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Verdana" w:eastAsiaTheme="majorEastAsia" w:hAnsi="Verdana" w:cstheme="majorBidi"/>
          <w:b/>
          <w:caps/>
          <w:sz w:val="32"/>
          <w:szCs w:val="32"/>
          <w:lang w:val="en-AU" w:eastAsia="en-AU"/>
        </w:rPr>
        <w:id w:val="-778645133"/>
        <w:docPartObj>
          <w:docPartGallery w:val="Cover Pages"/>
          <w:docPartUnique/>
        </w:docPartObj>
      </w:sdtPr>
      <w:sdtEndPr>
        <w:rPr>
          <w:rFonts w:eastAsia="SimSun" w:cs="Arial"/>
          <w:bCs/>
          <w:caps w:val="0"/>
          <w:kern w:val="32"/>
          <w:sz w:val="2"/>
        </w:rPr>
      </w:sdtEndPr>
      <w:sdtContent>
        <w:tbl>
          <w:tblPr>
            <w:tblW w:w="4890" w:type="pct"/>
            <w:jc w:val="center"/>
            <w:tblLook w:val="04A0" w:firstRow="1" w:lastRow="0" w:firstColumn="1" w:lastColumn="0" w:noHBand="0" w:noVBand="1"/>
          </w:tblPr>
          <w:tblGrid>
            <w:gridCol w:w="9637"/>
          </w:tblGrid>
          <w:tr w:rsidR="002033E8" w:rsidRPr="00895EEC" w:rsidTr="001A29A0">
            <w:trPr>
              <w:trHeight w:val="1276"/>
              <w:jc w:val="center"/>
            </w:trPr>
            <w:tc>
              <w:tcPr>
                <w:tcW w:w="5000" w:type="pct"/>
              </w:tcPr>
              <w:p w:rsidR="002033E8" w:rsidRPr="00895EEC" w:rsidRDefault="002033E8" w:rsidP="00A45D9F">
                <w:pPr>
                  <w:pStyle w:val="NoSpacing"/>
                  <w:spacing w:before="240" w:line="260" w:lineRule="exact"/>
                  <w:jc w:val="center"/>
                  <w:rPr>
                    <w:rFonts w:ascii="Verdana" w:eastAsiaTheme="majorEastAsia" w:hAnsi="Verdana" w:cstheme="majorBidi"/>
                    <w:b/>
                    <w:caps/>
                    <w:sz w:val="32"/>
                    <w:szCs w:val="32"/>
                  </w:rPr>
                </w:pPr>
              </w:p>
              <w:p w:rsidR="002033E8" w:rsidRPr="00895EEC" w:rsidRDefault="002033E8" w:rsidP="00A45D9F">
                <w:pPr>
                  <w:spacing w:line="260" w:lineRule="exact"/>
                  <w:jc w:val="center"/>
                  <w:rPr>
                    <w:b/>
                    <w:sz w:val="32"/>
                    <w:szCs w:val="32"/>
                    <w:lang w:val="en-US" w:eastAsia="ja-JP"/>
                  </w:rPr>
                </w:pPr>
              </w:p>
              <w:p w:rsidR="00850D4B" w:rsidRPr="00895EEC" w:rsidRDefault="00850D4B" w:rsidP="00A45D9F">
                <w:pPr>
                  <w:spacing w:line="260" w:lineRule="exact"/>
                  <w:jc w:val="center"/>
                  <w:rPr>
                    <w:b/>
                    <w:sz w:val="32"/>
                    <w:szCs w:val="32"/>
                    <w:lang w:val="en-US" w:eastAsia="ja-JP"/>
                  </w:rPr>
                </w:pPr>
              </w:p>
              <w:p w:rsidR="00850D4B" w:rsidRPr="00895EEC" w:rsidRDefault="00850D4B" w:rsidP="00A45D9F">
                <w:pPr>
                  <w:spacing w:line="260" w:lineRule="exact"/>
                  <w:jc w:val="center"/>
                  <w:rPr>
                    <w:b/>
                    <w:sz w:val="32"/>
                    <w:szCs w:val="32"/>
                    <w:lang w:val="en-US" w:eastAsia="ja-JP"/>
                  </w:rPr>
                </w:pPr>
              </w:p>
            </w:tc>
          </w:tr>
          <w:tr w:rsidR="002033E8" w:rsidRPr="00895EEC" w:rsidTr="001A29A0">
            <w:trPr>
              <w:trHeight w:val="2556"/>
              <w:jc w:val="center"/>
            </w:trPr>
            <w:tc>
              <w:tcPr>
                <w:tcW w:w="5000" w:type="pct"/>
                <w:tcBorders>
                  <w:bottom w:val="single" w:sz="4" w:space="0" w:color="4F81BD" w:themeColor="accent1"/>
                </w:tcBorders>
                <w:shd w:val="clear" w:color="auto" w:fill="DBE5F1" w:themeFill="accent1" w:themeFillTint="33"/>
                <w:vAlign w:val="center"/>
              </w:tcPr>
              <w:p w:rsidR="00152E3F" w:rsidRPr="00895EEC" w:rsidRDefault="00152E3F" w:rsidP="001A29A0">
                <w:pPr>
                  <w:pStyle w:val="NoSpacing"/>
                  <w:jc w:val="center"/>
                  <w:rPr>
                    <w:rFonts w:ascii="Verdana" w:eastAsiaTheme="majorEastAsia" w:hAnsi="Verdana" w:cstheme="majorBidi"/>
                    <w:b/>
                    <w:sz w:val="82"/>
                    <w:szCs w:val="48"/>
                    <w:lang w:val="en-AU"/>
                  </w:rPr>
                </w:pPr>
              </w:p>
              <w:p w:rsidR="002033E8" w:rsidRPr="00895EEC" w:rsidRDefault="002033E8" w:rsidP="001A29A0">
                <w:pPr>
                  <w:pStyle w:val="NoSpacing"/>
                  <w:jc w:val="center"/>
                  <w:rPr>
                    <w:rFonts w:ascii="Verdana" w:eastAsiaTheme="majorEastAsia" w:hAnsi="Verdana" w:cstheme="majorBidi"/>
                    <w:b/>
                    <w:sz w:val="60"/>
                    <w:szCs w:val="48"/>
                    <w:lang w:val="en-AU"/>
                  </w:rPr>
                </w:pPr>
                <w:r w:rsidRPr="00090CA9">
                  <w:rPr>
                    <w:rFonts w:ascii="Verdana" w:eastAsiaTheme="majorEastAsia" w:hAnsi="Verdana" w:cstheme="majorBidi"/>
                    <w:b/>
                    <w:sz w:val="60"/>
                    <w:szCs w:val="48"/>
                    <w:lang w:val="en-AU"/>
                  </w:rPr>
                  <w:t xml:space="preserve">Bilateral Agreement between the Commonwealth and </w:t>
                </w:r>
                <w:r w:rsidR="00E9046F" w:rsidRPr="00090CA9">
                  <w:rPr>
                    <w:rFonts w:ascii="Verdana" w:eastAsiaTheme="majorEastAsia" w:hAnsi="Verdana" w:cstheme="majorBidi"/>
                    <w:b/>
                    <w:sz w:val="60"/>
                    <w:szCs w:val="48"/>
                    <w:lang w:val="en-AU"/>
                  </w:rPr>
                  <w:t>South Australia</w:t>
                </w:r>
              </w:p>
              <w:p w:rsidR="00152E3F" w:rsidRPr="00895EEC" w:rsidRDefault="00152E3F" w:rsidP="001A29A0">
                <w:pPr>
                  <w:pStyle w:val="NoSpacing"/>
                  <w:jc w:val="center"/>
                  <w:rPr>
                    <w:rFonts w:ascii="Verdana" w:eastAsiaTheme="majorEastAsia" w:hAnsi="Verdana" w:cstheme="majorBidi"/>
                    <w:b/>
                    <w:sz w:val="48"/>
                    <w:szCs w:val="48"/>
                  </w:rPr>
                </w:pPr>
              </w:p>
            </w:tc>
          </w:tr>
          <w:tr w:rsidR="002033E8" w:rsidRPr="00895EEC" w:rsidTr="0008700F">
            <w:trPr>
              <w:trHeight w:val="2964"/>
              <w:jc w:val="center"/>
            </w:trPr>
            <w:tc>
              <w:tcPr>
                <w:tcW w:w="5000" w:type="pct"/>
                <w:tcBorders>
                  <w:top w:val="single" w:sz="4" w:space="0" w:color="4F81BD" w:themeColor="accent1"/>
                </w:tcBorders>
                <w:vAlign w:val="center"/>
              </w:tcPr>
              <w:p w:rsidR="002033E8" w:rsidRPr="00895EEC" w:rsidRDefault="002033E8" w:rsidP="00AC1E1F">
                <w:pPr>
                  <w:pStyle w:val="NoSpacing"/>
                  <w:spacing w:before="120" w:line="260" w:lineRule="exact"/>
                  <w:jc w:val="center"/>
                  <w:rPr>
                    <w:rFonts w:ascii="Verdana" w:eastAsiaTheme="majorEastAsia" w:hAnsi="Verdana" w:cstheme="majorBidi"/>
                    <w:sz w:val="44"/>
                    <w:szCs w:val="44"/>
                  </w:rPr>
                </w:pPr>
                <w:r w:rsidRPr="00895EEC">
                  <w:rPr>
                    <w:rFonts w:ascii="Verdana" w:eastAsiaTheme="majorEastAsia" w:hAnsi="Verdana" w:cstheme="majorBidi"/>
                    <w:sz w:val="30"/>
                    <w:szCs w:val="44"/>
                    <w:lang w:val="en-AU"/>
                  </w:rPr>
                  <w:t xml:space="preserve">Coordinated care reforms </w:t>
                </w:r>
                <w:r w:rsidRPr="00895EEC">
                  <w:rPr>
                    <w:rFonts w:ascii="Verdana" w:hAnsi="Verdana" w:cs="Arial"/>
                    <w:sz w:val="30"/>
                    <w:szCs w:val="44"/>
                  </w:rPr>
                  <w:t xml:space="preserve">to improve patient health outcomes and reduce avoidable demand for </w:t>
                </w:r>
                <w:r w:rsidR="001A6CF0" w:rsidRPr="00895EEC">
                  <w:rPr>
                    <w:rFonts w:ascii="Verdana" w:hAnsi="Verdana" w:cs="Arial"/>
                    <w:sz w:val="30"/>
                    <w:szCs w:val="44"/>
                  </w:rPr>
                  <w:t>health</w:t>
                </w:r>
                <w:r w:rsidRPr="00895EEC">
                  <w:rPr>
                    <w:rFonts w:ascii="Verdana" w:hAnsi="Verdana" w:cs="Arial"/>
                    <w:sz w:val="30"/>
                    <w:szCs w:val="44"/>
                  </w:rPr>
                  <w:t xml:space="preserve"> services</w:t>
                </w:r>
              </w:p>
            </w:tc>
          </w:tr>
        </w:tbl>
        <w:p w:rsidR="002033E8" w:rsidRPr="00895EEC" w:rsidRDefault="002033E8" w:rsidP="00A45D9F">
          <w:pPr>
            <w:spacing w:line="260" w:lineRule="exact"/>
          </w:pPr>
        </w:p>
        <w:tbl>
          <w:tblPr>
            <w:tblpPr w:leftFromText="187" w:rightFromText="187" w:horzAnchor="margin" w:tblpXSpec="center" w:tblpYSpec="bottom"/>
            <w:tblW w:w="5000" w:type="pct"/>
            <w:tblLook w:val="04A0" w:firstRow="1" w:lastRow="0" w:firstColumn="1" w:lastColumn="0" w:noHBand="0" w:noVBand="1"/>
          </w:tblPr>
          <w:tblGrid>
            <w:gridCol w:w="9854"/>
          </w:tblGrid>
          <w:tr w:rsidR="002033E8" w:rsidRPr="00895EEC" w:rsidTr="00AC2B23">
            <w:tc>
              <w:tcPr>
                <w:tcW w:w="5000" w:type="pct"/>
              </w:tcPr>
              <w:p w:rsidR="002033E8" w:rsidRPr="00895EEC" w:rsidRDefault="002033E8" w:rsidP="00A45D9F">
                <w:pPr>
                  <w:pStyle w:val="NoSpacing"/>
                  <w:spacing w:before="240" w:line="260" w:lineRule="exact"/>
                  <w:rPr>
                    <w:rFonts w:ascii="Verdana" w:hAnsi="Verdana"/>
                  </w:rPr>
                </w:pPr>
              </w:p>
            </w:tc>
          </w:tr>
        </w:tbl>
        <w:p w:rsidR="002033E8" w:rsidRPr="00B73929" w:rsidRDefault="002033E8" w:rsidP="00A45D9F">
          <w:pPr>
            <w:spacing w:line="260" w:lineRule="exact"/>
            <w:rPr>
              <w:rFonts w:ascii="Arial" w:hAnsi="Arial" w:cs="Arial"/>
              <w:color w:val="0070C0"/>
              <w:sz w:val="22"/>
              <w:szCs w:val="22"/>
            </w:rPr>
          </w:pPr>
        </w:p>
        <w:p w:rsidR="0081166F" w:rsidRPr="00895EEC" w:rsidRDefault="002033E8" w:rsidP="0081166F">
          <w:pPr>
            <w:spacing w:line="260" w:lineRule="exact"/>
            <w:rPr>
              <w:rFonts w:cs="Arial"/>
              <w:b/>
              <w:bCs/>
              <w:kern w:val="32"/>
              <w:sz w:val="32"/>
              <w:szCs w:val="32"/>
            </w:rPr>
          </w:pPr>
          <w:r w:rsidRPr="00895EEC">
            <w:rPr>
              <w:rFonts w:cs="Arial"/>
              <w:b/>
              <w:bCs/>
              <w:kern w:val="32"/>
              <w:sz w:val="32"/>
              <w:szCs w:val="32"/>
            </w:rPr>
            <w:br w:type="page"/>
          </w:r>
        </w:p>
      </w:sdtContent>
    </w:sdt>
    <w:p w:rsidR="00AF07F2" w:rsidRPr="0081166F" w:rsidRDefault="00AF07F2" w:rsidP="00AF07F2">
      <w:pPr>
        <w:spacing w:line="260" w:lineRule="exact"/>
        <w:rPr>
          <w:rFonts w:cs="Arial"/>
          <w:b/>
          <w:bCs/>
          <w:kern w:val="32"/>
          <w:sz w:val="2"/>
          <w:szCs w:val="32"/>
        </w:rPr>
      </w:pPr>
      <w:r w:rsidRPr="0081166F">
        <w:rPr>
          <w:b/>
          <w:sz w:val="28"/>
        </w:rPr>
        <w:lastRenderedPageBreak/>
        <w:t>Part 1 — Preliminaries</w:t>
      </w:r>
      <w:r>
        <w:rPr>
          <w:b/>
          <w:sz w:val="28"/>
        </w:rPr>
        <w:t xml:space="preserve"> and Reform Intent</w:t>
      </w:r>
    </w:p>
    <w:p w:rsidR="00AF07F2" w:rsidRPr="00A45D9F" w:rsidRDefault="00AF07F2" w:rsidP="00AF07F2">
      <w:pPr>
        <w:pStyle w:val="Normalnumbered"/>
        <w:numPr>
          <w:ilvl w:val="0"/>
          <w:numId w:val="7"/>
        </w:numPr>
        <w:tabs>
          <w:tab w:val="num" w:pos="708"/>
        </w:tabs>
        <w:spacing w:before="240" w:after="0"/>
        <w:ind w:left="567" w:hanging="567"/>
        <w:jc w:val="left"/>
        <w:rPr>
          <w:rFonts w:ascii="Verdana" w:hAnsi="Verdana" w:cs="Arial"/>
          <w:color w:val="auto"/>
          <w:sz w:val="20"/>
        </w:rPr>
      </w:pPr>
      <w:r w:rsidRPr="00A45D9F">
        <w:rPr>
          <w:rFonts w:ascii="Verdana" w:hAnsi="Verdana"/>
          <w:color w:val="auto"/>
          <w:sz w:val="20"/>
        </w:rPr>
        <w:t xml:space="preserve">The Commonwealth of Australia (the Commonwealth) and </w:t>
      </w:r>
      <w:r w:rsidR="00C30298">
        <w:rPr>
          <w:rFonts w:ascii="Verdana" w:hAnsi="Verdana"/>
          <w:color w:val="auto"/>
          <w:sz w:val="20"/>
        </w:rPr>
        <w:t>South Australia</w:t>
      </w:r>
      <w:r w:rsidR="004008E1">
        <w:rPr>
          <w:rFonts w:ascii="Verdana" w:hAnsi="Verdana"/>
          <w:color w:val="auto"/>
          <w:sz w:val="20"/>
        </w:rPr>
        <w:t xml:space="preserve"> (SA)</w:t>
      </w:r>
      <w:r w:rsidRPr="00A45D9F">
        <w:rPr>
          <w:rFonts w:ascii="Verdana" w:hAnsi="Verdana"/>
          <w:color w:val="auto"/>
          <w:sz w:val="20"/>
        </w:rPr>
        <w:t xml:space="preserve"> acknowledge that while Australia</w:t>
      </w:r>
      <w:r>
        <w:rPr>
          <w:rFonts w:ascii="Verdana" w:hAnsi="Verdana"/>
          <w:color w:val="auto"/>
          <w:sz w:val="20"/>
        </w:rPr>
        <w:t xml:space="preserve"> has a</w:t>
      </w:r>
      <w:r w:rsidRPr="00A45D9F">
        <w:rPr>
          <w:rFonts w:ascii="Verdana" w:hAnsi="Verdana"/>
          <w:color w:val="auto"/>
          <w:sz w:val="20"/>
        </w:rPr>
        <w:t xml:space="preserve"> high performing</w:t>
      </w:r>
      <w:r>
        <w:rPr>
          <w:rFonts w:ascii="Verdana" w:hAnsi="Verdana"/>
          <w:color w:val="auto"/>
          <w:sz w:val="20"/>
        </w:rPr>
        <w:t xml:space="preserve"> health system</w:t>
      </w:r>
      <w:r w:rsidRPr="00A45D9F">
        <w:rPr>
          <w:rFonts w:ascii="Verdana" w:hAnsi="Verdana"/>
          <w:color w:val="auto"/>
          <w:sz w:val="20"/>
        </w:rPr>
        <w:t>, some patients with chronic and complex conditions experience the system as fragmented and difficult to navigate.</w:t>
      </w:r>
    </w:p>
    <w:p w:rsidR="00AF07F2" w:rsidRPr="0077632D" w:rsidRDefault="00AF07F2" w:rsidP="00AF07F2">
      <w:pPr>
        <w:pStyle w:val="Normalnumbered"/>
        <w:numPr>
          <w:ilvl w:val="0"/>
          <w:numId w:val="7"/>
        </w:numPr>
        <w:tabs>
          <w:tab w:val="num" w:pos="708"/>
        </w:tabs>
        <w:spacing w:before="240" w:after="0"/>
        <w:ind w:left="567" w:hanging="567"/>
        <w:jc w:val="left"/>
        <w:rPr>
          <w:rFonts w:ascii="Verdana" w:hAnsi="Verdana"/>
          <w:color w:val="auto"/>
          <w:sz w:val="20"/>
        </w:rPr>
      </w:pPr>
      <w:r w:rsidRPr="00A45D9F">
        <w:rPr>
          <w:rFonts w:ascii="Verdana" w:hAnsi="Verdana"/>
          <w:color w:val="auto"/>
          <w:sz w:val="20"/>
        </w:rPr>
        <w:t xml:space="preserve">This </w:t>
      </w:r>
      <w:r>
        <w:rPr>
          <w:rFonts w:ascii="Verdana" w:hAnsi="Verdana"/>
          <w:color w:val="auto"/>
          <w:sz w:val="20"/>
        </w:rPr>
        <w:t xml:space="preserve">Bilateral </w:t>
      </w:r>
      <w:r w:rsidRPr="00A45D9F">
        <w:rPr>
          <w:rFonts w:ascii="Verdana" w:hAnsi="Verdana"/>
          <w:color w:val="auto"/>
          <w:sz w:val="20"/>
        </w:rPr>
        <w:t xml:space="preserve">Agreement </w:t>
      </w:r>
      <w:r>
        <w:rPr>
          <w:rFonts w:ascii="Verdana" w:hAnsi="Verdana"/>
          <w:color w:val="auto"/>
          <w:sz w:val="20"/>
        </w:rPr>
        <w:t xml:space="preserve">(the Agreement) </w:t>
      </w:r>
      <w:r w:rsidRPr="00A45D9F">
        <w:rPr>
          <w:rFonts w:ascii="Verdana" w:hAnsi="Verdana"/>
          <w:color w:val="auto"/>
          <w:sz w:val="20"/>
        </w:rPr>
        <w:t xml:space="preserve">recognises the mutual interest and investment of the Commonwealth and </w:t>
      </w:r>
      <w:r w:rsidR="004008E1">
        <w:rPr>
          <w:rFonts w:ascii="Verdana" w:hAnsi="Verdana"/>
          <w:color w:val="auto"/>
          <w:sz w:val="20"/>
        </w:rPr>
        <w:t>SA</w:t>
      </w:r>
      <w:r w:rsidRPr="00A45D9F">
        <w:rPr>
          <w:rFonts w:ascii="Verdana" w:hAnsi="Verdana"/>
          <w:color w:val="auto"/>
          <w:sz w:val="20"/>
        </w:rPr>
        <w:t xml:space="preserve"> in</w:t>
      </w:r>
      <w:r>
        <w:rPr>
          <w:rFonts w:ascii="Verdana" w:hAnsi="Verdana"/>
          <w:color w:val="auto"/>
          <w:sz w:val="20"/>
        </w:rPr>
        <w:t xml:space="preserve"> improving the</w:t>
      </w:r>
      <w:r w:rsidRPr="00A45D9F">
        <w:rPr>
          <w:rFonts w:ascii="Verdana" w:hAnsi="Verdana"/>
          <w:color w:val="auto"/>
          <w:sz w:val="20"/>
        </w:rPr>
        <w:t xml:space="preserve"> </w:t>
      </w:r>
      <w:r>
        <w:rPr>
          <w:rFonts w:ascii="Verdana" w:hAnsi="Verdana" w:cs="Arial"/>
          <w:color w:val="auto"/>
          <w:sz w:val="20"/>
        </w:rPr>
        <w:t xml:space="preserve">delivery of </w:t>
      </w:r>
      <w:r w:rsidRPr="0077632D">
        <w:rPr>
          <w:rFonts w:ascii="Verdana" w:hAnsi="Verdana" w:cs="Arial"/>
          <w:color w:val="auto"/>
          <w:sz w:val="20"/>
        </w:rPr>
        <w:t>care for patients with chronic and complex conditions</w:t>
      </w:r>
      <w:r>
        <w:rPr>
          <w:rFonts w:ascii="Verdana" w:hAnsi="Verdana" w:cs="Arial"/>
          <w:color w:val="auto"/>
          <w:sz w:val="20"/>
        </w:rPr>
        <w:t>,</w:t>
      </w:r>
      <w:r w:rsidRPr="0077632D">
        <w:rPr>
          <w:rFonts w:ascii="Verdana" w:hAnsi="Verdana" w:cs="Arial"/>
          <w:color w:val="auto"/>
          <w:sz w:val="20"/>
        </w:rPr>
        <w:t xml:space="preserve"> and reducing avoidable demand for health services.</w:t>
      </w:r>
    </w:p>
    <w:p w:rsidR="00AF07F2" w:rsidRPr="0077632D" w:rsidRDefault="00AF07F2" w:rsidP="00AF07F2">
      <w:pPr>
        <w:pStyle w:val="Normalnumbered"/>
        <w:numPr>
          <w:ilvl w:val="0"/>
          <w:numId w:val="7"/>
        </w:numPr>
        <w:tabs>
          <w:tab w:val="num" w:pos="708"/>
        </w:tabs>
        <w:spacing w:before="240" w:after="0"/>
        <w:ind w:left="567" w:hanging="567"/>
        <w:jc w:val="left"/>
        <w:rPr>
          <w:rFonts w:ascii="Verdana" w:hAnsi="Verdana"/>
          <w:color w:val="auto"/>
          <w:sz w:val="20"/>
        </w:rPr>
      </w:pPr>
      <w:r w:rsidRPr="0077632D">
        <w:rPr>
          <w:rFonts w:ascii="Verdana" w:hAnsi="Verdana" w:cs="Arial"/>
          <w:color w:val="auto"/>
          <w:sz w:val="20"/>
        </w:rPr>
        <w:t xml:space="preserve">The Agreement </w:t>
      </w:r>
      <w:r w:rsidRPr="0077632D">
        <w:rPr>
          <w:rFonts w:ascii="Verdana" w:hAnsi="Verdana"/>
          <w:color w:val="auto"/>
          <w:sz w:val="20"/>
        </w:rPr>
        <w:t>sets out a suite of reforms to</w:t>
      </w:r>
      <w:r w:rsidRPr="0077632D">
        <w:rPr>
          <w:rFonts w:ascii="Verdana" w:hAnsi="Verdana" w:cs="Arial"/>
          <w:color w:val="auto"/>
          <w:sz w:val="20"/>
        </w:rPr>
        <w:t xml:space="preserve"> progress the Council of Australian Government’s (COAG) commitment to enhanced coordinated care, as articulated in the </w:t>
      </w:r>
      <w:r w:rsidRPr="008404BB">
        <w:rPr>
          <w:rFonts w:ascii="Verdana" w:hAnsi="Verdana" w:cs="Arial"/>
          <w:i/>
          <w:color w:val="auto"/>
          <w:sz w:val="20"/>
        </w:rPr>
        <w:t xml:space="preserve">Addendum to the National </w:t>
      </w:r>
      <w:r w:rsidRPr="00960F6E">
        <w:rPr>
          <w:rFonts w:ascii="Verdana" w:hAnsi="Verdana" w:cs="Arial"/>
          <w:i/>
          <w:color w:val="auto"/>
          <w:sz w:val="20"/>
        </w:rPr>
        <w:t>Health Reform Agreement</w:t>
      </w:r>
      <w:r w:rsidRPr="0077632D">
        <w:rPr>
          <w:rFonts w:ascii="Verdana" w:hAnsi="Verdana" w:cs="Arial"/>
          <w:color w:val="auto"/>
          <w:sz w:val="20"/>
        </w:rPr>
        <w:t xml:space="preserve"> </w:t>
      </w:r>
      <w:r w:rsidRPr="00A94BD1">
        <w:rPr>
          <w:rFonts w:ascii="Verdana" w:hAnsi="Verdana" w:cs="Arial"/>
          <w:i/>
          <w:color w:val="auto"/>
          <w:sz w:val="20"/>
        </w:rPr>
        <w:t>(</w:t>
      </w:r>
      <w:r w:rsidRPr="004639B4">
        <w:rPr>
          <w:rFonts w:ascii="Verdana" w:hAnsi="Verdana" w:cs="Arial"/>
          <w:color w:val="auto"/>
          <w:sz w:val="20"/>
        </w:rPr>
        <w:t>NHRA</w:t>
      </w:r>
      <w:r w:rsidRPr="00A94BD1">
        <w:rPr>
          <w:rFonts w:ascii="Verdana" w:hAnsi="Verdana" w:cs="Arial"/>
          <w:i/>
          <w:color w:val="auto"/>
          <w:sz w:val="20"/>
        </w:rPr>
        <w:t>)</w:t>
      </w:r>
      <w:r>
        <w:rPr>
          <w:rFonts w:ascii="Verdana" w:hAnsi="Verdana" w:cs="Arial"/>
          <w:i/>
          <w:color w:val="auto"/>
          <w:sz w:val="20"/>
        </w:rPr>
        <w:t xml:space="preserve">: Revised Public Hospital Arrangements for 2017-18 to 2019-20 </w:t>
      </w:r>
      <w:r>
        <w:rPr>
          <w:rFonts w:ascii="Verdana" w:hAnsi="Verdana" w:cs="Arial"/>
          <w:color w:val="auto"/>
          <w:sz w:val="20"/>
        </w:rPr>
        <w:t xml:space="preserve">(the NHRA Addendum).  </w:t>
      </w:r>
      <w:r w:rsidR="006E0727">
        <w:rPr>
          <w:rFonts w:ascii="Verdana" w:hAnsi="Verdana" w:cs="Arial"/>
          <w:color w:val="auto"/>
          <w:sz w:val="20"/>
        </w:rPr>
        <w:t xml:space="preserve">Activities </w:t>
      </w:r>
      <w:r>
        <w:rPr>
          <w:rFonts w:ascii="Verdana" w:hAnsi="Verdana" w:cs="Arial"/>
          <w:color w:val="auto"/>
          <w:sz w:val="20"/>
        </w:rPr>
        <w:t>that will progress these reforms are set out in Schedules to this Agreement (the Schedules).</w:t>
      </w:r>
    </w:p>
    <w:p w:rsidR="00AF07F2" w:rsidRPr="0077632D" w:rsidRDefault="00AF07F2" w:rsidP="00AF07F2">
      <w:pPr>
        <w:pStyle w:val="Normalnumbered"/>
        <w:numPr>
          <w:ilvl w:val="0"/>
          <w:numId w:val="7"/>
        </w:numPr>
        <w:tabs>
          <w:tab w:val="num" w:pos="708"/>
        </w:tabs>
        <w:spacing w:before="240" w:after="0"/>
        <w:ind w:left="567" w:hanging="567"/>
        <w:jc w:val="left"/>
        <w:rPr>
          <w:rFonts w:ascii="Verdana" w:hAnsi="Verdana"/>
          <w:color w:val="auto"/>
          <w:sz w:val="20"/>
        </w:rPr>
      </w:pPr>
      <w:r w:rsidRPr="0077632D">
        <w:rPr>
          <w:rFonts w:ascii="Verdana" w:hAnsi="Verdana" w:cs="Arial"/>
          <w:color w:val="auto"/>
          <w:sz w:val="20"/>
        </w:rPr>
        <w:t>The Agreement complement</w:t>
      </w:r>
      <w:r>
        <w:rPr>
          <w:rFonts w:ascii="Verdana" w:hAnsi="Verdana" w:cs="Arial"/>
          <w:color w:val="auto"/>
          <w:sz w:val="20"/>
        </w:rPr>
        <w:t>s</w:t>
      </w:r>
      <w:r w:rsidRPr="0077632D">
        <w:rPr>
          <w:rFonts w:ascii="Verdana" w:hAnsi="Verdana" w:cs="Arial"/>
          <w:color w:val="auto"/>
          <w:sz w:val="20"/>
        </w:rPr>
        <w:t xml:space="preserve"> reforms relating to safety and quality</w:t>
      </w:r>
      <w:r>
        <w:rPr>
          <w:rFonts w:ascii="Verdana" w:hAnsi="Verdana" w:cs="Arial"/>
          <w:color w:val="auto"/>
          <w:sz w:val="20"/>
        </w:rPr>
        <w:t xml:space="preserve"> and </w:t>
      </w:r>
      <w:r w:rsidRPr="0077632D">
        <w:rPr>
          <w:rFonts w:ascii="Verdana" w:hAnsi="Verdana" w:cs="Arial"/>
          <w:color w:val="auto"/>
          <w:sz w:val="20"/>
        </w:rPr>
        <w:t xml:space="preserve">Commonwealth funding mechanisms also articulated in the </w:t>
      </w:r>
      <w:r w:rsidRPr="00A94BD1">
        <w:rPr>
          <w:rFonts w:ascii="Verdana" w:hAnsi="Verdana" w:cs="Arial"/>
          <w:color w:val="auto"/>
          <w:sz w:val="20"/>
        </w:rPr>
        <w:t>NHRA</w:t>
      </w:r>
      <w:r>
        <w:rPr>
          <w:rFonts w:ascii="Verdana" w:hAnsi="Verdana" w:cs="Arial"/>
          <w:color w:val="auto"/>
          <w:sz w:val="20"/>
        </w:rPr>
        <w:t xml:space="preserve"> and existing national and local coordinated care measures</w:t>
      </w:r>
      <w:r w:rsidRPr="0077632D">
        <w:rPr>
          <w:rFonts w:ascii="Verdana" w:hAnsi="Verdana" w:cs="Arial"/>
          <w:color w:val="auto"/>
          <w:sz w:val="20"/>
        </w:rPr>
        <w:t>.</w:t>
      </w:r>
    </w:p>
    <w:p w:rsidR="00AF07F2" w:rsidRPr="001F2BB9" w:rsidRDefault="00AF07F2" w:rsidP="00AF07F2">
      <w:pPr>
        <w:pStyle w:val="Heading1"/>
        <w:spacing w:after="0" w:line="260" w:lineRule="exact"/>
        <w:rPr>
          <w:sz w:val="28"/>
        </w:rPr>
      </w:pPr>
      <w:r w:rsidRPr="001F2BB9">
        <w:rPr>
          <w:sz w:val="28"/>
        </w:rPr>
        <w:t xml:space="preserve">Part 2 — Parties and Operation of Agreement </w:t>
      </w:r>
    </w:p>
    <w:p w:rsidR="00AF07F2" w:rsidRPr="00A45D9F" w:rsidRDefault="00AF07F2" w:rsidP="00AF07F2">
      <w:pPr>
        <w:pStyle w:val="Heading2"/>
        <w:spacing w:line="260" w:lineRule="exact"/>
      </w:pPr>
      <w:r w:rsidRPr="00A45D9F">
        <w:t>Parties to th</w:t>
      </w:r>
      <w:r>
        <w:t>e</w:t>
      </w:r>
      <w:r w:rsidRPr="00A45D9F">
        <w:t xml:space="preserve"> Agreement</w:t>
      </w:r>
    </w:p>
    <w:p w:rsidR="00AF07F2" w:rsidRPr="00A45D9F" w:rsidRDefault="00AF07F2" w:rsidP="00AF07F2">
      <w:pPr>
        <w:pStyle w:val="Normalnumbered"/>
        <w:numPr>
          <w:ilvl w:val="0"/>
          <w:numId w:val="7"/>
        </w:numPr>
        <w:tabs>
          <w:tab w:val="num" w:pos="708"/>
        </w:tabs>
        <w:spacing w:before="240" w:after="0"/>
        <w:ind w:left="567" w:hanging="567"/>
        <w:jc w:val="left"/>
        <w:rPr>
          <w:rFonts w:ascii="Verdana" w:hAnsi="Verdana"/>
          <w:b/>
          <w:color w:val="auto"/>
          <w:sz w:val="20"/>
        </w:rPr>
      </w:pPr>
      <w:r>
        <w:rPr>
          <w:rFonts w:ascii="Verdana" w:hAnsi="Verdana"/>
          <w:color w:val="auto"/>
          <w:sz w:val="20"/>
        </w:rPr>
        <w:t>The</w:t>
      </w:r>
      <w:r w:rsidRPr="00A45D9F">
        <w:rPr>
          <w:rFonts w:ascii="Verdana" w:hAnsi="Verdana"/>
          <w:color w:val="auto"/>
          <w:sz w:val="20"/>
        </w:rPr>
        <w:t xml:space="preserve"> Agreement is between the Commonwealth</w:t>
      </w:r>
      <w:r>
        <w:rPr>
          <w:rFonts w:ascii="Verdana" w:hAnsi="Verdana"/>
          <w:color w:val="auto"/>
          <w:sz w:val="20"/>
        </w:rPr>
        <w:t xml:space="preserve"> </w:t>
      </w:r>
      <w:r w:rsidRPr="00A45D9F">
        <w:rPr>
          <w:rFonts w:ascii="Verdana" w:hAnsi="Verdana"/>
          <w:color w:val="auto"/>
          <w:sz w:val="20"/>
        </w:rPr>
        <w:t>and</w:t>
      </w:r>
      <w:r w:rsidR="004008E1">
        <w:rPr>
          <w:rFonts w:ascii="Verdana" w:hAnsi="Verdana"/>
          <w:color w:val="auto"/>
          <w:sz w:val="20"/>
        </w:rPr>
        <w:t xml:space="preserve"> SA</w:t>
      </w:r>
      <w:r>
        <w:rPr>
          <w:rFonts w:ascii="Verdana" w:hAnsi="Verdana"/>
          <w:color w:val="auto"/>
          <w:sz w:val="20"/>
        </w:rPr>
        <w:t>.</w:t>
      </w:r>
    </w:p>
    <w:p w:rsidR="00AF07F2" w:rsidRPr="00A45D9F" w:rsidRDefault="00AF07F2" w:rsidP="00AF07F2">
      <w:pPr>
        <w:pStyle w:val="Heading2"/>
        <w:spacing w:line="260" w:lineRule="exact"/>
        <w:rPr>
          <w:szCs w:val="20"/>
        </w:rPr>
      </w:pPr>
      <w:r w:rsidRPr="00A45D9F">
        <w:rPr>
          <w:szCs w:val="20"/>
        </w:rPr>
        <w:t>Commencement</w:t>
      </w:r>
      <w:r>
        <w:rPr>
          <w:szCs w:val="20"/>
        </w:rPr>
        <w:t xml:space="preserve">, </w:t>
      </w:r>
      <w:r w:rsidRPr="00A45D9F">
        <w:rPr>
          <w:szCs w:val="20"/>
        </w:rPr>
        <w:t xml:space="preserve">duration </w:t>
      </w:r>
      <w:r>
        <w:rPr>
          <w:szCs w:val="20"/>
        </w:rPr>
        <w:t xml:space="preserve">and review </w:t>
      </w:r>
      <w:r w:rsidRPr="00A45D9F">
        <w:rPr>
          <w:szCs w:val="20"/>
        </w:rPr>
        <w:t>of the Agreement</w:t>
      </w:r>
    </w:p>
    <w:p w:rsidR="00AF07F2" w:rsidRPr="00DF2DC9" w:rsidRDefault="00AF07F2" w:rsidP="00AF07F2">
      <w:pPr>
        <w:pStyle w:val="Normalnumbered"/>
        <w:numPr>
          <w:ilvl w:val="0"/>
          <w:numId w:val="7"/>
        </w:numPr>
        <w:tabs>
          <w:tab w:val="num" w:pos="708"/>
        </w:tabs>
        <w:spacing w:before="240" w:after="0"/>
        <w:ind w:left="567" w:hanging="567"/>
        <w:jc w:val="left"/>
        <w:rPr>
          <w:rFonts w:ascii="Verdana" w:hAnsi="Verdana"/>
          <w:color w:val="auto"/>
          <w:sz w:val="20"/>
        </w:rPr>
      </w:pPr>
      <w:r w:rsidRPr="00DF2DC9">
        <w:rPr>
          <w:rFonts w:ascii="Verdana" w:hAnsi="Verdana"/>
          <w:color w:val="auto"/>
          <w:sz w:val="20"/>
        </w:rPr>
        <w:t xml:space="preserve">The Agreement will commence on </w:t>
      </w:r>
      <w:r w:rsidR="00725026">
        <w:rPr>
          <w:rFonts w:ascii="Verdana" w:hAnsi="Verdana"/>
          <w:color w:val="auto"/>
          <w:sz w:val="20"/>
        </w:rPr>
        <w:t>the date of signing</w:t>
      </w:r>
      <w:r w:rsidRPr="00DF2DC9">
        <w:rPr>
          <w:rFonts w:ascii="Verdana" w:hAnsi="Verdana"/>
          <w:color w:val="auto"/>
          <w:sz w:val="20"/>
        </w:rPr>
        <w:t>.</w:t>
      </w:r>
    </w:p>
    <w:p w:rsidR="00AF07F2" w:rsidRPr="00DF2DC9" w:rsidRDefault="00AF07F2" w:rsidP="00AF07F2">
      <w:pPr>
        <w:pStyle w:val="Normalnumbered"/>
        <w:numPr>
          <w:ilvl w:val="0"/>
          <w:numId w:val="7"/>
        </w:numPr>
        <w:tabs>
          <w:tab w:val="num" w:pos="708"/>
        </w:tabs>
        <w:spacing w:before="240" w:after="0"/>
        <w:ind w:left="567" w:hanging="567"/>
        <w:jc w:val="left"/>
        <w:rPr>
          <w:rFonts w:ascii="Verdana" w:hAnsi="Verdana"/>
          <w:color w:val="auto"/>
          <w:sz w:val="20"/>
        </w:rPr>
      </w:pPr>
      <w:r w:rsidRPr="00DF2DC9">
        <w:rPr>
          <w:rFonts w:ascii="Verdana" w:hAnsi="Verdana"/>
          <w:color w:val="auto"/>
          <w:sz w:val="20"/>
        </w:rPr>
        <w:t xml:space="preserve">Review of the Agreement will commence from July 2018, to inform </w:t>
      </w:r>
      <w:r w:rsidRPr="00DF2DC9">
        <w:rPr>
          <w:rFonts w:ascii="Verdana" w:hAnsi="Verdana" w:cs="Arial"/>
          <w:color w:val="auto"/>
          <w:sz w:val="20"/>
        </w:rPr>
        <w:t>COAG’s consideration of a joint national approach to enhanced coordinated care for people with chronic and complex conditions in early 2019.</w:t>
      </w:r>
    </w:p>
    <w:p w:rsidR="00AF07F2" w:rsidRPr="00DF2DC9" w:rsidRDefault="00AF07F2" w:rsidP="00AF07F2">
      <w:pPr>
        <w:pStyle w:val="Normalnumbered"/>
        <w:numPr>
          <w:ilvl w:val="0"/>
          <w:numId w:val="7"/>
        </w:numPr>
        <w:tabs>
          <w:tab w:val="num" w:pos="708"/>
        </w:tabs>
        <w:spacing w:before="240" w:after="0"/>
        <w:ind w:left="567" w:hanging="567"/>
        <w:jc w:val="left"/>
        <w:rPr>
          <w:rFonts w:ascii="Verdana" w:hAnsi="Verdana"/>
          <w:color w:val="auto"/>
          <w:sz w:val="20"/>
        </w:rPr>
      </w:pPr>
      <w:r w:rsidRPr="00DF2DC9">
        <w:rPr>
          <w:rFonts w:ascii="Verdana" w:hAnsi="Verdana"/>
          <w:color w:val="auto"/>
          <w:sz w:val="20"/>
        </w:rPr>
        <w:t xml:space="preserve">The Agreement will expire on 31 December </w:t>
      </w:r>
      <w:r w:rsidR="001F13CE" w:rsidRPr="00DF2DC9">
        <w:rPr>
          <w:rFonts w:ascii="Verdana" w:hAnsi="Verdana"/>
          <w:color w:val="auto"/>
          <w:sz w:val="20"/>
        </w:rPr>
        <w:t>2019</w:t>
      </w:r>
      <w:r w:rsidRPr="00DF2DC9">
        <w:rPr>
          <w:rFonts w:ascii="Verdana" w:hAnsi="Verdana"/>
          <w:color w:val="auto"/>
          <w:sz w:val="20"/>
        </w:rPr>
        <w:t xml:space="preserve"> </w:t>
      </w:r>
      <w:r w:rsidR="001F13CE" w:rsidRPr="00DF2DC9">
        <w:rPr>
          <w:rFonts w:ascii="Verdana" w:hAnsi="Verdana"/>
          <w:color w:val="auto"/>
          <w:sz w:val="20"/>
        </w:rPr>
        <w:t xml:space="preserve">or unless terminated earlier in writing.  </w:t>
      </w:r>
      <w:r w:rsidRPr="00DF2DC9">
        <w:rPr>
          <w:rFonts w:ascii="Verdana" w:hAnsi="Verdana"/>
          <w:color w:val="auto"/>
          <w:sz w:val="20"/>
        </w:rPr>
        <w:t>COAG to consider arrangements beyond this point.</w:t>
      </w:r>
    </w:p>
    <w:p w:rsidR="00AF07F2" w:rsidRPr="00DF2DC9" w:rsidRDefault="00AF07F2" w:rsidP="00AF07F2">
      <w:pPr>
        <w:pStyle w:val="Heading2"/>
        <w:spacing w:line="260" w:lineRule="exact"/>
        <w:rPr>
          <w:szCs w:val="20"/>
        </w:rPr>
      </w:pPr>
      <w:r w:rsidRPr="00DF2DC9">
        <w:rPr>
          <w:szCs w:val="20"/>
        </w:rPr>
        <w:t xml:space="preserve">Interoperability </w:t>
      </w:r>
    </w:p>
    <w:p w:rsidR="00AF07F2" w:rsidRPr="00DF2DC9" w:rsidRDefault="00AF07F2" w:rsidP="00AF07F2">
      <w:pPr>
        <w:pStyle w:val="Normalnumbered"/>
        <w:numPr>
          <w:ilvl w:val="0"/>
          <w:numId w:val="7"/>
        </w:numPr>
        <w:tabs>
          <w:tab w:val="num" w:pos="708"/>
        </w:tabs>
        <w:spacing w:before="240" w:after="0"/>
        <w:ind w:left="567" w:hanging="567"/>
        <w:jc w:val="left"/>
        <w:rPr>
          <w:rFonts w:ascii="Verdana" w:hAnsi="Verdana"/>
          <w:color w:val="auto"/>
          <w:sz w:val="20"/>
        </w:rPr>
      </w:pPr>
      <w:r w:rsidRPr="00DF2DC9">
        <w:rPr>
          <w:rFonts w:ascii="Verdana" w:hAnsi="Verdana"/>
          <w:color w:val="auto"/>
          <w:sz w:val="20"/>
        </w:rPr>
        <w:t>The Agreement is to be considered in conjunction with:</w:t>
      </w:r>
    </w:p>
    <w:p w:rsidR="00AF07F2" w:rsidRPr="00DF2DC9" w:rsidRDefault="00AF07F2" w:rsidP="00AF07F2">
      <w:pPr>
        <w:pStyle w:val="ListParagraph"/>
        <w:numPr>
          <w:ilvl w:val="0"/>
          <w:numId w:val="17"/>
        </w:numPr>
        <w:spacing w:line="260" w:lineRule="exact"/>
        <w:contextualSpacing w:val="0"/>
        <w:rPr>
          <w:szCs w:val="20"/>
        </w:rPr>
      </w:pPr>
      <w:r w:rsidRPr="00DF2DC9">
        <w:rPr>
          <w:szCs w:val="20"/>
        </w:rPr>
        <w:t xml:space="preserve">The </w:t>
      </w:r>
      <w:r w:rsidRPr="00DF2DC9">
        <w:rPr>
          <w:i/>
          <w:szCs w:val="20"/>
        </w:rPr>
        <w:t>NHRA</w:t>
      </w:r>
      <w:r w:rsidRPr="00DF2DC9">
        <w:rPr>
          <w:rFonts w:cs="Arial"/>
          <w:i/>
        </w:rPr>
        <w:t xml:space="preserve"> for 2011</w:t>
      </w:r>
      <w:r w:rsidRPr="00DF2DC9">
        <w:rPr>
          <w:rFonts w:cs="Arial"/>
        </w:rPr>
        <w:t xml:space="preserve"> and its 2017-20 </w:t>
      </w:r>
      <w:r w:rsidRPr="00DF2DC9">
        <w:rPr>
          <w:rFonts w:cs="Arial"/>
          <w:i/>
        </w:rPr>
        <w:t>Addendum</w:t>
      </w:r>
      <w:r w:rsidRPr="00DF2DC9">
        <w:rPr>
          <w:rFonts w:cs="Arial"/>
        </w:rPr>
        <w:t>;</w:t>
      </w:r>
    </w:p>
    <w:p w:rsidR="00AF07F2" w:rsidRPr="00DF2DC9" w:rsidRDefault="00AF07F2" w:rsidP="00AF07F2">
      <w:pPr>
        <w:pStyle w:val="ListParagraph"/>
        <w:numPr>
          <w:ilvl w:val="0"/>
          <w:numId w:val="17"/>
        </w:numPr>
        <w:spacing w:line="260" w:lineRule="exact"/>
        <w:contextualSpacing w:val="0"/>
        <w:rPr>
          <w:szCs w:val="20"/>
        </w:rPr>
      </w:pPr>
      <w:r w:rsidRPr="00DF2DC9">
        <w:rPr>
          <w:rFonts w:cs="Arial"/>
        </w:rPr>
        <w:t xml:space="preserve">The </w:t>
      </w:r>
      <w:r w:rsidRPr="00DF2DC9">
        <w:rPr>
          <w:rFonts w:cs="Arial"/>
          <w:i/>
        </w:rPr>
        <w:t>National Healthcare Agreement 2012</w:t>
      </w:r>
      <w:r w:rsidRPr="00DF2DC9">
        <w:rPr>
          <w:rFonts w:cs="Arial"/>
        </w:rPr>
        <w:t>; and</w:t>
      </w:r>
    </w:p>
    <w:p w:rsidR="00AF07F2" w:rsidRPr="00DF2DC9" w:rsidRDefault="00AF07F2" w:rsidP="00AF07F2">
      <w:pPr>
        <w:pStyle w:val="ListParagraph"/>
        <w:numPr>
          <w:ilvl w:val="0"/>
          <w:numId w:val="17"/>
        </w:numPr>
        <w:spacing w:line="260" w:lineRule="exact"/>
        <w:contextualSpacing w:val="0"/>
        <w:rPr>
          <w:szCs w:val="20"/>
        </w:rPr>
      </w:pPr>
      <w:r w:rsidRPr="00DF2DC9">
        <w:rPr>
          <w:rFonts w:cs="Arial"/>
        </w:rPr>
        <w:t xml:space="preserve">The </w:t>
      </w:r>
      <w:r w:rsidRPr="00DF2DC9">
        <w:rPr>
          <w:rFonts w:cs="Arial"/>
          <w:i/>
        </w:rPr>
        <w:t>Intergovernmental Agreement on Federal Financial Relations 2008</w:t>
      </w:r>
      <w:r w:rsidRPr="00DF2DC9">
        <w:rPr>
          <w:rFonts w:cs="Arial"/>
        </w:rPr>
        <w:t>.</w:t>
      </w:r>
    </w:p>
    <w:p w:rsidR="00AF07F2" w:rsidRPr="00DF2DC9" w:rsidRDefault="00AF07F2" w:rsidP="00AF07F2">
      <w:pPr>
        <w:pStyle w:val="Normalnumbered"/>
        <w:numPr>
          <w:ilvl w:val="0"/>
          <w:numId w:val="7"/>
        </w:numPr>
        <w:tabs>
          <w:tab w:val="num" w:pos="708"/>
        </w:tabs>
        <w:spacing w:before="240" w:after="0"/>
        <w:ind w:left="567" w:hanging="567"/>
        <w:jc w:val="left"/>
        <w:rPr>
          <w:rFonts w:ascii="Verdana" w:hAnsi="Verdana"/>
          <w:color w:val="auto"/>
          <w:sz w:val="20"/>
        </w:rPr>
      </w:pPr>
      <w:r w:rsidRPr="00DF2DC9">
        <w:rPr>
          <w:rFonts w:ascii="Verdana" w:hAnsi="Verdana"/>
          <w:color w:val="auto"/>
          <w:sz w:val="20"/>
        </w:rPr>
        <w:t>Schedules to this Agreement will include, but not be limited to:</w:t>
      </w:r>
    </w:p>
    <w:p w:rsidR="00AF07F2" w:rsidRPr="00DF2DC9" w:rsidRDefault="00AF07F2" w:rsidP="00A842B6">
      <w:pPr>
        <w:pStyle w:val="ListParagraph"/>
        <w:numPr>
          <w:ilvl w:val="0"/>
          <w:numId w:val="18"/>
        </w:numPr>
        <w:spacing w:line="260" w:lineRule="exact"/>
        <w:contextualSpacing w:val="0"/>
        <w:rPr>
          <w:szCs w:val="20"/>
        </w:rPr>
      </w:pPr>
      <w:r w:rsidRPr="00DF2DC9">
        <w:rPr>
          <w:szCs w:val="20"/>
        </w:rPr>
        <w:t>Schedule A: Implementation Plan</w:t>
      </w:r>
      <w:r w:rsidRPr="00DF2DC9">
        <w:rPr>
          <w:rFonts w:cs="Arial"/>
        </w:rPr>
        <w:t>; and</w:t>
      </w:r>
    </w:p>
    <w:p w:rsidR="00AF07F2" w:rsidRPr="00DF2DC9" w:rsidRDefault="00AF07F2" w:rsidP="00A842B6">
      <w:pPr>
        <w:pStyle w:val="ListParagraph"/>
        <w:numPr>
          <w:ilvl w:val="0"/>
          <w:numId w:val="18"/>
        </w:numPr>
        <w:spacing w:line="260" w:lineRule="exact"/>
        <w:contextualSpacing w:val="0"/>
        <w:rPr>
          <w:szCs w:val="20"/>
        </w:rPr>
      </w:pPr>
      <w:r w:rsidRPr="00DF2DC9">
        <w:rPr>
          <w:rFonts w:cs="Arial"/>
        </w:rPr>
        <w:t>Schedule B:  Evaluation Framework.</w:t>
      </w:r>
    </w:p>
    <w:p w:rsidR="00AF07F2" w:rsidRPr="00DF2DC9" w:rsidRDefault="00AF07F2" w:rsidP="00AF07F2">
      <w:pPr>
        <w:pStyle w:val="Heading1"/>
        <w:spacing w:after="0" w:line="260" w:lineRule="exact"/>
        <w:rPr>
          <w:sz w:val="28"/>
        </w:rPr>
      </w:pPr>
      <w:r w:rsidRPr="00DF2DC9">
        <w:rPr>
          <w:sz w:val="28"/>
        </w:rPr>
        <w:t xml:space="preserve">Part 3 — </w:t>
      </w:r>
      <w:r w:rsidRPr="00DF2DC9">
        <w:rPr>
          <w:bCs w:val="0"/>
          <w:sz w:val="28"/>
        </w:rPr>
        <w:t>Objective and</w:t>
      </w:r>
      <w:r w:rsidRPr="00DF2DC9">
        <w:rPr>
          <w:sz w:val="28"/>
        </w:rPr>
        <w:t xml:space="preserve"> Outcomes</w:t>
      </w:r>
    </w:p>
    <w:p w:rsidR="00AF07F2" w:rsidRPr="00DF2DC9" w:rsidRDefault="00AF07F2" w:rsidP="00AF07F2">
      <w:pPr>
        <w:pStyle w:val="Normalnumbered"/>
        <w:numPr>
          <w:ilvl w:val="0"/>
          <w:numId w:val="7"/>
        </w:numPr>
        <w:tabs>
          <w:tab w:val="num" w:pos="708"/>
          <w:tab w:val="num" w:pos="851"/>
        </w:tabs>
        <w:spacing w:before="240" w:after="0"/>
        <w:ind w:left="567" w:hanging="567"/>
        <w:jc w:val="left"/>
        <w:rPr>
          <w:rFonts w:ascii="Verdana" w:hAnsi="Verdana"/>
          <w:color w:val="auto"/>
          <w:sz w:val="20"/>
        </w:rPr>
      </w:pPr>
      <w:r w:rsidRPr="00DF2DC9">
        <w:rPr>
          <w:rFonts w:ascii="Verdana" w:hAnsi="Verdana"/>
          <w:color w:val="auto"/>
          <w:sz w:val="20"/>
        </w:rPr>
        <w:t>The overarching objective of the Agreement is to support the implementation of coordinated care reforms, consistent with the principles outlined in the NHRA Addendum that:</w:t>
      </w:r>
    </w:p>
    <w:p w:rsidR="00AF07F2" w:rsidRPr="00DF2DC9" w:rsidRDefault="00AF07F2" w:rsidP="00AF07F2">
      <w:pPr>
        <w:pStyle w:val="ListParagraph"/>
        <w:numPr>
          <w:ilvl w:val="0"/>
          <w:numId w:val="11"/>
        </w:numPr>
        <w:spacing w:line="260" w:lineRule="exact"/>
        <w:contextualSpacing w:val="0"/>
        <w:rPr>
          <w:szCs w:val="20"/>
        </w:rPr>
      </w:pPr>
      <w:r w:rsidRPr="00DF2DC9">
        <w:rPr>
          <w:rFonts w:cs="Arial"/>
          <w:szCs w:val="20"/>
        </w:rPr>
        <w:t xml:space="preserve">improve patient health outcomes; and </w:t>
      </w:r>
    </w:p>
    <w:p w:rsidR="00AF07F2" w:rsidRPr="00DF2DC9" w:rsidRDefault="00AF07F2" w:rsidP="00AF07F2">
      <w:pPr>
        <w:pStyle w:val="ListParagraph"/>
        <w:numPr>
          <w:ilvl w:val="0"/>
          <w:numId w:val="11"/>
        </w:numPr>
        <w:spacing w:line="260" w:lineRule="exact"/>
        <w:contextualSpacing w:val="0"/>
        <w:rPr>
          <w:szCs w:val="20"/>
        </w:rPr>
      </w:pPr>
      <w:r w:rsidRPr="00DF2DC9">
        <w:rPr>
          <w:rFonts w:cs="Arial"/>
          <w:szCs w:val="20"/>
        </w:rPr>
        <w:t>reduce avoidable demand for health services</w:t>
      </w:r>
      <w:r w:rsidRPr="00DF2DC9">
        <w:rPr>
          <w:szCs w:val="20"/>
        </w:rPr>
        <w:t>.</w:t>
      </w:r>
    </w:p>
    <w:p w:rsidR="00AF07F2" w:rsidRPr="00DF2DC9" w:rsidRDefault="00AF07F2" w:rsidP="00AF07F2">
      <w:pPr>
        <w:pStyle w:val="Normalnumbered"/>
        <w:numPr>
          <w:ilvl w:val="0"/>
          <w:numId w:val="7"/>
        </w:numPr>
        <w:tabs>
          <w:tab w:val="num" w:pos="708"/>
          <w:tab w:val="num" w:pos="851"/>
        </w:tabs>
        <w:spacing w:before="240" w:after="0"/>
        <w:ind w:left="567" w:hanging="567"/>
        <w:jc w:val="left"/>
        <w:rPr>
          <w:rFonts w:ascii="Verdana" w:hAnsi="Verdana"/>
          <w:color w:val="auto"/>
          <w:sz w:val="20"/>
        </w:rPr>
      </w:pPr>
      <w:r w:rsidRPr="00DF2DC9">
        <w:rPr>
          <w:rFonts w:ascii="Verdana" w:hAnsi="Verdana"/>
          <w:color w:val="auto"/>
          <w:sz w:val="20"/>
        </w:rPr>
        <w:t xml:space="preserve">The Parties will contribute to the achievement of these objectives and outcomes through reform activities </w:t>
      </w:r>
      <w:r w:rsidR="004E33B3" w:rsidRPr="00DF2DC9">
        <w:rPr>
          <w:rFonts w:ascii="Verdana" w:hAnsi="Verdana"/>
          <w:color w:val="auto"/>
          <w:sz w:val="20"/>
        </w:rPr>
        <w:t xml:space="preserve">as </w:t>
      </w:r>
      <w:r w:rsidRPr="00DF2DC9">
        <w:rPr>
          <w:rFonts w:ascii="Verdana" w:hAnsi="Verdana"/>
          <w:color w:val="auto"/>
          <w:sz w:val="20"/>
        </w:rPr>
        <w:t>specified in Schedule A to this Agreement</w:t>
      </w:r>
      <w:r w:rsidR="004E33B3" w:rsidRPr="00DF2DC9">
        <w:rPr>
          <w:rFonts w:ascii="Verdana" w:hAnsi="Verdana"/>
          <w:color w:val="auto"/>
          <w:sz w:val="20"/>
        </w:rPr>
        <w:t>, including</w:t>
      </w:r>
      <w:r w:rsidRPr="00DF2DC9">
        <w:rPr>
          <w:rFonts w:ascii="Verdana" w:hAnsi="Verdana"/>
          <w:color w:val="auto"/>
          <w:sz w:val="20"/>
        </w:rPr>
        <w:t>;</w:t>
      </w:r>
    </w:p>
    <w:p w:rsidR="00AF07F2" w:rsidRPr="00B77D69" w:rsidRDefault="00AF07F2" w:rsidP="00A842B6">
      <w:pPr>
        <w:pStyle w:val="ListParagraph"/>
        <w:numPr>
          <w:ilvl w:val="0"/>
          <w:numId w:val="27"/>
        </w:numPr>
        <w:spacing w:line="260" w:lineRule="exact"/>
        <w:contextualSpacing w:val="0"/>
        <w:rPr>
          <w:rFonts w:cs="Arial"/>
          <w:szCs w:val="20"/>
        </w:rPr>
      </w:pPr>
      <w:r w:rsidRPr="00B77D69">
        <w:rPr>
          <w:rFonts w:cs="Arial"/>
          <w:szCs w:val="20"/>
        </w:rPr>
        <w:t>data collection and analysis; system integration; and care coordination services, as critical underlying structures of joint coordinated care reform; and</w:t>
      </w:r>
    </w:p>
    <w:p w:rsidR="00AF07F2" w:rsidRPr="00B77D69" w:rsidRDefault="00AF07F2" w:rsidP="00A842B6">
      <w:pPr>
        <w:pStyle w:val="ListParagraph"/>
        <w:numPr>
          <w:ilvl w:val="0"/>
          <w:numId w:val="27"/>
        </w:numPr>
        <w:spacing w:line="260" w:lineRule="exact"/>
        <w:contextualSpacing w:val="0"/>
        <w:rPr>
          <w:rFonts w:cs="Arial"/>
          <w:szCs w:val="20"/>
        </w:rPr>
      </w:pPr>
      <w:r w:rsidRPr="00B77D69">
        <w:rPr>
          <w:rFonts w:cs="Arial"/>
          <w:szCs w:val="20"/>
        </w:rPr>
        <w:t>in other priority areas relevant</w:t>
      </w:r>
      <w:r w:rsidR="001F13CE" w:rsidRPr="00B77D69">
        <w:rPr>
          <w:rFonts w:cs="Arial"/>
          <w:szCs w:val="20"/>
        </w:rPr>
        <w:t xml:space="preserve"> to </w:t>
      </w:r>
      <w:r w:rsidR="004008E1">
        <w:rPr>
          <w:rFonts w:cs="Arial"/>
          <w:szCs w:val="20"/>
        </w:rPr>
        <w:t xml:space="preserve">SA’s </w:t>
      </w:r>
      <w:r w:rsidR="001F13CE" w:rsidRPr="00B77D69">
        <w:rPr>
          <w:rFonts w:cs="Arial"/>
          <w:szCs w:val="20"/>
        </w:rPr>
        <w:t>local needs and circumstances</w:t>
      </w:r>
      <w:r w:rsidRPr="00B77D69">
        <w:rPr>
          <w:rFonts w:cs="Arial"/>
          <w:szCs w:val="20"/>
        </w:rPr>
        <w:t>.</w:t>
      </w:r>
    </w:p>
    <w:p w:rsidR="00725026" w:rsidRPr="00725026" w:rsidRDefault="00725026" w:rsidP="00EA5EF6">
      <w:pPr>
        <w:pStyle w:val="Normalnumbered"/>
        <w:numPr>
          <w:ilvl w:val="0"/>
          <w:numId w:val="7"/>
        </w:numPr>
        <w:tabs>
          <w:tab w:val="num" w:pos="851"/>
          <w:tab w:val="num" w:pos="1276"/>
        </w:tabs>
        <w:spacing w:before="240" w:after="0"/>
        <w:ind w:left="567" w:hanging="567"/>
        <w:jc w:val="left"/>
        <w:rPr>
          <w:rFonts w:ascii="Verdana" w:hAnsi="Verdana"/>
          <w:color w:val="auto"/>
          <w:sz w:val="20"/>
        </w:rPr>
      </w:pPr>
      <w:r w:rsidRPr="00EA5EF6">
        <w:rPr>
          <w:rFonts w:ascii="Verdana" w:hAnsi="Verdana"/>
          <w:color w:val="auto"/>
          <w:sz w:val="20"/>
        </w:rPr>
        <w:t>The Parties recognise that the activities, objectives and outcomes of the Agreement, will link, where relevant, with longer term health reforms.</w:t>
      </w:r>
    </w:p>
    <w:p w:rsidR="00AF07F2" w:rsidRPr="00DF2DC9" w:rsidRDefault="00AF07F2" w:rsidP="00AF07F2">
      <w:pPr>
        <w:pStyle w:val="Normalnumbered"/>
        <w:spacing w:before="240" w:after="0"/>
        <w:ind w:left="0" w:firstLine="0"/>
        <w:jc w:val="left"/>
        <w:rPr>
          <w:rFonts w:ascii="Verdana" w:hAnsi="Verdana"/>
          <w:b/>
          <w:color w:val="auto"/>
          <w:sz w:val="20"/>
        </w:rPr>
      </w:pPr>
      <w:r w:rsidRPr="00DF2DC9">
        <w:rPr>
          <w:rFonts w:ascii="Verdana" w:hAnsi="Verdana"/>
          <w:b/>
          <w:color w:val="auto"/>
          <w:sz w:val="20"/>
        </w:rPr>
        <w:t>Data Collection and Analysis</w:t>
      </w:r>
    </w:p>
    <w:p w:rsidR="00AF07F2" w:rsidRPr="003E6E26" w:rsidRDefault="008F52D0" w:rsidP="00AF07F2">
      <w:pPr>
        <w:pStyle w:val="Normalnumbered"/>
        <w:numPr>
          <w:ilvl w:val="0"/>
          <w:numId w:val="7"/>
        </w:numPr>
        <w:tabs>
          <w:tab w:val="num" w:pos="708"/>
          <w:tab w:val="num" w:pos="851"/>
        </w:tabs>
        <w:spacing w:before="240" w:after="0"/>
        <w:ind w:left="567" w:hanging="567"/>
        <w:jc w:val="left"/>
        <w:rPr>
          <w:rFonts w:ascii="Verdana" w:hAnsi="Verdana"/>
          <w:color w:val="auto"/>
          <w:sz w:val="20"/>
        </w:rPr>
      </w:pPr>
      <w:r w:rsidRPr="003E6E26">
        <w:rPr>
          <w:rFonts w:ascii="Verdana" w:hAnsi="Verdana"/>
          <w:color w:val="auto"/>
          <w:sz w:val="20"/>
        </w:rPr>
        <w:t xml:space="preserve">Data collection and analysis activities </w:t>
      </w:r>
      <w:r w:rsidR="003E6E26" w:rsidRPr="00A03F37">
        <w:rPr>
          <w:rFonts w:ascii="Verdana" w:hAnsi="Verdana"/>
          <w:color w:val="auto"/>
          <w:sz w:val="20"/>
        </w:rPr>
        <w:t>will focus on</w:t>
      </w:r>
      <w:r w:rsidRPr="00EE653E">
        <w:rPr>
          <w:rFonts w:ascii="Verdana" w:hAnsi="Verdana" w:cs="Arial"/>
          <w:color w:val="auto"/>
          <w:sz w:val="20"/>
        </w:rPr>
        <w:t xml:space="preserve"> patients with chronic and complex conditions</w:t>
      </w:r>
      <w:r w:rsidR="003E6E26" w:rsidRPr="007B3709">
        <w:rPr>
          <w:rFonts w:ascii="Verdana" w:hAnsi="Verdana" w:cs="Arial"/>
          <w:color w:val="auto"/>
          <w:sz w:val="20"/>
        </w:rPr>
        <w:t xml:space="preserve">, including </w:t>
      </w:r>
      <w:r w:rsidR="000F787C">
        <w:rPr>
          <w:rFonts w:ascii="Verdana" w:hAnsi="Verdana" w:cs="Arial"/>
          <w:color w:val="auto"/>
          <w:sz w:val="20"/>
        </w:rPr>
        <w:t xml:space="preserve"> Health Care Homes (</w:t>
      </w:r>
      <w:r w:rsidR="003E6E26" w:rsidRPr="007B3709">
        <w:rPr>
          <w:rFonts w:ascii="Verdana" w:hAnsi="Verdana" w:cs="Arial"/>
          <w:color w:val="auto"/>
          <w:sz w:val="20"/>
        </w:rPr>
        <w:t>HCH</w:t>
      </w:r>
      <w:r w:rsidR="000F787C">
        <w:rPr>
          <w:rFonts w:ascii="Verdana" w:hAnsi="Verdana" w:cs="Arial"/>
          <w:color w:val="auto"/>
          <w:sz w:val="20"/>
        </w:rPr>
        <w:t>)</w:t>
      </w:r>
      <w:r w:rsidR="003E6E26" w:rsidRPr="007B3709">
        <w:rPr>
          <w:rFonts w:ascii="Verdana" w:hAnsi="Verdana" w:cs="Arial"/>
          <w:color w:val="auto"/>
          <w:sz w:val="20"/>
        </w:rPr>
        <w:t xml:space="preserve"> patients,</w:t>
      </w:r>
      <w:r w:rsidRPr="007B3709">
        <w:rPr>
          <w:rFonts w:ascii="Verdana" w:hAnsi="Verdana" w:cs="Arial"/>
          <w:color w:val="auto"/>
          <w:sz w:val="20"/>
        </w:rPr>
        <w:t xml:space="preserve"> to inform coordinated care reforms</w:t>
      </w:r>
      <w:r w:rsidR="003E6E26" w:rsidRPr="00AA298C">
        <w:rPr>
          <w:rFonts w:ascii="Verdana" w:hAnsi="Verdana" w:cs="Arial"/>
          <w:color w:val="auto"/>
          <w:sz w:val="20"/>
        </w:rPr>
        <w:t xml:space="preserve"> by</w:t>
      </w:r>
      <w:r w:rsidR="00AF07F2" w:rsidRPr="003E6E26">
        <w:rPr>
          <w:rFonts w:ascii="Verdana" w:hAnsi="Verdana" w:cs="Arial"/>
          <w:color w:val="auto"/>
          <w:sz w:val="20"/>
        </w:rPr>
        <w:t>:</w:t>
      </w:r>
    </w:p>
    <w:p w:rsidR="00AF07F2" w:rsidRPr="003E6E26" w:rsidRDefault="003E6E26" w:rsidP="00AF07F2">
      <w:pPr>
        <w:pStyle w:val="ListParagraph"/>
        <w:numPr>
          <w:ilvl w:val="0"/>
          <w:numId w:val="12"/>
        </w:numPr>
        <w:spacing w:line="260" w:lineRule="exact"/>
        <w:contextualSpacing w:val="0"/>
        <w:rPr>
          <w:szCs w:val="20"/>
        </w:rPr>
      </w:pPr>
      <w:r w:rsidRPr="003E6E26">
        <w:rPr>
          <w:rFonts w:cs="Arial"/>
          <w:szCs w:val="20"/>
        </w:rPr>
        <w:t xml:space="preserve">providing an </w:t>
      </w:r>
      <w:r w:rsidR="00AF07F2" w:rsidRPr="003E6E26">
        <w:rPr>
          <w:rFonts w:cs="Arial"/>
          <w:szCs w:val="20"/>
        </w:rPr>
        <w:t>understand</w:t>
      </w:r>
      <w:r w:rsidRPr="003E6E26">
        <w:rPr>
          <w:rFonts w:cs="Arial"/>
          <w:szCs w:val="20"/>
        </w:rPr>
        <w:t>ing of</w:t>
      </w:r>
      <w:r w:rsidR="00AF07F2" w:rsidRPr="003E6E26">
        <w:rPr>
          <w:rFonts w:cs="Arial"/>
          <w:szCs w:val="20"/>
        </w:rPr>
        <w:t xml:space="preserve"> patient service utilisation and pathways across the health system;</w:t>
      </w:r>
    </w:p>
    <w:p w:rsidR="00AF07F2" w:rsidRPr="003E6E26" w:rsidRDefault="00AF07F2" w:rsidP="00AF07F2">
      <w:pPr>
        <w:pStyle w:val="ListParagraph"/>
        <w:numPr>
          <w:ilvl w:val="0"/>
          <w:numId w:val="12"/>
        </w:numPr>
        <w:spacing w:line="260" w:lineRule="exact"/>
        <w:contextualSpacing w:val="0"/>
        <w:rPr>
          <w:szCs w:val="20"/>
        </w:rPr>
      </w:pPr>
      <w:r w:rsidRPr="003E6E26">
        <w:rPr>
          <w:rFonts w:cs="Arial"/>
          <w:szCs w:val="20"/>
        </w:rPr>
        <w:t>identify</w:t>
      </w:r>
      <w:r w:rsidR="003E6E26" w:rsidRPr="003E6E26">
        <w:rPr>
          <w:rFonts w:cs="Arial"/>
          <w:szCs w:val="20"/>
        </w:rPr>
        <w:t>ing</w:t>
      </w:r>
      <w:r w:rsidRPr="003E6E26">
        <w:rPr>
          <w:rFonts w:cs="Arial"/>
          <w:szCs w:val="20"/>
        </w:rPr>
        <w:t xml:space="preserve"> patients or patient characteristics that would benefit from better care coordination, including from the </w:t>
      </w:r>
      <w:r w:rsidR="000F787C">
        <w:rPr>
          <w:rFonts w:cs="Arial"/>
          <w:szCs w:val="20"/>
        </w:rPr>
        <w:t>HCH</w:t>
      </w:r>
      <w:r w:rsidRPr="003E6E26">
        <w:rPr>
          <w:rFonts w:cs="Arial"/>
          <w:szCs w:val="20"/>
        </w:rPr>
        <w:t xml:space="preserve"> model;</w:t>
      </w:r>
    </w:p>
    <w:p w:rsidR="00AF07F2" w:rsidRPr="003E6E26" w:rsidRDefault="003E6E26" w:rsidP="00AF07F2">
      <w:pPr>
        <w:pStyle w:val="ListParagraph"/>
        <w:numPr>
          <w:ilvl w:val="0"/>
          <w:numId w:val="12"/>
        </w:numPr>
        <w:spacing w:line="260" w:lineRule="exact"/>
        <w:contextualSpacing w:val="0"/>
        <w:rPr>
          <w:szCs w:val="20"/>
        </w:rPr>
      </w:pPr>
      <w:r w:rsidRPr="003E6E26">
        <w:rPr>
          <w:rFonts w:cs="Arial"/>
          <w:szCs w:val="20"/>
        </w:rPr>
        <w:t xml:space="preserve">supporting </w:t>
      </w:r>
      <w:r w:rsidR="00AF07F2" w:rsidRPr="003E6E26">
        <w:rPr>
          <w:rFonts w:cs="Arial"/>
          <w:szCs w:val="20"/>
        </w:rPr>
        <w:t>understand</w:t>
      </w:r>
      <w:r w:rsidRPr="003E6E26">
        <w:rPr>
          <w:rFonts w:cs="Arial"/>
          <w:szCs w:val="20"/>
        </w:rPr>
        <w:t>ing of</w:t>
      </w:r>
      <w:r w:rsidR="00AF07F2" w:rsidRPr="003E6E26">
        <w:rPr>
          <w:rFonts w:cs="Arial"/>
          <w:szCs w:val="20"/>
        </w:rPr>
        <w:t xml:space="preserve"> the impact of service change, to support improved population health outcomes and inform ongoing health system improvements; and</w:t>
      </w:r>
    </w:p>
    <w:p w:rsidR="00AF07F2" w:rsidRPr="003E6E26" w:rsidRDefault="00AF07F2" w:rsidP="00AF07F2">
      <w:pPr>
        <w:pStyle w:val="ListParagraph"/>
        <w:numPr>
          <w:ilvl w:val="0"/>
          <w:numId w:val="12"/>
        </w:numPr>
        <w:spacing w:line="260" w:lineRule="exact"/>
        <w:contextualSpacing w:val="0"/>
        <w:rPr>
          <w:rFonts w:cs="Arial"/>
          <w:szCs w:val="20"/>
        </w:rPr>
      </w:pPr>
      <w:r w:rsidRPr="003E6E26">
        <w:rPr>
          <w:rFonts w:cs="Arial"/>
          <w:szCs w:val="20"/>
        </w:rPr>
        <w:t>contribut</w:t>
      </w:r>
      <w:r w:rsidR="003E6E26" w:rsidRPr="003E6E26">
        <w:rPr>
          <w:rFonts w:cs="Arial"/>
          <w:szCs w:val="20"/>
        </w:rPr>
        <w:t>ing</w:t>
      </w:r>
      <w:r w:rsidRPr="003E6E26">
        <w:rPr>
          <w:rFonts w:cs="Arial"/>
          <w:szCs w:val="20"/>
        </w:rPr>
        <w:t xml:space="preserve"> to the evidence base for improving patient care.</w:t>
      </w:r>
    </w:p>
    <w:p w:rsidR="00AF07F2" w:rsidRPr="00174849" w:rsidRDefault="00AF07F2" w:rsidP="00AF07F2">
      <w:pPr>
        <w:pStyle w:val="Normalnumbered"/>
        <w:spacing w:before="240" w:after="0"/>
        <w:ind w:left="0" w:firstLine="0"/>
        <w:jc w:val="left"/>
        <w:rPr>
          <w:rFonts w:ascii="Verdana" w:hAnsi="Verdana"/>
          <w:b/>
          <w:color w:val="auto"/>
          <w:sz w:val="20"/>
        </w:rPr>
      </w:pPr>
      <w:r>
        <w:rPr>
          <w:rFonts w:ascii="Verdana" w:hAnsi="Verdana" w:cs="Arial"/>
          <w:b/>
          <w:color w:val="auto"/>
          <w:sz w:val="20"/>
        </w:rPr>
        <w:t xml:space="preserve">System Integration </w:t>
      </w:r>
    </w:p>
    <w:p w:rsidR="00AF07F2" w:rsidRPr="006664B3" w:rsidRDefault="00AF07F2" w:rsidP="00AF07F2">
      <w:pPr>
        <w:pStyle w:val="Normalnumbered"/>
        <w:numPr>
          <w:ilvl w:val="0"/>
          <w:numId w:val="7"/>
        </w:numPr>
        <w:tabs>
          <w:tab w:val="num" w:pos="708"/>
          <w:tab w:val="num" w:pos="851"/>
        </w:tabs>
        <w:spacing w:before="240" w:after="0"/>
        <w:ind w:left="567" w:hanging="567"/>
        <w:jc w:val="left"/>
        <w:rPr>
          <w:rFonts w:ascii="Verdana" w:hAnsi="Verdana"/>
          <w:color w:val="auto"/>
          <w:sz w:val="20"/>
        </w:rPr>
      </w:pPr>
      <w:r w:rsidRPr="006664B3">
        <w:rPr>
          <w:rFonts w:ascii="Verdana" w:hAnsi="Verdana" w:cs="Arial"/>
          <w:color w:val="auto"/>
          <w:sz w:val="20"/>
        </w:rPr>
        <w:t>System integration activities are aimed towards</w:t>
      </w:r>
      <w:r>
        <w:rPr>
          <w:rFonts w:ascii="Verdana" w:hAnsi="Verdana"/>
          <w:color w:val="auto"/>
          <w:sz w:val="20"/>
        </w:rPr>
        <w:t xml:space="preserve"> contributing to improvements over time, in</w:t>
      </w:r>
      <w:r w:rsidRPr="006664B3">
        <w:rPr>
          <w:rFonts w:ascii="Verdana" w:hAnsi="Verdana" w:cs="Arial"/>
          <w:color w:val="auto"/>
          <w:sz w:val="20"/>
        </w:rPr>
        <w:t>:</w:t>
      </w:r>
    </w:p>
    <w:p w:rsidR="00AF07F2" w:rsidRPr="006664B3" w:rsidRDefault="00AF07F2" w:rsidP="00AF07F2">
      <w:pPr>
        <w:pStyle w:val="ListParagraph"/>
        <w:numPr>
          <w:ilvl w:val="0"/>
          <w:numId w:val="14"/>
        </w:numPr>
        <w:spacing w:line="260" w:lineRule="exact"/>
        <w:contextualSpacing w:val="0"/>
        <w:rPr>
          <w:rFonts w:cs="Arial"/>
          <w:szCs w:val="20"/>
        </w:rPr>
      </w:pPr>
      <w:r>
        <w:rPr>
          <w:rFonts w:cs="Arial"/>
          <w:szCs w:val="20"/>
        </w:rPr>
        <w:t xml:space="preserve">regional planning and </w:t>
      </w:r>
      <w:r w:rsidRPr="006664B3">
        <w:rPr>
          <w:rFonts w:cs="Arial"/>
          <w:szCs w:val="20"/>
        </w:rPr>
        <w:t>patient health care pathways, including providing better access and service delivery across systems;</w:t>
      </w:r>
    </w:p>
    <w:p w:rsidR="00AF07F2" w:rsidRPr="006664B3" w:rsidRDefault="00AF07F2" w:rsidP="00AF07F2">
      <w:pPr>
        <w:pStyle w:val="ListParagraph"/>
        <w:numPr>
          <w:ilvl w:val="0"/>
          <w:numId w:val="14"/>
        </w:numPr>
        <w:spacing w:line="260" w:lineRule="exact"/>
        <w:contextualSpacing w:val="0"/>
        <w:rPr>
          <w:rFonts w:cs="Arial"/>
          <w:szCs w:val="20"/>
        </w:rPr>
      </w:pPr>
      <w:r w:rsidRPr="006664B3">
        <w:rPr>
          <w:rFonts w:cs="Arial"/>
          <w:szCs w:val="20"/>
        </w:rPr>
        <w:t xml:space="preserve">integration of primary health care, acute care, specialist and allied </w:t>
      </w:r>
      <w:r>
        <w:rPr>
          <w:rFonts w:cs="Arial"/>
          <w:szCs w:val="20"/>
        </w:rPr>
        <w:t xml:space="preserve">health </w:t>
      </w:r>
      <w:r w:rsidRPr="006664B3">
        <w:rPr>
          <w:rFonts w:cs="Arial"/>
          <w:szCs w:val="20"/>
        </w:rPr>
        <w:t>services, including through digital health opportunities; and</w:t>
      </w:r>
    </w:p>
    <w:p w:rsidR="00AF07F2" w:rsidRPr="006664B3" w:rsidRDefault="00AF07F2" w:rsidP="00AF07F2">
      <w:pPr>
        <w:pStyle w:val="ListParagraph"/>
        <w:numPr>
          <w:ilvl w:val="0"/>
          <w:numId w:val="14"/>
        </w:numPr>
        <w:spacing w:line="260" w:lineRule="exact"/>
        <w:contextualSpacing w:val="0"/>
        <w:rPr>
          <w:rFonts w:cs="Arial"/>
          <w:szCs w:val="20"/>
        </w:rPr>
      </w:pPr>
      <w:r w:rsidRPr="006664B3">
        <w:rPr>
          <w:szCs w:val="20"/>
          <w:lang w:eastAsia="ja-JP"/>
        </w:rPr>
        <w:t>effective</w:t>
      </w:r>
      <w:r>
        <w:rPr>
          <w:szCs w:val="20"/>
          <w:lang w:eastAsia="ja-JP"/>
        </w:rPr>
        <w:t>ness</w:t>
      </w:r>
      <w:r w:rsidRPr="006664B3">
        <w:rPr>
          <w:szCs w:val="20"/>
          <w:lang w:eastAsia="ja-JP"/>
        </w:rPr>
        <w:t xml:space="preserve"> </w:t>
      </w:r>
      <w:r>
        <w:rPr>
          <w:szCs w:val="20"/>
          <w:lang w:eastAsia="ja-JP"/>
        </w:rPr>
        <w:t>and efficiency of</w:t>
      </w:r>
      <w:r w:rsidRPr="006664B3">
        <w:rPr>
          <w:szCs w:val="20"/>
          <w:lang w:eastAsia="ja-JP"/>
        </w:rPr>
        <w:t xml:space="preserve"> collaborative commissioning arrangements.</w:t>
      </w:r>
    </w:p>
    <w:p w:rsidR="00AF07F2" w:rsidRPr="00174849" w:rsidRDefault="00AF07F2" w:rsidP="00AF07F2">
      <w:pPr>
        <w:pStyle w:val="Normalnumbered"/>
        <w:spacing w:before="240" w:after="0"/>
        <w:ind w:left="0" w:firstLine="0"/>
        <w:jc w:val="left"/>
        <w:rPr>
          <w:rFonts w:ascii="Verdana" w:hAnsi="Verdana"/>
          <w:b/>
          <w:color w:val="auto"/>
          <w:sz w:val="20"/>
        </w:rPr>
      </w:pPr>
      <w:r>
        <w:rPr>
          <w:rFonts w:ascii="Verdana" w:hAnsi="Verdana"/>
          <w:b/>
          <w:color w:val="auto"/>
          <w:sz w:val="20"/>
        </w:rPr>
        <w:t>Care Coordination S</w:t>
      </w:r>
      <w:r w:rsidRPr="00174849">
        <w:rPr>
          <w:rFonts w:ascii="Verdana" w:hAnsi="Verdana"/>
          <w:b/>
          <w:color w:val="auto"/>
          <w:sz w:val="20"/>
        </w:rPr>
        <w:t>ervice</w:t>
      </w:r>
    </w:p>
    <w:p w:rsidR="00AF07F2" w:rsidRPr="006664B3" w:rsidRDefault="00AF07F2" w:rsidP="00AF07F2">
      <w:pPr>
        <w:pStyle w:val="Normalnumbered"/>
        <w:numPr>
          <w:ilvl w:val="0"/>
          <w:numId w:val="7"/>
        </w:numPr>
        <w:tabs>
          <w:tab w:val="num" w:pos="708"/>
          <w:tab w:val="num" w:pos="851"/>
        </w:tabs>
        <w:spacing w:before="240" w:after="0"/>
        <w:ind w:left="567" w:hanging="567"/>
        <w:jc w:val="left"/>
        <w:rPr>
          <w:rFonts w:ascii="Verdana" w:hAnsi="Verdana"/>
          <w:color w:val="auto"/>
          <w:sz w:val="20"/>
        </w:rPr>
      </w:pPr>
      <w:r w:rsidRPr="006664B3">
        <w:rPr>
          <w:rFonts w:ascii="Verdana" w:hAnsi="Verdana"/>
          <w:color w:val="auto"/>
          <w:sz w:val="20"/>
        </w:rPr>
        <w:t>Care coordination service</w:t>
      </w:r>
      <w:r w:rsidRPr="006664B3">
        <w:rPr>
          <w:rFonts w:ascii="Verdana" w:hAnsi="Verdana"/>
          <w:b/>
          <w:color w:val="auto"/>
          <w:sz w:val="20"/>
        </w:rPr>
        <w:t xml:space="preserve"> </w:t>
      </w:r>
      <w:r w:rsidRPr="006664B3">
        <w:rPr>
          <w:rFonts w:ascii="Verdana" w:hAnsi="Verdana"/>
          <w:color w:val="auto"/>
          <w:sz w:val="20"/>
        </w:rPr>
        <w:t xml:space="preserve">activities are aimed </w:t>
      </w:r>
      <w:r w:rsidRPr="006664B3">
        <w:rPr>
          <w:rFonts w:ascii="Verdana" w:hAnsi="Verdana" w:cs="Arial"/>
          <w:color w:val="auto"/>
          <w:sz w:val="20"/>
        </w:rPr>
        <w:t>towards</w:t>
      </w:r>
      <w:r>
        <w:rPr>
          <w:rFonts w:ascii="Verdana" w:hAnsi="Verdana"/>
          <w:color w:val="auto"/>
          <w:sz w:val="20"/>
        </w:rPr>
        <w:t xml:space="preserve"> contributing to improvements over time, in</w:t>
      </w:r>
      <w:r>
        <w:rPr>
          <w:rFonts w:ascii="Verdana" w:hAnsi="Verdana" w:cs="Arial"/>
          <w:color w:val="auto"/>
          <w:sz w:val="20"/>
        </w:rPr>
        <w:t>:</w:t>
      </w:r>
    </w:p>
    <w:p w:rsidR="00AF07F2" w:rsidRPr="006664B3" w:rsidRDefault="00AF07F2" w:rsidP="00AF07F2">
      <w:pPr>
        <w:pStyle w:val="ListParagraph"/>
        <w:numPr>
          <w:ilvl w:val="0"/>
          <w:numId w:val="13"/>
        </w:numPr>
        <w:spacing w:line="260" w:lineRule="exact"/>
        <w:contextualSpacing w:val="0"/>
        <w:rPr>
          <w:rFonts w:cs="Arial"/>
          <w:szCs w:val="20"/>
        </w:rPr>
      </w:pPr>
      <w:r w:rsidRPr="006664B3">
        <w:rPr>
          <w:rFonts w:cs="Arial"/>
          <w:szCs w:val="20"/>
        </w:rPr>
        <w:t xml:space="preserve">care coordination </w:t>
      </w:r>
      <w:r>
        <w:rPr>
          <w:rFonts w:cs="Arial"/>
          <w:szCs w:val="20"/>
        </w:rPr>
        <w:t xml:space="preserve">capacity and </w:t>
      </w:r>
      <w:r w:rsidRPr="006664B3">
        <w:rPr>
          <w:rFonts w:cs="Arial"/>
          <w:szCs w:val="20"/>
        </w:rPr>
        <w:t>capability</w:t>
      </w:r>
      <w:r>
        <w:rPr>
          <w:rFonts w:cs="Arial"/>
          <w:szCs w:val="20"/>
        </w:rPr>
        <w:t>;</w:t>
      </w:r>
    </w:p>
    <w:p w:rsidR="00AF07F2" w:rsidRPr="006664B3" w:rsidRDefault="00AF07F2" w:rsidP="00AF07F2">
      <w:pPr>
        <w:pStyle w:val="ListParagraph"/>
        <w:numPr>
          <w:ilvl w:val="0"/>
          <w:numId w:val="13"/>
        </w:numPr>
        <w:spacing w:line="260" w:lineRule="exact"/>
        <w:contextualSpacing w:val="0"/>
        <w:rPr>
          <w:rFonts w:cs="Arial"/>
          <w:szCs w:val="20"/>
        </w:rPr>
      </w:pPr>
      <w:r w:rsidRPr="006664B3">
        <w:rPr>
          <w:rFonts w:cs="Arial"/>
          <w:szCs w:val="20"/>
        </w:rPr>
        <w:t>cost effectiv</w:t>
      </w:r>
      <w:r>
        <w:rPr>
          <w:rFonts w:cs="Arial"/>
          <w:szCs w:val="20"/>
        </w:rPr>
        <w:t>eness</w:t>
      </w:r>
      <w:r w:rsidRPr="006664B3">
        <w:rPr>
          <w:rFonts w:cs="Arial"/>
          <w:szCs w:val="20"/>
        </w:rPr>
        <w:t xml:space="preserve"> and efficien</w:t>
      </w:r>
      <w:r>
        <w:rPr>
          <w:rFonts w:cs="Arial"/>
          <w:szCs w:val="20"/>
        </w:rPr>
        <w:t>cy of</w:t>
      </w:r>
      <w:r w:rsidRPr="006664B3">
        <w:rPr>
          <w:rFonts w:cs="Arial"/>
          <w:szCs w:val="20"/>
        </w:rPr>
        <w:t xml:space="preserve"> targeting of available resources, while ensuring continuity of care for patients; and</w:t>
      </w:r>
    </w:p>
    <w:p w:rsidR="00AF07F2" w:rsidRPr="006664B3" w:rsidRDefault="00AF07F2" w:rsidP="00AF07F2">
      <w:pPr>
        <w:pStyle w:val="ListParagraph"/>
        <w:numPr>
          <w:ilvl w:val="0"/>
          <w:numId w:val="13"/>
        </w:numPr>
        <w:spacing w:line="260" w:lineRule="exact"/>
        <w:contextualSpacing w:val="0"/>
        <w:rPr>
          <w:szCs w:val="20"/>
        </w:rPr>
      </w:pPr>
      <w:r w:rsidRPr="006664B3">
        <w:rPr>
          <w:rFonts w:cs="Arial"/>
          <w:szCs w:val="20"/>
        </w:rPr>
        <w:t>patient</w:t>
      </w:r>
      <w:r>
        <w:rPr>
          <w:rFonts w:cs="Arial"/>
          <w:szCs w:val="20"/>
        </w:rPr>
        <w:t xml:space="preserve"> empowerment, </w:t>
      </w:r>
      <w:r w:rsidRPr="006664B3">
        <w:rPr>
          <w:rFonts w:cs="Arial"/>
          <w:szCs w:val="20"/>
        </w:rPr>
        <w:t xml:space="preserve">knowledge, skills and confidence to </w:t>
      </w:r>
      <w:r>
        <w:rPr>
          <w:rFonts w:cs="Arial"/>
          <w:szCs w:val="20"/>
        </w:rPr>
        <w:t xml:space="preserve">set goals and </w:t>
      </w:r>
      <w:r w:rsidRPr="006664B3">
        <w:rPr>
          <w:rFonts w:cs="Arial"/>
          <w:szCs w:val="20"/>
        </w:rPr>
        <w:t>manage their health, with the support of their health</w:t>
      </w:r>
      <w:r>
        <w:rPr>
          <w:rFonts w:cs="Arial"/>
          <w:szCs w:val="20"/>
        </w:rPr>
        <w:t xml:space="preserve"> and social</w:t>
      </w:r>
      <w:r w:rsidRPr="006664B3">
        <w:rPr>
          <w:rFonts w:cs="Arial"/>
          <w:szCs w:val="20"/>
        </w:rPr>
        <w:t xml:space="preserve"> care team.</w:t>
      </w:r>
    </w:p>
    <w:p w:rsidR="004F370C" w:rsidRPr="00895EEC" w:rsidRDefault="00085C40" w:rsidP="007C3205">
      <w:pPr>
        <w:pStyle w:val="Normalnumbered"/>
        <w:numPr>
          <w:ilvl w:val="0"/>
          <w:numId w:val="7"/>
        </w:numPr>
        <w:tabs>
          <w:tab w:val="num" w:pos="708"/>
          <w:tab w:val="num" w:pos="851"/>
        </w:tabs>
        <w:spacing w:before="240" w:after="0"/>
        <w:ind w:left="567" w:hanging="567"/>
        <w:jc w:val="left"/>
        <w:rPr>
          <w:rFonts w:ascii="Verdana" w:hAnsi="Verdana"/>
          <w:color w:val="auto"/>
          <w:sz w:val="20"/>
        </w:rPr>
      </w:pPr>
      <w:r w:rsidRPr="00895EEC">
        <w:rPr>
          <w:rFonts w:ascii="Verdana" w:hAnsi="Verdana"/>
          <w:color w:val="auto"/>
          <w:sz w:val="20"/>
        </w:rPr>
        <w:t xml:space="preserve">The </w:t>
      </w:r>
      <w:r w:rsidR="002A17CA" w:rsidRPr="00895EEC">
        <w:rPr>
          <w:rFonts w:ascii="Verdana" w:hAnsi="Verdana"/>
          <w:color w:val="auto"/>
          <w:sz w:val="20"/>
        </w:rPr>
        <w:t>Parties</w:t>
      </w:r>
      <w:r w:rsidR="00AA75B2" w:rsidRPr="00895EEC">
        <w:rPr>
          <w:rFonts w:ascii="Verdana" w:hAnsi="Verdana"/>
          <w:color w:val="auto"/>
          <w:sz w:val="20"/>
        </w:rPr>
        <w:t xml:space="preserve"> will</w:t>
      </w:r>
      <w:r w:rsidRPr="007C3205">
        <w:rPr>
          <w:rFonts w:ascii="Verdana" w:hAnsi="Verdana"/>
          <w:color w:val="auto"/>
          <w:sz w:val="20"/>
        </w:rPr>
        <w:t xml:space="preserve"> </w:t>
      </w:r>
      <w:r w:rsidR="001D5EF4" w:rsidRPr="00895EEC">
        <w:rPr>
          <w:rFonts w:ascii="Verdana" w:hAnsi="Verdana"/>
          <w:color w:val="auto"/>
          <w:sz w:val="20"/>
        </w:rPr>
        <w:t xml:space="preserve">additionally </w:t>
      </w:r>
      <w:r w:rsidR="00803316" w:rsidRPr="00895EEC">
        <w:rPr>
          <w:rFonts w:ascii="Verdana" w:hAnsi="Verdana"/>
          <w:color w:val="auto"/>
          <w:sz w:val="20"/>
        </w:rPr>
        <w:t xml:space="preserve">contribute to the achievement of the objectives and outcomes of the Agreement through </w:t>
      </w:r>
      <w:r w:rsidRPr="00895EEC">
        <w:rPr>
          <w:rFonts w:ascii="Verdana" w:hAnsi="Verdana"/>
          <w:color w:val="auto"/>
          <w:sz w:val="20"/>
        </w:rPr>
        <w:t>reforms in the priority areas</w:t>
      </w:r>
      <w:r w:rsidRPr="007C3205">
        <w:rPr>
          <w:rFonts w:ascii="Verdana" w:hAnsi="Verdana"/>
          <w:color w:val="auto"/>
          <w:sz w:val="20"/>
        </w:rPr>
        <w:t xml:space="preserve"> </w:t>
      </w:r>
      <w:r w:rsidR="007C3205">
        <w:rPr>
          <w:rFonts w:ascii="Verdana" w:hAnsi="Verdana"/>
          <w:color w:val="auto"/>
          <w:sz w:val="20"/>
        </w:rPr>
        <w:t>of:</w:t>
      </w:r>
      <w:r w:rsidRPr="00895EEC">
        <w:rPr>
          <w:rFonts w:ascii="Verdana" w:hAnsi="Verdana"/>
          <w:color w:val="auto"/>
          <w:sz w:val="20"/>
        </w:rPr>
        <w:t xml:space="preserve"> </w:t>
      </w:r>
    </w:p>
    <w:p w:rsidR="00F562F9" w:rsidRPr="00895EEC" w:rsidRDefault="00C05386" w:rsidP="00A842B6">
      <w:pPr>
        <w:pStyle w:val="ListParagraph"/>
        <w:numPr>
          <w:ilvl w:val="0"/>
          <w:numId w:val="28"/>
        </w:numPr>
        <w:spacing w:line="260" w:lineRule="exact"/>
        <w:contextualSpacing w:val="0"/>
        <w:rPr>
          <w:rFonts w:cs="Arial"/>
          <w:szCs w:val="20"/>
        </w:rPr>
      </w:pPr>
      <w:r w:rsidRPr="00895EEC">
        <w:rPr>
          <w:rFonts w:cs="Arial"/>
          <w:szCs w:val="20"/>
        </w:rPr>
        <w:t>PHN Engagement</w:t>
      </w:r>
      <w:r w:rsidR="00F75906">
        <w:rPr>
          <w:rFonts w:cs="Arial"/>
          <w:szCs w:val="20"/>
        </w:rPr>
        <w:t>;</w:t>
      </w:r>
    </w:p>
    <w:p w:rsidR="00F562F9" w:rsidRPr="00895EEC" w:rsidRDefault="004F370C" w:rsidP="00A842B6">
      <w:pPr>
        <w:pStyle w:val="ListParagraph"/>
        <w:numPr>
          <w:ilvl w:val="0"/>
          <w:numId w:val="28"/>
        </w:numPr>
        <w:spacing w:line="260" w:lineRule="exact"/>
        <w:contextualSpacing w:val="0"/>
        <w:rPr>
          <w:rFonts w:cs="Arial"/>
          <w:szCs w:val="20"/>
        </w:rPr>
      </w:pPr>
      <w:r w:rsidRPr="00895EEC">
        <w:rPr>
          <w:rFonts w:cs="Arial"/>
          <w:szCs w:val="20"/>
        </w:rPr>
        <w:t>End of Life;</w:t>
      </w:r>
      <w:r w:rsidR="00105D7C" w:rsidRPr="00895EEC">
        <w:rPr>
          <w:rFonts w:cs="Arial"/>
          <w:szCs w:val="20"/>
        </w:rPr>
        <w:t xml:space="preserve"> and</w:t>
      </w:r>
    </w:p>
    <w:p w:rsidR="004F370C" w:rsidRPr="00895EEC" w:rsidRDefault="004F370C" w:rsidP="00A842B6">
      <w:pPr>
        <w:pStyle w:val="ListParagraph"/>
        <w:numPr>
          <w:ilvl w:val="0"/>
          <w:numId w:val="28"/>
        </w:numPr>
        <w:spacing w:line="260" w:lineRule="exact"/>
        <w:contextualSpacing w:val="0"/>
        <w:rPr>
          <w:rFonts w:cs="Arial"/>
          <w:szCs w:val="20"/>
        </w:rPr>
      </w:pPr>
      <w:r w:rsidRPr="00895EEC">
        <w:rPr>
          <w:rFonts w:cs="Arial"/>
          <w:szCs w:val="20"/>
        </w:rPr>
        <w:t>Rural and Remote Service Delivery</w:t>
      </w:r>
      <w:r w:rsidR="00105D7C" w:rsidRPr="00895EEC">
        <w:rPr>
          <w:rFonts w:cs="Arial"/>
          <w:szCs w:val="20"/>
        </w:rPr>
        <w:t>.</w:t>
      </w:r>
    </w:p>
    <w:p w:rsidR="0071458D" w:rsidRPr="00F77EBB" w:rsidRDefault="0071458D" w:rsidP="00C30298">
      <w:pPr>
        <w:pStyle w:val="Heading1"/>
        <w:spacing w:line="260" w:lineRule="exact"/>
        <w:rPr>
          <w:i/>
          <w:sz w:val="28"/>
        </w:rPr>
      </w:pPr>
      <w:r w:rsidRPr="00F77EBB">
        <w:rPr>
          <w:sz w:val="28"/>
        </w:rPr>
        <w:t>Part 4 — Roles and responsibilities</w:t>
      </w:r>
    </w:p>
    <w:p w:rsidR="0071458D" w:rsidRDefault="0071458D" w:rsidP="0071458D">
      <w:pPr>
        <w:pStyle w:val="Normalnumbered"/>
        <w:numPr>
          <w:ilvl w:val="0"/>
          <w:numId w:val="7"/>
        </w:numPr>
        <w:tabs>
          <w:tab w:val="num" w:pos="708"/>
          <w:tab w:val="num" w:pos="851"/>
        </w:tabs>
        <w:spacing w:before="240" w:after="0"/>
        <w:ind w:left="567" w:hanging="567"/>
        <w:jc w:val="left"/>
        <w:rPr>
          <w:rFonts w:ascii="Verdana" w:hAnsi="Verdana"/>
          <w:color w:val="auto"/>
          <w:sz w:val="20"/>
        </w:rPr>
      </w:pPr>
      <w:r w:rsidRPr="00EF2803">
        <w:rPr>
          <w:rFonts w:ascii="Verdana" w:hAnsi="Verdana"/>
          <w:color w:val="auto"/>
          <w:sz w:val="20"/>
        </w:rPr>
        <w:t xml:space="preserve">The Parties agree to work </w:t>
      </w:r>
      <w:r>
        <w:rPr>
          <w:rFonts w:ascii="Verdana" w:hAnsi="Verdana"/>
          <w:color w:val="auto"/>
          <w:sz w:val="20"/>
        </w:rPr>
        <w:t xml:space="preserve">together </w:t>
      </w:r>
      <w:r w:rsidRPr="00EF2803">
        <w:rPr>
          <w:rFonts w:ascii="Verdana" w:hAnsi="Verdana"/>
          <w:color w:val="auto"/>
          <w:sz w:val="20"/>
        </w:rPr>
        <w:t>to implement, monitor, refine and evaluate coordinated care reforms under the Agreement</w:t>
      </w:r>
      <w:r>
        <w:rPr>
          <w:rFonts w:ascii="Verdana" w:hAnsi="Verdana"/>
          <w:color w:val="auto"/>
          <w:sz w:val="20"/>
        </w:rPr>
        <w:t>.</w:t>
      </w:r>
    </w:p>
    <w:p w:rsidR="0071458D" w:rsidRPr="004E33B3" w:rsidRDefault="0071458D" w:rsidP="0071458D">
      <w:pPr>
        <w:pStyle w:val="Normalnumbered"/>
        <w:numPr>
          <w:ilvl w:val="0"/>
          <w:numId w:val="7"/>
        </w:numPr>
        <w:tabs>
          <w:tab w:val="num" w:pos="708"/>
          <w:tab w:val="num" w:pos="851"/>
        </w:tabs>
        <w:spacing w:before="240" w:after="0"/>
        <w:ind w:left="567" w:hanging="567"/>
        <w:jc w:val="left"/>
        <w:rPr>
          <w:rFonts w:ascii="Verdana" w:hAnsi="Verdana"/>
          <w:color w:val="auto"/>
          <w:sz w:val="20"/>
        </w:rPr>
      </w:pPr>
      <w:r w:rsidRPr="00AB6517">
        <w:rPr>
          <w:rFonts w:ascii="Verdana" w:hAnsi="Verdana"/>
          <w:color w:val="auto"/>
          <w:sz w:val="20"/>
        </w:rPr>
        <w:t>In respect of the joint commitment at Clause</w:t>
      </w:r>
      <w:r>
        <w:rPr>
          <w:rFonts w:ascii="Verdana" w:hAnsi="Verdana"/>
          <w:color w:val="auto"/>
          <w:sz w:val="20"/>
        </w:rPr>
        <w:t>s</w:t>
      </w:r>
      <w:r w:rsidRPr="00AB6517">
        <w:rPr>
          <w:rFonts w:ascii="Verdana" w:hAnsi="Verdana"/>
          <w:color w:val="auto"/>
          <w:sz w:val="20"/>
        </w:rPr>
        <w:t xml:space="preserve"> 1</w:t>
      </w:r>
      <w:r>
        <w:rPr>
          <w:rFonts w:ascii="Verdana" w:hAnsi="Verdana"/>
          <w:color w:val="auto"/>
          <w:sz w:val="20"/>
        </w:rPr>
        <w:t xml:space="preserve">2 through </w:t>
      </w:r>
      <w:r w:rsidR="009958BA">
        <w:rPr>
          <w:rFonts w:ascii="Verdana" w:hAnsi="Verdana"/>
          <w:color w:val="auto"/>
          <w:sz w:val="20"/>
        </w:rPr>
        <w:t>17</w:t>
      </w:r>
      <w:r w:rsidRPr="00AB6517">
        <w:rPr>
          <w:rFonts w:ascii="Verdana" w:hAnsi="Verdana"/>
          <w:color w:val="auto"/>
          <w:sz w:val="20"/>
        </w:rPr>
        <w:t xml:space="preserve">, </w:t>
      </w:r>
      <w:r>
        <w:rPr>
          <w:rFonts w:ascii="Verdana" w:hAnsi="Verdana"/>
          <w:color w:val="auto"/>
          <w:sz w:val="20"/>
        </w:rPr>
        <w:t xml:space="preserve">the Parties </w:t>
      </w:r>
      <w:r w:rsidRPr="00AB6517">
        <w:rPr>
          <w:rFonts w:ascii="Verdana" w:hAnsi="Verdana"/>
          <w:color w:val="auto"/>
          <w:sz w:val="20"/>
        </w:rPr>
        <w:t>will</w:t>
      </w:r>
      <w:r w:rsidR="004E33B3">
        <w:rPr>
          <w:rFonts w:ascii="Verdana" w:hAnsi="Verdana"/>
          <w:color w:val="auto"/>
          <w:sz w:val="20"/>
        </w:rPr>
        <w:t>:</w:t>
      </w:r>
      <w:r>
        <w:rPr>
          <w:rFonts w:ascii="Verdana" w:hAnsi="Verdana"/>
          <w:color w:val="auto"/>
          <w:sz w:val="20"/>
        </w:rPr>
        <w:t xml:space="preserve"> undertake all activities as outlined in </w:t>
      </w:r>
      <w:r w:rsidR="004E33B3" w:rsidRPr="005425D1">
        <w:rPr>
          <w:rFonts w:ascii="Verdana" w:hAnsi="Verdana"/>
          <w:color w:val="auto"/>
          <w:sz w:val="20"/>
        </w:rPr>
        <w:t xml:space="preserve">the </w:t>
      </w:r>
      <w:r w:rsidRPr="005425D1">
        <w:rPr>
          <w:rFonts w:ascii="Verdana" w:hAnsi="Verdana"/>
          <w:color w:val="auto"/>
          <w:sz w:val="20"/>
        </w:rPr>
        <w:t>Schedules</w:t>
      </w:r>
      <w:r w:rsidR="001F13CE" w:rsidRPr="005425D1">
        <w:rPr>
          <w:rFonts w:ascii="Verdana" w:hAnsi="Verdana"/>
          <w:color w:val="auto"/>
          <w:sz w:val="20"/>
        </w:rPr>
        <w:t xml:space="preserve"> </w:t>
      </w:r>
      <w:r w:rsidR="004E33B3" w:rsidRPr="005425D1">
        <w:rPr>
          <w:rFonts w:ascii="Verdana" w:hAnsi="Verdana"/>
          <w:color w:val="auto"/>
          <w:sz w:val="20"/>
        </w:rPr>
        <w:t>to the Agreement;</w:t>
      </w:r>
      <w:r w:rsidRPr="005425D1">
        <w:rPr>
          <w:rFonts w:ascii="Verdana" w:hAnsi="Verdana"/>
          <w:color w:val="auto"/>
          <w:sz w:val="20"/>
        </w:rPr>
        <w:t xml:space="preserve"> develop and agree project </w:t>
      </w:r>
      <w:r w:rsidR="004E33B3" w:rsidRPr="005425D1">
        <w:rPr>
          <w:rFonts w:ascii="Verdana" w:hAnsi="Verdana"/>
          <w:color w:val="auto"/>
          <w:sz w:val="20"/>
        </w:rPr>
        <w:t>plans to support implementation</w:t>
      </w:r>
      <w:r w:rsidR="00A87586" w:rsidRPr="00A87586">
        <w:rPr>
          <w:rFonts w:ascii="Verdana" w:hAnsi="Verdana"/>
          <w:color w:val="auto"/>
          <w:sz w:val="20"/>
        </w:rPr>
        <w:t xml:space="preserve"> </w:t>
      </w:r>
      <w:r w:rsidR="00A87586">
        <w:rPr>
          <w:rFonts w:ascii="Verdana" w:hAnsi="Verdana"/>
          <w:color w:val="auto"/>
          <w:sz w:val="20"/>
        </w:rPr>
        <w:t>where relevant</w:t>
      </w:r>
      <w:r w:rsidR="004E33B3" w:rsidRPr="005425D1">
        <w:rPr>
          <w:rFonts w:ascii="Verdana" w:hAnsi="Verdana"/>
          <w:color w:val="auto"/>
          <w:sz w:val="20"/>
        </w:rPr>
        <w:t>;</w:t>
      </w:r>
      <w:r w:rsidRPr="005425D1">
        <w:rPr>
          <w:rFonts w:ascii="Verdana" w:hAnsi="Verdana"/>
          <w:color w:val="auto"/>
          <w:sz w:val="20"/>
        </w:rPr>
        <w:t xml:space="preserve"> monitor achievement against milestones</w:t>
      </w:r>
      <w:r w:rsidR="004E33B3" w:rsidRPr="005425D1">
        <w:rPr>
          <w:rFonts w:ascii="Verdana" w:hAnsi="Verdana"/>
          <w:color w:val="auto"/>
          <w:sz w:val="20"/>
        </w:rPr>
        <w:t>;</w:t>
      </w:r>
      <w:r w:rsidRPr="005425D1">
        <w:rPr>
          <w:rFonts w:ascii="Verdana" w:hAnsi="Verdana"/>
          <w:color w:val="auto"/>
          <w:sz w:val="20"/>
        </w:rPr>
        <w:t xml:space="preserve"> and conduct evaluation of reform activities.</w:t>
      </w:r>
    </w:p>
    <w:p w:rsidR="004E33B3" w:rsidRPr="007C3205" w:rsidRDefault="004E33B3" w:rsidP="007C3205">
      <w:pPr>
        <w:pStyle w:val="Normalnumbered"/>
        <w:numPr>
          <w:ilvl w:val="0"/>
          <w:numId w:val="7"/>
        </w:numPr>
        <w:tabs>
          <w:tab w:val="num" w:pos="708"/>
          <w:tab w:val="num" w:pos="851"/>
        </w:tabs>
        <w:spacing w:before="240" w:after="0"/>
        <w:ind w:left="567" w:hanging="567"/>
        <w:jc w:val="left"/>
        <w:rPr>
          <w:rFonts w:ascii="Verdana" w:hAnsi="Verdana"/>
          <w:color w:val="auto"/>
          <w:sz w:val="20"/>
        </w:rPr>
      </w:pPr>
      <w:r w:rsidRPr="007C3205">
        <w:rPr>
          <w:rFonts w:ascii="Verdana" w:hAnsi="Verdana"/>
          <w:color w:val="auto"/>
          <w:sz w:val="20"/>
        </w:rPr>
        <w:t xml:space="preserve">The Parties will work collaboratively with the </w:t>
      </w:r>
      <w:r w:rsidR="004008E1">
        <w:rPr>
          <w:rFonts w:ascii="Verdana" w:hAnsi="Verdana"/>
          <w:color w:val="auto"/>
          <w:sz w:val="20"/>
        </w:rPr>
        <w:t>SA</w:t>
      </w:r>
      <w:r w:rsidRPr="007C3205">
        <w:rPr>
          <w:rFonts w:ascii="Verdana" w:hAnsi="Verdana"/>
          <w:color w:val="auto"/>
          <w:sz w:val="20"/>
        </w:rPr>
        <w:t xml:space="preserve"> </w:t>
      </w:r>
      <w:r w:rsidR="000F787C">
        <w:rPr>
          <w:rFonts w:ascii="Verdana" w:hAnsi="Verdana"/>
          <w:color w:val="auto"/>
          <w:sz w:val="20"/>
        </w:rPr>
        <w:t>Primary Health Network</w:t>
      </w:r>
      <w:r w:rsidRPr="007C3205">
        <w:rPr>
          <w:rFonts w:ascii="Verdana" w:hAnsi="Verdana"/>
          <w:color w:val="auto"/>
          <w:sz w:val="20"/>
        </w:rPr>
        <w:t>s</w:t>
      </w:r>
      <w:r w:rsidR="00DE4CF4">
        <w:rPr>
          <w:rFonts w:ascii="Verdana" w:hAnsi="Verdana"/>
          <w:color w:val="auto"/>
          <w:sz w:val="20"/>
        </w:rPr>
        <w:t xml:space="preserve"> (PHNs)</w:t>
      </w:r>
      <w:r w:rsidRPr="007C3205">
        <w:rPr>
          <w:rFonts w:ascii="Verdana" w:hAnsi="Verdana"/>
          <w:color w:val="auto"/>
          <w:sz w:val="20"/>
        </w:rPr>
        <w:t xml:space="preserve"> to support and encourage active participation in the relevant aspects of the bilateral.</w:t>
      </w:r>
    </w:p>
    <w:p w:rsidR="0071458D" w:rsidRPr="001F2BB9" w:rsidRDefault="0071458D" w:rsidP="00C30298">
      <w:pPr>
        <w:pStyle w:val="Heading1"/>
        <w:spacing w:after="0" w:line="260" w:lineRule="exact"/>
        <w:rPr>
          <w:sz w:val="28"/>
        </w:rPr>
      </w:pPr>
      <w:r w:rsidRPr="001F2BB9">
        <w:rPr>
          <w:sz w:val="28"/>
        </w:rPr>
        <w:t xml:space="preserve">Part </w:t>
      </w:r>
      <w:r>
        <w:rPr>
          <w:sz w:val="28"/>
        </w:rPr>
        <w:t>5</w:t>
      </w:r>
      <w:r w:rsidRPr="001F2BB9">
        <w:rPr>
          <w:sz w:val="28"/>
        </w:rPr>
        <w:t xml:space="preserve"> —</w:t>
      </w:r>
      <w:r>
        <w:rPr>
          <w:sz w:val="28"/>
        </w:rPr>
        <w:t>Monitoring p</w:t>
      </w:r>
      <w:r w:rsidRPr="001F2BB9">
        <w:rPr>
          <w:sz w:val="28"/>
        </w:rPr>
        <w:t>rogress and evaluation</w:t>
      </w:r>
    </w:p>
    <w:p w:rsidR="0071458D" w:rsidRPr="00A45D9F" w:rsidRDefault="0071458D" w:rsidP="00C30298">
      <w:pPr>
        <w:pStyle w:val="Heading2"/>
        <w:spacing w:line="260" w:lineRule="exact"/>
        <w:rPr>
          <w:szCs w:val="20"/>
        </w:rPr>
      </w:pPr>
      <w:r>
        <w:rPr>
          <w:szCs w:val="20"/>
        </w:rPr>
        <w:t>Monitoring Progress</w:t>
      </w:r>
    </w:p>
    <w:p w:rsidR="0071458D" w:rsidRPr="00390FB1" w:rsidRDefault="0071458D" w:rsidP="0071458D">
      <w:pPr>
        <w:pStyle w:val="Normalnumbered"/>
        <w:numPr>
          <w:ilvl w:val="0"/>
          <w:numId w:val="7"/>
        </w:numPr>
        <w:tabs>
          <w:tab w:val="num" w:pos="708"/>
          <w:tab w:val="num" w:pos="851"/>
        </w:tabs>
        <w:spacing w:before="240" w:after="0"/>
        <w:ind w:left="567" w:hanging="567"/>
        <w:jc w:val="left"/>
        <w:rPr>
          <w:rFonts w:ascii="Verdana" w:hAnsi="Verdana"/>
          <w:color w:val="auto"/>
          <w:sz w:val="20"/>
        </w:rPr>
      </w:pPr>
      <w:r>
        <w:rPr>
          <w:rFonts w:ascii="Verdana" w:hAnsi="Verdana"/>
          <w:color w:val="auto"/>
          <w:sz w:val="20"/>
        </w:rPr>
        <w:t>P</w:t>
      </w:r>
      <w:r w:rsidRPr="00390FB1">
        <w:rPr>
          <w:rFonts w:ascii="Verdana" w:hAnsi="Verdana"/>
          <w:color w:val="auto"/>
          <w:sz w:val="20"/>
        </w:rPr>
        <w:t xml:space="preserve">rogress will be monitored </w:t>
      </w:r>
      <w:r>
        <w:rPr>
          <w:rFonts w:ascii="Verdana" w:hAnsi="Verdana"/>
          <w:color w:val="auto"/>
          <w:sz w:val="20"/>
        </w:rPr>
        <w:t>and reported in accordance with Schedule A (Implementation Plan)</w:t>
      </w:r>
      <w:r w:rsidRPr="00390FB1">
        <w:rPr>
          <w:rFonts w:ascii="Verdana" w:hAnsi="Verdana"/>
          <w:color w:val="auto"/>
          <w:sz w:val="20"/>
        </w:rPr>
        <w:t>.  This will</w:t>
      </w:r>
      <w:r w:rsidRPr="002F15AE">
        <w:rPr>
          <w:rFonts w:ascii="Verdana" w:hAnsi="Verdana"/>
          <w:color w:val="auto"/>
          <w:sz w:val="20"/>
        </w:rPr>
        <w:t xml:space="preserve"> </w:t>
      </w:r>
      <w:r w:rsidRPr="00390FB1">
        <w:rPr>
          <w:rFonts w:ascii="Verdana" w:hAnsi="Verdana"/>
          <w:color w:val="auto"/>
          <w:sz w:val="20"/>
        </w:rPr>
        <w:t>s</w:t>
      </w:r>
      <w:r w:rsidRPr="00390FB1">
        <w:rPr>
          <w:rFonts w:ascii="Verdana" w:hAnsi="Verdana"/>
          <w:sz w:val="20"/>
        </w:rPr>
        <w:t xml:space="preserve">upport early identification </w:t>
      </w:r>
      <w:r>
        <w:rPr>
          <w:rFonts w:ascii="Verdana" w:hAnsi="Verdana"/>
          <w:sz w:val="20"/>
        </w:rPr>
        <w:t xml:space="preserve">and/or resolution </w:t>
      </w:r>
      <w:r w:rsidRPr="00390FB1">
        <w:rPr>
          <w:rFonts w:ascii="Verdana" w:hAnsi="Verdana"/>
          <w:sz w:val="20"/>
        </w:rPr>
        <w:t>of implementation issues</w:t>
      </w:r>
      <w:r>
        <w:rPr>
          <w:rFonts w:ascii="Verdana" w:hAnsi="Verdana"/>
          <w:sz w:val="20"/>
        </w:rPr>
        <w:t>,</w:t>
      </w:r>
      <w:r w:rsidRPr="00390FB1">
        <w:rPr>
          <w:rFonts w:ascii="Verdana" w:hAnsi="Verdana"/>
          <w:sz w:val="20"/>
        </w:rPr>
        <w:t xml:space="preserve"> inform refinement of </w:t>
      </w:r>
      <w:r>
        <w:rPr>
          <w:rFonts w:ascii="Verdana" w:hAnsi="Verdana"/>
          <w:sz w:val="20"/>
        </w:rPr>
        <w:t xml:space="preserve">the coordinated care reform </w:t>
      </w:r>
      <w:r w:rsidRPr="00390FB1">
        <w:rPr>
          <w:rFonts w:ascii="Verdana" w:hAnsi="Verdana"/>
          <w:sz w:val="20"/>
        </w:rPr>
        <w:t>activitie</w:t>
      </w:r>
      <w:r>
        <w:rPr>
          <w:rFonts w:ascii="Verdana" w:hAnsi="Verdana"/>
          <w:sz w:val="20"/>
        </w:rPr>
        <w:t>s and policy development, and support evaluation of Agreement activities.</w:t>
      </w:r>
    </w:p>
    <w:p w:rsidR="0071458D" w:rsidRPr="00390FB1" w:rsidRDefault="0071458D" w:rsidP="0071458D">
      <w:pPr>
        <w:pStyle w:val="Normalnumbered"/>
        <w:numPr>
          <w:ilvl w:val="0"/>
          <w:numId w:val="7"/>
        </w:numPr>
        <w:tabs>
          <w:tab w:val="num" w:pos="708"/>
          <w:tab w:val="num" w:pos="851"/>
        </w:tabs>
        <w:spacing w:before="240" w:after="0"/>
        <w:ind w:left="567" w:hanging="567"/>
        <w:jc w:val="left"/>
        <w:rPr>
          <w:rFonts w:ascii="Verdana" w:hAnsi="Verdana"/>
          <w:color w:val="auto"/>
          <w:sz w:val="20"/>
        </w:rPr>
      </w:pPr>
      <w:r>
        <w:rPr>
          <w:rFonts w:ascii="Verdana" w:hAnsi="Verdana"/>
          <w:sz w:val="20"/>
        </w:rPr>
        <w:t>Monitoring activities</w:t>
      </w:r>
      <w:r w:rsidRPr="00390FB1">
        <w:rPr>
          <w:rFonts w:ascii="Verdana" w:hAnsi="Verdana"/>
          <w:sz w:val="20"/>
        </w:rPr>
        <w:t xml:space="preserve"> will include</w:t>
      </w:r>
      <w:r>
        <w:rPr>
          <w:rFonts w:ascii="Verdana" w:hAnsi="Verdana"/>
          <w:sz w:val="20"/>
        </w:rPr>
        <w:t>:</w:t>
      </w:r>
    </w:p>
    <w:p w:rsidR="0071458D" w:rsidRPr="000D3AF0" w:rsidRDefault="0071458D" w:rsidP="00C30298">
      <w:pPr>
        <w:pStyle w:val="ListParagraph"/>
        <w:numPr>
          <w:ilvl w:val="0"/>
          <w:numId w:val="16"/>
        </w:numPr>
        <w:spacing w:line="260" w:lineRule="exact"/>
        <w:contextualSpacing w:val="0"/>
        <w:rPr>
          <w:szCs w:val="20"/>
        </w:rPr>
      </w:pPr>
      <w:r>
        <w:rPr>
          <w:rFonts w:cs="Arial"/>
          <w:szCs w:val="20"/>
        </w:rPr>
        <w:t>Six-monthly status reports, on an exception basis</w:t>
      </w:r>
      <w:r w:rsidR="003A4038">
        <w:rPr>
          <w:rFonts w:cs="Arial"/>
          <w:szCs w:val="20"/>
        </w:rPr>
        <w:t xml:space="preserve"> against relevant activities</w:t>
      </w:r>
      <w:r>
        <w:rPr>
          <w:rFonts w:cs="Arial"/>
          <w:szCs w:val="20"/>
        </w:rPr>
        <w:t>, by each Party, to relevant executive officers;</w:t>
      </w:r>
    </w:p>
    <w:p w:rsidR="0071458D" w:rsidRDefault="0071458D" w:rsidP="00C30298">
      <w:pPr>
        <w:pStyle w:val="ListParagraph"/>
        <w:numPr>
          <w:ilvl w:val="0"/>
          <w:numId w:val="16"/>
        </w:numPr>
        <w:spacing w:line="260" w:lineRule="exact"/>
        <w:contextualSpacing w:val="0"/>
        <w:rPr>
          <w:szCs w:val="20"/>
        </w:rPr>
      </w:pPr>
      <w:r>
        <w:rPr>
          <w:szCs w:val="20"/>
        </w:rPr>
        <w:t>Quarterly bilateral officer-level discussions on implementation progress and emerging risks or issues;</w:t>
      </w:r>
    </w:p>
    <w:p w:rsidR="009958BA" w:rsidRDefault="0071458D" w:rsidP="00C30298">
      <w:pPr>
        <w:pStyle w:val="ListParagraph"/>
        <w:numPr>
          <w:ilvl w:val="0"/>
          <w:numId w:val="16"/>
        </w:numPr>
        <w:spacing w:line="260" w:lineRule="exact"/>
        <w:contextualSpacing w:val="0"/>
        <w:rPr>
          <w:szCs w:val="20"/>
        </w:rPr>
      </w:pPr>
      <w:r>
        <w:rPr>
          <w:szCs w:val="20"/>
        </w:rPr>
        <w:t>Multilateral updates as required on implementation progress and emerging risks or issues through relevant committees</w:t>
      </w:r>
      <w:r w:rsidR="009958BA">
        <w:rPr>
          <w:szCs w:val="20"/>
        </w:rPr>
        <w:t>; and</w:t>
      </w:r>
    </w:p>
    <w:p w:rsidR="009958BA" w:rsidRDefault="009958BA" w:rsidP="009958BA">
      <w:pPr>
        <w:pStyle w:val="ListParagraph"/>
        <w:numPr>
          <w:ilvl w:val="0"/>
          <w:numId w:val="16"/>
        </w:numPr>
        <w:spacing w:line="260" w:lineRule="exact"/>
        <w:contextualSpacing w:val="0"/>
        <w:rPr>
          <w:szCs w:val="20"/>
        </w:rPr>
      </w:pPr>
      <w:r>
        <w:rPr>
          <w:szCs w:val="20"/>
        </w:rPr>
        <w:t>Ad hoc reporting, as agreed by the Parties</w:t>
      </w:r>
      <w:r w:rsidR="0071458D">
        <w:rPr>
          <w:szCs w:val="20"/>
        </w:rPr>
        <w:t>.</w:t>
      </w:r>
    </w:p>
    <w:p w:rsidR="00694708" w:rsidRPr="00694708" w:rsidRDefault="00694708" w:rsidP="00694708">
      <w:pPr>
        <w:spacing w:line="260" w:lineRule="exact"/>
        <w:rPr>
          <w:szCs w:val="20"/>
        </w:rPr>
      </w:pPr>
    </w:p>
    <w:p w:rsidR="0071458D" w:rsidRPr="00EC0769" w:rsidRDefault="0071458D" w:rsidP="0071458D">
      <w:pPr>
        <w:pStyle w:val="Normalnumbered"/>
        <w:numPr>
          <w:ilvl w:val="0"/>
          <w:numId w:val="7"/>
        </w:numPr>
        <w:tabs>
          <w:tab w:val="num" w:pos="708"/>
          <w:tab w:val="num" w:pos="851"/>
        </w:tabs>
        <w:spacing w:before="240" w:after="0"/>
        <w:ind w:left="567" w:hanging="567"/>
        <w:jc w:val="left"/>
        <w:rPr>
          <w:rFonts w:ascii="Verdana" w:hAnsi="Verdana"/>
          <w:color w:val="auto"/>
          <w:sz w:val="20"/>
        </w:rPr>
      </w:pPr>
      <w:r w:rsidRPr="00F026D8">
        <w:rPr>
          <w:rFonts w:ascii="Verdana" w:hAnsi="Verdana"/>
          <w:color w:val="000000" w:themeColor="text1"/>
          <w:sz w:val="20"/>
        </w:rPr>
        <w:t xml:space="preserve">The Parties will </w:t>
      </w:r>
      <w:r>
        <w:rPr>
          <w:rFonts w:ascii="Verdana" w:hAnsi="Verdana"/>
          <w:color w:val="000000" w:themeColor="text1"/>
          <w:sz w:val="20"/>
        </w:rPr>
        <w:t>undertake an initial evaluation of</w:t>
      </w:r>
      <w:r w:rsidRPr="00F026D8">
        <w:rPr>
          <w:rFonts w:ascii="Verdana" w:hAnsi="Verdana"/>
          <w:color w:val="000000" w:themeColor="text1"/>
          <w:sz w:val="20"/>
        </w:rPr>
        <w:t xml:space="preserve"> the reforms, including where possible, the impact on patient outcomes and experience</w:t>
      </w:r>
      <w:r>
        <w:rPr>
          <w:rFonts w:ascii="Verdana" w:hAnsi="Verdana"/>
          <w:color w:val="000000" w:themeColor="text1"/>
          <w:sz w:val="20"/>
        </w:rPr>
        <w:t xml:space="preserve">, as outlined in Schedule B (Evaluation Framework), </w:t>
      </w:r>
      <w:r w:rsidR="004E33B3">
        <w:rPr>
          <w:rFonts w:ascii="Verdana" w:eastAsia="Calibri" w:hAnsi="Verdana"/>
          <w:color w:val="auto"/>
          <w:sz w:val="20"/>
        </w:rPr>
        <w:t>c</w:t>
      </w:r>
      <w:r w:rsidRPr="00F026D8">
        <w:rPr>
          <w:rFonts w:ascii="Verdana" w:eastAsia="Calibri" w:hAnsi="Verdana"/>
          <w:color w:val="auto"/>
          <w:sz w:val="20"/>
        </w:rPr>
        <w:t>onsistent</w:t>
      </w:r>
      <w:r w:rsidRPr="008C76CB">
        <w:rPr>
          <w:rFonts w:ascii="Verdana" w:eastAsia="Calibri" w:hAnsi="Verdana"/>
          <w:color w:val="auto"/>
          <w:sz w:val="20"/>
        </w:rPr>
        <w:t xml:space="preserve"> with Clauses 10 – 12 of the </w:t>
      </w:r>
      <w:r w:rsidR="003A4038" w:rsidRPr="003A4038">
        <w:rPr>
          <w:rFonts w:ascii="Verdana" w:eastAsia="Calibri" w:hAnsi="Verdana"/>
          <w:color w:val="auto"/>
          <w:sz w:val="20"/>
        </w:rPr>
        <w:t>NHRA Addendum</w:t>
      </w:r>
      <w:r w:rsidRPr="008C76CB">
        <w:rPr>
          <w:rFonts w:ascii="Verdana" w:eastAsia="Calibri" w:hAnsi="Verdana"/>
          <w:color w:val="auto"/>
          <w:sz w:val="20"/>
        </w:rPr>
        <w:t xml:space="preserve">.  The evaluation will consider the first 12 months of activity, from </w:t>
      </w:r>
      <w:r w:rsidR="00E066AE">
        <w:rPr>
          <w:rFonts w:ascii="Verdana" w:eastAsia="Calibri" w:hAnsi="Verdana"/>
          <w:color w:val="auto"/>
          <w:sz w:val="20"/>
        </w:rPr>
        <w:t>the commencement of the Agreement</w:t>
      </w:r>
      <w:r w:rsidRPr="008C76CB">
        <w:rPr>
          <w:rFonts w:ascii="Verdana" w:eastAsia="Calibri" w:hAnsi="Verdana"/>
          <w:color w:val="auto"/>
          <w:sz w:val="20"/>
        </w:rPr>
        <w:t>.</w:t>
      </w:r>
    </w:p>
    <w:p w:rsidR="0071458D" w:rsidRPr="00EC0769" w:rsidRDefault="0071458D" w:rsidP="0071458D">
      <w:pPr>
        <w:pStyle w:val="Normalnumbered"/>
        <w:numPr>
          <w:ilvl w:val="0"/>
          <w:numId w:val="7"/>
        </w:numPr>
        <w:tabs>
          <w:tab w:val="num" w:pos="708"/>
        </w:tabs>
        <w:spacing w:before="240" w:after="0"/>
        <w:ind w:left="567" w:hanging="567"/>
        <w:jc w:val="left"/>
        <w:rPr>
          <w:rFonts w:ascii="Verdana" w:hAnsi="Verdana"/>
          <w:color w:val="auto"/>
          <w:sz w:val="20"/>
        </w:rPr>
      </w:pPr>
      <w:r w:rsidRPr="00EC0769">
        <w:rPr>
          <w:rFonts w:ascii="Verdana" w:hAnsi="Verdana"/>
          <w:color w:val="auto"/>
          <w:sz w:val="20"/>
        </w:rPr>
        <w:t xml:space="preserve">Where </w:t>
      </w:r>
      <w:r>
        <w:rPr>
          <w:rFonts w:ascii="Verdana" w:hAnsi="Verdana"/>
          <w:color w:val="auto"/>
          <w:sz w:val="20"/>
        </w:rPr>
        <w:t>SA</w:t>
      </w:r>
      <w:r w:rsidRPr="00EC0769">
        <w:rPr>
          <w:rFonts w:ascii="Verdana" w:hAnsi="Verdana"/>
          <w:color w:val="auto"/>
          <w:sz w:val="20"/>
        </w:rPr>
        <w:t xml:space="preserve"> reforms b</w:t>
      </w:r>
      <w:r w:rsidR="004E33B3">
        <w:rPr>
          <w:rFonts w:ascii="Verdana" w:hAnsi="Verdana"/>
          <w:color w:val="auto"/>
          <w:sz w:val="20"/>
        </w:rPr>
        <w:t xml:space="preserve">uild on or directly support </w:t>
      </w:r>
      <w:r w:rsidRPr="00EC0769">
        <w:rPr>
          <w:rFonts w:ascii="Verdana" w:hAnsi="Verdana"/>
          <w:color w:val="auto"/>
          <w:sz w:val="20"/>
        </w:rPr>
        <w:t>HCH</w:t>
      </w:r>
      <w:r w:rsidR="004E33B3">
        <w:rPr>
          <w:rFonts w:ascii="Verdana" w:hAnsi="Verdana"/>
          <w:color w:val="auto"/>
          <w:sz w:val="20"/>
        </w:rPr>
        <w:t>s</w:t>
      </w:r>
      <w:r w:rsidRPr="00EC0769">
        <w:rPr>
          <w:rFonts w:ascii="Verdana" w:hAnsi="Verdana"/>
          <w:color w:val="auto"/>
          <w:sz w:val="20"/>
        </w:rPr>
        <w:t>, the evaluation will</w:t>
      </w:r>
      <w:r>
        <w:rPr>
          <w:rFonts w:ascii="Verdana" w:hAnsi="Verdana"/>
          <w:color w:val="auto"/>
          <w:sz w:val="20"/>
        </w:rPr>
        <w:t xml:space="preserve"> recognise the collaborative partnership and its impact on the outcome of the </w:t>
      </w:r>
      <w:r w:rsidRPr="00EC0769">
        <w:rPr>
          <w:rFonts w:ascii="Verdana" w:hAnsi="Verdana"/>
          <w:color w:val="auto"/>
          <w:sz w:val="20"/>
        </w:rPr>
        <w:t>HCH evaluation</w:t>
      </w:r>
      <w:r w:rsidRPr="00EC0769">
        <w:t>.</w:t>
      </w:r>
    </w:p>
    <w:p w:rsidR="0071458D" w:rsidRPr="00EC0769" w:rsidRDefault="0071458D" w:rsidP="0071458D">
      <w:pPr>
        <w:pStyle w:val="Normalnumbered"/>
        <w:numPr>
          <w:ilvl w:val="0"/>
          <w:numId w:val="7"/>
        </w:numPr>
        <w:tabs>
          <w:tab w:val="num" w:pos="708"/>
        </w:tabs>
        <w:spacing w:before="240" w:after="0"/>
        <w:ind w:left="567" w:hanging="567"/>
        <w:jc w:val="left"/>
        <w:rPr>
          <w:rFonts w:ascii="Verdana" w:hAnsi="Verdana"/>
          <w:color w:val="auto"/>
          <w:sz w:val="20"/>
        </w:rPr>
      </w:pPr>
      <w:r w:rsidRPr="00EC0769">
        <w:rPr>
          <w:rFonts w:ascii="Verdana" w:hAnsi="Verdana"/>
          <w:color w:val="auto"/>
          <w:sz w:val="20"/>
        </w:rPr>
        <w:t>Where possible, evaluation will acknowledge and consider existing national and local measures, and other broader policy changes that affect the operation of the Agreement.</w:t>
      </w:r>
    </w:p>
    <w:p w:rsidR="0071458D" w:rsidRPr="00F026D8" w:rsidRDefault="0071458D" w:rsidP="0071458D">
      <w:pPr>
        <w:pStyle w:val="Normalnumbered"/>
        <w:numPr>
          <w:ilvl w:val="0"/>
          <w:numId w:val="7"/>
        </w:numPr>
        <w:tabs>
          <w:tab w:val="num" w:pos="708"/>
        </w:tabs>
        <w:spacing w:before="240" w:after="0"/>
        <w:ind w:left="567" w:hanging="567"/>
        <w:jc w:val="left"/>
        <w:rPr>
          <w:rFonts w:ascii="Verdana" w:hAnsi="Verdana"/>
          <w:color w:val="auto"/>
          <w:sz w:val="20"/>
        </w:rPr>
      </w:pPr>
      <w:r>
        <w:rPr>
          <w:rFonts w:ascii="Verdana" w:hAnsi="Verdana"/>
          <w:color w:val="auto"/>
          <w:sz w:val="20"/>
        </w:rPr>
        <w:t>E</w:t>
      </w:r>
      <w:r w:rsidRPr="00F026D8">
        <w:rPr>
          <w:rFonts w:ascii="Verdana" w:hAnsi="Verdana"/>
          <w:color w:val="auto"/>
          <w:sz w:val="20"/>
        </w:rPr>
        <w:t>valuation findings will be used to inform the development of advice to COAG Health Council</w:t>
      </w:r>
      <w:r w:rsidR="004E33B3">
        <w:rPr>
          <w:rFonts w:ascii="Verdana" w:hAnsi="Verdana"/>
          <w:color w:val="auto"/>
          <w:sz w:val="20"/>
        </w:rPr>
        <w:t xml:space="preserve"> prior to COAG in early 2019, in</w:t>
      </w:r>
      <w:r w:rsidRPr="00F026D8">
        <w:rPr>
          <w:rFonts w:ascii="Verdana" w:hAnsi="Verdana"/>
          <w:color w:val="auto"/>
          <w:sz w:val="20"/>
        </w:rPr>
        <w:t xml:space="preserve"> </w:t>
      </w:r>
      <w:r w:rsidR="004E33B3">
        <w:rPr>
          <w:rFonts w:ascii="Verdana" w:hAnsi="Verdana"/>
          <w:color w:val="auto"/>
          <w:sz w:val="20"/>
        </w:rPr>
        <w:t xml:space="preserve">order to </w:t>
      </w:r>
      <w:r w:rsidRPr="00F026D8">
        <w:rPr>
          <w:rFonts w:ascii="Verdana" w:hAnsi="Verdana"/>
          <w:color w:val="auto"/>
          <w:sz w:val="20"/>
        </w:rPr>
        <w:t>inform future activities</w:t>
      </w:r>
      <w:r>
        <w:rPr>
          <w:rFonts w:ascii="Verdana" w:hAnsi="Verdana"/>
          <w:color w:val="auto"/>
          <w:sz w:val="20"/>
        </w:rPr>
        <w:t xml:space="preserve"> that will continue to build the evidence base for joint action on coordinated care</w:t>
      </w:r>
      <w:r w:rsidRPr="00F026D8">
        <w:rPr>
          <w:rFonts w:ascii="Verdana" w:hAnsi="Verdana" w:cs="Arial"/>
          <w:sz w:val="20"/>
        </w:rPr>
        <w:t>.</w:t>
      </w:r>
    </w:p>
    <w:p w:rsidR="0071458D" w:rsidRPr="00A45D9F" w:rsidRDefault="0071458D" w:rsidP="00C30298">
      <w:pPr>
        <w:pStyle w:val="Heading2"/>
        <w:spacing w:line="260" w:lineRule="exact"/>
        <w:rPr>
          <w:szCs w:val="20"/>
        </w:rPr>
      </w:pPr>
      <w:r w:rsidRPr="00A45D9F">
        <w:rPr>
          <w:szCs w:val="20"/>
        </w:rPr>
        <w:t>Risk and Issues Management</w:t>
      </w:r>
    </w:p>
    <w:p w:rsidR="0071458D" w:rsidRDefault="0071458D" w:rsidP="0071458D">
      <w:pPr>
        <w:pStyle w:val="Normalnumbered"/>
        <w:numPr>
          <w:ilvl w:val="0"/>
          <w:numId w:val="7"/>
        </w:numPr>
        <w:tabs>
          <w:tab w:val="num" w:pos="708"/>
          <w:tab w:val="num" w:pos="851"/>
        </w:tabs>
        <w:spacing w:before="240" w:after="0"/>
        <w:ind w:left="567" w:hanging="567"/>
        <w:jc w:val="left"/>
        <w:rPr>
          <w:rFonts w:ascii="Verdana" w:hAnsi="Verdana"/>
          <w:color w:val="auto"/>
          <w:sz w:val="20"/>
        </w:rPr>
      </w:pPr>
      <w:r w:rsidRPr="00A45D9F">
        <w:rPr>
          <w:rFonts w:ascii="Verdana" w:hAnsi="Verdana"/>
          <w:color w:val="auto"/>
          <w:sz w:val="20"/>
        </w:rPr>
        <w:t xml:space="preserve">The Parties agree that </w:t>
      </w:r>
      <w:r>
        <w:rPr>
          <w:rFonts w:ascii="Verdana" w:hAnsi="Verdana"/>
          <w:color w:val="auto"/>
          <w:sz w:val="20"/>
        </w:rPr>
        <w:t>they</w:t>
      </w:r>
      <w:r w:rsidRPr="00A45D9F">
        <w:rPr>
          <w:rFonts w:ascii="Verdana" w:hAnsi="Verdana"/>
          <w:color w:val="auto"/>
          <w:sz w:val="20"/>
        </w:rPr>
        <w:t xml:space="preserve"> will continually monitor</w:t>
      </w:r>
      <w:r>
        <w:rPr>
          <w:rFonts w:ascii="Verdana" w:hAnsi="Verdana"/>
          <w:color w:val="auto"/>
          <w:sz w:val="20"/>
        </w:rPr>
        <w:t>,</w:t>
      </w:r>
      <w:r w:rsidRPr="00A45D9F">
        <w:rPr>
          <w:rFonts w:ascii="Verdana" w:hAnsi="Verdana"/>
          <w:color w:val="auto"/>
          <w:sz w:val="20"/>
        </w:rPr>
        <w:t xml:space="preserve"> review </w:t>
      </w:r>
      <w:r>
        <w:rPr>
          <w:rFonts w:ascii="Verdana" w:hAnsi="Verdana"/>
          <w:color w:val="auto"/>
          <w:sz w:val="20"/>
        </w:rPr>
        <w:t xml:space="preserve">and take necessary action to manage </w:t>
      </w:r>
      <w:r w:rsidRPr="00A45D9F">
        <w:rPr>
          <w:rFonts w:ascii="Verdana" w:hAnsi="Verdana"/>
          <w:color w:val="auto"/>
          <w:sz w:val="20"/>
        </w:rPr>
        <w:t>risks over the life of the Agreement</w:t>
      </w:r>
      <w:r w:rsidRPr="008C76CB">
        <w:rPr>
          <w:rFonts w:ascii="Verdana" w:hAnsi="Verdana"/>
          <w:color w:val="auto"/>
          <w:sz w:val="20"/>
        </w:rPr>
        <w:t>.</w:t>
      </w:r>
    </w:p>
    <w:p w:rsidR="0071458D" w:rsidRPr="00A45D9F" w:rsidRDefault="0071458D" w:rsidP="0071458D">
      <w:pPr>
        <w:pStyle w:val="Normalnumbered"/>
        <w:numPr>
          <w:ilvl w:val="0"/>
          <w:numId w:val="7"/>
        </w:numPr>
        <w:tabs>
          <w:tab w:val="num" w:pos="708"/>
          <w:tab w:val="num" w:pos="851"/>
        </w:tabs>
        <w:spacing w:before="240" w:after="0"/>
        <w:ind w:left="567" w:hanging="567"/>
        <w:jc w:val="left"/>
        <w:rPr>
          <w:rFonts w:ascii="Verdana" w:hAnsi="Verdana"/>
          <w:color w:val="auto"/>
          <w:sz w:val="20"/>
        </w:rPr>
      </w:pPr>
      <w:r>
        <w:rPr>
          <w:rFonts w:ascii="Verdana" w:hAnsi="Verdana"/>
          <w:color w:val="auto"/>
          <w:sz w:val="20"/>
        </w:rPr>
        <w:t xml:space="preserve">Where agreed by both Parties, </w:t>
      </w:r>
      <w:r w:rsidRPr="008C76CB">
        <w:rPr>
          <w:rFonts w:ascii="Verdana" w:hAnsi="Verdana"/>
          <w:color w:val="auto"/>
          <w:sz w:val="20"/>
        </w:rPr>
        <w:t>Schedule A</w:t>
      </w:r>
      <w:r w:rsidRPr="00197FF0">
        <w:rPr>
          <w:rFonts w:ascii="Verdana" w:hAnsi="Verdana"/>
          <w:i/>
          <w:color w:val="auto"/>
          <w:sz w:val="20"/>
        </w:rPr>
        <w:t xml:space="preserve"> </w:t>
      </w:r>
      <w:r>
        <w:rPr>
          <w:rFonts w:ascii="Verdana" w:hAnsi="Verdana"/>
          <w:color w:val="auto"/>
          <w:sz w:val="20"/>
        </w:rPr>
        <w:t>will be updated to reflect any substantive changes or extension to activities to effectively manage identified risks.</w:t>
      </w:r>
    </w:p>
    <w:p w:rsidR="0071458D" w:rsidRDefault="0071458D" w:rsidP="0071458D">
      <w:pPr>
        <w:pStyle w:val="Normalnumbered"/>
        <w:numPr>
          <w:ilvl w:val="0"/>
          <w:numId w:val="7"/>
        </w:numPr>
        <w:tabs>
          <w:tab w:val="num" w:pos="708"/>
          <w:tab w:val="num" w:pos="851"/>
        </w:tabs>
        <w:spacing w:before="240" w:after="0"/>
        <w:ind w:left="567" w:hanging="567"/>
        <w:jc w:val="left"/>
        <w:rPr>
          <w:rFonts w:ascii="Verdana" w:hAnsi="Verdana"/>
          <w:color w:val="auto"/>
          <w:sz w:val="20"/>
        </w:rPr>
      </w:pPr>
      <w:r>
        <w:rPr>
          <w:rFonts w:ascii="Verdana" w:hAnsi="Verdana"/>
          <w:color w:val="auto"/>
          <w:sz w:val="20"/>
        </w:rPr>
        <w:t>Each</w:t>
      </w:r>
      <w:r w:rsidRPr="00A45D9F">
        <w:rPr>
          <w:rFonts w:ascii="Verdana" w:hAnsi="Verdana"/>
          <w:color w:val="auto"/>
          <w:sz w:val="20"/>
        </w:rPr>
        <w:t xml:space="preserve"> Part</w:t>
      </w:r>
      <w:r>
        <w:rPr>
          <w:rFonts w:ascii="Verdana" w:hAnsi="Verdana"/>
          <w:color w:val="auto"/>
          <w:sz w:val="20"/>
        </w:rPr>
        <w:t>y</w:t>
      </w:r>
      <w:r w:rsidRPr="00A45D9F">
        <w:rPr>
          <w:rFonts w:ascii="Verdana" w:hAnsi="Verdana"/>
          <w:color w:val="auto"/>
          <w:sz w:val="20"/>
        </w:rPr>
        <w:t xml:space="preserve"> agree</w:t>
      </w:r>
      <w:r>
        <w:rPr>
          <w:rFonts w:ascii="Verdana" w:hAnsi="Verdana"/>
          <w:color w:val="auto"/>
          <w:sz w:val="20"/>
        </w:rPr>
        <w:t>s</w:t>
      </w:r>
      <w:r w:rsidRPr="00A45D9F">
        <w:rPr>
          <w:rFonts w:ascii="Verdana" w:hAnsi="Verdana"/>
          <w:color w:val="auto"/>
          <w:sz w:val="20"/>
        </w:rPr>
        <w:t xml:space="preserve"> to provide the other Party with reasonable prior notice </w:t>
      </w:r>
      <w:r>
        <w:rPr>
          <w:rFonts w:ascii="Verdana" w:hAnsi="Verdana"/>
          <w:color w:val="auto"/>
          <w:sz w:val="20"/>
        </w:rPr>
        <w:t xml:space="preserve">in writing </w:t>
      </w:r>
      <w:r w:rsidRPr="00A45D9F">
        <w:rPr>
          <w:rFonts w:ascii="Verdana" w:hAnsi="Verdana"/>
          <w:color w:val="auto"/>
          <w:sz w:val="20"/>
        </w:rPr>
        <w:t>on any implementation issues and risks that may impact on the progress or success of the reforms</w:t>
      </w:r>
      <w:r w:rsidR="001358BB">
        <w:rPr>
          <w:rFonts w:ascii="Verdana" w:hAnsi="Verdana"/>
          <w:color w:val="auto"/>
          <w:sz w:val="20"/>
        </w:rPr>
        <w:t>.</w:t>
      </w:r>
    </w:p>
    <w:p w:rsidR="008C7D42" w:rsidRPr="00B77D69" w:rsidRDefault="008C7D42" w:rsidP="003E571D">
      <w:pPr>
        <w:pStyle w:val="Normalnumbered"/>
        <w:numPr>
          <w:ilvl w:val="0"/>
          <w:numId w:val="7"/>
        </w:numPr>
        <w:tabs>
          <w:tab w:val="num" w:pos="708"/>
          <w:tab w:val="num" w:pos="851"/>
        </w:tabs>
        <w:spacing w:before="240" w:after="0"/>
        <w:ind w:left="567" w:hanging="567"/>
        <w:jc w:val="left"/>
        <w:rPr>
          <w:rFonts w:ascii="Verdana" w:hAnsi="Verdana"/>
          <w:color w:val="auto"/>
          <w:sz w:val="20"/>
        </w:rPr>
      </w:pPr>
      <w:r w:rsidRPr="005571D6">
        <w:rPr>
          <w:rFonts w:ascii="Verdana" w:hAnsi="Verdana"/>
          <w:color w:val="auto"/>
          <w:sz w:val="20"/>
        </w:rPr>
        <w:t xml:space="preserve">The Commonwealth </w:t>
      </w:r>
      <w:r w:rsidR="003A4038">
        <w:rPr>
          <w:rFonts w:ascii="Verdana" w:hAnsi="Verdana"/>
          <w:color w:val="auto"/>
          <w:sz w:val="20"/>
        </w:rPr>
        <w:t xml:space="preserve">and </w:t>
      </w:r>
      <w:r w:rsidR="004008E1">
        <w:rPr>
          <w:rFonts w:ascii="Verdana" w:hAnsi="Verdana"/>
          <w:color w:val="auto"/>
          <w:sz w:val="20"/>
        </w:rPr>
        <w:t>SA</w:t>
      </w:r>
      <w:r w:rsidR="003A4038">
        <w:rPr>
          <w:rFonts w:ascii="Verdana" w:hAnsi="Verdana"/>
          <w:color w:val="auto"/>
          <w:sz w:val="20"/>
        </w:rPr>
        <w:t xml:space="preserve"> </w:t>
      </w:r>
      <w:r w:rsidRPr="005571D6">
        <w:rPr>
          <w:rFonts w:ascii="Verdana" w:hAnsi="Verdana"/>
          <w:color w:val="auto"/>
          <w:sz w:val="20"/>
        </w:rPr>
        <w:t xml:space="preserve">will work collaboratively with the </w:t>
      </w:r>
      <w:r w:rsidR="004008E1">
        <w:rPr>
          <w:rFonts w:ascii="Verdana" w:hAnsi="Verdana"/>
          <w:color w:val="auto"/>
          <w:sz w:val="20"/>
        </w:rPr>
        <w:t>SA</w:t>
      </w:r>
      <w:r w:rsidRPr="005571D6">
        <w:rPr>
          <w:rFonts w:ascii="Verdana" w:hAnsi="Verdana"/>
          <w:color w:val="auto"/>
          <w:sz w:val="20"/>
        </w:rPr>
        <w:t xml:space="preserve"> Primary Health Networks</w:t>
      </w:r>
      <w:r w:rsidR="004008E1">
        <w:rPr>
          <w:rFonts w:ascii="Verdana" w:hAnsi="Verdana"/>
          <w:color w:val="auto"/>
          <w:sz w:val="20"/>
        </w:rPr>
        <w:t xml:space="preserve"> </w:t>
      </w:r>
      <w:r w:rsidRPr="005571D6">
        <w:rPr>
          <w:rFonts w:ascii="Verdana" w:hAnsi="Verdana"/>
          <w:color w:val="auto"/>
          <w:sz w:val="20"/>
        </w:rPr>
        <w:t>to support and encourage active participation in the relevant aspects of the bilateral.</w:t>
      </w:r>
    </w:p>
    <w:p w:rsidR="0071458D" w:rsidRPr="000D02C6" w:rsidRDefault="0071458D" w:rsidP="000D02C6">
      <w:pPr>
        <w:pStyle w:val="Normalnumbered"/>
        <w:numPr>
          <w:ilvl w:val="0"/>
          <w:numId w:val="7"/>
        </w:numPr>
        <w:tabs>
          <w:tab w:val="num" w:pos="708"/>
          <w:tab w:val="num" w:pos="851"/>
        </w:tabs>
        <w:spacing w:before="240" w:after="0"/>
        <w:ind w:left="567" w:hanging="567"/>
        <w:jc w:val="left"/>
        <w:rPr>
          <w:rFonts w:ascii="Verdana" w:hAnsi="Verdana"/>
          <w:color w:val="auto"/>
          <w:sz w:val="20"/>
        </w:rPr>
      </w:pPr>
      <w:r w:rsidRPr="000D02C6">
        <w:rPr>
          <w:rFonts w:ascii="Verdana" w:hAnsi="Verdana"/>
          <w:color w:val="auto"/>
          <w:sz w:val="20"/>
        </w:rPr>
        <w:t xml:space="preserve">If risks eventuate at any time for either </w:t>
      </w:r>
      <w:r w:rsidR="001358BB">
        <w:rPr>
          <w:rFonts w:ascii="Verdana" w:hAnsi="Verdana"/>
          <w:color w:val="auto"/>
          <w:sz w:val="20"/>
        </w:rPr>
        <w:t>P</w:t>
      </w:r>
      <w:r w:rsidRPr="000D02C6">
        <w:rPr>
          <w:rFonts w:ascii="Verdana" w:hAnsi="Verdana"/>
          <w:color w:val="auto"/>
          <w:sz w:val="20"/>
        </w:rPr>
        <w:t>arty, the Party with primary responsibility for the risk will work with the other Party to develop agreed mitigation proposals.</w:t>
      </w:r>
    </w:p>
    <w:p w:rsidR="0071458D" w:rsidRPr="00F77EBB" w:rsidRDefault="0071458D" w:rsidP="00C30298">
      <w:pPr>
        <w:pStyle w:val="Heading1"/>
        <w:spacing w:line="260" w:lineRule="exact"/>
        <w:rPr>
          <w:i/>
          <w:sz w:val="28"/>
        </w:rPr>
      </w:pPr>
      <w:r w:rsidRPr="00F77EBB">
        <w:rPr>
          <w:sz w:val="28"/>
        </w:rPr>
        <w:t xml:space="preserve">Part </w:t>
      </w:r>
      <w:r>
        <w:rPr>
          <w:sz w:val="28"/>
        </w:rPr>
        <w:t>6</w:t>
      </w:r>
      <w:r w:rsidRPr="00F77EBB">
        <w:rPr>
          <w:sz w:val="28"/>
        </w:rPr>
        <w:t xml:space="preserve"> — </w:t>
      </w:r>
      <w:r>
        <w:rPr>
          <w:sz w:val="28"/>
        </w:rPr>
        <w:t>Stakeholders</w:t>
      </w:r>
    </w:p>
    <w:p w:rsidR="0071458D" w:rsidRPr="00B37066" w:rsidRDefault="0071458D" w:rsidP="00597223">
      <w:pPr>
        <w:pStyle w:val="Normalnumbered"/>
        <w:numPr>
          <w:ilvl w:val="0"/>
          <w:numId w:val="7"/>
        </w:numPr>
        <w:tabs>
          <w:tab w:val="num" w:pos="708"/>
          <w:tab w:val="num" w:pos="851"/>
        </w:tabs>
        <w:spacing w:before="240" w:after="0"/>
        <w:ind w:left="567" w:hanging="567"/>
        <w:jc w:val="left"/>
        <w:rPr>
          <w:rFonts w:ascii="Verdana" w:hAnsi="Verdana"/>
          <w:color w:val="auto"/>
          <w:sz w:val="20"/>
        </w:rPr>
      </w:pPr>
      <w:r w:rsidRPr="00B37066">
        <w:rPr>
          <w:rFonts w:ascii="Verdana" w:hAnsi="Verdana"/>
          <w:color w:val="auto"/>
          <w:sz w:val="20"/>
        </w:rPr>
        <w:t>To support appropriate linkages and embed Agreement activities within existing programs and services, the Parties will communicate as appropriate with key stakeholders throughout the life of the Agreement, including through existing communication channels, mechanisms and forums.</w:t>
      </w:r>
    </w:p>
    <w:p w:rsidR="0071458D" w:rsidRPr="00F75906" w:rsidRDefault="0071458D" w:rsidP="00C30298">
      <w:pPr>
        <w:pStyle w:val="Heading1"/>
        <w:spacing w:after="0" w:line="260" w:lineRule="exact"/>
        <w:rPr>
          <w:sz w:val="28"/>
          <w:szCs w:val="28"/>
        </w:rPr>
      </w:pPr>
      <w:r w:rsidRPr="00F75906">
        <w:rPr>
          <w:sz w:val="28"/>
          <w:szCs w:val="28"/>
        </w:rPr>
        <w:t>Part 7 — Governance of the Agreement</w:t>
      </w:r>
    </w:p>
    <w:p w:rsidR="0071458D" w:rsidRPr="009170D4" w:rsidRDefault="0071458D" w:rsidP="00C30298">
      <w:pPr>
        <w:pStyle w:val="Heading2"/>
        <w:spacing w:line="260" w:lineRule="exact"/>
        <w:rPr>
          <w:szCs w:val="20"/>
        </w:rPr>
      </w:pPr>
      <w:r>
        <w:rPr>
          <w:szCs w:val="20"/>
        </w:rPr>
        <w:t>Disputes under the Agreement</w:t>
      </w:r>
    </w:p>
    <w:p w:rsidR="0071458D" w:rsidRPr="00A45D9F" w:rsidRDefault="0071458D" w:rsidP="00597223">
      <w:pPr>
        <w:pStyle w:val="Normalnumbered"/>
        <w:numPr>
          <w:ilvl w:val="0"/>
          <w:numId w:val="7"/>
        </w:numPr>
        <w:tabs>
          <w:tab w:val="num" w:pos="708"/>
          <w:tab w:val="num" w:pos="851"/>
        </w:tabs>
        <w:spacing w:before="240" w:after="0"/>
        <w:ind w:left="567" w:hanging="567"/>
        <w:jc w:val="left"/>
        <w:rPr>
          <w:rFonts w:ascii="Verdana" w:hAnsi="Verdana"/>
          <w:color w:val="auto"/>
          <w:sz w:val="20"/>
        </w:rPr>
      </w:pPr>
      <w:r w:rsidRPr="00A45D9F">
        <w:rPr>
          <w:rFonts w:ascii="Verdana" w:hAnsi="Verdana"/>
          <w:color w:val="auto"/>
          <w:sz w:val="20"/>
        </w:rPr>
        <w:t xml:space="preserve">Any Party may give notice </w:t>
      </w:r>
      <w:r>
        <w:rPr>
          <w:rFonts w:ascii="Verdana" w:hAnsi="Verdana"/>
          <w:color w:val="auto"/>
          <w:sz w:val="20"/>
        </w:rPr>
        <w:t xml:space="preserve">in writing </w:t>
      </w:r>
      <w:r w:rsidRPr="00A45D9F">
        <w:rPr>
          <w:rFonts w:ascii="Verdana" w:hAnsi="Verdana"/>
          <w:color w:val="auto"/>
          <w:sz w:val="20"/>
        </w:rPr>
        <w:t>to the other Party of a disput</w:t>
      </w:r>
      <w:r>
        <w:rPr>
          <w:rFonts w:ascii="Verdana" w:hAnsi="Verdana"/>
          <w:color w:val="auto"/>
          <w:sz w:val="20"/>
        </w:rPr>
        <w:t>e under the</w:t>
      </w:r>
      <w:r w:rsidRPr="00A45D9F">
        <w:rPr>
          <w:rFonts w:ascii="Verdana" w:hAnsi="Verdana"/>
          <w:color w:val="auto"/>
          <w:sz w:val="20"/>
        </w:rPr>
        <w:t xml:space="preserve"> Agreement.</w:t>
      </w:r>
    </w:p>
    <w:p w:rsidR="0071458D" w:rsidRPr="00A45D9F" w:rsidRDefault="0071458D" w:rsidP="00597223">
      <w:pPr>
        <w:pStyle w:val="Normalnumbered"/>
        <w:numPr>
          <w:ilvl w:val="0"/>
          <w:numId w:val="7"/>
        </w:numPr>
        <w:tabs>
          <w:tab w:val="num" w:pos="708"/>
          <w:tab w:val="num" w:pos="851"/>
        </w:tabs>
        <w:spacing w:before="240" w:after="0"/>
        <w:ind w:left="567" w:hanging="567"/>
        <w:jc w:val="left"/>
        <w:rPr>
          <w:rFonts w:ascii="Verdana" w:hAnsi="Verdana"/>
          <w:color w:val="auto"/>
          <w:sz w:val="20"/>
        </w:rPr>
      </w:pPr>
      <w:r>
        <w:rPr>
          <w:rFonts w:ascii="Verdana" w:hAnsi="Verdana"/>
          <w:color w:val="auto"/>
          <w:sz w:val="20"/>
        </w:rPr>
        <w:t xml:space="preserve">The </w:t>
      </w:r>
      <w:r w:rsidRPr="00A45D9F">
        <w:rPr>
          <w:rFonts w:ascii="Verdana" w:hAnsi="Verdana"/>
          <w:color w:val="auto"/>
          <w:sz w:val="20"/>
        </w:rPr>
        <w:t>Parties will attempt to resolve any dispute</w:t>
      </w:r>
      <w:r>
        <w:rPr>
          <w:rFonts w:ascii="Verdana" w:hAnsi="Verdana"/>
          <w:color w:val="auto"/>
          <w:sz w:val="20"/>
        </w:rPr>
        <w:t xml:space="preserve"> at officer-level</w:t>
      </w:r>
      <w:r w:rsidRPr="00A45D9F">
        <w:rPr>
          <w:rFonts w:ascii="Verdana" w:hAnsi="Verdana"/>
          <w:color w:val="auto"/>
          <w:sz w:val="20"/>
        </w:rPr>
        <w:t xml:space="preserve"> in the first instance.</w:t>
      </w:r>
    </w:p>
    <w:p w:rsidR="0071458D" w:rsidRDefault="0071458D" w:rsidP="00597223">
      <w:pPr>
        <w:pStyle w:val="Normalnumbered"/>
        <w:numPr>
          <w:ilvl w:val="0"/>
          <w:numId w:val="7"/>
        </w:numPr>
        <w:tabs>
          <w:tab w:val="num" w:pos="708"/>
          <w:tab w:val="num" w:pos="851"/>
        </w:tabs>
        <w:spacing w:before="240" w:after="0"/>
        <w:ind w:left="567" w:hanging="567"/>
        <w:jc w:val="left"/>
        <w:rPr>
          <w:rFonts w:ascii="Verdana" w:hAnsi="Verdana"/>
          <w:color w:val="auto"/>
          <w:sz w:val="20"/>
        </w:rPr>
      </w:pPr>
      <w:r w:rsidRPr="00A45D9F">
        <w:rPr>
          <w:rFonts w:ascii="Verdana" w:hAnsi="Verdana"/>
          <w:color w:val="auto"/>
          <w:sz w:val="20"/>
        </w:rPr>
        <w:t>If</w:t>
      </w:r>
      <w:r>
        <w:rPr>
          <w:rFonts w:ascii="Verdana" w:hAnsi="Verdana"/>
          <w:color w:val="auto"/>
          <w:sz w:val="20"/>
        </w:rPr>
        <w:t xml:space="preserve"> the issue cannot be resolved </w:t>
      </w:r>
      <w:r w:rsidRPr="00A45D9F">
        <w:rPr>
          <w:rFonts w:ascii="Verdana" w:hAnsi="Verdana"/>
          <w:color w:val="auto"/>
          <w:sz w:val="20"/>
        </w:rPr>
        <w:t>at</w:t>
      </w:r>
      <w:r>
        <w:rPr>
          <w:rFonts w:ascii="Verdana" w:hAnsi="Verdana"/>
          <w:color w:val="auto"/>
          <w:sz w:val="20"/>
        </w:rPr>
        <w:t xml:space="preserve"> officer-level</w:t>
      </w:r>
      <w:r w:rsidRPr="00A45D9F">
        <w:rPr>
          <w:rFonts w:ascii="Verdana" w:hAnsi="Verdana"/>
          <w:color w:val="auto"/>
          <w:sz w:val="20"/>
        </w:rPr>
        <w:t xml:space="preserve">, it may be escalated to the relevant </w:t>
      </w:r>
      <w:r>
        <w:rPr>
          <w:rFonts w:ascii="Verdana" w:hAnsi="Verdana"/>
          <w:color w:val="auto"/>
          <w:sz w:val="20"/>
        </w:rPr>
        <w:t xml:space="preserve">executive officers, </w:t>
      </w:r>
      <w:r w:rsidRPr="00A45D9F">
        <w:rPr>
          <w:rFonts w:ascii="Verdana" w:hAnsi="Verdana"/>
          <w:color w:val="auto"/>
          <w:sz w:val="20"/>
        </w:rPr>
        <w:t>Ministers and, if necessary, the COAG Health Council and COAG.</w:t>
      </w:r>
    </w:p>
    <w:p w:rsidR="004008E1" w:rsidRDefault="004008E1" w:rsidP="004008E1">
      <w:pPr>
        <w:pStyle w:val="Normalnumbered"/>
        <w:tabs>
          <w:tab w:val="clear" w:pos="851"/>
        </w:tabs>
        <w:spacing w:before="240" w:after="0"/>
        <w:jc w:val="left"/>
        <w:rPr>
          <w:rFonts w:ascii="Verdana" w:hAnsi="Verdana"/>
          <w:color w:val="auto"/>
          <w:sz w:val="20"/>
        </w:rPr>
      </w:pPr>
    </w:p>
    <w:p w:rsidR="004008E1" w:rsidRPr="00EF410E" w:rsidRDefault="004008E1" w:rsidP="004008E1">
      <w:pPr>
        <w:pStyle w:val="Normalnumbered"/>
        <w:tabs>
          <w:tab w:val="clear" w:pos="851"/>
        </w:tabs>
        <w:spacing w:before="240" w:after="0"/>
        <w:jc w:val="left"/>
        <w:rPr>
          <w:rFonts w:ascii="Verdana" w:hAnsi="Verdana"/>
          <w:color w:val="auto"/>
          <w:sz w:val="20"/>
        </w:rPr>
      </w:pPr>
    </w:p>
    <w:p w:rsidR="0071458D" w:rsidRPr="00A45D9F" w:rsidRDefault="0071458D" w:rsidP="00C30298">
      <w:pPr>
        <w:pStyle w:val="Heading2"/>
        <w:spacing w:line="260" w:lineRule="exact"/>
        <w:rPr>
          <w:szCs w:val="20"/>
        </w:rPr>
      </w:pPr>
      <w:r w:rsidRPr="00A45D9F">
        <w:rPr>
          <w:szCs w:val="20"/>
        </w:rPr>
        <w:t>Variation of the Agreement</w:t>
      </w:r>
    </w:p>
    <w:p w:rsidR="0071458D" w:rsidRPr="00597223" w:rsidRDefault="0071458D" w:rsidP="00597223">
      <w:pPr>
        <w:pStyle w:val="Normalnumbered"/>
        <w:numPr>
          <w:ilvl w:val="0"/>
          <w:numId w:val="7"/>
        </w:numPr>
        <w:tabs>
          <w:tab w:val="num" w:pos="708"/>
          <w:tab w:val="num" w:pos="851"/>
        </w:tabs>
        <w:spacing w:before="240" w:after="0"/>
        <w:ind w:left="567" w:hanging="567"/>
        <w:jc w:val="left"/>
        <w:rPr>
          <w:rFonts w:ascii="Verdana" w:hAnsi="Verdana"/>
          <w:color w:val="auto"/>
          <w:sz w:val="20"/>
        </w:rPr>
      </w:pPr>
      <w:r w:rsidRPr="00597223">
        <w:rPr>
          <w:rFonts w:ascii="Verdana" w:hAnsi="Verdana"/>
          <w:color w:val="auto"/>
          <w:sz w:val="20"/>
        </w:rPr>
        <w:t>The Agreement and its Schedules may be amended at any time by agreement in writing by the Parties.</w:t>
      </w:r>
    </w:p>
    <w:p w:rsidR="0071458D" w:rsidRPr="004639B4" w:rsidRDefault="0071458D" w:rsidP="00C30298">
      <w:pPr>
        <w:pStyle w:val="Heading2"/>
        <w:tabs>
          <w:tab w:val="left" w:pos="0"/>
        </w:tabs>
        <w:spacing w:line="260" w:lineRule="exact"/>
      </w:pPr>
      <w:r w:rsidRPr="004639B4">
        <w:rPr>
          <w:szCs w:val="20"/>
        </w:rPr>
        <w:t>Delegations</w:t>
      </w:r>
    </w:p>
    <w:p w:rsidR="0071458D" w:rsidRPr="005425D1" w:rsidRDefault="0071458D" w:rsidP="00597223">
      <w:pPr>
        <w:pStyle w:val="Normalnumbered"/>
        <w:numPr>
          <w:ilvl w:val="0"/>
          <w:numId w:val="7"/>
        </w:numPr>
        <w:tabs>
          <w:tab w:val="num" w:pos="708"/>
          <w:tab w:val="num" w:pos="851"/>
        </w:tabs>
        <w:spacing w:before="240" w:after="0"/>
        <w:ind w:left="567" w:hanging="567"/>
        <w:jc w:val="left"/>
        <w:rPr>
          <w:rFonts w:ascii="Verdana" w:hAnsi="Verdana"/>
          <w:color w:val="auto"/>
          <w:sz w:val="20"/>
        </w:rPr>
      </w:pPr>
      <w:r w:rsidRPr="005425D1">
        <w:rPr>
          <w:rFonts w:ascii="Verdana" w:hAnsi="Verdana"/>
          <w:color w:val="auto"/>
          <w:sz w:val="20"/>
        </w:rPr>
        <w:t xml:space="preserve">The Parties may delegate monitoring and reporting of progress on reform activities under this Agreement to </w:t>
      </w:r>
      <w:r w:rsidR="00E066AE">
        <w:rPr>
          <w:rFonts w:ascii="Verdana" w:hAnsi="Verdana"/>
          <w:color w:val="auto"/>
          <w:sz w:val="20"/>
        </w:rPr>
        <w:t xml:space="preserve">appropriate </w:t>
      </w:r>
      <w:r w:rsidRPr="005425D1">
        <w:rPr>
          <w:rFonts w:ascii="Verdana" w:hAnsi="Verdana"/>
          <w:color w:val="auto"/>
          <w:sz w:val="20"/>
        </w:rPr>
        <w:t xml:space="preserve">senior Commonwealth </w:t>
      </w:r>
      <w:r w:rsidR="003A4038" w:rsidRPr="005425D1">
        <w:rPr>
          <w:rFonts w:ascii="Verdana" w:hAnsi="Verdana"/>
          <w:color w:val="auto"/>
          <w:sz w:val="20"/>
        </w:rPr>
        <w:t xml:space="preserve">and South Australian </w:t>
      </w:r>
      <w:r w:rsidRPr="005425D1">
        <w:rPr>
          <w:rFonts w:ascii="Verdana" w:hAnsi="Verdana"/>
          <w:color w:val="auto"/>
          <w:sz w:val="20"/>
        </w:rPr>
        <w:t>officials.</w:t>
      </w:r>
    </w:p>
    <w:p w:rsidR="0071458D" w:rsidRPr="00A45D9F" w:rsidRDefault="0071458D" w:rsidP="00C30298">
      <w:pPr>
        <w:pStyle w:val="Heading2"/>
        <w:spacing w:line="260" w:lineRule="exact"/>
        <w:rPr>
          <w:szCs w:val="20"/>
        </w:rPr>
      </w:pPr>
      <w:r w:rsidRPr="00A45D9F">
        <w:rPr>
          <w:szCs w:val="20"/>
        </w:rPr>
        <w:t>Enforceability of the Agreement</w:t>
      </w:r>
    </w:p>
    <w:p w:rsidR="0071458D" w:rsidRPr="0071458D" w:rsidRDefault="0071458D" w:rsidP="00597223">
      <w:pPr>
        <w:pStyle w:val="Normalnumbered"/>
        <w:numPr>
          <w:ilvl w:val="0"/>
          <w:numId w:val="7"/>
        </w:numPr>
        <w:tabs>
          <w:tab w:val="num" w:pos="708"/>
          <w:tab w:val="num" w:pos="851"/>
        </w:tabs>
        <w:spacing w:before="240" w:after="0"/>
        <w:ind w:left="567" w:hanging="567"/>
        <w:jc w:val="left"/>
        <w:rPr>
          <w:rFonts w:ascii="Verdana" w:hAnsi="Verdana"/>
          <w:color w:val="auto"/>
          <w:sz w:val="20"/>
        </w:rPr>
      </w:pPr>
      <w:r w:rsidRPr="00597223">
        <w:rPr>
          <w:rFonts w:ascii="Verdana" w:hAnsi="Verdana"/>
          <w:color w:val="auto"/>
          <w:sz w:val="20"/>
        </w:rPr>
        <w:t xml:space="preserve">The Parties do not intend any of the provisions of the Agreement to be legally </w:t>
      </w:r>
      <w:r w:rsidRPr="00A45D9F">
        <w:rPr>
          <w:rFonts w:ascii="Verdana" w:hAnsi="Verdana"/>
          <w:color w:val="auto"/>
          <w:sz w:val="20"/>
        </w:rPr>
        <w:t>enforceable.  However, this</w:t>
      </w:r>
      <w:r>
        <w:rPr>
          <w:rFonts w:ascii="Verdana" w:hAnsi="Verdana"/>
          <w:color w:val="auto"/>
          <w:sz w:val="20"/>
        </w:rPr>
        <w:t xml:space="preserve"> does not lessen the Parties’</w:t>
      </w:r>
      <w:r w:rsidRPr="00A45D9F">
        <w:rPr>
          <w:rFonts w:ascii="Verdana" w:hAnsi="Verdana"/>
          <w:color w:val="auto"/>
          <w:sz w:val="20"/>
        </w:rPr>
        <w:t xml:space="preserve"> commitment to t</w:t>
      </w:r>
      <w:r>
        <w:rPr>
          <w:rFonts w:ascii="Verdana" w:hAnsi="Verdana"/>
          <w:color w:val="auto"/>
          <w:sz w:val="20"/>
        </w:rPr>
        <w:t>he</w:t>
      </w:r>
      <w:r w:rsidRPr="00A45D9F">
        <w:rPr>
          <w:rFonts w:ascii="Verdana" w:hAnsi="Verdana"/>
          <w:color w:val="auto"/>
          <w:sz w:val="20"/>
        </w:rPr>
        <w:t xml:space="preserve"> Agreement.</w:t>
      </w:r>
    </w:p>
    <w:p w:rsidR="0071458D" w:rsidRPr="00A45D9F" w:rsidRDefault="0071458D" w:rsidP="00C30298">
      <w:pPr>
        <w:pStyle w:val="Heading2"/>
        <w:spacing w:line="260" w:lineRule="exact"/>
        <w:rPr>
          <w:szCs w:val="20"/>
        </w:rPr>
      </w:pPr>
      <w:r w:rsidRPr="00A45D9F">
        <w:rPr>
          <w:szCs w:val="20"/>
        </w:rPr>
        <w:t>Termination of the Agreement</w:t>
      </w:r>
    </w:p>
    <w:p w:rsidR="0071458D" w:rsidRPr="00FE7D6D" w:rsidRDefault="0071458D" w:rsidP="00597223">
      <w:pPr>
        <w:pStyle w:val="Normalnumbered"/>
        <w:numPr>
          <w:ilvl w:val="0"/>
          <w:numId w:val="7"/>
        </w:numPr>
        <w:tabs>
          <w:tab w:val="num" w:pos="708"/>
          <w:tab w:val="num" w:pos="851"/>
        </w:tabs>
        <w:spacing w:before="240" w:after="0"/>
        <w:ind w:left="567" w:hanging="567"/>
        <w:jc w:val="left"/>
        <w:rPr>
          <w:rFonts w:ascii="Verdana" w:hAnsi="Verdana"/>
          <w:color w:val="auto"/>
          <w:sz w:val="20"/>
        </w:rPr>
      </w:pPr>
      <w:r w:rsidRPr="00597223">
        <w:rPr>
          <w:rFonts w:ascii="Verdana" w:hAnsi="Verdana"/>
          <w:color w:val="auto"/>
          <w:sz w:val="20"/>
        </w:rPr>
        <w:t>Either of the Parties may withdraw from the Agreement at any time by giving six months’ notice of its intention to do so, in writing, to the other Party, the COAG Health Council and COAG.</w:t>
      </w:r>
    </w:p>
    <w:p w:rsidR="0071458D" w:rsidRPr="00597223" w:rsidRDefault="0071458D" w:rsidP="00597223">
      <w:pPr>
        <w:pStyle w:val="Normalnumbered"/>
        <w:numPr>
          <w:ilvl w:val="0"/>
          <w:numId w:val="7"/>
        </w:numPr>
        <w:tabs>
          <w:tab w:val="num" w:pos="708"/>
          <w:tab w:val="num" w:pos="851"/>
        </w:tabs>
        <w:spacing w:before="240" w:after="0"/>
        <w:ind w:left="567" w:hanging="567"/>
        <w:jc w:val="left"/>
        <w:rPr>
          <w:rFonts w:ascii="Verdana" w:hAnsi="Verdana"/>
          <w:color w:val="auto"/>
          <w:sz w:val="20"/>
        </w:rPr>
      </w:pPr>
      <w:r w:rsidRPr="00597223">
        <w:rPr>
          <w:rFonts w:ascii="Verdana" w:hAnsi="Verdana"/>
          <w:color w:val="auto"/>
          <w:sz w:val="20"/>
        </w:rPr>
        <w:t>Following notification of a Party’s intention to withdraw from the Agreement, the terms of the withdrawal, including the date on which the Party will cease to be a Party, and any legislative changes and other arrangements that may be necessary as a consequence of the withdrawal, will be negotiated in good faith and agreed between the Parties, on a basis which aims to ensure continuity of support for patients with chronic and complex conditions.</w:t>
      </w:r>
    </w:p>
    <w:p w:rsidR="0071458D" w:rsidRPr="008C76CB" w:rsidRDefault="0071458D" w:rsidP="00C30298">
      <w:pPr>
        <w:pStyle w:val="Heading2"/>
        <w:spacing w:line="260" w:lineRule="exact"/>
        <w:rPr>
          <w:szCs w:val="20"/>
        </w:rPr>
      </w:pPr>
      <w:r w:rsidRPr="008C76CB">
        <w:rPr>
          <w:szCs w:val="20"/>
        </w:rPr>
        <w:t>Definitions</w:t>
      </w:r>
    </w:p>
    <w:p w:rsidR="0071458D" w:rsidRPr="00597223" w:rsidRDefault="0071458D" w:rsidP="00597223">
      <w:pPr>
        <w:pStyle w:val="Normalnumbered"/>
        <w:numPr>
          <w:ilvl w:val="0"/>
          <w:numId w:val="7"/>
        </w:numPr>
        <w:tabs>
          <w:tab w:val="num" w:pos="708"/>
          <w:tab w:val="num" w:pos="851"/>
        </w:tabs>
        <w:spacing w:before="240" w:after="0"/>
        <w:ind w:left="567" w:hanging="567"/>
        <w:jc w:val="left"/>
        <w:rPr>
          <w:rFonts w:ascii="Verdana" w:hAnsi="Verdana"/>
          <w:color w:val="auto"/>
          <w:sz w:val="20"/>
        </w:rPr>
      </w:pPr>
      <w:r w:rsidRPr="00597223">
        <w:rPr>
          <w:rFonts w:ascii="Verdana" w:hAnsi="Verdana"/>
          <w:color w:val="auto"/>
          <w:sz w:val="20"/>
        </w:rPr>
        <w:t>The following definitions are applicable throughout the Agreement and all Schedules to the Agreement.</w:t>
      </w:r>
    </w:p>
    <w:tbl>
      <w:tblPr>
        <w:tblStyle w:val="TableGrid"/>
        <w:tblW w:w="0" w:type="auto"/>
        <w:tblInd w:w="108" w:type="dxa"/>
        <w:tblLook w:val="04A0" w:firstRow="1" w:lastRow="0" w:firstColumn="1" w:lastColumn="0" w:noHBand="0" w:noVBand="1"/>
      </w:tblPr>
      <w:tblGrid>
        <w:gridCol w:w="2835"/>
        <w:gridCol w:w="6096"/>
      </w:tblGrid>
      <w:tr w:rsidR="00764C74" w:rsidRPr="00233CC0" w:rsidTr="00B77D69">
        <w:trPr>
          <w:trHeight w:val="1207"/>
        </w:trPr>
        <w:tc>
          <w:tcPr>
            <w:tcW w:w="2835" w:type="dxa"/>
          </w:tcPr>
          <w:p w:rsidR="00764C74" w:rsidRPr="00233CC0" w:rsidRDefault="00764C74" w:rsidP="00B77D69">
            <w:pPr>
              <w:spacing w:before="0" w:line="260" w:lineRule="exact"/>
              <w:rPr>
                <w:szCs w:val="20"/>
              </w:rPr>
            </w:pPr>
            <w:r w:rsidRPr="00233CC0">
              <w:rPr>
                <w:szCs w:val="20"/>
              </w:rPr>
              <w:t>System Integration</w:t>
            </w:r>
          </w:p>
        </w:tc>
        <w:tc>
          <w:tcPr>
            <w:tcW w:w="6096" w:type="dxa"/>
          </w:tcPr>
          <w:p w:rsidR="00764C74" w:rsidRPr="0030132D" w:rsidRDefault="00764C74" w:rsidP="00B77D69">
            <w:pPr>
              <w:pStyle w:val="NormalWeb"/>
              <w:spacing w:before="0" w:after="0"/>
              <w:rPr>
                <w:rFonts w:ascii="Verdana" w:hAnsi="Verdana"/>
                <w:sz w:val="20"/>
                <w:szCs w:val="20"/>
              </w:rPr>
            </w:pPr>
            <w:r w:rsidRPr="0030132D">
              <w:rPr>
                <w:rFonts w:ascii="Verdana" w:hAnsi="Verdana"/>
                <w:sz w:val="20"/>
                <w:szCs w:val="20"/>
                <w:lang w:val="en"/>
              </w:rPr>
              <w:t xml:space="preserve">Bringing </w:t>
            </w:r>
            <w:r w:rsidRPr="00E618E7">
              <w:rPr>
                <w:rFonts w:ascii="Verdana" w:hAnsi="Verdana"/>
                <w:sz w:val="20"/>
                <w:szCs w:val="20"/>
                <w:lang w:val="en"/>
              </w:rPr>
              <w:t xml:space="preserve">together disparate systems </w:t>
            </w:r>
            <w:r>
              <w:rPr>
                <w:rFonts w:ascii="Verdana" w:hAnsi="Verdana"/>
                <w:sz w:val="20"/>
                <w:szCs w:val="20"/>
                <w:lang w:val="en"/>
              </w:rPr>
              <w:t xml:space="preserve">either </w:t>
            </w:r>
            <w:r w:rsidRPr="00E618E7">
              <w:rPr>
                <w:rFonts w:ascii="Verdana" w:hAnsi="Verdana"/>
                <w:sz w:val="20"/>
                <w:szCs w:val="20"/>
                <w:lang w:val="en"/>
              </w:rPr>
              <w:t>physically or functionally</w:t>
            </w:r>
            <w:r>
              <w:rPr>
                <w:rFonts w:ascii="Verdana" w:hAnsi="Verdana"/>
                <w:sz w:val="20"/>
                <w:szCs w:val="20"/>
                <w:lang w:val="en"/>
              </w:rPr>
              <w:t xml:space="preserve"> </w:t>
            </w:r>
            <w:r w:rsidRPr="00E618E7">
              <w:rPr>
                <w:rFonts w:ascii="Verdana" w:hAnsi="Verdana"/>
                <w:sz w:val="20"/>
                <w:szCs w:val="20"/>
                <w:lang w:val="en"/>
              </w:rPr>
              <w:t>to act as a coordinated whole</w:t>
            </w:r>
            <w:r>
              <w:rPr>
                <w:rFonts w:ascii="Verdana" w:hAnsi="Verdana"/>
                <w:sz w:val="20"/>
                <w:szCs w:val="20"/>
                <w:lang w:val="en"/>
              </w:rPr>
              <w:t>, including information technology, funding and organisational systems</w:t>
            </w:r>
            <w:r w:rsidRPr="00E618E7">
              <w:rPr>
                <w:rFonts w:ascii="Verdana" w:hAnsi="Verdana"/>
                <w:sz w:val="20"/>
                <w:szCs w:val="20"/>
                <w:lang w:val="en"/>
              </w:rPr>
              <w:t xml:space="preserve">, </w:t>
            </w:r>
            <w:r>
              <w:rPr>
                <w:rFonts w:ascii="Verdana" w:hAnsi="Verdana" w:cs="Verdana"/>
                <w:color w:val="000000"/>
                <w:sz w:val="20"/>
                <w:szCs w:val="20"/>
                <w:lang w:eastAsia="en-US"/>
              </w:rPr>
              <w:t>that</w:t>
            </w:r>
            <w:r w:rsidRPr="0030132D">
              <w:rPr>
                <w:rFonts w:ascii="Verdana" w:hAnsi="Verdana" w:cs="Verdana"/>
                <w:color w:val="000000"/>
                <w:sz w:val="20"/>
                <w:szCs w:val="20"/>
                <w:lang w:eastAsia="en-US"/>
              </w:rPr>
              <w:t xml:space="preserve"> promote</w:t>
            </w:r>
            <w:r>
              <w:rPr>
                <w:rFonts w:ascii="Verdana" w:hAnsi="Verdana" w:cs="Verdana"/>
                <w:color w:val="000000"/>
                <w:sz w:val="20"/>
                <w:szCs w:val="20"/>
                <w:lang w:eastAsia="en-US"/>
              </w:rPr>
              <w:t xml:space="preserve"> </w:t>
            </w:r>
            <w:r w:rsidRPr="0030132D">
              <w:rPr>
                <w:rFonts w:ascii="Verdana" w:hAnsi="Verdana" w:cs="Verdana"/>
                <w:color w:val="000000"/>
                <w:sz w:val="20"/>
                <w:szCs w:val="20"/>
                <w:lang w:eastAsia="en-US"/>
              </w:rPr>
              <w:t>the delivery of coordinated or integrated care, centred around people's needs.</w:t>
            </w:r>
          </w:p>
        </w:tc>
      </w:tr>
      <w:tr w:rsidR="00764C74" w:rsidRPr="00233CC0" w:rsidTr="00C30298">
        <w:tc>
          <w:tcPr>
            <w:tcW w:w="2835" w:type="dxa"/>
          </w:tcPr>
          <w:p w:rsidR="00764C74" w:rsidRPr="00233CC0" w:rsidRDefault="00764C74" w:rsidP="00B77D69">
            <w:pPr>
              <w:spacing w:before="0" w:line="260" w:lineRule="exact"/>
              <w:rPr>
                <w:szCs w:val="20"/>
              </w:rPr>
            </w:pPr>
            <w:r w:rsidRPr="00233CC0">
              <w:rPr>
                <w:szCs w:val="20"/>
              </w:rPr>
              <w:t>Care coordination</w:t>
            </w:r>
          </w:p>
        </w:tc>
        <w:tc>
          <w:tcPr>
            <w:tcW w:w="6096" w:type="dxa"/>
          </w:tcPr>
          <w:p w:rsidR="00764C74" w:rsidRPr="00233CC0" w:rsidRDefault="00764C74" w:rsidP="00B77D69">
            <w:pPr>
              <w:spacing w:before="0" w:line="260" w:lineRule="exact"/>
              <w:rPr>
                <w:szCs w:val="20"/>
              </w:rPr>
            </w:pPr>
            <w:r w:rsidRPr="00233CC0">
              <w:rPr>
                <w:rFonts w:cs="Verdana"/>
                <w:color w:val="000000"/>
              </w:rPr>
              <w:t>Connection of patient care activities to enable the appropriate delivery of health care services (e.g. through communication and transfer of relevant information to ensure safe care transitions; processes to support team-based approaches, such as care plans, case conferences, assignment of a care coordinator role; facilitated access to services)</w:t>
            </w:r>
            <w:r>
              <w:rPr>
                <w:rFonts w:cs="Verdana"/>
                <w:color w:val="000000"/>
              </w:rPr>
              <w:t>.</w:t>
            </w:r>
          </w:p>
        </w:tc>
      </w:tr>
      <w:tr w:rsidR="00764C74" w:rsidRPr="00233CC0" w:rsidTr="00C30298">
        <w:tc>
          <w:tcPr>
            <w:tcW w:w="2835" w:type="dxa"/>
          </w:tcPr>
          <w:p w:rsidR="00764C74" w:rsidRPr="00233CC0" w:rsidRDefault="00764C74" w:rsidP="00B77D69">
            <w:pPr>
              <w:spacing w:before="0" w:line="260" w:lineRule="exact"/>
              <w:rPr>
                <w:szCs w:val="20"/>
              </w:rPr>
            </w:pPr>
            <w:r w:rsidRPr="00233CC0">
              <w:rPr>
                <w:szCs w:val="20"/>
              </w:rPr>
              <w:t>Local Hospital Networks</w:t>
            </w:r>
            <w:r>
              <w:rPr>
                <w:szCs w:val="20"/>
              </w:rPr>
              <w:t xml:space="preserve"> (LHNs)</w:t>
            </w:r>
          </w:p>
        </w:tc>
        <w:tc>
          <w:tcPr>
            <w:tcW w:w="6096" w:type="dxa"/>
          </w:tcPr>
          <w:p w:rsidR="00764C74" w:rsidRPr="00233CC0" w:rsidRDefault="00764C74" w:rsidP="00B77D69">
            <w:pPr>
              <w:spacing w:before="0" w:line="260" w:lineRule="exact"/>
              <w:rPr>
                <w:szCs w:val="20"/>
              </w:rPr>
            </w:pPr>
            <w:r w:rsidRPr="00233CC0">
              <w:rPr>
                <w:rFonts w:cs="Arial"/>
                <w:szCs w:val="20"/>
                <w:lang w:val="en"/>
              </w:rPr>
              <w:t>A LHN is an organisation that provides public hospital services in accordance with the N</w:t>
            </w:r>
            <w:r>
              <w:rPr>
                <w:rFonts w:cs="Arial"/>
                <w:szCs w:val="20"/>
                <w:lang w:val="en"/>
              </w:rPr>
              <w:t>HRA</w:t>
            </w:r>
            <w:r w:rsidRPr="00233CC0">
              <w:rPr>
                <w:rFonts w:cs="Arial"/>
                <w:szCs w:val="20"/>
                <w:lang w:val="en"/>
              </w:rPr>
              <w:t>.  A local hospital network can contain one or more hospitals, and is usually defined as a business group, geographical area or community.</w:t>
            </w:r>
            <w:r>
              <w:rPr>
                <w:rFonts w:cs="Arial"/>
                <w:szCs w:val="20"/>
                <w:lang w:val="en"/>
              </w:rPr>
              <w:t xml:space="preserve"> </w:t>
            </w:r>
            <w:r w:rsidRPr="00233CC0">
              <w:rPr>
                <w:rFonts w:cs="Arial"/>
                <w:szCs w:val="20"/>
                <w:lang w:val="en"/>
              </w:rPr>
              <w:t>Every Australian public hospital is part of a local hospital network.</w:t>
            </w:r>
          </w:p>
        </w:tc>
      </w:tr>
      <w:tr w:rsidR="00764C74" w:rsidRPr="00233CC0" w:rsidTr="00C30298">
        <w:tc>
          <w:tcPr>
            <w:tcW w:w="2835" w:type="dxa"/>
          </w:tcPr>
          <w:p w:rsidR="00764C74" w:rsidRPr="00233CC0" w:rsidRDefault="00764C74" w:rsidP="00694708">
            <w:pPr>
              <w:keepNext/>
              <w:spacing w:before="0" w:line="260" w:lineRule="exact"/>
              <w:rPr>
                <w:szCs w:val="20"/>
              </w:rPr>
            </w:pPr>
            <w:r w:rsidRPr="00233CC0">
              <w:rPr>
                <w:szCs w:val="20"/>
              </w:rPr>
              <w:t>Primary Health Networks</w:t>
            </w:r>
            <w:r>
              <w:rPr>
                <w:szCs w:val="20"/>
              </w:rPr>
              <w:t xml:space="preserve"> (PHNs)</w:t>
            </w:r>
          </w:p>
        </w:tc>
        <w:tc>
          <w:tcPr>
            <w:tcW w:w="6096" w:type="dxa"/>
          </w:tcPr>
          <w:p w:rsidR="00764C74" w:rsidRPr="00233CC0" w:rsidRDefault="00764C74" w:rsidP="00694708">
            <w:pPr>
              <w:keepNext/>
              <w:spacing w:before="0" w:line="260" w:lineRule="exact"/>
              <w:rPr>
                <w:szCs w:val="20"/>
              </w:rPr>
            </w:pPr>
            <w:r w:rsidRPr="00233CC0">
              <w:rPr>
                <w:rFonts w:cs="Helvetica"/>
                <w:szCs w:val="20"/>
              </w:rPr>
              <w:t xml:space="preserve">PHNs are independent organisations with regions closely aligned with those of LHNs. </w:t>
            </w:r>
            <w:r w:rsidRPr="00174849">
              <w:rPr>
                <w:rFonts w:cs="Arial"/>
                <w:szCs w:val="20"/>
                <w:lang w:val="en"/>
              </w:rPr>
              <w:t>They have skills-based boards, which are informed by clinical councils and community advisory committees. Their key objectives are to increase the efficiency and effectiveness of medical services for patients (particularly</w:t>
            </w:r>
            <w:r w:rsidRPr="00174849">
              <w:rPr>
                <w:rFonts w:cs="Helvetica"/>
                <w:szCs w:val="20"/>
              </w:rPr>
              <w:t xml:space="preserve"> those at risk of poor health outcomes) and improve</w:t>
            </w:r>
            <w:r w:rsidRPr="00233CC0">
              <w:rPr>
                <w:rFonts w:cs="Helvetica"/>
                <w:szCs w:val="20"/>
              </w:rPr>
              <w:t xml:space="preserve"> coordination of care to ensure patients receive the right care</w:t>
            </w:r>
            <w:r>
              <w:rPr>
                <w:rFonts w:cs="Helvetica"/>
                <w:szCs w:val="20"/>
              </w:rPr>
              <w:t>,</w:t>
            </w:r>
            <w:r w:rsidRPr="00233CC0">
              <w:rPr>
                <w:rFonts w:cs="Helvetica"/>
                <w:szCs w:val="20"/>
              </w:rPr>
              <w:t xml:space="preserve"> in the right place</w:t>
            </w:r>
            <w:r>
              <w:rPr>
                <w:rFonts w:cs="Helvetica"/>
                <w:szCs w:val="20"/>
              </w:rPr>
              <w:t>,</w:t>
            </w:r>
            <w:r w:rsidRPr="00233CC0">
              <w:rPr>
                <w:rFonts w:cs="Helvetica"/>
                <w:szCs w:val="20"/>
              </w:rPr>
              <w:t xml:space="preserve"> at the right time.</w:t>
            </w:r>
          </w:p>
        </w:tc>
      </w:tr>
      <w:tr w:rsidR="00E066AE" w:rsidRPr="00233CC0" w:rsidTr="00C30298">
        <w:tc>
          <w:tcPr>
            <w:tcW w:w="2835" w:type="dxa"/>
          </w:tcPr>
          <w:p w:rsidR="00E066AE" w:rsidRPr="00A87586" w:rsidRDefault="00E066AE" w:rsidP="00B77D69">
            <w:pPr>
              <w:spacing w:before="0" w:line="260" w:lineRule="exact"/>
              <w:rPr>
                <w:szCs w:val="20"/>
              </w:rPr>
            </w:pPr>
            <w:r w:rsidRPr="00A87586">
              <w:t xml:space="preserve">Health Care Homes (HCH) </w:t>
            </w:r>
          </w:p>
        </w:tc>
        <w:tc>
          <w:tcPr>
            <w:tcW w:w="6096" w:type="dxa"/>
          </w:tcPr>
          <w:p w:rsidR="00E066AE" w:rsidRPr="00A87586" w:rsidRDefault="00E066AE" w:rsidP="00B77D69">
            <w:pPr>
              <w:spacing w:before="0" w:line="260" w:lineRule="exact"/>
              <w:rPr>
                <w:rFonts w:cs="Helvetica"/>
                <w:szCs w:val="20"/>
              </w:rPr>
            </w:pPr>
            <w:r w:rsidRPr="00A87586">
              <w:t>An existing practice or Aboriginal Community Controlled Health Service (ACCHS) that commits to a systematic approach to chronic disease management in primary care.  It uses an evidence-based, coordinated, multi-disciplinary model of care that aims to improve efficiencies and promote innovation in primary care services.</w:t>
            </w:r>
          </w:p>
        </w:tc>
      </w:tr>
      <w:tr w:rsidR="00764C74" w:rsidRPr="006E02D3" w:rsidTr="00C30298">
        <w:tc>
          <w:tcPr>
            <w:tcW w:w="2835" w:type="dxa"/>
          </w:tcPr>
          <w:p w:rsidR="00764C74" w:rsidRPr="004544B9" w:rsidRDefault="00764C74" w:rsidP="00B77D69">
            <w:pPr>
              <w:spacing w:before="0"/>
              <w:jc w:val="both"/>
            </w:pPr>
            <w:r>
              <w:t>Commissioning</w:t>
            </w:r>
          </w:p>
        </w:tc>
        <w:tc>
          <w:tcPr>
            <w:tcW w:w="6096" w:type="dxa"/>
          </w:tcPr>
          <w:p w:rsidR="00764C74" w:rsidRDefault="00764C74" w:rsidP="00B77D69">
            <w:pPr>
              <w:spacing w:before="0" w:line="260" w:lineRule="exact"/>
            </w:pPr>
            <w:r>
              <w:t>A</w:t>
            </w:r>
            <w:r w:rsidRPr="00E663D5">
              <w:t xml:space="preserve"> strategic approach to procu</w:t>
            </w:r>
            <w:r>
              <w:t>rement that is informed by PHN/LHN</w:t>
            </w:r>
            <w:r w:rsidRPr="00E663D5">
              <w:t xml:space="preserve"> baseline needs assessment and aims towards a more holistic approach in which </w:t>
            </w:r>
            <w:r>
              <w:t xml:space="preserve">the </w:t>
            </w:r>
            <w:r w:rsidRPr="00E663D5">
              <w:t>plan</w:t>
            </w:r>
            <w:r>
              <w:t>ning</w:t>
            </w:r>
            <w:r w:rsidRPr="00E663D5">
              <w:t xml:space="preserve"> and contract</w:t>
            </w:r>
            <w:r>
              <w:t>ing of health care services</w:t>
            </w:r>
            <w:r w:rsidRPr="00E663D5">
              <w:t xml:space="preserve"> are appropriate and relevant to the needs </w:t>
            </w:r>
            <w:r>
              <w:t>of their communities.</w:t>
            </w:r>
          </w:p>
        </w:tc>
      </w:tr>
      <w:tr w:rsidR="00764C74" w:rsidRPr="006E02D3" w:rsidTr="00C30298">
        <w:tc>
          <w:tcPr>
            <w:tcW w:w="2835" w:type="dxa"/>
          </w:tcPr>
          <w:p w:rsidR="00764C74" w:rsidRPr="006E02D3" w:rsidRDefault="00764C74" w:rsidP="00B77D69">
            <w:pPr>
              <w:spacing w:before="0"/>
              <w:jc w:val="both"/>
            </w:pPr>
            <w:r w:rsidRPr="004544B9">
              <w:t xml:space="preserve">Joint/coordinated commissioning </w:t>
            </w:r>
          </w:p>
          <w:p w:rsidR="00764C74" w:rsidRPr="006E02D3" w:rsidRDefault="00764C74" w:rsidP="00B77D69">
            <w:pPr>
              <w:spacing w:before="0"/>
              <w:rPr>
                <w:szCs w:val="20"/>
              </w:rPr>
            </w:pPr>
          </w:p>
        </w:tc>
        <w:tc>
          <w:tcPr>
            <w:tcW w:w="6096" w:type="dxa"/>
          </w:tcPr>
          <w:p w:rsidR="00764C74" w:rsidRPr="004544B9" w:rsidRDefault="00764C74" w:rsidP="00B77D69">
            <w:pPr>
              <w:spacing w:before="0" w:line="260" w:lineRule="exact"/>
              <w:rPr>
                <w:rFonts w:cs="Helvetica"/>
                <w:szCs w:val="20"/>
              </w:rPr>
            </w:pPr>
            <w:r>
              <w:t>Encompasses a variety of ways of working together, as locally appropriate, to make the best use of pooled or aligned budgets to achieve better outcomes for patients.</w:t>
            </w:r>
          </w:p>
        </w:tc>
      </w:tr>
    </w:tbl>
    <w:p w:rsidR="002033E8" w:rsidRPr="00895EEC" w:rsidRDefault="00764C74" w:rsidP="008C76CB">
      <w:pPr>
        <w:pageBreakBefore/>
        <w:spacing w:line="260" w:lineRule="exact"/>
        <w:rPr>
          <w:color w:val="000000"/>
          <w:szCs w:val="20"/>
          <w:lang w:val="en-GB"/>
        </w:rPr>
      </w:pPr>
      <w:r w:rsidRPr="00895EEC">
        <w:rPr>
          <w:color w:val="000000"/>
          <w:szCs w:val="20"/>
          <w:lang w:val="en-GB"/>
        </w:rPr>
        <w:t xml:space="preserve"> </w:t>
      </w:r>
      <w:r w:rsidR="006D7104" w:rsidRPr="00895EEC">
        <w:rPr>
          <w:color w:val="000000"/>
          <w:szCs w:val="20"/>
          <w:lang w:val="en-GB"/>
        </w:rPr>
        <w:t>The</w:t>
      </w:r>
      <w:r w:rsidR="002033E8" w:rsidRPr="00895EEC">
        <w:rPr>
          <w:color w:val="000000"/>
          <w:szCs w:val="20"/>
          <w:lang w:val="en-GB"/>
        </w:rPr>
        <w:t xml:space="preserve"> </w:t>
      </w:r>
      <w:r w:rsidR="002033E8" w:rsidRPr="00895EEC">
        <w:rPr>
          <w:color w:val="000000"/>
          <w:szCs w:val="20"/>
        </w:rPr>
        <w:t>Parties</w:t>
      </w:r>
      <w:r w:rsidR="002033E8" w:rsidRPr="00895EEC">
        <w:rPr>
          <w:color w:val="000000"/>
          <w:szCs w:val="20"/>
          <w:lang w:val="en-GB"/>
        </w:rPr>
        <w:t xml:space="preserve"> have confirmed their commitment to this Agreement as follows:</w:t>
      </w:r>
    </w:p>
    <w:p w:rsidR="002033E8" w:rsidRPr="00895EEC" w:rsidRDefault="002033E8" w:rsidP="00A45D9F">
      <w:pPr>
        <w:spacing w:line="260" w:lineRule="exact"/>
        <w:ind w:left="567"/>
        <w:rPr>
          <w:color w:val="000000"/>
          <w:szCs w:val="20"/>
        </w:rPr>
      </w:pPr>
      <w:r w:rsidRPr="00895EEC">
        <w:rPr>
          <w:b/>
          <w:color w:val="000000"/>
          <w:szCs w:val="20"/>
        </w:rPr>
        <w:t>Signed</w:t>
      </w:r>
      <w:r w:rsidRPr="00895EEC">
        <w:rPr>
          <w:color w:val="000000"/>
          <w:szCs w:val="20"/>
        </w:rPr>
        <w:t xml:space="preserve"> </w:t>
      </w:r>
      <w:r w:rsidRPr="00895EEC">
        <w:rPr>
          <w:i/>
          <w:color w:val="000000"/>
          <w:szCs w:val="20"/>
        </w:rPr>
        <w:t>for and on behalf of the</w:t>
      </w:r>
      <w:r w:rsidRPr="00895EEC">
        <w:rPr>
          <w:i/>
          <w:color w:val="000000"/>
          <w:szCs w:val="20"/>
        </w:rPr>
        <w:br/>
        <w:t>Commonwealth of Australia by</w:t>
      </w:r>
    </w:p>
    <w:p w:rsidR="0066432A" w:rsidRDefault="00EA5677" w:rsidP="00A45D9F">
      <w:pPr>
        <w:spacing w:line="260" w:lineRule="exact"/>
        <w:ind w:left="567"/>
        <w:rPr>
          <w:color w:val="000000"/>
          <w:szCs w:val="20"/>
          <w:lang w:val="en-GB"/>
        </w:rPr>
      </w:pPr>
      <w:r>
        <w:rPr>
          <w:b/>
          <w:color w:val="000000"/>
          <w:szCs w:val="20"/>
        </w:rPr>
        <w:t xml:space="preserve">The </w:t>
      </w:r>
      <w:r w:rsidR="0066432A">
        <w:rPr>
          <w:b/>
          <w:color w:val="000000"/>
          <w:szCs w:val="20"/>
        </w:rPr>
        <w:t>Hon Greg Hunt MP</w:t>
      </w:r>
      <w:r w:rsidR="002033E8" w:rsidRPr="00895EEC">
        <w:rPr>
          <w:color w:val="000000"/>
          <w:szCs w:val="20"/>
        </w:rPr>
        <w:br/>
      </w:r>
      <w:r w:rsidR="0066432A">
        <w:rPr>
          <w:color w:val="000000"/>
          <w:szCs w:val="20"/>
          <w:lang w:val="en-GB"/>
        </w:rPr>
        <w:t>Minister for Health</w:t>
      </w:r>
    </w:p>
    <w:p w:rsidR="002033E8" w:rsidRPr="00895EEC" w:rsidRDefault="0066432A" w:rsidP="00A87586">
      <w:pPr>
        <w:spacing w:before="0" w:line="260" w:lineRule="exact"/>
        <w:ind w:left="567"/>
        <w:rPr>
          <w:color w:val="000000"/>
          <w:szCs w:val="20"/>
        </w:rPr>
      </w:pPr>
      <w:r w:rsidRPr="00A87586">
        <w:rPr>
          <w:color w:val="000000"/>
          <w:szCs w:val="20"/>
          <w:lang w:val="en-GB"/>
        </w:rPr>
        <w:t>Minister for Sport</w:t>
      </w:r>
    </w:p>
    <w:p w:rsidR="002033E8" w:rsidRPr="00895EEC" w:rsidRDefault="002033E8" w:rsidP="00A87586">
      <w:pPr>
        <w:spacing w:before="0" w:line="260" w:lineRule="exact"/>
        <w:ind w:left="567"/>
        <w:rPr>
          <w:b/>
          <w:color w:val="000000"/>
          <w:szCs w:val="20"/>
        </w:rPr>
      </w:pPr>
    </w:p>
    <w:p w:rsidR="002033E8" w:rsidRPr="00895EEC" w:rsidRDefault="002033E8" w:rsidP="00A45D9F">
      <w:pPr>
        <w:spacing w:line="260" w:lineRule="exact"/>
        <w:ind w:left="567"/>
        <w:rPr>
          <w:b/>
          <w:color w:val="000000"/>
          <w:szCs w:val="20"/>
        </w:rPr>
      </w:pPr>
    </w:p>
    <w:p w:rsidR="002033E8" w:rsidRPr="00895EEC" w:rsidRDefault="002033E8" w:rsidP="00A45D9F">
      <w:pPr>
        <w:spacing w:line="260" w:lineRule="exact"/>
        <w:ind w:left="567"/>
        <w:rPr>
          <w:b/>
          <w:color w:val="000000"/>
          <w:szCs w:val="20"/>
        </w:rPr>
      </w:pPr>
    </w:p>
    <w:p w:rsidR="002033E8" w:rsidRPr="00895EEC" w:rsidRDefault="002033E8" w:rsidP="00A45D9F">
      <w:pPr>
        <w:spacing w:line="260" w:lineRule="exact"/>
        <w:ind w:left="567"/>
        <w:rPr>
          <w:b/>
          <w:color w:val="000000"/>
          <w:szCs w:val="20"/>
        </w:rPr>
      </w:pPr>
    </w:p>
    <w:p w:rsidR="002033E8" w:rsidRPr="00895EEC" w:rsidRDefault="002033E8" w:rsidP="00A45D9F">
      <w:pPr>
        <w:spacing w:line="260" w:lineRule="exact"/>
        <w:ind w:left="567"/>
        <w:rPr>
          <w:b/>
          <w:color w:val="000000"/>
          <w:szCs w:val="20"/>
        </w:rPr>
      </w:pPr>
    </w:p>
    <w:p w:rsidR="002033E8" w:rsidRPr="00895EEC" w:rsidRDefault="002033E8" w:rsidP="00A45D9F">
      <w:pPr>
        <w:spacing w:line="260" w:lineRule="exact"/>
        <w:ind w:left="567"/>
        <w:rPr>
          <w:b/>
          <w:color w:val="000000"/>
          <w:szCs w:val="20"/>
        </w:rPr>
      </w:pPr>
    </w:p>
    <w:p w:rsidR="002033E8" w:rsidRPr="00895EEC" w:rsidRDefault="002033E8" w:rsidP="00A45D9F">
      <w:pPr>
        <w:spacing w:line="260" w:lineRule="exact"/>
        <w:ind w:left="567"/>
        <w:rPr>
          <w:color w:val="000000"/>
          <w:szCs w:val="20"/>
        </w:rPr>
      </w:pPr>
      <w:r w:rsidRPr="00895EEC">
        <w:rPr>
          <w:b/>
          <w:color w:val="000000"/>
          <w:szCs w:val="20"/>
        </w:rPr>
        <w:t>Signed</w:t>
      </w:r>
      <w:r w:rsidRPr="00895EEC">
        <w:rPr>
          <w:color w:val="000000"/>
          <w:szCs w:val="20"/>
        </w:rPr>
        <w:t xml:space="preserve"> </w:t>
      </w:r>
      <w:r w:rsidRPr="00895EEC">
        <w:rPr>
          <w:i/>
          <w:color w:val="000000"/>
          <w:szCs w:val="20"/>
        </w:rPr>
        <w:t xml:space="preserve">for and on behalf of </w:t>
      </w:r>
      <w:r w:rsidRPr="00895EEC">
        <w:rPr>
          <w:i/>
          <w:color w:val="000000"/>
          <w:szCs w:val="20"/>
        </w:rPr>
        <w:br/>
      </w:r>
      <w:r w:rsidR="00C30298">
        <w:rPr>
          <w:i/>
          <w:color w:val="000000"/>
          <w:szCs w:val="20"/>
        </w:rPr>
        <w:t>South Australia</w:t>
      </w:r>
      <w:r w:rsidRPr="00895EEC">
        <w:rPr>
          <w:i/>
          <w:color w:val="000000"/>
          <w:szCs w:val="20"/>
        </w:rPr>
        <w:t xml:space="preserve"> by</w:t>
      </w:r>
    </w:p>
    <w:p w:rsidR="0066432A" w:rsidRPr="0066432A" w:rsidRDefault="00EA5677" w:rsidP="0066432A">
      <w:pPr>
        <w:spacing w:line="260" w:lineRule="exact"/>
        <w:ind w:left="567"/>
        <w:rPr>
          <w:color w:val="000000"/>
          <w:szCs w:val="20"/>
          <w:lang w:val="en-GB"/>
        </w:rPr>
      </w:pPr>
      <w:r>
        <w:rPr>
          <w:b/>
          <w:color w:val="000000"/>
          <w:szCs w:val="20"/>
        </w:rPr>
        <w:t xml:space="preserve">The </w:t>
      </w:r>
      <w:r w:rsidR="0066432A">
        <w:rPr>
          <w:b/>
          <w:color w:val="000000"/>
          <w:szCs w:val="20"/>
        </w:rPr>
        <w:t xml:space="preserve">Hon </w:t>
      </w:r>
      <w:r w:rsidR="006E5670" w:rsidRPr="006E5670">
        <w:rPr>
          <w:b/>
          <w:color w:val="000000"/>
          <w:szCs w:val="20"/>
        </w:rPr>
        <w:t>Peter Malinauskas MLC</w:t>
      </w:r>
    </w:p>
    <w:p w:rsidR="006E5670" w:rsidRPr="006E5670" w:rsidRDefault="006E5670" w:rsidP="006E5670">
      <w:pPr>
        <w:spacing w:before="0" w:line="260" w:lineRule="exact"/>
        <w:ind w:left="567"/>
        <w:rPr>
          <w:color w:val="000000"/>
          <w:szCs w:val="20"/>
          <w:lang w:val="en-GB"/>
        </w:rPr>
      </w:pPr>
      <w:r w:rsidRPr="006E5670">
        <w:rPr>
          <w:color w:val="000000"/>
          <w:szCs w:val="20"/>
          <w:lang w:val="en-GB"/>
        </w:rPr>
        <w:t>Minister for Health</w:t>
      </w:r>
    </w:p>
    <w:p w:rsidR="00990103" w:rsidRPr="00895EEC" w:rsidRDefault="006E5670" w:rsidP="006E5670">
      <w:pPr>
        <w:spacing w:before="0" w:line="260" w:lineRule="exact"/>
        <w:ind w:left="567"/>
        <w:rPr>
          <w:color w:val="000000"/>
          <w:szCs w:val="20"/>
          <w:lang w:val="en-GB"/>
        </w:rPr>
      </w:pPr>
      <w:r w:rsidRPr="006E5670">
        <w:rPr>
          <w:color w:val="000000"/>
          <w:szCs w:val="20"/>
          <w:lang w:val="en-GB"/>
        </w:rPr>
        <w:t>Minister for Mental Health and Substance Abuse</w:t>
      </w:r>
    </w:p>
    <w:p w:rsidR="00990103" w:rsidRPr="00895EEC" w:rsidRDefault="00990103" w:rsidP="00A45D9F">
      <w:pPr>
        <w:spacing w:line="260" w:lineRule="exact"/>
        <w:ind w:left="567"/>
        <w:rPr>
          <w:color w:val="000000"/>
          <w:szCs w:val="20"/>
          <w:lang w:val="en-GB"/>
        </w:rPr>
      </w:pPr>
    </w:p>
    <w:p w:rsidR="00E03FA5" w:rsidRPr="00895EEC" w:rsidRDefault="00E03FA5">
      <w:pPr>
        <w:spacing w:before="0"/>
        <w:rPr>
          <w:color w:val="000000"/>
          <w:szCs w:val="20"/>
          <w:lang w:val="en-GB"/>
        </w:rPr>
      </w:pPr>
      <w:r w:rsidRPr="00895EEC">
        <w:rPr>
          <w:color w:val="000000"/>
          <w:szCs w:val="20"/>
          <w:lang w:val="en-GB"/>
        </w:rPr>
        <w:br w:type="page"/>
      </w:r>
    </w:p>
    <w:p w:rsidR="002033E8" w:rsidRPr="00895EEC" w:rsidRDefault="002033E8" w:rsidP="00A45D9F">
      <w:pPr>
        <w:pStyle w:val="Title"/>
        <w:pBdr>
          <w:bottom w:val="single" w:sz="4" w:space="1" w:color="auto"/>
        </w:pBdr>
        <w:spacing w:before="240" w:after="0" w:line="260" w:lineRule="exact"/>
        <w:jc w:val="right"/>
        <w:outlineLvl w:val="9"/>
        <w:rPr>
          <w:rFonts w:eastAsia="Times New Roman" w:cs="Corbel"/>
          <w:bCs w:val="0"/>
          <w:color w:val="000000"/>
          <w:kern w:val="0"/>
          <w:sz w:val="28"/>
          <w:szCs w:val="28"/>
          <w:lang w:eastAsia="ja-JP"/>
        </w:rPr>
      </w:pPr>
      <w:r w:rsidRPr="00895EEC">
        <w:rPr>
          <w:rFonts w:eastAsia="Times New Roman" w:cs="Corbel"/>
          <w:bCs w:val="0"/>
          <w:color w:val="000000"/>
          <w:kern w:val="0"/>
          <w:sz w:val="28"/>
          <w:szCs w:val="28"/>
          <w:lang w:eastAsia="ja-JP"/>
        </w:rPr>
        <w:t>SCHEDULE A</w:t>
      </w:r>
    </w:p>
    <w:p w:rsidR="00233CC0" w:rsidRPr="00895EEC" w:rsidRDefault="00233CC0" w:rsidP="00D959DC">
      <w:pPr>
        <w:pStyle w:val="Title"/>
        <w:spacing w:before="240" w:after="0" w:line="240" w:lineRule="atLeast"/>
        <w:outlineLvl w:val="9"/>
        <w:rPr>
          <w:rFonts w:eastAsia="Times New Roman" w:cs="Corbel"/>
          <w:caps w:val="0"/>
          <w:color w:val="000000"/>
          <w:szCs w:val="28"/>
          <w:lang w:eastAsia="ja-JP"/>
        </w:rPr>
      </w:pPr>
      <w:r w:rsidRPr="00895EEC">
        <w:rPr>
          <w:rFonts w:eastAsia="Times New Roman" w:cs="Corbel"/>
          <w:caps w:val="0"/>
          <w:color w:val="000000"/>
          <w:szCs w:val="28"/>
          <w:lang w:eastAsia="ja-JP"/>
        </w:rPr>
        <w:t>Implementation Plan</w:t>
      </w:r>
    </w:p>
    <w:p w:rsidR="00E907B9" w:rsidRPr="00233CC0" w:rsidRDefault="00E907B9" w:rsidP="00E907B9">
      <w:pPr>
        <w:spacing w:line="260" w:lineRule="exact"/>
        <w:rPr>
          <w:rFonts w:eastAsia="Calibri"/>
          <w:b/>
          <w:color w:val="000000"/>
          <w:sz w:val="28"/>
        </w:rPr>
      </w:pPr>
      <w:r w:rsidRPr="00233CC0">
        <w:rPr>
          <w:rFonts w:eastAsia="Times New Roman"/>
          <w:b/>
          <w:color w:val="000000"/>
          <w:sz w:val="28"/>
          <w:szCs w:val="20"/>
        </w:rPr>
        <w:t>PART 1: Preliminaries</w:t>
      </w:r>
    </w:p>
    <w:p w:rsidR="00E907B9" w:rsidRPr="00233CC0" w:rsidRDefault="00E907B9" w:rsidP="00E907B9">
      <w:pPr>
        <w:pStyle w:val="ListParagraph"/>
        <w:numPr>
          <w:ilvl w:val="0"/>
          <w:numId w:val="15"/>
        </w:numPr>
        <w:spacing w:after="240"/>
        <w:ind w:left="426"/>
        <w:contextualSpacing w:val="0"/>
        <w:rPr>
          <w:szCs w:val="20"/>
        </w:rPr>
      </w:pPr>
      <w:r>
        <w:rPr>
          <w:szCs w:val="20"/>
        </w:rPr>
        <w:t xml:space="preserve">This Implementation Plan is a schedule to the </w:t>
      </w:r>
      <w:r w:rsidRPr="008C76CB">
        <w:rPr>
          <w:i/>
          <w:szCs w:val="20"/>
        </w:rPr>
        <w:t>Bilateral Agreement on Coordinated Care Reforms to Improve Patient Health Outcomes and Reduce Avoidable Demand for Health Services</w:t>
      </w:r>
      <w:r w:rsidRPr="00233CC0">
        <w:rPr>
          <w:szCs w:val="20"/>
        </w:rPr>
        <w:t xml:space="preserve"> (the Agreement), and should be read in conjunction with that Agreement.</w:t>
      </w:r>
      <w:r>
        <w:rPr>
          <w:szCs w:val="20"/>
        </w:rPr>
        <w:t xml:space="preserve">  The arrangements in this schedule will be jointly implemented by the Parties.</w:t>
      </w:r>
    </w:p>
    <w:p w:rsidR="00E907B9" w:rsidRPr="00233CC0" w:rsidRDefault="00E907B9" w:rsidP="00E907B9">
      <w:pPr>
        <w:pStyle w:val="ListParagraph"/>
        <w:numPr>
          <w:ilvl w:val="0"/>
          <w:numId w:val="15"/>
        </w:numPr>
        <w:spacing w:after="240"/>
        <w:ind w:left="426"/>
        <w:contextualSpacing w:val="0"/>
        <w:rPr>
          <w:szCs w:val="20"/>
        </w:rPr>
      </w:pPr>
      <w:r w:rsidRPr="00233CC0">
        <w:rPr>
          <w:szCs w:val="20"/>
        </w:rPr>
        <w:t xml:space="preserve">The </w:t>
      </w:r>
      <w:r w:rsidRPr="00233CC0">
        <w:rPr>
          <w:rFonts w:cs="Arial"/>
          <w:szCs w:val="20"/>
        </w:rPr>
        <w:t xml:space="preserve">Agreement </w:t>
      </w:r>
      <w:r w:rsidRPr="00233CC0">
        <w:rPr>
          <w:szCs w:val="20"/>
        </w:rPr>
        <w:t xml:space="preserve">sets out a suite of reforms to be implemented from </w:t>
      </w:r>
      <w:r w:rsidR="003E5019">
        <w:rPr>
          <w:szCs w:val="20"/>
        </w:rPr>
        <w:t xml:space="preserve">the date of signing of the Agreement </w:t>
      </w:r>
      <w:r w:rsidRPr="00233CC0">
        <w:rPr>
          <w:szCs w:val="20"/>
        </w:rPr>
        <w:t>to</w:t>
      </w:r>
      <w:r w:rsidRPr="00233CC0">
        <w:rPr>
          <w:rFonts w:cs="Arial"/>
          <w:szCs w:val="20"/>
        </w:rPr>
        <w:t xml:space="preserve"> progress the </w:t>
      </w:r>
      <w:r>
        <w:rPr>
          <w:rFonts w:cs="Arial"/>
          <w:szCs w:val="20"/>
        </w:rPr>
        <w:t>COAG’s</w:t>
      </w:r>
      <w:r w:rsidRPr="00233CC0">
        <w:rPr>
          <w:rFonts w:cs="Arial"/>
          <w:szCs w:val="20"/>
        </w:rPr>
        <w:t xml:space="preserve"> commitment to enhanced coordinated care, as articulated in the </w:t>
      </w:r>
      <w:r w:rsidRPr="008404BB">
        <w:rPr>
          <w:rFonts w:cs="Arial"/>
          <w:i/>
          <w:szCs w:val="20"/>
        </w:rPr>
        <w:t>Addendum to the N</w:t>
      </w:r>
      <w:r>
        <w:rPr>
          <w:rFonts w:cs="Arial"/>
          <w:i/>
          <w:szCs w:val="20"/>
        </w:rPr>
        <w:t xml:space="preserve">ational </w:t>
      </w:r>
      <w:r w:rsidRPr="008404BB">
        <w:rPr>
          <w:rFonts w:cs="Arial"/>
          <w:i/>
          <w:szCs w:val="20"/>
        </w:rPr>
        <w:t>H</w:t>
      </w:r>
      <w:r>
        <w:rPr>
          <w:rFonts w:cs="Arial"/>
          <w:i/>
          <w:szCs w:val="20"/>
        </w:rPr>
        <w:t xml:space="preserve">ealth </w:t>
      </w:r>
      <w:r w:rsidRPr="008404BB">
        <w:rPr>
          <w:rFonts w:cs="Arial"/>
          <w:i/>
          <w:szCs w:val="20"/>
        </w:rPr>
        <w:t>R</w:t>
      </w:r>
      <w:r>
        <w:rPr>
          <w:rFonts w:cs="Arial"/>
          <w:i/>
          <w:szCs w:val="20"/>
        </w:rPr>
        <w:t xml:space="preserve">eform </w:t>
      </w:r>
      <w:r w:rsidRPr="008404BB">
        <w:rPr>
          <w:rFonts w:cs="Arial"/>
          <w:i/>
          <w:szCs w:val="20"/>
        </w:rPr>
        <w:t>A</w:t>
      </w:r>
      <w:r>
        <w:rPr>
          <w:rFonts w:cs="Arial"/>
          <w:i/>
          <w:szCs w:val="20"/>
        </w:rPr>
        <w:t>greement: Revised Public Hospital Arrangements</w:t>
      </w:r>
      <w:r w:rsidRPr="008404BB">
        <w:rPr>
          <w:rFonts w:cs="Arial"/>
          <w:i/>
          <w:szCs w:val="20"/>
        </w:rPr>
        <w:t xml:space="preserve"> for 2017-18 to 2019-20</w:t>
      </w:r>
      <w:r>
        <w:rPr>
          <w:rFonts w:cs="Arial"/>
          <w:i/>
          <w:szCs w:val="20"/>
        </w:rPr>
        <w:t xml:space="preserve"> (</w:t>
      </w:r>
      <w:r>
        <w:rPr>
          <w:rFonts w:cs="Arial"/>
          <w:szCs w:val="20"/>
        </w:rPr>
        <w:t>NHRA Addendum)</w:t>
      </w:r>
      <w:r w:rsidRPr="00233CC0">
        <w:rPr>
          <w:rFonts w:cs="Arial"/>
          <w:szCs w:val="20"/>
        </w:rPr>
        <w:t>.</w:t>
      </w:r>
    </w:p>
    <w:p w:rsidR="00E907B9" w:rsidRPr="00233CC0" w:rsidRDefault="00E907B9" w:rsidP="00E907B9">
      <w:pPr>
        <w:ind w:left="66"/>
        <w:rPr>
          <w:sz w:val="28"/>
        </w:rPr>
      </w:pPr>
      <w:r w:rsidRPr="00233CC0">
        <w:rPr>
          <w:rFonts w:eastAsia="Times New Roman"/>
          <w:b/>
          <w:color w:val="000000"/>
          <w:sz w:val="28"/>
          <w:szCs w:val="20"/>
        </w:rPr>
        <w:t>PART</w:t>
      </w:r>
      <w:r>
        <w:rPr>
          <w:rFonts w:eastAsia="Times New Roman"/>
          <w:b/>
          <w:color w:val="000000"/>
          <w:sz w:val="28"/>
          <w:szCs w:val="20"/>
        </w:rPr>
        <w:t xml:space="preserve"> </w:t>
      </w:r>
      <w:r w:rsidRPr="00233CC0">
        <w:rPr>
          <w:rFonts w:eastAsia="Times New Roman"/>
          <w:b/>
          <w:color w:val="000000"/>
          <w:sz w:val="28"/>
          <w:szCs w:val="20"/>
        </w:rPr>
        <w:t xml:space="preserve">2: Terms of this </w:t>
      </w:r>
      <w:r>
        <w:rPr>
          <w:rFonts w:eastAsia="Times New Roman"/>
          <w:b/>
          <w:color w:val="000000"/>
          <w:sz w:val="28"/>
          <w:szCs w:val="20"/>
        </w:rPr>
        <w:t>Schedule</w:t>
      </w:r>
    </w:p>
    <w:p w:rsidR="00E907B9" w:rsidRDefault="00E907B9" w:rsidP="00E907B9">
      <w:pPr>
        <w:pStyle w:val="ListParagraph"/>
        <w:numPr>
          <w:ilvl w:val="0"/>
          <w:numId w:val="15"/>
        </w:numPr>
        <w:spacing w:after="240"/>
        <w:ind w:left="426"/>
        <w:contextualSpacing w:val="0"/>
        <w:rPr>
          <w:szCs w:val="20"/>
        </w:rPr>
      </w:pPr>
      <w:r w:rsidRPr="007E795D">
        <w:rPr>
          <w:szCs w:val="20"/>
        </w:rPr>
        <w:t xml:space="preserve">The implementation of this </w:t>
      </w:r>
      <w:r>
        <w:rPr>
          <w:szCs w:val="20"/>
        </w:rPr>
        <w:t>S</w:t>
      </w:r>
      <w:r w:rsidRPr="007E795D">
        <w:rPr>
          <w:szCs w:val="20"/>
        </w:rPr>
        <w:t xml:space="preserve">chedule by the </w:t>
      </w:r>
      <w:r>
        <w:rPr>
          <w:szCs w:val="20"/>
        </w:rPr>
        <w:t>Parties</w:t>
      </w:r>
      <w:r w:rsidRPr="007E795D">
        <w:rPr>
          <w:szCs w:val="20"/>
        </w:rPr>
        <w:t xml:space="preserve"> will commence </w:t>
      </w:r>
      <w:r w:rsidR="0066432A">
        <w:rPr>
          <w:szCs w:val="20"/>
        </w:rPr>
        <w:t>on signing of the Agreement</w:t>
      </w:r>
      <w:r>
        <w:rPr>
          <w:szCs w:val="20"/>
        </w:rPr>
        <w:t>, and expire on 31 December 2019</w:t>
      </w:r>
      <w:r w:rsidR="0066432A">
        <w:rPr>
          <w:szCs w:val="20"/>
        </w:rPr>
        <w:t>, unless terminated earlier in writing.</w:t>
      </w:r>
      <w:r>
        <w:rPr>
          <w:szCs w:val="20"/>
        </w:rPr>
        <w:t xml:space="preserve"> </w:t>
      </w:r>
    </w:p>
    <w:p w:rsidR="00E907B9" w:rsidRPr="00F46DD2" w:rsidDel="00032D67" w:rsidRDefault="00E907B9" w:rsidP="00E907B9">
      <w:pPr>
        <w:pStyle w:val="ListParagraph"/>
        <w:numPr>
          <w:ilvl w:val="0"/>
          <w:numId w:val="15"/>
        </w:numPr>
        <w:spacing w:after="240"/>
        <w:ind w:left="426"/>
        <w:contextualSpacing w:val="0"/>
        <w:rPr>
          <w:szCs w:val="20"/>
        </w:rPr>
      </w:pPr>
      <w:r>
        <w:rPr>
          <w:color w:val="000000" w:themeColor="text1"/>
        </w:rPr>
        <w:t xml:space="preserve">In implementing the projects identified in this Schedule, the </w:t>
      </w:r>
      <w:r w:rsidDel="00032D67">
        <w:rPr>
          <w:color w:val="000000" w:themeColor="text1"/>
        </w:rPr>
        <w:t>Parties will identify relevant stakeholders and ensure</w:t>
      </w:r>
      <w:r>
        <w:rPr>
          <w:color w:val="000000" w:themeColor="text1"/>
        </w:rPr>
        <w:t xml:space="preserve"> there is</w:t>
      </w:r>
      <w:r w:rsidDel="00032D67">
        <w:rPr>
          <w:color w:val="000000" w:themeColor="text1"/>
        </w:rPr>
        <w:t xml:space="preserve"> an agreed communication approach.</w:t>
      </w:r>
    </w:p>
    <w:p w:rsidR="00E907B9" w:rsidRDefault="00E907B9" w:rsidP="00E907B9">
      <w:pPr>
        <w:pStyle w:val="ListParagraph"/>
        <w:numPr>
          <w:ilvl w:val="0"/>
          <w:numId w:val="15"/>
        </w:numPr>
        <w:spacing w:after="240"/>
        <w:ind w:left="426"/>
        <w:contextualSpacing w:val="0"/>
        <w:rPr>
          <w:szCs w:val="20"/>
        </w:rPr>
      </w:pPr>
      <w:r>
        <w:rPr>
          <w:szCs w:val="20"/>
        </w:rPr>
        <w:t>T</w:t>
      </w:r>
      <w:r w:rsidRPr="007E795D">
        <w:rPr>
          <w:szCs w:val="20"/>
        </w:rPr>
        <w:t xml:space="preserve">he purpose of this </w:t>
      </w:r>
      <w:r>
        <w:rPr>
          <w:szCs w:val="20"/>
        </w:rPr>
        <w:t>Schedule</w:t>
      </w:r>
      <w:r w:rsidRPr="007E795D">
        <w:rPr>
          <w:szCs w:val="20"/>
        </w:rPr>
        <w:t xml:space="preserve"> is to </w:t>
      </w:r>
      <w:r>
        <w:rPr>
          <w:szCs w:val="20"/>
        </w:rPr>
        <w:t xml:space="preserve">guide implementation, </w:t>
      </w:r>
      <w:r w:rsidRPr="007E795D">
        <w:rPr>
          <w:szCs w:val="20"/>
        </w:rPr>
        <w:t xml:space="preserve">provide the public with an indication of how the enhanced coordinated care reform project is intended to be delivered, and demonstrate the </w:t>
      </w:r>
      <w:r>
        <w:rPr>
          <w:szCs w:val="20"/>
        </w:rPr>
        <w:t>Parties’</w:t>
      </w:r>
      <w:r w:rsidRPr="007E795D">
        <w:rPr>
          <w:szCs w:val="20"/>
        </w:rPr>
        <w:t xml:space="preserve"> ability to achieve the outcomes of the Agreement.</w:t>
      </w:r>
    </w:p>
    <w:p w:rsidR="00E907B9" w:rsidRPr="005425D1" w:rsidRDefault="00E907B9" w:rsidP="00E907B9">
      <w:pPr>
        <w:pStyle w:val="ListParagraph"/>
        <w:numPr>
          <w:ilvl w:val="0"/>
          <w:numId w:val="15"/>
        </w:numPr>
        <w:spacing w:after="240"/>
        <w:ind w:left="426"/>
        <w:contextualSpacing w:val="0"/>
        <w:rPr>
          <w:szCs w:val="20"/>
        </w:rPr>
      </w:pPr>
      <w:r w:rsidRPr="005425D1">
        <w:rPr>
          <w:szCs w:val="20"/>
        </w:rPr>
        <w:t xml:space="preserve">In accordance with clauses </w:t>
      </w:r>
      <w:r w:rsidR="00B973E1">
        <w:rPr>
          <w:szCs w:val="20"/>
        </w:rPr>
        <w:t>12-</w:t>
      </w:r>
      <w:r w:rsidR="0066432A">
        <w:rPr>
          <w:szCs w:val="20"/>
        </w:rPr>
        <w:t>17</w:t>
      </w:r>
      <w:r w:rsidR="0066432A" w:rsidRPr="005425D1">
        <w:rPr>
          <w:szCs w:val="20"/>
        </w:rPr>
        <w:t xml:space="preserve"> </w:t>
      </w:r>
      <w:r w:rsidRPr="005425D1">
        <w:rPr>
          <w:szCs w:val="20"/>
        </w:rPr>
        <w:t>of the Agreement, the projects will comprise coordinated care reforms relating to the following priority areas:</w:t>
      </w:r>
    </w:p>
    <w:p w:rsidR="00E907B9" w:rsidRPr="00B77D69" w:rsidRDefault="00E907B9" w:rsidP="00A842B6">
      <w:pPr>
        <w:pStyle w:val="ListParagraph"/>
        <w:numPr>
          <w:ilvl w:val="0"/>
          <w:numId w:val="29"/>
        </w:numPr>
        <w:spacing w:line="260" w:lineRule="exact"/>
        <w:contextualSpacing w:val="0"/>
        <w:rPr>
          <w:rFonts w:cs="Arial"/>
          <w:szCs w:val="20"/>
        </w:rPr>
      </w:pPr>
      <w:r w:rsidRPr="00B77D69">
        <w:rPr>
          <w:rFonts w:cs="Arial"/>
          <w:szCs w:val="20"/>
        </w:rPr>
        <w:t>data collection and analysis; system integration; and care coordination services; and</w:t>
      </w:r>
    </w:p>
    <w:p w:rsidR="00E907B9" w:rsidRPr="00B77D69" w:rsidRDefault="00E907B9" w:rsidP="00A842B6">
      <w:pPr>
        <w:pStyle w:val="ListParagraph"/>
        <w:numPr>
          <w:ilvl w:val="0"/>
          <w:numId w:val="29"/>
        </w:numPr>
        <w:spacing w:line="260" w:lineRule="exact"/>
        <w:contextualSpacing w:val="0"/>
        <w:rPr>
          <w:rFonts w:cs="Arial"/>
          <w:szCs w:val="20"/>
        </w:rPr>
      </w:pPr>
      <w:r w:rsidRPr="00B77D69">
        <w:rPr>
          <w:rFonts w:cs="Arial"/>
          <w:szCs w:val="20"/>
        </w:rPr>
        <w:t xml:space="preserve">other areas relevant to </w:t>
      </w:r>
      <w:r w:rsidR="00C5334E">
        <w:rPr>
          <w:rFonts w:cs="Arial"/>
          <w:szCs w:val="20"/>
        </w:rPr>
        <w:t>SA’s</w:t>
      </w:r>
      <w:r w:rsidRPr="00B77D69">
        <w:rPr>
          <w:rFonts w:cs="Arial"/>
          <w:szCs w:val="20"/>
        </w:rPr>
        <w:t xml:space="preserve"> local needs and circumstances.</w:t>
      </w:r>
    </w:p>
    <w:p w:rsidR="00E907B9" w:rsidRPr="0001539A" w:rsidRDefault="00E907B9" w:rsidP="00E907B9">
      <w:pPr>
        <w:rPr>
          <w:rFonts w:eastAsia="Times New Roman"/>
          <w:b/>
          <w:sz w:val="28"/>
          <w:szCs w:val="20"/>
        </w:rPr>
      </w:pPr>
      <w:r w:rsidRPr="0001539A">
        <w:rPr>
          <w:rFonts w:eastAsia="Times New Roman"/>
          <w:b/>
          <w:sz w:val="28"/>
          <w:szCs w:val="20"/>
        </w:rPr>
        <w:t>PART 3: Core Characteristics</w:t>
      </w:r>
    </w:p>
    <w:p w:rsidR="00E907B9" w:rsidRPr="0001539A" w:rsidRDefault="00E907B9" w:rsidP="00E907B9">
      <w:pPr>
        <w:pStyle w:val="Title"/>
        <w:spacing w:before="120" w:after="120"/>
        <w:jc w:val="left"/>
        <w:rPr>
          <w:caps w:val="0"/>
          <w:sz w:val="24"/>
          <w:u w:val="single"/>
        </w:rPr>
      </w:pPr>
      <w:r w:rsidRPr="0001539A">
        <w:rPr>
          <w:caps w:val="0"/>
          <w:sz w:val="24"/>
          <w:u w:val="single"/>
        </w:rPr>
        <w:t>Data Collection and Analysis</w:t>
      </w:r>
    </w:p>
    <w:p w:rsidR="00E907B9" w:rsidRPr="0001539A" w:rsidRDefault="00E907B9" w:rsidP="00E907B9">
      <w:pPr>
        <w:pStyle w:val="Title"/>
        <w:spacing w:before="120" w:after="120"/>
        <w:jc w:val="left"/>
        <w:rPr>
          <w:b w:val="0"/>
          <w:sz w:val="20"/>
          <w:szCs w:val="20"/>
          <w:u w:val="single"/>
        </w:rPr>
      </w:pPr>
      <w:r w:rsidRPr="0001539A">
        <w:rPr>
          <w:b w:val="0"/>
          <w:caps w:val="0"/>
          <w:sz w:val="20"/>
          <w:szCs w:val="20"/>
          <w:u w:val="single"/>
        </w:rPr>
        <w:t>Objectives</w:t>
      </w:r>
    </w:p>
    <w:p w:rsidR="00E907B9" w:rsidRPr="0001539A" w:rsidRDefault="003E571D" w:rsidP="00E907B9">
      <w:pPr>
        <w:pStyle w:val="ListParagraph"/>
        <w:numPr>
          <w:ilvl w:val="0"/>
          <w:numId w:val="15"/>
        </w:numPr>
        <w:spacing w:after="240"/>
        <w:ind w:left="426"/>
        <w:contextualSpacing w:val="0"/>
      </w:pPr>
      <w:r w:rsidRPr="0001539A">
        <w:rPr>
          <w:szCs w:val="20"/>
        </w:rPr>
        <w:t>Data collection and analysis activities will focus on patients with chronic and complex conditions, including HCH patients, and will link data for these patients, to inform Commonwealth and jurisdictional reforms, by</w:t>
      </w:r>
      <w:r w:rsidR="00E907B9" w:rsidRPr="0001539A">
        <w:rPr>
          <w:szCs w:val="20"/>
        </w:rPr>
        <w:t>:</w:t>
      </w:r>
    </w:p>
    <w:p w:rsidR="00E907B9" w:rsidRPr="00B77D69" w:rsidRDefault="003E571D" w:rsidP="00A842B6">
      <w:pPr>
        <w:pStyle w:val="ListParagraph"/>
        <w:numPr>
          <w:ilvl w:val="0"/>
          <w:numId w:val="30"/>
        </w:numPr>
        <w:spacing w:line="260" w:lineRule="exact"/>
        <w:contextualSpacing w:val="0"/>
        <w:rPr>
          <w:rFonts w:cs="Arial"/>
          <w:szCs w:val="20"/>
        </w:rPr>
      </w:pPr>
      <w:r w:rsidRPr="0001539A">
        <w:rPr>
          <w:rFonts w:cs="Arial"/>
          <w:szCs w:val="20"/>
        </w:rPr>
        <w:t xml:space="preserve">providing an understanding of </w:t>
      </w:r>
      <w:r w:rsidR="00E907B9" w:rsidRPr="0001539A">
        <w:rPr>
          <w:rFonts w:cs="Arial"/>
          <w:szCs w:val="20"/>
        </w:rPr>
        <w:t>patient service utilisation and pathways across the health system;</w:t>
      </w:r>
    </w:p>
    <w:p w:rsidR="00E907B9" w:rsidRPr="00B77D69" w:rsidRDefault="00E907B9" w:rsidP="00A842B6">
      <w:pPr>
        <w:pStyle w:val="ListParagraph"/>
        <w:numPr>
          <w:ilvl w:val="0"/>
          <w:numId w:val="30"/>
        </w:numPr>
        <w:spacing w:line="260" w:lineRule="exact"/>
        <w:contextualSpacing w:val="0"/>
        <w:rPr>
          <w:rFonts w:cs="Arial"/>
          <w:szCs w:val="20"/>
        </w:rPr>
      </w:pPr>
      <w:r w:rsidRPr="0001539A">
        <w:rPr>
          <w:rFonts w:cs="Arial"/>
          <w:szCs w:val="20"/>
        </w:rPr>
        <w:t>identify</w:t>
      </w:r>
      <w:r w:rsidR="003E571D" w:rsidRPr="0001539A">
        <w:rPr>
          <w:rFonts w:cs="Arial"/>
          <w:szCs w:val="20"/>
        </w:rPr>
        <w:t>ing</w:t>
      </w:r>
      <w:r w:rsidRPr="0001539A">
        <w:rPr>
          <w:rFonts w:cs="Arial"/>
          <w:szCs w:val="20"/>
        </w:rPr>
        <w:t xml:space="preserve"> patients or patient characteristics that would benefit from better care coordination, including from the HCH model;</w:t>
      </w:r>
    </w:p>
    <w:p w:rsidR="003E571D" w:rsidRPr="0001539A" w:rsidRDefault="003E571D" w:rsidP="00A842B6">
      <w:pPr>
        <w:pStyle w:val="ListParagraph"/>
        <w:numPr>
          <w:ilvl w:val="0"/>
          <w:numId w:val="30"/>
        </w:numPr>
        <w:spacing w:line="260" w:lineRule="exact"/>
        <w:contextualSpacing w:val="0"/>
        <w:rPr>
          <w:rFonts w:cs="Arial"/>
          <w:szCs w:val="20"/>
        </w:rPr>
      </w:pPr>
      <w:r w:rsidRPr="0001539A">
        <w:rPr>
          <w:rFonts w:cs="Arial"/>
          <w:szCs w:val="20"/>
        </w:rPr>
        <w:t xml:space="preserve">supporting </w:t>
      </w:r>
      <w:r w:rsidR="00E907B9" w:rsidRPr="0001539A">
        <w:rPr>
          <w:rFonts w:cs="Arial"/>
          <w:szCs w:val="20"/>
        </w:rPr>
        <w:t>understand</w:t>
      </w:r>
      <w:r w:rsidRPr="0001539A">
        <w:rPr>
          <w:rFonts w:cs="Arial"/>
          <w:szCs w:val="20"/>
        </w:rPr>
        <w:t>ing</w:t>
      </w:r>
      <w:r w:rsidR="00E907B9" w:rsidRPr="0001539A">
        <w:rPr>
          <w:rFonts w:cs="Arial"/>
          <w:szCs w:val="20"/>
        </w:rPr>
        <w:t xml:space="preserve"> </w:t>
      </w:r>
      <w:r w:rsidRPr="0001539A">
        <w:rPr>
          <w:rFonts w:cs="Arial"/>
          <w:szCs w:val="20"/>
        </w:rPr>
        <w:t xml:space="preserve">of </w:t>
      </w:r>
      <w:r w:rsidR="00E907B9" w:rsidRPr="0001539A">
        <w:rPr>
          <w:rFonts w:cs="Arial"/>
          <w:szCs w:val="20"/>
        </w:rPr>
        <w:t xml:space="preserve">the impact of service change, to support improved population health outcomes and inform ongoing health system improvements; </w:t>
      </w:r>
      <w:r w:rsidRPr="0001539A">
        <w:rPr>
          <w:rFonts w:cs="Arial"/>
          <w:szCs w:val="20"/>
        </w:rPr>
        <w:t>and</w:t>
      </w:r>
    </w:p>
    <w:p w:rsidR="00E907B9" w:rsidRPr="0001539A" w:rsidRDefault="00E907B9" w:rsidP="00A842B6">
      <w:pPr>
        <w:pStyle w:val="ListParagraph"/>
        <w:numPr>
          <w:ilvl w:val="0"/>
          <w:numId w:val="30"/>
        </w:numPr>
        <w:spacing w:line="260" w:lineRule="exact"/>
        <w:contextualSpacing w:val="0"/>
        <w:rPr>
          <w:rFonts w:cs="Arial"/>
          <w:szCs w:val="20"/>
        </w:rPr>
      </w:pPr>
      <w:r w:rsidRPr="0001539A">
        <w:rPr>
          <w:rFonts w:cs="Arial"/>
          <w:szCs w:val="20"/>
        </w:rPr>
        <w:t>contribut</w:t>
      </w:r>
      <w:r w:rsidR="003E571D" w:rsidRPr="0001539A">
        <w:rPr>
          <w:rFonts w:cs="Arial"/>
          <w:szCs w:val="20"/>
        </w:rPr>
        <w:t>ing</w:t>
      </w:r>
      <w:r w:rsidRPr="0001539A">
        <w:rPr>
          <w:rFonts w:cs="Arial"/>
          <w:szCs w:val="20"/>
        </w:rPr>
        <w:t xml:space="preserve"> to the evidence b</w:t>
      </w:r>
      <w:r w:rsidR="00B77D69">
        <w:rPr>
          <w:rFonts w:cs="Arial"/>
          <w:szCs w:val="20"/>
        </w:rPr>
        <w:t>ase for improving patient care.</w:t>
      </w:r>
    </w:p>
    <w:p w:rsidR="00E907B9" w:rsidRPr="0001539A" w:rsidRDefault="00E907B9" w:rsidP="00E907B9">
      <w:pPr>
        <w:spacing w:after="240"/>
        <w:rPr>
          <w:rFonts w:cs="Arial"/>
          <w:szCs w:val="20"/>
          <w:u w:val="single"/>
        </w:rPr>
      </w:pPr>
      <w:r w:rsidRPr="0001539A">
        <w:rPr>
          <w:rFonts w:cs="Arial"/>
          <w:szCs w:val="20"/>
          <w:u w:val="single"/>
        </w:rPr>
        <w:t>Activities</w:t>
      </w:r>
    </w:p>
    <w:p w:rsidR="00EE653E" w:rsidRPr="00B77D69" w:rsidRDefault="00E907B9" w:rsidP="00B77D69">
      <w:pPr>
        <w:pStyle w:val="ListParagraph"/>
        <w:numPr>
          <w:ilvl w:val="0"/>
          <w:numId w:val="15"/>
        </w:numPr>
        <w:spacing w:after="240"/>
        <w:ind w:left="426"/>
        <w:contextualSpacing w:val="0"/>
        <w:rPr>
          <w:szCs w:val="20"/>
        </w:rPr>
      </w:pPr>
      <w:r w:rsidRPr="00B77D69">
        <w:rPr>
          <w:szCs w:val="20"/>
        </w:rPr>
        <w:t xml:space="preserve">The </w:t>
      </w:r>
      <w:r w:rsidR="0001539A" w:rsidRPr="00B77D69">
        <w:rPr>
          <w:szCs w:val="20"/>
        </w:rPr>
        <w:t>de</w:t>
      </w:r>
      <w:r w:rsidR="00F95825" w:rsidRPr="00B77D69">
        <w:rPr>
          <w:szCs w:val="20"/>
        </w:rPr>
        <w:t>-</w:t>
      </w:r>
      <w:r w:rsidR="0001539A" w:rsidRPr="00B77D69">
        <w:rPr>
          <w:szCs w:val="20"/>
        </w:rPr>
        <w:t xml:space="preserve">identified </w:t>
      </w:r>
      <w:r w:rsidRPr="00B77D69">
        <w:rPr>
          <w:szCs w:val="20"/>
        </w:rPr>
        <w:t xml:space="preserve">patient data collection and linkage activities for this Agreement </w:t>
      </w:r>
      <w:r w:rsidR="003E571D" w:rsidRPr="00B77D69">
        <w:rPr>
          <w:szCs w:val="20"/>
        </w:rPr>
        <w:t xml:space="preserve">relate to patients with chronic and complex conditions, and </w:t>
      </w:r>
      <w:r w:rsidRPr="00B77D69">
        <w:rPr>
          <w:szCs w:val="20"/>
        </w:rPr>
        <w:t xml:space="preserve">include provision of </w:t>
      </w:r>
      <w:r w:rsidR="00071816" w:rsidRPr="00B77D69">
        <w:rPr>
          <w:szCs w:val="20"/>
        </w:rPr>
        <w:t xml:space="preserve">public hospital </w:t>
      </w:r>
      <w:r w:rsidRPr="00B77D69">
        <w:rPr>
          <w:szCs w:val="20"/>
        </w:rPr>
        <w:t>Admitted Patient Care National Minimum Data Set (</w:t>
      </w:r>
      <w:r w:rsidR="00071816" w:rsidRPr="00B77D69">
        <w:rPr>
          <w:szCs w:val="20"/>
        </w:rPr>
        <w:t xml:space="preserve">APC </w:t>
      </w:r>
      <w:r w:rsidRPr="00B77D69">
        <w:rPr>
          <w:szCs w:val="20"/>
        </w:rPr>
        <w:t>NMDS), Medicare Benefits Schedule (MBS), Pharmaceutical Benefits Schedule (PBS), Emergency Department NMDS and National Death Index data initially (additional data will be included, where</w:t>
      </w:r>
      <w:r w:rsidR="00CF3AC6" w:rsidRPr="00B77D69">
        <w:rPr>
          <w:szCs w:val="20"/>
        </w:rPr>
        <w:t xml:space="preserve"> agreed</w:t>
      </w:r>
      <w:r w:rsidRPr="00B77D69">
        <w:rPr>
          <w:szCs w:val="20"/>
        </w:rPr>
        <w:t xml:space="preserve">), by the Commonwealth and </w:t>
      </w:r>
      <w:r w:rsidR="00C5334E">
        <w:rPr>
          <w:szCs w:val="20"/>
        </w:rPr>
        <w:t>SA</w:t>
      </w:r>
      <w:r w:rsidRPr="00B77D69">
        <w:rPr>
          <w:szCs w:val="20"/>
        </w:rPr>
        <w:t>.</w:t>
      </w:r>
    </w:p>
    <w:p w:rsidR="00EE653E" w:rsidRPr="00B77D69" w:rsidRDefault="00EE653E" w:rsidP="00B77D69">
      <w:pPr>
        <w:pStyle w:val="ListParagraph"/>
        <w:numPr>
          <w:ilvl w:val="0"/>
          <w:numId w:val="15"/>
        </w:numPr>
        <w:spacing w:after="240"/>
        <w:ind w:left="426"/>
        <w:contextualSpacing w:val="0"/>
        <w:rPr>
          <w:szCs w:val="20"/>
        </w:rPr>
      </w:pPr>
      <w:r w:rsidRPr="0085233E">
        <w:rPr>
          <w:szCs w:val="20"/>
        </w:rPr>
        <w:t xml:space="preserve">The Commonwealth will work with </w:t>
      </w:r>
      <w:r w:rsidR="00C5334E">
        <w:rPr>
          <w:szCs w:val="20"/>
        </w:rPr>
        <w:t>SA</w:t>
      </w:r>
      <w:r w:rsidR="00C5334E" w:rsidRPr="0085233E">
        <w:rPr>
          <w:szCs w:val="20"/>
        </w:rPr>
        <w:t xml:space="preserve"> </w:t>
      </w:r>
      <w:r w:rsidRPr="0085233E">
        <w:rPr>
          <w:szCs w:val="20"/>
        </w:rPr>
        <w:t xml:space="preserve">to identify </w:t>
      </w:r>
      <w:r w:rsidR="00196922">
        <w:rPr>
          <w:szCs w:val="20"/>
        </w:rPr>
        <w:t xml:space="preserve">whole of population data </w:t>
      </w:r>
      <w:r w:rsidRPr="0085233E">
        <w:rPr>
          <w:szCs w:val="20"/>
        </w:rPr>
        <w:t>for the</w:t>
      </w:r>
      <w:r w:rsidR="00CF3AC6">
        <w:rPr>
          <w:szCs w:val="20"/>
        </w:rPr>
        <w:t xml:space="preserve"> de</w:t>
      </w:r>
      <w:r w:rsidR="00F95825">
        <w:rPr>
          <w:szCs w:val="20"/>
        </w:rPr>
        <w:t>-</w:t>
      </w:r>
      <w:r w:rsidR="00CF3AC6">
        <w:rPr>
          <w:szCs w:val="20"/>
        </w:rPr>
        <w:t>identified</w:t>
      </w:r>
      <w:r w:rsidRPr="0085233E">
        <w:rPr>
          <w:szCs w:val="20"/>
        </w:rPr>
        <w:t xml:space="preserve"> linked data set, which will include all patients enrolled in HCH as well as a comparison group of patients with chronic and complex conditions who are not enrolled in HCH.</w:t>
      </w:r>
    </w:p>
    <w:p w:rsidR="00E907B9" w:rsidRPr="00B77D69" w:rsidRDefault="00EE653E" w:rsidP="00B77D69">
      <w:pPr>
        <w:pStyle w:val="ListParagraph"/>
        <w:numPr>
          <w:ilvl w:val="0"/>
          <w:numId w:val="15"/>
        </w:numPr>
        <w:spacing w:after="240"/>
        <w:ind w:left="426"/>
        <w:contextualSpacing w:val="0"/>
        <w:rPr>
          <w:szCs w:val="20"/>
        </w:rPr>
      </w:pPr>
      <w:r w:rsidRPr="00711C9B">
        <w:rPr>
          <w:szCs w:val="20"/>
        </w:rPr>
        <w:t>The collection and use of data will be in accordance with relevant Commonwealth and State/Territory confidentiality, privacy, ethics and consent provisions.</w:t>
      </w:r>
    </w:p>
    <w:p w:rsidR="00E907B9" w:rsidRPr="00B77D69" w:rsidRDefault="00327071" w:rsidP="00B77D69">
      <w:pPr>
        <w:pStyle w:val="ListParagraph"/>
        <w:numPr>
          <w:ilvl w:val="0"/>
          <w:numId w:val="15"/>
        </w:numPr>
        <w:spacing w:after="240"/>
        <w:ind w:left="426"/>
        <w:contextualSpacing w:val="0"/>
        <w:rPr>
          <w:szCs w:val="20"/>
        </w:rPr>
      </w:pPr>
      <w:r w:rsidRPr="00B77D69">
        <w:rPr>
          <w:szCs w:val="20"/>
        </w:rPr>
        <w:t>T</w:t>
      </w:r>
      <w:r w:rsidR="00E907B9" w:rsidRPr="00B77D69">
        <w:rPr>
          <w:szCs w:val="20"/>
        </w:rPr>
        <w:t xml:space="preserve">he </w:t>
      </w:r>
      <w:r w:rsidR="007C3205">
        <w:rPr>
          <w:szCs w:val="20"/>
        </w:rPr>
        <w:t>Australian Institute of Health and Welfare (</w:t>
      </w:r>
      <w:r w:rsidR="00E907B9" w:rsidRPr="00B77D69">
        <w:rPr>
          <w:szCs w:val="20"/>
        </w:rPr>
        <w:t>AIHW</w:t>
      </w:r>
      <w:r w:rsidR="007C3205">
        <w:rPr>
          <w:szCs w:val="20"/>
        </w:rPr>
        <w:t>)</w:t>
      </w:r>
      <w:r w:rsidR="00E907B9" w:rsidRPr="00B77D69">
        <w:rPr>
          <w:szCs w:val="20"/>
        </w:rPr>
        <w:t xml:space="preserve"> will undertake the data collection and linkage work in its capacity as a Commonwealth-accredited data integration authority, within the confidentiality provisions of the AIHW Act 1987, </w:t>
      </w:r>
      <w:r w:rsidR="00EE653E" w:rsidRPr="00B77D69">
        <w:rPr>
          <w:szCs w:val="20"/>
        </w:rPr>
        <w:t xml:space="preserve">and </w:t>
      </w:r>
      <w:r w:rsidR="00E907B9" w:rsidRPr="00B77D69">
        <w:rPr>
          <w:szCs w:val="20"/>
        </w:rPr>
        <w:t xml:space="preserve">with oversight </w:t>
      </w:r>
      <w:r w:rsidR="00CF3AC6" w:rsidRPr="00B77D69">
        <w:rPr>
          <w:szCs w:val="20"/>
        </w:rPr>
        <w:t xml:space="preserve">by </w:t>
      </w:r>
      <w:r w:rsidR="00E907B9" w:rsidRPr="00B77D69">
        <w:rPr>
          <w:szCs w:val="20"/>
        </w:rPr>
        <w:t>the AIHW Ethics Committee.</w:t>
      </w:r>
      <w:r w:rsidR="00071816" w:rsidRPr="00B77D69">
        <w:rPr>
          <w:szCs w:val="20"/>
        </w:rPr>
        <w:t xml:space="preserve"> </w:t>
      </w:r>
      <w:r w:rsidR="00C5334E">
        <w:rPr>
          <w:szCs w:val="20"/>
        </w:rPr>
        <w:t>SA</w:t>
      </w:r>
      <w:r w:rsidR="00C5334E" w:rsidRPr="00B77D69">
        <w:rPr>
          <w:szCs w:val="20"/>
        </w:rPr>
        <w:t xml:space="preserve"> </w:t>
      </w:r>
      <w:r w:rsidR="00071816" w:rsidRPr="00B77D69">
        <w:rPr>
          <w:szCs w:val="20"/>
        </w:rPr>
        <w:t>may elect to utilise the services of SA</w:t>
      </w:r>
      <w:r w:rsidR="001C5944">
        <w:rPr>
          <w:szCs w:val="20"/>
        </w:rPr>
        <w:t>/</w:t>
      </w:r>
      <w:r w:rsidR="00071816" w:rsidRPr="00B77D69">
        <w:rPr>
          <w:szCs w:val="20"/>
        </w:rPr>
        <w:t xml:space="preserve">NT Datalink to facilitate the linkage process on their behalf.  </w:t>
      </w:r>
      <w:r w:rsidR="00177CA1">
        <w:rPr>
          <w:szCs w:val="20"/>
        </w:rPr>
        <w:t xml:space="preserve">In the interests of improving efficiency and quality in the linkage process </w:t>
      </w:r>
      <w:r w:rsidR="00C5334E">
        <w:rPr>
          <w:szCs w:val="20"/>
        </w:rPr>
        <w:t>SA</w:t>
      </w:r>
      <w:r w:rsidR="00C5334E" w:rsidRPr="00B77D69">
        <w:rPr>
          <w:szCs w:val="20"/>
        </w:rPr>
        <w:t xml:space="preserve"> </w:t>
      </w:r>
      <w:r w:rsidR="00071816" w:rsidRPr="00B77D69">
        <w:rPr>
          <w:szCs w:val="20"/>
        </w:rPr>
        <w:t>(and/or SA</w:t>
      </w:r>
      <w:r w:rsidR="00C5334E">
        <w:rPr>
          <w:szCs w:val="20"/>
        </w:rPr>
        <w:t>/</w:t>
      </w:r>
      <w:r w:rsidR="00071816" w:rsidRPr="00B77D69">
        <w:rPr>
          <w:szCs w:val="20"/>
        </w:rPr>
        <w:t xml:space="preserve">NT Datalink) will receive back from the AIHW </w:t>
      </w:r>
      <w:r w:rsidR="00177CA1">
        <w:rPr>
          <w:szCs w:val="20"/>
        </w:rPr>
        <w:t>the relevant data to facilitate future linkage under this Agreement or as otherwise approved by the appropriate ethics and authorised by the relevant parties</w:t>
      </w:r>
      <w:r w:rsidR="00177CA1" w:rsidRPr="00B77D69">
        <w:rPr>
          <w:szCs w:val="20"/>
        </w:rPr>
        <w:t xml:space="preserve"> </w:t>
      </w:r>
      <w:r w:rsidR="00071816" w:rsidRPr="00B77D69">
        <w:rPr>
          <w:szCs w:val="20"/>
        </w:rPr>
        <w:t>for the APC NMDS and the Emergency Department NMDS</w:t>
      </w:r>
      <w:r w:rsidR="00177CA1">
        <w:rPr>
          <w:szCs w:val="20"/>
        </w:rPr>
        <w:t xml:space="preserve"> datasets</w:t>
      </w:r>
      <w:r w:rsidR="00071816" w:rsidRPr="00B77D69">
        <w:rPr>
          <w:szCs w:val="20"/>
        </w:rPr>
        <w:t>.</w:t>
      </w:r>
    </w:p>
    <w:p w:rsidR="00EE653E" w:rsidRPr="00B77D69" w:rsidRDefault="00E907B9" w:rsidP="00B77D69">
      <w:pPr>
        <w:pStyle w:val="ListParagraph"/>
        <w:numPr>
          <w:ilvl w:val="0"/>
          <w:numId w:val="15"/>
        </w:numPr>
        <w:spacing w:after="240"/>
        <w:ind w:left="426"/>
        <w:contextualSpacing w:val="0"/>
        <w:rPr>
          <w:szCs w:val="20"/>
        </w:rPr>
      </w:pPr>
      <w:r w:rsidRPr="00B77D69">
        <w:rPr>
          <w:szCs w:val="20"/>
        </w:rPr>
        <w:t>Analysis projects using</w:t>
      </w:r>
      <w:r w:rsidR="00EE653E" w:rsidRPr="00B77D69">
        <w:rPr>
          <w:szCs w:val="20"/>
        </w:rPr>
        <w:t xml:space="preserve"> the linked</w:t>
      </w:r>
      <w:r w:rsidRPr="00B77D69">
        <w:rPr>
          <w:szCs w:val="20"/>
        </w:rPr>
        <w:t xml:space="preserve"> data will be undertaken by the Commonwealth</w:t>
      </w:r>
      <w:r w:rsidR="000E4757" w:rsidRPr="00B77D69">
        <w:rPr>
          <w:szCs w:val="20"/>
        </w:rPr>
        <w:t xml:space="preserve"> and </w:t>
      </w:r>
      <w:r w:rsidR="00C5334E">
        <w:rPr>
          <w:szCs w:val="20"/>
        </w:rPr>
        <w:t>SA</w:t>
      </w:r>
      <w:r w:rsidRPr="00B77D69">
        <w:rPr>
          <w:szCs w:val="20"/>
        </w:rPr>
        <w:t>,</w:t>
      </w:r>
      <w:r w:rsidR="0086206B" w:rsidRPr="00B77D69">
        <w:rPr>
          <w:szCs w:val="20"/>
        </w:rPr>
        <w:t xml:space="preserve"> with the agreement that </w:t>
      </w:r>
      <w:r w:rsidR="00C5334E">
        <w:rPr>
          <w:szCs w:val="20"/>
        </w:rPr>
        <w:t>SA</w:t>
      </w:r>
      <w:r w:rsidR="00C5334E" w:rsidRPr="00B77D69">
        <w:rPr>
          <w:szCs w:val="20"/>
        </w:rPr>
        <w:t xml:space="preserve"> </w:t>
      </w:r>
      <w:r w:rsidR="0086206B" w:rsidRPr="00B77D69">
        <w:rPr>
          <w:szCs w:val="20"/>
        </w:rPr>
        <w:t xml:space="preserve">will </w:t>
      </w:r>
      <w:r w:rsidRPr="00B77D69">
        <w:rPr>
          <w:szCs w:val="20"/>
        </w:rPr>
        <w:t xml:space="preserve">be able to </w:t>
      </w:r>
      <w:r w:rsidR="00177CA1">
        <w:rPr>
          <w:szCs w:val="20"/>
        </w:rPr>
        <w:t>interact</w:t>
      </w:r>
      <w:r w:rsidR="00B47B5A">
        <w:rPr>
          <w:szCs w:val="20"/>
        </w:rPr>
        <w:t xml:space="preserve"> </w:t>
      </w:r>
      <w:r w:rsidR="00F75906">
        <w:rPr>
          <w:szCs w:val="20"/>
        </w:rPr>
        <w:t xml:space="preserve">and </w:t>
      </w:r>
      <w:r w:rsidR="00177CA1">
        <w:rPr>
          <w:szCs w:val="20"/>
        </w:rPr>
        <w:t xml:space="preserve">analyse </w:t>
      </w:r>
      <w:r w:rsidR="00F75906">
        <w:rPr>
          <w:szCs w:val="20"/>
        </w:rPr>
        <w:t xml:space="preserve">the </w:t>
      </w:r>
      <w:r w:rsidRPr="00B77D69">
        <w:rPr>
          <w:szCs w:val="20"/>
        </w:rPr>
        <w:t>linked</w:t>
      </w:r>
      <w:r w:rsidR="00F95825" w:rsidRPr="00B77D69">
        <w:rPr>
          <w:szCs w:val="20"/>
        </w:rPr>
        <w:t xml:space="preserve"> de-identified</w:t>
      </w:r>
      <w:r w:rsidRPr="00B77D69">
        <w:rPr>
          <w:szCs w:val="20"/>
        </w:rPr>
        <w:t xml:space="preserve"> data for services provided in</w:t>
      </w:r>
      <w:r w:rsidR="006A5FCA" w:rsidRPr="00B77D69">
        <w:rPr>
          <w:szCs w:val="20"/>
        </w:rPr>
        <w:t xml:space="preserve"> </w:t>
      </w:r>
      <w:r w:rsidR="00C5334E">
        <w:rPr>
          <w:szCs w:val="20"/>
        </w:rPr>
        <w:t>SA</w:t>
      </w:r>
      <w:r w:rsidR="000E4757" w:rsidRPr="00B77D69">
        <w:rPr>
          <w:szCs w:val="20"/>
        </w:rPr>
        <w:t>.</w:t>
      </w:r>
      <w:r w:rsidR="00071816" w:rsidRPr="00B77D69">
        <w:rPr>
          <w:szCs w:val="20"/>
        </w:rPr>
        <w:t xml:space="preserve"> Analysis work will only commence once there is an agreed governance model between </w:t>
      </w:r>
      <w:r w:rsidR="00C5334E">
        <w:rPr>
          <w:szCs w:val="20"/>
        </w:rPr>
        <w:t>SA</w:t>
      </w:r>
      <w:r w:rsidR="00C5334E" w:rsidRPr="00B77D69">
        <w:rPr>
          <w:szCs w:val="20"/>
        </w:rPr>
        <w:t xml:space="preserve"> </w:t>
      </w:r>
      <w:r w:rsidR="00071816" w:rsidRPr="00B77D69">
        <w:rPr>
          <w:szCs w:val="20"/>
        </w:rPr>
        <w:t>and the Commonwealth.</w:t>
      </w:r>
    </w:p>
    <w:p w:rsidR="00EE653E" w:rsidRPr="00B77D69" w:rsidRDefault="00EE653E" w:rsidP="00B77D69">
      <w:pPr>
        <w:pStyle w:val="ListParagraph"/>
        <w:numPr>
          <w:ilvl w:val="0"/>
          <w:numId w:val="15"/>
        </w:numPr>
        <w:spacing w:after="240"/>
        <w:ind w:left="426"/>
        <w:contextualSpacing w:val="0"/>
        <w:rPr>
          <w:szCs w:val="20"/>
        </w:rPr>
      </w:pPr>
      <w:r w:rsidRPr="000E4757">
        <w:rPr>
          <w:szCs w:val="20"/>
        </w:rPr>
        <w:t xml:space="preserve">The Parties recognise that the data collection and analysis within this bilateral agreement does not supersede or alter the work of the National Data Linkage Demonstration Project (NDLDP) being undertaken by the AIHW under the auspice of the National Health Information and Performance Principal Committee </w:t>
      </w:r>
      <w:r w:rsidR="00BD7E38" w:rsidRPr="00BD7E38">
        <w:rPr>
          <w:szCs w:val="20"/>
        </w:rPr>
        <w:t>(or equivalent replacement bodies as directed by</w:t>
      </w:r>
      <w:r w:rsidR="00B47B5A">
        <w:rPr>
          <w:szCs w:val="20"/>
        </w:rPr>
        <w:t xml:space="preserve"> the</w:t>
      </w:r>
      <w:r w:rsidR="00BD7E38" w:rsidRPr="00BD7E38">
        <w:rPr>
          <w:szCs w:val="20"/>
        </w:rPr>
        <w:t xml:space="preserve"> </w:t>
      </w:r>
      <w:r w:rsidR="00B47B5A" w:rsidRPr="000E4757">
        <w:rPr>
          <w:szCs w:val="20"/>
        </w:rPr>
        <w:t>Australian Health Ministers’ Advisory Council (AHMAC)</w:t>
      </w:r>
      <w:r w:rsidR="00BD7E38" w:rsidRPr="00BD7E38">
        <w:rPr>
          <w:szCs w:val="20"/>
        </w:rPr>
        <w:t xml:space="preserve"> if applicable)</w:t>
      </w:r>
      <w:r w:rsidR="00BD7E38">
        <w:rPr>
          <w:szCs w:val="20"/>
        </w:rPr>
        <w:t xml:space="preserve"> </w:t>
      </w:r>
      <w:r w:rsidRPr="000E4757">
        <w:rPr>
          <w:szCs w:val="20"/>
        </w:rPr>
        <w:t>and</w:t>
      </w:r>
      <w:r w:rsidR="00B47B5A" w:rsidRPr="00B47B5A">
        <w:rPr>
          <w:szCs w:val="20"/>
          <w:highlight w:val="yellow"/>
        </w:rPr>
        <w:t xml:space="preserve"> </w:t>
      </w:r>
      <w:r w:rsidR="00B47B5A" w:rsidRPr="00B47B5A">
        <w:rPr>
          <w:szCs w:val="20"/>
        </w:rPr>
        <w:t>AHMAC</w:t>
      </w:r>
      <w:r w:rsidRPr="00B47B5A">
        <w:rPr>
          <w:szCs w:val="20"/>
        </w:rPr>
        <w:t>.</w:t>
      </w:r>
    </w:p>
    <w:p w:rsidR="003B40A4" w:rsidRPr="00B77D69" w:rsidRDefault="00EE653E" w:rsidP="00B77D69">
      <w:pPr>
        <w:pStyle w:val="ListParagraph"/>
        <w:numPr>
          <w:ilvl w:val="0"/>
          <w:numId w:val="15"/>
        </w:numPr>
        <w:spacing w:after="240"/>
        <w:ind w:left="426"/>
        <w:contextualSpacing w:val="0"/>
        <w:rPr>
          <w:szCs w:val="20"/>
        </w:rPr>
      </w:pPr>
      <w:r w:rsidRPr="00B77D69">
        <w:rPr>
          <w:szCs w:val="20"/>
        </w:rPr>
        <w:t> </w:t>
      </w:r>
      <w:r w:rsidRPr="000E4757">
        <w:rPr>
          <w:szCs w:val="20"/>
        </w:rPr>
        <w:t xml:space="preserve">It is recognised that consideration and decision by AHMAC in relation to the future of the NDLDP will need to be taken into account in progressing the collection and linkage of data through this Agreement.  </w:t>
      </w:r>
    </w:p>
    <w:p w:rsidR="003B40A4" w:rsidRPr="00B77D69" w:rsidRDefault="00E907B9" w:rsidP="00B77D69">
      <w:pPr>
        <w:pStyle w:val="ListParagraph"/>
        <w:numPr>
          <w:ilvl w:val="0"/>
          <w:numId w:val="15"/>
        </w:numPr>
        <w:spacing w:after="240"/>
        <w:ind w:left="426"/>
        <w:contextualSpacing w:val="0"/>
        <w:rPr>
          <w:szCs w:val="20"/>
        </w:rPr>
      </w:pPr>
      <w:r w:rsidRPr="00B77D69">
        <w:rPr>
          <w:szCs w:val="20"/>
        </w:rPr>
        <w:t xml:space="preserve">The Commonwealth will take a national lead role on work to develop a </w:t>
      </w:r>
      <w:r w:rsidR="004E33B3" w:rsidRPr="00B77D69">
        <w:rPr>
          <w:szCs w:val="20"/>
        </w:rPr>
        <w:t xml:space="preserve">NMDS </w:t>
      </w:r>
      <w:r w:rsidRPr="00B77D69">
        <w:rPr>
          <w:szCs w:val="20"/>
        </w:rPr>
        <w:t>of de-identified information to help measure and benchmark primary health care performance at a local, regional and national level, which will also help to inform policy and identify region-specific issues and areas for improvement.  This will be a staged, complex and multi-faceted work program, extending beyond the end of this Agreement.  It will require collaboration and cooperation from a number of government and non-government sectors.</w:t>
      </w:r>
    </w:p>
    <w:p w:rsidR="00BD0610" w:rsidRPr="00B77D69" w:rsidRDefault="00C5334E" w:rsidP="00B77D69">
      <w:pPr>
        <w:pStyle w:val="ListParagraph"/>
        <w:numPr>
          <w:ilvl w:val="0"/>
          <w:numId w:val="15"/>
        </w:numPr>
        <w:spacing w:after="240"/>
        <w:ind w:left="426"/>
        <w:contextualSpacing w:val="0"/>
        <w:rPr>
          <w:szCs w:val="20"/>
        </w:rPr>
      </w:pPr>
      <w:r>
        <w:rPr>
          <w:szCs w:val="20"/>
        </w:rPr>
        <w:t>SA</w:t>
      </w:r>
      <w:r w:rsidRPr="00B77D69">
        <w:rPr>
          <w:szCs w:val="20"/>
        </w:rPr>
        <w:t xml:space="preserve"> </w:t>
      </w:r>
      <w:r w:rsidR="00BD0610" w:rsidRPr="00B77D69">
        <w:rPr>
          <w:szCs w:val="20"/>
        </w:rPr>
        <w:t xml:space="preserve">is </w:t>
      </w:r>
      <w:r w:rsidR="0020196E" w:rsidRPr="00B77D69">
        <w:rPr>
          <w:szCs w:val="20"/>
        </w:rPr>
        <w:t>committed</w:t>
      </w:r>
      <w:r w:rsidR="00BD0610" w:rsidRPr="00B77D69">
        <w:rPr>
          <w:szCs w:val="20"/>
        </w:rPr>
        <w:t xml:space="preserve"> to</w:t>
      </w:r>
      <w:r w:rsidR="00B77D69">
        <w:rPr>
          <w:szCs w:val="20"/>
        </w:rPr>
        <w:t>:</w:t>
      </w:r>
    </w:p>
    <w:p w:rsidR="00BD0610" w:rsidRPr="00E271B4" w:rsidRDefault="00BD0610" w:rsidP="00A842B6">
      <w:pPr>
        <w:pStyle w:val="ListParagraph"/>
        <w:numPr>
          <w:ilvl w:val="0"/>
          <w:numId w:val="31"/>
        </w:numPr>
        <w:spacing w:line="260" w:lineRule="exact"/>
        <w:contextualSpacing w:val="0"/>
        <w:rPr>
          <w:rFonts w:cs="Arial"/>
          <w:szCs w:val="20"/>
        </w:rPr>
      </w:pPr>
      <w:r w:rsidRPr="00E271B4">
        <w:rPr>
          <w:rFonts w:cs="Arial"/>
          <w:szCs w:val="20"/>
        </w:rPr>
        <w:t xml:space="preserve">Improve linkages within our own linked data sets; including </w:t>
      </w:r>
      <w:r w:rsidR="006A5FCA" w:rsidRPr="00E271B4">
        <w:rPr>
          <w:rFonts w:cs="Arial"/>
          <w:szCs w:val="20"/>
        </w:rPr>
        <w:t xml:space="preserve">leveraging </w:t>
      </w:r>
      <w:r w:rsidRPr="00E271B4">
        <w:rPr>
          <w:rFonts w:cs="Arial"/>
          <w:szCs w:val="20"/>
        </w:rPr>
        <w:t xml:space="preserve">the SA/NT Data </w:t>
      </w:r>
      <w:r w:rsidR="006A5FCA" w:rsidRPr="00E271B4">
        <w:rPr>
          <w:rFonts w:cs="Arial"/>
          <w:szCs w:val="20"/>
        </w:rPr>
        <w:t>linkage node or similar</w:t>
      </w:r>
      <w:r w:rsidRPr="00E271B4">
        <w:rPr>
          <w:rFonts w:cs="Arial"/>
          <w:szCs w:val="20"/>
        </w:rPr>
        <w:t xml:space="preserve">; and </w:t>
      </w:r>
    </w:p>
    <w:p w:rsidR="00BD0610" w:rsidRPr="00B77D69" w:rsidRDefault="00A97404" w:rsidP="00A842B6">
      <w:pPr>
        <w:pStyle w:val="ListParagraph"/>
        <w:numPr>
          <w:ilvl w:val="0"/>
          <w:numId w:val="31"/>
        </w:numPr>
        <w:spacing w:line="260" w:lineRule="exact"/>
        <w:contextualSpacing w:val="0"/>
        <w:rPr>
          <w:rFonts w:cs="Arial"/>
          <w:szCs w:val="20"/>
        </w:rPr>
      </w:pPr>
      <w:r w:rsidRPr="00B77D69">
        <w:rPr>
          <w:rFonts w:cs="Arial"/>
          <w:szCs w:val="20"/>
        </w:rPr>
        <w:t>Develop</w:t>
      </w:r>
      <w:r w:rsidR="00BD0610" w:rsidRPr="00B77D69">
        <w:rPr>
          <w:rFonts w:cs="Arial"/>
          <w:szCs w:val="20"/>
        </w:rPr>
        <w:t xml:space="preserve"> a data sharing agreement with the </w:t>
      </w:r>
      <w:r w:rsidR="00C5334E">
        <w:rPr>
          <w:rFonts w:cs="Arial"/>
          <w:szCs w:val="20"/>
        </w:rPr>
        <w:t>SA P</w:t>
      </w:r>
      <w:r w:rsidR="00BD0610" w:rsidRPr="00B77D69">
        <w:rPr>
          <w:rFonts w:cs="Arial"/>
          <w:szCs w:val="20"/>
        </w:rPr>
        <w:t xml:space="preserve">HNs. </w:t>
      </w:r>
    </w:p>
    <w:p w:rsidR="00597223" w:rsidRPr="00895EEC" w:rsidRDefault="00597223" w:rsidP="00597223">
      <w:pPr>
        <w:pStyle w:val="ListParagraph"/>
        <w:spacing w:after="120"/>
        <w:ind w:left="1440"/>
      </w:pPr>
    </w:p>
    <w:p w:rsidR="004E33B3" w:rsidRPr="00B77D69" w:rsidRDefault="00BD0610" w:rsidP="00B77D69">
      <w:pPr>
        <w:pStyle w:val="ListParagraph"/>
        <w:numPr>
          <w:ilvl w:val="0"/>
          <w:numId w:val="15"/>
        </w:numPr>
        <w:spacing w:after="240"/>
        <w:ind w:left="426"/>
        <w:contextualSpacing w:val="0"/>
        <w:rPr>
          <w:szCs w:val="20"/>
        </w:rPr>
      </w:pPr>
      <w:r w:rsidRPr="00B77D69">
        <w:rPr>
          <w:szCs w:val="20"/>
        </w:rPr>
        <w:t xml:space="preserve">SA Health will negotiate with the relevant parties and set-up any required agreements to enable aggregated analysis outputs (not patient level data) to be shared with the PHNs and/or HCHs in order to progress these objectives. </w:t>
      </w:r>
    </w:p>
    <w:p w:rsidR="004E33B3" w:rsidRPr="00B77D69" w:rsidRDefault="00BF54FD" w:rsidP="00B77D69">
      <w:pPr>
        <w:pStyle w:val="ListParagraph"/>
        <w:numPr>
          <w:ilvl w:val="0"/>
          <w:numId w:val="15"/>
        </w:numPr>
        <w:spacing w:after="240"/>
        <w:ind w:left="426"/>
        <w:contextualSpacing w:val="0"/>
        <w:rPr>
          <w:szCs w:val="20"/>
        </w:rPr>
      </w:pPr>
      <w:r w:rsidRPr="00B77D69">
        <w:rPr>
          <w:szCs w:val="20"/>
        </w:rPr>
        <w:t xml:space="preserve">The </w:t>
      </w:r>
      <w:r w:rsidR="008404BB" w:rsidRPr="00B77D69">
        <w:rPr>
          <w:szCs w:val="20"/>
        </w:rPr>
        <w:t xml:space="preserve">Parties </w:t>
      </w:r>
      <w:r w:rsidRPr="00B77D69">
        <w:rPr>
          <w:szCs w:val="20"/>
        </w:rPr>
        <w:t xml:space="preserve">will monitor progress </w:t>
      </w:r>
      <w:r w:rsidR="00597223" w:rsidRPr="00B77D69">
        <w:rPr>
          <w:szCs w:val="20"/>
        </w:rPr>
        <w:t xml:space="preserve">on the activities </w:t>
      </w:r>
      <w:r w:rsidRPr="00B77D69">
        <w:rPr>
          <w:szCs w:val="20"/>
        </w:rPr>
        <w:t xml:space="preserve">against the </w:t>
      </w:r>
      <w:r w:rsidR="00597223" w:rsidRPr="00B77D69">
        <w:rPr>
          <w:szCs w:val="20"/>
        </w:rPr>
        <w:t xml:space="preserve">milestones and timelines outlined in </w:t>
      </w:r>
      <w:r w:rsidRPr="00B77D69">
        <w:rPr>
          <w:szCs w:val="20"/>
        </w:rPr>
        <w:t>Table 1</w:t>
      </w:r>
      <w:r w:rsidR="004E1A1F" w:rsidRPr="00B77D69">
        <w:rPr>
          <w:szCs w:val="20"/>
        </w:rPr>
        <w:t>.</w:t>
      </w:r>
    </w:p>
    <w:p w:rsidR="00E907B9" w:rsidRPr="00895EEC" w:rsidRDefault="00232581" w:rsidP="00CC6AB1">
      <w:pPr>
        <w:pStyle w:val="Normalnumbered"/>
        <w:tabs>
          <w:tab w:val="clear" w:pos="851"/>
        </w:tabs>
        <w:spacing w:before="120" w:after="120" w:line="240" w:lineRule="auto"/>
        <w:ind w:left="0" w:firstLine="0"/>
        <w:jc w:val="left"/>
        <w:rPr>
          <w:rFonts w:ascii="Verdana" w:hAnsi="Verdana"/>
          <w:b/>
          <w:sz w:val="19"/>
        </w:rPr>
      </w:pPr>
      <w:r w:rsidRPr="00895EEC">
        <w:rPr>
          <w:rFonts w:ascii="Verdana" w:hAnsi="Verdana"/>
          <w:b/>
          <w:sz w:val="19"/>
        </w:rPr>
        <w:t xml:space="preserve">Table 1: Data Collection and Analysis </w:t>
      </w:r>
      <w:r w:rsidR="006D7104" w:rsidRPr="00895EEC">
        <w:rPr>
          <w:rFonts w:ascii="Verdana" w:hAnsi="Verdana"/>
          <w:b/>
          <w:sz w:val="19"/>
        </w:rPr>
        <w:t>Milestones</w:t>
      </w:r>
      <w:r w:rsidRPr="00895EEC">
        <w:rPr>
          <w:rFonts w:ascii="Verdana" w:hAnsi="Verdana"/>
          <w:b/>
          <w:sz w:val="19"/>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1559"/>
        <w:gridCol w:w="1417"/>
        <w:gridCol w:w="1843"/>
      </w:tblGrid>
      <w:tr w:rsidR="00B77D69" w:rsidRPr="00A87586" w:rsidTr="00B77D69">
        <w:trPr>
          <w:cantSplit/>
        </w:trPr>
        <w:tc>
          <w:tcPr>
            <w:tcW w:w="675" w:type="dxa"/>
            <w:shd w:val="clear" w:color="auto" w:fill="EAF1DD" w:themeFill="accent3" w:themeFillTint="33"/>
          </w:tcPr>
          <w:p w:rsidR="00232581" w:rsidRPr="00A87586" w:rsidRDefault="00232581" w:rsidP="007B2398">
            <w:pPr>
              <w:spacing w:before="0"/>
              <w:rPr>
                <w:b/>
              </w:rPr>
            </w:pPr>
            <w:r w:rsidRPr="00A87586">
              <w:rPr>
                <w:b/>
              </w:rPr>
              <w:t>No.</w:t>
            </w:r>
          </w:p>
        </w:tc>
        <w:tc>
          <w:tcPr>
            <w:tcW w:w="3828" w:type="dxa"/>
            <w:shd w:val="clear" w:color="auto" w:fill="EAF1DD" w:themeFill="accent3" w:themeFillTint="33"/>
          </w:tcPr>
          <w:p w:rsidR="00232581" w:rsidRPr="00A87586" w:rsidRDefault="00232581" w:rsidP="007B2398">
            <w:pPr>
              <w:autoSpaceDE w:val="0"/>
              <w:autoSpaceDN w:val="0"/>
              <w:adjustRightInd w:val="0"/>
              <w:spacing w:before="0"/>
              <w:rPr>
                <w:rFonts w:cs="Helv"/>
                <w:b/>
                <w:bCs/>
                <w:szCs w:val="20"/>
              </w:rPr>
            </w:pPr>
            <w:r w:rsidRPr="00A87586">
              <w:rPr>
                <w:rFonts w:cs="Helv"/>
                <w:b/>
                <w:bCs/>
                <w:szCs w:val="20"/>
              </w:rPr>
              <w:t>Key Milestone</w:t>
            </w:r>
          </w:p>
        </w:tc>
        <w:tc>
          <w:tcPr>
            <w:tcW w:w="1559" w:type="dxa"/>
            <w:shd w:val="clear" w:color="auto" w:fill="EAF1DD" w:themeFill="accent3" w:themeFillTint="33"/>
          </w:tcPr>
          <w:p w:rsidR="00232581" w:rsidRPr="00A87586" w:rsidRDefault="00232581" w:rsidP="007B2398">
            <w:pPr>
              <w:autoSpaceDE w:val="0"/>
              <w:autoSpaceDN w:val="0"/>
              <w:adjustRightInd w:val="0"/>
              <w:spacing w:before="0"/>
              <w:ind w:right="37" w:hanging="14"/>
              <w:rPr>
                <w:rFonts w:cs="Helv"/>
                <w:b/>
                <w:bCs/>
                <w:szCs w:val="20"/>
              </w:rPr>
            </w:pPr>
            <w:r w:rsidRPr="00A87586">
              <w:rPr>
                <w:b/>
              </w:rPr>
              <w:t>Planned start date</w:t>
            </w:r>
          </w:p>
        </w:tc>
        <w:tc>
          <w:tcPr>
            <w:tcW w:w="1417" w:type="dxa"/>
            <w:shd w:val="clear" w:color="auto" w:fill="EAF1DD" w:themeFill="accent3" w:themeFillTint="33"/>
          </w:tcPr>
          <w:p w:rsidR="00232581" w:rsidRPr="00A87586" w:rsidRDefault="002B7457" w:rsidP="007B2398">
            <w:pPr>
              <w:spacing w:before="0"/>
              <w:rPr>
                <w:b/>
              </w:rPr>
            </w:pPr>
            <w:r w:rsidRPr="00A87586">
              <w:rPr>
                <w:b/>
              </w:rPr>
              <w:t>Frequency</w:t>
            </w:r>
          </w:p>
        </w:tc>
        <w:tc>
          <w:tcPr>
            <w:tcW w:w="1843" w:type="dxa"/>
            <w:shd w:val="clear" w:color="auto" w:fill="EAF1DD" w:themeFill="accent3" w:themeFillTint="33"/>
          </w:tcPr>
          <w:p w:rsidR="00232581" w:rsidRPr="00A87586" w:rsidRDefault="00232581" w:rsidP="007B2398">
            <w:pPr>
              <w:autoSpaceDE w:val="0"/>
              <w:autoSpaceDN w:val="0"/>
              <w:adjustRightInd w:val="0"/>
              <w:spacing w:before="0"/>
              <w:ind w:right="37" w:hanging="14"/>
              <w:rPr>
                <w:rFonts w:cs="Helv"/>
                <w:b/>
                <w:bCs/>
                <w:szCs w:val="20"/>
              </w:rPr>
            </w:pPr>
            <w:r w:rsidRPr="00A87586">
              <w:rPr>
                <w:rFonts w:cs="Helv"/>
                <w:b/>
                <w:bCs/>
                <w:szCs w:val="20"/>
              </w:rPr>
              <w:t>Responsibility</w:t>
            </w:r>
          </w:p>
        </w:tc>
      </w:tr>
      <w:tr w:rsidR="00B77D69" w:rsidRPr="00A87586" w:rsidTr="00C5334E">
        <w:trPr>
          <w:cantSplit/>
        </w:trPr>
        <w:tc>
          <w:tcPr>
            <w:tcW w:w="675" w:type="dxa"/>
          </w:tcPr>
          <w:p w:rsidR="00E907B9" w:rsidRPr="00A87586" w:rsidRDefault="00B77D69" w:rsidP="002B7457">
            <w:pPr>
              <w:spacing w:before="0"/>
              <w:rPr>
                <w:szCs w:val="20"/>
              </w:rPr>
            </w:pPr>
            <w:r>
              <w:rPr>
                <w:szCs w:val="20"/>
              </w:rPr>
              <w:t>1.</w:t>
            </w:r>
            <w:r w:rsidR="00E907B9" w:rsidRPr="00A87586">
              <w:rPr>
                <w:szCs w:val="20"/>
              </w:rPr>
              <w:t>1</w:t>
            </w:r>
          </w:p>
        </w:tc>
        <w:tc>
          <w:tcPr>
            <w:tcW w:w="3828" w:type="dxa"/>
          </w:tcPr>
          <w:p w:rsidR="00E907B9" w:rsidRPr="00A87586" w:rsidRDefault="004E33B3" w:rsidP="00C30298">
            <w:pPr>
              <w:pStyle w:val="Normalnumbered"/>
              <w:tabs>
                <w:tab w:val="clear" w:pos="851"/>
              </w:tabs>
              <w:spacing w:after="0" w:line="240" w:lineRule="auto"/>
              <w:ind w:left="0" w:firstLine="0"/>
              <w:jc w:val="left"/>
              <w:rPr>
                <w:rFonts w:ascii="Verdana" w:hAnsi="Verdana"/>
                <w:color w:val="auto"/>
                <w:sz w:val="20"/>
              </w:rPr>
            </w:pPr>
            <w:r w:rsidRPr="00A87586">
              <w:rPr>
                <w:rFonts w:ascii="Verdana" w:hAnsi="Verdana"/>
                <w:color w:val="auto"/>
                <w:sz w:val="20"/>
              </w:rPr>
              <w:t>Ethics and data governance arrangements in place to enable data collection</w:t>
            </w:r>
            <w:r w:rsidR="00AB4DB0" w:rsidRPr="00A87586">
              <w:rPr>
                <w:rFonts w:ascii="Verdana" w:hAnsi="Verdana"/>
                <w:color w:val="auto"/>
                <w:sz w:val="20"/>
              </w:rPr>
              <w:t>.</w:t>
            </w:r>
          </w:p>
        </w:tc>
        <w:tc>
          <w:tcPr>
            <w:tcW w:w="1559" w:type="dxa"/>
          </w:tcPr>
          <w:p w:rsidR="00E907B9" w:rsidRPr="00A87586" w:rsidRDefault="00327071" w:rsidP="00C5334E">
            <w:pPr>
              <w:autoSpaceDE w:val="0"/>
              <w:autoSpaceDN w:val="0"/>
              <w:adjustRightInd w:val="0"/>
              <w:spacing w:before="0"/>
              <w:jc w:val="center"/>
              <w:rPr>
                <w:rFonts w:cs="Helv"/>
                <w:bCs/>
                <w:szCs w:val="20"/>
              </w:rPr>
            </w:pPr>
            <w:r w:rsidRPr="00A87586">
              <w:rPr>
                <w:rFonts w:cs="Helv"/>
                <w:bCs/>
                <w:szCs w:val="20"/>
              </w:rPr>
              <w:t>Septembe</w:t>
            </w:r>
            <w:r w:rsidR="00B34998" w:rsidRPr="00A87586">
              <w:rPr>
                <w:rFonts w:cs="Helv"/>
                <w:bCs/>
                <w:szCs w:val="20"/>
              </w:rPr>
              <w:t xml:space="preserve">r </w:t>
            </w:r>
            <w:r w:rsidR="004E33B3" w:rsidRPr="00A87586">
              <w:rPr>
                <w:rFonts w:cs="Helv"/>
                <w:bCs/>
                <w:szCs w:val="20"/>
              </w:rPr>
              <w:t>2017</w:t>
            </w:r>
          </w:p>
        </w:tc>
        <w:tc>
          <w:tcPr>
            <w:tcW w:w="1417" w:type="dxa"/>
          </w:tcPr>
          <w:p w:rsidR="00E907B9" w:rsidRPr="00A87586" w:rsidRDefault="004E33B3" w:rsidP="00C5334E">
            <w:pPr>
              <w:spacing w:before="0"/>
              <w:jc w:val="center"/>
              <w:rPr>
                <w:szCs w:val="20"/>
              </w:rPr>
            </w:pPr>
            <w:r w:rsidRPr="00A87586">
              <w:rPr>
                <w:szCs w:val="20"/>
              </w:rPr>
              <w:t>Once</w:t>
            </w:r>
            <w:r w:rsidR="00D062AD" w:rsidRPr="00A87586">
              <w:rPr>
                <w:szCs w:val="20"/>
              </w:rPr>
              <w:t xml:space="preserve"> (anticipate ethics approval by January 2018)</w:t>
            </w:r>
          </w:p>
        </w:tc>
        <w:tc>
          <w:tcPr>
            <w:tcW w:w="1843" w:type="dxa"/>
          </w:tcPr>
          <w:p w:rsidR="00E907B9" w:rsidRPr="00A87586" w:rsidRDefault="00E907B9" w:rsidP="00C5334E">
            <w:pPr>
              <w:autoSpaceDE w:val="0"/>
              <w:autoSpaceDN w:val="0"/>
              <w:adjustRightInd w:val="0"/>
              <w:spacing w:before="0"/>
              <w:jc w:val="center"/>
              <w:rPr>
                <w:rFonts w:cs="Helv"/>
                <w:bCs/>
                <w:szCs w:val="20"/>
              </w:rPr>
            </w:pPr>
            <w:r w:rsidRPr="00A87586">
              <w:rPr>
                <w:rFonts w:cs="Helv"/>
                <w:bCs/>
                <w:szCs w:val="20"/>
              </w:rPr>
              <w:t>Commonwealth</w:t>
            </w:r>
          </w:p>
          <w:p w:rsidR="004E33B3" w:rsidRPr="00A87586" w:rsidRDefault="00B77D69" w:rsidP="00C5334E">
            <w:pPr>
              <w:autoSpaceDE w:val="0"/>
              <w:autoSpaceDN w:val="0"/>
              <w:adjustRightInd w:val="0"/>
              <w:spacing w:before="0"/>
              <w:jc w:val="center"/>
              <w:rPr>
                <w:rFonts w:cs="Helv"/>
                <w:bCs/>
                <w:szCs w:val="20"/>
              </w:rPr>
            </w:pPr>
            <w:r>
              <w:rPr>
                <w:rFonts w:cs="Helv"/>
                <w:bCs/>
                <w:szCs w:val="20"/>
              </w:rPr>
              <w:t xml:space="preserve">And </w:t>
            </w:r>
            <w:r w:rsidR="00C5334E">
              <w:rPr>
                <w:szCs w:val="20"/>
              </w:rPr>
              <w:t>SA</w:t>
            </w:r>
          </w:p>
        </w:tc>
      </w:tr>
      <w:tr w:rsidR="00B77D69" w:rsidRPr="00A87586" w:rsidTr="00C5334E">
        <w:trPr>
          <w:cantSplit/>
        </w:trPr>
        <w:tc>
          <w:tcPr>
            <w:tcW w:w="675" w:type="dxa"/>
          </w:tcPr>
          <w:p w:rsidR="00E907B9" w:rsidRPr="00A87586" w:rsidRDefault="00B77D69" w:rsidP="007B2398">
            <w:pPr>
              <w:spacing w:before="0"/>
              <w:rPr>
                <w:szCs w:val="20"/>
              </w:rPr>
            </w:pPr>
            <w:r>
              <w:rPr>
                <w:szCs w:val="20"/>
              </w:rPr>
              <w:t>1.</w:t>
            </w:r>
            <w:r w:rsidR="00E907B9" w:rsidRPr="00A87586">
              <w:rPr>
                <w:szCs w:val="20"/>
              </w:rPr>
              <w:t>2</w:t>
            </w:r>
          </w:p>
        </w:tc>
        <w:tc>
          <w:tcPr>
            <w:tcW w:w="3828" w:type="dxa"/>
          </w:tcPr>
          <w:p w:rsidR="00E907B9" w:rsidRPr="00A87586" w:rsidRDefault="004E33B3" w:rsidP="00327071">
            <w:pPr>
              <w:pStyle w:val="Normalnumbered"/>
              <w:tabs>
                <w:tab w:val="clear" w:pos="851"/>
              </w:tabs>
              <w:spacing w:after="0" w:line="240" w:lineRule="auto"/>
              <w:ind w:left="0" w:firstLine="0"/>
              <w:jc w:val="left"/>
              <w:rPr>
                <w:rFonts w:ascii="Verdana" w:hAnsi="Verdana"/>
                <w:color w:val="auto"/>
                <w:sz w:val="20"/>
              </w:rPr>
            </w:pPr>
            <w:r w:rsidRPr="00A87586">
              <w:rPr>
                <w:rFonts w:ascii="Verdana" w:hAnsi="Verdana"/>
                <w:color w:val="auto"/>
                <w:sz w:val="20"/>
              </w:rPr>
              <w:t xml:space="preserve">Identification of patient </w:t>
            </w:r>
            <w:r w:rsidR="00327071" w:rsidRPr="00A87586">
              <w:rPr>
                <w:rFonts w:ascii="Verdana" w:hAnsi="Verdana"/>
                <w:color w:val="auto"/>
                <w:sz w:val="20"/>
              </w:rPr>
              <w:t xml:space="preserve">cohort </w:t>
            </w:r>
            <w:r w:rsidRPr="00A87586">
              <w:rPr>
                <w:rFonts w:ascii="Verdana" w:hAnsi="Verdana"/>
                <w:color w:val="auto"/>
                <w:sz w:val="20"/>
              </w:rPr>
              <w:t>and patient consent sought for data collection and analysis</w:t>
            </w:r>
            <w:r w:rsidR="00AB4DB0" w:rsidRPr="00A87586">
              <w:rPr>
                <w:rFonts w:ascii="Verdana" w:hAnsi="Verdana"/>
                <w:color w:val="auto"/>
                <w:sz w:val="20"/>
              </w:rPr>
              <w:t>.</w:t>
            </w:r>
            <w:r w:rsidR="00E907B9" w:rsidRPr="00A87586">
              <w:rPr>
                <w:rFonts w:ascii="Verdana" w:hAnsi="Verdana"/>
                <w:color w:val="auto"/>
                <w:sz w:val="20"/>
              </w:rPr>
              <w:t xml:space="preserve"> </w:t>
            </w:r>
          </w:p>
        </w:tc>
        <w:tc>
          <w:tcPr>
            <w:tcW w:w="1559" w:type="dxa"/>
          </w:tcPr>
          <w:p w:rsidR="00E907B9" w:rsidRPr="00A87586" w:rsidRDefault="00B34998" w:rsidP="00C5334E">
            <w:pPr>
              <w:autoSpaceDE w:val="0"/>
              <w:autoSpaceDN w:val="0"/>
              <w:adjustRightInd w:val="0"/>
              <w:spacing w:before="0"/>
              <w:jc w:val="center"/>
              <w:rPr>
                <w:rFonts w:cs="Helv"/>
                <w:bCs/>
                <w:szCs w:val="20"/>
              </w:rPr>
            </w:pPr>
            <w:r w:rsidRPr="00A87586">
              <w:rPr>
                <w:rFonts w:cs="Helv"/>
                <w:bCs/>
                <w:szCs w:val="20"/>
              </w:rPr>
              <w:t xml:space="preserve">October </w:t>
            </w:r>
            <w:r w:rsidR="00E907B9" w:rsidRPr="00A87586">
              <w:rPr>
                <w:rFonts w:cs="Helv"/>
                <w:bCs/>
                <w:szCs w:val="20"/>
              </w:rPr>
              <w:t>2017</w:t>
            </w:r>
          </w:p>
        </w:tc>
        <w:tc>
          <w:tcPr>
            <w:tcW w:w="1417" w:type="dxa"/>
          </w:tcPr>
          <w:p w:rsidR="00E907B9" w:rsidRPr="00A87586" w:rsidRDefault="00B77D69" w:rsidP="00C5334E">
            <w:pPr>
              <w:spacing w:before="0"/>
              <w:jc w:val="center"/>
              <w:rPr>
                <w:szCs w:val="20"/>
              </w:rPr>
            </w:pPr>
            <w:r>
              <w:rPr>
                <w:szCs w:val="20"/>
              </w:rPr>
              <w:t>On</w:t>
            </w:r>
            <w:r w:rsidR="004E33B3" w:rsidRPr="00A87586">
              <w:rPr>
                <w:szCs w:val="20"/>
              </w:rPr>
              <w:t>going</w:t>
            </w:r>
          </w:p>
        </w:tc>
        <w:tc>
          <w:tcPr>
            <w:tcW w:w="1843" w:type="dxa"/>
          </w:tcPr>
          <w:p w:rsidR="00E907B9" w:rsidRPr="00A87586" w:rsidRDefault="00E907B9" w:rsidP="00C5334E">
            <w:pPr>
              <w:autoSpaceDE w:val="0"/>
              <w:autoSpaceDN w:val="0"/>
              <w:adjustRightInd w:val="0"/>
              <w:spacing w:before="0"/>
              <w:jc w:val="center"/>
              <w:rPr>
                <w:rFonts w:cs="Helv"/>
                <w:bCs/>
                <w:szCs w:val="20"/>
              </w:rPr>
            </w:pPr>
            <w:r w:rsidRPr="00A87586">
              <w:rPr>
                <w:rFonts w:cs="Helv"/>
                <w:bCs/>
                <w:szCs w:val="20"/>
              </w:rPr>
              <w:t>Commonwealth</w:t>
            </w:r>
          </w:p>
        </w:tc>
      </w:tr>
      <w:tr w:rsidR="006677E5" w:rsidRPr="00A87586" w:rsidTr="00C5334E">
        <w:trPr>
          <w:cantSplit/>
        </w:trPr>
        <w:tc>
          <w:tcPr>
            <w:tcW w:w="675" w:type="dxa"/>
          </w:tcPr>
          <w:p w:rsidR="006677E5" w:rsidRDefault="006677E5" w:rsidP="00D35814">
            <w:pPr>
              <w:spacing w:before="0"/>
              <w:rPr>
                <w:szCs w:val="20"/>
              </w:rPr>
            </w:pPr>
            <w:r>
              <w:rPr>
                <w:szCs w:val="20"/>
              </w:rPr>
              <w:t>1.3</w:t>
            </w:r>
          </w:p>
        </w:tc>
        <w:tc>
          <w:tcPr>
            <w:tcW w:w="3828" w:type="dxa"/>
          </w:tcPr>
          <w:p w:rsidR="006677E5" w:rsidRPr="00A87586" w:rsidRDefault="006677E5" w:rsidP="00D35814">
            <w:pPr>
              <w:spacing w:before="0"/>
              <w:rPr>
                <w:szCs w:val="20"/>
              </w:rPr>
            </w:pPr>
            <w:r>
              <w:t>Explore feasibility of</w:t>
            </w:r>
            <w:r w:rsidRPr="00420CD4">
              <w:t xml:space="preserve"> inclusion of additional data sets, such as residential and community aged care data, My Aged Care data, and Mental health data collected through the </w:t>
            </w:r>
            <w:r w:rsidRPr="006677E5">
              <w:t>PHN</w:t>
            </w:r>
            <w:r w:rsidRPr="00420CD4">
              <w:t xml:space="preserve"> program</w:t>
            </w:r>
            <w:r>
              <w:t>.</w:t>
            </w:r>
          </w:p>
        </w:tc>
        <w:tc>
          <w:tcPr>
            <w:tcW w:w="1559" w:type="dxa"/>
          </w:tcPr>
          <w:p w:rsidR="006677E5" w:rsidRDefault="006677E5" w:rsidP="00D35814">
            <w:pPr>
              <w:autoSpaceDE w:val="0"/>
              <w:autoSpaceDN w:val="0"/>
              <w:adjustRightInd w:val="0"/>
              <w:spacing w:before="0"/>
              <w:jc w:val="center"/>
              <w:rPr>
                <w:rFonts w:cs="Helv"/>
                <w:bCs/>
                <w:szCs w:val="20"/>
              </w:rPr>
            </w:pPr>
            <w:r>
              <w:rPr>
                <w:rFonts w:cs="Helv"/>
                <w:bCs/>
                <w:szCs w:val="20"/>
              </w:rPr>
              <w:t>September 2017</w:t>
            </w:r>
          </w:p>
          <w:p w:rsidR="006677E5" w:rsidRPr="006677E5" w:rsidRDefault="006677E5" w:rsidP="00D35814">
            <w:pPr>
              <w:jc w:val="center"/>
              <w:rPr>
                <w:rFonts w:cs="Helv"/>
                <w:szCs w:val="20"/>
              </w:rPr>
            </w:pPr>
          </w:p>
        </w:tc>
        <w:tc>
          <w:tcPr>
            <w:tcW w:w="1417" w:type="dxa"/>
          </w:tcPr>
          <w:p w:rsidR="006677E5" w:rsidRPr="00A87586" w:rsidRDefault="006677E5" w:rsidP="00D35814">
            <w:pPr>
              <w:spacing w:before="0"/>
              <w:jc w:val="center"/>
              <w:rPr>
                <w:szCs w:val="20"/>
              </w:rPr>
            </w:pPr>
            <w:r>
              <w:rPr>
                <w:szCs w:val="20"/>
              </w:rPr>
              <w:t>Ongoing</w:t>
            </w:r>
          </w:p>
        </w:tc>
        <w:tc>
          <w:tcPr>
            <w:tcW w:w="1843" w:type="dxa"/>
          </w:tcPr>
          <w:p w:rsidR="006677E5" w:rsidRDefault="006677E5" w:rsidP="00D35814">
            <w:pPr>
              <w:autoSpaceDE w:val="0"/>
              <w:autoSpaceDN w:val="0"/>
              <w:adjustRightInd w:val="0"/>
              <w:spacing w:before="0"/>
              <w:jc w:val="center"/>
              <w:rPr>
                <w:szCs w:val="20"/>
              </w:rPr>
            </w:pPr>
            <w:r>
              <w:rPr>
                <w:szCs w:val="20"/>
              </w:rPr>
              <w:t>Commonwealth and SA</w:t>
            </w:r>
          </w:p>
        </w:tc>
      </w:tr>
      <w:tr w:rsidR="006677E5" w:rsidRPr="00A87586" w:rsidTr="00C5334E">
        <w:trPr>
          <w:cantSplit/>
        </w:trPr>
        <w:tc>
          <w:tcPr>
            <w:tcW w:w="675" w:type="dxa"/>
          </w:tcPr>
          <w:p w:rsidR="006677E5" w:rsidRPr="00A87586" w:rsidRDefault="006677E5" w:rsidP="007B2398">
            <w:pPr>
              <w:spacing w:before="0"/>
              <w:rPr>
                <w:szCs w:val="20"/>
              </w:rPr>
            </w:pPr>
            <w:r>
              <w:rPr>
                <w:szCs w:val="20"/>
              </w:rPr>
              <w:t>1.4</w:t>
            </w:r>
          </w:p>
        </w:tc>
        <w:tc>
          <w:tcPr>
            <w:tcW w:w="3828" w:type="dxa"/>
          </w:tcPr>
          <w:p w:rsidR="006677E5" w:rsidRPr="00A87586" w:rsidDel="00BC470E" w:rsidRDefault="006677E5" w:rsidP="00C30298">
            <w:pPr>
              <w:spacing w:before="0"/>
              <w:rPr>
                <w:i/>
                <w:szCs w:val="20"/>
                <w:highlight w:val="yellow"/>
              </w:rPr>
            </w:pPr>
            <w:r w:rsidRPr="00A87586">
              <w:t>Monitor and progress activities towards establishing a primary health care National Minimum Data Set of de-identified information.</w:t>
            </w:r>
          </w:p>
        </w:tc>
        <w:tc>
          <w:tcPr>
            <w:tcW w:w="1559" w:type="dxa"/>
          </w:tcPr>
          <w:p w:rsidR="006677E5" w:rsidRPr="00A87586" w:rsidDel="00BC470E" w:rsidRDefault="006677E5" w:rsidP="00C5334E">
            <w:pPr>
              <w:autoSpaceDE w:val="0"/>
              <w:autoSpaceDN w:val="0"/>
              <w:adjustRightInd w:val="0"/>
              <w:spacing w:before="0"/>
              <w:jc w:val="center"/>
              <w:rPr>
                <w:rFonts w:cs="Helv"/>
                <w:bCs/>
                <w:szCs w:val="20"/>
              </w:rPr>
            </w:pPr>
            <w:r w:rsidRPr="00A87586">
              <w:rPr>
                <w:rFonts w:cs="Helv"/>
                <w:bCs/>
                <w:szCs w:val="20"/>
              </w:rPr>
              <w:t>August 2017</w:t>
            </w:r>
          </w:p>
        </w:tc>
        <w:tc>
          <w:tcPr>
            <w:tcW w:w="1417" w:type="dxa"/>
          </w:tcPr>
          <w:p w:rsidR="006677E5" w:rsidRPr="00A87586" w:rsidDel="00BC470E" w:rsidRDefault="006677E5" w:rsidP="00C5334E">
            <w:pPr>
              <w:spacing w:before="0"/>
              <w:jc w:val="center"/>
              <w:rPr>
                <w:szCs w:val="20"/>
              </w:rPr>
            </w:pPr>
            <w:r w:rsidRPr="00A87586">
              <w:rPr>
                <w:szCs w:val="20"/>
              </w:rPr>
              <w:t>Ongoing</w:t>
            </w:r>
          </w:p>
        </w:tc>
        <w:tc>
          <w:tcPr>
            <w:tcW w:w="1843" w:type="dxa"/>
          </w:tcPr>
          <w:p w:rsidR="006677E5" w:rsidRPr="00A87586" w:rsidDel="00BC470E" w:rsidRDefault="006677E5" w:rsidP="00C5334E">
            <w:pPr>
              <w:autoSpaceDE w:val="0"/>
              <w:autoSpaceDN w:val="0"/>
              <w:adjustRightInd w:val="0"/>
              <w:spacing w:before="0"/>
              <w:jc w:val="center"/>
              <w:rPr>
                <w:rFonts w:cs="Helv"/>
                <w:bCs/>
                <w:szCs w:val="20"/>
              </w:rPr>
            </w:pPr>
            <w:r w:rsidRPr="00A87586">
              <w:rPr>
                <w:rFonts w:cs="Helv"/>
                <w:bCs/>
                <w:szCs w:val="20"/>
              </w:rPr>
              <w:t>Commonwealth</w:t>
            </w:r>
          </w:p>
        </w:tc>
      </w:tr>
      <w:tr w:rsidR="006677E5" w:rsidRPr="00A87586" w:rsidTr="00C5334E">
        <w:trPr>
          <w:cantSplit/>
        </w:trPr>
        <w:tc>
          <w:tcPr>
            <w:tcW w:w="675" w:type="dxa"/>
          </w:tcPr>
          <w:p w:rsidR="006677E5" w:rsidRPr="00A87586" w:rsidRDefault="006677E5" w:rsidP="004C42D4">
            <w:pPr>
              <w:spacing w:before="0"/>
              <w:rPr>
                <w:szCs w:val="20"/>
              </w:rPr>
            </w:pPr>
            <w:r>
              <w:rPr>
                <w:szCs w:val="20"/>
              </w:rPr>
              <w:t>1.5</w:t>
            </w:r>
          </w:p>
        </w:tc>
        <w:tc>
          <w:tcPr>
            <w:tcW w:w="3828" w:type="dxa"/>
          </w:tcPr>
          <w:p w:rsidR="006677E5" w:rsidRPr="00A87586" w:rsidRDefault="006677E5" w:rsidP="004C42D4">
            <w:pPr>
              <w:spacing w:before="0"/>
            </w:pPr>
            <w:r w:rsidRPr="00A87586">
              <w:t>SA Health Admitted and Emergency datasets are linked into the AIHW national data linkage set.</w:t>
            </w:r>
          </w:p>
        </w:tc>
        <w:tc>
          <w:tcPr>
            <w:tcW w:w="1559" w:type="dxa"/>
          </w:tcPr>
          <w:p w:rsidR="006677E5" w:rsidRPr="00A87586" w:rsidRDefault="006677E5" w:rsidP="00C5334E">
            <w:pPr>
              <w:autoSpaceDE w:val="0"/>
              <w:autoSpaceDN w:val="0"/>
              <w:adjustRightInd w:val="0"/>
              <w:spacing w:before="0"/>
              <w:jc w:val="center"/>
              <w:rPr>
                <w:rFonts w:cs="Helv"/>
                <w:bCs/>
                <w:szCs w:val="20"/>
              </w:rPr>
            </w:pPr>
            <w:r w:rsidRPr="00A87586">
              <w:rPr>
                <w:rFonts w:cs="Helv"/>
                <w:bCs/>
                <w:szCs w:val="20"/>
              </w:rPr>
              <w:t>January 2018</w:t>
            </w:r>
          </w:p>
          <w:p w:rsidR="006677E5" w:rsidRPr="00A87586" w:rsidRDefault="006677E5" w:rsidP="00C5334E">
            <w:pPr>
              <w:autoSpaceDE w:val="0"/>
              <w:autoSpaceDN w:val="0"/>
              <w:adjustRightInd w:val="0"/>
              <w:spacing w:before="0"/>
              <w:jc w:val="center"/>
              <w:rPr>
                <w:rFonts w:cs="Helv"/>
                <w:bCs/>
                <w:szCs w:val="20"/>
              </w:rPr>
            </w:pPr>
          </w:p>
        </w:tc>
        <w:tc>
          <w:tcPr>
            <w:tcW w:w="1417" w:type="dxa"/>
          </w:tcPr>
          <w:p w:rsidR="006677E5" w:rsidRPr="00A87586" w:rsidRDefault="006677E5" w:rsidP="00C5334E">
            <w:pPr>
              <w:spacing w:before="0"/>
              <w:jc w:val="center"/>
              <w:rPr>
                <w:szCs w:val="20"/>
              </w:rPr>
            </w:pPr>
            <w:r w:rsidRPr="00A87586">
              <w:rPr>
                <w:szCs w:val="20"/>
              </w:rPr>
              <w:t>June 2019 (based on evaluation)</w:t>
            </w:r>
          </w:p>
        </w:tc>
        <w:tc>
          <w:tcPr>
            <w:tcW w:w="1843" w:type="dxa"/>
          </w:tcPr>
          <w:p w:rsidR="006677E5" w:rsidRPr="00A87586" w:rsidRDefault="006677E5" w:rsidP="00C5334E">
            <w:pPr>
              <w:autoSpaceDE w:val="0"/>
              <w:autoSpaceDN w:val="0"/>
              <w:adjustRightInd w:val="0"/>
              <w:spacing w:before="0"/>
              <w:jc w:val="center"/>
              <w:rPr>
                <w:rFonts w:cs="Helv"/>
                <w:bCs/>
                <w:szCs w:val="20"/>
              </w:rPr>
            </w:pPr>
            <w:r>
              <w:rPr>
                <w:szCs w:val="20"/>
              </w:rPr>
              <w:t>SA</w:t>
            </w:r>
          </w:p>
        </w:tc>
      </w:tr>
      <w:tr w:rsidR="006677E5" w:rsidRPr="00A87586" w:rsidDel="005C6724" w:rsidTr="00C5334E">
        <w:trPr>
          <w:cantSplit/>
        </w:trPr>
        <w:tc>
          <w:tcPr>
            <w:tcW w:w="675" w:type="dxa"/>
          </w:tcPr>
          <w:p w:rsidR="006677E5" w:rsidRPr="00A87586" w:rsidRDefault="006677E5" w:rsidP="00D062AD">
            <w:pPr>
              <w:spacing w:before="0"/>
              <w:rPr>
                <w:szCs w:val="20"/>
              </w:rPr>
            </w:pPr>
            <w:r>
              <w:rPr>
                <w:szCs w:val="20"/>
              </w:rPr>
              <w:t>1.6</w:t>
            </w:r>
          </w:p>
        </w:tc>
        <w:tc>
          <w:tcPr>
            <w:tcW w:w="3828" w:type="dxa"/>
          </w:tcPr>
          <w:p w:rsidR="006677E5" w:rsidRPr="00A87586" w:rsidDel="005C6724" w:rsidRDefault="006677E5" w:rsidP="004C42D4">
            <w:pPr>
              <w:spacing w:before="0"/>
              <w:rPr>
                <w:szCs w:val="20"/>
              </w:rPr>
            </w:pPr>
            <w:r w:rsidRPr="00A87586">
              <w:rPr>
                <w:szCs w:val="20"/>
              </w:rPr>
              <w:t>The Mental Health Enhanced Patient Journey data set is developed.</w:t>
            </w:r>
          </w:p>
        </w:tc>
        <w:tc>
          <w:tcPr>
            <w:tcW w:w="1559" w:type="dxa"/>
          </w:tcPr>
          <w:p w:rsidR="006677E5" w:rsidRPr="00A87586" w:rsidDel="005C6724" w:rsidRDefault="006677E5" w:rsidP="00C5334E">
            <w:pPr>
              <w:autoSpaceDE w:val="0"/>
              <w:autoSpaceDN w:val="0"/>
              <w:adjustRightInd w:val="0"/>
              <w:spacing w:before="0"/>
              <w:jc w:val="center"/>
              <w:rPr>
                <w:rFonts w:cs="Helv"/>
                <w:bCs/>
                <w:szCs w:val="20"/>
              </w:rPr>
            </w:pPr>
            <w:r w:rsidRPr="00A87586">
              <w:rPr>
                <w:rFonts w:cs="Helv"/>
                <w:bCs/>
                <w:szCs w:val="20"/>
              </w:rPr>
              <w:t>January 2018</w:t>
            </w:r>
          </w:p>
        </w:tc>
        <w:tc>
          <w:tcPr>
            <w:tcW w:w="1417" w:type="dxa"/>
          </w:tcPr>
          <w:p w:rsidR="006677E5" w:rsidRPr="00A87586" w:rsidDel="005C6724" w:rsidRDefault="006677E5" w:rsidP="00C5334E">
            <w:pPr>
              <w:spacing w:before="0"/>
              <w:jc w:val="center"/>
              <w:rPr>
                <w:szCs w:val="20"/>
              </w:rPr>
            </w:pPr>
            <w:r w:rsidRPr="00A87586">
              <w:rPr>
                <w:szCs w:val="20"/>
              </w:rPr>
              <w:t>December 2018 (and ongoing)</w:t>
            </w:r>
          </w:p>
        </w:tc>
        <w:tc>
          <w:tcPr>
            <w:tcW w:w="1843" w:type="dxa"/>
          </w:tcPr>
          <w:p w:rsidR="006677E5" w:rsidRPr="00A87586" w:rsidDel="005C6724" w:rsidRDefault="006677E5" w:rsidP="00C5334E">
            <w:pPr>
              <w:autoSpaceDE w:val="0"/>
              <w:autoSpaceDN w:val="0"/>
              <w:adjustRightInd w:val="0"/>
              <w:spacing w:before="0"/>
              <w:jc w:val="center"/>
              <w:rPr>
                <w:rFonts w:cs="Helv"/>
                <w:bCs/>
                <w:szCs w:val="20"/>
              </w:rPr>
            </w:pPr>
            <w:r>
              <w:rPr>
                <w:szCs w:val="20"/>
              </w:rPr>
              <w:t>SA</w:t>
            </w:r>
          </w:p>
        </w:tc>
      </w:tr>
      <w:tr w:rsidR="006677E5" w:rsidRPr="00A87586" w:rsidDel="005C6724" w:rsidTr="00C5334E">
        <w:trPr>
          <w:cantSplit/>
          <w:trHeight w:val="85"/>
        </w:trPr>
        <w:tc>
          <w:tcPr>
            <w:tcW w:w="675" w:type="dxa"/>
          </w:tcPr>
          <w:p w:rsidR="006677E5" w:rsidRPr="00A87586" w:rsidRDefault="006677E5" w:rsidP="004C42D4">
            <w:pPr>
              <w:spacing w:before="0"/>
              <w:rPr>
                <w:szCs w:val="20"/>
              </w:rPr>
            </w:pPr>
            <w:r>
              <w:rPr>
                <w:szCs w:val="20"/>
              </w:rPr>
              <w:t>1.7</w:t>
            </w:r>
          </w:p>
        </w:tc>
        <w:tc>
          <w:tcPr>
            <w:tcW w:w="3828" w:type="dxa"/>
          </w:tcPr>
          <w:p w:rsidR="006677E5" w:rsidRPr="00A87586" w:rsidDel="005C6724" w:rsidRDefault="006677E5" w:rsidP="004C42D4">
            <w:pPr>
              <w:spacing w:before="0"/>
              <w:rPr>
                <w:szCs w:val="20"/>
              </w:rPr>
            </w:pPr>
            <w:r w:rsidRPr="00A87586">
              <w:rPr>
                <w:szCs w:val="20"/>
              </w:rPr>
              <w:t xml:space="preserve">SA Health and PHNs agreed data sharing mechanism is built, tested and implemented.  </w:t>
            </w:r>
          </w:p>
        </w:tc>
        <w:tc>
          <w:tcPr>
            <w:tcW w:w="1559" w:type="dxa"/>
          </w:tcPr>
          <w:p w:rsidR="006677E5" w:rsidRPr="00A87586" w:rsidDel="005C6724" w:rsidRDefault="006677E5" w:rsidP="00C5334E">
            <w:pPr>
              <w:autoSpaceDE w:val="0"/>
              <w:autoSpaceDN w:val="0"/>
              <w:adjustRightInd w:val="0"/>
              <w:spacing w:before="0"/>
              <w:jc w:val="center"/>
              <w:rPr>
                <w:rFonts w:cs="Helv"/>
                <w:bCs/>
                <w:szCs w:val="20"/>
              </w:rPr>
            </w:pPr>
            <w:r w:rsidRPr="00A87586">
              <w:rPr>
                <w:rFonts w:cs="Helv"/>
                <w:bCs/>
                <w:szCs w:val="20"/>
              </w:rPr>
              <w:t>January 2018</w:t>
            </w:r>
          </w:p>
        </w:tc>
        <w:tc>
          <w:tcPr>
            <w:tcW w:w="1417" w:type="dxa"/>
          </w:tcPr>
          <w:p w:rsidR="006677E5" w:rsidRPr="00A87586" w:rsidDel="005C6724" w:rsidRDefault="006677E5" w:rsidP="00C5334E">
            <w:pPr>
              <w:spacing w:before="0"/>
              <w:jc w:val="center"/>
              <w:rPr>
                <w:szCs w:val="20"/>
              </w:rPr>
            </w:pPr>
            <w:r w:rsidRPr="00A87586">
              <w:rPr>
                <w:szCs w:val="20"/>
              </w:rPr>
              <w:t>December 2018 (and ongoing)</w:t>
            </w:r>
          </w:p>
        </w:tc>
        <w:tc>
          <w:tcPr>
            <w:tcW w:w="1843" w:type="dxa"/>
          </w:tcPr>
          <w:p w:rsidR="006677E5" w:rsidRPr="00A87586" w:rsidDel="005C6724" w:rsidRDefault="006677E5" w:rsidP="00C5334E">
            <w:pPr>
              <w:autoSpaceDE w:val="0"/>
              <w:autoSpaceDN w:val="0"/>
              <w:adjustRightInd w:val="0"/>
              <w:spacing w:before="0"/>
              <w:jc w:val="center"/>
              <w:rPr>
                <w:rFonts w:cs="Helv"/>
                <w:bCs/>
                <w:szCs w:val="20"/>
              </w:rPr>
            </w:pPr>
            <w:r>
              <w:rPr>
                <w:szCs w:val="20"/>
              </w:rPr>
              <w:t>Commonwealth and SA</w:t>
            </w:r>
          </w:p>
        </w:tc>
      </w:tr>
    </w:tbl>
    <w:p w:rsidR="00670591" w:rsidRPr="00895EEC" w:rsidRDefault="00670591" w:rsidP="00E66349">
      <w:pPr>
        <w:pStyle w:val="Title"/>
        <w:spacing w:before="120" w:after="120"/>
        <w:jc w:val="left"/>
        <w:rPr>
          <w:rFonts w:eastAsia="Times New Roman" w:cs="Corbel"/>
          <w:caps w:val="0"/>
          <w:color w:val="000000"/>
          <w:sz w:val="24"/>
          <w:szCs w:val="24"/>
          <w:u w:val="single"/>
          <w:lang w:eastAsia="ja-JP"/>
        </w:rPr>
      </w:pPr>
    </w:p>
    <w:p w:rsidR="000A3028" w:rsidRPr="00895EEC" w:rsidRDefault="009C4003" w:rsidP="00E66349">
      <w:pPr>
        <w:pStyle w:val="Title"/>
        <w:spacing w:before="120" w:after="120"/>
        <w:jc w:val="left"/>
        <w:rPr>
          <w:rFonts w:eastAsia="Times New Roman" w:cs="Times New Roman"/>
          <w:color w:val="000000"/>
          <w:sz w:val="24"/>
          <w:szCs w:val="24"/>
          <w:u w:val="single"/>
        </w:rPr>
      </w:pPr>
      <w:r w:rsidRPr="00895EEC">
        <w:rPr>
          <w:rFonts w:eastAsia="Times New Roman" w:cs="Corbel"/>
          <w:caps w:val="0"/>
          <w:color w:val="000000"/>
          <w:sz w:val="24"/>
          <w:szCs w:val="24"/>
          <w:u w:val="single"/>
          <w:lang w:eastAsia="ja-JP"/>
        </w:rPr>
        <w:t>S</w:t>
      </w:r>
      <w:r w:rsidR="00E66349" w:rsidRPr="00895EEC">
        <w:rPr>
          <w:rFonts w:eastAsia="Times New Roman" w:cs="Corbel"/>
          <w:caps w:val="0"/>
          <w:color w:val="000000"/>
          <w:sz w:val="24"/>
          <w:szCs w:val="24"/>
          <w:u w:val="single"/>
          <w:lang w:eastAsia="ja-JP"/>
        </w:rPr>
        <w:t>ystem Integration</w:t>
      </w:r>
    </w:p>
    <w:p w:rsidR="004D5C50" w:rsidRPr="006144DB" w:rsidRDefault="004D5C50" w:rsidP="004D5C50">
      <w:pPr>
        <w:pStyle w:val="Title"/>
        <w:spacing w:before="120" w:after="120"/>
        <w:jc w:val="left"/>
        <w:rPr>
          <w:rFonts w:eastAsia="Times New Roman" w:cs="Times New Roman"/>
          <w:b w:val="0"/>
          <w:color w:val="000000"/>
          <w:sz w:val="20"/>
          <w:szCs w:val="20"/>
          <w:u w:val="single"/>
        </w:rPr>
      </w:pPr>
      <w:r>
        <w:rPr>
          <w:rFonts w:eastAsia="Times New Roman" w:cs="Corbel"/>
          <w:b w:val="0"/>
          <w:caps w:val="0"/>
          <w:color w:val="000000"/>
          <w:sz w:val="20"/>
          <w:szCs w:val="20"/>
          <w:u w:val="single"/>
          <w:lang w:eastAsia="ja-JP"/>
        </w:rPr>
        <w:t>Objectives</w:t>
      </w:r>
    </w:p>
    <w:p w:rsidR="004D5C50" w:rsidRPr="00B77D69" w:rsidRDefault="004D5C50" w:rsidP="00B77D69">
      <w:pPr>
        <w:pStyle w:val="ListParagraph"/>
        <w:numPr>
          <w:ilvl w:val="0"/>
          <w:numId w:val="15"/>
        </w:numPr>
        <w:spacing w:after="240"/>
        <w:ind w:left="426"/>
        <w:contextualSpacing w:val="0"/>
        <w:rPr>
          <w:szCs w:val="20"/>
        </w:rPr>
      </w:pPr>
      <w:r w:rsidRPr="00B77D69">
        <w:rPr>
          <w:szCs w:val="20"/>
        </w:rPr>
        <w:t>System integration activities are aimed towards contributing to the broader system integration objective of achieving improvements over time, in:</w:t>
      </w:r>
    </w:p>
    <w:p w:rsidR="004D5C50" w:rsidRPr="00B77D69" w:rsidRDefault="004D5C50" w:rsidP="00A842B6">
      <w:pPr>
        <w:pStyle w:val="ListParagraph"/>
        <w:numPr>
          <w:ilvl w:val="0"/>
          <w:numId w:val="32"/>
        </w:numPr>
        <w:spacing w:line="260" w:lineRule="exact"/>
        <w:contextualSpacing w:val="0"/>
        <w:rPr>
          <w:rFonts w:cs="Arial"/>
          <w:szCs w:val="20"/>
        </w:rPr>
      </w:pPr>
      <w:r w:rsidRPr="00B77D69">
        <w:rPr>
          <w:rFonts w:cs="Arial"/>
          <w:szCs w:val="20"/>
        </w:rPr>
        <w:t>regional planning and patient health care pathways, including providing better access, and service delivery across systems;</w:t>
      </w:r>
    </w:p>
    <w:p w:rsidR="004D5C50" w:rsidRPr="00B77D69" w:rsidRDefault="004D5C50" w:rsidP="00A842B6">
      <w:pPr>
        <w:pStyle w:val="ListParagraph"/>
        <w:numPr>
          <w:ilvl w:val="0"/>
          <w:numId w:val="32"/>
        </w:numPr>
        <w:spacing w:line="260" w:lineRule="exact"/>
        <w:contextualSpacing w:val="0"/>
        <w:rPr>
          <w:rFonts w:cs="Arial"/>
          <w:szCs w:val="20"/>
        </w:rPr>
      </w:pPr>
      <w:r w:rsidRPr="00B77D69">
        <w:rPr>
          <w:rFonts w:cs="Arial"/>
          <w:szCs w:val="20"/>
        </w:rPr>
        <w:t>integration of primary health care, acute care, specialist and allied services, including through digital health enablers; and</w:t>
      </w:r>
    </w:p>
    <w:p w:rsidR="004D5C50" w:rsidRPr="00B77D69" w:rsidRDefault="004D5C50" w:rsidP="00A842B6">
      <w:pPr>
        <w:pStyle w:val="ListParagraph"/>
        <w:numPr>
          <w:ilvl w:val="0"/>
          <w:numId w:val="32"/>
        </w:numPr>
        <w:spacing w:line="260" w:lineRule="exact"/>
        <w:contextualSpacing w:val="0"/>
        <w:rPr>
          <w:rFonts w:cs="Arial"/>
          <w:szCs w:val="20"/>
        </w:rPr>
      </w:pPr>
      <w:r w:rsidRPr="00B77D69">
        <w:rPr>
          <w:rFonts w:cs="Arial"/>
          <w:szCs w:val="20"/>
        </w:rPr>
        <w:t>effectiveness and efficiency of collaborative commissioning arrangements.</w:t>
      </w:r>
    </w:p>
    <w:p w:rsidR="00295C72" w:rsidRPr="006677E5" w:rsidRDefault="00786DAD" w:rsidP="00295C72">
      <w:pPr>
        <w:pStyle w:val="ListParagraph"/>
        <w:numPr>
          <w:ilvl w:val="0"/>
          <w:numId w:val="15"/>
        </w:numPr>
        <w:spacing w:after="240"/>
        <w:ind w:left="426"/>
        <w:contextualSpacing w:val="0"/>
        <w:rPr>
          <w:szCs w:val="20"/>
        </w:rPr>
      </w:pPr>
      <w:r w:rsidRPr="00B77D69">
        <w:rPr>
          <w:szCs w:val="20"/>
        </w:rPr>
        <w:t>The Parties agree that activities under this priority will be progressed in conjunction with the Australian Digital Health Agency</w:t>
      </w:r>
      <w:r w:rsidR="00B22688">
        <w:rPr>
          <w:szCs w:val="20"/>
        </w:rPr>
        <w:t xml:space="preserve"> (ADHA)</w:t>
      </w:r>
      <w:r w:rsidRPr="00B77D69">
        <w:rPr>
          <w:szCs w:val="20"/>
        </w:rPr>
        <w:t xml:space="preserve">, in accordance with their remit and agreed work plan for </w:t>
      </w:r>
      <w:r w:rsidR="000F787C">
        <w:rPr>
          <w:szCs w:val="20"/>
        </w:rPr>
        <w:t>My Health Record (</w:t>
      </w:r>
      <w:r w:rsidRPr="00B77D69">
        <w:rPr>
          <w:szCs w:val="20"/>
        </w:rPr>
        <w:t>MHR</w:t>
      </w:r>
      <w:r w:rsidR="000F787C">
        <w:rPr>
          <w:szCs w:val="20"/>
        </w:rPr>
        <w:t>)</w:t>
      </w:r>
      <w:r w:rsidRPr="00B77D69">
        <w:rPr>
          <w:szCs w:val="20"/>
        </w:rPr>
        <w:t>.</w:t>
      </w:r>
    </w:p>
    <w:p w:rsidR="004D5C50" w:rsidRPr="00A70195" w:rsidRDefault="004D5C50" w:rsidP="00B77D69">
      <w:pPr>
        <w:pStyle w:val="Normalnumbered"/>
        <w:tabs>
          <w:tab w:val="clear" w:pos="851"/>
        </w:tabs>
        <w:spacing w:after="120" w:line="240" w:lineRule="auto"/>
        <w:ind w:left="0" w:firstLine="0"/>
        <w:jc w:val="left"/>
        <w:rPr>
          <w:rFonts w:ascii="Verdana" w:hAnsi="Verdana"/>
          <w:color w:val="auto"/>
          <w:sz w:val="20"/>
        </w:rPr>
      </w:pPr>
      <w:r w:rsidRPr="00A70195">
        <w:rPr>
          <w:rFonts w:ascii="Verdana" w:hAnsi="Verdana"/>
          <w:sz w:val="20"/>
          <w:u w:val="single"/>
          <w:lang w:eastAsia="ja-JP"/>
        </w:rPr>
        <w:t>Activities</w:t>
      </w:r>
    </w:p>
    <w:p w:rsidR="004D5C50" w:rsidRPr="00B77D69" w:rsidRDefault="00786DAD" w:rsidP="00B77D69">
      <w:pPr>
        <w:pStyle w:val="ListParagraph"/>
        <w:numPr>
          <w:ilvl w:val="0"/>
          <w:numId w:val="15"/>
        </w:numPr>
        <w:spacing w:after="240"/>
        <w:ind w:left="426"/>
        <w:contextualSpacing w:val="0"/>
        <w:rPr>
          <w:szCs w:val="20"/>
        </w:rPr>
      </w:pPr>
      <w:r w:rsidRPr="00B77D69">
        <w:rPr>
          <w:szCs w:val="20"/>
        </w:rPr>
        <w:t xml:space="preserve">In addition to the national roll-out of </w:t>
      </w:r>
      <w:r w:rsidR="000F787C">
        <w:rPr>
          <w:szCs w:val="20"/>
        </w:rPr>
        <w:t xml:space="preserve">MHR </w:t>
      </w:r>
      <w:r w:rsidRPr="00B77D69">
        <w:rPr>
          <w:szCs w:val="20"/>
        </w:rPr>
        <w:t xml:space="preserve">on an opt-out </w:t>
      </w:r>
      <w:r w:rsidR="000F787C">
        <w:rPr>
          <w:szCs w:val="20"/>
        </w:rPr>
        <w:t>basis, a</w:t>
      </w:r>
      <w:r w:rsidR="004D5C50" w:rsidRPr="00B77D69">
        <w:rPr>
          <w:szCs w:val="20"/>
        </w:rPr>
        <w:t xml:space="preserve"> key focus for the Commonwealth </w:t>
      </w:r>
      <w:r w:rsidR="003776B0" w:rsidRPr="00B77D69">
        <w:rPr>
          <w:szCs w:val="20"/>
        </w:rPr>
        <w:t xml:space="preserve">and </w:t>
      </w:r>
      <w:r w:rsidR="00C5334E">
        <w:rPr>
          <w:szCs w:val="20"/>
        </w:rPr>
        <w:t>SA</w:t>
      </w:r>
      <w:r w:rsidR="00C5334E" w:rsidRPr="00B77D69">
        <w:rPr>
          <w:szCs w:val="20"/>
        </w:rPr>
        <w:t xml:space="preserve"> </w:t>
      </w:r>
      <w:r w:rsidR="004D5C50" w:rsidRPr="00B77D69">
        <w:rPr>
          <w:szCs w:val="20"/>
        </w:rPr>
        <w:t>is improved uptake, and more effective and efficient use of the MHR, initially targeting PHNs in which HCHs are located, and with a view to expanding more broadly where possible over time, including through:</w:t>
      </w:r>
    </w:p>
    <w:p w:rsidR="004D5C50" w:rsidRPr="00B77D69" w:rsidRDefault="004D5C50" w:rsidP="00A842B6">
      <w:pPr>
        <w:pStyle w:val="ListParagraph"/>
        <w:numPr>
          <w:ilvl w:val="0"/>
          <w:numId w:val="33"/>
        </w:numPr>
        <w:spacing w:line="260" w:lineRule="exact"/>
        <w:contextualSpacing w:val="0"/>
        <w:rPr>
          <w:rFonts w:cs="Arial"/>
          <w:szCs w:val="20"/>
        </w:rPr>
      </w:pPr>
      <w:r w:rsidRPr="00B77D69">
        <w:rPr>
          <w:rFonts w:cs="Arial"/>
          <w:szCs w:val="20"/>
        </w:rPr>
        <w:t xml:space="preserve">promoting </w:t>
      </w:r>
      <w:r w:rsidR="004E33B3" w:rsidRPr="00B77D69">
        <w:rPr>
          <w:rFonts w:cs="Arial"/>
          <w:szCs w:val="20"/>
        </w:rPr>
        <w:t>targeted</w:t>
      </w:r>
      <w:r w:rsidR="00786DAD" w:rsidRPr="00B77D69">
        <w:rPr>
          <w:rFonts w:cs="Arial"/>
          <w:szCs w:val="20"/>
        </w:rPr>
        <w:t xml:space="preserve"> training</w:t>
      </w:r>
      <w:r w:rsidR="004E33B3" w:rsidRPr="00B77D69">
        <w:rPr>
          <w:rFonts w:cs="Arial"/>
          <w:szCs w:val="20"/>
        </w:rPr>
        <w:t>-</w:t>
      </w:r>
      <w:r w:rsidRPr="00B77D69">
        <w:rPr>
          <w:rFonts w:cs="Arial"/>
          <w:szCs w:val="20"/>
        </w:rPr>
        <w:t xml:space="preserve">provided by the </w:t>
      </w:r>
      <w:r w:rsidR="00B22688">
        <w:rPr>
          <w:rFonts w:cs="Arial"/>
          <w:szCs w:val="20"/>
        </w:rPr>
        <w:t>ADHA</w:t>
      </w:r>
      <w:r w:rsidR="00CA0144" w:rsidRPr="00B77D69">
        <w:rPr>
          <w:rFonts w:cs="Arial"/>
          <w:szCs w:val="20"/>
        </w:rPr>
        <w:t xml:space="preserve"> to hospital staff</w:t>
      </w:r>
      <w:r w:rsidRPr="00B77D69">
        <w:rPr>
          <w:rFonts w:cs="Arial"/>
          <w:szCs w:val="20"/>
        </w:rPr>
        <w:t>;</w:t>
      </w:r>
    </w:p>
    <w:p w:rsidR="004D5C50" w:rsidRPr="00B77D69" w:rsidRDefault="004D5C50" w:rsidP="00A842B6">
      <w:pPr>
        <w:pStyle w:val="ListParagraph"/>
        <w:numPr>
          <w:ilvl w:val="0"/>
          <w:numId w:val="33"/>
        </w:numPr>
        <w:spacing w:line="260" w:lineRule="exact"/>
        <w:contextualSpacing w:val="0"/>
        <w:rPr>
          <w:rFonts w:cs="Arial"/>
          <w:szCs w:val="20"/>
        </w:rPr>
      </w:pPr>
      <w:r w:rsidRPr="00B77D69">
        <w:rPr>
          <w:rFonts w:cs="Arial"/>
          <w:szCs w:val="20"/>
        </w:rPr>
        <w:t xml:space="preserve">progressing the automatic uploading of discharge summaries,  </w:t>
      </w:r>
      <w:r w:rsidR="004E33B3" w:rsidRPr="00B77D69">
        <w:rPr>
          <w:rFonts w:cs="Arial"/>
          <w:szCs w:val="20"/>
        </w:rPr>
        <w:t>in conjunction with ADHA</w:t>
      </w:r>
      <w:r w:rsidRPr="00B77D69">
        <w:rPr>
          <w:rFonts w:cs="Arial"/>
          <w:szCs w:val="20"/>
        </w:rPr>
        <w:t>;</w:t>
      </w:r>
    </w:p>
    <w:p w:rsidR="004D5C50" w:rsidRPr="00B77D69" w:rsidRDefault="004D5C50" w:rsidP="00A842B6">
      <w:pPr>
        <w:pStyle w:val="ListParagraph"/>
        <w:numPr>
          <w:ilvl w:val="0"/>
          <w:numId w:val="33"/>
        </w:numPr>
        <w:spacing w:line="260" w:lineRule="exact"/>
        <w:contextualSpacing w:val="0"/>
        <w:rPr>
          <w:rFonts w:cs="Arial"/>
          <w:szCs w:val="20"/>
        </w:rPr>
      </w:pPr>
      <w:r w:rsidRPr="00B77D69">
        <w:rPr>
          <w:rFonts w:cs="Arial"/>
          <w:szCs w:val="20"/>
        </w:rPr>
        <w:t xml:space="preserve">promoting and increasing the frequency of “viewing” of the </w:t>
      </w:r>
      <w:r w:rsidR="004E33B3" w:rsidRPr="00B77D69">
        <w:rPr>
          <w:rFonts w:cs="Arial"/>
          <w:szCs w:val="20"/>
        </w:rPr>
        <w:t>MHR</w:t>
      </w:r>
      <w:r w:rsidRPr="00B77D69">
        <w:rPr>
          <w:rFonts w:cs="Arial"/>
          <w:szCs w:val="20"/>
        </w:rPr>
        <w:t xml:space="preserve"> by healthcare professionals</w:t>
      </w:r>
      <w:r w:rsidR="004E33B3" w:rsidRPr="00B77D69">
        <w:rPr>
          <w:rFonts w:cs="Arial"/>
          <w:szCs w:val="20"/>
        </w:rPr>
        <w:t xml:space="preserve">; </w:t>
      </w:r>
    </w:p>
    <w:p w:rsidR="00080931" w:rsidRPr="00B77D69" w:rsidRDefault="004D5C50" w:rsidP="00A842B6">
      <w:pPr>
        <w:pStyle w:val="ListParagraph"/>
        <w:numPr>
          <w:ilvl w:val="0"/>
          <w:numId w:val="33"/>
        </w:numPr>
        <w:spacing w:line="260" w:lineRule="exact"/>
        <w:contextualSpacing w:val="0"/>
        <w:rPr>
          <w:rFonts w:cs="Arial"/>
          <w:szCs w:val="20"/>
        </w:rPr>
      </w:pPr>
      <w:r w:rsidRPr="00B77D69">
        <w:rPr>
          <w:rFonts w:cs="Arial"/>
          <w:szCs w:val="20"/>
        </w:rPr>
        <w:t xml:space="preserve">increasing </w:t>
      </w:r>
      <w:r w:rsidR="004E33B3" w:rsidRPr="00B77D69">
        <w:rPr>
          <w:rFonts w:cs="Arial"/>
          <w:szCs w:val="20"/>
        </w:rPr>
        <w:t xml:space="preserve">MHR content </w:t>
      </w:r>
      <w:r w:rsidRPr="00B77D69">
        <w:rPr>
          <w:rFonts w:cs="Arial"/>
          <w:szCs w:val="20"/>
        </w:rPr>
        <w:t>of uploaded documents</w:t>
      </w:r>
      <w:r w:rsidR="009F6AD3" w:rsidRPr="00B77D69">
        <w:rPr>
          <w:rFonts w:cs="Arial"/>
          <w:szCs w:val="20"/>
        </w:rPr>
        <w:t>;</w:t>
      </w:r>
      <w:r w:rsidR="004E33B3" w:rsidRPr="00B77D69">
        <w:rPr>
          <w:rFonts w:cs="Arial"/>
          <w:szCs w:val="20"/>
        </w:rPr>
        <w:t xml:space="preserve"> </w:t>
      </w:r>
    </w:p>
    <w:p w:rsidR="004D5C50" w:rsidRPr="00B77D69" w:rsidRDefault="00080931" w:rsidP="00A842B6">
      <w:pPr>
        <w:pStyle w:val="ListParagraph"/>
        <w:numPr>
          <w:ilvl w:val="0"/>
          <w:numId w:val="33"/>
        </w:numPr>
        <w:spacing w:line="260" w:lineRule="exact"/>
        <w:contextualSpacing w:val="0"/>
        <w:rPr>
          <w:rFonts w:cs="Arial"/>
          <w:szCs w:val="20"/>
        </w:rPr>
      </w:pPr>
      <w:r w:rsidRPr="00B77D69">
        <w:rPr>
          <w:rFonts w:cs="Arial"/>
          <w:szCs w:val="20"/>
        </w:rPr>
        <w:t xml:space="preserve">continued rollout of electronic referrals providing </w:t>
      </w:r>
      <w:r w:rsidR="00372BED" w:rsidRPr="00B77D69">
        <w:rPr>
          <w:rFonts w:cs="Arial"/>
          <w:szCs w:val="20"/>
        </w:rPr>
        <w:t>general practices</w:t>
      </w:r>
      <w:r w:rsidRPr="00B77D69">
        <w:rPr>
          <w:rFonts w:cs="Arial"/>
          <w:szCs w:val="20"/>
        </w:rPr>
        <w:t>, specialists and other care providers accurate, timely and up-to-date information on patients and their interaction with the acute sector</w:t>
      </w:r>
      <w:r w:rsidR="009F6AD3" w:rsidRPr="00B77D69">
        <w:rPr>
          <w:rFonts w:cs="Arial"/>
          <w:szCs w:val="20"/>
        </w:rPr>
        <w:t>;</w:t>
      </w:r>
    </w:p>
    <w:p w:rsidR="004E33B3" w:rsidRPr="00B77D69" w:rsidRDefault="007E72E7" w:rsidP="00A842B6">
      <w:pPr>
        <w:pStyle w:val="ListParagraph"/>
        <w:numPr>
          <w:ilvl w:val="0"/>
          <w:numId w:val="33"/>
        </w:numPr>
        <w:spacing w:line="260" w:lineRule="exact"/>
        <w:contextualSpacing w:val="0"/>
        <w:rPr>
          <w:rFonts w:cs="Arial"/>
          <w:szCs w:val="20"/>
        </w:rPr>
      </w:pPr>
      <w:r w:rsidRPr="00B77D69">
        <w:rPr>
          <w:rFonts w:cs="Arial"/>
          <w:szCs w:val="20"/>
        </w:rPr>
        <w:t xml:space="preserve">identifying </w:t>
      </w:r>
      <w:r w:rsidR="004E33B3" w:rsidRPr="00B77D69">
        <w:rPr>
          <w:rFonts w:cs="Arial"/>
          <w:szCs w:val="20"/>
        </w:rPr>
        <w:t>ways to work with PHNs to support the above processes, as appropriate</w:t>
      </w:r>
      <w:r w:rsidR="009F6AD3" w:rsidRPr="00B77D69">
        <w:rPr>
          <w:rFonts w:cs="Arial"/>
          <w:szCs w:val="20"/>
        </w:rPr>
        <w:t>; and</w:t>
      </w:r>
    </w:p>
    <w:p w:rsidR="009F6AD3" w:rsidRPr="00B77D69" w:rsidRDefault="009F6AD3" w:rsidP="00A842B6">
      <w:pPr>
        <w:pStyle w:val="ListParagraph"/>
        <w:numPr>
          <w:ilvl w:val="0"/>
          <w:numId w:val="33"/>
        </w:numPr>
        <w:spacing w:line="260" w:lineRule="exact"/>
        <w:contextualSpacing w:val="0"/>
        <w:rPr>
          <w:rFonts w:cs="Arial"/>
          <w:szCs w:val="20"/>
        </w:rPr>
      </w:pPr>
      <w:r w:rsidRPr="00B77D69">
        <w:rPr>
          <w:rFonts w:cs="Arial"/>
          <w:szCs w:val="20"/>
        </w:rPr>
        <w:t>Progressing towards the uploading of pathology and diagnostic imaging.</w:t>
      </w:r>
    </w:p>
    <w:p w:rsidR="004D5C50" w:rsidRPr="00B77D69" w:rsidRDefault="004D5C50" w:rsidP="00B77D69">
      <w:pPr>
        <w:pStyle w:val="ListParagraph"/>
        <w:numPr>
          <w:ilvl w:val="0"/>
          <w:numId w:val="15"/>
        </w:numPr>
        <w:spacing w:after="240"/>
        <w:ind w:left="426"/>
        <w:contextualSpacing w:val="0"/>
        <w:rPr>
          <w:szCs w:val="20"/>
        </w:rPr>
      </w:pPr>
      <w:r w:rsidRPr="00B77D69">
        <w:rPr>
          <w:szCs w:val="20"/>
        </w:rPr>
        <w:t xml:space="preserve">A second area of focus is improving the transition of patients between residential aged care and primary/acute settings, a critical time when a patient’s health status can be adversely impacted.  A Commonwealth and inter-jurisdictional working group will be established with the aim to investigate issues, and identify policy opportunities and solutions for COAG consideration </w:t>
      </w:r>
      <w:r w:rsidR="00A97404" w:rsidRPr="00B77D69">
        <w:rPr>
          <w:szCs w:val="20"/>
        </w:rPr>
        <w:t xml:space="preserve">on coordinated care </w:t>
      </w:r>
      <w:r w:rsidRPr="00B77D69">
        <w:rPr>
          <w:szCs w:val="20"/>
        </w:rPr>
        <w:t>in 2019.</w:t>
      </w:r>
    </w:p>
    <w:p w:rsidR="004D5C50" w:rsidRPr="005E4F18" w:rsidRDefault="004D5C50" w:rsidP="00B77D69">
      <w:pPr>
        <w:pStyle w:val="ListParagraph"/>
        <w:numPr>
          <w:ilvl w:val="0"/>
          <w:numId w:val="15"/>
        </w:numPr>
        <w:spacing w:after="240"/>
        <w:ind w:left="426"/>
        <w:contextualSpacing w:val="0"/>
        <w:rPr>
          <w:rFonts w:cs="Arial"/>
        </w:rPr>
      </w:pPr>
      <w:r w:rsidRPr="00B77D69">
        <w:rPr>
          <w:szCs w:val="20"/>
        </w:rPr>
        <w:t>While the working group will be best placed to determine its areas of focus, opportunities for exploration</w:t>
      </w:r>
      <w:r w:rsidRPr="005E4F18">
        <w:rPr>
          <w:rFonts w:cs="Arial"/>
        </w:rPr>
        <w:t xml:space="preserve"> </w:t>
      </w:r>
      <w:r w:rsidRPr="00A87586">
        <w:rPr>
          <w:rFonts w:cs="Arial"/>
          <w:u w:val="single"/>
        </w:rPr>
        <w:t>could include</w:t>
      </w:r>
      <w:r w:rsidRPr="005E4F18">
        <w:rPr>
          <w:rFonts w:cs="Arial"/>
        </w:rPr>
        <w:t>:</w:t>
      </w:r>
    </w:p>
    <w:p w:rsidR="004D5C50" w:rsidRPr="00135909" w:rsidRDefault="004D5C50" w:rsidP="00A842B6">
      <w:pPr>
        <w:pStyle w:val="ListParagraph"/>
        <w:numPr>
          <w:ilvl w:val="0"/>
          <w:numId w:val="34"/>
        </w:numPr>
        <w:spacing w:line="260" w:lineRule="exact"/>
        <w:contextualSpacing w:val="0"/>
        <w:rPr>
          <w:rFonts w:cs="Arial"/>
          <w:szCs w:val="20"/>
        </w:rPr>
      </w:pPr>
      <w:r w:rsidRPr="00135909">
        <w:rPr>
          <w:rFonts w:cs="Arial"/>
          <w:szCs w:val="20"/>
        </w:rPr>
        <w:t xml:space="preserve">the use of, and movements between, health settings including whether these movements are </w:t>
      </w:r>
      <w:r w:rsidR="00A008E6" w:rsidRPr="00135909">
        <w:rPr>
          <w:rFonts w:cs="Arial"/>
          <w:szCs w:val="20"/>
        </w:rPr>
        <w:t>appropriate; not</w:t>
      </w:r>
      <w:r w:rsidRPr="00135909">
        <w:rPr>
          <w:rFonts w:cs="Arial"/>
          <w:szCs w:val="20"/>
        </w:rPr>
        <w:t xml:space="preserve"> feasible</w:t>
      </w:r>
      <w:r w:rsidR="00A008E6" w:rsidRPr="00135909">
        <w:rPr>
          <w:rFonts w:cs="Arial"/>
          <w:szCs w:val="20"/>
        </w:rPr>
        <w:t>;</w:t>
      </w:r>
      <w:r w:rsidRPr="00135909">
        <w:rPr>
          <w:rFonts w:cs="Arial"/>
          <w:szCs w:val="20"/>
        </w:rPr>
        <w:t xml:space="preserve"> or are being </w:t>
      </w:r>
      <w:r w:rsidR="00A008E6" w:rsidRPr="00135909">
        <w:rPr>
          <w:rFonts w:cs="Arial"/>
          <w:szCs w:val="20"/>
        </w:rPr>
        <w:t xml:space="preserve">inappropriately </w:t>
      </w:r>
      <w:r w:rsidRPr="00135909">
        <w:rPr>
          <w:rFonts w:cs="Arial"/>
          <w:szCs w:val="20"/>
        </w:rPr>
        <w:t>prevented;</w:t>
      </w:r>
    </w:p>
    <w:p w:rsidR="004D5C50" w:rsidRPr="00135909" w:rsidRDefault="004D5C50" w:rsidP="00A842B6">
      <w:pPr>
        <w:pStyle w:val="ListParagraph"/>
        <w:numPr>
          <w:ilvl w:val="0"/>
          <w:numId w:val="34"/>
        </w:numPr>
        <w:spacing w:line="260" w:lineRule="exact"/>
        <w:contextualSpacing w:val="0"/>
        <w:rPr>
          <w:rFonts w:cs="Arial"/>
          <w:szCs w:val="20"/>
        </w:rPr>
      </w:pPr>
      <w:r w:rsidRPr="00135909">
        <w:rPr>
          <w:rFonts w:cs="Arial"/>
          <w:szCs w:val="20"/>
        </w:rPr>
        <w:t>improving the evidence base to inform understanding of access to health care services for aged care recipients;</w:t>
      </w:r>
    </w:p>
    <w:p w:rsidR="004D5C50" w:rsidRPr="00135909" w:rsidRDefault="004D5C50" w:rsidP="00A842B6">
      <w:pPr>
        <w:pStyle w:val="ListParagraph"/>
        <w:numPr>
          <w:ilvl w:val="0"/>
          <w:numId w:val="34"/>
        </w:numPr>
        <w:spacing w:line="260" w:lineRule="exact"/>
        <w:contextualSpacing w:val="0"/>
        <w:rPr>
          <w:rFonts w:cs="Arial"/>
          <w:szCs w:val="20"/>
        </w:rPr>
      </w:pPr>
      <w:r w:rsidRPr="00135909">
        <w:rPr>
          <w:rFonts w:cs="Arial"/>
          <w:szCs w:val="20"/>
        </w:rPr>
        <w:t>improving the evidence base for older people with chronic and complex health conditions, particularly older people with dementia and associated severe behavioural and psychological symptoms;</w:t>
      </w:r>
    </w:p>
    <w:p w:rsidR="004D5C50" w:rsidRPr="00135909" w:rsidRDefault="004D5C50" w:rsidP="00A842B6">
      <w:pPr>
        <w:pStyle w:val="ListParagraph"/>
        <w:numPr>
          <w:ilvl w:val="0"/>
          <w:numId w:val="34"/>
        </w:numPr>
        <w:spacing w:line="260" w:lineRule="exact"/>
        <w:contextualSpacing w:val="0"/>
        <w:rPr>
          <w:rFonts w:cs="Arial"/>
          <w:szCs w:val="20"/>
        </w:rPr>
      </w:pPr>
      <w:r w:rsidRPr="00135909">
        <w:rPr>
          <w:rFonts w:cs="Arial"/>
          <w:szCs w:val="20"/>
        </w:rPr>
        <w:t>establish</w:t>
      </w:r>
      <w:r w:rsidR="00EF3E57" w:rsidRPr="00135909">
        <w:rPr>
          <w:rFonts w:cs="Arial"/>
          <w:szCs w:val="20"/>
        </w:rPr>
        <w:t>ing</w:t>
      </w:r>
      <w:r w:rsidRPr="00135909">
        <w:rPr>
          <w:rFonts w:cs="Arial"/>
          <w:szCs w:val="20"/>
        </w:rPr>
        <w:t xml:space="preserve"> aligned reporting requirements for aged care services across the care continuum;</w:t>
      </w:r>
    </w:p>
    <w:p w:rsidR="004D5C50" w:rsidRPr="00135909" w:rsidRDefault="004D5C50" w:rsidP="00A842B6">
      <w:pPr>
        <w:pStyle w:val="ListParagraph"/>
        <w:numPr>
          <w:ilvl w:val="0"/>
          <w:numId w:val="34"/>
        </w:numPr>
        <w:spacing w:line="260" w:lineRule="exact"/>
        <w:contextualSpacing w:val="0"/>
        <w:rPr>
          <w:rFonts w:cs="Arial"/>
          <w:szCs w:val="20"/>
        </w:rPr>
      </w:pPr>
      <w:r w:rsidRPr="00135909">
        <w:rPr>
          <w:rFonts w:cs="Arial"/>
          <w:szCs w:val="20"/>
        </w:rPr>
        <w:t>clarify</w:t>
      </w:r>
      <w:r w:rsidR="00EF3E57" w:rsidRPr="00135909">
        <w:rPr>
          <w:rFonts w:cs="Arial"/>
          <w:szCs w:val="20"/>
        </w:rPr>
        <w:t>ing</w:t>
      </w:r>
      <w:r w:rsidRPr="00135909">
        <w:rPr>
          <w:rFonts w:cs="Arial"/>
          <w:szCs w:val="20"/>
        </w:rPr>
        <w:t xml:space="preserve"> the roles and responsibilities between the Commonwealth and jurisdictions in providing aids and equipment</w:t>
      </w:r>
      <w:r w:rsidR="0036095E" w:rsidRPr="00135909">
        <w:rPr>
          <w:rFonts w:cs="Arial"/>
          <w:szCs w:val="20"/>
        </w:rPr>
        <w:t>, and where relevant, link with the work of the State and Territory Aged and Community Care Officials Committee</w:t>
      </w:r>
      <w:r w:rsidRPr="00135909">
        <w:rPr>
          <w:rFonts w:cs="Arial"/>
          <w:szCs w:val="20"/>
        </w:rPr>
        <w:t xml:space="preserve">; </w:t>
      </w:r>
    </w:p>
    <w:p w:rsidR="0036095E" w:rsidRPr="00135909" w:rsidRDefault="001C5944" w:rsidP="00A842B6">
      <w:pPr>
        <w:pStyle w:val="ListParagraph"/>
        <w:numPr>
          <w:ilvl w:val="0"/>
          <w:numId w:val="34"/>
        </w:numPr>
        <w:spacing w:line="260" w:lineRule="exact"/>
        <w:contextualSpacing w:val="0"/>
        <w:rPr>
          <w:rFonts w:cs="Arial"/>
          <w:szCs w:val="20"/>
        </w:rPr>
      </w:pPr>
      <w:r>
        <w:rPr>
          <w:rFonts w:cs="Arial"/>
          <w:szCs w:val="20"/>
        </w:rPr>
        <w:t>explore mechanisms to improve</w:t>
      </w:r>
      <w:r w:rsidR="0036095E" w:rsidRPr="00135909">
        <w:rPr>
          <w:rFonts w:cs="Arial"/>
          <w:szCs w:val="20"/>
        </w:rPr>
        <w:t xml:space="preserve"> identification of </w:t>
      </w:r>
      <w:r w:rsidR="000F787C">
        <w:rPr>
          <w:rFonts w:cs="Arial"/>
          <w:szCs w:val="20"/>
        </w:rPr>
        <w:t xml:space="preserve">Residential Aged Care Facility </w:t>
      </w:r>
      <w:r w:rsidR="004008E1">
        <w:rPr>
          <w:rFonts w:cs="Arial"/>
          <w:szCs w:val="20"/>
        </w:rPr>
        <w:t>residents admitted to hospital;</w:t>
      </w:r>
      <w:r w:rsidR="004008E1" w:rsidRPr="004008E1">
        <w:rPr>
          <w:rFonts w:cs="Arial"/>
          <w:szCs w:val="20"/>
        </w:rPr>
        <w:t xml:space="preserve"> </w:t>
      </w:r>
      <w:r w:rsidR="004008E1" w:rsidRPr="00135909">
        <w:rPr>
          <w:rFonts w:cs="Arial"/>
          <w:szCs w:val="20"/>
        </w:rPr>
        <w:t>and</w:t>
      </w:r>
    </w:p>
    <w:p w:rsidR="005D1B3B" w:rsidRPr="00135909" w:rsidRDefault="004D5C50" w:rsidP="00A842B6">
      <w:pPr>
        <w:pStyle w:val="ListParagraph"/>
        <w:numPr>
          <w:ilvl w:val="0"/>
          <w:numId w:val="34"/>
        </w:numPr>
        <w:spacing w:line="260" w:lineRule="exact"/>
        <w:contextualSpacing w:val="0"/>
        <w:rPr>
          <w:rFonts w:cs="Arial"/>
          <w:szCs w:val="20"/>
        </w:rPr>
      </w:pPr>
      <w:r w:rsidRPr="00135909">
        <w:rPr>
          <w:rFonts w:cs="Arial"/>
          <w:szCs w:val="20"/>
        </w:rPr>
        <w:t>improving data systems and linkages between datasets.</w:t>
      </w:r>
    </w:p>
    <w:p w:rsidR="00BB72E1" w:rsidRPr="00135909" w:rsidRDefault="006A5FCA" w:rsidP="00135909">
      <w:pPr>
        <w:pStyle w:val="ListParagraph"/>
        <w:numPr>
          <w:ilvl w:val="0"/>
          <w:numId w:val="15"/>
        </w:numPr>
        <w:spacing w:after="240"/>
        <w:ind w:left="426"/>
        <w:contextualSpacing w:val="0"/>
        <w:rPr>
          <w:szCs w:val="20"/>
        </w:rPr>
      </w:pPr>
      <w:r w:rsidRPr="00135909">
        <w:rPr>
          <w:szCs w:val="20"/>
        </w:rPr>
        <w:t>The area</w:t>
      </w:r>
      <w:r w:rsidR="004263C5" w:rsidRPr="00135909">
        <w:rPr>
          <w:szCs w:val="20"/>
        </w:rPr>
        <w:t xml:space="preserve"> of focus </w:t>
      </w:r>
      <w:r w:rsidR="00007B54" w:rsidRPr="00135909">
        <w:rPr>
          <w:szCs w:val="20"/>
        </w:rPr>
        <w:t xml:space="preserve">for </w:t>
      </w:r>
      <w:r w:rsidR="00C5334E">
        <w:rPr>
          <w:szCs w:val="20"/>
        </w:rPr>
        <w:t>SA</w:t>
      </w:r>
      <w:r w:rsidR="00C5334E" w:rsidRPr="00135909">
        <w:rPr>
          <w:szCs w:val="20"/>
        </w:rPr>
        <w:t xml:space="preserve"> </w:t>
      </w:r>
      <w:r w:rsidR="004263C5" w:rsidRPr="00135909">
        <w:rPr>
          <w:szCs w:val="20"/>
        </w:rPr>
        <w:t>is t</w:t>
      </w:r>
      <w:r w:rsidR="000E5A2E" w:rsidRPr="00135909">
        <w:rPr>
          <w:szCs w:val="20"/>
        </w:rPr>
        <w:t xml:space="preserve">he development of system integration initiatives in areas of high volume transitions such as between hospital and the community and for people with more specialised service needs where close service coordination is critical to patient outcomes. The focus of </w:t>
      </w:r>
      <w:r w:rsidR="00C5334E">
        <w:rPr>
          <w:szCs w:val="20"/>
        </w:rPr>
        <w:t>SA</w:t>
      </w:r>
      <w:r w:rsidR="00C5334E" w:rsidRPr="00135909">
        <w:rPr>
          <w:szCs w:val="20"/>
        </w:rPr>
        <w:t xml:space="preserve"> </w:t>
      </w:r>
      <w:r w:rsidR="00A97404" w:rsidRPr="00135909">
        <w:rPr>
          <w:szCs w:val="20"/>
        </w:rPr>
        <w:t>will be these areas</w:t>
      </w:r>
      <w:r w:rsidR="000E5A2E" w:rsidRPr="00135909">
        <w:rPr>
          <w:szCs w:val="20"/>
        </w:rPr>
        <w:t>:</w:t>
      </w:r>
    </w:p>
    <w:p w:rsidR="00BB370B" w:rsidRPr="00135909" w:rsidRDefault="000E5A2E" w:rsidP="00A842B6">
      <w:pPr>
        <w:pStyle w:val="ListParagraph"/>
        <w:numPr>
          <w:ilvl w:val="0"/>
          <w:numId w:val="35"/>
        </w:numPr>
        <w:spacing w:line="260" w:lineRule="exact"/>
        <w:contextualSpacing w:val="0"/>
        <w:rPr>
          <w:rFonts w:cs="Arial"/>
          <w:szCs w:val="20"/>
        </w:rPr>
      </w:pPr>
      <w:r w:rsidRPr="00135909">
        <w:rPr>
          <w:rFonts w:cs="Arial"/>
          <w:szCs w:val="20"/>
        </w:rPr>
        <w:t>The development of an</w:t>
      </w:r>
      <w:r w:rsidR="001814ED" w:rsidRPr="00135909">
        <w:rPr>
          <w:rFonts w:cs="Arial"/>
          <w:szCs w:val="20"/>
        </w:rPr>
        <w:t xml:space="preserve"> </w:t>
      </w:r>
      <w:r w:rsidR="005D5035" w:rsidRPr="00135909">
        <w:rPr>
          <w:rFonts w:cs="Arial"/>
          <w:szCs w:val="20"/>
        </w:rPr>
        <w:t>evidence based</w:t>
      </w:r>
      <w:r w:rsidR="001814ED" w:rsidRPr="00135909">
        <w:rPr>
          <w:rFonts w:cs="Arial"/>
          <w:szCs w:val="20"/>
        </w:rPr>
        <w:t xml:space="preserve"> alcohol and other drug treatment services system framework</w:t>
      </w:r>
      <w:r w:rsidR="005D5035" w:rsidRPr="00135909">
        <w:rPr>
          <w:rFonts w:cs="Arial"/>
          <w:szCs w:val="20"/>
        </w:rPr>
        <w:t xml:space="preserve"> </w:t>
      </w:r>
      <w:r w:rsidR="001814ED" w:rsidRPr="00135909">
        <w:rPr>
          <w:rFonts w:cs="Arial"/>
          <w:szCs w:val="20"/>
        </w:rPr>
        <w:t xml:space="preserve">for </w:t>
      </w:r>
      <w:r w:rsidR="00C5334E">
        <w:rPr>
          <w:szCs w:val="20"/>
        </w:rPr>
        <w:t>SA</w:t>
      </w:r>
      <w:r w:rsidR="00C5334E" w:rsidRPr="00135909">
        <w:rPr>
          <w:rFonts w:cs="Arial"/>
          <w:szCs w:val="20"/>
        </w:rPr>
        <w:t xml:space="preserve"> </w:t>
      </w:r>
      <w:r w:rsidR="001814ED" w:rsidRPr="00135909">
        <w:rPr>
          <w:rFonts w:cs="Arial"/>
          <w:szCs w:val="20"/>
        </w:rPr>
        <w:t>government, non- government</w:t>
      </w:r>
      <w:r w:rsidR="006B1376" w:rsidRPr="00135909">
        <w:rPr>
          <w:rFonts w:cs="Arial"/>
          <w:szCs w:val="20"/>
        </w:rPr>
        <w:t xml:space="preserve">, </w:t>
      </w:r>
      <w:r w:rsidR="006A5FCA" w:rsidRPr="00135909">
        <w:rPr>
          <w:rFonts w:cs="Arial"/>
          <w:szCs w:val="20"/>
        </w:rPr>
        <w:t xml:space="preserve">SA </w:t>
      </w:r>
      <w:r w:rsidR="007524DE">
        <w:rPr>
          <w:rFonts w:cs="Arial"/>
          <w:szCs w:val="20"/>
        </w:rPr>
        <w:t xml:space="preserve">PHNs </w:t>
      </w:r>
      <w:r w:rsidR="001814ED" w:rsidRPr="00135909">
        <w:rPr>
          <w:rFonts w:cs="Arial"/>
          <w:szCs w:val="20"/>
        </w:rPr>
        <w:t>and primary health sector.</w:t>
      </w:r>
      <w:r w:rsidR="005D5035" w:rsidRPr="00135909">
        <w:rPr>
          <w:rFonts w:cs="Arial"/>
          <w:szCs w:val="20"/>
        </w:rPr>
        <w:t xml:space="preserve"> The framework will enable greater transparency in treatment planning, improved service coordination and reduced duplication </w:t>
      </w:r>
      <w:r w:rsidRPr="00135909">
        <w:rPr>
          <w:rFonts w:cs="Arial"/>
          <w:szCs w:val="20"/>
        </w:rPr>
        <w:t>and include outcome measures and service pathways</w:t>
      </w:r>
      <w:r w:rsidR="00C9362E" w:rsidRPr="00135909">
        <w:rPr>
          <w:rFonts w:cs="Arial"/>
          <w:szCs w:val="20"/>
        </w:rPr>
        <w:t xml:space="preserve">.  </w:t>
      </w:r>
      <w:r w:rsidR="00BB370B" w:rsidRPr="00135909">
        <w:rPr>
          <w:rFonts w:cs="Arial"/>
          <w:szCs w:val="20"/>
        </w:rPr>
        <w:t xml:space="preserve">The framework will support individuals with complex and chronic needs to entering and transitioning between services and will benefit both the individuals accessing the system and funders; enabling greater service coordination and planning, reduced duplication and clearly defined evidence-based health services.  </w:t>
      </w:r>
    </w:p>
    <w:p w:rsidR="00BB370B" w:rsidRPr="00135909" w:rsidRDefault="00D30836" w:rsidP="00A842B6">
      <w:pPr>
        <w:pStyle w:val="ListParagraph"/>
        <w:numPr>
          <w:ilvl w:val="0"/>
          <w:numId w:val="35"/>
        </w:numPr>
        <w:spacing w:line="260" w:lineRule="exact"/>
        <w:contextualSpacing w:val="0"/>
        <w:rPr>
          <w:rFonts w:cs="Arial"/>
          <w:szCs w:val="20"/>
        </w:rPr>
      </w:pPr>
      <w:r w:rsidRPr="00135909">
        <w:rPr>
          <w:rFonts w:cs="Arial"/>
          <w:szCs w:val="20"/>
        </w:rPr>
        <w:t>Undertake a trial of proof of concept</w:t>
      </w:r>
      <w:r w:rsidR="000E5A2E" w:rsidRPr="00135909">
        <w:rPr>
          <w:rFonts w:cs="Arial"/>
          <w:szCs w:val="20"/>
        </w:rPr>
        <w:t xml:space="preserve"> </w:t>
      </w:r>
      <w:r w:rsidRPr="00135909">
        <w:rPr>
          <w:rFonts w:cs="Arial"/>
          <w:szCs w:val="20"/>
        </w:rPr>
        <w:t xml:space="preserve">for </w:t>
      </w:r>
      <w:r w:rsidR="00056962" w:rsidRPr="00135909">
        <w:rPr>
          <w:rFonts w:cs="Arial"/>
          <w:szCs w:val="20"/>
        </w:rPr>
        <w:t>integrated</w:t>
      </w:r>
      <w:r w:rsidR="00713CB0" w:rsidRPr="00135909">
        <w:rPr>
          <w:rFonts w:cs="Arial"/>
          <w:szCs w:val="20"/>
        </w:rPr>
        <w:t xml:space="preserve"> </w:t>
      </w:r>
      <w:r w:rsidR="000E5A2E" w:rsidRPr="00135909">
        <w:rPr>
          <w:rFonts w:cs="Arial"/>
          <w:szCs w:val="20"/>
        </w:rPr>
        <w:t>h</w:t>
      </w:r>
      <w:r w:rsidR="002D1423" w:rsidRPr="00135909">
        <w:rPr>
          <w:rFonts w:cs="Arial"/>
          <w:szCs w:val="20"/>
        </w:rPr>
        <w:t>ospital avoidance and supported discharge</w:t>
      </w:r>
      <w:r w:rsidR="000E5A2E" w:rsidRPr="00135909">
        <w:rPr>
          <w:rFonts w:cs="Arial"/>
          <w:szCs w:val="20"/>
        </w:rPr>
        <w:t xml:space="preserve"> service</w:t>
      </w:r>
      <w:r w:rsidRPr="00135909">
        <w:rPr>
          <w:rFonts w:cs="Arial"/>
          <w:szCs w:val="20"/>
        </w:rPr>
        <w:t xml:space="preserve"> model of care which links </w:t>
      </w:r>
      <w:r w:rsidR="005D1B3B" w:rsidRPr="00135909">
        <w:rPr>
          <w:rFonts w:cs="Arial"/>
          <w:szCs w:val="20"/>
        </w:rPr>
        <w:t xml:space="preserve">residential </w:t>
      </w:r>
      <w:r w:rsidR="00757F0C" w:rsidRPr="00135909">
        <w:rPr>
          <w:rFonts w:cs="Arial"/>
          <w:szCs w:val="20"/>
        </w:rPr>
        <w:t xml:space="preserve">and community </w:t>
      </w:r>
      <w:r w:rsidR="005D1B3B" w:rsidRPr="00135909">
        <w:rPr>
          <w:rFonts w:cs="Arial"/>
          <w:szCs w:val="20"/>
        </w:rPr>
        <w:t xml:space="preserve">aged care, </w:t>
      </w:r>
      <w:r w:rsidR="00372BED" w:rsidRPr="00135909">
        <w:rPr>
          <w:rFonts w:cs="Arial"/>
          <w:szCs w:val="20"/>
        </w:rPr>
        <w:t>g</w:t>
      </w:r>
      <w:r w:rsidRPr="00135909">
        <w:rPr>
          <w:rFonts w:cs="Arial"/>
          <w:szCs w:val="20"/>
        </w:rPr>
        <w:t xml:space="preserve">eneral </w:t>
      </w:r>
      <w:r w:rsidR="00372BED" w:rsidRPr="00135909">
        <w:rPr>
          <w:rFonts w:cs="Arial"/>
          <w:szCs w:val="20"/>
        </w:rPr>
        <w:t>p</w:t>
      </w:r>
      <w:r w:rsidRPr="00135909">
        <w:rPr>
          <w:rFonts w:cs="Arial"/>
          <w:szCs w:val="20"/>
        </w:rPr>
        <w:t>ractice, Emergency Departments, Ambulance service with a new rapid assessment clinic to ensure safe care transitions and facilitated access to specialist advice and services</w:t>
      </w:r>
      <w:r w:rsidR="00AB4DB0" w:rsidRPr="00135909">
        <w:rPr>
          <w:rFonts w:cs="Arial"/>
          <w:szCs w:val="20"/>
        </w:rPr>
        <w:t>.</w:t>
      </w:r>
    </w:p>
    <w:p w:rsidR="00184884" w:rsidRPr="00135909" w:rsidRDefault="00D30836" w:rsidP="00A842B6">
      <w:pPr>
        <w:pStyle w:val="ListParagraph"/>
        <w:numPr>
          <w:ilvl w:val="0"/>
          <w:numId w:val="35"/>
        </w:numPr>
        <w:spacing w:line="260" w:lineRule="exact"/>
        <w:contextualSpacing w:val="0"/>
        <w:rPr>
          <w:rFonts w:cs="Arial"/>
          <w:szCs w:val="20"/>
        </w:rPr>
      </w:pPr>
      <w:r w:rsidRPr="00135909">
        <w:rPr>
          <w:rFonts w:cs="Arial"/>
          <w:szCs w:val="20"/>
        </w:rPr>
        <w:t>Develop a</w:t>
      </w:r>
      <w:r w:rsidR="00EB636A" w:rsidRPr="00135909">
        <w:rPr>
          <w:rFonts w:cs="Arial"/>
          <w:szCs w:val="20"/>
        </w:rPr>
        <w:t>n</w:t>
      </w:r>
      <w:r w:rsidRPr="00135909">
        <w:rPr>
          <w:rFonts w:cs="Arial"/>
          <w:szCs w:val="20"/>
        </w:rPr>
        <w:t xml:space="preserve"> </w:t>
      </w:r>
      <w:r w:rsidR="00EB636A" w:rsidRPr="00135909">
        <w:rPr>
          <w:rFonts w:cs="Arial"/>
          <w:szCs w:val="20"/>
        </w:rPr>
        <w:t>integrated</w:t>
      </w:r>
      <w:r w:rsidR="002976B4" w:rsidRPr="00135909">
        <w:rPr>
          <w:rFonts w:cs="Arial"/>
          <w:szCs w:val="20"/>
        </w:rPr>
        <w:t xml:space="preserve"> approach to the provision of </w:t>
      </w:r>
      <w:r w:rsidRPr="00135909">
        <w:rPr>
          <w:rFonts w:cs="Arial"/>
          <w:szCs w:val="20"/>
        </w:rPr>
        <w:t xml:space="preserve">community </w:t>
      </w:r>
      <w:r w:rsidR="002976B4" w:rsidRPr="00135909">
        <w:rPr>
          <w:rFonts w:cs="Arial"/>
          <w:szCs w:val="20"/>
        </w:rPr>
        <w:t>Mental Health services</w:t>
      </w:r>
      <w:r w:rsidRPr="00135909">
        <w:rPr>
          <w:rFonts w:cs="Arial"/>
          <w:szCs w:val="20"/>
        </w:rPr>
        <w:t xml:space="preserve"> through the development of a </w:t>
      </w:r>
      <w:r w:rsidR="00EB636A" w:rsidRPr="00135909">
        <w:rPr>
          <w:rFonts w:cs="Arial"/>
          <w:szCs w:val="20"/>
        </w:rPr>
        <w:t>collaborative funding and shared model of care</w:t>
      </w:r>
      <w:r w:rsidR="00BB370B" w:rsidRPr="00135909">
        <w:rPr>
          <w:rFonts w:cs="Arial"/>
          <w:szCs w:val="20"/>
        </w:rPr>
        <w:t xml:space="preserve"> with the </w:t>
      </w:r>
      <w:r w:rsidR="00993255" w:rsidRPr="00135909">
        <w:rPr>
          <w:rFonts w:cs="Arial"/>
          <w:szCs w:val="20"/>
        </w:rPr>
        <w:t>SA</w:t>
      </w:r>
      <w:r w:rsidR="007524DE">
        <w:rPr>
          <w:rFonts w:cs="Arial"/>
          <w:szCs w:val="20"/>
        </w:rPr>
        <w:t>PHNs</w:t>
      </w:r>
      <w:r w:rsidR="00EB636A" w:rsidRPr="00135909">
        <w:rPr>
          <w:rFonts w:cs="Arial"/>
          <w:szCs w:val="20"/>
        </w:rPr>
        <w:t>.</w:t>
      </w:r>
    </w:p>
    <w:p w:rsidR="008C76CB" w:rsidRPr="00135909" w:rsidRDefault="0005055E" w:rsidP="00135909">
      <w:pPr>
        <w:pStyle w:val="ListParagraph"/>
        <w:numPr>
          <w:ilvl w:val="0"/>
          <w:numId w:val="15"/>
        </w:numPr>
        <w:spacing w:after="240"/>
        <w:ind w:left="426"/>
        <w:contextualSpacing w:val="0"/>
        <w:rPr>
          <w:szCs w:val="20"/>
        </w:rPr>
      </w:pPr>
      <w:r w:rsidRPr="00135909">
        <w:rPr>
          <w:szCs w:val="20"/>
        </w:rPr>
        <w:t xml:space="preserve">The </w:t>
      </w:r>
      <w:r w:rsidR="008404BB" w:rsidRPr="00135909">
        <w:rPr>
          <w:szCs w:val="20"/>
        </w:rPr>
        <w:t>Parties</w:t>
      </w:r>
      <w:r w:rsidRPr="00135909">
        <w:rPr>
          <w:szCs w:val="20"/>
        </w:rPr>
        <w:t xml:space="preserve"> will monitor progress </w:t>
      </w:r>
      <w:r w:rsidR="00007B54" w:rsidRPr="00135909">
        <w:rPr>
          <w:szCs w:val="20"/>
        </w:rPr>
        <w:t xml:space="preserve">on the activities </w:t>
      </w:r>
      <w:r w:rsidRPr="00135909">
        <w:rPr>
          <w:szCs w:val="20"/>
        </w:rPr>
        <w:t>a</w:t>
      </w:r>
      <w:r w:rsidR="00007B54" w:rsidRPr="00135909">
        <w:rPr>
          <w:szCs w:val="20"/>
        </w:rPr>
        <w:t>gainst the milestones and timelines outlined</w:t>
      </w:r>
      <w:r w:rsidRPr="00135909">
        <w:rPr>
          <w:szCs w:val="20"/>
        </w:rPr>
        <w:t xml:space="preserve"> in Table 2.</w:t>
      </w:r>
    </w:p>
    <w:p w:rsidR="00A30BDD" w:rsidRPr="00895EEC" w:rsidRDefault="00EB6B71" w:rsidP="00135909">
      <w:pPr>
        <w:pStyle w:val="Normalnumbered"/>
        <w:tabs>
          <w:tab w:val="clear" w:pos="851"/>
        </w:tabs>
        <w:spacing w:before="120" w:after="120" w:line="240" w:lineRule="auto"/>
        <w:ind w:left="75" w:firstLine="0"/>
        <w:jc w:val="left"/>
        <w:rPr>
          <w:rFonts w:ascii="Verdana" w:hAnsi="Verdana"/>
          <w:b/>
          <w:sz w:val="19"/>
        </w:rPr>
      </w:pPr>
      <w:r w:rsidRPr="00895EEC">
        <w:rPr>
          <w:rFonts w:ascii="Verdana" w:hAnsi="Verdana"/>
          <w:b/>
          <w:sz w:val="19"/>
        </w:rPr>
        <w:t xml:space="preserve">Table 2: System Integration </w:t>
      </w:r>
      <w:r w:rsidR="006D7104" w:rsidRPr="00895EEC">
        <w:rPr>
          <w:rFonts w:ascii="Verdana" w:hAnsi="Verdana"/>
          <w:b/>
          <w:sz w:val="19"/>
        </w:rPr>
        <w:t>Milestones</w:t>
      </w:r>
      <w:r w:rsidRPr="00895EEC">
        <w:rPr>
          <w:rFonts w:ascii="Verdana" w:hAnsi="Verdana"/>
          <w:b/>
          <w:sz w:val="19"/>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1559"/>
        <w:gridCol w:w="1417"/>
        <w:gridCol w:w="1843"/>
      </w:tblGrid>
      <w:tr w:rsidR="004A4950" w:rsidRPr="00895EEC" w:rsidTr="00135909">
        <w:trPr>
          <w:cantSplit/>
        </w:trPr>
        <w:tc>
          <w:tcPr>
            <w:tcW w:w="675" w:type="dxa"/>
            <w:shd w:val="clear" w:color="auto" w:fill="EAF1DD" w:themeFill="accent3" w:themeFillTint="33"/>
          </w:tcPr>
          <w:p w:rsidR="004A4950" w:rsidRPr="00895EEC" w:rsidRDefault="004A4950" w:rsidP="00135909">
            <w:pPr>
              <w:spacing w:before="0"/>
              <w:rPr>
                <w:b/>
              </w:rPr>
            </w:pPr>
            <w:r w:rsidRPr="00895EEC">
              <w:rPr>
                <w:b/>
              </w:rPr>
              <w:t>No.</w:t>
            </w:r>
          </w:p>
        </w:tc>
        <w:tc>
          <w:tcPr>
            <w:tcW w:w="3828" w:type="dxa"/>
            <w:shd w:val="clear" w:color="auto" w:fill="EAF1DD" w:themeFill="accent3" w:themeFillTint="33"/>
          </w:tcPr>
          <w:p w:rsidR="004A4950" w:rsidRPr="00895EEC" w:rsidRDefault="004A4950" w:rsidP="00135909">
            <w:pPr>
              <w:autoSpaceDE w:val="0"/>
              <w:autoSpaceDN w:val="0"/>
              <w:adjustRightInd w:val="0"/>
              <w:spacing w:before="0"/>
              <w:rPr>
                <w:rFonts w:cs="Helv"/>
                <w:b/>
                <w:bCs/>
                <w:color w:val="000000"/>
                <w:szCs w:val="20"/>
              </w:rPr>
            </w:pPr>
            <w:r w:rsidRPr="00895EEC">
              <w:rPr>
                <w:rFonts w:cs="Helv"/>
                <w:b/>
                <w:bCs/>
                <w:color w:val="000000"/>
                <w:szCs w:val="20"/>
              </w:rPr>
              <w:t>Key Milestone</w:t>
            </w:r>
          </w:p>
        </w:tc>
        <w:tc>
          <w:tcPr>
            <w:tcW w:w="1559" w:type="dxa"/>
            <w:shd w:val="clear" w:color="auto" w:fill="EAF1DD" w:themeFill="accent3" w:themeFillTint="33"/>
          </w:tcPr>
          <w:p w:rsidR="004A4950" w:rsidRPr="00895EEC" w:rsidRDefault="004A4950" w:rsidP="00135909">
            <w:pPr>
              <w:autoSpaceDE w:val="0"/>
              <w:autoSpaceDN w:val="0"/>
              <w:adjustRightInd w:val="0"/>
              <w:spacing w:before="0"/>
              <w:ind w:right="37" w:hanging="14"/>
              <w:rPr>
                <w:rFonts w:cs="Helv"/>
                <w:b/>
                <w:bCs/>
                <w:color w:val="000000"/>
                <w:szCs w:val="20"/>
              </w:rPr>
            </w:pPr>
            <w:r w:rsidRPr="00895EEC">
              <w:rPr>
                <w:b/>
              </w:rPr>
              <w:t>Planned start date</w:t>
            </w:r>
          </w:p>
        </w:tc>
        <w:tc>
          <w:tcPr>
            <w:tcW w:w="1417" w:type="dxa"/>
            <w:shd w:val="clear" w:color="auto" w:fill="EAF1DD" w:themeFill="accent3" w:themeFillTint="33"/>
          </w:tcPr>
          <w:p w:rsidR="004A4950" w:rsidRPr="00895EEC" w:rsidRDefault="002B7457" w:rsidP="00135909">
            <w:pPr>
              <w:spacing w:before="0"/>
              <w:rPr>
                <w:b/>
              </w:rPr>
            </w:pPr>
            <w:r w:rsidRPr="00895EEC">
              <w:rPr>
                <w:b/>
              </w:rPr>
              <w:t>Frequency</w:t>
            </w:r>
          </w:p>
        </w:tc>
        <w:tc>
          <w:tcPr>
            <w:tcW w:w="1843" w:type="dxa"/>
            <w:shd w:val="clear" w:color="auto" w:fill="EAF1DD" w:themeFill="accent3" w:themeFillTint="33"/>
          </w:tcPr>
          <w:p w:rsidR="004A4950" w:rsidRPr="00895EEC" w:rsidRDefault="004A4950" w:rsidP="00135909">
            <w:pPr>
              <w:autoSpaceDE w:val="0"/>
              <w:autoSpaceDN w:val="0"/>
              <w:adjustRightInd w:val="0"/>
              <w:spacing w:before="0"/>
              <w:ind w:right="37" w:hanging="14"/>
              <w:rPr>
                <w:rFonts w:cs="Helv"/>
                <w:b/>
                <w:bCs/>
                <w:color w:val="000000"/>
                <w:szCs w:val="20"/>
              </w:rPr>
            </w:pPr>
            <w:r w:rsidRPr="00895EEC">
              <w:rPr>
                <w:rFonts w:cs="Helv"/>
                <w:b/>
                <w:bCs/>
                <w:color w:val="000000"/>
                <w:szCs w:val="20"/>
              </w:rPr>
              <w:t>Responsibility</w:t>
            </w:r>
          </w:p>
        </w:tc>
      </w:tr>
      <w:tr w:rsidR="00502E44" w:rsidRPr="00895EEC" w:rsidTr="004B4EE2">
        <w:trPr>
          <w:cantSplit/>
        </w:trPr>
        <w:tc>
          <w:tcPr>
            <w:tcW w:w="9322" w:type="dxa"/>
            <w:gridSpan w:val="5"/>
            <w:vAlign w:val="center"/>
          </w:tcPr>
          <w:p w:rsidR="00502E44" w:rsidRPr="00502E44" w:rsidRDefault="00502E44" w:rsidP="00502E44">
            <w:pPr>
              <w:autoSpaceDE w:val="0"/>
              <w:autoSpaceDN w:val="0"/>
              <w:adjustRightInd w:val="0"/>
              <w:spacing w:before="0"/>
              <w:rPr>
                <w:rFonts w:cs="Helv"/>
                <w:b/>
                <w:bCs/>
                <w:color w:val="000000"/>
                <w:szCs w:val="20"/>
              </w:rPr>
            </w:pPr>
            <w:r w:rsidRPr="00502E44">
              <w:rPr>
                <w:rFonts w:cs="Helv"/>
                <w:b/>
                <w:bCs/>
                <w:color w:val="000000"/>
                <w:szCs w:val="20"/>
              </w:rPr>
              <w:t>Effective and efficient use of MHR</w:t>
            </w:r>
          </w:p>
        </w:tc>
      </w:tr>
      <w:tr w:rsidR="00A30BDD" w:rsidRPr="00895EEC" w:rsidTr="00135909">
        <w:trPr>
          <w:cantSplit/>
        </w:trPr>
        <w:tc>
          <w:tcPr>
            <w:tcW w:w="675" w:type="dxa"/>
          </w:tcPr>
          <w:p w:rsidR="00A30BDD" w:rsidRPr="00895EEC" w:rsidRDefault="000772AC" w:rsidP="00135909">
            <w:pPr>
              <w:spacing w:before="0"/>
            </w:pPr>
            <w:r>
              <w:t>2.</w:t>
            </w:r>
            <w:r w:rsidR="00A30BDD" w:rsidRPr="00895EEC">
              <w:t>1</w:t>
            </w:r>
          </w:p>
        </w:tc>
        <w:tc>
          <w:tcPr>
            <w:tcW w:w="3828" w:type="dxa"/>
          </w:tcPr>
          <w:p w:rsidR="00A30BDD" w:rsidRPr="00233CC0" w:rsidRDefault="009F4E67" w:rsidP="009F4E67">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 xml:space="preserve">Establish baseline and increase in the number of registrations for MHR in </w:t>
            </w:r>
            <w:r w:rsidR="00C5334E">
              <w:t>SA</w:t>
            </w:r>
            <w:r w:rsidR="00AB4DB0">
              <w:rPr>
                <w:rFonts w:ascii="Verdana" w:hAnsi="Verdana"/>
                <w:color w:val="auto"/>
                <w:sz w:val="20"/>
              </w:rPr>
              <w:t>.</w:t>
            </w:r>
            <w:r w:rsidR="00A30BDD" w:rsidRPr="00233CC0">
              <w:rPr>
                <w:rFonts w:ascii="Verdana" w:hAnsi="Verdana"/>
                <w:color w:val="auto"/>
                <w:sz w:val="20"/>
              </w:rPr>
              <w:t xml:space="preserve"> </w:t>
            </w:r>
          </w:p>
        </w:tc>
        <w:tc>
          <w:tcPr>
            <w:tcW w:w="1559" w:type="dxa"/>
          </w:tcPr>
          <w:p w:rsidR="00A30BDD" w:rsidRPr="00233CC0" w:rsidRDefault="009F4E67" w:rsidP="00C30298">
            <w:pPr>
              <w:autoSpaceDE w:val="0"/>
              <w:autoSpaceDN w:val="0"/>
              <w:adjustRightInd w:val="0"/>
              <w:spacing w:before="0"/>
              <w:jc w:val="center"/>
              <w:rPr>
                <w:rFonts w:cs="Helv"/>
                <w:bCs/>
                <w:color w:val="000000"/>
                <w:szCs w:val="20"/>
              </w:rPr>
            </w:pPr>
            <w:r>
              <w:rPr>
                <w:rFonts w:cs="Helv"/>
                <w:bCs/>
                <w:color w:val="000000"/>
                <w:szCs w:val="20"/>
              </w:rPr>
              <w:t xml:space="preserve">August </w:t>
            </w:r>
            <w:r w:rsidR="00A30BDD" w:rsidRPr="00233CC0">
              <w:rPr>
                <w:rFonts w:cs="Helv"/>
                <w:bCs/>
                <w:color w:val="000000"/>
                <w:szCs w:val="20"/>
              </w:rPr>
              <w:t>2017</w:t>
            </w:r>
          </w:p>
        </w:tc>
        <w:tc>
          <w:tcPr>
            <w:tcW w:w="1417" w:type="dxa"/>
          </w:tcPr>
          <w:p w:rsidR="00A30BDD" w:rsidRPr="00233CC0" w:rsidRDefault="00A30BDD" w:rsidP="00C30298">
            <w:pPr>
              <w:spacing w:before="0"/>
              <w:jc w:val="center"/>
            </w:pPr>
            <w:r>
              <w:t>6 monthly</w:t>
            </w:r>
          </w:p>
        </w:tc>
        <w:tc>
          <w:tcPr>
            <w:tcW w:w="1843" w:type="dxa"/>
          </w:tcPr>
          <w:p w:rsidR="00A30BDD" w:rsidRDefault="00A30BDD" w:rsidP="00C30298">
            <w:pPr>
              <w:autoSpaceDE w:val="0"/>
              <w:autoSpaceDN w:val="0"/>
              <w:adjustRightInd w:val="0"/>
              <w:spacing w:before="0"/>
              <w:jc w:val="center"/>
              <w:rPr>
                <w:rFonts w:cs="Helv"/>
                <w:bCs/>
                <w:color w:val="000000"/>
                <w:szCs w:val="20"/>
              </w:rPr>
            </w:pPr>
            <w:r w:rsidRPr="00233CC0">
              <w:rPr>
                <w:rFonts w:cs="Helv"/>
                <w:bCs/>
                <w:color w:val="000000"/>
                <w:szCs w:val="20"/>
              </w:rPr>
              <w:t>Commonwealth</w:t>
            </w:r>
            <w:r w:rsidR="003776B0">
              <w:rPr>
                <w:rFonts w:cs="Helv"/>
                <w:bCs/>
                <w:color w:val="000000"/>
                <w:szCs w:val="20"/>
              </w:rPr>
              <w:t xml:space="preserve"> </w:t>
            </w:r>
          </w:p>
          <w:p w:rsidR="003776B0" w:rsidRPr="00233CC0" w:rsidRDefault="003776B0" w:rsidP="003776B0">
            <w:pPr>
              <w:autoSpaceDE w:val="0"/>
              <w:autoSpaceDN w:val="0"/>
              <w:adjustRightInd w:val="0"/>
              <w:spacing w:before="0"/>
              <w:rPr>
                <w:rFonts w:cs="Helv"/>
                <w:bCs/>
                <w:color w:val="000000"/>
                <w:szCs w:val="20"/>
              </w:rPr>
            </w:pPr>
          </w:p>
        </w:tc>
      </w:tr>
      <w:tr w:rsidR="00A30BDD" w:rsidRPr="00895EEC" w:rsidTr="00FD7433">
        <w:trPr>
          <w:cantSplit/>
          <w:trHeight w:val="827"/>
        </w:trPr>
        <w:tc>
          <w:tcPr>
            <w:tcW w:w="675" w:type="dxa"/>
          </w:tcPr>
          <w:p w:rsidR="00A30BDD" w:rsidRPr="00895EEC" w:rsidRDefault="000772AC" w:rsidP="00135909">
            <w:pPr>
              <w:spacing w:before="0"/>
            </w:pPr>
            <w:r>
              <w:t>2.</w:t>
            </w:r>
            <w:r w:rsidR="00A30BDD" w:rsidRPr="00895EEC">
              <w:t>2</w:t>
            </w:r>
          </w:p>
        </w:tc>
        <w:tc>
          <w:tcPr>
            <w:tcW w:w="3828" w:type="dxa"/>
          </w:tcPr>
          <w:p w:rsidR="00A30BDD" w:rsidRDefault="007E08EE" w:rsidP="006E45D5">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Establish baseline and i</w:t>
            </w:r>
            <w:r w:rsidR="00A30BDD">
              <w:rPr>
                <w:rFonts w:ascii="Verdana" w:hAnsi="Verdana"/>
                <w:color w:val="auto"/>
                <w:sz w:val="20"/>
              </w:rPr>
              <w:t xml:space="preserve">ncrease in the number of Advanced Care </w:t>
            </w:r>
            <w:r w:rsidR="00CC444A">
              <w:rPr>
                <w:rFonts w:ascii="Verdana" w:hAnsi="Verdana"/>
                <w:color w:val="auto"/>
                <w:sz w:val="20"/>
              </w:rPr>
              <w:t xml:space="preserve">Directives </w:t>
            </w:r>
            <w:r w:rsidR="00A30BDD">
              <w:rPr>
                <w:rFonts w:ascii="Verdana" w:hAnsi="Verdana"/>
                <w:color w:val="auto"/>
                <w:sz w:val="20"/>
              </w:rPr>
              <w:t>uploads on MHR</w:t>
            </w:r>
            <w:r w:rsidR="000772AC">
              <w:rPr>
                <w:rFonts w:ascii="Verdana" w:hAnsi="Verdana"/>
                <w:color w:val="auto"/>
                <w:sz w:val="20"/>
              </w:rPr>
              <w:t xml:space="preserve"> in </w:t>
            </w:r>
            <w:r w:rsidR="00C5334E">
              <w:t>SA</w:t>
            </w:r>
            <w:r w:rsidR="00AB4DB0">
              <w:rPr>
                <w:rFonts w:ascii="Verdana" w:hAnsi="Verdana"/>
                <w:color w:val="auto"/>
                <w:sz w:val="20"/>
              </w:rPr>
              <w:t>.</w:t>
            </w:r>
            <w:r w:rsidR="00A30BDD">
              <w:rPr>
                <w:rFonts w:ascii="Verdana" w:hAnsi="Verdana"/>
                <w:color w:val="auto"/>
                <w:sz w:val="20"/>
              </w:rPr>
              <w:t xml:space="preserve"> </w:t>
            </w:r>
          </w:p>
        </w:tc>
        <w:tc>
          <w:tcPr>
            <w:tcW w:w="1559" w:type="dxa"/>
          </w:tcPr>
          <w:p w:rsidR="00A30BDD" w:rsidRDefault="00B21A6A" w:rsidP="00135909">
            <w:pPr>
              <w:autoSpaceDE w:val="0"/>
              <w:autoSpaceDN w:val="0"/>
              <w:adjustRightInd w:val="0"/>
              <w:spacing w:before="0"/>
              <w:jc w:val="center"/>
              <w:rPr>
                <w:color w:val="000000"/>
                <w:szCs w:val="20"/>
              </w:rPr>
            </w:pPr>
            <w:r>
              <w:rPr>
                <w:color w:val="000000"/>
                <w:szCs w:val="20"/>
              </w:rPr>
              <w:t>Augus</w:t>
            </w:r>
            <w:r w:rsidR="00135909">
              <w:rPr>
                <w:color w:val="000000"/>
                <w:szCs w:val="20"/>
              </w:rPr>
              <w:t xml:space="preserve">t </w:t>
            </w:r>
            <w:r w:rsidR="00A30BDD">
              <w:rPr>
                <w:color w:val="000000"/>
                <w:szCs w:val="20"/>
              </w:rPr>
              <w:t>2017</w:t>
            </w:r>
          </w:p>
        </w:tc>
        <w:tc>
          <w:tcPr>
            <w:tcW w:w="1417" w:type="dxa"/>
          </w:tcPr>
          <w:p w:rsidR="00A30BDD" w:rsidRDefault="00A30BDD" w:rsidP="00C30298">
            <w:pPr>
              <w:spacing w:before="0"/>
              <w:jc w:val="center"/>
            </w:pPr>
            <w:r>
              <w:t>6 monthly</w:t>
            </w:r>
          </w:p>
        </w:tc>
        <w:tc>
          <w:tcPr>
            <w:tcW w:w="1843" w:type="dxa"/>
          </w:tcPr>
          <w:p w:rsidR="00B270D0" w:rsidRDefault="00A30BDD" w:rsidP="00DB2758">
            <w:pPr>
              <w:autoSpaceDE w:val="0"/>
              <w:autoSpaceDN w:val="0"/>
              <w:adjustRightInd w:val="0"/>
              <w:spacing w:before="0"/>
              <w:jc w:val="center"/>
              <w:rPr>
                <w:rFonts w:cs="Helv"/>
                <w:bCs/>
                <w:color w:val="000000"/>
                <w:szCs w:val="20"/>
              </w:rPr>
            </w:pPr>
            <w:r>
              <w:rPr>
                <w:rFonts w:cs="Helv"/>
                <w:bCs/>
                <w:color w:val="000000"/>
                <w:szCs w:val="20"/>
              </w:rPr>
              <w:t>Commonwealth</w:t>
            </w:r>
          </w:p>
          <w:p w:rsidR="00A30BDD" w:rsidRDefault="00A30BDD" w:rsidP="00DB2758">
            <w:pPr>
              <w:autoSpaceDE w:val="0"/>
              <w:autoSpaceDN w:val="0"/>
              <w:adjustRightInd w:val="0"/>
              <w:spacing w:before="0"/>
              <w:jc w:val="center"/>
              <w:rPr>
                <w:rFonts w:cs="Helv"/>
                <w:bCs/>
                <w:color w:val="000000"/>
                <w:szCs w:val="20"/>
              </w:rPr>
            </w:pPr>
          </w:p>
        </w:tc>
      </w:tr>
      <w:tr w:rsidR="006A5333" w:rsidRPr="00895EEC" w:rsidTr="00135909">
        <w:trPr>
          <w:cantSplit/>
        </w:trPr>
        <w:tc>
          <w:tcPr>
            <w:tcW w:w="675" w:type="dxa"/>
          </w:tcPr>
          <w:p w:rsidR="006A5333" w:rsidRDefault="00055476" w:rsidP="00135909">
            <w:pPr>
              <w:spacing w:before="0"/>
            </w:pPr>
            <w:r>
              <w:t>2.3</w:t>
            </w:r>
          </w:p>
        </w:tc>
        <w:tc>
          <w:tcPr>
            <w:tcW w:w="3828" w:type="dxa"/>
          </w:tcPr>
          <w:p w:rsidR="006A5333" w:rsidRDefault="006A5333" w:rsidP="006A5333">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SA will improve the awareness and understanding of Advanced Care Directives</w:t>
            </w:r>
            <w:r w:rsidR="00055476">
              <w:rPr>
                <w:rFonts w:ascii="Verdana" w:hAnsi="Verdana"/>
                <w:color w:val="auto"/>
                <w:sz w:val="20"/>
              </w:rPr>
              <w:t xml:space="preserve"> and its availability on MHR</w:t>
            </w:r>
            <w:r>
              <w:rPr>
                <w:rFonts w:ascii="Verdana" w:hAnsi="Verdana"/>
                <w:color w:val="auto"/>
                <w:sz w:val="20"/>
              </w:rPr>
              <w:t xml:space="preserve"> with health professionals in LHNs. </w:t>
            </w:r>
          </w:p>
        </w:tc>
        <w:tc>
          <w:tcPr>
            <w:tcW w:w="1559" w:type="dxa"/>
          </w:tcPr>
          <w:p w:rsidR="006A5333" w:rsidRDefault="006A5333" w:rsidP="00135909">
            <w:pPr>
              <w:autoSpaceDE w:val="0"/>
              <w:autoSpaceDN w:val="0"/>
              <w:adjustRightInd w:val="0"/>
              <w:spacing w:before="0"/>
              <w:jc w:val="center"/>
              <w:rPr>
                <w:color w:val="000000"/>
                <w:szCs w:val="20"/>
              </w:rPr>
            </w:pPr>
            <w:r>
              <w:rPr>
                <w:color w:val="000000"/>
                <w:szCs w:val="20"/>
              </w:rPr>
              <w:t>November 2017</w:t>
            </w:r>
          </w:p>
        </w:tc>
        <w:tc>
          <w:tcPr>
            <w:tcW w:w="1417" w:type="dxa"/>
          </w:tcPr>
          <w:p w:rsidR="006A5333" w:rsidRDefault="006A5333" w:rsidP="00C30298">
            <w:pPr>
              <w:spacing w:before="0"/>
              <w:jc w:val="center"/>
            </w:pPr>
            <w:r>
              <w:t>Ongoing</w:t>
            </w:r>
          </w:p>
        </w:tc>
        <w:tc>
          <w:tcPr>
            <w:tcW w:w="1843" w:type="dxa"/>
          </w:tcPr>
          <w:p w:rsidR="006A5333" w:rsidRDefault="006A5333" w:rsidP="00DB2758">
            <w:pPr>
              <w:autoSpaceDE w:val="0"/>
              <w:autoSpaceDN w:val="0"/>
              <w:adjustRightInd w:val="0"/>
              <w:spacing w:before="0"/>
              <w:jc w:val="center"/>
              <w:rPr>
                <w:rFonts w:cs="Helv"/>
                <w:bCs/>
                <w:color w:val="000000"/>
                <w:szCs w:val="20"/>
              </w:rPr>
            </w:pPr>
            <w:r>
              <w:rPr>
                <w:rFonts w:cs="Helv"/>
                <w:bCs/>
                <w:color w:val="000000"/>
                <w:szCs w:val="20"/>
              </w:rPr>
              <w:t>SA</w:t>
            </w:r>
          </w:p>
        </w:tc>
      </w:tr>
      <w:tr w:rsidR="00A30BDD" w:rsidRPr="00895EEC" w:rsidTr="00135909">
        <w:trPr>
          <w:cantSplit/>
        </w:trPr>
        <w:tc>
          <w:tcPr>
            <w:tcW w:w="675" w:type="dxa"/>
          </w:tcPr>
          <w:p w:rsidR="00A30BDD" w:rsidRPr="00895EEC" w:rsidRDefault="000772AC" w:rsidP="00055476">
            <w:pPr>
              <w:spacing w:before="0"/>
            </w:pPr>
            <w:r>
              <w:t>2.</w:t>
            </w:r>
            <w:r w:rsidR="00055476">
              <w:t>4</w:t>
            </w:r>
          </w:p>
        </w:tc>
        <w:tc>
          <w:tcPr>
            <w:tcW w:w="3828" w:type="dxa"/>
          </w:tcPr>
          <w:p w:rsidR="00A30BDD" w:rsidRPr="00233CC0" w:rsidRDefault="00A30BDD" w:rsidP="00A008E6">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 xml:space="preserve">Provision of </w:t>
            </w:r>
            <w:r w:rsidRPr="00233CC0">
              <w:rPr>
                <w:rFonts w:ascii="Verdana" w:hAnsi="Verdana"/>
                <w:color w:val="auto"/>
                <w:sz w:val="20"/>
              </w:rPr>
              <w:t xml:space="preserve">training </w:t>
            </w:r>
            <w:r>
              <w:rPr>
                <w:rFonts w:ascii="Verdana" w:hAnsi="Verdana"/>
                <w:color w:val="auto"/>
                <w:sz w:val="20"/>
              </w:rPr>
              <w:t>for</w:t>
            </w:r>
            <w:r w:rsidRPr="00233CC0">
              <w:rPr>
                <w:rFonts w:ascii="Verdana" w:hAnsi="Verdana"/>
                <w:color w:val="auto"/>
                <w:sz w:val="20"/>
              </w:rPr>
              <w:t xml:space="preserve"> public hospital staff on how to use </w:t>
            </w:r>
            <w:r w:rsidR="00A008E6">
              <w:rPr>
                <w:rFonts w:ascii="Verdana" w:hAnsi="Verdana"/>
                <w:color w:val="auto"/>
                <w:sz w:val="20"/>
              </w:rPr>
              <w:t>MHR</w:t>
            </w:r>
            <w:r w:rsidRPr="00233CC0">
              <w:rPr>
                <w:rFonts w:ascii="Verdana" w:hAnsi="Verdana"/>
                <w:color w:val="auto"/>
                <w:sz w:val="20"/>
              </w:rPr>
              <w:t xml:space="preserve"> in relation to the </w:t>
            </w:r>
            <w:r w:rsidR="00C5334E">
              <w:t>SA</w:t>
            </w:r>
            <w:r w:rsidR="00C5334E" w:rsidRPr="00233CC0">
              <w:rPr>
                <w:rFonts w:ascii="Verdana" w:hAnsi="Verdana"/>
                <w:color w:val="auto"/>
                <w:sz w:val="20"/>
              </w:rPr>
              <w:t xml:space="preserve"> </w:t>
            </w:r>
            <w:r w:rsidRPr="00233CC0">
              <w:rPr>
                <w:rFonts w:ascii="Verdana" w:hAnsi="Verdana"/>
                <w:color w:val="auto"/>
                <w:sz w:val="20"/>
              </w:rPr>
              <w:t>electronic medical record systems</w:t>
            </w:r>
            <w:r w:rsidR="00AB4DB0">
              <w:rPr>
                <w:rFonts w:ascii="Verdana" w:hAnsi="Verdana"/>
                <w:color w:val="auto"/>
                <w:sz w:val="20"/>
              </w:rPr>
              <w:t>.</w:t>
            </w:r>
          </w:p>
        </w:tc>
        <w:tc>
          <w:tcPr>
            <w:tcW w:w="1559" w:type="dxa"/>
          </w:tcPr>
          <w:p w:rsidR="00A30BDD" w:rsidRPr="00233CC0" w:rsidRDefault="0070129D" w:rsidP="00C30298">
            <w:pPr>
              <w:autoSpaceDE w:val="0"/>
              <w:autoSpaceDN w:val="0"/>
              <w:adjustRightInd w:val="0"/>
              <w:spacing w:before="0"/>
              <w:jc w:val="center"/>
              <w:rPr>
                <w:color w:val="000000"/>
                <w:szCs w:val="20"/>
              </w:rPr>
            </w:pPr>
            <w:r>
              <w:rPr>
                <w:color w:val="000000"/>
                <w:szCs w:val="20"/>
              </w:rPr>
              <w:t>December 2018</w:t>
            </w:r>
          </w:p>
        </w:tc>
        <w:tc>
          <w:tcPr>
            <w:tcW w:w="1417" w:type="dxa"/>
          </w:tcPr>
          <w:p w:rsidR="00A30BDD" w:rsidRPr="00233CC0" w:rsidRDefault="00A30BDD" w:rsidP="00C30298">
            <w:pPr>
              <w:spacing w:before="0"/>
              <w:jc w:val="center"/>
            </w:pPr>
            <w:r>
              <w:rPr>
                <w:color w:val="000000"/>
                <w:szCs w:val="20"/>
              </w:rPr>
              <w:t>Ongoing</w:t>
            </w:r>
          </w:p>
        </w:tc>
        <w:tc>
          <w:tcPr>
            <w:tcW w:w="1843" w:type="dxa"/>
          </w:tcPr>
          <w:p w:rsidR="00A30BDD" w:rsidRPr="00233CC0" w:rsidRDefault="00A30BDD" w:rsidP="00DB2758">
            <w:pPr>
              <w:autoSpaceDE w:val="0"/>
              <w:autoSpaceDN w:val="0"/>
              <w:adjustRightInd w:val="0"/>
              <w:spacing w:before="0"/>
              <w:jc w:val="center"/>
              <w:rPr>
                <w:rFonts w:cs="Helv"/>
                <w:bCs/>
                <w:color w:val="000000"/>
                <w:szCs w:val="20"/>
              </w:rPr>
            </w:pPr>
            <w:r>
              <w:rPr>
                <w:rFonts w:cs="Helv"/>
                <w:bCs/>
                <w:color w:val="000000"/>
                <w:szCs w:val="20"/>
              </w:rPr>
              <w:t xml:space="preserve">Commonwealth </w:t>
            </w:r>
            <w:r w:rsidR="003776B0">
              <w:rPr>
                <w:rFonts w:cs="Helv"/>
                <w:bCs/>
                <w:color w:val="000000"/>
                <w:szCs w:val="20"/>
              </w:rPr>
              <w:t xml:space="preserve">and </w:t>
            </w:r>
            <w:r w:rsidR="00C5334E">
              <w:rPr>
                <w:szCs w:val="20"/>
              </w:rPr>
              <w:t>SA</w:t>
            </w:r>
          </w:p>
        </w:tc>
      </w:tr>
      <w:tr w:rsidR="00A30BDD" w:rsidRPr="00895EEC" w:rsidTr="00135909">
        <w:trPr>
          <w:cantSplit/>
        </w:trPr>
        <w:tc>
          <w:tcPr>
            <w:tcW w:w="675" w:type="dxa"/>
          </w:tcPr>
          <w:p w:rsidR="00A30BDD" w:rsidRPr="00895EEC" w:rsidRDefault="000772AC" w:rsidP="00055476">
            <w:pPr>
              <w:spacing w:before="0"/>
            </w:pPr>
            <w:r>
              <w:t>2.</w:t>
            </w:r>
            <w:r w:rsidR="00055476">
              <w:t>5</w:t>
            </w:r>
          </w:p>
        </w:tc>
        <w:tc>
          <w:tcPr>
            <w:tcW w:w="3828" w:type="dxa"/>
          </w:tcPr>
          <w:p w:rsidR="00A30BDD" w:rsidRDefault="00F1438C" w:rsidP="006B03AA">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Monitor and i</w:t>
            </w:r>
            <w:r w:rsidR="00A30BDD">
              <w:rPr>
                <w:rFonts w:ascii="Verdana" w:hAnsi="Verdana"/>
                <w:color w:val="auto"/>
                <w:sz w:val="20"/>
              </w:rPr>
              <w:t>ncrease in percentage of uploads on MHR for</w:t>
            </w:r>
            <w:r w:rsidR="006E45D5">
              <w:rPr>
                <w:rFonts w:ascii="Verdana" w:hAnsi="Verdana"/>
                <w:color w:val="auto"/>
                <w:sz w:val="20"/>
              </w:rPr>
              <w:t xml:space="preserve"> </w:t>
            </w:r>
            <w:r w:rsidR="00A30BDD">
              <w:rPr>
                <w:rFonts w:ascii="Verdana" w:hAnsi="Verdana"/>
                <w:color w:val="auto"/>
                <w:sz w:val="20"/>
              </w:rPr>
              <w:t>discharge summaries</w:t>
            </w:r>
            <w:r w:rsidR="0070129D">
              <w:rPr>
                <w:rFonts w:ascii="Verdana" w:hAnsi="Verdana"/>
                <w:color w:val="auto"/>
                <w:sz w:val="20"/>
              </w:rPr>
              <w:t>.</w:t>
            </w:r>
            <w:r w:rsidR="00A30BDD">
              <w:rPr>
                <w:rFonts w:ascii="Verdana" w:hAnsi="Verdana"/>
                <w:color w:val="auto"/>
                <w:sz w:val="20"/>
              </w:rPr>
              <w:t xml:space="preserve"> </w:t>
            </w:r>
          </w:p>
          <w:p w:rsidR="00A30BDD" w:rsidRPr="00233CC0" w:rsidRDefault="00A30BDD" w:rsidP="00CC444A">
            <w:pPr>
              <w:pStyle w:val="Normalnumbered"/>
              <w:tabs>
                <w:tab w:val="clear" w:pos="851"/>
              </w:tabs>
              <w:spacing w:after="0" w:line="240" w:lineRule="auto"/>
              <w:ind w:left="0" w:firstLine="0"/>
              <w:jc w:val="left"/>
              <w:rPr>
                <w:rFonts w:ascii="Verdana" w:hAnsi="Verdana"/>
                <w:sz w:val="20"/>
              </w:rPr>
            </w:pPr>
          </w:p>
        </w:tc>
        <w:tc>
          <w:tcPr>
            <w:tcW w:w="1559" w:type="dxa"/>
          </w:tcPr>
          <w:p w:rsidR="00A30BDD" w:rsidRPr="00233CC0" w:rsidRDefault="0070129D" w:rsidP="00C30298">
            <w:pPr>
              <w:autoSpaceDE w:val="0"/>
              <w:autoSpaceDN w:val="0"/>
              <w:adjustRightInd w:val="0"/>
              <w:spacing w:before="0"/>
              <w:jc w:val="center"/>
              <w:rPr>
                <w:color w:val="000000"/>
                <w:szCs w:val="20"/>
              </w:rPr>
            </w:pPr>
            <w:r>
              <w:rPr>
                <w:color w:val="000000"/>
                <w:szCs w:val="20"/>
              </w:rPr>
              <w:t>June 2018</w:t>
            </w:r>
          </w:p>
        </w:tc>
        <w:tc>
          <w:tcPr>
            <w:tcW w:w="1417" w:type="dxa"/>
          </w:tcPr>
          <w:p w:rsidR="00A30BDD" w:rsidRPr="00233CC0" w:rsidRDefault="00892B72" w:rsidP="00892B72">
            <w:pPr>
              <w:spacing w:before="0"/>
              <w:jc w:val="center"/>
            </w:pPr>
            <w:r>
              <w:rPr>
                <w:color w:val="000000"/>
                <w:szCs w:val="20"/>
              </w:rPr>
              <w:t>6 monthly</w:t>
            </w:r>
          </w:p>
        </w:tc>
        <w:tc>
          <w:tcPr>
            <w:tcW w:w="1843" w:type="dxa"/>
          </w:tcPr>
          <w:p w:rsidR="00A30BDD" w:rsidRPr="00233CC0" w:rsidRDefault="00A30BDD" w:rsidP="00DB2758">
            <w:pPr>
              <w:autoSpaceDE w:val="0"/>
              <w:autoSpaceDN w:val="0"/>
              <w:adjustRightInd w:val="0"/>
              <w:spacing w:before="0"/>
              <w:jc w:val="center"/>
              <w:rPr>
                <w:rFonts w:cs="Helv"/>
                <w:bCs/>
                <w:color w:val="000000"/>
                <w:szCs w:val="20"/>
              </w:rPr>
            </w:pPr>
            <w:r w:rsidRPr="00233CC0">
              <w:rPr>
                <w:rFonts w:cs="Helv"/>
                <w:bCs/>
                <w:color w:val="000000"/>
                <w:szCs w:val="20"/>
              </w:rPr>
              <w:t>Commonwealth</w:t>
            </w:r>
            <w:r w:rsidR="003776B0">
              <w:rPr>
                <w:rFonts w:cs="Helv"/>
                <w:bCs/>
                <w:color w:val="000000"/>
                <w:szCs w:val="20"/>
              </w:rPr>
              <w:t xml:space="preserve"> and </w:t>
            </w:r>
            <w:r w:rsidR="00C5334E">
              <w:rPr>
                <w:szCs w:val="20"/>
              </w:rPr>
              <w:t>SA</w:t>
            </w:r>
          </w:p>
        </w:tc>
      </w:tr>
      <w:tr w:rsidR="00A30BDD" w:rsidRPr="00895EEC" w:rsidTr="00135909">
        <w:trPr>
          <w:cantSplit/>
        </w:trPr>
        <w:tc>
          <w:tcPr>
            <w:tcW w:w="675" w:type="dxa"/>
          </w:tcPr>
          <w:p w:rsidR="00A30BDD" w:rsidRPr="00895EEC" w:rsidRDefault="000772AC" w:rsidP="00055476">
            <w:pPr>
              <w:spacing w:before="0"/>
            </w:pPr>
            <w:r>
              <w:t>2.</w:t>
            </w:r>
            <w:r w:rsidR="00055476">
              <w:t>6</w:t>
            </w:r>
          </w:p>
        </w:tc>
        <w:tc>
          <w:tcPr>
            <w:tcW w:w="3828" w:type="dxa"/>
          </w:tcPr>
          <w:p w:rsidR="00A30BDD" w:rsidRPr="000A54DA" w:rsidRDefault="0070129D" w:rsidP="00135909">
            <w:pPr>
              <w:spacing w:before="0" w:line="276" w:lineRule="auto"/>
              <w:rPr>
                <w:rFonts w:eastAsiaTheme="minorHAnsi"/>
                <w:lang w:val="en-GB"/>
              </w:rPr>
            </w:pPr>
            <w:r w:rsidRPr="00135909">
              <w:rPr>
                <w:rFonts w:eastAsia="Times New Roman"/>
                <w:szCs w:val="20"/>
              </w:rPr>
              <w:t>Develop and implement a plan to increase the capacity of SA Health services to view MHR.</w:t>
            </w:r>
            <w:r w:rsidR="00A30BDD">
              <w:rPr>
                <w:rFonts w:eastAsiaTheme="minorHAnsi"/>
                <w:lang w:val="en-GB"/>
              </w:rPr>
              <w:t xml:space="preserve"> </w:t>
            </w:r>
          </w:p>
        </w:tc>
        <w:tc>
          <w:tcPr>
            <w:tcW w:w="1559" w:type="dxa"/>
          </w:tcPr>
          <w:p w:rsidR="00A30BDD" w:rsidRPr="001829F2" w:rsidRDefault="0070129D" w:rsidP="00135909">
            <w:pPr>
              <w:spacing w:before="0"/>
              <w:jc w:val="center"/>
              <w:rPr>
                <w:i/>
                <w:highlight w:val="yellow"/>
              </w:rPr>
            </w:pPr>
            <w:r>
              <w:rPr>
                <w:color w:val="000000"/>
                <w:szCs w:val="20"/>
              </w:rPr>
              <w:t xml:space="preserve">August </w:t>
            </w:r>
            <w:r w:rsidR="00A30BDD">
              <w:rPr>
                <w:color w:val="000000"/>
                <w:szCs w:val="20"/>
              </w:rPr>
              <w:t>2017</w:t>
            </w:r>
          </w:p>
        </w:tc>
        <w:tc>
          <w:tcPr>
            <w:tcW w:w="1417" w:type="dxa"/>
          </w:tcPr>
          <w:p w:rsidR="00A30BDD" w:rsidRPr="001829F2" w:rsidRDefault="0070129D" w:rsidP="00135909">
            <w:pPr>
              <w:spacing w:before="0"/>
              <w:jc w:val="center"/>
              <w:rPr>
                <w:i/>
                <w:highlight w:val="yellow"/>
              </w:rPr>
            </w:pPr>
            <w:r>
              <w:rPr>
                <w:color w:val="000000"/>
                <w:szCs w:val="20"/>
              </w:rPr>
              <w:t>August 2018</w:t>
            </w:r>
          </w:p>
        </w:tc>
        <w:tc>
          <w:tcPr>
            <w:tcW w:w="1843" w:type="dxa"/>
          </w:tcPr>
          <w:p w:rsidR="00A30BDD" w:rsidRPr="001829F2" w:rsidRDefault="00A30BDD" w:rsidP="00135909">
            <w:pPr>
              <w:spacing w:before="0"/>
              <w:jc w:val="center"/>
              <w:rPr>
                <w:i/>
                <w:highlight w:val="yellow"/>
              </w:rPr>
            </w:pPr>
            <w:r>
              <w:rPr>
                <w:rFonts w:cs="Helv"/>
                <w:bCs/>
                <w:color w:val="000000"/>
                <w:szCs w:val="20"/>
              </w:rPr>
              <w:t>Commonwealth</w:t>
            </w:r>
            <w:r w:rsidR="003776B0">
              <w:rPr>
                <w:rFonts w:cs="Helv"/>
                <w:bCs/>
                <w:color w:val="000000"/>
                <w:szCs w:val="20"/>
              </w:rPr>
              <w:t xml:space="preserve"> and </w:t>
            </w:r>
            <w:r w:rsidR="00C5334E">
              <w:rPr>
                <w:szCs w:val="20"/>
              </w:rPr>
              <w:t>SA</w:t>
            </w:r>
          </w:p>
        </w:tc>
      </w:tr>
      <w:tr w:rsidR="00A30BDD" w:rsidRPr="00895EEC" w:rsidTr="00135909">
        <w:trPr>
          <w:cantSplit/>
        </w:trPr>
        <w:tc>
          <w:tcPr>
            <w:tcW w:w="675" w:type="dxa"/>
          </w:tcPr>
          <w:p w:rsidR="00A30BDD" w:rsidRPr="00895EEC" w:rsidRDefault="000772AC" w:rsidP="00055476">
            <w:pPr>
              <w:spacing w:before="0"/>
            </w:pPr>
            <w:r>
              <w:t>2.</w:t>
            </w:r>
            <w:r w:rsidR="00055476">
              <w:t>7</w:t>
            </w:r>
          </w:p>
        </w:tc>
        <w:tc>
          <w:tcPr>
            <w:tcW w:w="3828" w:type="dxa"/>
          </w:tcPr>
          <w:p w:rsidR="00A30BDD" w:rsidRPr="001829F2" w:rsidRDefault="0070129D" w:rsidP="00135909">
            <w:pPr>
              <w:spacing w:before="0"/>
              <w:rPr>
                <w:i/>
                <w:highlight w:val="yellow"/>
              </w:rPr>
            </w:pPr>
            <w:r>
              <w:rPr>
                <w:rFonts w:eastAsiaTheme="minorHAnsi"/>
                <w:lang w:val="en-GB"/>
              </w:rPr>
              <w:t>Investigate and implement approaches to reduce the number of errors in uploading discharge summaries.</w:t>
            </w:r>
          </w:p>
        </w:tc>
        <w:tc>
          <w:tcPr>
            <w:tcW w:w="1559" w:type="dxa"/>
          </w:tcPr>
          <w:p w:rsidR="00A30BDD" w:rsidRPr="001829F2" w:rsidRDefault="00A30BDD" w:rsidP="00135909">
            <w:pPr>
              <w:spacing w:before="0"/>
              <w:jc w:val="center"/>
              <w:rPr>
                <w:i/>
                <w:highlight w:val="yellow"/>
              </w:rPr>
            </w:pPr>
            <w:r>
              <w:rPr>
                <w:color w:val="000000"/>
                <w:szCs w:val="20"/>
              </w:rPr>
              <w:t>July 201</w:t>
            </w:r>
            <w:r w:rsidR="0070129D">
              <w:rPr>
                <w:color w:val="000000"/>
                <w:szCs w:val="20"/>
              </w:rPr>
              <w:t>8</w:t>
            </w:r>
          </w:p>
        </w:tc>
        <w:tc>
          <w:tcPr>
            <w:tcW w:w="1417" w:type="dxa"/>
          </w:tcPr>
          <w:p w:rsidR="00A30BDD" w:rsidRPr="001829F2" w:rsidRDefault="0070129D" w:rsidP="00135909">
            <w:pPr>
              <w:spacing w:before="0"/>
              <w:jc w:val="center"/>
              <w:rPr>
                <w:i/>
                <w:highlight w:val="yellow"/>
              </w:rPr>
            </w:pPr>
            <w:r>
              <w:rPr>
                <w:color w:val="000000"/>
                <w:szCs w:val="20"/>
              </w:rPr>
              <w:t>June 2019</w:t>
            </w:r>
          </w:p>
        </w:tc>
        <w:tc>
          <w:tcPr>
            <w:tcW w:w="1843" w:type="dxa"/>
          </w:tcPr>
          <w:p w:rsidR="00A30BDD" w:rsidRPr="001829F2" w:rsidRDefault="00A30BDD" w:rsidP="00135909">
            <w:pPr>
              <w:spacing w:before="0"/>
              <w:jc w:val="center"/>
              <w:rPr>
                <w:i/>
                <w:highlight w:val="yellow"/>
              </w:rPr>
            </w:pPr>
            <w:r>
              <w:rPr>
                <w:rFonts w:cs="Helv"/>
                <w:bCs/>
                <w:color w:val="000000"/>
                <w:szCs w:val="20"/>
              </w:rPr>
              <w:t>Commonwealth</w:t>
            </w:r>
            <w:r w:rsidR="003776B0">
              <w:rPr>
                <w:rFonts w:cs="Helv"/>
                <w:bCs/>
                <w:color w:val="000000"/>
                <w:szCs w:val="20"/>
              </w:rPr>
              <w:t xml:space="preserve"> and </w:t>
            </w:r>
            <w:r w:rsidR="00C5334E">
              <w:rPr>
                <w:szCs w:val="20"/>
              </w:rPr>
              <w:t>SA</w:t>
            </w:r>
          </w:p>
        </w:tc>
      </w:tr>
      <w:tr w:rsidR="00A008E6" w:rsidRPr="00895EEC" w:rsidTr="00135909">
        <w:trPr>
          <w:cantSplit/>
        </w:trPr>
        <w:tc>
          <w:tcPr>
            <w:tcW w:w="675" w:type="dxa"/>
            <w:tcBorders>
              <w:top w:val="single" w:sz="4" w:space="0" w:color="auto"/>
              <w:left w:val="single" w:sz="4" w:space="0" w:color="auto"/>
              <w:bottom w:val="single" w:sz="4" w:space="0" w:color="auto"/>
              <w:right w:val="single" w:sz="4" w:space="0" w:color="auto"/>
            </w:tcBorders>
          </w:tcPr>
          <w:p w:rsidR="00A008E6" w:rsidRPr="00895EEC" w:rsidRDefault="000772AC" w:rsidP="00135909">
            <w:pPr>
              <w:spacing w:before="0"/>
            </w:pPr>
            <w:r>
              <w:t>2.</w:t>
            </w:r>
            <w:r w:rsidR="00055476">
              <w:t>8</w:t>
            </w:r>
          </w:p>
          <w:p w:rsidR="00A008E6" w:rsidRPr="00895EEC" w:rsidRDefault="00A008E6" w:rsidP="00135909">
            <w:pPr>
              <w:spacing w:before="0"/>
            </w:pPr>
          </w:p>
        </w:tc>
        <w:tc>
          <w:tcPr>
            <w:tcW w:w="3828" w:type="dxa"/>
            <w:tcBorders>
              <w:top w:val="single" w:sz="4" w:space="0" w:color="auto"/>
              <w:left w:val="single" w:sz="4" w:space="0" w:color="auto"/>
              <w:bottom w:val="single" w:sz="4" w:space="0" w:color="auto"/>
              <w:right w:val="single" w:sz="4" w:space="0" w:color="auto"/>
            </w:tcBorders>
          </w:tcPr>
          <w:p w:rsidR="00502E44" w:rsidRDefault="0070129D" w:rsidP="00135909">
            <w:pPr>
              <w:spacing w:before="0"/>
              <w:rPr>
                <w:rFonts w:eastAsiaTheme="minorHAnsi"/>
                <w:lang w:val="en-GB"/>
              </w:rPr>
            </w:pPr>
            <w:r>
              <w:rPr>
                <w:rFonts w:eastAsiaTheme="minorHAnsi"/>
                <w:lang w:val="en-GB"/>
              </w:rPr>
              <w:t>Commence investigations to design an</w:t>
            </w:r>
            <w:r w:rsidR="002A4C87">
              <w:rPr>
                <w:rFonts w:eastAsiaTheme="minorHAnsi"/>
                <w:lang w:val="en-GB"/>
              </w:rPr>
              <w:t>d</w:t>
            </w:r>
            <w:r>
              <w:rPr>
                <w:rFonts w:eastAsiaTheme="minorHAnsi"/>
                <w:lang w:val="en-GB"/>
              </w:rPr>
              <w:t xml:space="preserve"> plan for the upload of </w:t>
            </w:r>
          </w:p>
          <w:p w:rsidR="0070129D" w:rsidRDefault="006E45D5" w:rsidP="00A842B6">
            <w:pPr>
              <w:pStyle w:val="ListParagraph"/>
              <w:numPr>
                <w:ilvl w:val="0"/>
                <w:numId w:val="26"/>
              </w:numPr>
              <w:spacing w:before="0"/>
              <w:rPr>
                <w:rFonts w:eastAsiaTheme="minorHAnsi"/>
                <w:lang w:val="en-GB"/>
              </w:rPr>
            </w:pPr>
            <w:r>
              <w:rPr>
                <w:rFonts w:eastAsiaTheme="minorHAnsi"/>
                <w:lang w:val="en-GB"/>
              </w:rPr>
              <w:t>d</w:t>
            </w:r>
            <w:r w:rsidR="0070129D" w:rsidRPr="00F95825">
              <w:rPr>
                <w:rFonts w:eastAsiaTheme="minorHAnsi"/>
                <w:lang w:val="en-GB"/>
              </w:rPr>
              <w:t>iagnostic imaging</w:t>
            </w:r>
            <w:r>
              <w:rPr>
                <w:rFonts w:eastAsiaTheme="minorHAnsi"/>
                <w:lang w:val="en-GB"/>
              </w:rPr>
              <w:t>; and</w:t>
            </w:r>
          </w:p>
          <w:p w:rsidR="0070129D" w:rsidRPr="00F95825" w:rsidRDefault="006E45D5" w:rsidP="00A842B6">
            <w:pPr>
              <w:pStyle w:val="ListParagraph"/>
              <w:numPr>
                <w:ilvl w:val="0"/>
                <w:numId w:val="26"/>
              </w:numPr>
              <w:spacing w:before="0"/>
              <w:rPr>
                <w:rFonts w:eastAsiaTheme="minorHAnsi"/>
                <w:lang w:val="en-GB"/>
              </w:rPr>
            </w:pPr>
            <w:r>
              <w:rPr>
                <w:rFonts w:eastAsiaTheme="minorHAnsi"/>
                <w:lang w:val="en-GB"/>
              </w:rPr>
              <w:t>p</w:t>
            </w:r>
            <w:r w:rsidR="0070129D">
              <w:rPr>
                <w:rFonts w:eastAsiaTheme="minorHAnsi"/>
                <w:lang w:val="en-GB"/>
              </w:rPr>
              <w:t xml:space="preserve">athology </w:t>
            </w:r>
          </w:p>
        </w:tc>
        <w:tc>
          <w:tcPr>
            <w:tcW w:w="1559" w:type="dxa"/>
            <w:tcBorders>
              <w:top w:val="single" w:sz="4" w:space="0" w:color="auto"/>
              <w:left w:val="single" w:sz="4" w:space="0" w:color="auto"/>
              <w:bottom w:val="single" w:sz="4" w:space="0" w:color="auto"/>
              <w:right w:val="single" w:sz="4" w:space="0" w:color="auto"/>
            </w:tcBorders>
          </w:tcPr>
          <w:p w:rsidR="00A67E23" w:rsidRDefault="0070129D" w:rsidP="00135909">
            <w:pPr>
              <w:spacing w:before="0"/>
              <w:jc w:val="center"/>
              <w:rPr>
                <w:color w:val="000000"/>
                <w:szCs w:val="20"/>
              </w:rPr>
            </w:pPr>
            <w:r>
              <w:rPr>
                <w:color w:val="000000"/>
                <w:szCs w:val="20"/>
              </w:rPr>
              <w:t>July 2018</w:t>
            </w:r>
            <w:r w:rsidR="00135909">
              <w:rPr>
                <w:color w:val="000000"/>
                <w:szCs w:val="20"/>
              </w:rPr>
              <w:t>;</w:t>
            </w:r>
          </w:p>
          <w:p w:rsidR="0070129D" w:rsidRPr="00233CC0" w:rsidRDefault="00A67E23" w:rsidP="00135909">
            <w:pPr>
              <w:spacing w:before="0"/>
              <w:jc w:val="center"/>
              <w:rPr>
                <w:color w:val="000000"/>
                <w:szCs w:val="20"/>
              </w:rPr>
            </w:pPr>
            <w:r>
              <w:rPr>
                <w:color w:val="000000"/>
                <w:szCs w:val="20"/>
              </w:rPr>
              <w:t>December 2018</w:t>
            </w:r>
          </w:p>
        </w:tc>
        <w:tc>
          <w:tcPr>
            <w:tcW w:w="1417" w:type="dxa"/>
            <w:tcBorders>
              <w:top w:val="single" w:sz="4" w:space="0" w:color="auto"/>
              <w:left w:val="single" w:sz="4" w:space="0" w:color="auto"/>
              <w:bottom w:val="single" w:sz="4" w:space="0" w:color="auto"/>
              <w:right w:val="single" w:sz="4" w:space="0" w:color="auto"/>
            </w:tcBorders>
          </w:tcPr>
          <w:p w:rsidR="00A67E23" w:rsidRDefault="00A67E23" w:rsidP="00135909">
            <w:pPr>
              <w:spacing w:before="0"/>
              <w:jc w:val="center"/>
              <w:rPr>
                <w:color w:val="000000"/>
                <w:szCs w:val="20"/>
              </w:rPr>
            </w:pPr>
            <w:r>
              <w:rPr>
                <w:color w:val="000000"/>
                <w:szCs w:val="20"/>
              </w:rPr>
              <w:t>Ongoing</w:t>
            </w:r>
          </w:p>
          <w:p w:rsidR="00A67E23" w:rsidRPr="00E53AAF" w:rsidRDefault="00A67E23" w:rsidP="00135909">
            <w:pPr>
              <w:spacing w:before="0"/>
              <w:jc w:val="center"/>
              <w:rPr>
                <w:color w:val="000000"/>
                <w:szCs w:val="20"/>
              </w:rPr>
            </w:pPr>
          </w:p>
        </w:tc>
        <w:tc>
          <w:tcPr>
            <w:tcW w:w="1843" w:type="dxa"/>
            <w:tcBorders>
              <w:top w:val="single" w:sz="4" w:space="0" w:color="auto"/>
              <w:left w:val="single" w:sz="4" w:space="0" w:color="auto"/>
              <w:bottom w:val="single" w:sz="4" w:space="0" w:color="auto"/>
              <w:right w:val="single" w:sz="4" w:space="0" w:color="auto"/>
            </w:tcBorders>
          </w:tcPr>
          <w:p w:rsidR="00A008E6" w:rsidRDefault="00A008E6" w:rsidP="00135909">
            <w:pPr>
              <w:spacing w:before="0"/>
              <w:jc w:val="center"/>
              <w:rPr>
                <w:rFonts w:cs="Helv"/>
                <w:bCs/>
                <w:color w:val="000000"/>
                <w:szCs w:val="20"/>
              </w:rPr>
            </w:pPr>
            <w:r w:rsidRPr="00233CC0">
              <w:rPr>
                <w:rFonts w:cs="Helv"/>
                <w:bCs/>
                <w:color w:val="000000"/>
                <w:szCs w:val="20"/>
              </w:rPr>
              <w:t>Commonwealth</w:t>
            </w:r>
          </w:p>
          <w:p w:rsidR="0070129D" w:rsidRPr="00233CC0" w:rsidRDefault="0070129D" w:rsidP="00135909">
            <w:pPr>
              <w:spacing w:before="0"/>
              <w:jc w:val="center"/>
              <w:rPr>
                <w:rFonts w:cs="Helv"/>
                <w:bCs/>
                <w:color w:val="000000"/>
                <w:szCs w:val="20"/>
              </w:rPr>
            </w:pPr>
            <w:r>
              <w:rPr>
                <w:rFonts w:cs="Helv"/>
                <w:bCs/>
                <w:color w:val="000000"/>
                <w:szCs w:val="20"/>
              </w:rPr>
              <w:t xml:space="preserve">and </w:t>
            </w:r>
            <w:r w:rsidR="00C5334E">
              <w:rPr>
                <w:szCs w:val="20"/>
              </w:rPr>
              <w:t>SA</w:t>
            </w:r>
          </w:p>
        </w:tc>
      </w:tr>
      <w:tr w:rsidR="008240FE" w:rsidRPr="008240FE" w:rsidTr="00135909">
        <w:trPr>
          <w:cantSplit/>
        </w:trPr>
        <w:tc>
          <w:tcPr>
            <w:tcW w:w="9322" w:type="dxa"/>
            <w:gridSpan w:val="5"/>
            <w:tcBorders>
              <w:top w:val="single" w:sz="4" w:space="0" w:color="auto"/>
              <w:left w:val="single" w:sz="4" w:space="0" w:color="auto"/>
              <w:bottom w:val="single" w:sz="4" w:space="0" w:color="auto"/>
              <w:right w:val="single" w:sz="4" w:space="0" w:color="auto"/>
            </w:tcBorders>
          </w:tcPr>
          <w:p w:rsidR="008240FE" w:rsidRPr="008240FE" w:rsidRDefault="008240FE" w:rsidP="00135909">
            <w:pPr>
              <w:spacing w:before="0"/>
              <w:rPr>
                <w:rFonts w:cs="Helv"/>
                <w:b/>
                <w:bCs/>
                <w:color w:val="000000"/>
                <w:szCs w:val="20"/>
              </w:rPr>
            </w:pPr>
            <w:r w:rsidRPr="008240FE">
              <w:rPr>
                <w:rFonts w:cs="Helv"/>
                <w:b/>
                <w:bCs/>
                <w:color w:val="000000"/>
                <w:szCs w:val="20"/>
              </w:rPr>
              <w:t>Improving patient transitions between residential aged care and primary/acute settings</w:t>
            </w:r>
          </w:p>
        </w:tc>
      </w:tr>
      <w:tr w:rsidR="00A30BDD" w:rsidRPr="00895EEC" w:rsidTr="00135909">
        <w:trPr>
          <w:cantSplit/>
        </w:trPr>
        <w:tc>
          <w:tcPr>
            <w:tcW w:w="675" w:type="dxa"/>
            <w:tcBorders>
              <w:top w:val="single" w:sz="4" w:space="0" w:color="auto"/>
              <w:left w:val="single" w:sz="4" w:space="0" w:color="auto"/>
              <w:bottom w:val="single" w:sz="4" w:space="0" w:color="auto"/>
              <w:right w:val="single" w:sz="4" w:space="0" w:color="auto"/>
            </w:tcBorders>
          </w:tcPr>
          <w:p w:rsidR="00A30BDD" w:rsidRPr="00895EEC" w:rsidRDefault="000772AC" w:rsidP="00055476">
            <w:pPr>
              <w:spacing w:before="0"/>
            </w:pPr>
            <w:r>
              <w:t>2.</w:t>
            </w:r>
            <w:r w:rsidR="00055476">
              <w:t>9</w:t>
            </w:r>
          </w:p>
        </w:tc>
        <w:tc>
          <w:tcPr>
            <w:tcW w:w="3828" w:type="dxa"/>
            <w:tcBorders>
              <w:top w:val="single" w:sz="4" w:space="0" w:color="auto"/>
              <w:left w:val="single" w:sz="4" w:space="0" w:color="auto"/>
              <w:bottom w:val="single" w:sz="4" w:space="0" w:color="auto"/>
              <w:right w:val="single" w:sz="4" w:space="0" w:color="auto"/>
            </w:tcBorders>
          </w:tcPr>
          <w:p w:rsidR="00A30BDD" w:rsidRPr="00E53AAF" w:rsidRDefault="00A008E6" w:rsidP="00135909">
            <w:pPr>
              <w:spacing w:before="0"/>
              <w:rPr>
                <w:rFonts w:eastAsiaTheme="minorHAnsi"/>
                <w:lang w:val="en-GB"/>
              </w:rPr>
            </w:pPr>
            <w:r>
              <w:rPr>
                <w:rFonts w:eastAsiaTheme="minorHAnsi"/>
                <w:lang w:val="en-GB"/>
              </w:rPr>
              <w:t>C</w:t>
            </w:r>
            <w:r w:rsidR="00A30BDD" w:rsidRPr="00E53AAF">
              <w:rPr>
                <w:rFonts w:eastAsiaTheme="minorHAnsi"/>
                <w:lang w:val="en-GB"/>
              </w:rPr>
              <w:t xml:space="preserve">ommonwealth and </w:t>
            </w:r>
            <w:r w:rsidR="00007B54">
              <w:rPr>
                <w:rFonts w:eastAsiaTheme="minorHAnsi"/>
                <w:lang w:val="en-GB"/>
              </w:rPr>
              <w:t>inter-j</w:t>
            </w:r>
            <w:r w:rsidR="00A30BDD" w:rsidRPr="00E53AAF">
              <w:rPr>
                <w:rFonts w:eastAsiaTheme="minorHAnsi"/>
                <w:lang w:val="en-GB"/>
              </w:rPr>
              <w:t>urisdictional working group to investigate the transition of residential</w:t>
            </w:r>
            <w:r w:rsidR="00007B54">
              <w:rPr>
                <w:rFonts w:eastAsiaTheme="minorHAnsi"/>
                <w:lang w:val="en-GB"/>
              </w:rPr>
              <w:t xml:space="preserve"> and community</w:t>
            </w:r>
            <w:r w:rsidR="00A30BDD" w:rsidRPr="00E53AAF">
              <w:rPr>
                <w:rFonts w:eastAsiaTheme="minorHAnsi"/>
                <w:lang w:val="en-GB"/>
              </w:rPr>
              <w:t xml:space="preserve"> aged care patients across acute, primary and aged care sectors</w:t>
            </w:r>
            <w:r w:rsidR="00AB4DB0">
              <w:rPr>
                <w:rFonts w:eastAsiaTheme="minorHAnsi"/>
                <w:lang w:val="en-GB"/>
              </w:rPr>
              <w:t>.</w:t>
            </w:r>
          </w:p>
        </w:tc>
        <w:tc>
          <w:tcPr>
            <w:tcW w:w="1559" w:type="dxa"/>
            <w:tcBorders>
              <w:top w:val="single" w:sz="4" w:space="0" w:color="auto"/>
              <w:left w:val="single" w:sz="4" w:space="0" w:color="auto"/>
              <w:bottom w:val="single" w:sz="4" w:space="0" w:color="auto"/>
              <w:right w:val="single" w:sz="4" w:space="0" w:color="auto"/>
            </w:tcBorders>
          </w:tcPr>
          <w:p w:rsidR="00A30BDD" w:rsidRPr="00233CC0" w:rsidRDefault="001573AB" w:rsidP="00135909">
            <w:pPr>
              <w:spacing w:before="0"/>
              <w:jc w:val="center"/>
              <w:rPr>
                <w:color w:val="000000"/>
                <w:szCs w:val="20"/>
              </w:rPr>
            </w:pPr>
            <w:r>
              <w:rPr>
                <w:color w:val="000000"/>
                <w:szCs w:val="20"/>
              </w:rPr>
              <w:t xml:space="preserve">September </w:t>
            </w:r>
            <w:r w:rsidR="00A30BDD" w:rsidRPr="00233CC0">
              <w:rPr>
                <w:color w:val="000000"/>
                <w:szCs w:val="20"/>
              </w:rPr>
              <w:t>2017</w:t>
            </w:r>
          </w:p>
        </w:tc>
        <w:tc>
          <w:tcPr>
            <w:tcW w:w="1417" w:type="dxa"/>
            <w:tcBorders>
              <w:top w:val="single" w:sz="4" w:space="0" w:color="auto"/>
              <w:left w:val="single" w:sz="4" w:space="0" w:color="auto"/>
              <w:bottom w:val="single" w:sz="4" w:space="0" w:color="auto"/>
              <w:right w:val="single" w:sz="4" w:space="0" w:color="auto"/>
            </w:tcBorders>
          </w:tcPr>
          <w:p w:rsidR="00A30BDD" w:rsidRPr="00E53AAF" w:rsidRDefault="00892B72" w:rsidP="00135909">
            <w:pPr>
              <w:spacing w:before="0"/>
              <w:jc w:val="center"/>
              <w:rPr>
                <w:color w:val="000000"/>
                <w:szCs w:val="20"/>
              </w:rPr>
            </w:pPr>
            <w:r>
              <w:rPr>
                <w:color w:val="000000"/>
                <w:szCs w:val="20"/>
              </w:rPr>
              <w:t>Ongoing</w:t>
            </w:r>
          </w:p>
        </w:tc>
        <w:tc>
          <w:tcPr>
            <w:tcW w:w="1843" w:type="dxa"/>
            <w:tcBorders>
              <w:top w:val="single" w:sz="4" w:space="0" w:color="auto"/>
              <w:left w:val="single" w:sz="4" w:space="0" w:color="auto"/>
              <w:bottom w:val="single" w:sz="4" w:space="0" w:color="auto"/>
              <w:right w:val="single" w:sz="4" w:space="0" w:color="auto"/>
            </w:tcBorders>
          </w:tcPr>
          <w:p w:rsidR="00A30BDD" w:rsidRDefault="00A30BDD" w:rsidP="0003093D">
            <w:pPr>
              <w:spacing w:before="0"/>
              <w:jc w:val="center"/>
              <w:rPr>
                <w:rFonts w:cs="Helv"/>
                <w:bCs/>
                <w:color w:val="000000"/>
                <w:szCs w:val="20"/>
              </w:rPr>
            </w:pPr>
            <w:r w:rsidRPr="00233CC0">
              <w:rPr>
                <w:rFonts w:cs="Helv"/>
                <w:bCs/>
                <w:color w:val="000000"/>
                <w:szCs w:val="20"/>
              </w:rPr>
              <w:t>Commonwealth</w:t>
            </w:r>
          </w:p>
          <w:p w:rsidR="00007B54" w:rsidRPr="00233CC0" w:rsidRDefault="00175FCE" w:rsidP="0003093D">
            <w:pPr>
              <w:spacing w:before="0"/>
              <w:jc w:val="center"/>
              <w:rPr>
                <w:rFonts w:cs="Helv"/>
                <w:bCs/>
                <w:color w:val="000000"/>
                <w:szCs w:val="20"/>
              </w:rPr>
            </w:pPr>
            <w:r>
              <w:rPr>
                <w:rFonts w:cs="Helv"/>
                <w:bCs/>
                <w:color w:val="000000"/>
                <w:szCs w:val="20"/>
              </w:rPr>
              <w:t>and SA</w:t>
            </w:r>
          </w:p>
        </w:tc>
      </w:tr>
      <w:tr w:rsidR="00A30BDD" w:rsidRPr="00895EEC" w:rsidTr="00135909">
        <w:trPr>
          <w:cantSplit/>
          <w:trHeight w:val="1005"/>
        </w:trPr>
        <w:tc>
          <w:tcPr>
            <w:tcW w:w="675" w:type="dxa"/>
            <w:tcBorders>
              <w:top w:val="single" w:sz="4" w:space="0" w:color="auto"/>
              <w:left w:val="single" w:sz="4" w:space="0" w:color="auto"/>
              <w:bottom w:val="single" w:sz="4" w:space="0" w:color="auto"/>
              <w:right w:val="single" w:sz="4" w:space="0" w:color="auto"/>
            </w:tcBorders>
          </w:tcPr>
          <w:p w:rsidR="00A30BDD" w:rsidRPr="00895EEC" w:rsidRDefault="000772AC" w:rsidP="00135909">
            <w:pPr>
              <w:spacing w:before="0"/>
            </w:pPr>
            <w:r>
              <w:t>2.</w:t>
            </w:r>
            <w:r w:rsidR="00055476">
              <w:t>10</w:t>
            </w:r>
          </w:p>
          <w:p w:rsidR="00A30BDD" w:rsidRPr="00895EEC" w:rsidRDefault="00A30BDD" w:rsidP="00135909">
            <w:pPr>
              <w:spacing w:before="0"/>
            </w:pPr>
          </w:p>
        </w:tc>
        <w:tc>
          <w:tcPr>
            <w:tcW w:w="3828" w:type="dxa"/>
            <w:tcBorders>
              <w:top w:val="single" w:sz="4" w:space="0" w:color="auto"/>
              <w:left w:val="single" w:sz="4" w:space="0" w:color="auto"/>
              <w:bottom w:val="single" w:sz="4" w:space="0" w:color="auto"/>
              <w:right w:val="single" w:sz="4" w:space="0" w:color="auto"/>
            </w:tcBorders>
          </w:tcPr>
          <w:p w:rsidR="00A30BDD" w:rsidRPr="00E53AAF" w:rsidRDefault="00A30BDD" w:rsidP="00135909">
            <w:pPr>
              <w:spacing w:before="0"/>
              <w:rPr>
                <w:rFonts w:eastAsiaTheme="minorHAnsi"/>
                <w:lang w:val="en-GB"/>
              </w:rPr>
            </w:pPr>
            <w:r w:rsidRPr="00E53AAF">
              <w:rPr>
                <w:rFonts w:eastAsiaTheme="minorHAnsi"/>
                <w:lang w:val="en-GB"/>
              </w:rPr>
              <w:t xml:space="preserve">Identify agreed priority areas for working group to investigate the transition of patients across acute, primary and aged care </w:t>
            </w:r>
            <w:r w:rsidR="00AB4DB0" w:rsidRPr="00E53AAF">
              <w:rPr>
                <w:rFonts w:eastAsiaTheme="minorHAnsi"/>
                <w:lang w:val="en-GB"/>
              </w:rPr>
              <w:t>sectors</w:t>
            </w:r>
            <w:r w:rsidR="00AB4DB0">
              <w:rPr>
                <w:rFonts w:eastAsiaTheme="minorHAnsi"/>
                <w:lang w:val="en-GB"/>
              </w:rPr>
              <w:t>.</w:t>
            </w:r>
          </w:p>
        </w:tc>
        <w:tc>
          <w:tcPr>
            <w:tcW w:w="1559" w:type="dxa"/>
            <w:tcBorders>
              <w:top w:val="single" w:sz="4" w:space="0" w:color="auto"/>
              <w:left w:val="single" w:sz="4" w:space="0" w:color="auto"/>
              <w:bottom w:val="single" w:sz="4" w:space="0" w:color="auto"/>
              <w:right w:val="single" w:sz="4" w:space="0" w:color="auto"/>
            </w:tcBorders>
          </w:tcPr>
          <w:p w:rsidR="00A30BDD" w:rsidRPr="00E53AAF" w:rsidRDefault="001573AB" w:rsidP="00135909">
            <w:pPr>
              <w:spacing w:before="0"/>
              <w:jc w:val="center"/>
              <w:rPr>
                <w:color w:val="000000"/>
                <w:szCs w:val="20"/>
              </w:rPr>
            </w:pPr>
            <w:r>
              <w:rPr>
                <w:color w:val="000000"/>
                <w:szCs w:val="20"/>
              </w:rPr>
              <w:t xml:space="preserve">January </w:t>
            </w:r>
            <w:r w:rsidRPr="00E53AAF">
              <w:rPr>
                <w:color w:val="000000"/>
                <w:szCs w:val="20"/>
              </w:rPr>
              <w:t>201</w:t>
            </w:r>
            <w:r>
              <w:rPr>
                <w:color w:val="000000"/>
                <w:szCs w:val="20"/>
              </w:rPr>
              <w:t>8</w:t>
            </w:r>
          </w:p>
        </w:tc>
        <w:tc>
          <w:tcPr>
            <w:tcW w:w="1417" w:type="dxa"/>
            <w:tcBorders>
              <w:top w:val="single" w:sz="4" w:space="0" w:color="auto"/>
              <w:left w:val="single" w:sz="4" w:space="0" w:color="auto"/>
              <w:bottom w:val="single" w:sz="4" w:space="0" w:color="auto"/>
              <w:right w:val="single" w:sz="4" w:space="0" w:color="auto"/>
            </w:tcBorders>
          </w:tcPr>
          <w:p w:rsidR="00A30BDD" w:rsidRPr="00E53AAF" w:rsidRDefault="00A30BDD" w:rsidP="00135909">
            <w:pPr>
              <w:spacing w:before="0"/>
              <w:jc w:val="center"/>
              <w:rPr>
                <w:color w:val="000000"/>
                <w:szCs w:val="20"/>
              </w:rPr>
            </w:pPr>
            <w:r w:rsidRPr="00E53AAF">
              <w:rPr>
                <w:color w:val="000000"/>
                <w:szCs w:val="20"/>
              </w:rPr>
              <w:t>Ongoing</w:t>
            </w:r>
          </w:p>
        </w:tc>
        <w:tc>
          <w:tcPr>
            <w:tcW w:w="1843" w:type="dxa"/>
            <w:tcBorders>
              <w:top w:val="single" w:sz="4" w:space="0" w:color="auto"/>
              <w:left w:val="single" w:sz="4" w:space="0" w:color="auto"/>
              <w:bottom w:val="single" w:sz="4" w:space="0" w:color="auto"/>
              <w:right w:val="single" w:sz="4" w:space="0" w:color="auto"/>
            </w:tcBorders>
          </w:tcPr>
          <w:p w:rsidR="00007B54" w:rsidRDefault="00A30BDD" w:rsidP="00135909">
            <w:pPr>
              <w:spacing w:before="0"/>
              <w:jc w:val="center"/>
              <w:rPr>
                <w:rFonts w:cs="Helv"/>
                <w:bCs/>
                <w:color w:val="000000"/>
                <w:szCs w:val="20"/>
              </w:rPr>
            </w:pPr>
            <w:r>
              <w:rPr>
                <w:rFonts w:cs="Helv"/>
                <w:bCs/>
                <w:color w:val="000000"/>
                <w:szCs w:val="20"/>
              </w:rPr>
              <w:t>Commonwealth</w:t>
            </w:r>
          </w:p>
          <w:p w:rsidR="00A30BDD" w:rsidRPr="00233CC0" w:rsidRDefault="00007B54" w:rsidP="00135909">
            <w:pPr>
              <w:spacing w:before="0"/>
              <w:jc w:val="center"/>
              <w:rPr>
                <w:rFonts w:cs="Helv"/>
                <w:bCs/>
                <w:color w:val="000000"/>
                <w:szCs w:val="20"/>
              </w:rPr>
            </w:pPr>
            <w:r>
              <w:rPr>
                <w:rFonts w:cs="Helv"/>
                <w:bCs/>
                <w:color w:val="000000"/>
                <w:szCs w:val="20"/>
              </w:rPr>
              <w:t xml:space="preserve">and </w:t>
            </w:r>
            <w:r w:rsidR="00C5334E">
              <w:rPr>
                <w:szCs w:val="20"/>
              </w:rPr>
              <w:t>SA</w:t>
            </w:r>
          </w:p>
        </w:tc>
      </w:tr>
      <w:tr w:rsidR="00502E44" w:rsidRPr="00895EEC" w:rsidTr="00135909">
        <w:trPr>
          <w:cantSplit/>
        </w:trPr>
        <w:tc>
          <w:tcPr>
            <w:tcW w:w="9322" w:type="dxa"/>
            <w:gridSpan w:val="5"/>
          </w:tcPr>
          <w:p w:rsidR="00502E44" w:rsidRPr="00502E44" w:rsidRDefault="00DC5602" w:rsidP="00DC5602">
            <w:pPr>
              <w:spacing w:before="0"/>
              <w:rPr>
                <w:rFonts w:cs="Helv"/>
                <w:b/>
                <w:bCs/>
                <w:color w:val="000000"/>
                <w:szCs w:val="20"/>
              </w:rPr>
            </w:pPr>
            <w:r>
              <w:rPr>
                <w:rFonts w:cs="Helv"/>
                <w:b/>
                <w:bCs/>
                <w:color w:val="000000"/>
                <w:szCs w:val="20"/>
              </w:rPr>
              <w:t>T</w:t>
            </w:r>
            <w:r w:rsidR="00502E44" w:rsidRPr="00502E44">
              <w:rPr>
                <w:rFonts w:cs="Helv"/>
                <w:b/>
                <w:bCs/>
                <w:color w:val="000000"/>
                <w:szCs w:val="20"/>
              </w:rPr>
              <w:t>he development of system integration initiatives in areas of high volume transitions</w:t>
            </w:r>
          </w:p>
        </w:tc>
      </w:tr>
      <w:tr w:rsidR="003E3B4C" w:rsidRPr="00895EEC" w:rsidTr="00B22688">
        <w:trPr>
          <w:cantSplit/>
        </w:trPr>
        <w:tc>
          <w:tcPr>
            <w:tcW w:w="675" w:type="dxa"/>
          </w:tcPr>
          <w:p w:rsidR="003E3B4C" w:rsidRPr="00895EEC" w:rsidRDefault="000772AC" w:rsidP="004A281D">
            <w:pPr>
              <w:spacing w:before="0"/>
            </w:pPr>
            <w:r>
              <w:t>2.</w:t>
            </w:r>
            <w:r w:rsidR="004A281D">
              <w:t>11</w:t>
            </w:r>
          </w:p>
        </w:tc>
        <w:tc>
          <w:tcPr>
            <w:tcW w:w="3828" w:type="dxa"/>
          </w:tcPr>
          <w:p w:rsidR="00362804" w:rsidRPr="0054540D" w:rsidRDefault="00C80D79" w:rsidP="00135909">
            <w:pPr>
              <w:spacing w:before="0"/>
            </w:pPr>
            <w:r w:rsidRPr="00895EEC">
              <w:t xml:space="preserve">Evidence based agreed </w:t>
            </w:r>
            <w:r w:rsidR="006B1376" w:rsidRPr="00895EEC">
              <w:t xml:space="preserve">Alcohol and other Drug </w:t>
            </w:r>
            <w:r w:rsidR="00620D44" w:rsidRPr="00895EEC">
              <w:t>Treatment Services Framework</w:t>
            </w:r>
            <w:r w:rsidR="001C23A1">
              <w:t xml:space="preserve"> for stakeholders including SA PHNs</w:t>
            </w:r>
            <w:r w:rsidR="00620D44" w:rsidRPr="00895EEC">
              <w:t xml:space="preserve"> that includes</w:t>
            </w:r>
            <w:r w:rsidR="001814ED" w:rsidRPr="00895EEC">
              <w:t xml:space="preserve"> treatment outcomes measures that can be included in contracts </w:t>
            </w:r>
            <w:r w:rsidR="00620D44" w:rsidRPr="00895EEC">
              <w:t xml:space="preserve">for services </w:t>
            </w:r>
            <w:r w:rsidR="001814ED" w:rsidRPr="00895EEC">
              <w:t>and as service deliverables.</w:t>
            </w:r>
          </w:p>
        </w:tc>
        <w:tc>
          <w:tcPr>
            <w:tcW w:w="1559" w:type="dxa"/>
          </w:tcPr>
          <w:p w:rsidR="001814ED" w:rsidRPr="00895EEC" w:rsidRDefault="00C80D79" w:rsidP="00B22688">
            <w:pPr>
              <w:spacing w:before="0"/>
              <w:jc w:val="center"/>
            </w:pPr>
            <w:r w:rsidRPr="00895EEC">
              <w:t xml:space="preserve">December </w:t>
            </w:r>
            <w:r w:rsidR="001814ED" w:rsidRPr="00895EEC">
              <w:t xml:space="preserve"> 2017</w:t>
            </w:r>
          </w:p>
          <w:p w:rsidR="001814ED" w:rsidRPr="00895EEC" w:rsidRDefault="001814ED" w:rsidP="00B22688">
            <w:pPr>
              <w:spacing w:before="0"/>
              <w:jc w:val="center"/>
              <w:rPr>
                <w:i/>
              </w:rPr>
            </w:pPr>
          </w:p>
        </w:tc>
        <w:tc>
          <w:tcPr>
            <w:tcW w:w="1417" w:type="dxa"/>
          </w:tcPr>
          <w:p w:rsidR="00620D44" w:rsidRPr="00895EEC" w:rsidRDefault="00744C25" w:rsidP="00B22688">
            <w:pPr>
              <w:spacing w:before="0"/>
              <w:jc w:val="center"/>
            </w:pPr>
            <w:r>
              <w:t>August</w:t>
            </w:r>
            <w:r w:rsidRPr="00895EEC">
              <w:t xml:space="preserve"> </w:t>
            </w:r>
            <w:r w:rsidR="00C80D79" w:rsidRPr="00895EEC">
              <w:t>2018</w:t>
            </w:r>
          </w:p>
          <w:p w:rsidR="00362804" w:rsidRPr="00895EEC" w:rsidRDefault="00362804" w:rsidP="00B22688">
            <w:pPr>
              <w:spacing w:before="0"/>
              <w:jc w:val="center"/>
            </w:pPr>
          </w:p>
        </w:tc>
        <w:tc>
          <w:tcPr>
            <w:tcW w:w="1843" w:type="dxa"/>
          </w:tcPr>
          <w:p w:rsidR="003E3B4C" w:rsidRPr="00895EEC" w:rsidRDefault="008E5421" w:rsidP="00B22688">
            <w:pPr>
              <w:spacing w:before="0"/>
              <w:jc w:val="center"/>
            </w:pPr>
            <w:r>
              <w:rPr>
                <w:szCs w:val="20"/>
              </w:rPr>
              <w:t>Commonwealth</w:t>
            </w:r>
            <w:r w:rsidR="00175FCE">
              <w:rPr>
                <w:szCs w:val="20"/>
              </w:rPr>
              <w:t xml:space="preserve"> </w:t>
            </w:r>
            <w:r>
              <w:rPr>
                <w:szCs w:val="20"/>
              </w:rPr>
              <w:t xml:space="preserve"> and SA</w:t>
            </w:r>
          </w:p>
        </w:tc>
      </w:tr>
      <w:tr w:rsidR="00056962" w:rsidRPr="00895EEC" w:rsidTr="00B22688">
        <w:trPr>
          <w:cantSplit/>
          <w:trHeight w:val="557"/>
        </w:trPr>
        <w:tc>
          <w:tcPr>
            <w:tcW w:w="675" w:type="dxa"/>
          </w:tcPr>
          <w:p w:rsidR="003E3B4C" w:rsidRPr="00895EEC" w:rsidRDefault="000772AC" w:rsidP="004A281D">
            <w:pPr>
              <w:spacing w:before="0"/>
            </w:pPr>
            <w:r>
              <w:t>2.</w:t>
            </w:r>
            <w:r w:rsidR="004A281D">
              <w:t>12</w:t>
            </w:r>
          </w:p>
        </w:tc>
        <w:tc>
          <w:tcPr>
            <w:tcW w:w="3828" w:type="dxa"/>
          </w:tcPr>
          <w:p w:rsidR="00362804" w:rsidRPr="00895EEC" w:rsidRDefault="00855D71" w:rsidP="00135909">
            <w:pPr>
              <w:spacing w:before="0"/>
            </w:pPr>
            <w:r>
              <w:t>The SA Ministerial Clinical Advisory Council Group</w:t>
            </w:r>
            <w:r w:rsidR="00DB2758">
              <w:t xml:space="preserve"> </w:t>
            </w:r>
            <w:r>
              <w:t>(MCAG) to endorse an integrated hospital avoidance and supported discharge model of care for implementation across SA Health.</w:t>
            </w:r>
          </w:p>
        </w:tc>
        <w:tc>
          <w:tcPr>
            <w:tcW w:w="1559" w:type="dxa"/>
          </w:tcPr>
          <w:p w:rsidR="003E3B4C" w:rsidRPr="00895EEC" w:rsidRDefault="009C4084" w:rsidP="00B22688">
            <w:pPr>
              <w:spacing w:before="0"/>
              <w:jc w:val="center"/>
            </w:pPr>
            <w:r w:rsidRPr="00895EEC">
              <w:t>January 2018</w:t>
            </w:r>
          </w:p>
        </w:tc>
        <w:tc>
          <w:tcPr>
            <w:tcW w:w="1417" w:type="dxa"/>
          </w:tcPr>
          <w:p w:rsidR="003E3B4C" w:rsidRPr="00895EEC" w:rsidRDefault="009C4084" w:rsidP="00B22688">
            <w:pPr>
              <w:spacing w:before="0"/>
              <w:jc w:val="center"/>
            </w:pPr>
            <w:r w:rsidRPr="00895EEC">
              <w:t>June 2019</w:t>
            </w:r>
          </w:p>
        </w:tc>
        <w:tc>
          <w:tcPr>
            <w:tcW w:w="1843" w:type="dxa"/>
          </w:tcPr>
          <w:p w:rsidR="003E3B4C" w:rsidRPr="00895EEC" w:rsidRDefault="00C5334E" w:rsidP="00B22688">
            <w:pPr>
              <w:spacing w:before="0"/>
              <w:jc w:val="center"/>
            </w:pPr>
            <w:r>
              <w:rPr>
                <w:szCs w:val="20"/>
              </w:rPr>
              <w:t>SA</w:t>
            </w:r>
          </w:p>
        </w:tc>
      </w:tr>
      <w:tr w:rsidR="003E3B4C" w:rsidRPr="00895EEC" w:rsidTr="00B22688">
        <w:trPr>
          <w:cantSplit/>
        </w:trPr>
        <w:tc>
          <w:tcPr>
            <w:tcW w:w="675" w:type="dxa"/>
          </w:tcPr>
          <w:p w:rsidR="003E3B4C" w:rsidRPr="00895EEC" w:rsidRDefault="000772AC" w:rsidP="004A281D">
            <w:pPr>
              <w:spacing w:before="0"/>
            </w:pPr>
            <w:r>
              <w:t>2.</w:t>
            </w:r>
            <w:r w:rsidR="004A281D">
              <w:t>13</w:t>
            </w:r>
          </w:p>
        </w:tc>
        <w:tc>
          <w:tcPr>
            <w:tcW w:w="3828" w:type="dxa"/>
          </w:tcPr>
          <w:p w:rsidR="003E3B4C" w:rsidRPr="00895EEC" w:rsidRDefault="007C2E69" w:rsidP="00135909">
            <w:pPr>
              <w:spacing w:before="0"/>
              <w:rPr>
                <w:color w:val="000000"/>
                <w:szCs w:val="20"/>
              </w:rPr>
            </w:pPr>
            <w:r>
              <w:rPr>
                <w:szCs w:val="20"/>
              </w:rPr>
              <w:t xml:space="preserve">Development of a </w:t>
            </w:r>
            <w:r w:rsidR="00C80D79" w:rsidRPr="00895EEC">
              <w:rPr>
                <w:szCs w:val="20"/>
              </w:rPr>
              <w:t>collaborative funding and shared model of care</w:t>
            </w:r>
            <w:r w:rsidR="00993255">
              <w:rPr>
                <w:szCs w:val="20"/>
              </w:rPr>
              <w:t xml:space="preserve"> in collaboration with the SA PHNs</w:t>
            </w:r>
            <w:r w:rsidR="00C80D79" w:rsidRPr="00895EEC">
              <w:rPr>
                <w:szCs w:val="20"/>
              </w:rPr>
              <w:t xml:space="preserve"> for the provision of community base</w:t>
            </w:r>
            <w:r w:rsidR="006E45D5">
              <w:rPr>
                <w:szCs w:val="20"/>
              </w:rPr>
              <w:t>d</w:t>
            </w:r>
            <w:r w:rsidR="00C80D79" w:rsidRPr="00895EEC">
              <w:rPr>
                <w:szCs w:val="20"/>
              </w:rPr>
              <w:t xml:space="preserve"> Mental Health services</w:t>
            </w:r>
            <w:r w:rsidR="00AB4DB0">
              <w:rPr>
                <w:szCs w:val="20"/>
              </w:rPr>
              <w:t>.</w:t>
            </w:r>
          </w:p>
        </w:tc>
        <w:tc>
          <w:tcPr>
            <w:tcW w:w="1559" w:type="dxa"/>
          </w:tcPr>
          <w:p w:rsidR="003E3B4C" w:rsidRPr="00895EEC" w:rsidRDefault="00C80D79" w:rsidP="00B22688">
            <w:pPr>
              <w:autoSpaceDE w:val="0"/>
              <w:autoSpaceDN w:val="0"/>
              <w:adjustRightInd w:val="0"/>
              <w:spacing w:before="0"/>
              <w:jc w:val="center"/>
              <w:rPr>
                <w:rFonts w:cs="Helv"/>
                <w:bCs/>
                <w:color w:val="000000"/>
                <w:szCs w:val="20"/>
              </w:rPr>
            </w:pPr>
            <w:r w:rsidRPr="00895EEC">
              <w:rPr>
                <w:color w:val="000000"/>
                <w:szCs w:val="20"/>
              </w:rPr>
              <w:t xml:space="preserve">July </w:t>
            </w:r>
            <w:r w:rsidR="0083189F">
              <w:rPr>
                <w:color w:val="000000"/>
                <w:szCs w:val="20"/>
              </w:rPr>
              <w:t>2017</w:t>
            </w:r>
          </w:p>
        </w:tc>
        <w:tc>
          <w:tcPr>
            <w:tcW w:w="1417" w:type="dxa"/>
          </w:tcPr>
          <w:p w:rsidR="003E3B4C" w:rsidRPr="00895EEC" w:rsidRDefault="00C80D79" w:rsidP="00B22688">
            <w:pPr>
              <w:spacing w:before="0"/>
              <w:jc w:val="center"/>
            </w:pPr>
            <w:r w:rsidRPr="00895EEC">
              <w:t>June 2019</w:t>
            </w:r>
          </w:p>
        </w:tc>
        <w:tc>
          <w:tcPr>
            <w:tcW w:w="1843" w:type="dxa"/>
          </w:tcPr>
          <w:p w:rsidR="003E3B4C" w:rsidRPr="00895EEC" w:rsidRDefault="007C1201" w:rsidP="00B22688">
            <w:pPr>
              <w:autoSpaceDE w:val="0"/>
              <w:autoSpaceDN w:val="0"/>
              <w:adjustRightInd w:val="0"/>
              <w:spacing w:before="0"/>
              <w:jc w:val="center"/>
              <w:rPr>
                <w:rFonts w:cs="Helv"/>
                <w:bCs/>
                <w:color w:val="000000"/>
                <w:szCs w:val="20"/>
              </w:rPr>
            </w:pPr>
            <w:r>
              <w:rPr>
                <w:szCs w:val="20"/>
              </w:rPr>
              <w:t xml:space="preserve">Commonwealth and </w:t>
            </w:r>
            <w:r w:rsidR="00C5334E">
              <w:rPr>
                <w:szCs w:val="20"/>
              </w:rPr>
              <w:t>SA</w:t>
            </w:r>
          </w:p>
        </w:tc>
      </w:tr>
    </w:tbl>
    <w:p w:rsidR="00D31759" w:rsidRPr="00895EEC" w:rsidRDefault="002033E8" w:rsidP="002B39F8">
      <w:pPr>
        <w:spacing w:before="360" w:line="260" w:lineRule="exact"/>
        <w:rPr>
          <w:rFonts w:eastAsia="Times New Roman"/>
          <w:b/>
          <w:color w:val="000000"/>
          <w:szCs w:val="20"/>
          <w:u w:val="single"/>
        </w:rPr>
      </w:pPr>
      <w:r w:rsidRPr="00895EEC">
        <w:rPr>
          <w:rFonts w:cs="Corbel"/>
          <w:b/>
          <w:sz w:val="28"/>
          <w:szCs w:val="28"/>
          <w:u w:val="single"/>
          <w:lang w:eastAsia="ja-JP"/>
        </w:rPr>
        <w:t>Care Coordination Services</w:t>
      </w:r>
    </w:p>
    <w:p w:rsidR="002253B3" w:rsidRPr="00C97C76" w:rsidRDefault="002253B3" w:rsidP="002253B3">
      <w:pPr>
        <w:spacing w:line="260" w:lineRule="exact"/>
        <w:rPr>
          <w:rFonts w:eastAsia="Times New Roman"/>
          <w:color w:val="000000"/>
          <w:szCs w:val="20"/>
          <w:u w:val="single"/>
        </w:rPr>
      </w:pPr>
      <w:r w:rsidRPr="00C97C76">
        <w:rPr>
          <w:rFonts w:cs="Corbel"/>
          <w:szCs w:val="20"/>
          <w:u w:val="single"/>
          <w:lang w:eastAsia="ja-JP"/>
        </w:rPr>
        <w:t>Objectives</w:t>
      </w:r>
    </w:p>
    <w:p w:rsidR="002253B3" w:rsidRPr="00135909" w:rsidRDefault="002253B3" w:rsidP="00135909">
      <w:pPr>
        <w:pStyle w:val="ListParagraph"/>
        <w:numPr>
          <w:ilvl w:val="0"/>
          <w:numId w:val="15"/>
        </w:numPr>
        <w:spacing w:after="240"/>
        <w:ind w:left="426"/>
        <w:contextualSpacing w:val="0"/>
        <w:rPr>
          <w:szCs w:val="20"/>
        </w:rPr>
      </w:pPr>
      <w:r w:rsidRPr="00135909">
        <w:rPr>
          <w:szCs w:val="20"/>
        </w:rPr>
        <w:t xml:space="preserve">Care coordination service activities are aimed towards contributing to improvements over time, in: </w:t>
      </w:r>
    </w:p>
    <w:p w:rsidR="002253B3" w:rsidRPr="00135909" w:rsidRDefault="002253B3" w:rsidP="00A842B6">
      <w:pPr>
        <w:pStyle w:val="ListParagraph"/>
        <w:numPr>
          <w:ilvl w:val="0"/>
          <w:numId w:val="36"/>
        </w:numPr>
        <w:spacing w:line="260" w:lineRule="exact"/>
        <w:contextualSpacing w:val="0"/>
        <w:rPr>
          <w:rFonts w:cs="Arial"/>
          <w:szCs w:val="20"/>
        </w:rPr>
      </w:pPr>
      <w:r w:rsidRPr="00135909">
        <w:rPr>
          <w:rFonts w:cs="Arial"/>
          <w:szCs w:val="20"/>
        </w:rPr>
        <w:t xml:space="preserve">care coordination capacity and capability; </w:t>
      </w:r>
    </w:p>
    <w:p w:rsidR="002253B3" w:rsidRPr="00135909" w:rsidRDefault="002253B3" w:rsidP="00A842B6">
      <w:pPr>
        <w:pStyle w:val="ListParagraph"/>
        <w:numPr>
          <w:ilvl w:val="0"/>
          <w:numId w:val="36"/>
        </w:numPr>
        <w:spacing w:line="260" w:lineRule="exact"/>
        <w:contextualSpacing w:val="0"/>
        <w:rPr>
          <w:rFonts w:cs="Arial"/>
          <w:szCs w:val="20"/>
        </w:rPr>
      </w:pPr>
      <w:r w:rsidRPr="00135909">
        <w:rPr>
          <w:rFonts w:cs="Arial"/>
          <w:szCs w:val="20"/>
        </w:rPr>
        <w:t xml:space="preserve">cost effectiveness and efficiency of targeting of available resources, while ensuring continuity of care for patients; and </w:t>
      </w:r>
    </w:p>
    <w:p w:rsidR="00295C72" w:rsidRPr="0019539F" w:rsidRDefault="002253B3" w:rsidP="00295C72">
      <w:pPr>
        <w:pStyle w:val="ListParagraph"/>
        <w:numPr>
          <w:ilvl w:val="0"/>
          <w:numId w:val="36"/>
        </w:numPr>
        <w:spacing w:line="260" w:lineRule="exact"/>
        <w:contextualSpacing w:val="0"/>
        <w:rPr>
          <w:rFonts w:cs="Arial"/>
          <w:szCs w:val="20"/>
        </w:rPr>
      </w:pPr>
      <w:r w:rsidRPr="00135909">
        <w:rPr>
          <w:rFonts w:cs="Arial"/>
          <w:szCs w:val="20"/>
        </w:rPr>
        <w:t>patient empowerment, knowledge, skills and confidence to set goals and manage their health, with the support of their health and social care team.</w:t>
      </w:r>
    </w:p>
    <w:p w:rsidR="002253B3" w:rsidRPr="00C97C76" w:rsidRDefault="002253B3" w:rsidP="00135909">
      <w:pPr>
        <w:pStyle w:val="Normalnumbered"/>
        <w:tabs>
          <w:tab w:val="clear" w:pos="851"/>
        </w:tabs>
        <w:spacing w:before="240" w:after="0"/>
        <w:ind w:left="0" w:firstLine="0"/>
        <w:jc w:val="left"/>
        <w:rPr>
          <w:rFonts w:ascii="Verdana" w:hAnsi="Verdana"/>
          <w:color w:val="auto"/>
          <w:sz w:val="20"/>
          <w:u w:val="single"/>
        </w:rPr>
      </w:pPr>
      <w:r>
        <w:rPr>
          <w:rFonts w:ascii="Verdana" w:hAnsi="Verdana" w:cs="Arial"/>
          <w:sz w:val="20"/>
          <w:u w:val="single"/>
        </w:rPr>
        <w:t>Activities</w:t>
      </w:r>
    </w:p>
    <w:p w:rsidR="002253B3" w:rsidRPr="00135909" w:rsidRDefault="002253B3" w:rsidP="00135909">
      <w:pPr>
        <w:pStyle w:val="ListParagraph"/>
        <w:numPr>
          <w:ilvl w:val="0"/>
          <w:numId w:val="15"/>
        </w:numPr>
        <w:spacing w:after="240"/>
        <w:ind w:left="426"/>
        <w:contextualSpacing w:val="0"/>
        <w:rPr>
          <w:szCs w:val="20"/>
        </w:rPr>
      </w:pPr>
      <w:r w:rsidRPr="00135909">
        <w:rPr>
          <w:szCs w:val="20"/>
        </w:rPr>
        <w:t>HCH</w:t>
      </w:r>
      <w:r w:rsidR="00A008E6" w:rsidRPr="00135909">
        <w:rPr>
          <w:szCs w:val="20"/>
        </w:rPr>
        <w:t xml:space="preserve">s are </w:t>
      </w:r>
      <w:r w:rsidRPr="00135909">
        <w:rPr>
          <w:szCs w:val="20"/>
        </w:rPr>
        <w:t xml:space="preserve">a key </w:t>
      </w:r>
      <w:r w:rsidR="00A008E6" w:rsidRPr="00135909">
        <w:rPr>
          <w:szCs w:val="20"/>
        </w:rPr>
        <w:t xml:space="preserve">Commonwealth </w:t>
      </w:r>
      <w:r w:rsidRPr="00135909">
        <w:rPr>
          <w:szCs w:val="20"/>
        </w:rPr>
        <w:t>contribution to care coordination services under this Agreement. HCH</w:t>
      </w:r>
      <w:r w:rsidR="00A008E6" w:rsidRPr="00135909">
        <w:rPr>
          <w:szCs w:val="20"/>
        </w:rPr>
        <w:t>s</w:t>
      </w:r>
      <w:r w:rsidRPr="00135909">
        <w:rPr>
          <w:szCs w:val="20"/>
        </w:rPr>
        <w:t xml:space="preserve"> are a ‘home base’ that will coordinate the comprehensive care that patients with chronic and complex conditions need on an ongoing basis. Under this model, care is integrated across primary and hospital care as required and establishing more effective partnerships across the health system, including hospitals, allied health and primary health sectors. </w:t>
      </w:r>
    </w:p>
    <w:p w:rsidR="002253B3" w:rsidRPr="00135909" w:rsidRDefault="002253B3" w:rsidP="00135909">
      <w:pPr>
        <w:pStyle w:val="ListParagraph"/>
        <w:numPr>
          <w:ilvl w:val="0"/>
          <w:numId w:val="15"/>
        </w:numPr>
        <w:spacing w:after="240"/>
        <w:ind w:left="426"/>
        <w:contextualSpacing w:val="0"/>
        <w:rPr>
          <w:szCs w:val="20"/>
        </w:rPr>
      </w:pPr>
      <w:r w:rsidRPr="00135909">
        <w:rPr>
          <w:szCs w:val="20"/>
        </w:rPr>
        <w:t>HCH</w:t>
      </w:r>
      <w:r w:rsidR="00A008E6" w:rsidRPr="00135909">
        <w:rPr>
          <w:szCs w:val="20"/>
        </w:rPr>
        <w:t xml:space="preserve">s will provide care to up to 65,000 </w:t>
      </w:r>
      <w:r w:rsidR="00AF45AF" w:rsidRPr="00135909">
        <w:rPr>
          <w:szCs w:val="20"/>
        </w:rPr>
        <w:t xml:space="preserve">patients </w:t>
      </w:r>
      <w:r w:rsidR="00A008E6" w:rsidRPr="00135909">
        <w:rPr>
          <w:szCs w:val="20"/>
        </w:rPr>
        <w:t>across 200 sites.  HCHs</w:t>
      </w:r>
      <w:r w:rsidRPr="00135909">
        <w:rPr>
          <w:szCs w:val="20"/>
        </w:rPr>
        <w:t xml:space="preserve"> will initially be implemented in ten geographical regions based on PHN boundaries. The regions </w:t>
      </w:r>
      <w:r w:rsidR="007524DE">
        <w:rPr>
          <w:szCs w:val="20"/>
        </w:rPr>
        <w:t xml:space="preserve">within SA </w:t>
      </w:r>
      <w:r w:rsidRPr="00135909">
        <w:rPr>
          <w:szCs w:val="20"/>
        </w:rPr>
        <w:t>include:</w:t>
      </w:r>
    </w:p>
    <w:p w:rsidR="002253B3" w:rsidRPr="00DF2DC9" w:rsidRDefault="002253B3" w:rsidP="00A842B6">
      <w:pPr>
        <w:pStyle w:val="Normalnumbered"/>
        <w:numPr>
          <w:ilvl w:val="0"/>
          <w:numId w:val="20"/>
        </w:numPr>
        <w:rPr>
          <w:rFonts w:ascii="Verdana" w:hAnsi="Verdana" w:cs="Arial"/>
          <w:color w:val="auto"/>
          <w:sz w:val="20"/>
        </w:rPr>
      </w:pPr>
      <w:r w:rsidRPr="00DF2DC9">
        <w:rPr>
          <w:rFonts w:ascii="Verdana" w:hAnsi="Verdana" w:cs="Arial"/>
          <w:color w:val="auto"/>
          <w:sz w:val="20"/>
        </w:rPr>
        <w:t>Adelaide PHN</w:t>
      </w:r>
    </w:p>
    <w:p w:rsidR="002253B3" w:rsidRPr="00DF2DC9" w:rsidRDefault="002253B3" w:rsidP="00A842B6">
      <w:pPr>
        <w:pStyle w:val="Normalnumbered"/>
        <w:numPr>
          <w:ilvl w:val="0"/>
          <w:numId w:val="20"/>
        </w:numPr>
        <w:rPr>
          <w:rFonts w:ascii="Verdana" w:hAnsi="Verdana" w:cs="Arial"/>
          <w:color w:val="auto"/>
          <w:sz w:val="20"/>
        </w:rPr>
      </w:pPr>
      <w:r w:rsidRPr="00DF2DC9">
        <w:rPr>
          <w:rFonts w:ascii="Verdana" w:hAnsi="Verdana" w:cs="Arial"/>
          <w:color w:val="auto"/>
          <w:sz w:val="20"/>
        </w:rPr>
        <w:t xml:space="preserve">Country </w:t>
      </w:r>
      <w:r w:rsidR="00C5334E">
        <w:rPr>
          <w:rFonts w:ascii="Verdana" w:hAnsi="Verdana" w:cs="Arial"/>
          <w:color w:val="auto"/>
          <w:sz w:val="20"/>
        </w:rPr>
        <w:t>SA</w:t>
      </w:r>
      <w:r w:rsidRPr="00DF2DC9">
        <w:rPr>
          <w:rFonts w:ascii="Verdana" w:hAnsi="Verdana" w:cs="Arial"/>
          <w:color w:val="auto"/>
          <w:sz w:val="20"/>
        </w:rPr>
        <w:t xml:space="preserve"> PHN</w:t>
      </w:r>
    </w:p>
    <w:p w:rsidR="005C0C2B" w:rsidRPr="00135909" w:rsidRDefault="005C0C2B" w:rsidP="00135909">
      <w:pPr>
        <w:pStyle w:val="ListParagraph"/>
        <w:numPr>
          <w:ilvl w:val="0"/>
          <w:numId w:val="15"/>
        </w:numPr>
        <w:spacing w:after="240"/>
        <w:ind w:left="426"/>
        <w:contextualSpacing w:val="0"/>
        <w:rPr>
          <w:szCs w:val="20"/>
        </w:rPr>
      </w:pPr>
      <w:r w:rsidRPr="00135909">
        <w:rPr>
          <w:szCs w:val="20"/>
        </w:rPr>
        <w:t xml:space="preserve">A training program and educational resources will support implementation and adoption of the HCH model.  Learning material describes the philosophy and approaches required to achieve cultural shift to create high functioning HCHs.  </w:t>
      </w:r>
    </w:p>
    <w:p w:rsidR="005C0C2B" w:rsidRPr="00135909" w:rsidRDefault="005C0C2B" w:rsidP="00135909">
      <w:pPr>
        <w:pStyle w:val="ListParagraph"/>
        <w:numPr>
          <w:ilvl w:val="0"/>
          <w:numId w:val="15"/>
        </w:numPr>
        <w:spacing w:after="240"/>
        <w:ind w:left="426"/>
        <w:contextualSpacing w:val="0"/>
        <w:rPr>
          <w:szCs w:val="20"/>
        </w:rPr>
      </w:pPr>
      <w:r w:rsidRPr="00244B7F">
        <w:rPr>
          <w:szCs w:val="20"/>
        </w:rPr>
        <w:t>Stage one HCH will be evaluated to establish what works best for different patients and practices and in different communities with different demographics.</w:t>
      </w:r>
      <w:r>
        <w:rPr>
          <w:szCs w:val="20"/>
        </w:rPr>
        <w:t xml:space="preserve"> </w:t>
      </w:r>
      <w:r w:rsidRPr="00244B7F">
        <w:rPr>
          <w:szCs w:val="20"/>
        </w:rPr>
        <w:t xml:space="preserve"> The evaluation</w:t>
      </w:r>
      <w:r>
        <w:rPr>
          <w:szCs w:val="20"/>
        </w:rPr>
        <w:t xml:space="preserve"> </w:t>
      </w:r>
      <w:r w:rsidRPr="00135909">
        <w:rPr>
          <w:szCs w:val="20"/>
        </w:rPr>
        <w:t xml:space="preserve">will include consultation with </w:t>
      </w:r>
      <w:r w:rsidR="00C5334E">
        <w:rPr>
          <w:szCs w:val="20"/>
        </w:rPr>
        <w:t>SA</w:t>
      </w:r>
      <w:r w:rsidR="00C5334E" w:rsidRPr="00135909">
        <w:rPr>
          <w:szCs w:val="20"/>
        </w:rPr>
        <w:t xml:space="preserve"> </w:t>
      </w:r>
      <w:r w:rsidRPr="00135909">
        <w:rPr>
          <w:szCs w:val="20"/>
        </w:rPr>
        <w:t>stakeholders and</w:t>
      </w:r>
      <w:r w:rsidRPr="00244B7F">
        <w:rPr>
          <w:szCs w:val="20"/>
        </w:rPr>
        <w:t xml:space="preserve"> will examine the implementation process as well as the impact of the model</w:t>
      </w:r>
      <w:r>
        <w:rPr>
          <w:szCs w:val="20"/>
        </w:rPr>
        <w:t>, including any</w:t>
      </w:r>
      <w:r w:rsidRPr="00135909">
        <w:rPr>
          <w:szCs w:val="20"/>
        </w:rPr>
        <w:t xml:space="preserve"> jurisdiction-specific impacts and opportunities.</w:t>
      </w:r>
    </w:p>
    <w:p w:rsidR="002A6CDF" w:rsidRPr="00135909" w:rsidRDefault="00C5334E" w:rsidP="00135909">
      <w:pPr>
        <w:pStyle w:val="ListParagraph"/>
        <w:numPr>
          <w:ilvl w:val="0"/>
          <w:numId w:val="15"/>
        </w:numPr>
        <w:spacing w:after="240"/>
        <w:ind w:left="426"/>
        <w:contextualSpacing w:val="0"/>
        <w:rPr>
          <w:szCs w:val="20"/>
        </w:rPr>
      </w:pPr>
      <w:r>
        <w:rPr>
          <w:szCs w:val="20"/>
        </w:rPr>
        <w:t>SA</w:t>
      </w:r>
      <w:r w:rsidRPr="00135909">
        <w:rPr>
          <w:szCs w:val="20"/>
        </w:rPr>
        <w:t xml:space="preserve"> </w:t>
      </w:r>
      <w:r w:rsidR="002D2A87" w:rsidRPr="00135909">
        <w:rPr>
          <w:szCs w:val="20"/>
        </w:rPr>
        <w:t xml:space="preserve">will support </w:t>
      </w:r>
      <w:r w:rsidR="002A6CDF" w:rsidRPr="00135909">
        <w:rPr>
          <w:szCs w:val="20"/>
        </w:rPr>
        <w:t xml:space="preserve">State programs </w:t>
      </w:r>
      <w:r w:rsidR="002D2A87" w:rsidRPr="00135909">
        <w:rPr>
          <w:szCs w:val="20"/>
        </w:rPr>
        <w:t xml:space="preserve">to link </w:t>
      </w:r>
      <w:r w:rsidR="002A6CDF" w:rsidRPr="00135909">
        <w:rPr>
          <w:szCs w:val="20"/>
        </w:rPr>
        <w:t>with HCHs, to support HCH patients over the life of the Agreement.</w:t>
      </w:r>
      <w:r w:rsidR="00EB5D1C" w:rsidRPr="00135909">
        <w:rPr>
          <w:szCs w:val="20"/>
        </w:rPr>
        <w:t xml:space="preserve"> This includes linking up with the Commonwealth funded </w:t>
      </w:r>
      <w:r w:rsidR="002A6CDF" w:rsidRPr="00135909">
        <w:rPr>
          <w:szCs w:val="20"/>
        </w:rPr>
        <w:t xml:space="preserve">Integrated Team Care program (ITC) to support eligible Aboriginal and Torres Strait islander people with chronic disease to access comprehensive coordinated care in a timely manner.  </w:t>
      </w:r>
    </w:p>
    <w:p w:rsidR="0054540D" w:rsidRPr="00135909" w:rsidRDefault="00C5334E" w:rsidP="00135909">
      <w:pPr>
        <w:pStyle w:val="ListParagraph"/>
        <w:numPr>
          <w:ilvl w:val="0"/>
          <w:numId w:val="15"/>
        </w:numPr>
        <w:spacing w:after="240"/>
        <w:ind w:left="426"/>
        <w:contextualSpacing w:val="0"/>
        <w:rPr>
          <w:szCs w:val="20"/>
        </w:rPr>
      </w:pPr>
      <w:r>
        <w:rPr>
          <w:szCs w:val="20"/>
        </w:rPr>
        <w:t xml:space="preserve">SA’s </w:t>
      </w:r>
      <w:r w:rsidR="00B2123B" w:rsidRPr="00135909">
        <w:rPr>
          <w:szCs w:val="20"/>
        </w:rPr>
        <w:t xml:space="preserve">contribution to care coordination services is through the </w:t>
      </w:r>
      <w:r w:rsidR="00D70847" w:rsidRPr="00135909">
        <w:rPr>
          <w:szCs w:val="20"/>
        </w:rPr>
        <w:t xml:space="preserve">implementation and linking of the </w:t>
      </w:r>
      <w:r w:rsidR="000026E0" w:rsidRPr="00135909">
        <w:rPr>
          <w:szCs w:val="20"/>
        </w:rPr>
        <w:t>HealthPathways</w:t>
      </w:r>
      <w:r w:rsidR="00177CA1">
        <w:rPr>
          <w:szCs w:val="20"/>
        </w:rPr>
        <w:t xml:space="preserve"> South Australia</w:t>
      </w:r>
      <w:r w:rsidR="00B2123B" w:rsidRPr="00135909">
        <w:rPr>
          <w:szCs w:val="20"/>
        </w:rPr>
        <w:t xml:space="preserve"> program</w:t>
      </w:r>
      <w:r w:rsidR="009C0F19" w:rsidRPr="00135909">
        <w:rPr>
          <w:szCs w:val="20"/>
        </w:rPr>
        <w:t xml:space="preserve">, </w:t>
      </w:r>
      <w:r w:rsidR="00D70847" w:rsidRPr="00135909">
        <w:rPr>
          <w:szCs w:val="20"/>
        </w:rPr>
        <w:t>with the Adelaide and Country SA PHNs</w:t>
      </w:r>
      <w:r w:rsidR="0079279D" w:rsidRPr="00135909">
        <w:rPr>
          <w:szCs w:val="20"/>
        </w:rPr>
        <w:t xml:space="preserve"> (which includes Commonwealth funding support)</w:t>
      </w:r>
      <w:r w:rsidR="009C0F19" w:rsidRPr="00135909">
        <w:rPr>
          <w:szCs w:val="20"/>
        </w:rPr>
        <w:t>,</w:t>
      </w:r>
      <w:r w:rsidR="00D70847" w:rsidRPr="00135909">
        <w:rPr>
          <w:szCs w:val="20"/>
        </w:rPr>
        <w:t xml:space="preserve"> and the HCH practices</w:t>
      </w:r>
      <w:r w:rsidR="00B2123B" w:rsidRPr="00135909">
        <w:rPr>
          <w:szCs w:val="20"/>
        </w:rPr>
        <w:t xml:space="preserve">.  Through the use of a web based health information portal, </w:t>
      </w:r>
      <w:r w:rsidR="000026E0" w:rsidRPr="00135909">
        <w:rPr>
          <w:szCs w:val="20"/>
        </w:rPr>
        <w:t>Health Pathways</w:t>
      </w:r>
      <w:r w:rsidR="00B2123B" w:rsidRPr="00135909">
        <w:rPr>
          <w:szCs w:val="20"/>
        </w:rPr>
        <w:t xml:space="preserve"> enhances patient care through establishing standard pathways and </w:t>
      </w:r>
      <w:r w:rsidR="000026E0" w:rsidRPr="00135909">
        <w:rPr>
          <w:szCs w:val="20"/>
        </w:rPr>
        <w:t>state-wide</w:t>
      </w:r>
      <w:r w:rsidR="00B2123B" w:rsidRPr="00135909">
        <w:rPr>
          <w:szCs w:val="20"/>
        </w:rPr>
        <w:t xml:space="preserve"> referral criteria for local services, including SA Health specialist outpatient services.</w:t>
      </w:r>
    </w:p>
    <w:p w:rsidR="00B2123B" w:rsidRPr="00135909" w:rsidRDefault="000026E0" w:rsidP="00135909">
      <w:pPr>
        <w:pStyle w:val="ListParagraph"/>
        <w:numPr>
          <w:ilvl w:val="0"/>
          <w:numId w:val="15"/>
        </w:numPr>
        <w:spacing w:after="240"/>
        <w:ind w:left="426"/>
        <w:contextualSpacing w:val="0"/>
        <w:rPr>
          <w:szCs w:val="20"/>
        </w:rPr>
      </w:pPr>
      <w:r w:rsidRPr="00135909">
        <w:rPr>
          <w:szCs w:val="20"/>
        </w:rPr>
        <w:t>HealthPathways</w:t>
      </w:r>
      <w:r w:rsidR="00177CA1">
        <w:rPr>
          <w:szCs w:val="20"/>
        </w:rPr>
        <w:t xml:space="preserve"> South Australia</w:t>
      </w:r>
      <w:r w:rsidR="00B2123B" w:rsidRPr="00135909">
        <w:rPr>
          <w:szCs w:val="20"/>
        </w:rPr>
        <w:t xml:space="preserve"> will enhance the way hospitals and general practice share the care and management of patients in the most appropriate setting. The implementation of </w:t>
      </w:r>
      <w:r w:rsidRPr="00135909">
        <w:rPr>
          <w:szCs w:val="20"/>
        </w:rPr>
        <w:t>Health Pathways</w:t>
      </w:r>
      <w:r w:rsidR="00B2123B" w:rsidRPr="00135909">
        <w:rPr>
          <w:szCs w:val="20"/>
        </w:rPr>
        <w:t xml:space="preserve"> across </w:t>
      </w:r>
      <w:r w:rsidR="00C5334E">
        <w:rPr>
          <w:szCs w:val="20"/>
        </w:rPr>
        <w:t>SA</w:t>
      </w:r>
      <w:r w:rsidR="00C5334E" w:rsidRPr="00135909">
        <w:rPr>
          <w:szCs w:val="20"/>
        </w:rPr>
        <w:t xml:space="preserve"> </w:t>
      </w:r>
      <w:r w:rsidR="00B2123B" w:rsidRPr="00135909">
        <w:rPr>
          <w:szCs w:val="20"/>
        </w:rPr>
        <w:t>will:</w:t>
      </w:r>
    </w:p>
    <w:p w:rsidR="00B2123B" w:rsidRPr="00135909" w:rsidRDefault="00B2123B" w:rsidP="00A842B6">
      <w:pPr>
        <w:pStyle w:val="ListParagraph"/>
        <w:numPr>
          <w:ilvl w:val="0"/>
          <w:numId w:val="37"/>
        </w:numPr>
        <w:spacing w:line="260" w:lineRule="exact"/>
        <w:contextualSpacing w:val="0"/>
        <w:rPr>
          <w:rFonts w:cs="Arial"/>
          <w:szCs w:val="20"/>
        </w:rPr>
      </w:pPr>
      <w:r w:rsidRPr="00135909">
        <w:rPr>
          <w:rFonts w:cs="Arial"/>
          <w:szCs w:val="20"/>
        </w:rPr>
        <w:t>Foster positive working relationships and open communication between SA Health serv</w:t>
      </w:r>
      <w:r w:rsidR="007C3205">
        <w:rPr>
          <w:rFonts w:cs="Arial"/>
          <w:szCs w:val="20"/>
        </w:rPr>
        <w:t>ices and primary care providers;</w:t>
      </w:r>
    </w:p>
    <w:p w:rsidR="00B2123B" w:rsidRPr="00135909" w:rsidRDefault="00B2123B" w:rsidP="00A842B6">
      <w:pPr>
        <w:pStyle w:val="ListParagraph"/>
        <w:numPr>
          <w:ilvl w:val="0"/>
          <w:numId w:val="37"/>
        </w:numPr>
        <w:spacing w:line="260" w:lineRule="exact"/>
        <w:contextualSpacing w:val="0"/>
        <w:rPr>
          <w:rFonts w:cs="Arial"/>
          <w:szCs w:val="20"/>
        </w:rPr>
      </w:pPr>
      <w:r w:rsidRPr="00135909">
        <w:rPr>
          <w:rFonts w:cs="Arial"/>
          <w:szCs w:val="20"/>
        </w:rPr>
        <w:t>Provide greater opportunities for integrated healthcare resulting in seamless continuity of care be</w:t>
      </w:r>
      <w:r w:rsidR="007C3205">
        <w:rPr>
          <w:rFonts w:cs="Arial"/>
          <w:szCs w:val="20"/>
        </w:rPr>
        <w:t>tween primary and acute sectors;</w:t>
      </w:r>
    </w:p>
    <w:p w:rsidR="00B2123B" w:rsidRPr="00135909" w:rsidRDefault="00B2123B" w:rsidP="00A842B6">
      <w:pPr>
        <w:pStyle w:val="ListParagraph"/>
        <w:numPr>
          <w:ilvl w:val="0"/>
          <w:numId w:val="37"/>
        </w:numPr>
        <w:spacing w:line="260" w:lineRule="exact"/>
        <w:contextualSpacing w:val="0"/>
        <w:rPr>
          <w:rFonts w:cs="Arial"/>
          <w:szCs w:val="20"/>
        </w:rPr>
      </w:pPr>
      <w:r w:rsidRPr="00135909">
        <w:rPr>
          <w:rFonts w:cs="Arial"/>
          <w:szCs w:val="20"/>
        </w:rPr>
        <w:t>Better support primary sector health practitioners to assess, manage and treat patients in the community by following localised, evidence-based, referral pathways for specific clinical conditions</w:t>
      </w:r>
      <w:r w:rsidR="007C3205">
        <w:rPr>
          <w:rFonts w:cs="Arial"/>
          <w:szCs w:val="20"/>
        </w:rPr>
        <w:t>;</w:t>
      </w:r>
      <w:r w:rsidRPr="00135909">
        <w:rPr>
          <w:rFonts w:cs="Arial"/>
          <w:szCs w:val="20"/>
        </w:rPr>
        <w:t xml:space="preserve"> </w:t>
      </w:r>
    </w:p>
    <w:p w:rsidR="00B2123B" w:rsidRPr="00135909" w:rsidRDefault="00B2123B" w:rsidP="00A842B6">
      <w:pPr>
        <w:pStyle w:val="ListParagraph"/>
        <w:numPr>
          <w:ilvl w:val="0"/>
          <w:numId w:val="37"/>
        </w:numPr>
        <w:spacing w:line="260" w:lineRule="exact"/>
        <w:contextualSpacing w:val="0"/>
        <w:rPr>
          <w:rFonts w:cs="Arial"/>
          <w:szCs w:val="20"/>
        </w:rPr>
      </w:pPr>
      <w:r w:rsidRPr="00135909">
        <w:rPr>
          <w:rFonts w:cs="Arial"/>
          <w:szCs w:val="20"/>
        </w:rPr>
        <w:t>Provide patients with a seamless and predicted patient journey</w:t>
      </w:r>
      <w:r w:rsidR="007C3205">
        <w:rPr>
          <w:rFonts w:cs="Arial"/>
          <w:szCs w:val="20"/>
        </w:rPr>
        <w:t>;</w:t>
      </w:r>
    </w:p>
    <w:p w:rsidR="00B2123B" w:rsidRPr="00135909" w:rsidRDefault="00B2123B" w:rsidP="00A842B6">
      <w:pPr>
        <w:pStyle w:val="ListParagraph"/>
        <w:numPr>
          <w:ilvl w:val="0"/>
          <w:numId w:val="37"/>
        </w:numPr>
        <w:spacing w:line="260" w:lineRule="exact"/>
        <w:contextualSpacing w:val="0"/>
        <w:rPr>
          <w:rFonts w:cs="Arial"/>
          <w:szCs w:val="20"/>
        </w:rPr>
      </w:pPr>
      <w:r w:rsidRPr="00135909">
        <w:rPr>
          <w:rFonts w:cs="Arial"/>
          <w:szCs w:val="20"/>
        </w:rPr>
        <w:t>Reduce waiting times for both primary and secondary health care services</w:t>
      </w:r>
      <w:r w:rsidR="007C3205">
        <w:rPr>
          <w:rFonts w:cs="Arial"/>
          <w:szCs w:val="20"/>
        </w:rPr>
        <w:t>;</w:t>
      </w:r>
    </w:p>
    <w:p w:rsidR="00B2123B" w:rsidRPr="00135909" w:rsidRDefault="00B2123B" w:rsidP="00A842B6">
      <w:pPr>
        <w:pStyle w:val="ListParagraph"/>
        <w:numPr>
          <w:ilvl w:val="0"/>
          <w:numId w:val="37"/>
        </w:numPr>
        <w:spacing w:line="260" w:lineRule="exact"/>
        <w:contextualSpacing w:val="0"/>
        <w:rPr>
          <w:rFonts w:cs="Arial"/>
          <w:szCs w:val="20"/>
        </w:rPr>
      </w:pPr>
      <w:r w:rsidRPr="00135909">
        <w:rPr>
          <w:rFonts w:cs="Arial"/>
          <w:szCs w:val="20"/>
        </w:rPr>
        <w:t>Assist people to stay well in a community setting for longer</w:t>
      </w:r>
      <w:r w:rsidR="007C3205">
        <w:rPr>
          <w:rFonts w:cs="Arial"/>
          <w:szCs w:val="20"/>
        </w:rPr>
        <w:t>;</w:t>
      </w:r>
    </w:p>
    <w:p w:rsidR="00B2123B" w:rsidRPr="00135909" w:rsidRDefault="00B2123B" w:rsidP="00A842B6">
      <w:pPr>
        <w:pStyle w:val="ListParagraph"/>
        <w:numPr>
          <w:ilvl w:val="0"/>
          <w:numId w:val="37"/>
        </w:numPr>
        <w:spacing w:line="260" w:lineRule="exact"/>
        <w:contextualSpacing w:val="0"/>
        <w:rPr>
          <w:rFonts w:cs="Arial"/>
          <w:szCs w:val="20"/>
        </w:rPr>
      </w:pPr>
      <w:r w:rsidRPr="00135909">
        <w:rPr>
          <w:rFonts w:cs="Arial"/>
          <w:szCs w:val="20"/>
        </w:rPr>
        <w:t xml:space="preserve">Increase patient involvement in care management and increase capacity for health literacy through access to information and educational resources related to specific clinical conditions available in the </w:t>
      </w:r>
      <w:r w:rsidR="000026E0" w:rsidRPr="00135909">
        <w:rPr>
          <w:rFonts w:cs="Arial"/>
          <w:szCs w:val="20"/>
        </w:rPr>
        <w:t>HealthPathways</w:t>
      </w:r>
      <w:r w:rsidR="00177CA1">
        <w:rPr>
          <w:rFonts w:cs="Arial"/>
          <w:szCs w:val="20"/>
        </w:rPr>
        <w:t xml:space="preserve"> South Australia</w:t>
      </w:r>
      <w:r w:rsidRPr="00135909">
        <w:rPr>
          <w:rFonts w:cs="Arial"/>
          <w:szCs w:val="20"/>
        </w:rPr>
        <w:t xml:space="preserve"> portal</w:t>
      </w:r>
      <w:r w:rsidR="007C3205">
        <w:rPr>
          <w:rFonts w:cs="Arial"/>
          <w:szCs w:val="20"/>
        </w:rPr>
        <w:t>;</w:t>
      </w:r>
    </w:p>
    <w:p w:rsidR="00B2123B" w:rsidRPr="00135909" w:rsidRDefault="00B2123B" w:rsidP="00A842B6">
      <w:pPr>
        <w:pStyle w:val="ListParagraph"/>
        <w:numPr>
          <w:ilvl w:val="0"/>
          <w:numId w:val="37"/>
        </w:numPr>
        <w:spacing w:line="260" w:lineRule="exact"/>
        <w:contextualSpacing w:val="0"/>
        <w:rPr>
          <w:rFonts w:cs="Arial"/>
          <w:szCs w:val="20"/>
        </w:rPr>
      </w:pPr>
      <w:r w:rsidRPr="00135909">
        <w:rPr>
          <w:rFonts w:cs="Arial"/>
          <w:szCs w:val="20"/>
        </w:rPr>
        <w:t>Ensure patients receive timely and appropriate treatment which supports better health outcomes</w:t>
      </w:r>
      <w:r w:rsidR="007C3205">
        <w:rPr>
          <w:rFonts w:cs="Arial"/>
          <w:szCs w:val="20"/>
        </w:rPr>
        <w:t>;</w:t>
      </w:r>
    </w:p>
    <w:p w:rsidR="00B2123B" w:rsidRPr="00135909" w:rsidRDefault="00B2123B" w:rsidP="00A842B6">
      <w:pPr>
        <w:pStyle w:val="ListParagraph"/>
        <w:numPr>
          <w:ilvl w:val="0"/>
          <w:numId w:val="37"/>
        </w:numPr>
        <w:spacing w:line="260" w:lineRule="exact"/>
        <w:contextualSpacing w:val="0"/>
        <w:rPr>
          <w:rFonts w:cs="Arial"/>
          <w:szCs w:val="20"/>
        </w:rPr>
      </w:pPr>
      <w:r w:rsidRPr="00135909">
        <w:rPr>
          <w:rFonts w:cs="Arial"/>
          <w:szCs w:val="20"/>
        </w:rPr>
        <w:t xml:space="preserve">Improve the experience for patients within the </w:t>
      </w:r>
      <w:r w:rsidR="00C5334E">
        <w:rPr>
          <w:szCs w:val="20"/>
        </w:rPr>
        <w:t>SA</w:t>
      </w:r>
      <w:r w:rsidR="00C5334E" w:rsidRPr="00135909">
        <w:rPr>
          <w:rFonts w:cs="Arial"/>
          <w:szCs w:val="20"/>
        </w:rPr>
        <w:t xml:space="preserve"> </w:t>
      </w:r>
      <w:r w:rsidRPr="00135909">
        <w:rPr>
          <w:rFonts w:cs="Arial"/>
          <w:szCs w:val="20"/>
        </w:rPr>
        <w:t>health care system</w:t>
      </w:r>
      <w:r w:rsidR="007C3205">
        <w:rPr>
          <w:rFonts w:cs="Arial"/>
          <w:szCs w:val="20"/>
        </w:rPr>
        <w:t>;</w:t>
      </w:r>
    </w:p>
    <w:p w:rsidR="00B2123B" w:rsidRPr="00135909" w:rsidRDefault="00B2123B" w:rsidP="00A842B6">
      <w:pPr>
        <w:pStyle w:val="ListParagraph"/>
        <w:numPr>
          <w:ilvl w:val="0"/>
          <w:numId w:val="37"/>
        </w:numPr>
        <w:spacing w:line="260" w:lineRule="exact"/>
        <w:contextualSpacing w:val="0"/>
        <w:rPr>
          <w:rFonts w:cs="Arial"/>
          <w:szCs w:val="20"/>
        </w:rPr>
      </w:pPr>
      <w:r w:rsidRPr="00135909">
        <w:rPr>
          <w:rFonts w:cs="Arial"/>
          <w:szCs w:val="20"/>
        </w:rPr>
        <w:t>Standardise care across the state</w:t>
      </w:r>
      <w:r w:rsidR="007C3205">
        <w:rPr>
          <w:rFonts w:cs="Arial"/>
          <w:szCs w:val="20"/>
        </w:rPr>
        <w:t>; and</w:t>
      </w:r>
    </w:p>
    <w:p w:rsidR="0054540D" w:rsidRPr="00135909" w:rsidRDefault="00B2123B" w:rsidP="00A842B6">
      <w:pPr>
        <w:pStyle w:val="ListParagraph"/>
        <w:numPr>
          <w:ilvl w:val="0"/>
          <w:numId w:val="37"/>
        </w:numPr>
        <w:spacing w:line="260" w:lineRule="exact"/>
        <w:contextualSpacing w:val="0"/>
        <w:rPr>
          <w:rFonts w:cs="Arial"/>
          <w:szCs w:val="20"/>
        </w:rPr>
      </w:pPr>
      <w:r w:rsidRPr="00135909">
        <w:rPr>
          <w:rFonts w:cs="Arial"/>
          <w:szCs w:val="20"/>
        </w:rPr>
        <w:t xml:space="preserve">Assist in the identification of system and service redesign </w:t>
      </w:r>
      <w:r w:rsidR="007C3205" w:rsidRPr="00135909">
        <w:rPr>
          <w:rFonts w:cs="Arial"/>
          <w:szCs w:val="20"/>
        </w:rPr>
        <w:t>opportunities</w:t>
      </w:r>
      <w:r w:rsidR="004008E1">
        <w:rPr>
          <w:rFonts w:cs="Arial"/>
          <w:szCs w:val="20"/>
        </w:rPr>
        <w:t>.</w:t>
      </w:r>
    </w:p>
    <w:p w:rsidR="001829F2" w:rsidRPr="00135909" w:rsidRDefault="009E4506" w:rsidP="00135909">
      <w:pPr>
        <w:pStyle w:val="ListParagraph"/>
        <w:numPr>
          <w:ilvl w:val="0"/>
          <w:numId w:val="15"/>
        </w:numPr>
        <w:spacing w:after="240"/>
        <w:ind w:left="426"/>
        <w:contextualSpacing w:val="0"/>
        <w:rPr>
          <w:szCs w:val="20"/>
        </w:rPr>
      </w:pPr>
      <w:r w:rsidRPr="00135909">
        <w:rPr>
          <w:szCs w:val="20"/>
        </w:rPr>
        <w:t xml:space="preserve">The Parties will monitor progress </w:t>
      </w:r>
      <w:r w:rsidR="00926855" w:rsidRPr="00135909">
        <w:rPr>
          <w:szCs w:val="20"/>
        </w:rPr>
        <w:t xml:space="preserve">on the activities </w:t>
      </w:r>
      <w:r w:rsidRPr="00135909">
        <w:rPr>
          <w:szCs w:val="20"/>
        </w:rPr>
        <w:t>against the</w:t>
      </w:r>
      <w:r w:rsidR="00926855" w:rsidRPr="00135909">
        <w:rPr>
          <w:szCs w:val="20"/>
        </w:rPr>
        <w:t xml:space="preserve"> milestones and timelines outlined in</w:t>
      </w:r>
      <w:r w:rsidRPr="00135909">
        <w:rPr>
          <w:szCs w:val="20"/>
        </w:rPr>
        <w:t xml:space="preserve"> Table 3.</w:t>
      </w:r>
    </w:p>
    <w:p w:rsidR="00997A0B" w:rsidRPr="00895EEC" w:rsidRDefault="00997A0B" w:rsidP="00997A0B">
      <w:pPr>
        <w:pStyle w:val="Normalnumbered"/>
        <w:tabs>
          <w:tab w:val="clear" w:pos="851"/>
        </w:tabs>
        <w:spacing w:before="120" w:after="120" w:line="240" w:lineRule="auto"/>
        <w:ind w:left="0" w:firstLine="0"/>
        <w:jc w:val="left"/>
        <w:rPr>
          <w:rFonts w:ascii="Verdana" w:hAnsi="Verdana"/>
          <w:b/>
          <w:sz w:val="19"/>
        </w:rPr>
      </w:pPr>
      <w:r w:rsidRPr="00895EEC">
        <w:rPr>
          <w:rFonts w:ascii="Verdana" w:hAnsi="Verdana"/>
          <w:b/>
          <w:sz w:val="19"/>
        </w:rPr>
        <w:t xml:space="preserve">Table 3: Care Coordination Services </w:t>
      </w:r>
      <w:r w:rsidR="006D7104" w:rsidRPr="00895EEC">
        <w:rPr>
          <w:rFonts w:ascii="Verdana" w:hAnsi="Verdana"/>
          <w:b/>
          <w:sz w:val="19"/>
        </w:rPr>
        <w:t>Milestones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6"/>
        <w:gridCol w:w="1701"/>
        <w:gridCol w:w="1417"/>
        <w:gridCol w:w="1843"/>
      </w:tblGrid>
      <w:tr w:rsidR="0095353D" w:rsidRPr="00895EEC" w:rsidTr="00A842B6">
        <w:trPr>
          <w:cantSplit/>
        </w:trPr>
        <w:tc>
          <w:tcPr>
            <w:tcW w:w="675" w:type="dxa"/>
            <w:shd w:val="clear" w:color="auto" w:fill="EAF1DD" w:themeFill="accent3" w:themeFillTint="33"/>
          </w:tcPr>
          <w:p w:rsidR="0095353D" w:rsidRPr="00895EEC" w:rsidRDefault="0095353D" w:rsidP="00A842B6">
            <w:pPr>
              <w:spacing w:before="0"/>
              <w:rPr>
                <w:b/>
              </w:rPr>
            </w:pPr>
            <w:r w:rsidRPr="00895EEC">
              <w:rPr>
                <w:b/>
              </w:rPr>
              <w:t>No.</w:t>
            </w:r>
          </w:p>
        </w:tc>
        <w:tc>
          <w:tcPr>
            <w:tcW w:w="3686" w:type="dxa"/>
            <w:shd w:val="clear" w:color="auto" w:fill="EAF1DD" w:themeFill="accent3" w:themeFillTint="33"/>
          </w:tcPr>
          <w:p w:rsidR="0095353D" w:rsidRPr="00895EEC" w:rsidRDefault="0095353D" w:rsidP="00A842B6">
            <w:pPr>
              <w:autoSpaceDE w:val="0"/>
              <w:autoSpaceDN w:val="0"/>
              <w:adjustRightInd w:val="0"/>
              <w:spacing w:before="0"/>
              <w:rPr>
                <w:rFonts w:cs="Helv"/>
                <w:b/>
                <w:bCs/>
                <w:color w:val="000000"/>
                <w:szCs w:val="20"/>
              </w:rPr>
            </w:pPr>
            <w:r w:rsidRPr="00895EEC">
              <w:rPr>
                <w:rFonts w:cs="Helv"/>
                <w:b/>
                <w:bCs/>
                <w:color w:val="000000"/>
                <w:szCs w:val="20"/>
              </w:rPr>
              <w:t>Key Milestone</w:t>
            </w:r>
          </w:p>
        </w:tc>
        <w:tc>
          <w:tcPr>
            <w:tcW w:w="1701" w:type="dxa"/>
            <w:shd w:val="clear" w:color="auto" w:fill="EAF1DD" w:themeFill="accent3" w:themeFillTint="33"/>
          </w:tcPr>
          <w:p w:rsidR="0095353D" w:rsidRPr="00895EEC" w:rsidRDefault="0095353D" w:rsidP="00A842B6">
            <w:pPr>
              <w:autoSpaceDE w:val="0"/>
              <w:autoSpaceDN w:val="0"/>
              <w:adjustRightInd w:val="0"/>
              <w:spacing w:before="0"/>
              <w:ind w:right="37" w:hanging="14"/>
              <w:rPr>
                <w:rFonts w:cs="Helv"/>
                <w:b/>
                <w:bCs/>
                <w:color w:val="000000"/>
                <w:szCs w:val="20"/>
              </w:rPr>
            </w:pPr>
            <w:r w:rsidRPr="00895EEC">
              <w:rPr>
                <w:b/>
              </w:rPr>
              <w:t>Planned start date</w:t>
            </w:r>
          </w:p>
        </w:tc>
        <w:tc>
          <w:tcPr>
            <w:tcW w:w="1417" w:type="dxa"/>
            <w:shd w:val="clear" w:color="auto" w:fill="EAF1DD" w:themeFill="accent3" w:themeFillTint="33"/>
          </w:tcPr>
          <w:p w:rsidR="0095353D" w:rsidRPr="00895EEC" w:rsidRDefault="002B7457" w:rsidP="00A842B6">
            <w:pPr>
              <w:spacing w:before="0"/>
              <w:rPr>
                <w:b/>
              </w:rPr>
            </w:pPr>
            <w:r w:rsidRPr="00895EEC">
              <w:rPr>
                <w:b/>
              </w:rPr>
              <w:t>Frequency</w:t>
            </w:r>
          </w:p>
        </w:tc>
        <w:tc>
          <w:tcPr>
            <w:tcW w:w="1843" w:type="dxa"/>
            <w:shd w:val="clear" w:color="auto" w:fill="EAF1DD" w:themeFill="accent3" w:themeFillTint="33"/>
          </w:tcPr>
          <w:p w:rsidR="0095353D" w:rsidRPr="00895EEC" w:rsidRDefault="0095353D" w:rsidP="00A842B6">
            <w:pPr>
              <w:autoSpaceDE w:val="0"/>
              <w:autoSpaceDN w:val="0"/>
              <w:adjustRightInd w:val="0"/>
              <w:spacing w:before="0"/>
              <w:ind w:right="37" w:hanging="14"/>
              <w:rPr>
                <w:rFonts w:cs="Helv"/>
                <w:b/>
                <w:bCs/>
                <w:color w:val="000000"/>
                <w:szCs w:val="20"/>
              </w:rPr>
            </w:pPr>
            <w:r w:rsidRPr="00895EEC">
              <w:rPr>
                <w:rFonts w:cs="Helv"/>
                <w:b/>
                <w:bCs/>
                <w:color w:val="000000"/>
                <w:szCs w:val="20"/>
              </w:rPr>
              <w:t>Responsibility</w:t>
            </w:r>
          </w:p>
        </w:tc>
      </w:tr>
      <w:tr w:rsidR="00502E44" w:rsidRPr="00895EEC" w:rsidTr="004B4EE2">
        <w:trPr>
          <w:cantSplit/>
        </w:trPr>
        <w:tc>
          <w:tcPr>
            <w:tcW w:w="9322" w:type="dxa"/>
            <w:gridSpan w:val="5"/>
          </w:tcPr>
          <w:p w:rsidR="00502E44" w:rsidRPr="00502E44" w:rsidRDefault="00502E44" w:rsidP="00A842B6">
            <w:pPr>
              <w:autoSpaceDE w:val="0"/>
              <w:autoSpaceDN w:val="0"/>
              <w:adjustRightInd w:val="0"/>
              <w:spacing w:before="0"/>
              <w:rPr>
                <w:rFonts w:cs="Helv"/>
                <w:b/>
                <w:bCs/>
                <w:color w:val="000000"/>
                <w:szCs w:val="20"/>
              </w:rPr>
            </w:pPr>
            <w:r w:rsidRPr="00502E44">
              <w:rPr>
                <w:rFonts w:cs="Helv"/>
                <w:b/>
                <w:bCs/>
                <w:color w:val="000000"/>
                <w:szCs w:val="20"/>
              </w:rPr>
              <w:t>HCH Implementation</w:t>
            </w:r>
          </w:p>
        </w:tc>
      </w:tr>
      <w:tr w:rsidR="007103DD" w:rsidRPr="00895EEC" w:rsidTr="00A842B6">
        <w:trPr>
          <w:cantSplit/>
        </w:trPr>
        <w:tc>
          <w:tcPr>
            <w:tcW w:w="675" w:type="dxa"/>
          </w:tcPr>
          <w:p w:rsidR="007103DD" w:rsidRPr="00A842B6" w:rsidRDefault="007103DD" w:rsidP="00A842B6">
            <w:pPr>
              <w:spacing w:before="0"/>
              <w:rPr>
                <w:szCs w:val="20"/>
              </w:rPr>
            </w:pPr>
            <w:r w:rsidRPr="00A842B6">
              <w:rPr>
                <w:szCs w:val="20"/>
              </w:rPr>
              <w:t>3.1</w:t>
            </w:r>
          </w:p>
        </w:tc>
        <w:tc>
          <w:tcPr>
            <w:tcW w:w="3686" w:type="dxa"/>
          </w:tcPr>
          <w:p w:rsidR="007103DD" w:rsidRPr="00A842B6" w:rsidRDefault="00360471" w:rsidP="00A842B6">
            <w:pPr>
              <w:pStyle w:val="Normalnumbered"/>
              <w:tabs>
                <w:tab w:val="clear" w:pos="851"/>
              </w:tabs>
              <w:spacing w:after="0" w:line="240" w:lineRule="auto"/>
              <w:ind w:left="0" w:firstLine="0"/>
              <w:jc w:val="left"/>
              <w:rPr>
                <w:rFonts w:ascii="Verdana" w:hAnsi="Verdana"/>
                <w:sz w:val="20"/>
              </w:rPr>
            </w:pPr>
            <w:r w:rsidRPr="00A842B6">
              <w:rPr>
                <w:rFonts w:ascii="Verdana" w:hAnsi="Verdana"/>
                <w:sz w:val="20"/>
              </w:rPr>
              <w:t>Contract general practices</w:t>
            </w:r>
            <w:r w:rsidR="00B207CF" w:rsidRPr="00A842B6">
              <w:rPr>
                <w:rFonts w:ascii="Verdana" w:hAnsi="Verdana"/>
                <w:sz w:val="20"/>
              </w:rPr>
              <w:t>/ACCHS</w:t>
            </w:r>
            <w:r w:rsidRPr="00A842B6">
              <w:rPr>
                <w:rFonts w:ascii="Verdana" w:hAnsi="Verdana"/>
                <w:sz w:val="20"/>
              </w:rPr>
              <w:t xml:space="preserve"> to participate in HCHs</w:t>
            </w:r>
          </w:p>
        </w:tc>
        <w:tc>
          <w:tcPr>
            <w:tcW w:w="1701" w:type="dxa"/>
          </w:tcPr>
          <w:p w:rsidR="007103DD" w:rsidRPr="00A842B6" w:rsidRDefault="00360471" w:rsidP="00A842B6">
            <w:pPr>
              <w:autoSpaceDE w:val="0"/>
              <w:autoSpaceDN w:val="0"/>
              <w:adjustRightInd w:val="0"/>
              <w:spacing w:before="0"/>
              <w:jc w:val="center"/>
              <w:rPr>
                <w:rFonts w:cs="Helv"/>
                <w:bCs/>
                <w:color w:val="000000"/>
                <w:szCs w:val="20"/>
              </w:rPr>
            </w:pPr>
            <w:r w:rsidRPr="00A842B6">
              <w:rPr>
                <w:rFonts w:cs="Helv"/>
                <w:bCs/>
                <w:color w:val="000000"/>
                <w:szCs w:val="20"/>
              </w:rPr>
              <w:t xml:space="preserve">August </w:t>
            </w:r>
            <w:r w:rsidR="00B207CF" w:rsidRPr="00A842B6">
              <w:rPr>
                <w:rFonts w:cs="Helv"/>
                <w:bCs/>
                <w:color w:val="000000"/>
                <w:szCs w:val="20"/>
              </w:rPr>
              <w:t xml:space="preserve"> 2017</w:t>
            </w:r>
          </w:p>
        </w:tc>
        <w:tc>
          <w:tcPr>
            <w:tcW w:w="1417" w:type="dxa"/>
          </w:tcPr>
          <w:p w:rsidR="007103DD" w:rsidRPr="00A842B6" w:rsidRDefault="00B207CF" w:rsidP="00A842B6">
            <w:pPr>
              <w:spacing w:before="0"/>
              <w:jc w:val="center"/>
              <w:rPr>
                <w:szCs w:val="20"/>
              </w:rPr>
            </w:pPr>
            <w:r w:rsidRPr="00A842B6">
              <w:rPr>
                <w:szCs w:val="20"/>
              </w:rPr>
              <w:t>Once</w:t>
            </w:r>
          </w:p>
        </w:tc>
        <w:tc>
          <w:tcPr>
            <w:tcW w:w="1843" w:type="dxa"/>
          </w:tcPr>
          <w:p w:rsidR="007103DD" w:rsidRPr="00A842B6" w:rsidRDefault="00B207CF" w:rsidP="00A842B6">
            <w:pPr>
              <w:autoSpaceDE w:val="0"/>
              <w:autoSpaceDN w:val="0"/>
              <w:adjustRightInd w:val="0"/>
              <w:spacing w:before="0"/>
              <w:jc w:val="center"/>
              <w:rPr>
                <w:rFonts w:cs="Helv"/>
                <w:bCs/>
                <w:color w:val="000000"/>
                <w:szCs w:val="20"/>
              </w:rPr>
            </w:pPr>
            <w:r w:rsidRPr="00A842B6">
              <w:rPr>
                <w:rFonts w:cs="Helv"/>
                <w:bCs/>
                <w:color w:val="000000"/>
                <w:szCs w:val="20"/>
              </w:rPr>
              <w:t>Commonwealth</w:t>
            </w:r>
          </w:p>
        </w:tc>
      </w:tr>
      <w:tr w:rsidR="003D008C" w:rsidRPr="00895EEC" w:rsidTr="00A842B6">
        <w:trPr>
          <w:cantSplit/>
        </w:trPr>
        <w:tc>
          <w:tcPr>
            <w:tcW w:w="675" w:type="dxa"/>
          </w:tcPr>
          <w:p w:rsidR="003D008C" w:rsidRPr="00A842B6" w:rsidRDefault="007103DD" w:rsidP="00A842B6">
            <w:pPr>
              <w:spacing w:before="0"/>
              <w:rPr>
                <w:szCs w:val="20"/>
              </w:rPr>
            </w:pPr>
            <w:r w:rsidRPr="00A842B6">
              <w:rPr>
                <w:szCs w:val="20"/>
              </w:rPr>
              <w:t>3.</w:t>
            </w:r>
            <w:r w:rsidR="00F23849" w:rsidRPr="00A842B6">
              <w:rPr>
                <w:szCs w:val="20"/>
              </w:rPr>
              <w:t>2</w:t>
            </w:r>
          </w:p>
        </w:tc>
        <w:tc>
          <w:tcPr>
            <w:tcW w:w="3686" w:type="dxa"/>
          </w:tcPr>
          <w:p w:rsidR="003D008C" w:rsidRPr="00A842B6" w:rsidRDefault="003D008C" w:rsidP="00A842B6">
            <w:pPr>
              <w:pStyle w:val="Normalnumbered"/>
              <w:tabs>
                <w:tab w:val="clear" w:pos="851"/>
              </w:tabs>
              <w:spacing w:after="0" w:line="240" w:lineRule="auto"/>
              <w:ind w:left="0" w:firstLine="0"/>
              <w:jc w:val="left"/>
              <w:rPr>
                <w:rFonts w:ascii="Verdana" w:hAnsi="Verdana"/>
                <w:sz w:val="20"/>
              </w:rPr>
            </w:pPr>
            <w:r w:rsidRPr="00A842B6">
              <w:rPr>
                <w:rFonts w:ascii="Verdana" w:hAnsi="Verdana"/>
                <w:sz w:val="20"/>
              </w:rPr>
              <w:t xml:space="preserve">Commence </w:t>
            </w:r>
            <w:r w:rsidR="000026E0" w:rsidRPr="00A842B6">
              <w:rPr>
                <w:rFonts w:ascii="Verdana" w:hAnsi="Verdana"/>
                <w:sz w:val="20"/>
              </w:rPr>
              <w:t>training of participating</w:t>
            </w:r>
            <w:r w:rsidR="00EA5677" w:rsidRPr="00A842B6">
              <w:rPr>
                <w:rFonts w:ascii="Verdana" w:hAnsi="Verdana"/>
                <w:sz w:val="20"/>
              </w:rPr>
              <w:t xml:space="preserve"> PHNs</w:t>
            </w:r>
            <w:r w:rsidR="00360471" w:rsidRPr="00A842B6">
              <w:rPr>
                <w:rFonts w:ascii="Verdana" w:hAnsi="Verdana"/>
                <w:sz w:val="20"/>
              </w:rPr>
              <w:t xml:space="preserve"> and</w:t>
            </w:r>
            <w:r w:rsidR="000026E0" w:rsidRPr="00A842B6">
              <w:rPr>
                <w:rFonts w:ascii="Verdana" w:hAnsi="Verdana"/>
                <w:sz w:val="20"/>
              </w:rPr>
              <w:t xml:space="preserve"> HCHs </w:t>
            </w:r>
          </w:p>
        </w:tc>
        <w:tc>
          <w:tcPr>
            <w:tcW w:w="1701" w:type="dxa"/>
          </w:tcPr>
          <w:p w:rsidR="003D008C" w:rsidRPr="00A842B6" w:rsidRDefault="0077552A" w:rsidP="00A842B6">
            <w:pPr>
              <w:autoSpaceDE w:val="0"/>
              <w:autoSpaceDN w:val="0"/>
              <w:adjustRightInd w:val="0"/>
              <w:spacing w:before="0"/>
              <w:jc w:val="center"/>
              <w:rPr>
                <w:rFonts w:cs="Helv"/>
                <w:bCs/>
                <w:color w:val="000000"/>
                <w:szCs w:val="20"/>
              </w:rPr>
            </w:pPr>
            <w:r w:rsidRPr="00A842B6">
              <w:rPr>
                <w:rFonts w:cs="Helv"/>
                <w:bCs/>
                <w:color w:val="000000"/>
                <w:szCs w:val="20"/>
              </w:rPr>
              <w:t xml:space="preserve">August </w:t>
            </w:r>
            <w:r w:rsidR="003D008C" w:rsidRPr="00A842B6">
              <w:rPr>
                <w:rFonts w:cs="Helv"/>
                <w:bCs/>
                <w:color w:val="000000"/>
                <w:szCs w:val="20"/>
              </w:rPr>
              <w:t>2017</w:t>
            </w:r>
          </w:p>
        </w:tc>
        <w:tc>
          <w:tcPr>
            <w:tcW w:w="1417" w:type="dxa"/>
          </w:tcPr>
          <w:p w:rsidR="003D008C" w:rsidRPr="00A842B6" w:rsidRDefault="003D008C" w:rsidP="00A842B6">
            <w:pPr>
              <w:spacing w:before="0"/>
              <w:jc w:val="center"/>
              <w:rPr>
                <w:szCs w:val="20"/>
              </w:rPr>
            </w:pPr>
            <w:r w:rsidRPr="00A842B6">
              <w:rPr>
                <w:szCs w:val="20"/>
              </w:rPr>
              <w:t>Ongoing</w:t>
            </w:r>
          </w:p>
        </w:tc>
        <w:tc>
          <w:tcPr>
            <w:tcW w:w="1843" w:type="dxa"/>
          </w:tcPr>
          <w:p w:rsidR="003D008C" w:rsidRPr="00A842B6" w:rsidRDefault="003D008C" w:rsidP="00A842B6">
            <w:pPr>
              <w:autoSpaceDE w:val="0"/>
              <w:autoSpaceDN w:val="0"/>
              <w:adjustRightInd w:val="0"/>
              <w:spacing w:before="0"/>
              <w:jc w:val="center"/>
              <w:rPr>
                <w:rFonts w:cs="Helv"/>
                <w:bCs/>
                <w:color w:val="000000"/>
                <w:szCs w:val="20"/>
              </w:rPr>
            </w:pPr>
            <w:r w:rsidRPr="00A842B6">
              <w:rPr>
                <w:rFonts w:cs="Helv"/>
                <w:bCs/>
                <w:color w:val="000000"/>
                <w:szCs w:val="20"/>
              </w:rPr>
              <w:t>Commonwealth</w:t>
            </w:r>
          </w:p>
        </w:tc>
      </w:tr>
      <w:tr w:rsidR="003D008C" w:rsidRPr="00895EEC" w:rsidTr="00A842B6">
        <w:trPr>
          <w:cantSplit/>
        </w:trPr>
        <w:tc>
          <w:tcPr>
            <w:tcW w:w="675" w:type="dxa"/>
          </w:tcPr>
          <w:p w:rsidR="003D008C" w:rsidRPr="00A842B6" w:rsidRDefault="007103DD" w:rsidP="00A842B6">
            <w:pPr>
              <w:spacing w:before="0"/>
              <w:rPr>
                <w:szCs w:val="20"/>
              </w:rPr>
            </w:pPr>
            <w:r w:rsidRPr="00A842B6">
              <w:rPr>
                <w:szCs w:val="20"/>
              </w:rPr>
              <w:t>3.3</w:t>
            </w:r>
          </w:p>
        </w:tc>
        <w:tc>
          <w:tcPr>
            <w:tcW w:w="3686" w:type="dxa"/>
          </w:tcPr>
          <w:p w:rsidR="003D008C" w:rsidRPr="00A842B6" w:rsidRDefault="00A008E6" w:rsidP="00A842B6">
            <w:pPr>
              <w:pStyle w:val="Normalnumbered"/>
              <w:tabs>
                <w:tab w:val="clear" w:pos="851"/>
              </w:tabs>
              <w:spacing w:after="0" w:line="240" w:lineRule="auto"/>
              <w:ind w:left="0" w:firstLine="0"/>
              <w:jc w:val="left"/>
              <w:rPr>
                <w:rFonts w:ascii="Verdana" w:hAnsi="Verdana"/>
                <w:color w:val="auto"/>
                <w:sz w:val="20"/>
              </w:rPr>
            </w:pPr>
            <w:r w:rsidRPr="00A842B6">
              <w:rPr>
                <w:rFonts w:ascii="Verdana" w:hAnsi="Verdana"/>
                <w:sz w:val="20"/>
              </w:rPr>
              <w:t>Commence patient enrolment</w:t>
            </w:r>
            <w:r w:rsidR="003D008C" w:rsidRPr="00A842B6">
              <w:rPr>
                <w:rFonts w:ascii="Verdana" w:hAnsi="Verdana"/>
                <w:sz w:val="20"/>
              </w:rPr>
              <w:t xml:space="preserve"> </w:t>
            </w:r>
          </w:p>
        </w:tc>
        <w:tc>
          <w:tcPr>
            <w:tcW w:w="1701" w:type="dxa"/>
          </w:tcPr>
          <w:p w:rsidR="003D008C" w:rsidRPr="00A842B6" w:rsidRDefault="0077552A" w:rsidP="00A842B6">
            <w:pPr>
              <w:autoSpaceDE w:val="0"/>
              <w:autoSpaceDN w:val="0"/>
              <w:adjustRightInd w:val="0"/>
              <w:spacing w:before="0"/>
              <w:jc w:val="center"/>
              <w:rPr>
                <w:rFonts w:cs="Helv"/>
                <w:bCs/>
                <w:color w:val="000000"/>
                <w:szCs w:val="20"/>
              </w:rPr>
            </w:pPr>
            <w:r w:rsidRPr="00A842B6">
              <w:rPr>
                <w:rFonts w:cs="Helv"/>
                <w:bCs/>
                <w:color w:val="000000"/>
                <w:szCs w:val="20"/>
              </w:rPr>
              <w:t xml:space="preserve">October </w:t>
            </w:r>
            <w:r w:rsidR="003D008C" w:rsidRPr="00A842B6">
              <w:rPr>
                <w:rFonts w:cs="Helv"/>
                <w:bCs/>
                <w:color w:val="000000"/>
                <w:szCs w:val="20"/>
              </w:rPr>
              <w:t>2017</w:t>
            </w:r>
          </w:p>
        </w:tc>
        <w:tc>
          <w:tcPr>
            <w:tcW w:w="1417" w:type="dxa"/>
          </w:tcPr>
          <w:p w:rsidR="003D008C" w:rsidRPr="00A842B6" w:rsidRDefault="003D008C" w:rsidP="00A842B6">
            <w:pPr>
              <w:spacing w:before="0"/>
              <w:jc w:val="center"/>
              <w:rPr>
                <w:szCs w:val="20"/>
              </w:rPr>
            </w:pPr>
            <w:r w:rsidRPr="00A842B6">
              <w:rPr>
                <w:szCs w:val="20"/>
              </w:rPr>
              <w:t>Ongoing</w:t>
            </w:r>
          </w:p>
        </w:tc>
        <w:tc>
          <w:tcPr>
            <w:tcW w:w="1843" w:type="dxa"/>
          </w:tcPr>
          <w:p w:rsidR="003D008C" w:rsidRPr="00A842B6" w:rsidRDefault="003D008C" w:rsidP="00A842B6">
            <w:pPr>
              <w:autoSpaceDE w:val="0"/>
              <w:autoSpaceDN w:val="0"/>
              <w:adjustRightInd w:val="0"/>
              <w:spacing w:before="0"/>
              <w:jc w:val="center"/>
              <w:rPr>
                <w:rFonts w:cs="Helv"/>
                <w:bCs/>
                <w:color w:val="000000"/>
                <w:szCs w:val="20"/>
              </w:rPr>
            </w:pPr>
            <w:r w:rsidRPr="00A842B6">
              <w:rPr>
                <w:rFonts w:cs="Helv"/>
                <w:bCs/>
                <w:color w:val="000000"/>
                <w:szCs w:val="20"/>
              </w:rPr>
              <w:t>Commonwealth</w:t>
            </w:r>
          </w:p>
        </w:tc>
      </w:tr>
      <w:tr w:rsidR="003D008C" w:rsidRPr="00895EEC" w:rsidTr="00A842B6">
        <w:trPr>
          <w:cantSplit/>
        </w:trPr>
        <w:tc>
          <w:tcPr>
            <w:tcW w:w="675" w:type="dxa"/>
          </w:tcPr>
          <w:p w:rsidR="003D008C" w:rsidRPr="00A842B6" w:rsidRDefault="007103DD" w:rsidP="00A842B6">
            <w:pPr>
              <w:spacing w:before="0"/>
              <w:rPr>
                <w:szCs w:val="20"/>
              </w:rPr>
            </w:pPr>
            <w:r w:rsidRPr="00A842B6">
              <w:rPr>
                <w:szCs w:val="20"/>
              </w:rPr>
              <w:t>3.4</w:t>
            </w:r>
          </w:p>
        </w:tc>
        <w:tc>
          <w:tcPr>
            <w:tcW w:w="3686" w:type="dxa"/>
          </w:tcPr>
          <w:p w:rsidR="003D008C" w:rsidRPr="00A842B6" w:rsidRDefault="00EA5677" w:rsidP="00A842B6">
            <w:pPr>
              <w:pStyle w:val="Normalnumbered"/>
              <w:tabs>
                <w:tab w:val="clear" w:pos="851"/>
              </w:tabs>
              <w:spacing w:after="0" w:line="240" w:lineRule="auto"/>
              <w:ind w:left="0" w:firstLine="0"/>
              <w:jc w:val="left"/>
              <w:rPr>
                <w:rFonts w:ascii="Verdana" w:hAnsi="Verdana"/>
                <w:sz w:val="20"/>
              </w:rPr>
            </w:pPr>
            <w:r w:rsidRPr="00A842B6">
              <w:rPr>
                <w:rFonts w:ascii="Verdana" w:hAnsi="Verdana"/>
                <w:sz w:val="20"/>
              </w:rPr>
              <w:t xml:space="preserve">Commence </w:t>
            </w:r>
            <w:r w:rsidR="00A008E6" w:rsidRPr="00A842B6">
              <w:rPr>
                <w:rFonts w:ascii="Verdana" w:hAnsi="Verdana"/>
                <w:sz w:val="20"/>
              </w:rPr>
              <w:t>HCH</w:t>
            </w:r>
            <w:r w:rsidRPr="00A842B6">
              <w:rPr>
                <w:rFonts w:ascii="Verdana" w:hAnsi="Verdana"/>
                <w:sz w:val="20"/>
              </w:rPr>
              <w:t xml:space="preserve"> Evaluation (including established data </w:t>
            </w:r>
            <w:r w:rsidR="00A008E6" w:rsidRPr="00A842B6">
              <w:rPr>
                <w:rFonts w:ascii="Verdana" w:hAnsi="Verdana"/>
                <w:sz w:val="20"/>
              </w:rPr>
              <w:t>baseline</w:t>
            </w:r>
            <w:r w:rsidRPr="00A842B6">
              <w:rPr>
                <w:rFonts w:ascii="Verdana" w:hAnsi="Verdana"/>
                <w:sz w:val="20"/>
              </w:rPr>
              <w:t>)</w:t>
            </w:r>
          </w:p>
        </w:tc>
        <w:tc>
          <w:tcPr>
            <w:tcW w:w="1701" w:type="dxa"/>
          </w:tcPr>
          <w:p w:rsidR="003D008C" w:rsidRPr="00A842B6" w:rsidRDefault="0077552A" w:rsidP="00A842B6">
            <w:pPr>
              <w:autoSpaceDE w:val="0"/>
              <w:autoSpaceDN w:val="0"/>
              <w:adjustRightInd w:val="0"/>
              <w:spacing w:before="0"/>
              <w:jc w:val="center"/>
              <w:rPr>
                <w:rFonts w:cs="Helv"/>
                <w:bCs/>
                <w:color w:val="000000"/>
                <w:szCs w:val="20"/>
              </w:rPr>
            </w:pPr>
            <w:r w:rsidRPr="00A842B6">
              <w:rPr>
                <w:rFonts w:cs="Helv"/>
                <w:bCs/>
                <w:color w:val="000000"/>
                <w:szCs w:val="20"/>
              </w:rPr>
              <w:t xml:space="preserve">October </w:t>
            </w:r>
            <w:r w:rsidR="003D008C" w:rsidRPr="00A842B6">
              <w:rPr>
                <w:rFonts w:cs="Helv"/>
                <w:bCs/>
                <w:color w:val="000000"/>
                <w:szCs w:val="20"/>
              </w:rPr>
              <w:t>2017</w:t>
            </w:r>
          </w:p>
        </w:tc>
        <w:tc>
          <w:tcPr>
            <w:tcW w:w="1417" w:type="dxa"/>
          </w:tcPr>
          <w:p w:rsidR="003D008C" w:rsidRPr="00A842B6" w:rsidRDefault="003D008C" w:rsidP="00A842B6">
            <w:pPr>
              <w:spacing w:before="0"/>
              <w:jc w:val="center"/>
              <w:rPr>
                <w:szCs w:val="20"/>
              </w:rPr>
            </w:pPr>
            <w:r w:rsidRPr="00A842B6">
              <w:rPr>
                <w:szCs w:val="20"/>
              </w:rPr>
              <w:t>Ongoing</w:t>
            </w:r>
          </w:p>
        </w:tc>
        <w:tc>
          <w:tcPr>
            <w:tcW w:w="1843" w:type="dxa"/>
          </w:tcPr>
          <w:p w:rsidR="003D008C" w:rsidRPr="00A842B6" w:rsidRDefault="003D008C" w:rsidP="00A842B6">
            <w:pPr>
              <w:autoSpaceDE w:val="0"/>
              <w:autoSpaceDN w:val="0"/>
              <w:adjustRightInd w:val="0"/>
              <w:spacing w:before="0"/>
              <w:jc w:val="center"/>
              <w:rPr>
                <w:rFonts w:cs="Helv"/>
                <w:bCs/>
                <w:color w:val="000000"/>
                <w:szCs w:val="20"/>
              </w:rPr>
            </w:pPr>
            <w:r w:rsidRPr="00A842B6">
              <w:rPr>
                <w:rFonts w:cs="Helv"/>
                <w:bCs/>
                <w:color w:val="000000"/>
                <w:szCs w:val="20"/>
              </w:rPr>
              <w:t>Commonwealth</w:t>
            </w:r>
          </w:p>
        </w:tc>
      </w:tr>
      <w:tr w:rsidR="0077552A" w:rsidRPr="00895EEC" w:rsidTr="00A842B6">
        <w:trPr>
          <w:cantSplit/>
        </w:trPr>
        <w:tc>
          <w:tcPr>
            <w:tcW w:w="675" w:type="dxa"/>
          </w:tcPr>
          <w:p w:rsidR="0077552A" w:rsidRPr="00A842B6" w:rsidDel="0077552A" w:rsidRDefault="007103DD" w:rsidP="00A842B6">
            <w:pPr>
              <w:spacing w:before="0"/>
              <w:rPr>
                <w:szCs w:val="20"/>
              </w:rPr>
            </w:pPr>
            <w:r w:rsidRPr="00A842B6">
              <w:rPr>
                <w:szCs w:val="20"/>
              </w:rPr>
              <w:t>3.5</w:t>
            </w:r>
          </w:p>
        </w:tc>
        <w:tc>
          <w:tcPr>
            <w:tcW w:w="3686" w:type="dxa"/>
          </w:tcPr>
          <w:p w:rsidR="0077552A" w:rsidRPr="00A842B6" w:rsidDel="0077552A" w:rsidRDefault="0077552A" w:rsidP="00A842B6">
            <w:pPr>
              <w:pStyle w:val="Normalnumbered"/>
              <w:tabs>
                <w:tab w:val="clear" w:pos="851"/>
              </w:tabs>
              <w:spacing w:after="0" w:line="240" w:lineRule="auto"/>
              <w:ind w:left="0" w:firstLine="0"/>
              <w:jc w:val="left"/>
              <w:rPr>
                <w:rFonts w:ascii="Verdana" w:hAnsi="Verdana"/>
                <w:color w:val="auto"/>
                <w:sz w:val="20"/>
              </w:rPr>
            </w:pPr>
            <w:r w:rsidRPr="00A842B6">
              <w:rPr>
                <w:rFonts w:ascii="Verdana" w:hAnsi="Verdana"/>
                <w:color w:val="auto"/>
                <w:sz w:val="20"/>
              </w:rPr>
              <w:t>Share HCH implementation learnings</w:t>
            </w:r>
            <w:r w:rsidR="00312DAA" w:rsidRPr="00A842B6">
              <w:rPr>
                <w:rFonts w:ascii="Verdana" w:hAnsi="Verdana"/>
                <w:color w:val="auto"/>
                <w:sz w:val="20"/>
              </w:rPr>
              <w:t xml:space="preserve"> and contribute to the evidence base for future coordinated care approaches. </w:t>
            </w:r>
          </w:p>
        </w:tc>
        <w:tc>
          <w:tcPr>
            <w:tcW w:w="1701" w:type="dxa"/>
          </w:tcPr>
          <w:p w:rsidR="0077552A" w:rsidRPr="00A842B6" w:rsidDel="0077552A" w:rsidRDefault="0077552A" w:rsidP="00A842B6">
            <w:pPr>
              <w:autoSpaceDE w:val="0"/>
              <w:autoSpaceDN w:val="0"/>
              <w:adjustRightInd w:val="0"/>
              <w:spacing w:before="0"/>
              <w:rPr>
                <w:rFonts w:cs="Helv"/>
                <w:bCs/>
                <w:szCs w:val="20"/>
              </w:rPr>
            </w:pPr>
            <w:r w:rsidRPr="00A842B6">
              <w:rPr>
                <w:rFonts w:cs="Helv"/>
                <w:bCs/>
                <w:szCs w:val="20"/>
              </w:rPr>
              <w:t>October 2017</w:t>
            </w:r>
          </w:p>
        </w:tc>
        <w:tc>
          <w:tcPr>
            <w:tcW w:w="1417" w:type="dxa"/>
          </w:tcPr>
          <w:p w:rsidR="0077552A" w:rsidRPr="00A842B6" w:rsidDel="0077552A" w:rsidRDefault="0077552A" w:rsidP="00A842B6">
            <w:pPr>
              <w:spacing w:before="0"/>
              <w:jc w:val="center"/>
              <w:rPr>
                <w:szCs w:val="20"/>
              </w:rPr>
            </w:pPr>
            <w:r w:rsidRPr="00A842B6">
              <w:rPr>
                <w:szCs w:val="20"/>
              </w:rPr>
              <w:t>Ongoing</w:t>
            </w:r>
          </w:p>
        </w:tc>
        <w:tc>
          <w:tcPr>
            <w:tcW w:w="1843" w:type="dxa"/>
          </w:tcPr>
          <w:p w:rsidR="0077552A" w:rsidRPr="00A842B6" w:rsidDel="0077552A" w:rsidRDefault="0077552A" w:rsidP="00A842B6">
            <w:pPr>
              <w:autoSpaceDE w:val="0"/>
              <w:autoSpaceDN w:val="0"/>
              <w:adjustRightInd w:val="0"/>
              <w:spacing w:before="0"/>
              <w:jc w:val="center"/>
              <w:rPr>
                <w:rFonts w:cs="Helv"/>
                <w:bCs/>
                <w:szCs w:val="20"/>
              </w:rPr>
            </w:pPr>
            <w:r w:rsidRPr="00A842B6">
              <w:rPr>
                <w:rFonts w:cs="Helv"/>
                <w:bCs/>
                <w:szCs w:val="20"/>
              </w:rPr>
              <w:t>Commonwealth</w:t>
            </w:r>
          </w:p>
        </w:tc>
      </w:tr>
      <w:tr w:rsidR="00502E44" w:rsidRPr="00895EEC" w:rsidTr="004B4EE2">
        <w:trPr>
          <w:cantSplit/>
        </w:trPr>
        <w:tc>
          <w:tcPr>
            <w:tcW w:w="9322" w:type="dxa"/>
            <w:gridSpan w:val="5"/>
          </w:tcPr>
          <w:p w:rsidR="00502E44" w:rsidRPr="00A842B6" w:rsidRDefault="00502E44" w:rsidP="00055476">
            <w:pPr>
              <w:keepNext/>
              <w:autoSpaceDE w:val="0"/>
              <w:autoSpaceDN w:val="0"/>
              <w:adjustRightInd w:val="0"/>
              <w:spacing w:before="0"/>
              <w:rPr>
                <w:rFonts w:cs="Helv"/>
                <w:b/>
                <w:bCs/>
                <w:szCs w:val="20"/>
              </w:rPr>
            </w:pPr>
            <w:r w:rsidRPr="00A842B6">
              <w:rPr>
                <w:rFonts w:cs="Helv"/>
                <w:b/>
                <w:bCs/>
                <w:szCs w:val="20"/>
              </w:rPr>
              <w:t xml:space="preserve">Linking of the </w:t>
            </w:r>
            <w:r w:rsidR="000026E0" w:rsidRPr="00A842B6">
              <w:rPr>
                <w:rFonts w:cs="Helv"/>
                <w:b/>
                <w:bCs/>
                <w:szCs w:val="20"/>
              </w:rPr>
              <w:t>HealthPathways</w:t>
            </w:r>
            <w:r w:rsidR="00177CA1">
              <w:rPr>
                <w:rFonts w:cs="Helv"/>
                <w:b/>
                <w:bCs/>
                <w:szCs w:val="20"/>
              </w:rPr>
              <w:t xml:space="preserve"> South Australia</w:t>
            </w:r>
            <w:r w:rsidRPr="00A842B6">
              <w:rPr>
                <w:rFonts w:cs="Helv"/>
                <w:b/>
                <w:bCs/>
                <w:szCs w:val="20"/>
              </w:rPr>
              <w:t xml:space="preserve"> program</w:t>
            </w:r>
          </w:p>
        </w:tc>
      </w:tr>
      <w:tr w:rsidR="003D008C" w:rsidRPr="00895EEC" w:rsidTr="00A842B6">
        <w:trPr>
          <w:cantSplit/>
        </w:trPr>
        <w:tc>
          <w:tcPr>
            <w:tcW w:w="675" w:type="dxa"/>
          </w:tcPr>
          <w:p w:rsidR="003D008C" w:rsidRPr="00A842B6" w:rsidRDefault="00C6010A" w:rsidP="00A842B6">
            <w:pPr>
              <w:spacing w:before="0"/>
              <w:rPr>
                <w:szCs w:val="20"/>
              </w:rPr>
            </w:pPr>
            <w:r w:rsidRPr="00A842B6">
              <w:rPr>
                <w:szCs w:val="20"/>
              </w:rPr>
              <w:t>3.</w:t>
            </w:r>
            <w:r w:rsidR="00060BE0">
              <w:rPr>
                <w:szCs w:val="20"/>
              </w:rPr>
              <w:t>6</w:t>
            </w:r>
          </w:p>
        </w:tc>
        <w:tc>
          <w:tcPr>
            <w:tcW w:w="3686" w:type="dxa"/>
          </w:tcPr>
          <w:p w:rsidR="003D008C" w:rsidRPr="00A842B6" w:rsidRDefault="003D008C" w:rsidP="00A842B6">
            <w:pPr>
              <w:pStyle w:val="Normalnumbered"/>
              <w:tabs>
                <w:tab w:val="clear" w:pos="851"/>
              </w:tabs>
              <w:spacing w:after="0" w:line="240" w:lineRule="auto"/>
              <w:ind w:left="0" w:firstLine="0"/>
              <w:jc w:val="left"/>
              <w:rPr>
                <w:rFonts w:ascii="Verdana" w:hAnsi="Verdana"/>
                <w:color w:val="auto"/>
                <w:sz w:val="20"/>
              </w:rPr>
            </w:pPr>
            <w:r w:rsidRPr="00A842B6">
              <w:rPr>
                <w:rFonts w:ascii="Verdana" w:hAnsi="Verdana"/>
                <w:color w:val="auto"/>
                <w:sz w:val="20"/>
              </w:rPr>
              <w:t>Establishment of HealthPathways</w:t>
            </w:r>
            <w:r w:rsidR="00177CA1">
              <w:rPr>
                <w:rFonts w:ascii="Verdana" w:hAnsi="Verdana"/>
                <w:color w:val="auto"/>
                <w:sz w:val="20"/>
              </w:rPr>
              <w:t xml:space="preserve"> South Australia</w:t>
            </w:r>
            <w:r w:rsidRPr="00A842B6">
              <w:rPr>
                <w:rFonts w:ascii="Verdana" w:hAnsi="Verdana"/>
                <w:color w:val="auto"/>
                <w:sz w:val="20"/>
              </w:rPr>
              <w:t xml:space="preserve"> operational and clinical governance structures in collaboration with PHNs and other stakeholders.</w:t>
            </w:r>
          </w:p>
        </w:tc>
        <w:tc>
          <w:tcPr>
            <w:tcW w:w="1701" w:type="dxa"/>
          </w:tcPr>
          <w:p w:rsidR="003D008C" w:rsidRPr="00A842B6" w:rsidRDefault="003D008C" w:rsidP="00A842B6">
            <w:pPr>
              <w:autoSpaceDE w:val="0"/>
              <w:autoSpaceDN w:val="0"/>
              <w:adjustRightInd w:val="0"/>
              <w:spacing w:before="0"/>
              <w:jc w:val="center"/>
              <w:rPr>
                <w:rFonts w:cs="Helv"/>
                <w:bCs/>
                <w:szCs w:val="20"/>
              </w:rPr>
            </w:pPr>
            <w:r w:rsidRPr="00A842B6">
              <w:rPr>
                <w:rFonts w:cs="Helv"/>
                <w:bCs/>
                <w:szCs w:val="20"/>
              </w:rPr>
              <w:t>July 2017</w:t>
            </w:r>
          </w:p>
        </w:tc>
        <w:tc>
          <w:tcPr>
            <w:tcW w:w="1417" w:type="dxa"/>
          </w:tcPr>
          <w:p w:rsidR="003D008C" w:rsidRPr="00A842B6" w:rsidRDefault="003D008C" w:rsidP="00A842B6">
            <w:pPr>
              <w:spacing w:before="0"/>
              <w:jc w:val="center"/>
              <w:rPr>
                <w:szCs w:val="20"/>
              </w:rPr>
            </w:pPr>
            <w:r w:rsidRPr="00A842B6">
              <w:rPr>
                <w:szCs w:val="20"/>
              </w:rPr>
              <w:t>December 2017</w:t>
            </w:r>
          </w:p>
        </w:tc>
        <w:tc>
          <w:tcPr>
            <w:tcW w:w="1843" w:type="dxa"/>
          </w:tcPr>
          <w:p w:rsidR="003D008C" w:rsidRPr="00A842B6" w:rsidRDefault="007C1201" w:rsidP="00A842B6">
            <w:pPr>
              <w:autoSpaceDE w:val="0"/>
              <w:autoSpaceDN w:val="0"/>
              <w:adjustRightInd w:val="0"/>
              <w:spacing w:before="0"/>
              <w:jc w:val="center"/>
              <w:rPr>
                <w:rFonts w:cs="Helv"/>
                <w:bCs/>
                <w:szCs w:val="20"/>
              </w:rPr>
            </w:pPr>
            <w:r>
              <w:rPr>
                <w:szCs w:val="20"/>
              </w:rPr>
              <w:t xml:space="preserve">Commonwealth and </w:t>
            </w:r>
            <w:r w:rsidR="00C5334E">
              <w:rPr>
                <w:szCs w:val="20"/>
              </w:rPr>
              <w:t>SA</w:t>
            </w:r>
          </w:p>
        </w:tc>
      </w:tr>
      <w:tr w:rsidR="003D008C" w:rsidRPr="00895EEC" w:rsidTr="00A842B6">
        <w:trPr>
          <w:cantSplit/>
        </w:trPr>
        <w:tc>
          <w:tcPr>
            <w:tcW w:w="675" w:type="dxa"/>
          </w:tcPr>
          <w:p w:rsidR="003D008C" w:rsidRPr="00A842B6" w:rsidRDefault="00C6010A" w:rsidP="00A842B6">
            <w:pPr>
              <w:spacing w:before="0"/>
              <w:rPr>
                <w:szCs w:val="20"/>
              </w:rPr>
            </w:pPr>
            <w:r w:rsidRPr="00A842B6">
              <w:rPr>
                <w:szCs w:val="20"/>
              </w:rPr>
              <w:t>3.</w:t>
            </w:r>
            <w:r w:rsidR="00060BE0">
              <w:rPr>
                <w:szCs w:val="20"/>
              </w:rPr>
              <w:t>7</w:t>
            </w:r>
          </w:p>
        </w:tc>
        <w:tc>
          <w:tcPr>
            <w:tcW w:w="3686" w:type="dxa"/>
          </w:tcPr>
          <w:p w:rsidR="003D008C" w:rsidRPr="00A842B6" w:rsidRDefault="009D2485" w:rsidP="00A842B6">
            <w:pPr>
              <w:pStyle w:val="Normalnumbered"/>
              <w:tabs>
                <w:tab w:val="clear" w:pos="851"/>
              </w:tabs>
              <w:spacing w:after="0" w:line="240" w:lineRule="auto"/>
              <w:ind w:left="0" w:firstLine="0"/>
              <w:jc w:val="left"/>
              <w:rPr>
                <w:rFonts w:ascii="Verdana" w:hAnsi="Verdana"/>
                <w:sz w:val="20"/>
              </w:rPr>
            </w:pPr>
            <w:r w:rsidRPr="00A842B6">
              <w:rPr>
                <w:rFonts w:ascii="Verdana" w:hAnsi="Verdana"/>
                <w:color w:val="auto"/>
                <w:sz w:val="20"/>
              </w:rPr>
              <w:t>I</w:t>
            </w:r>
            <w:r w:rsidR="003D008C" w:rsidRPr="00A842B6">
              <w:rPr>
                <w:rFonts w:ascii="Verdana" w:hAnsi="Verdana"/>
                <w:color w:val="auto"/>
                <w:sz w:val="20"/>
              </w:rPr>
              <w:t xml:space="preserve">dentification </w:t>
            </w:r>
            <w:r w:rsidRPr="00A842B6">
              <w:rPr>
                <w:rFonts w:ascii="Verdana" w:hAnsi="Verdana"/>
                <w:color w:val="auto"/>
                <w:sz w:val="20"/>
              </w:rPr>
              <w:t xml:space="preserve">and prioritisation </w:t>
            </w:r>
            <w:r w:rsidR="003D008C" w:rsidRPr="00A842B6">
              <w:rPr>
                <w:rFonts w:ascii="Verdana" w:hAnsi="Verdana"/>
                <w:color w:val="auto"/>
                <w:sz w:val="20"/>
              </w:rPr>
              <w:t>of clinical pathways</w:t>
            </w:r>
            <w:r w:rsidRPr="00A842B6">
              <w:rPr>
                <w:rFonts w:ascii="Verdana" w:hAnsi="Verdana"/>
                <w:color w:val="auto"/>
                <w:sz w:val="20"/>
              </w:rPr>
              <w:t xml:space="preserve"> for localisation in SA </w:t>
            </w:r>
            <w:r w:rsidR="003D008C" w:rsidRPr="00A842B6">
              <w:rPr>
                <w:rFonts w:ascii="Verdana" w:hAnsi="Verdana"/>
                <w:color w:val="auto"/>
                <w:sz w:val="20"/>
              </w:rPr>
              <w:t xml:space="preserve">in </w:t>
            </w:r>
            <w:r w:rsidRPr="00A842B6">
              <w:rPr>
                <w:rFonts w:ascii="Verdana" w:hAnsi="Verdana"/>
                <w:color w:val="auto"/>
                <w:sz w:val="20"/>
              </w:rPr>
              <w:t xml:space="preserve">partnership </w:t>
            </w:r>
            <w:r w:rsidR="003D008C" w:rsidRPr="00A842B6">
              <w:rPr>
                <w:rFonts w:ascii="Verdana" w:hAnsi="Verdana"/>
                <w:color w:val="auto"/>
                <w:sz w:val="20"/>
              </w:rPr>
              <w:t>with PHNs</w:t>
            </w:r>
            <w:r w:rsidRPr="00A842B6">
              <w:rPr>
                <w:rFonts w:ascii="Verdana" w:hAnsi="Verdana"/>
                <w:color w:val="auto"/>
                <w:sz w:val="20"/>
              </w:rPr>
              <w:t xml:space="preserve"> and SA Health experts.</w:t>
            </w:r>
          </w:p>
        </w:tc>
        <w:tc>
          <w:tcPr>
            <w:tcW w:w="1701" w:type="dxa"/>
          </w:tcPr>
          <w:p w:rsidR="003D008C" w:rsidRPr="00A842B6" w:rsidRDefault="003D008C" w:rsidP="00A842B6">
            <w:pPr>
              <w:autoSpaceDE w:val="0"/>
              <w:autoSpaceDN w:val="0"/>
              <w:adjustRightInd w:val="0"/>
              <w:spacing w:before="0"/>
              <w:jc w:val="center"/>
              <w:rPr>
                <w:rFonts w:cs="Helv"/>
                <w:bCs/>
                <w:color w:val="000000"/>
                <w:szCs w:val="20"/>
              </w:rPr>
            </w:pPr>
            <w:r w:rsidRPr="00A842B6">
              <w:rPr>
                <w:rFonts w:cs="Helv"/>
                <w:bCs/>
                <w:color w:val="000000"/>
                <w:szCs w:val="20"/>
              </w:rPr>
              <w:t>January 2018</w:t>
            </w:r>
          </w:p>
        </w:tc>
        <w:tc>
          <w:tcPr>
            <w:tcW w:w="1417" w:type="dxa"/>
          </w:tcPr>
          <w:p w:rsidR="003D008C" w:rsidRPr="00A842B6" w:rsidRDefault="00A842B6" w:rsidP="00A842B6">
            <w:pPr>
              <w:spacing w:before="0"/>
              <w:jc w:val="center"/>
              <w:rPr>
                <w:szCs w:val="20"/>
              </w:rPr>
            </w:pPr>
            <w:r>
              <w:rPr>
                <w:szCs w:val="20"/>
              </w:rPr>
              <w:t>O</w:t>
            </w:r>
            <w:r w:rsidR="003D008C" w:rsidRPr="00A842B6">
              <w:rPr>
                <w:szCs w:val="20"/>
              </w:rPr>
              <w:t>ngoing</w:t>
            </w:r>
          </w:p>
        </w:tc>
        <w:tc>
          <w:tcPr>
            <w:tcW w:w="1843" w:type="dxa"/>
          </w:tcPr>
          <w:p w:rsidR="003D008C" w:rsidRPr="00A842B6" w:rsidRDefault="007C1201" w:rsidP="00A842B6">
            <w:pPr>
              <w:spacing w:before="0"/>
              <w:jc w:val="center"/>
              <w:rPr>
                <w:szCs w:val="20"/>
              </w:rPr>
            </w:pPr>
            <w:r>
              <w:rPr>
                <w:szCs w:val="20"/>
              </w:rPr>
              <w:t xml:space="preserve">Commonwealth and </w:t>
            </w:r>
            <w:r w:rsidR="00C5334E">
              <w:rPr>
                <w:szCs w:val="20"/>
              </w:rPr>
              <w:t>SA</w:t>
            </w:r>
          </w:p>
        </w:tc>
      </w:tr>
      <w:tr w:rsidR="003D008C" w:rsidRPr="00895EEC" w:rsidTr="00A842B6">
        <w:trPr>
          <w:cantSplit/>
        </w:trPr>
        <w:tc>
          <w:tcPr>
            <w:tcW w:w="675" w:type="dxa"/>
          </w:tcPr>
          <w:p w:rsidR="003D008C" w:rsidRPr="00A842B6" w:rsidRDefault="00C6010A" w:rsidP="00A842B6">
            <w:pPr>
              <w:spacing w:before="0"/>
              <w:rPr>
                <w:szCs w:val="20"/>
              </w:rPr>
            </w:pPr>
            <w:r w:rsidRPr="00A842B6">
              <w:rPr>
                <w:szCs w:val="20"/>
              </w:rPr>
              <w:t>3.</w:t>
            </w:r>
            <w:r w:rsidR="00060BE0">
              <w:rPr>
                <w:szCs w:val="20"/>
              </w:rPr>
              <w:t>8</w:t>
            </w:r>
          </w:p>
        </w:tc>
        <w:tc>
          <w:tcPr>
            <w:tcW w:w="3686" w:type="dxa"/>
          </w:tcPr>
          <w:p w:rsidR="003D008C" w:rsidRPr="00A842B6" w:rsidRDefault="003D008C" w:rsidP="00A842B6">
            <w:pPr>
              <w:spacing w:before="0"/>
              <w:rPr>
                <w:szCs w:val="20"/>
              </w:rPr>
            </w:pPr>
            <w:r w:rsidRPr="00A842B6">
              <w:rPr>
                <w:szCs w:val="20"/>
              </w:rPr>
              <w:t>Rolling localisation of 700 pathways based on prioritising by SA Health and SA PHNs</w:t>
            </w:r>
            <w:r w:rsidR="007524DE">
              <w:rPr>
                <w:szCs w:val="20"/>
              </w:rPr>
              <w:t>.</w:t>
            </w:r>
          </w:p>
        </w:tc>
        <w:tc>
          <w:tcPr>
            <w:tcW w:w="1701" w:type="dxa"/>
          </w:tcPr>
          <w:p w:rsidR="003D008C" w:rsidRPr="00A842B6" w:rsidRDefault="003D008C" w:rsidP="00A842B6">
            <w:pPr>
              <w:spacing w:before="0"/>
              <w:jc w:val="center"/>
              <w:rPr>
                <w:szCs w:val="20"/>
              </w:rPr>
            </w:pPr>
            <w:r w:rsidRPr="00A842B6">
              <w:rPr>
                <w:szCs w:val="20"/>
              </w:rPr>
              <w:t>July 2018</w:t>
            </w:r>
          </w:p>
        </w:tc>
        <w:tc>
          <w:tcPr>
            <w:tcW w:w="1417" w:type="dxa"/>
          </w:tcPr>
          <w:p w:rsidR="003D008C" w:rsidRPr="00A842B6" w:rsidRDefault="003D008C" w:rsidP="00A842B6">
            <w:pPr>
              <w:spacing w:before="0"/>
              <w:jc w:val="center"/>
              <w:rPr>
                <w:szCs w:val="20"/>
              </w:rPr>
            </w:pPr>
            <w:r w:rsidRPr="00A842B6">
              <w:rPr>
                <w:szCs w:val="20"/>
              </w:rPr>
              <w:t>June 2019</w:t>
            </w:r>
          </w:p>
        </w:tc>
        <w:tc>
          <w:tcPr>
            <w:tcW w:w="1843" w:type="dxa"/>
          </w:tcPr>
          <w:p w:rsidR="003D008C" w:rsidRPr="00A842B6" w:rsidRDefault="007C1201" w:rsidP="00A842B6">
            <w:pPr>
              <w:spacing w:before="0"/>
              <w:jc w:val="center"/>
              <w:rPr>
                <w:szCs w:val="20"/>
              </w:rPr>
            </w:pPr>
            <w:r>
              <w:rPr>
                <w:szCs w:val="20"/>
              </w:rPr>
              <w:t xml:space="preserve">Commonwealth and </w:t>
            </w:r>
            <w:r w:rsidR="00C5334E">
              <w:rPr>
                <w:szCs w:val="20"/>
              </w:rPr>
              <w:t>SA</w:t>
            </w:r>
          </w:p>
        </w:tc>
      </w:tr>
      <w:tr w:rsidR="003D008C" w:rsidRPr="00895EEC" w:rsidTr="00A842B6">
        <w:trPr>
          <w:cantSplit/>
          <w:trHeight w:val="1125"/>
        </w:trPr>
        <w:tc>
          <w:tcPr>
            <w:tcW w:w="675" w:type="dxa"/>
          </w:tcPr>
          <w:p w:rsidR="003D008C" w:rsidRPr="00A842B6" w:rsidRDefault="00C6010A" w:rsidP="00A842B6">
            <w:pPr>
              <w:spacing w:before="0"/>
              <w:rPr>
                <w:szCs w:val="20"/>
              </w:rPr>
            </w:pPr>
            <w:r w:rsidRPr="00A842B6">
              <w:rPr>
                <w:szCs w:val="20"/>
              </w:rPr>
              <w:t>3.</w:t>
            </w:r>
            <w:r w:rsidR="00060BE0">
              <w:rPr>
                <w:szCs w:val="20"/>
              </w:rPr>
              <w:t>9</w:t>
            </w:r>
          </w:p>
        </w:tc>
        <w:tc>
          <w:tcPr>
            <w:tcW w:w="3686" w:type="dxa"/>
          </w:tcPr>
          <w:p w:rsidR="003D008C" w:rsidRPr="00A842B6" w:rsidRDefault="009D2485" w:rsidP="00A842B6">
            <w:pPr>
              <w:spacing w:before="0"/>
              <w:rPr>
                <w:szCs w:val="20"/>
              </w:rPr>
            </w:pPr>
            <w:r w:rsidRPr="00A842B6">
              <w:rPr>
                <w:szCs w:val="20"/>
              </w:rPr>
              <w:t>Co-design of the HealthPathways</w:t>
            </w:r>
            <w:r w:rsidR="00684A35">
              <w:rPr>
                <w:szCs w:val="20"/>
              </w:rPr>
              <w:t xml:space="preserve"> South Australia</w:t>
            </w:r>
            <w:r w:rsidRPr="00A842B6">
              <w:rPr>
                <w:szCs w:val="20"/>
              </w:rPr>
              <w:t xml:space="preserve"> program in partnership with PHNs, </w:t>
            </w:r>
            <w:r w:rsidR="00372BED" w:rsidRPr="00A842B6">
              <w:rPr>
                <w:szCs w:val="20"/>
              </w:rPr>
              <w:t>g</w:t>
            </w:r>
            <w:r w:rsidRPr="00A842B6">
              <w:rPr>
                <w:szCs w:val="20"/>
              </w:rPr>
              <w:t xml:space="preserve">eneral </w:t>
            </w:r>
            <w:r w:rsidR="00372BED" w:rsidRPr="00A842B6">
              <w:rPr>
                <w:szCs w:val="20"/>
              </w:rPr>
              <w:t>p</w:t>
            </w:r>
            <w:r w:rsidRPr="00A842B6">
              <w:rPr>
                <w:szCs w:val="20"/>
              </w:rPr>
              <w:t>ractice and HCH practices.</w:t>
            </w:r>
          </w:p>
        </w:tc>
        <w:tc>
          <w:tcPr>
            <w:tcW w:w="1701" w:type="dxa"/>
          </w:tcPr>
          <w:p w:rsidR="003D008C" w:rsidRPr="00A842B6" w:rsidRDefault="003D008C" w:rsidP="00A842B6">
            <w:pPr>
              <w:spacing w:before="0"/>
              <w:jc w:val="center"/>
              <w:rPr>
                <w:szCs w:val="20"/>
              </w:rPr>
            </w:pPr>
            <w:r w:rsidRPr="00A842B6">
              <w:rPr>
                <w:szCs w:val="20"/>
              </w:rPr>
              <w:t>January 2018</w:t>
            </w:r>
          </w:p>
        </w:tc>
        <w:tc>
          <w:tcPr>
            <w:tcW w:w="1417" w:type="dxa"/>
          </w:tcPr>
          <w:p w:rsidR="003D008C" w:rsidRPr="00A842B6" w:rsidRDefault="00A842B6" w:rsidP="00A842B6">
            <w:pPr>
              <w:spacing w:before="0"/>
              <w:jc w:val="center"/>
              <w:rPr>
                <w:szCs w:val="20"/>
              </w:rPr>
            </w:pPr>
            <w:r>
              <w:rPr>
                <w:szCs w:val="20"/>
              </w:rPr>
              <w:t>O</w:t>
            </w:r>
            <w:r w:rsidR="003D008C" w:rsidRPr="00A842B6">
              <w:rPr>
                <w:szCs w:val="20"/>
              </w:rPr>
              <w:t>ngoing</w:t>
            </w:r>
          </w:p>
        </w:tc>
        <w:tc>
          <w:tcPr>
            <w:tcW w:w="1843" w:type="dxa"/>
          </w:tcPr>
          <w:p w:rsidR="003D008C" w:rsidRPr="00A842B6" w:rsidRDefault="007C1201" w:rsidP="00A842B6">
            <w:pPr>
              <w:spacing w:before="0"/>
              <w:jc w:val="center"/>
              <w:rPr>
                <w:szCs w:val="20"/>
              </w:rPr>
            </w:pPr>
            <w:r>
              <w:rPr>
                <w:szCs w:val="20"/>
              </w:rPr>
              <w:t xml:space="preserve">Commonwealth and </w:t>
            </w:r>
            <w:r w:rsidR="00C5334E">
              <w:rPr>
                <w:szCs w:val="20"/>
              </w:rPr>
              <w:t>SA</w:t>
            </w:r>
          </w:p>
        </w:tc>
      </w:tr>
    </w:tbl>
    <w:p w:rsidR="00CD1A8E" w:rsidRDefault="00CD1A8E" w:rsidP="00AB4034">
      <w:pPr>
        <w:rPr>
          <w:rFonts w:eastAsia="Times New Roman"/>
          <w:b/>
          <w:color w:val="000000"/>
          <w:sz w:val="28"/>
          <w:szCs w:val="20"/>
        </w:rPr>
      </w:pPr>
    </w:p>
    <w:p w:rsidR="00AB4034" w:rsidRPr="00895EEC" w:rsidRDefault="00AB4034" w:rsidP="00AB4034">
      <w:pPr>
        <w:rPr>
          <w:rFonts w:eastAsia="Times New Roman"/>
          <w:b/>
          <w:color w:val="000000"/>
          <w:sz w:val="28"/>
          <w:szCs w:val="20"/>
        </w:rPr>
      </w:pPr>
      <w:r w:rsidRPr="00895EEC">
        <w:rPr>
          <w:rFonts w:eastAsia="Times New Roman"/>
          <w:b/>
          <w:color w:val="000000"/>
          <w:sz w:val="28"/>
          <w:szCs w:val="20"/>
        </w:rPr>
        <w:t xml:space="preserve">PART 4: </w:t>
      </w:r>
      <w:r w:rsidR="004B1AAB" w:rsidRPr="00895EEC">
        <w:rPr>
          <w:rFonts w:eastAsia="Times New Roman"/>
          <w:b/>
          <w:color w:val="000000"/>
          <w:sz w:val="28"/>
          <w:szCs w:val="20"/>
        </w:rPr>
        <w:t>SOUTH AUSTRALIA</w:t>
      </w:r>
      <w:r w:rsidR="00C5334E">
        <w:rPr>
          <w:rFonts w:eastAsia="Times New Roman"/>
          <w:b/>
          <w:color w:val="000000"/>
          <w:sz w:val="28"/>
          <w:szCs w:val="20"/>
        </w:rPr>
        <w:t>N</w:t>
      </w:r>
      <w:r w:rsidRPr="00895EEC">
        <w:rPr>
          <w:rFonts w:eastAsia="Times New Roman"/>
          <w:b/>
          <w:color w:val="000000"/>
          <w:sz w:val="28"/>
          <w:szCs w:val="20"/>
        </w:rPr>
        <w:t xml:space="preserve"> PRIORITIES</w:t>
      </w:r>
    </w:p>
    <w:p w:rsidR="00C05386" w:rsidRPr="00895EEC" w:rsidRDefault="00C05386" w:rsidP="00C05386">
      <w:pPr>
        <w:spacing w:before="120" w:after="120"/>
        <w:rPr>
          <w:rFonts w:eastAsia="Times New Roman" w:cs="Corbel"/>
          <w:b/>
          <w:color w:val="000000"/>
          <w:sz w:val="28"/>
          <w:szCs w:val="28"/>
          <w:u w:val="single"/>
          <w:lang w:eastAsia="ja-JP"/>
        </w:rPr>
      </w:pPr>
      <w:r w:rsidRPr="00895EEC">
        <w:rPr>
          <w:rFonts w:eastAsia="Times New Roman" w:cs="Corbel"/>
          <w:b/>
          <w:color w:val="000000"/>
          <w:sz w:val="28"/>
          <w:szCs w:val="28"/>
          <w:u w:val="single"/>
          <w:lang w:eastAsia="ja-JP"/>
        </w:rPr>
        <w:t>Priority Area 1</w:t>
      </w:r>
      <w:r w:rsidR="00A842B6">
        <w:rPr>
          <w:rFonts w:eastAsia="Times New Roman" w:cs="Corbel"/>
          <w:b/>
          <w:color w:val="000000"/>
          <w:sz w:val="28"/>
          <w:szCs w:val="28"/>
          <w:u w:val="single"/>
          <w:lang w:eastAsia="ja-JP"/>
        </w:rPr>
        <w:t>:</w:t>
      </w:r>
      <w:r w:rsidR="00A842B6" w:rsidRPr="00A842B6">
        <w:rPr>
          <w:u w:val="single"/>
        </w:rPr>
        <w:t xml:space="preserve"> </w:t>
      </w:r>
      <w:r w:rsidR="00A842B6" w:rsidRPr="00A842B6">
        <w:rPr>
          <w:rFonts w:eastAsia="Times New Roman" w:cs="Corbel"/>
          <w:b/>
          <w:color w:val="000000"/>
          <w:sz w:val="28"/>
          <w:szCs w:val="28"/>
          <w:u w:val="single"/>
          <w:lang w:eastAsia="ja-JP"/>
        </w:rPr>
        <w:t>Collaboration and coordination</w:t>
      </w:r>
    </w:p>
    <w:p w:rsidR="005D6B6B" w:rsidRDefault="005D6B6B" w:rsidP="005D6B6B">
      <w:pPr>
        <w:spacing w:line="260" w:lineRule="exact"/>
        <w:rPr>
          <w:rFonts w:eastAsia="Times New Roman" w:cs="Corbel"/>
          <w:color w:val="000000"/>
          <w:szCs w:val="20"/>
          <w:u w:val="single"/>
          <w:lang w:eastAsia="ja-JP"/>
        </w:rPr>
      </w:pPr>
      <w:r>
        <w:rPr>
          <w:rFonts w:eastAsia="Times New Roman" w:cs="Corbel"/>
          <w:color w:val="000000"/>
          <w:szCs w:val="20"/>
          <w:u w:val="single"/>
          <w:lang w:eastAsia="ja-JP"/>
        </w:rPr>
        <w:t>Objectives</w:t>
      </w:r>
    </w:p>
    <w:p w:rsidR="00A4535D" w:rsidRPr="00A842B6" w:rsidRDefault="008240FE" w:rsidP="00A842B6">
      <w:pPr>
        <w:pStyle w:val="ListParagraph"/>
        <w:numPr>
          <w:ilvl w:val="0"/>
          <w:numId w:val="15"/>
        </w:numPr>
        <w:spacing w:after="240"/>
        <w:ind w:left="426"/>
        <w:contextualSpacing w:val="0"/>
        <w:rPr>
          <w:szCs w:val="20"/>
        </w:rPr>
      </w:pPr>
      <w:r w:rsidRPr="00A842B6">
        <w:rPr>
          <w:szCs w:val="20"/>
        </w:rPr>
        <w:t>Improved c</w:t>
      </w:r>
      <w:r w:rsidR="0091207D" w:rsidRPr="00A842B6">
        <w:rPr>
          <w:szCs w:val="20"/>
        </w:rPr>
        <w:t xml:space="preserve">ollaboration and coordination between the </w:t>
      </w:r>
      <w:r w:rsidR="00C5334E">
        <w:rPr>
          <w:szCs w:val="20"/>
        </w:rPr>
        <w:t>SA</w:t>
      </w:r>
      <w:r w:rsidR="00C5334E" w:rsidRPr="00A842B6">
        <w:rPr>
          <w:szCs w:val="20"/>
        </w:rPr>
        <w:t xml:space="preserve"> </w:t>
      </w:r>
      <w:r w:rsidR="0091207D" w:rsidRPr="00A842B6">
        <w:rPr>
          <w:szCs w:val="20"/>
        </w:rPr>
        <w:t xml:space="preserve">Department of Health and Ageing </w:t>
      </w:r>
      <w:r w:rsidR="00AF45AF" w:rsidRPr="00A842B6">
        <w:rPr>
          <w:szCs w:val="20"/>
        </w:rPr>
        <w:t xml:space="preserve">(DHA) </w:t>
      </w:r>
      <w:r w:rsidR="0091207D" w:rsidRPr="00A842B6">
        <w:rPr>
          <w:szCs w:val="20"/>
        </w:rPr>
        <w:t xml:space="preserve">and the </w:t>
      </w:r>
      <w:r w:rsidR="00C5334E">
        <w:rPr>
          <w:szCs w:val="20"/>
        </w:rPr>
        <w:t xml:space="preserve">SA </w:t>
      </w:r>
      <w:r w:rsidR="000F787C">
        <w:rPr>
          <w:szCs w:val="20"/>
        </w:rPr>
        <w:t>PHNs</w:t>
      </w:r>
      <w:r w:rsidR="00A842B6">
        <w:rPr>
          <w:szCs w:val="20"/>
        </w:rPr>
        <w:t>.</w:t>
      </w:r>
    </w:p>
    <w:p w:rsidR="002F69B8" w:rsidRPr="00C86C5C" w:rsidRDefault="00926855" w:rsidP="00926855">
      <w:pPr>
        <w:pStyle w:val="Normalnumbered"/>
        <w:tabs>
          <w:tab w:val="clear" w:pos="851"/>
        </w:tabs>
        <w:ind w:left="0" w:firstLine="0"/>
        <w:rPr>
          <w:rFonts w:ascii="Verdana" w:hAnsi="Verdana" w:cs="Arial"/>
          <w:color w:val="auto"/>
          <w:sz w:val="20"/>
          <w:u w:val="single"/>
        </w:rPr>
      </w:pPr>
      <w:r w:rsidRPr="00C86C5C">
        <w:rPr>
          <w:rFonts w:ascii="Verdana" w:hAnsi="Verdana" w:cs="Arial"/>
          <w:color w:val="auto"/>
          <w:sz w:val="20"/>
          <w:u w:val="single"/>
        </w:rPr>
        <w:t>Activities</w:t>
      </w:r>
    </w:p>
    <w:p w:rsidR="0091207D" w:rsidRPr="00A842B6" w:rsidRDefault="0091207D" w:rsidP="00A842B6">
      <w:pPr>
        <w:pStyle w:val="ListParagraph"/>
        <w:numPr>
          <w:ilvl w:val="0"/>
          <w:numId w:val="15"/>
        </w:numPr>
        <w:spacing w:after="240"/>
        <w:ind w:left="426"/>
        <w:contextualSpacing w:val="0"/>
        <w:rPr>
          <w:szCs w:val="20"/>
        </w:rPr>
      </w:pPr>
      <w:r w:rsidRPr="00A842B6">
        <w:rPr>
          <w:szCs w:val="20"/>
        </w:rPr>
        <w:t>The development of a Memorandum of Understanding (MoU</w:t>
      </w:r>
      <w:r w:rsidR="00A4535D" w:rsidRPr="00A842B6">
        <w:rPr>
          <w:szCs w:val="20"/>
        </w:rPr>
        <w:t>) between</w:t>
      </w:r>
      <w:r w:rsidR="00926855" w:rsidRPr="00A842B6">
        <w:rPr>
          <w:szCs w:val="20"/>
        </w:rPr>
        <w:t xml:space="preserve"> </w:t>
      </w:r>
      <w:r w:rsidR="00AF45AF" w:rsidRPr="00A842B6">
        <w:rPr>
          <w:szCs w:val="20"/>
        </w:rPr>
        <w:t xml:space="preserve">DHA </w:t>
      </w:r>
      <w:r w:rsidR="00926855" w:rsidRPr="00A842B6">
        <w:rPr>
          <w:szCs w:val="20"/>
        </w:rPr>
        <w:t xml:space="preserve">and the </w:t>
      </w:r>
      <w:r w:rsidR="00C5334E">
        <w:rPr>
          <w:szCs w:val="20"/>
        </w:rPr>
        <w:t>SA</w:t>
      </w:r>
      <w:r w:rsidR="00926855" w:rsidRPr="00A842B6">
        <w:rPr>
          <w:szCs w:val="20"/>
        </w:rPr>
        <w:t xml:space="preserve"> PHNs</w:t>
      </w:r>
      <w:r w:rsidR="00037E74" w:rsidRPr="00A842B6">
        <w:rPr>
          <w:szCs w:val="20"/>
        </w:rPr>
        <w:t xml:space="preserve"> will</w:t>
      </w:r>
      <w:r w:rsidRPr="00A842B6">
        <w:rPr>
          <w:szCs w:val="20"/>
        </w:rPr>
        <w:t xml:space="preserve"> articulate the agreed intent and nature of the relationship and provide an overarching governance structure for cooperation and collaboration.</w:t>
      </w:r>
    </w:p>
    <w:p w:rsidR="0091207D" w:rsidRPr="00A842B6" w:rsidRDefault="0091207D" w:rsidP="00A842B6">
      <w:pPr>
        <w:pStyle w:val="ListParagraph"/>
        <w:numPr>
          <w:ilvl w:val="0"/>
          <w:numId w:val="15"/>
        </w:numPr>
        <w:spacing w:after="240"/>
        <w:ind w:left="426"/>
        <w:contextualSpacing w:val="0"/>
        <w:rPr>
          <w:szCs w:val="20"/>
        </w:rPr>
      </w:pPr>
      <w:r w:rsidRPr="00A842B6">
        <w:rPr>
          <w:szCs w:val="20"/>
        </w:rPr>
        <w:t>The M</w:t>
      </w:r>
      <w:r w:rsidR="00C81046" w:rsidRPr="00A842B6">
        <w:rPr>
          <w:szCs w:val="20"/>
        </w:rPr>
        <w:t>o</w:t>
      </w:r>
      <w:r w:rsidRPr="00A842B6">
        <w:rPr>
          <w:szCs w:val="20"/>
        </w:rPr>
        <w:t xml:space="preserve">U will: </w:t>
      </w:r>
    </w:p>
    <w:p w:rsidR="0091207D" w:rsidRPr="00A842B6" w:rsidRDefault="00A842B6" w:rsidP="00A842B6">
      <w:pPr>
        <w:pStyle w:val="ListParagraph"/>
        <w:numPr>
          <w:ilvl w:val="0"/>
          <w:numId w:val="38"/>
        </w:numPr>
        <w:spacing w:line="260" w:lineRule="exact"/>
        <w:contextualSpacing w:val="0"/>
        <w:rPr>
          <w:rFonts w:cs="Arial"/>
          <w:szCs w:val="20"/>
        </w:rPr>
      </w:pPr>
      <w:r>
        <w:rPr>
          <w:rFonts w:cs="Arial"/>
          <w:szCs w:val="20"/>
        </w:rPr>
        <w:t>establish a common purpose;</w:t>
      </w:r>
    </w:p>
    <w:p w:rsidR="0091207D" w:rsidRPr="00A842B6" w:rsidRDefault="0091207D" w:rsidP="00A842B6">
      <w:pPr>
        <w:pStyle w:val="ListParagraph"/>
        <w:numPr>
          <w:ilvl w:val="0"/>
          <w:numId w:val="38"/>
        </w:numPr>
        <w:spacing w:line="260" w:lineRule="exact"/>
        <w:contextualSpacing w:val="0"/>
        <w:rPr>
          <w:rFonts w:cs="Arial"/>
          <w:szCs w:val="20"/>
        </w:rPr>
      </w:pPr>
      <w:r w:rsidRPr="00A842B6">
        <w:rPr>
          <w:rFonts w:cs="Arial"/>
          <w:szCs w:val="20"/>
        </w:rPr>
        <w:t>facilitate high level strategic discussions and decisions</w:t>
      </w:r>
      <w:r w:rsidR="00A842B6">
        <w:rPr>
          <w:rFonts w:cs="Arial"/>
          <w:szCs w:val="20"/>
        </w:rPr>
        <w:t>;</w:t>
      </w:r>
    </w:p>
    <w:p w:rsidR="0091207D" w:rsidRPr="00A842B6" w:rsidRDefault="0091207D" w:rsidP="00A842B6">
      <w:pPr>
        <w:pStyle w:val="ListParagraph"/>
        <w:numPr>
          <w:ilvl w:val="0"/>
          <w:numId w:val="38"/>
        </w:numPr>
        <w:spacing w:line="260" w:lineRule="exact"/>
        <w:contextualSpacing w:val="0"/>
        <w:rPr>
          <w:rFonts w:cs="Arial"/>
          <w:szCs w:val="20"/>
        </w:rPr>
      </w:pPr>
      <w:r w:rsidRPr="00A842B6">
        <w:rPr>
          <w:rFonts w:cs="Arial"/>
          <w:szCs w:val="20"/>
        </w:rPr>
        <w:t>encourage commun</w:t>
      </w:r>
      <w:r w:rsidR="00A842B6">
        <w:rPr>
          <w:rFonts w:cs="Arial"/>
          <w:szCs w:val="20"/>
        </w:rPr>
        <w:t>ication and information sharing;</w:t>
      </w:r>
    </w:p>
    <w:p w:rsidR="0091207D" w:rsidRPr="00A842B6" w:rsidRDefault="0091207D" w:rsidP="00A842B6">
      <w:pPr>
        <w:pStyle w:val="ListParagraph"/>
        <w:numPr>
          <w:ilvl w:val="0"/>
          <w:numId w:val="38"/>
        </w:numPr>
        <w:spacing w:line="260" w:lineRule="exact"/>
        <w:contextualSpacing w:val="0"/>
        <w:rPr>
          <w:rFonts w:cs="Arial"/>
          <w:szCs w:val="20"/>
        </w:rPr>
      </w:pPr>
      <w:r w:rsidRPr="00A842B6">
        <w:rPr>
          <w:rFonts w:cs="Arial"/>
          <w:szCs w:val="20"/>
        </w:rPr>
        <w:t>address barrier</w:t>
      </w:r>
      <w:r w:rsidR="00A842B6">
        <w:rPr>
          <w:rFonts w:cs="Arial"/>
          <w:szCs w:val="20"/>
        </w:rPr>
        <w:t xml:space="preserve">s and risks to service delivery; and </w:t>
      </w:r>
    </w:p>
    <w:p w:rsidR="0091207D" w:rsidRPr="00A842B6" w:rsidRDefault="0091207D" w:rsidP="00A842B6">
      <w:pPr>
        <w:pStyle w:val="ListParagraph"/>
        <w:numPr>
          <w:ilvl w:val="0"/>
          <w:numId w:val="38"/>
        </w:numPr>
        <w:spacing w:line="260" w:lineRule="exact"/>
        <w:contextualSpacing w:val="0"/>
        <w:rPr>
          <w:rFonts w:cs="Arial"/>
          <w:szCs w:val="20"/>
        </w:rPr>
      </w:pPr>
      <w:r w:rsidRPr="00A842B6">
        <w:rPr>
          <w:rFonts w:cs="Arial"/>
          <w:szCs w:val="20"/>
        </w:rPr>
        <w:t xml:space="preserve">provide the foundation for individual cooperative initiatives and collaborative activities including the parties </w:t>
      </w:r>
      <w:r w:rsidRPr="000F787C">
        <w:rPr>
          <w:rFonts w:cs="Arial"/>
          <w:szCs w:val="20"/>
        </w:rPr>
        <w:t>and the LHNs.</w:t>
      </w:r>
    </w:p>
    <w:p w:rsidR="0091207D" w:rsidRPr="00A842B6" w:rsidRDefault="0091207D" w:rsidP="00A842B6">
      <w:pPr>
        <w:pStyle w:val="ListParagraph"/>
        <w:numPr>
          <w:ilvl w:val="0"/>
          <w:numId w:val="15"/>
        </w:numPr>
        <w:spacing w:after="240"/>
        <w:ind w:left="426"/>
        <w:contextualSpacing w:val="0"/>
        <w:rPr>
          <w:szCs w:val="20"/>
        </w:rPr>
      </w:pPr>
      <w:r w:rsidRPr="00A842B6">
        <w:rPr>
          <w:szCs w:val="20"/>
        </w:rPr>
        <w:t xml:space="preserve">The </w:t>
      </w:r>
      <w:r w:rsidR="00C81046" w:rsidRPr="00A842B6">
        <w:rPr>
          <w:szCs w:val="20"/>
        </w:rPr>
        <w:t>Mo</w:t>
      </w:r>
      <w:r w:rsidRPr="00A842B6">
        <w:rPr>
          <w:szCs w:val="20"/>
        </w:rPr>
        <w:t xml:space="preserve">U </w:t>
      </w:r>
      <w:r w:rsidR="00C81046" w:rsidRPr="00A842B6">
        <w:rPr>
          <w:szCs w:val="20"/>
        </w:rPr>
        <w:t xml:space="preserve">will </w:t>
      </w:r>
      <w:r w:rsidR="00A4535D" w:rsidRPr="00A842B6">
        <w:rPr>
          <w:szCs w:val="20"/>
        </w:rPr>
        <w:t>establish</w:t>
      </w:r>
      <w:r w:rsidR="00C81046" w:rsidRPr="00A842B6">
        <w:rPr>
          <w:szCs w:val="20"/>
        </w:rPr>
        <w:t xml:space="preserve"> an overarching </w:t>
      </w:r>
      <w:r w:rsidR="00AF45AF" w:rsidRPr="00A842B6">
        <w:rPr>
          <w:szCs w:val="20"/>
        </w:rPr>
        <w:t xml:space="preserve">strategic </w:t>
      </w:r>
      <w:r w:rsidR="00C01622">
        <w:rPr>
          <w:szCs w:val="20"/>
        </w:rPr>
        <w:t>p</w:t>
      </w:r>
      <w:r w:rsidR="00C81046" w:rsidRPr="00A842B6">
        <w:rPr>
          <w:szCs w:val="20"/>
        </w:rPr>
        <w:t xml:space="preserve">artnership committee with DHA, PHNs and some LHN representation that will develop an agreed work plan that will facilitate collaboration, joint planning and commissioning and decision making.  </w:t>
      </w:r>
    </w:p>
    <w:p w:rsidR="00C05386" w:rsidRPr="00A842B6" w:rsidRDefault="00C05386" w:rsidP="00A842B6">
      <w:pPr>
        <w:pStyle w:val="ListParagraph"/>
        <w:numPr>
          <w:ilvl w:val="0"/>
          <w:numId w:val="15"/>
        </w:numPr>
        <w:spacing w:after="240"/>
        <w:ind w:left="426"/>
        <w:contextualSpacing w:val="0"/>
        <w:rPr>
          <w:szCs w:val="20"/>
        </w:rPr>
      </w:pPr>
      <w:r w:rsidRPr="00A842B6">
        <w:rPr>
          <w:szCs w:val="20"/>
        </w:rPr>
        <w:t>The Parties will monitor progress</w:t>
      </w:r>
      <w:r w:rsidR="00926855" w:rsidRPr="00A842B6">
        <w:rPr>
          <w:szCs w:val="20"/>
        </w:rPr>
        <w:t xml:space="preserve"> on the activities</w:t>
      </w:r>
      <w:r w:rsidRPr="00A842B6">
        <w:rPr>
          <w:szCs w:val="20"/>
        </w:rPr>
        <w:t xml:space="preserve"> against the</w:t>
      </w:r>
      <w:r w:rsidR="00926855" w:rsidRPr="00A842B6">
        <w:rPr>
          <w:szCs w:val="20"/>
        </w:rPr>
        <w:t xml:space="preserve"> milestones and timelines outlined in Table 4</w:t>
      </w:r>
      <w:r w:rsidRPr="00A842B6">
        <w:rPr>
          <w:szCs w:val="20"/>
        </w:rPr>
        <w:t>.</w:t>
      </w:r>
    </w:p>
    <w:p w:rsidR="00C05386" w:rsidRPr="00A87586" w:rsidRDefault="00926855" w:rsidP="00C05386">
      <w:pPr>
        <w:pStyle w:val="Normalnumbered"/>
        <w:tabs>
          <w:tab w:val="clear" w:pos="851"/>
        </w:tabs>
        <w:spacing w:before="120" w:after="120" w:line="240" w:lineRule="auto"/>
        <w:ind w:left="0" w:firstLine="0"/>
        <w:jc w:val="left"/>
        <w:rPr>
          <w:rFonts w:ascii="Verdana" w:hAnsi="Verdana"/>
          <w:b/>
          <w:color w:val="auto"/>
          <w:sz w:val="20"/>
        </w:rPr>
      </w:pPr>
      <w:r w:rsidRPr="00A87586">
        <w:rPr>
          <w:rFonts w:ascii="Verdana" w:hAnsi="Verdana"/>
          <w:b/>
          <w:color w:val="auto"/>
          <w:sz w:val="20"/>
        </w:rPr>
        <w:t>Table 4</w:t>
      </w:r>
      <w:r w:rsidR="00C05386" w:rsidRPr="00A87586">
        <w:rPr>
          <w:rFonts w:ascii="Verdana" w:hAnsi="Verdana"/>
          <w:b/>
          <w:color w:val="auto"/>
          <w:sz w:val="20"/>
        </w:rPr>
        <w:t xml:space="preserve">: </w:t>
      </w:r>
      <w:r w:rsidR="00BA4A10" w:rsidRPr="00A87586">
        <w:rPr>
          <w:rFonts w:ascii="Verdana" w:hAnsi="Verdana"/>
          <w:b/>
          <w:color w:val="auto"/>
          <w:sz w:val="20"/>
        </w:rPr>
        <w:t>Priority</w:t>
      </w:r>
      <w:r w:rsidR="00BA4A10" w:rsidRPr="00A87586" w:rsidDel="008157DC">
        <w:rPr>
          <w:rFonts w:ascii="Verdana" w:hAnsi="Verdana" w:cs="Corbel"/>
          <w:b/>
          <w:color w:val="auto"/>
          <w:sz w:val="20"/>
          <w:lang w:eastAsia="ja-JP"/>
        </w:rPr>
        <w:t xml:space="preserve"> </w:t>
      </w:r>
      <w:r w:rsidR="00BA4A10" w:rsidRPr="00A87586">
        <w:rPr>
          <w:rFonts w:ascii="Verdana" w:hAnsi="Verdana" w:cs="Corbel"/>
          <w:b/>
          <w:color w:val="auto"/>
          <w:sz w:val="20"/>
          <w:lang w:eastAsia="ja-JP"/>
        </w:rPr>
        <w:t>Area</w:t>
      </w:r>
      <w:r w:rsidR="00C05386" w:rsidRPr="00A87586">
        <w:rPr>
          <w:rFonts w:ascii="Verdana" w:hAnsi="Verdana" w:cs="Corbel"/>
          <w:b/>
          <w:color w:val="auto"/>
          <w:sz w:val="20"/>
          <w:lang w:eastAsia="ja-JP"/>
        </w:rPr>
        <w:t xml:space="preserve"> 1</w:t>
      </w:r>
      <w:r w:rsidR="00502E44" w:rsidRPr="00A87586">
        <w:rPr>
          <w:rFonts w:ascii="Verdana" w:hAnsi="Verdana" w:cs="Corbel"/>
          <w:b/>
          <w:color w:val="auto"/>
          <w:sz w:val="20"/>
          <w:lang w:eastAsia="ja-JP"/>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1701"/>
        <w:gridCol w:w="1559"/>
        <w:gridCol w:w="1843"/>
      </w:tblGrid>
      <w:tr w:rsidR="00A842B6" w:rsidRPr="00A87586" w:rsidTr="00BD1CF3">
        <w:trPr>
          <w:cantSplit/>
        </w:trPr>
        <w:tc>
          <w:tcPr>
            <w:tcW w:w="675" w:type="dxa"/>
            <w:shd w:val="clear" w:color="auto" w:fill="EAF1DD" w:themeFill="accent3" w:themeFillTint="33"/>
          </w:tcPr>
          <w:p w:rsidR="00C05386" w:rsidRPr="00A87586" w:rsidRDefault="00C05386" w:rsidP="00A842B6">
            <w:pPr>
              <w:spacing w:before="0"/>
              <w:rPr>
                <w:b/>
              </w:rPr>
            </w:pPr>
            <w:r w:rsidRPr="00A87586">
              <w:rPr>
                <w:b/>
              </w:rPr>
              <w:t>No.</w:t>
            </w:r>
          </w:p>
        </w:tc>
        <w:tc>
          <w:tcPr>
            <w:tcW w:w="3544" w:type="dxa"/>
            <w:shd w:val="clear" w:color="auto" w:fill="EAF1DD" w:themeFill="accent3" w:themeFillTint="33"/>
          </w:tcPr>
          <w:p w:rsidR="00C05386" w:rsidRPr="00A87586" w:rsidRDefault="00C05386" w:rsidP="00A842B6">
            <w:pPr>
              <w:autoSpaceDE w:val="0"/>
              <w:autoSpaceDN w:val="0"/>
              <w:adjustRightInd w:val="0"/>
              <w:spacing w:before="0"/>
              <w:rPr>
                <w:rFonts w:cs="Helv"/>
                <w:b/>
                <w:bCs/>
                <w:szCs w:val="20"/>
              </w:rPr>
            </w:pPr>
            <w:r w:rsidRPr="00A87586">
              <w:rPr>
                <w:rFonts w:cs="Helv"/>
                <w:b/>
                <w:bCs/>
                <w:szCs w:val="20"/>
              </w:rPr>
              <w:t>Key Milestone</w:t>
            </w:r>
          </w:p>
        </w:tc>
        <w:tc>
          <w:tcPr>
            <w:tcW w:w="1701" w:type="dxa"/>
            <w:shd w:val="clear" w:color="auto" w:fill="EAF1DD" w:themeFill="accent3" w:themeFillTint="33"/>
          </w:tcPr>
          <w:p w:rsidR="00C05386" w:rsidRPr="00A87586" w:rsidRDefault="00C05386" w:rsidP="00A842B6">
            <w:pPr>
              <w:autoSpaceDE w:val="0"/>
              <w:autoSpaceDN w:val="0"/>
              <w:adjustRightInd w:val="0"/>
              <w:spacing w:before="0"/>
              <w:ind w:right="37" w:hanging="14"/>
              <w:rPr>
                <w:rFonts w:cs="Helv"/>
                <w:b/>
                <w:bCs/>
                <w:szCs w:val="20"/>
              </w:rPr>
            </w:pPr>
            <w:r w:rsidRPr="00A87586">
              <w:rPr>
                <w:b/>
              </w:rPr>
              <w:t>Planned start date</w:t>
            </w:r>
          </w:p>
        </w:tc>
        <w:tc>
          <w:tcPr>
            <w:tcW w:w="1559" w:type="dxa"/>
            <w:shd w:val="clear" w:color="auto" w:fill="EAF1DD" w:themeFill="accent3" w:themeFillTint="33"/>
          </w:tcPr>
          <w:p w:rsidR="00C05386" w:rsidRPr="00A87586" w:rsidRDefault="00C05386" w:rsidP="00A842B6">
            <w:pPr>
              <w:spacing w:before="0"/>
              <w:rPr>
                <w:b/>
              </w:rPr>
            </w:pPr>
            <w:r w:rsidRPr="00A87586">
              <w:rPr>
                <w:b/>
              </w:rPr>
              <w:t>Frequency</w:t>
            </w:r>
          </w:p>
        </w:tc>
        <w:tc>
          <w:tcPr>
            <w:tcW w:w="1843" w:type="dxa"/>
            <w:shd w:val="clear" w:color="auto" w:fill="EAF1DD" w:themeFill="accent3" w:themeFillTint="33"/>
          </w:tcPr>
          <w:p w:rsidR="00C05386" w:rsidRPr="00A87586" w:rsidRDefault="00C05386" w:rsidP="00A842B6">
            <w:pPr>
              <w:autoSpaceDE w:val="0"/>
              <w:autoSpaceDN w:val="0"/>
              <w:adjustRightInd w:val="0"/>
              <w:spacing w:before="0"/>
              <w:ind w:right="37" w:hanging="14"/>
              <w:rPr>
                <w:rFonts w:cs="Helv"/>
                <w:b/>
                <w:bCs/>
                <w:szCs w:val="20"/>
              </w:rPr>
            </w:pPr>
            <w:r w:rsidRPr="00A87586">
              <w:rPr>
                <w:rFonts w:cs="Helv"/>
                <w:b/>
                <w:bCs/>
                <w:szCs w:val="20"/>
              </w:rPr>
              <w:t>Responsibility</w:t>
            </w:r>
          </w:p>
        </w:tc>
      </w:tr>
      <w:tr w:rsidR="00A842B6" w:rsidRPr="00A87586" w:rsidTr="00BD1CF3">
        <w:trPr>
          <w:cantSplit/>
        </w:trPr>
        <w:tc>
          <w:tcPr>
            <w:tcW w:w="675" w:type="dxa"/>
          </w:tcPr>
          <w:p w:rsidR="00C05386" w:rsidRPr="00A87586" w:rsidRDefault="00C6010A" w:rsidP="00A842B6">
            <w:pPr>
              <w:spacing w:before="0"/>
            </w:pPr>
            <w:r w:rsidRPr="00A87586">
              <w:t>4.</w:t>
            </w:r>
            <w:r w:rsidR="00C05386" w:rsidRPr="00A87586">
              <w:t>1</w:t>
            </w:r>
          </w:p>
        </w:tc>
        <w:tc>
          <w:tcPr>
            <w:tcW w:w="3544" w:type="dxa"/>
          </w:tcPr>
          <w:p w:rsidR="00C05386" w:rsidRPr="00A87586" w:rsidRDefault="00C81046" w:rsidP="00A842B6">
            <w:pPr>
              <w:pStyle w:val="Normalnumbered"/>
              <w:tabs>
                <w:tab w:val="clear" w:pos="851"/>
              </w:tabs>
              <w:spacing w:after="0" w:line="240" w:lineRule="auto"/>
              <w:ind w:left="0" w:firstLine="0"/>
              <w:jc w:val="left"/>
              <w:rPr>
                <w:rFonts w:ascii="Verdana" w:hAnsi="Verdana"/>
                <w:color w:val="auto"/>
                <w:sz w:val="20"/>
              </w:rPr>
            </w:pPr>
            <w:r w:rsidRPr="00A87586">
              <w:rPr>
                <w:rFonts w:ascii="Verdana" w:hAnsi="Verdana"/>
                <w:color w:val="auto"/>
                <w:sz w:val="20"/>
              </w:rPr>
              <w:t>Provisional</w:t>
            </w:r>
            <w:r w:rsidR="00C5334E">
              <w:rPr>
                <w:rFonts w:ascii="Verdana" w:hAnsi="Verdana"/>
                <w:color w:val="auto"/>
                <w:sz w:val="20"/>
              </w:rPr>
              <w:t xml:space="preserve"> governance structure</w:t>
            </w:r>
            <w:r w:rsidR="00060BE0">
              <w:rPr>
                <w:rFonts w:ascii="Verdana" w:hAnsi="Verdana"/>
                <w:color w:val="auto"/>
                <w:sz w:val="20"/>
              </w:rPr>
              <w:t xml:space="preserve"> for</w:t>
            </w:r>
            <w:r w:rsidR="00C5334E">
              <w:rPr>
                <w:rFonts w:ascii="Verdana" w:hAnsi="Verdana"/>
                <w:color w:val="auto"/>
                <w:sz w:val="20"/>
              </w:rPr>
              <w:t xml:space="preserve"> </w:t>
            </w:r>
            <w:r w:rsidR="00060BE0" w:rsidRPr="007C1201">
              <w:rPr>
                <w:rFonts w:ascii="Verdana" w:hAnsi="Verdana"/>
                <w:color w:val="auto"/>
                <w:sz w:val="20"/>
              </w:rPr>
              <w:t xml:space="preserve">strategic partnership committee </w:t>
            </w:r>
            <w:r w:rsidR="00C5334E">
              <w:rPr>
                <w:rFonts w:ascii="Verdana" w:hAnsi="Verdana"/>
                <w:color w:val="auto"/>
                <w:sz w:val="20"/>
              </w:rPr>
              <w:t>developed.</w:t>
            </w:r>
          </w:p>
        </w:tc>
        <w:tc>
          <w:tcPr>
            <w:tcW w:w="1701" w:type="dxa"/>
          </w:tcPr>
          <w:p w:rsidR="00C05386" w:rsidRPr="00A87586" w:rsidRDefault="00C81046" w:rsidP="00A842B6">
            <w:pPr>
              <w:autoSpaceDE w:val="0"/>
              <w:autoSpaceDN w:val="0"/>
              <w:adjustRightInd w:val="0"/>
              <w:spacing w:before="0"/>
              <w:jc w:val="center"/>
              <w:rPr>
                <w:rFonts w:cs="Helv"/>
                <w:bCs/>
                <w:szCs w:val="20"/>
              </w:rPr>
            </w:pPr>
            <w:r w:rsidRPr="00A87586">
              <w:rPr>
                <w:rFonts w:cs="Helv"/>
                <w:bCs/>
                <w:szCs w:val="20"/>
              </w:rPr>
              <w:t>July 2017</w:t>
            </w:r>
          </w:p>
        </w:tc>
        <w:tc>
          <w:tcPr>
            <w:tcW w:w="1559" w:type="dxa"/>
          </w:tcPr>
          <w:p w:rsidR="00C05386" w:rsidRPr="00A87586" w:rsidRDefault="00B828D8" w:rsidP="00A842B6">
            <w:pPr>
              <w:spacing w:before="0"/>
              <w:jc w:val="center"/>
            </w:pPr>
            <w:r>
              <w:t>Once</w:t>
            </w:r>
          </w:p>
        </w:tc>
        <w:tc>
          <w:tcPr>
            <w:tcW w:w="1843" w:type="dxa"/>
          </w:tcPr>
          <w:p w:rsidR="00C05386" w:rsidRPr="00A87586" w:rsidRDefault="007C1201" w:rsidP="00A842B6">
            <w:pPr>
              <w:autoSpaceDE w:val="0"/>
              <w:autoSpaceDN w:val="0"/>
              <w:adjustRightInd w:val="0"/>
              <w:spacing w:before="0"/>
              <w:jc w:val="center"/>
              <w:rPr>
                <w:rFonts w:cs="Helv"/>
                <w:bCs/>
                <w:szCs w:val="20"/>
              </w:rPr>
            </w:pPr>
            <w:r>
              <w:rPr>
                <w:szCs w:val="20"/>
              </w:rPr>
              <w:t xml:space="preserve">Commonwealth and </w:t>
            </w:r>
            <w:r w:rsidR="00C5334E">
              <w:rPr>
                <w:szCs w:val="20"/>
              </w:rPr>
              <w:t>SA</w:t>
            </w:r>
          </w:p>
        </w:tc>
      </w:tr>
      <w:tr w:rsidR="00A842B6" w:rsidRPr="00A87586" w:rsidTr="00BD1CF3">
        <w:trPr>
          <w:cantSplit/>
        </w:trPr>
        <w:tc>
          <w:tcPr>
            <w:tcW w:w="675" w:type="dxa"/>
          </w:tcPr>
          <w:p w:rsidR="00C05386" w:rsidRPr="00A87586" w:rsidRDefault="00C6010A" w:rsidP="00A842B6">
            <w:pPr>
              <w:spacing w:before="0"/>
            </w:pPr>
            <w:r w:rsidRPr="00A87586">
              <w:t>4.</w:t>
            </w:r>
            <w:r w:rsidR="00C05386" w:rsidRPr="00A87586">
              <w:t>2</w:t>
            </w:r>
          </w:p>
        </w:tc>
        <w:tc>
          <w:tcPr>
            <w:tcW w:w="3544" w:type="dxa"/>
          </w:tcPr>
          <w:p w:rsidR="00C05386" w:rsidRPr="00A87586" w:rsidRDefault="00C81046" w:rsidP="00A842B6">
            <w:pPr>
              <w:pStyle w:val="Normalnumbered"/>
              <w:tabs>
                <w:tab w:val="clear" w:pos="851"/>
              </w:tabs>
              <w:spacing w:after="0" w:line="240" w:lineRule="auto"/>
              <w:ind w:left="0" w:firstLine="0"/>
              <w:jc w:val="left"/>
              <w:rPr>
                <w:rFonts w:ascii="Verdana" w:hAnsi="Verdana"/>
                <w:color w:val="auto"/>
                <w:sz w:val="20"/>
              </w:rPr>
            </w:pPr>
            <w:r w:rsidRPr="00A87586">
              <w:rPr>
                <w:rFonts w:ascii="Verdana" w:hAnsi="Verdana"/>
                <w:color w:val="auto"/>
                <w:sz w:val="20"/>
              </w:rPr>
              <w:t>Memorandum of Understanding signed</w:t>
            </w:r>
            <w:r w:rsidR="00F562F9" w:rsidRPr="00A87586">
              <w:rPr>
                <w:rFonts w:ascii="Verdana" w:hAnsi="Verdana"/>
                <w:color w:val="auto"/>
                <w:sz w:val="20"/>
              </w:rPr>
              <w:t xml:space="preserve"> (MoU)</w:t>
            </w:r>
            <w:r w:rsidR="00C5334E">
              <w:rPr>
                <w:rFonts w:ascii="Verdana" w:hAnsi="Verdana"/>
                <w:color w:val="auto"/>
                <w:sz w:val="20"/>
              </w:rPr>
              <w:t>.</w:t>
            </w:r>
            <w:r w:rsidRPr="00A87586">
              <w:rPr>
                <w:rFonts w:ascii="Verdana" w:hAnsi="Verdana"/>
                <w:color w:val="auto"/>
                <w:sz w:val="20"/>
              </w:rPr>
              <w:t xml:space="preserve"> </w:t>
            </w:r>
          </w:p>
        </w:tc>
        <w:tc>
          <w:tcPr>
            <w:tcW w:w="1701" w:type="dxa"/>
          </w:tcPr>
          <w:p w:rsidR="00C05386" w:rsidRPr="00A87586" w:rsidRDefault="00060BE0" w:rsidP="00060BE0">
            <w:pPr>
              <w:autoSpaceDE w:val="0"/>
              <w:autoSpaceDN w:val="0"/>
              <w:adjustRightInd w:val="0"/>
              <w:spacing w:before="0"/>
              <w:jc w:val="center"/>
              <w:rPr>
                <w:szCs w:val="20"/>
              </w:rPr>
            </w:pPr>
            <w:r>
              <w:rPr>
                <w:szCs w:val="20"/>
              </w:rPr>
              <w:t>December</w:t>
            </w:r>
            <w:r w:rsidRPr="00A87586">
              <w:rPr>
                <w:szCs w:val="20"/>
              </w:rPr>
              <w:t xml:space="preserve"> </w:t>
            </w:r>
            <w:r w:rsidR="00C81046" w:rsidRPr="00A87586">
              <w:rPr>
                <w:szCs w:val="20"/>
              </w:rPr>
              <w:t>2017</w:t>
            </w:r>
          </w:p>
        </w:tc>
        <w:tc>
          <w:tcPr>
            <w:tcW w:w="1559" w:type="dxa"/>
          </w:tcPr>
          <w:p w:rsidR="00C05386" w:rsidRPr="00A87586" w:rsidRDefault="00B828D8" w:rsidP="00A842B6">
            <w:pPr>
              <w:spacing w:before="0"/>
              <w:jc w:val="center"/>
            </w:pPr>
            <w:r>
              <w:t>Once</w:t>
            </w:r>
          </w:p>
        </w:tc>
        <w:tc>
          <w:tcPr>
            <w:tcW w:w="1843" w:type="dxa"/>
          </w:tcPr>
          <w:p w:rsidR="00C05386" w:rsidRPr="00A87586" w:rsidRDefault="00C5334E" w:rsidP="00A842B6">
            <w:pPr>
              <w:autoSpaceDE w:val="0"/>
              <w:autoSpaceDN w:val="0"/>
              <w:adjustRightInd w:val="0"/>
              <w:spacing w:before="0"/>
              <w:jc w:val="center"/>
              <w:rPr>
                <w:rFonts w:cs="Helv"/>
                <w:bCs/>
                <w:szCs w:val="20"/>
              </w:rPr>
            </w:pPr>
            <w:r>
              <w:rPr>
                <w:szCs w:val="20"/>
              </w:rPr>
              <w:t>SA</w:t>
            </w:r>
          </w:p>
        </w:tc>
      </w:tr>
      <w:tr w:rsidR="00A842B6" w:rsidRPr="00A87586" w:rsidTr="00BD1CF3">
        <w:trPr>
          <w:cantSplit/>
        </w:trPr>
        <w:tc>
          <w:tcPr>
            <w:tcW w:w="675" w:type="dxa"/>
          </w:tcPr>
          <w:p w:rsidR="00C05386" w:rsidRPr="00A87586" w:rsidRDefault="00030BCE" w:rsidP="00A842B6">
            <w:pPr>
              <w:spacing w:before="0"/>
            </w:pPr>
            <w:r w:rsidRPr="00A87586">
              <w:t>4.</w:t>
            </w:r>
            <w:r w:rsidR="00C05386" w:rsidRPr="00A87586">
              <w:t>3</w:t>
            </w:r>
          </w:p>
        </w:tc>
        <w:tc>
          <w:tcPr>
            <w:tcW w:w="3544" w:type="dxa"/>
          </w:tcPr>
          <w:p w:rsidR="00C05386" w:rsidRPr="00A87586" w:rsidRDefault="007C2E69" w:rsidP="00A842B6">
            <w:pPr>
              <w:pStyle w:val="Normalnumbered"/>
              <w:tabs>
                <w:tab w:val="clear" w:pos="851"/>
              </w:tabs>
              <w:spacing w:after="0" w:line="240" w:lineRule="auto"/>
              <w:ind w:left="0" w:firstLine="0"/>
              <w:jc w:val="left"/>
              <w:rPr>
                <w:rFonts w:ascii="Verdana" w:hAnsi="Verdana"/>
                <w:color w:val="auto"/>
                <w:sz w:val="20"/>
              </w:rPr>
            </w:pPr>
            <w:r w:rsidRPr="00A87586">
              <w:rPr>
                <w:rFonts w:ascii="Verdana" w:hAnsi="Verdana"/>
                <w:color w:val="auto"/>
                <w:sz w:val="20"/>
              </w:rPr>
              <w:t xml:space="preserve">Implementation of Work plan </w:t>
            </w:r>
            <w:r w:rsidR="003461DD" w:rsidRPr="00A87586">
              <w:rPr>
                <w:rFonts w:ascii="Verdana" w:hAnsi="Verdana"/>
                <w:color w:val="auto"/>
                <w:sz w:val="20"/>
              </w:rPr>
              <w:t>as agreed by the Partnership committee.</w:t>
            </w:r>
          </w:p>
        </w:tc>
        <w:tc>
          <w:tcPr>
            <w:tcW w:w="1701" w:type="dxa"/>
          </w:tcPr>
          <w:p w:rsidR="00C05386" w:rsidRPr="00A87586" w:rsidRDefault="00C81046" w:rsidP="00A842B6">
            <w:pPr>
              <w:autoSpaceDE w:val="0"/>
              <w:autoSpaceDN w:val="0"/>
              <w:adjustRightInd w:val="0"/>
              <w:spacing w:before="0"/>
              <w:jc w:val="center"/>
              <w:rPr>
                <w:szCs w:val="20"/>
              </w:rPr>
            </w:pPr>
            <w:r w:rsidRPr="00A87586">
              <w:rPr>
                <w:szCs w:val="20"/>
              </w:rPr>
              <w:t>December 2017</w:t>
            </w:r>
          </w:p>
        </w:tc>
        <w:tc>
          <w:tcPr>
            <w:tcW w:w="1559" w:type="dxa"/>
          </w:tcPr>
          <w:p w:rsidR="00C05386" w:rsidRPr="00A87586" w:rsidRDefault="00924402" w:rsidP="00A842B6">
            <w:pPr>
              <w:spacing w:before="0"/>
              <w:jc w:val="center"/>
            </w:pPr>
            <w:r>
              <w:t>Ongoing</w:t>
            </w:r>
          </w:p>
        </w:tc>
        <w:tc>
          <w:tcPr>
            <w:tcW w:w="1843" w:type="dxa"/>
          </w:tcPr>
          <w:p w:rsidR="00C05386" w:rsidRPr="00A87586" w:rsidRDefault="007C1201" w:rsidP="00A842B6">
            <w:pPr>
              <w:autoSpaceDE w:val="0"/>
              <w:autoSpaceDN w:val="0"/>
              <w:adjustRightInd w:val="0"/>
              <w:spacing w:before="0"/>
              <w:jc w:val="center"/>
              <w:rPr>
                <w:rFonts w:cs="Helv"/>
                <w:bCs/>
                <w:szCs w:val="20"/>
              </w:rPr>
            </w:pPr>
            <w:r>
              <w:rPr>
                <w:szCs w:val="20"/>
              </w:rPr>
              <w:t xml:space="preserve">Commonwealth and </w:t>
            </w:r>
            <w:r w:rsidR="00C5334E">
              <w:rPr>
                <w:szCs w:val="20"/>
              </w:rPr>
              <w:t>SA</w:t>
            </w:r>
          </w:p>
        </w:tc>
      </w:tr>
      <w:tr w:rsidR="00A842B6" w:rsidRPr="00A87586" w:rsidTr="00BD1CF3">
        <w:trPr>
          <w:cantSplit/>
        </w:trPr>
        <w:tc>
          <w:tcPr>
            <w:tcW w:w="675" w:type="dxa"/>
          </w:tcPr>
          <w:p w:rsidR="00C05386" w:rsidRPr="00A87586" w:rsidRDefault="00030BCE" w:rsidP="00A842B6">
            <w:pPr>
              <w:spacing w:before="0"/>
            </w:pPr>
            <w:r w:rsidRPr="00A87586">
              <w:t>4.</w:t>
            </w:r>
            <w:r w:rsidR="00C05386" w:rsidRPr="00A87586">
              <w:t>4</w:t>
            </w:r>
          </w:p>
        </w:tc>
        <w:tc>
          <w:tcPr>
            <w:tcW w:w="3544" w:type="dxa"/>
          </w:tcPr>
          <w:p w:rsidR="00C05386" w:rsidRPr="00A87586" w:rsidRDefault="00B8153C" w:rsidP="00A842B6">
            <w:pPr>
              <w:pStyle w:val="Normalnumbered"/>
              <w:tabs>
                <w:tab w:val="clear" w:pos="851"/>
              </w:tabs>
              <w:spacing w:after="0" w:line="240" w:lineRule="auto"/>
              <w:ind w:left="0" w:firstLine="0"/>
              <w:jc w:val="left"/>
              <w:rPr>
                <w:rFonts w:ascii="Verdana" w:hAnsi="Verdana"/>
                <w:color w:val="auto"/>
                <w:sz w:val="20"/>
              </w:rPr>
            </w:pPr>
            <w:r w:rsidRPr="00A87586">
              <w:rPr>
                <w:rFonts w:ascii="Verdana" w:hAnsi="Verdana"/>
                <w:color w:val="auto"/>
                <w:sz w:val="20"/>
              </w:rPr>
              <w:t>Review of the MoU</w:t>
            </w:r>
            <w:r w:rsidR="007C2E69" w:rsidRPr="00A87586">
              <w:rPr>
                <w:rFonts w:ascii="Verdana" w:hAnsi="Verdana"/>
                <w:color w:val="auto"/>
                <w:sz w:val="20"/>
              </w:rPr>
              <w:t xml:space="preserve"> and work plan progress</w:t>
            </w:r>
            <w:r w:rsidR="00C5334E">
              <w:rPr>
                <w:rFonts w:ascii="Verdana" w:hAnsi="Verdana"/>
                <w:color w:val="auto"/>
                <w:sz w:val="20"/>
              </w:rPr>
              <w:t>.</w:t>
            </w:r>
          </w:p>
        </w:tc>
        <w:tc>
          <w:tcPr>
            <w:tcW w:w="1701" w:type="dxa"/>
          </w:tcPr>
          <w:p w:rsidR="00C05386" w:rsidRPr="00A87586" w:rsidRDefault="00B8153C" w:rsidP="00A842B6">
            <w:pPr>
              <w:autoSpaceDE w:val="0"/>
              <w:autoSpaceDN w:val="0"/>
              <w:adjustRightInd w:val="0"/>
              <w:spacing w:before="0"/>
              <w:jc w:val="center"/>
              <w:rPr>
                <w:szCs w:val="20"/>
              </w:rPr>
            </w:pPr>
            <w:r w:rsidRPr="00A87586">
              <w:rPr>
                <w:szCs w:val="20"/>
              </w:rPr>
              <w:t>July 2018</w:t>
            </w:r>
          </w:p>
        </w:tc>
        <w:tc>
          <w:tcPr>
            <w:tcW w:w="1559" w:type="dxa"/>
          </w:tcPr>
          <w:p w:rsidR="00C05386" w:rsidRPr="00A87586" w:rsidRDefault="00B8153C" w:rsidP="00A842B6">
            <w:pPr>
              <w:spacing w:before="0"/>
              <w:jc w:val="center"/>
            </w:pPr>
            <w:r w:rsidRPr="00A87586">
              <w:t>December 2018</w:t>
            </w:r>
          </w:p>
        </w:tc>
        <w:tc>
          <w:tcPr>
            <w:tcW w:w="1843" w:type="dxa"/>
          </w:tcPr>
          <w:p w:rsidR="00C05386" w:rsidRPr="00A87586" w:rsidRDefault="00C5334E" w:rsidP="00A842B6">
            <w:pPr>
              <w:autoSpaceDE w:val="0"/>
              <w:autoSpaceDN w:val="0"/>
              <w:adjustRightInd w:val="0"/>
              <w:spacing w:before="0"/>
              <w:jc w:val="center"/>
              <w:rPr>
                <w:rFonts w:cs="Helv"/>
                <w:bCs/>
                <w:szCs w:val="20"/>
              </w:rPr>
            </w:pPr>
            <w:r>
              <w:rPr>
                <w:szCs w:val="20"/>
              </w:rPr>
              <w:t>SA</w:t>
            </w:r>
          </w:p>
        </w:tc>
      </w:tr>
    </w:tbl>
    <w:p w:rsidR="00EA6F92" w:rsidRDefault="00EA6F92" w:rsidP="00A4535D">
      <w:pPr>
        <w:spacing w:line="260" w:lineRule="exact"/>
        <w:rPr>
          <w:rFonts w:eastAsia="Times New Roman" w:cs="Corbel"/>
          <w:b/>
          <w:sz w:val="28"/>
          <w:szCs w:val="28"/>
          <w:u w:val="single"/>
          <w:lang w:eastAsia="ja-JP"/>
        </w:rPr>
      </w:pPr>
    </w:p>
    <w:p w:rsidR="00A4535D" w:rsidRPr="00A87586" w:rsidRDefault="00FA0CE9" w:rsidP="00A4535D">
      <w:pPr>
        <w:spacing w:line="260" w:lineRule="exact"/>
        <w:rPr>
          <w:rFonts w:eastAsia="Times New Roman"/>
          <w:b/>
          <w:szCs w:val="20"/>
          <w:u w:val="single"/>
        </w:rPr>
      </w:pPr>
      <w:r w:rsidRPr="00A87586">
        <w:rPr>
          <w:rFonts w:eastAsia="Times New Roman" w:cs="Corbel"/>
          <w:b/>
          <w:sz w:val="28"/>
          <w:szCs w:val="28"/>
          <w:u w:val="single"/>
          <w:lang w:eastAsia="ja-JP"/>
        </w:rPr>
        <w:t xml:space="preserve">Priority </w:t>
      </w:r>
      <w:r w:rsidR="003842F4" w:rsidRPr="00A87586">
        <w:rPr>
          <w:rFonts w:eastAsia="Times New Roman" w:cs="Corbel"/>
          <w:b/>
          <w:sz w:val="28"/>
          <w:szCs w:val="28"/>
          <w:u w:val="single"/>
          <w:lang w:eastAsia="ja-JP"/>
        </w:rPr>
        <w:t xml:space="preserve">Area </w:t>
      </w:r>
      <w:r w:rsidR="00C05386" w:rsidRPr="00A87586">
        <w:rPr>
          <w:rFonts w:eastAsia="Times New Roman" w:cs="Corbel"/>
          <w:b/>
          <w:sz w:val="28"/>
          <w:szCs w:val="28"/>
          <w:u w:val="single"/>
          <w:lang w:eastAsia="ja-JP"/>
        </w:rPr>
        <w:t>2</w:t>
      </w:r>
      <w:r w:rsidR="00A842B6">
        <w:rPr>
          <w:rFonts w:eastAsia="Times New Roman" w:cs="Corbel"/>
          <w:b/>
          <w:sz w:val="28"/>
          <w:szCs w:val="28"/>
          <w:u w:val="single"/>
          <w:lang w:eastAsia="ja-JP"/>
        </w:rPr>
        <w:t xml:space="preserve">: </w:t>
      </w:r>
      <w:r w:rsidR="00A842B6" w:rsidRPr="00A842B6">
        <w:rPr>
          <w:rFonts w:eastAsia="Times New Roman" w:cs="Corbel"/>
          <w:b/>
          <w:sz w:val="28"/>
          <w:szCs w:val="28"/>
          <w:u w:val="single"/>
          <w:lang w:eastAsia="ja-JP"/>
        </w:rPr>
        <w:t>End of Life Care</w:t>
      </w:r>
      <w:r w:rsidR="00A842B6">
        <w:rPr>
          <w:rFonts w:eastAsia="Times New Roman"/>
          <w:b/>
          <w:szCs w:val="20"/>
          <w:u w:val="single"/>
        </w:rPr>
        <w:t xml:space="preserve"> </w:t>
      </w:r>
    </w:p>
    <w:p w:rsidR="005D6B6B" w:rsidRDefault="005D6B6B" w:rsidP="005D6B6B">
      <w:pPr>
        <w:spacing w:after="240" w:line="260" w:lineRule="exact"/>
        <w:rPr>
          <w:rFonts w:eastAsia="Times New Roman" w:cs="Corbel"/>
          <w:color w:val="000000"/>
          <w:szCs w:val="20"/>
          <w:u w:val="single"/>
          <w:lang w:eastAsia="ja-JP"/>
        </w:rPr>
      </w:pPr>
      <w:r>
        <w:rPr>
          <w:rFonts w:eastAsia="Times New Roman" w:cs="Corbel"/>
          <w:color w:val="000000"/>
          <w:szCs w:val="20"/>
          <w:u w:val="single"/>
          <w:lang w:eastAsia="ja-JP"/>
        </w:rPr>
        <w:t>Objectives</w:t>
      </w:r>
    </w:p>
    <w:p w:rsidR="00707B00" w:rsidRPr="00903C11" w:rsidRDefault="00707B00" w:rsidP="00903C11">
      <w:pPr>
        <w:pStyle w:val="ListParagraph"/>
        <w:numPr>
          <w:ilvl w:val="0"/>
          <w:numId w:val="15"/>
        </w:numPr>
        <w:spacing w:after="240"/>
        <w:ind w:left="426"/>
        <w:contextualSpacing w:val="0"/>
        <w:rPr>
          <w:szCs w:val="20"/>
        </w:rPr>
      </w:pPr>
      <w:r w:rsidRPr="00A842B6">
        <w:rPr>
          <w:szCs w:val="20"/>
        </w:rPr>
        <w:t>The Parties recognise that work in this priority area will l</w:t>
      </w:r>
      <w:r w:rsidR="00A842B6" w:rsidRPr="00A842B6">
        <w:rPr>
          <w:szCs w:val="20"/>
        </w:rPr>
        <w:t>ink, where relevant with</w:t>
      </w:r>
      <w:r w:rsidR="003B0931" w:rsidRPr="00A842B6">
        <w:rPr>
          <w:szCs w:val="20"/>
        </w:rPr>
        <w:t xml:space="preserve"> the </w:t>
      </w:r>
      <w:r w:rsidR="00A842B6" w:rsidRPr="00A842B6">
        <w:rPr>
          <w:szCs w:val="20"/>
        </w:rPr>
        <w:t xml:space="preserve">National Palliative Care Strategy, and </w:t>
      </w:r>
      <w:r w:rsidRPr="00A842B6">
        <w:rPr>
          <w:szCs w:val="20"/>
        </w:rPr>
        <w:t xml:space="preserve">National Palliative Care </w:t>
      </w:r>
      <w:r w:rsidR="003B0931" w:rsidRPr="00A842B6">
        <w:rPr>
          <w:szCs w:val="20"/>
        </w:rPr>
        <w:t>P</w:t>
      </w:r>
      <w:r w:rsidRPr="00A842B6">
        <w:rPr>
          <w:szCs w:val="20"/>
        </w:rPr>
        <w:t>rojects</w:t>
      </w:r>
      <w:r w:rsidR="003B0931" w:rsidRPr="00A842B6">
        <w:rPr>
          <w:szCs w:val="20"/>
        </w:rPr>
        <w:t xml:space="preserve"> funded by the Commonwealth</w:t>
      </w:r>
      <w:r w:rsidRPr="00A842B6">
        <w:rPr>
          <w:szCs w:val="20"/>
        </w:rPr>
        <w:t>.</w:t>
      </w:r>
    </w:p>
    <w:p w:rsidR="00707B00" w:rsidRPr="00A842B6" w:rsidRDefault="00707B00" w:rsidP="00A842B6">
      <w:pPr>
        <w:pStyle w:val="ListParagraph"/>
        <w:numPr>
          <w:ilvl w:val="0"/>
          <w:numId w:val="15"/>
        </w:numPr>
        <w:spacing w:after="240"/>
        <w:ind w:left="426"/>
        <w:contextualSpacing w:val="0"/>
        <w:rPr>
          <w:szCs w:val="20"/>
        </w:rPr>
      </w:pPr>
      <w:r w:rsidRPr="00A842B6">
        <w:rPr>
          <w:szCs w:val="20"/>
        </w:rPr>
        <w:t>This work will also be informed by, and align with, the work of AHMAC in the end of life space, being undertaken by the inter-jurisdictional end of life care working group which reports through the Community Care and Popula</w:t>
      </w:r>
      <w:r w:rsidR="00A842B6">
        <w:rPr>
          <w:szCs w:val="20"/>
        </w:rPr>
        <w:t>tion Health Principal Committee</w:t>
      </w:r>
      <w:r w:rsidR="00BD7E38">
        <w:rPr>
          <w:szCs w:val="20"/>
        </w:rPr>
        <w:t xml:space="preserve"> </w:t>
      </w:r>
      <w:r w:rsidR="00BD7E38" w:rsidRPr="00BD7E38">
        <w:rPr>
          <w:szCs w:val="20"/>
        </w:rPr>
        <w:t>(or equivalent replacement bodies as directed by AHMAC if applicable)</w:t>
      </w:r>
      <w:r w:rsidR="00A842B6">
        <w:rPr>
          <w:szCs w:val="20"/>
        </w:rPr>
        <w:t>.</w:t>
      </w:r>
    </w:p>
    <w:p w:rsidR="005D6B6B" w:rsidRPr="00A842B6" w:rsidRDefault="00B97A5F" w:rsidP="00A842B6">
      <w:pPr>
        <w:pStyle w:val="ListParagraph"/>
        <w:numPr>
          <w:ilvl w:val="0"/>
          <w:numId w:val="15"/>
        </w:numPr>
        <w:spacing w:after="240"/>
        <w:ind w:left="426"/>
        <w:contextualSpacing w:val="0"/>
        <w:rPr>
          <w:szCs w:val="20"/>
        </w:rPr>
      </w:pPr>
      <w:r w:rsidRPr="00A842B6">
        <w:rPr>
          <w:szCs w:val="20"/>
        </w:rPr>
        <w:t xml:space="preserve">This priority area forms a key part of the development of a comprehensive strategy to improve </w:t>
      </w:r>
      <w:r w:rsidR="00AF45AF" w:rsidRPr="00A842B6">
        <w:rPr>
          <w:szCs w:val="20"/>
        </w:rPr>
        <w:t xml:space="preserve">end </w:t>
      </w:r>
      <w:r w:rsidRPr="00A842B6">
        <w:rPr>
          <w:szCs w:val="20"/>
        </w:rPr>
        <w:t xml:space="preserve">of </w:t>
      </w:r>
      <w:r w:rsidR="00AF45AF" w:rsidRPr="00A842B6">
        <w:rPr>
          <w:szCs w:val="20"/>
        </w:rPr>
        <w:t xml:space="preserve">life care </w:t>
      </w:r>
      <w:r w:rsidRPr="00A842B6">
        <w:rPr>
          <w:szCs w:val="20"/>
        </w:rPr>
        <w:t>to South Australians</w:t>
      </w:r>
      <w:r w:rsidR="008631FA" w:rsidRPr="00A842B6">
        <w:rPr>
          <w:szCs w:val="20"/>
        </w:rPr>
        <w:t xml:space="preserve">.  </w:t>
      </w:r>
      <w:r w:rsidR="005D6B6B" w:rsidRPr="00A842B6">
        <w:rPr>
          <w:szCs w:val="20"/>
        </w:rPr>
        <w:t xml:space="preserve">It will focus on supporting end of life care within, and transitions between, primary health care, acute care, specialist palliative care services, residential and community aged care through strong collaborative relationships and reducing barriers.  </w:t>
      </w:r>
    </w:p>
    <w:p w:rsidR="005D6B6B" w:rsidRPr="005D6B6B" w:rsidRDefault="005D6B6B" w:rsidP="005D6B6B">
      <w:pPr>
        <w:spacing w:after="240" w:line="260" w:lineRule="exact"/>
        <w:rPr>
          <w:u w:val="single"/>
        </w:rPr>
      </w:pPr>
      <w:r w:rsidRPr="005D6B6B">
        <w:rPr>
          <w:u w:val="single"/>
        </w:rPr>
        <w:t>Activities</w:t>
      </w:r>
    </w:p>
    <w:p w:rsidR="008631FA" w:rsidRPr="00BD1CF3" w:rsidRDefault="008631FA" w:rsidP="00BD1CF3">
      <w:pPr>
        <w:pStyle w:val="ListParagraph"/>
        <w:numPr>
          <w:ilvl w:val="0"/>
          <w:numId w:val="15"/>
        </w:numPr>
        <w:spacing w:after="240"/>
        <w:ind w:left="426"/>
        <w:contextualSpacing w:val="0"/>
        <w:rPr>
          <w:szCs w:val="20"/>
        </w:rPr>
      </w:pPr>
      <w:r w:rsidRPr="00BD1CF3">
        <w:rPr>
          <w:szCs w:val="20"/>
        </w:rPr>
        <w:t xml:space="preserve">This </w:t>
      </w:r>
      <w:r w:rsidR="00926855" w:rsidRPr="00BD1CF3">
        <w:rPr>
          <w:szCs w:val="20"/>
        </w:rPr>
        <w:t>activity will focus on:</w:t>
      </w:r>
    </w:p>
    <w:p w:rsidR="008631FA" w:rsidRPr="00BD1CF3" w:rsidRDefault="008631FA" w:rsidP="00BD1CF3">
      <w:pPr>
        <w:pStyle w:val="ListParagraph"/>
        <w:numPr>
          <w:ilvl w:val="0"/>
          <w:numId w:val="39"/>
        </w:numPr>
        <w:spacing w:line="260" w:lineRule="exact"/>
        <w:contextualSpacing w:val="0"/>
        <w:rPr>
          <w:rFonts w:cs="Arial"/>
          <w:szCs w:val="20"/>
        </w:rPr>
      </w:pPr>
      <w:r w:rsidRPr="00926855">
        <w:rPr>
          <w:rFonts w:cs="Arial"/>
        </w:rPr>
        <w:t>strengthening key partnership arrangements with primary healthcare</w:t>
      </w:r>
      <w:r w:rsidR="00926855">
        <w:rPr>
          <w:rFonts w:cs="Arial"/>
        </w:rPr>
        <w:t xml:space="preserve"> and other key </w:t>
      </w:r>
      <w:r w:rsidR="00926855" w:rsidRPr="00BD1CF3">
        <w:rPr>
          <w:rFonts w:cs="Arial"/>
          <w:szCs w:val="20"/>
        </w:rPr>
        <w:t>stakeholders;</w:t>
      </w:r>
      <w:r w:rsidRPr="00BD1CF3">
        <w:rPr>
          <w:rFonts w:cs="Arial"/>
          <w:szCs w:val="20"/>
        </w:rPr>
        <w:t xml:space="preserve"> </w:t>
      </w:r>
    </w:p>
    <w:p w:rsidR="008631FA" w:rsidRPr="00BD1CF3" w:rsidRDefault="008631FA" w:rsidP="00BD1CF3">
      <w:pPr>
        <w:pStyle w:val="ListParagraph"/>
        <w:numPr>
          <w:ilvl w:val="0"/>
          <w:numId w:val="39"/>
        </w:numPr>
        <w:spacing w:line="260" w:lineRule="exact"/>
        <w:contextualSpacing w:val="0"/>
        <w:rPr>
          <w:rFonts w:cs="Arial"/>
          <w:szCs w:val="20"/>
        </w:rPr>
      </w:pPr>
      <w:r w:rsidRPr="00BD1CF3">
        <w:rPr>
          <w:rFonts w:cs="Arial"/>
          <w:szCs w:val="20"/>
        </w:rPr>
        <w:t>the subsequent use of the partnership arrangements to address barriers to seamless and responsive care, and improve the consumer outcomes and transitions between care settings</w:t>
      </w:r>
      <w:r w:rsidR="00926855" w:rsidRPr="00BD1CF3">
        <w:rPr>
          <w:rFonts w:cs="Arial"/>
          <w:szCs w:val="20"/>
        </w:rPr>
        <w:t>; and</w:t>
      </w:r>
      <w:r w:rsidRPr="00BD1CF3">
        <w:rPr>
          <w:rFonts w:cs="Arial"/>
          <w:szCs w:val="20"/>
        </w:rPr>
        <w:t xml:space="preserve"> </w:t>
      </w:r>
    </w:p>
    <w:p w:rsidR="00EA6F92" w:rsidRPr="00EA6F92" w:rsidRDefault="006D0083" w:rsidP="00EA6F92">
      <w:pPr>
        <w:pStyle w:val="ListParagraph"/>
        <w:numPr>
          <w:ilvl w:val="0"/>
          <w:numId w:val="39"/>
        </w:numPr>
        <w:spacing w:line="260" w:lineRule="exact"/>
        <w:contextualSpacing w:val="0"/>
        <w:rPr>
          <w:rFonts w:cs="Arial"/>
          <w:szCs w:val="20"/>
        </w:rPr>
      </w:pPr>
      <w:r w:rsidRPr="00BD1CF3">
        <w:rPr>
          <w:rFonts w:cs="Arial"/>
          <w:szCs w:val="20"/>
        </w:rPr>
        <w:t xml:space="preserve">working together with the Commonwealth through the AHMAC end of life working group. </w:t>
      </w:r>
    </w:p>
    <w:p w:rsidR="00EA6F92" w:rsidRPr="00CD1A8E" w:rsidRDefault="001C7CBC" w:rsidP="00EA6F92">
      <w:pPr>
        <w:pStyle w:val="ListParagraph"/>
        <w:numPr>
          <w:ilvl w:val="0"/>
          <w:numId w:val="15"/>
        </w:numPr>
        <w:spacing w:after="240"/>
        <w:ind w:left="426"/>
        <w:contextualSpacing w:val="0"/>
        <w:rPr>
          <w:szCs w:val="20"/>
        </w:rPr>
      </w:pPr>
      <w:r w:rsidRPr="00BD1CF3">
        <w:rPr>
          <w:szCs w:val="20"/>
        </w:rPr>
        <w:t xml:space="preserve">The </w:t>
      </w:r>
      <w:r w:rsidR="008404BB" w:rsidRPr="00BD1CF3">
        <w:rPr>
          <w:szCs w:val="20"/>
        </w:rPr>
        <w:t>Parties</w:t>
      </w:r>
      <w:r w:rsidRPr="00BD1CF3">
        <w:rPr>
          <w:szCs w:val="20"/>
        </w:rPr>
        <w:t xml:space="preserve"> will monitor progress </w:t>
      </w:r>
      <w:r w:rsidR="00926855" w:rsidRPr="00BD1CF3">
        <w:rPr>
          <w:szCs w:val="20"/>
        </w:rPr>
        <w:t xml:space="preserve">on the activities </w:t>
      </w:r>
      <w:r w:rsidRPr="00BD1CF3">
        <w:rPr>
          <w:szCs w:val="20"/>
        </w:rPr>
        <w:t>a</w:t>
      </w:r>
      <w:r w:rsidR="00926855" w:rsidRPr="00BD1CF3">
        <w:rPr>
          <w:szCs w:val="20"/>
        </w:rPr>
        <w:t>gainst the milestones and timelines outlined in Table 5</w:t>
      </w:r>
      <w:r w:rsidRPr="00BD1CF3">
        <w:rPr>
          <w:szCs w:val="20"/>
        </w:rPr>
        <w:t>.</w:t>
      </w:r>
    </w:p>
    <w:p w:rsidR="00997A0B" w:rsidRPr="00BD1CF3" w:rsidRDefault="00926855" w:rsidP="00BD1CF3">
      <w:pPr>
        <w:pStyle w:val="Normalnumbered"/>
        <w:tabs>
          <w:tab w:val="clear" w:pos="851"/>
        </w:tabs>
        <w:spacing w:before="120" w:after="120" w:line="240" w:lineRule="auto"/>
        <w:ind w:left="0" w:firstLine="0"/>
        <w:jc w:val="left"/>
        <w:rPr>
          <w:rFonts w:ascii="Verdana" w:hAnsi="Verdana"/>
          <w:b/>
          <w:color w:val="auto"/>
          <w:sz w:val="20"/>
        </w:rPr>
      </w:pPr>
      <w:r w:rsidRPr="00BD1CF3">
        <w:rPr>
          <w:rFonts w:ascii="Verdana" w:hAnsi="Verdana"/>
          <w:b/>
          <w:color w:val="auto"/>
          <w:sz w:val="20"/>
        </w:rPr>
        <w:t>Table 5</w:t>
      </w:r>
      <w:r w:rsidR="001C7CBC" w:rsidRPr="00BD1CF3">
        <w:rPr>
          <w:rFonts w:ascii="Verdana" w:hAnsi="Verdana"/>
          <w:b/>
          <w:color w:val="auto"/>
          <w:sz w:val="20"/>
        </w:rPr>
        <w:t xml:space="preserve">: </w:t>
      </w:r>
      <w:r w:rsidR="0021330D" w:rsidRPr="00BD1CF3">
        <w:rPr>
          <w:rFonts w:ascii="Verdana" w:hAnsi="Verdana"/>
          <w:b/>
          <w:color w:val="auto"/>
          <w:sz w:val="20"/>
        </w:rPr>
        <w:t xml:space="preserve">Priority </w:t>
      </w:r>
      <w:r w:rsidR="00997A0B" w:rsidRPr="00BD1CF3">
        <w:rPr>
          <w:rFonts w:ascii="Verdana" w:hAnsi="Verdana"/>
          <w:b/>
          <w:color w:val="auto"/>
          <w:sz w:val="20"/>
        </w:rPr>
        <w:t xml:space="preserve">Area </w:t>
      </w:r>
      <w:r w:rsidR="00C05386" w:rsidRPr="00BD1CF3">
        <w:rPr>
          <w:rFonts w:ascii="Verdana" w:hAnsi="Verdana"/>
          <w:b/>
          <w:color w:val="auto"/>
          <w:sz w:val="20"/>
        </w:rPr>
        <w:t>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6"/>
        <w:gridCol w:w="1559"/>
        <w:gridCol w:w="1559"/>
        <w:gridCol w:w="1843"/>
      </w:tblGrid>
      <w:tr w:rsidR="00997A0B" w:rsidRPr="00A87586" w:rsidTr="00C5334E">
        <w:trPr>
          <w:cantSplit/>
        </w:trPr>
        <w:tc>
          <w:tcPr>
            <w:tcW w:w="675" w:type="dxa"/>
            <w:shd w:val="clear" w:color="auto" w:fill="EAF1DD" w:themeFill="accent3" w:themeFillTint="33"/>
          </w:tcPr>
          <w:p w:rsidR="00997A0B" w:rsidRPr="00A87586" w:rsidRDefault="00997A0B" w:rsidP="00BD1CF3">
            <w:pPr>
              <w:spacing w:before="0"/>
              <w:rPr>
                <w:b/>
              </w:rPr>
            </w:pPr>
            <w:r w:rsidRPr="00A87586">
              <w:rPr>
                <w:b/>
              </w:rPr>
              <w:t>No.</w:t>
            </w:r>
          </w:p>
        </w:tc>
        <w:tc>
          <w:tcPr>
            <w:tcW w:w="3686" w:type="dxa"/>
            <w:shd w:val="clear" w:color="auto" w:fill="EAF1DD" w:themeFill="accent3" w:themeFillTint="33"/>
          </w:tcPr>
          <w:p w:rsidR="00997A0B" w:rsidRPr="00A87586" w:rsidRDefault="00997A0B" w:rsidP="00BD1CF3">
            <w:pPr>
              <w:autoSpaceDE w:val="0"/>
              <w:autoSpaceDN w:val="0"/>
              <w:adjustRightInd w:val="0"/>
              <w:spacing w:before="0"/>
              <w:rPr>
                <w:rFonts w:cs="Helv"/>
                <w:b/>
                <w:bCs/>
                <w:color w:val="000000"/>
                <w:szCs w:val="20"/>
              </w:rPr>
            </w:pPr>
            <w:r w:rsidRPr="00A87586">
              <w:rPr>
                <w:rFonts w:cs="Helv"/>
                <w:b/>
                <w:bCs/>
                <w:color w:val="000000"/>
                <w:szCs w:val="20"/>
              </w:rPr>
              <w:t>Key Milestone</w:t>
            </w:r>
          </w:p>
        </w:tc>
        <w:tc>
          <w:tcPr>
            <w:tcW w:w="1559" w:type="dxa"/>
            <w:shd w:val="clear" w:color="auto" w:fill="EAF1DD" w:themeFill="accent3" w:themeFillTint="33"/>
          </w:tcPr>
          <w:p w:rsidR="00997A0B" w:rsidRPr="00A87586" w:rsidRDefault="00997A0B" w:rsidP="00BD1CF3">
            <w:pPr>
              <w:autoSpaceDE w:val="0"/>
              <w:autoSpaceDN w:val="0"/>
              <w:adjustRightInd w:val="0"/>
              <w:spacing w:before="0"/>
              <w:ind w:right="37" w:hanging="14"/>
              <w:rPr>
                <w:rFonts w:cs="Helv"/>
                <w:b/>
                <w:bCs/>
                <w:color w:val="000000"/>
                <w:szCs w:val="20"/>
              </w:rPr>
            </w:pPr>
            <w:r w:rsidRPr="00A87586">
              <w:rPr>
                <w:b/>
              </w:rPr>
              <w:t>Planned start date</w:t>
            </w:r>
          </w:p>
        </w:tc>
        <w:tc>
          <w:tcPr>
            <w:tcW w:w="1559" w:type="dxa"/>
            <w:shd w:val="clear" w:color="auto" w:fill="EAF1DD" w:themeFill="accent3" w:themeFillTint="33"/>
          </w:tcPr>
          <w:p w:rsidR="00997A0B" w:rsidRPr="00A87586" w:rsidRDefault="002B7457" w:rsidP="00BD1CF3">
            <w:pPr>
              <w:spacing w:before="0"/>
              <w:rPr>
                <w:b/>
              </w:rPr>
            </w:pPr>
            <w:r w:rsidRPr="00A87586">
              <w:rPr>
                <w:b/>
              </w:rPr>
              <w:t>Frequency</w:t>
            </w:r>
          </w:p>
        </w:tc>
        <w:tc>
          <w:tcPr>
            <w:tcW w:w="1843" w:type="dxa"/>
            <w:shd w:val="clear" w:color="auto" w:fill="EAF1DD" w:themeFill="accent3" w:themeFillTint="33"/>
          </w:tcPr>
          <w:p w:rsidR="00997A0B" w:rsidRPr="00A87586" w:rsidRDefault="00997A0B" w:rsidP="00BD1CF3">
            <w:pPr>
              <w:autoSpaceDE w:val="0"/>
              <w:autoSpaceDN w:val="0"/>
              <w:adjustRightInd w:val="0"/>
              <w:spacing w:before="0"/>
              <w:ind w:right="37" w:hanging="14"/>
              <w:rPr>
                <w:rFonts w:cs="Helv"/>
                <w:b/>
                <w:bCs/>
                <w:color w:val="000000"/>
                <w:szCs w:val="20"/>
              </w:rPr>
            </w:pPr>
            <w:r w:rsidRPr="00A87586">
              <w:rPr>
                <w:rFonts w:cs="Helv"/>
                <w:b/>
                <w:bCs/>
                <w:color w:val="000000"/>
                <w:szCs w:val="20"/>
              </w:rPr>
              <w:t>Responsibility</w:t>
            </w:r>
          </w:p>
        </w:tc>
      </w:tr>
      <w:tr w:rsidR="00997A0B" w:rsidRPr="00A87586" w:rsidTr="00C5334E">
        <w:trPr>
          <w:cantSplit/>
        </w:trPr>
        <w:tc>
          <w:tcPr>
            <w:tcW w:w="675" w:type="dxa"/>
          </w:tcPr>
          <w:p w:rsidR="00997A0B" w:rsidRPr="00A87586" w:rsidRDefault="00030BCE" w:rsidP="00BD1CF3">
            <w:pPr>
              <w:spacing w:before="0"/>
            </w:pPr>
            <w:r w:rsidRPr="00A87586">
              <w:t>5.</w:t>
            </w:r>
            <w:r w:rsidR="00997A0B" w:rsidRPr="00A87586">
              <w:t>1</w:t>
            </w:r>
          </w:p>
        </w:tc>
        <w:tc>
          <w:tcPr>
            <w:tcW w:w="3686" w:type="dxa"/>
          </w:tcPr>
          <w:p w:rsidR="00997A0B" w:rsidRPr="00A87586" w:rsidRDefault="008B1F06" w:rsidP="00BD1CF3">
            <w:pPr>
              <w:pStyle w:val="Normalnumbered"/>
              <w:tabs>
                <w:tab w:val="clear" w:pos="851"/>
              </w:tabs>
              <w:spacing w:after="0" w:line="240" w:lineRule="auto"/>
              <w:ind w:left="0" w:firstLine="0"/>
              <w:jc w:val="left"/>
              <w:rPr>
                <w:rFonts w:ascii="Verdana" w:hAnsi="Verdana"/>
                <w:color w:val="auto"/>
                <w:sz w:val="20"/>
              </w:rPr>
            </w:pPr>
            <w:r w:rsidRPr="00A87586">
              <w:rPr>
                <w:rFonts w:ascii="Verdana" w:hAnsi="Verdana"/>
                <w:color w:val="auto"/>
                <w:sz w:val="20"/>
              </w:rPr>
              <w:t>Round table discussions with key stakeholders across the broader end of life care sector.</w:t>
            </w:r>
          </w:p>
        </w:tc>
        <w:tc>
          <w:tcPr>
            <w:tcW w:w="1559" w:type="dxa"/>
          </w:tcPr>
          <w:p w:rsidR="00997A0B" w:rsidRPr="00A87586" w:rsidRDefault="00793AA9" w:rsidP="00BD1CF3">
            <w:pPr>
              <w:autoSpaceDE w:val="0"/>
              <w:autoSpaceDN w:val="0"/>
              <w:adjustRightInd w:val="0"/>
              <w:spacing w:before="0"/>
              <w:jc w:val="center"/>
              <w:rPr>
                <w:rFonts w:cs="Helv"/>
                <w:bCs/>
                <w:color w:val="000000"/>
                <w:szCs w:val="20"/>
              </w:rPr>
            </w:pPr>
            <w:r>
              <w:rPr>
                <w:rFonts w:cs="Helv"/>
                <w:bCs/>
                <w:color w:val="000000"/>
                <w:szCs w:val="20"/>
              </w:rPr>
              <w:t xml:space="preserve">September </w:t>
            </w:r>
            <w:r w:rsidR="008631FA" w:rsidRPr="00A87586">
              <w:rPr>
                <w:rFonts w:cs="Helv"/>
                <w:bCs/>
                <w:color w:val="000000"/>
                <w:szCs w:val="20"/>
              </w:rPr>
              <w:t xml:space="preserve"> 2017</w:t>
            </w:r>
          </w:p>
        </w:tc>
        <w:tc>
          <w:tcPr>
            <w:tcW w:w="1559" w:type="dxa"/>
          </w:tcPr>
          <w:p w:rsidR="00997A0B" w:rsidRPr="00A87586" w:rsidRDefault="00793AA9" w:rsidP="00BD1CF3">
            <w:pPr>
              <w:spacing w:before="0"/>
              <w:jc w:val="center"/>
            </w:pPr>
            <w:r>
              <w:t xml:space="preserve">February </w:t>
            </w:r>
            <w:r w:rsidR="00744C25" w:rsidRPr="00A87586">
              <w:t xml:space="preserve"> </w:t>
            </w:r>
            <w:r w:rsidR="00F65E0F" w:rsidRPr="00A87586">
              <w:t>201</w:t>
            </w:r>
            <w:r>
              <w:t>8</w:t>
            </w:r>
          </w:p>
        </w:tc>
        <w:tc>
          <w:tcPr>
            <w:tcW w:w="1843" w:type="dxa"/>
          </w:tcPr>
          <w:p w:rsidR="00997A0B" w:rsidRPr="00A87586" w:rsidRDefault="008E5421" w:rsidP="00303EEF">
            <w:pPr>
              <w:autoSpaceDE w:val="0"/>
              <w:autoSpaceDN w:val="0"/>
              <w:adjustRightInd w:val="0"/>
              <w:spacing w:before="0"/>
              <w:jc w:val="center"/>
              <w:rPr>
                <w:rFonts w:cs="Helv"/>
                <w:bCs/>
                <w:color w:val="000000"/>
                <w:szCs w:val="20"/>
              </w:rPr>
            </w:pPr>
            <w:r>
              <w:rPr>
                <w:szCs w:val="20"/>
              </w:rPr>
              <w:t>SA</w:t>
            </w:r>
          </w:p>
        </w:tc>
      </w:tr>
      <w:tr w:rsidR="00997A0B" w:rsidRPr="00A87586" w:rsidTr="00C5334E">
        <w:trPr>
          <w:cantSplit/>
        </w:trPr>
        <w:tc>
          <w:tcPr>
            <w:tcW w:w="675" w:type="dxa"/>
          </w:tcPr>
          <w:p w:rsidR="00997A0B" w:rsidRPr="00A87586" w:rsidRDefault="00030BCE" w:rsidP="00BD1CF3">
            <w:pPr>
              <w:spacing w:before="0"/>
            </w:pPr>
            <w:r w:rsidRPr="00A87586">
              <w:t>5.</w:t>
            </w:r>
            <w:r w:rsidR="00997A0B" w:rsidRPr="00A87586">
              <w:t>2</w:t>
            </w:r>
          </w:p>
        </w:tc>
        <w:tc>
          <w:tcPr>
            <w:tcW w:w="3686" w:type="dxa"/>
          </w:tcPr>
          <w:p w:rsidR="00997A0B" w:rsidRPr="00A87586" w:rsidRDefault="008B1F06" w:rsidP="00BD1CF3">
            <w:pPr>
              <w:pStyle w:val="Normalnumbered"/>
              <w:tabs>
                <w:tab w:val="clear" w:pos="851"/>
              </w:tabs>
              <w:spacing w:after="0" w:line="240" w:lineRule="auto"/>
              <w:ind w:left="0" w:firstLine="0"/>
              <w:jc w:val="left"/>
              <w:rPr>
                <w:rFonts w:ascii="Verdana" w:hAnsi="Verdana"/>
                <w:color w:val="auto"/>
                <w:sz w:val="20"/>
              </w:rPr>
            </w:pPr>
            <w:r w:rsidRPr="00A87586">
              <w:rPr>
                <w:rFonts w:ascii="Verdana" w:hAnsi="Verdana"/>
                <w:color w:val="auto"/>
                <w:sz w:val="20"/>
              </w:rPr>
              <w:t>Development and finalisation of the SA End of Life Care strategy.</w:t>
            </w:r>
          </w:p>
        </w:tc>
        <w:tc>
          <w:tcPr>
            <w:tcW w:w="1559" w:type="dxa"/>
          </w:tcPr>
          <w:p w:rsidR="00997A0B" w:rsidRPr="00A87586" w:rsidRDefault="00793AA9" w:rsidP="00BD1CF3">
            <w:pPr>
              <w:autoSpaceDE w:val="0"/>
              <w:autoSpaceDN w:val="0"/>
              <w:adjustRightInd w:val="0"/>
              <w:spacing w:before="0"/>
              <w:jc w:val="center"/>
              <w:rPr>
                <w:color w:val="000000"/>
                <w:szCs w:val="20"/>
              </w:rPr>
            </w:pPr>
            <w:r>
              <w:rPr>
                <w:color w:val="000000"/>
                <w:szCs w:val="20"/>
              </w:rPr>
              <w:t xml:space="preserve">September </w:t>
            </w:r>
            <w:r w:rsidR="008631FA" w:rsidRPr="00A87586">
              <w:rPr>
                <w:color w:val="000000"/>
                <w:szCs w:val="20"/>
              </w:rPr>
              <w:t xml:space="preserve"> 2017</w:t>
            </w:r>
          </w:p>
        </w:tc>
        <w:tc>
          <w:tcPr>
            <w:tcW w:w="1559" w:type="dxa"/>
          </w:tcPr>
          <w:p w:rsidR="00997A0B" w:rsidRPr="00A87586" w:rsidRDefault="00793AA9" w:rsidP="00BD1CF3">
            <w:pPr>
              <w:spacing w:before="0"/>
              <w:jc w:val="center"/>
            </w:pPr>
            <w:r>
              <w:t>April</w:t>
            </w:r>
            <w:r w:rsidR="00C01A90" w:rsidRPr="00A87586">
              <w:t xml:space="preserve"> 2018</w:t>
            </w:r>
          </w:p>
        </w:tc>
        <w:tc>
          <w:tcPr>
            <w:tcW w:w="1843" w:type="dxa"/>
          </w:tcPr>
          <w:p w:rsidR="00997A0B" w:rsidRPr="00A87586" w:rsidRDefault="00C5334E" w:rsidP="00BD1CF3">
            <w:pPr>
              <w:autoSpaceDE w:val="0"/>
              <w:autoSpaceDN w:val="0"/>
              <w:adjustRightInd w:val="0"/>
              <w:spacing w:before="0"/>
              <w:jc w:val="center"/>
              <w:rPr>
                <w:rFonts w:cs="Helv"/>
                <w:bCs/>
                <w:color w:val="000000"/>
                <w:szCs w:val="20"/>
              </w:rPr>
            </w:pPr>
            <w:r>
              <w:rPr>
                <w:szCs w:val="20"/>
              </w:rPr>
              <w:t>SA</w:t>
            </w:r>
          </w:p>
        </w:tc>
      </w:tr>
      <w:tr w:rsidR="00997A0B" w:rsidRPr="00A87586" w:rsidTr="00C5334E">
        <w:trPr>
          <w:cantSplit/>
        </w:trPr>
        <w:tc>
          <w:tcPr>
            <w:tcW w:w="675" w:type="dxa"/>
          </w:tcPr>
          <w:p w:rsidR="00997A0B" w:rsidRPr="00A87586" w:rsidRDefault="00030BCE" w:rsidP="00BD1CF3">
            <w:pPr>
              <w:spacing w:before="0"/>
            </w:pPr>
            <w:r w:rsidRPr="00A87586">
              <w:t>5.</w:t>
            </w:r>
            <w:r w:rsidR="00997A0B" w:rsidRPr="00A87586">
              <w:t>3</w:t>
            </w:r>
          </w:p>
        </w:tc>
        <w:tc>
          <w:tcPr>
            <w:tcW w:w="3686" w:type="dxa"/>
          </w:tcPr>
          <w:p w:rsidR="00997A0B" w:rsidRPr="00A87586" w:rsidRDefault="008B1F06" w:rsidP="00BD1CF3">
            <w:pPr>
              <w:pStyle w:val="Normalnumbered"/>
              <w:tabs>
                <w:tab w:val="clear" w:pos="851"/>
              </w:tabs>
              <w:spacing w:after="0" w:line="240" w:lineRule="auto"/>
              <w:ind w:left="0" w:firstLine="0"/>
              <w:jc w:val="left"/>
              <w:rPr>
                <w:rFonts w:ascii="Verdana" w:hAnsi="Verdana"/>
                <w:color w:val="auto"/>
                <w:sz w:val="20"/>
              </w:rPr>
            </w:pPr>
            <w:r w:rsidRPr="00A87586">
              <w:rPr>
                <w:rFonts w:ascii="Verdana" w:hAnsi="Verdana"/>
                <w:color w:val="auto"/>
                <w:sz w:val="20"/>
              </w:rPr>
              <w:t>Building and strengthening collaborative approaches with</w:t>
            </w:r>
            <w:r w:rsidR="007A2FC5" w:rsidRPr="00A87586">
              <w:rPr>
                <w:rFonts w:ascii="Verdana" w:hAnsi="Verdana"/>
                <w:color w:val="auto"/>
                <w:sz w:val="20"/>
              </w:rPr>
              <w:t xml:space="preserve"> but not limited to</w:t>
            </w:r>
            <w:r w:rsidRPr="00A87586">
              <w:rPr>
                <w:rFonts w:ascii="Verdana" w:hAnsi="Verdana"/>
                <w:color w:val="auto"/>
                <w:sz w:val="20"/>
              </w:rPr>
              <w:t xml:space="preserve"> PHNs, </w:t>
            </w:r>
            <w:r w:rsidR="00372BED" w:rsidRPr="00A87586">
              <w:rPr>
                <w:rFonts w:ascii="Verdana" w:hAnsi="Verdana"/>
                <w:color w:val="auto"/>
                <w:sz w:val="20"/>
              </w:rPr>
              <w:t>general practices</w:t>
            </w:r>
            <w:r w:rsidRPr="00A87586">
              <w:rPr>
                <w:rFonts w:ascii="Verdana" w:hAnsi="Verdana"/>
                <w:color w:val="auto"/>
                <w:sz w:val="20"/>
              </w:rPr>
              <w:t>, acute</w:t>
            </w:r>
            <w:r w:rsidR="007A2FC5" w:rsidRPr="00A87586">
              <w:rPr>
                <w:rFonts w:ascii="Verdana" w:hAnsi="Verdana"/>
                <w:color w:val="auto"/>
                <w:sz w:val="20"/>
              </w:rPr>
              <w:t xml:space="preserve"> sector</w:t>
            </w:r>
            <w:r w:rsidRPr="00A87586">
              <w:rPr>
                <w:rFonts w:ascii="Verdana" w:hAnsi="Verdana"/>
                <w:color w:val="auto"/>
                <w:sz w:val="20"/>
              </w:rPr>
              <w:t xml:space="preserve">, </w:t>
            </w:r>
            <w:r w:rsidR="007A2FC5" w:rsidRPr="00A87586">
              <w:rPr>
                <w:rFonts w:ascii="Verdana" w:hAnsi="Verdana"/>
                <w:color w:val="auto"/>
                <w:sz w:val="20"/>
              </w:rPr>
              <w:t xml:space="preserve">LHNs, </w:t>
            </w:r>
            <w:r w:rsidRPr="00A87586">
              <w:rPr>
                <w:rFonts w:ascii="Verdana" w:hAnsi="Verdana"/>
                <w:color w:val="auto"/>
                <w:sz w:val="20"/>
              </w:rPr>
              <w:t>private and public sector</w:t>
            </w:r>
            <w:r w:rsidR="007A2FC5" w:rsidRPr="00A87586">
              <w:rPr>
                <w:rFonts w:ascii="Verdana" w:hAnsi="Verdana"/>
                <w:color w:val="auto"/>
                <w:sz w:val="20"/>
              </w:rPr>
              <w:t>s</w:t>
            </w:r>
            <w:r w:rsidRPr="00A87586">
              <w:rPr>
                <w:rFonts w:ascii="Verdana" w:hAnsi="Verdana"/>
                <w:color w:val="auto"/>
                <w:sz w:val="20"/>
              </w:rPr>
              <w:t xml:space="preserve"> and Residential </w:t>
            </w:r>
            <w:r w:rsidR="00340EA4" w:rsidRPr="00A87586">
              <w:t xml:space="preserve">and Community </w:t>
            </w:r>
            <w:r w:rsidR="008240FE" w:rsidRPr="00A87586">
              <w:rPr>
                <w:rFonts w:ascii="Verdana" w:hAnsi="Verdana"/>
                <w:color w:val="auto"/>
                <w:sz w:val="20"/>
              </w:rPr>
              <w:t>a</w:t>
            </w:r>
            <w:r w:rsidRPr="00A87586">
              <w:rPr>
                <w:rFonts w:ascii="Verdana" w:hAnsi="Verdana"/>
                <w:color w:val="auto"/>
                <w:sz w:val="20"/>
              </w:rPr>
              <w:t>ge</w:t>
            </w:r>
            <w:r w:rsidR="008240FE" w:rsidRPr="00A87586">
              <w:rPr>
                <w:rFonts w:ascii="Verdana" w:hAnsi="Verdana"/>
                <w:color w:val="auto"/>
                <w:sz w:val="20"/>
              </w:rPr>
              <w:t>d</w:t>
            </w:r>
            <w:r w:rsidRPr="00A87586">
              <w:rPr>
                <w:rFonts w:ascii="Verdana" w:hAnsi="Verdana"/>
                <w:color w:val="auto"/>
                <w:sz w:val="20"/>
              </w:rPr>
              <w:t xml:space="preserve"> Care </w:t>
            </w:r>
            <w:r w:rsidR="00340EA4" w:rsidRPr="00A87586">
              <w:rPr>
                <w:rFonts w:ascii="Verdana" w:hAnsi="Verdana"/>
                <w:color w:val="auto"/>
                <w:sz w:val="20"/>
              </w:rPr>
              <w:t xml:space="preserve">sector </w:t>
            </w:r>
            <w:r w:rsidR="00166BF9" w:rsidRPr="00A87586">
              <w:rPr>
                <w:rFonts w:ascii="Verdana" w:hAnsi="Verdana"/>
                <w:color w:val="auto"/>
                <w:sz w:val="20"/>
              </w:rPr>
              <w:t xml:space="preserve">and emergency services including </w:t>
            </w:r>
            <w:r w:rsidR="00AF45AF" w:rsidRPr="00A87586">
              <w:rPr>
                <w:rFonts w:ascii="Verdana" w:hAnsi="Verdana"/>
                <w:color w:val="auto"/>
                <w:sz w:val="20"/>
              </w:rPr>
              <w:t xml:space="preserve">ambulance </w:t>
            </w:r>
            <w:r w:rsidR="00166BF9" w:rsidRPr="00A87586">
              <w:rPr>
                <w:rFonts w:ascii="Verdana" w:hAnsi="Verdana"/>
                <w:color w:val="auto"/>
                <w:sz w:val="20"/>
              </w:rPr>
              <w:t>services.</w:t>
            </w:r>
            <w:r w:rsidR="007A2FC5" w:rsidRPr="00A87586">
              <w:rPr>
                <w:rFonts w:ascii="Verdana" w:hAnsi="Verdana"/>
                <w:color w:val="auto"/>
                <w:sz w:val="20"/>
              </w:rPr>
              <w:t xml:space="preserve"> </w:t>
            </w:r>
          </w:p>
        </w:tc>
        <w:tc>
          <w:tcPr>
            <w:tcW w:w="1559" w:type="dxa"/>
          </w:tcPr>
          <w:p w:rsidR="00997A0B" w:rsidRPr="00A87586" w:rsidRDefault="00793AA9" w:rsidP="00BD1CF3">
            <w:pPr>
              <w:autoSpaceDE w:val="0"/>
              <w:autoSpaceDN w:val="0"/>
              <w:adjustRightInd w:val="0"/>
              <w:spacing w:before="0"/>
              <w:jc w:val="center"/>
              <w:rPr>
                <w:color w:val="000000"/>
                <w:szCs w:val="20"/>
              </w:rPr>
            </w:pPr>
            <w:r>
              <w:rPr>
                <w:color w:val="000000"/>
                <w:szCs w:val="20"/>
              </w:rPr>
              <w:t xml:space="preserve">September </w:t>
            </w:r>
            <w:r w:rsidR="008631FA" w:rsidRPr="00A87586">
              <w:rPr>
                <w:color w:val="000000"/>
                <w:szCs w:val="20"/>
              </w:rPr>
              <w:t xml:space="preserve"> 2017</w:t>
            </w:r>
          </w:p>
        </w:tc>
        <w:tc>
          <w:tcPr>
            <w:tcW w:w="1559" w:type="dxa"/>
          </w:tcPr>
          <w:p w:rsidR="00997A0B" w:rsidRPr="00A87586" w:rsidRDefault="007C3205" w:rsidP="00BD1CF3">
            <w:pPr>
              <w:spacing w:before="0"/>
              <w:jc w:val="center"/>
            </w:pPr>
            <w:r>
              <w:t>O</w:t>
            </w:r>
            <w:r w:rsidR="00F65E0F" w:rsidRPr="00A87586">
              <w:t>ngoing</w:t>
            </w:r>
          </w:p>
        </w:tc>
        <w:tc>
          <w:tcPr>
            <w:tcW w:w="1843" w:type="dxa"/>
          </w:tcPr>
          <w:p w:rsidR="00997A0B" w:rsidRPr="00A87586" w:rsidRDefault="007C1201" w:rsidP="00BD1CF3">
            <w:pPr>
              <w:autoSpaceDE w:val="0"/>
              <w:autoSpaceDN w:val="0"/>
              <w:adjustRightInd w:val="0"/>
              <w:spacing w:before="0"/>
              <w:jc w:val="center"/>
              <w:rPr>
                <w:rFonts w:cs="Helv"/>
                <w:bCs/>
                <w:color w:val="000000"/>
                <w:szCs w:val="20"/>
              </w:rPr>
            </w:pPr>
            <w:r>
              <w:rPr>
                <w:szCs w:val="20"/>
              </w:rPr>
              <w:t xml:space="preserve">Commonwealth and </w:t>
            </w:r>
            <w:r w:rsidR="00C5334E">
              <w:rPr>
                <w:szCs w:val="20"/>
              </w:rPr>
              <w:t>SA</w:t>
            </w:r>
          </w:p>
        </w:tc>
      </w:tr>
      <w:tr w:rsidR="006D0083" w:rsidRPr="00895EEC" w:rsidTr="00C5334E">
        <w:trPr>
          <w:cantSplit/>
        </w:trPr>
        <w:tc>
          <w:tcPr>
            <w:tcW w:w="675" w:type="dxa"/>
          </w:tcPr>
          <w:p w:rsidR="006D0083" w:rsidRPr="00A87586" w:rsidRDefault="00030BCE" w:rsidP="00BD1CF3">
            <w:pPr>
              <w:spacing w:before="0"/>
            </w:pPr>
            <w:r w:rsidRPr="00A87586">
              <w:t>5.</w:t>
            </w:r>
            <w:r w:rsidR="006D0083" w:rsidRPr="00A87586">
              <w:t>4</w:t>
            </w:r>
          </w:p>
        </w:tc>
        <w:tc>
          <w:tcPr>
            <w:tcW w:w="3686" w:type="dxa"/>
          </w:tcPr>
          <w:p w:rsidR="006D0083" w:rsidRPr="00A87586" w:rsidRDefault="005F0667" w:rsidP="00BD1CF3">
            <w:pPr>
              <w:pStyle w:val="Normalnumbered"/>
              <w:tabs>
                <w:tab w:val="clear" w:pos="851"/>
              </w:tabs>
              <w:spacing w:after="0" w:line="240" w:lineRule="auto"/>
              <w:ind w:left="0" w:firstLine="0"/>
              <w:jc w:val="left"/>
              <w:rPr>
                <w:rFonts w:ascii="Verdana" w:hAnsi="Verdana"/>
                <w:color w:val="auto"/>
                <w:sz w:val="20"/>
              </w:rPr>
            </w:pPr>
            <w:r w:rsidRPr="00A87586">
              <w:rPr>
                <w:rFonts w:ascii="Verdana" w:hAnsi="Verdana"/>
                <w:color w:val="auto"/>
                <w:sz w:val="20"/>
              </w:rPr>
              <w:t>Participating in the</w:t>
            </w:r>
            <w:r w:rsidR="006D0083" w:rsidRPr="00A87586">
              <w:rPr>
                <w:rFonts w:ascii="Verdana" w:hAnsi="Verdana"/>
                <w:color w:val="auto"/>
                <w:sz w:val="20"/>
              </w:rPr>
              <w:t xml:space="preserve"> AHMAC working group on end of life</w:t>
            </w:r>
            <w:r w:rsidR="00C5334E">
              <w:rPr>
                <w:rFonts w:ascii="Verdana" w:hAnsi="Verdana"/>
                <w:color w:val="auto"/>
                <w:sz w:val="20"/>
              </w:rPr>
              <w:t>.</w:t>
            </w:r>
          </w:p>
        </w:tc>
        <w:tc>
          <w:tcPr>
            <w:tcW w:w="1559" w:type="dxa"/>
            <w:shd w:val="clear" w:color="auto" w:fill="FFFFFF" w:themeFill="background1"/>
          </w:tcPr>
          <w:p w:rsidR="006D0083" w:rsidRPr="00A87586" w:rsidRDefault="00915904" w:rsidP="00BD1CF3">
            <w:pPr>
              <w:autoSpaceDE w:val="0"/>
              <w:autoSpaceDN w:val="0"/>
              <w:adjustRightInd w:val="0"/>
              <w:spacing w:before="0"/>
              <w:jc w:val="center"/>
              <w:rPr>
                <w:color w:val="000000"/>
                <w:szCs w:val="20"/>
              </w:rPr>
            </w:pPr>
            <w:r w:rsidRPr="00A87586">
              <w:rPr>
                <w:color w:val="000000"/>
                <w:szCs w:val="20"/>
              </w:rPr>
              <w:t>Upon signing of the Agreement</w:t>
            </w:r>
          </w:p>
        </w:tc>
        <w:tc>
          <w:tcPr>
            <w:tcW w:w="1559" w:type="dxa"/>
          </w:tcPr>
          <w:p w:rsidR="006D0083" w:rsidRPr="00A87586" w:rsidRDefault="006D0083" w:rsidP="00BD1CF3">
            <w:pPr>
              <w:spacing w:before="0"/>
              <w:jc w:val="center"/>
            </w:pPr>
            <w:r w:rsidRPr="00A87586">
              <w:t>Ongoing</w:t>
            </w:r>
          </w:p>
        </w:tc>
        <w:tc>
          <w:tcPr>
            <w:tcW w:w="1843" w:type="dxa"/>
          </w:tcPr>
          <w:p w:rsidR="006D0083" w:rsidRPr="00895EEC" w:rsidRDefault="00C5334E" w:rsidP="00BD1CF3">
            <w:pPr>
              <w:autoSpaceDE w:val="0"/>
              <w:autoSpaceDN w:val="0"/>
              <w:adjustRightInd w:val="0"/>
              <w:spacing w:before="0"/>
              <w:jc w:val="center"/>
              <w:rPr>
                <w:rFonts w:cs="Helv"/>
                <w:bCs/>
                <w:color w:val="000000"/>
                <w:szCs w:val="20"/>
              </w:rPr>
            </w:pPr>
            <w:r>
              <w:rPr>
                <w:rFonts w:cs="Helv"/>
                <w:bCs/>
                <w:color w:val="000000"/>
                <w:szCs w:val="20"/>
              </w:rPr>
              <w:t xml:space="preserve">Commonwealth and </w:t>
            </w:r>
            <w:r>
              <w:rPr>
                <w:szCs w:val="20"/>
              </w:rPr>
              <w:t>SA</w:t>
            </w:r>
          </w:p>
        </w:tc>
      </w:tr>
    </w:tbl>
    <w:p w:rsidR="004008E1" w:rsidRDefault="004008E1" w:rsidP="007C3205">
      <w:pPr>
        <w:spacing w:line="260" w:lineRule="exact"/>
        <w:rPr>
          <w:rFonts w:eastAsia="Times New Roman" w:cs="Corbel"/>
          <w:b/>
          <w:sz w:val="28"/>
          <w:szCs w:val="28"/>
          <w:u w:val="single"/>
          <w:lang w:eastAsia="ja-JP"/>
        </w:rPr>
      </w:pPr>
    </w:p>
    <w:p w:rsidR="007C3205" w:rsidRPr="007C3205" w:rsidRDefault="00FA0CE9" w:rsidP="007C3205">
      <w:pPr>
        <w:spacing w:line="260" w:lineRule="exact"/>
        <w:rPr>
          <w:rFonts w:eastAsia="Times New Roman" w:cs="Corbel"/>
          <w:b/>
          <w:sz w:val="28"/>
          <w:szCs w:val="28"/>
          <w:u w:val="single"/>
          <w:lang w:eastAsia="ja-JP"/>
        </w:rPr>
      </w:pPr>
      <w:r w:rsidRPr="007C3205">
        <w:rPr>
          <w:rFonts w:eastAsia="Times New Roman" w:cs="Corbel"/>
          <w:b/>
          <w:sz w:val="28"/>
          <w:szCs w:val="28"/>
          <w:u w:val="single"/>
          <w:lang w:eastAsia="ja-JP"/>
        </w:rPr>
        <w:t xml:space="preserve">Priority </w:t>
      </w:r>
      <w:r w:rsidR="00997A0B" w:rsidRPr="007C3205">
        <w:rPr>
          <w:rFonts w:eastAsia="Times New Roman" w:cs="Corbel"/>
          <w:b/>
          <w:sz w:val="28"/>
          <w:szCs w:val="28"/>
          <w:u w:val="single"/>
          <w:lang w:eastAsia="ja-JP"/>
        </w:rPr>
        <w:t xml:space="preserve">Area </w:t>
      </w:r>
      <w:r w:rsidR="00C05386" w:rsidRPr="007C3205">
        <w:rPr>
          <w:rFonts w:eastAsia="Times New Roman" w:cs="Corbel"/>
          <w:b/>
          <w:sz w:val="28"/>
          <w:szCs w:val="28"/>
          <w:u w:val="single"/>
          <w:lang w:eastAsia="ja-JP"/>
        </w:rPr>
        <w:t>3</w:t>
      </w:r>
      <w:r w:rsidR="007C3205">
        <w:rPr>
          <w:rFonts w:eastAsia="Times New Roman" w:cs="Corbel"/>
          <w:b/>
          <w:sz w:val="28"/>
          <w:szCs w:val="28"/>
          <w:u w:val="single"/>
          <w:lang w:eastAsia="ja-JP"/>
        </w:rPr>
        <w:t>:</w:t>
      </w:r>
      <w:r w:rsidR="007C3205" w:rsidRPr="007C3205">
        <w:rPr>
          <w:rFonts w:eastAsia="Times New Roman" w:cs="Corbel"/>
          <w:b/>
          <w:sz w:val="28"/>
          <w:szCs w:val="28"/>
          <w:u w:val="single"/>
          <w:lang w:eastAsia="ja-JP"/>
        </w:rPr>
        <w:t xml:space="preserve"> Innovative Rural and Remote Service Integration Framework</w:t>
      </w:r>
    </w:p>
    <w:p w:rsidR="00677A06" w:rsidRPr="00677A06" w:rsidRDefault="00677A06" w:rsidP="00677A06">
      <w:pPr>
        <w:spacing w:line="260" w:lineRule="exact"/>
        <w:rPr>
          <w:rFonts w:eastAsia="Times New Roman"/>
          <w:b/>
          <w:color w:val="000000"/>
          <w:szCs w:val="20"/>
        </w:rPr>
      </w:pPr>
      <w:r w:rsidRPr="00677A06">
        <w:rPr>
          <w:rFonts w:eastAsia="Times New Roman" w:cs="Corbel"/>
          <w:color w:val="000000"/>
          <w:szCs w:val="20"/>
          <w:u w:val="single"/>
          <w:lang w:eastAsia="ja-JP"/>
        </w:rPr>
        <w:t>Objectives</w:t>
      </w:r>
    </w:p>
    <w:p w:rsidR="00C71D7C" w:rsidRPr="007C3205" w:rsidRDefault="00926855" w:rsidP="007C3205">
      <w:pPr>
        <w:pStyle w:val="ListParagraph"/>
        <w:numPr>
          <w:ilvl w:val="0"/>
          <w:numId w:val="15"/>
        </w:numPr>
        <w:spacing w:after="240"/>
        <w:ind w:left="426"/>
        <w:contextualSpacing w:val="0"/>
        <w:rPr>
          <w:szCs w:val="20"/>
        </w:rPr>
      </w:pPr>
      <w:r w:rsidRPr="007C3205">
        <w:rPr>
          <w:szCs w:val="20"/>
        </w:rPr>
        <w:t>To i</w:t>
      </w:r>
      <w:r w:rsidR="00C71D7C" w:rsidRPr="007C3205">
        <w:rPr>
          <w:szCs w:val="20"/>
        </w:rPr>
        <w:t>mprove health service integration for the high population of chronic and complex health needs in</w:t>
      </w:r>
      <w:r w:rsidRPr="007C3205">
        <w:rPr>
          <w:szCs w:val="20"/>
        </w:rPr>
        <w:t xml:space="preserve"> the remote setting of Ceduna</w:t>
      </w:r>
      <w:r w:rsidR="00C71D7C" w:rsidRPr="007C3205">
        <w:rPr>
          <w:szCs w:val="20"/>
        </w:rPr>
        <w:t>.</w:t>
      </w:r>
      <w:r w:rsidRPr="007C3205">
        <w:rPr>
          <w:szCs w:val="20"/>
        </w:rPr>
        <w:t xml:space="preserve"> </w:t>
      </w:r>
    </w:p>
    <w:p w:rsidR="005D6B6B" w:rsidRPr="00926855" w:rsidRDefault="005D6B6B" w:rsidP="00926855">
      <w:pPr>
        <w:pStyle w:val="Normalnumbered"/>
        <w:tabs>
          <w:tab w:val="clear" w:pos="851"/>
        </w:tabs>
        <w:ind w:left="0" w:firstLine="0"/>
        <w:rPr>
          <w:u w:val="single"/>
        </w:rPr>
      </w:pPr>
      <w:r w:rsidRPr="00926855">
        <w:rPr>
          <w:u w:val="single"/>
        </w:rPr>
        <w:t>Activities</w:t>
      </w:r>
    </w:p>
    <w:p w:rsidR="00C71D7C" w:rsidRPr="007C3205" w:rsidRDefault="001F396D" w:rsidP="007C3205">
      <w:pPr>
        <w:pStyle w:val="ListParagraph"/>
        <w:numPr>
          <w:ilvl w:val="0"/>
          <w:numId w:val="15"/>
        </w:numPr>
        <w:spacing w:after="240"/>
        <w:ind w:left="426"/>
        <w:contextualSpacing w:val="0"/>
        <w:rPr>
          <w:szCs w:val="20"/>
        </w:rPr>
      </w:pPr>
      <w:r w:rsidRPr="007C3205">
        <w:rPr>
          <w:szCs w:val="20"/>
        </w:rPr>
        <w:t xml:space="preserve">The development of </w:t>
      </w:r>
      <w:r w:rsidR="008240FE" w:rsidRPr="007C3205">
        <w:rPr>
          <w:szCs w:val="20"/>
        </w:rPr>
        <w:t xml:space="preserve">a </w:t>
      </w:r>
      <w:r w:rsidR="00C71D7C" w:rsidRPr="007C3205">
        <w:rPr>
          <w:szCs w:val="20"/>
        </w:rPr>
        <w:t>service integration framework between</w:t>
      </w:r>
      <w:r w:rsidRPr="007C3205">
        <w:rPr>
          <w:szCs w:val="20"/>
        </w:rPr>
        <w:t xml:space="preserve"> </w:t>
      </w:r>
      <w:r w:rsidR="00C71D7C" w:rsidRPr="007C3205">
        <w:rPr>
          <w:szCs w:val="20"/>
        </w:rPr>
        <w:t xml:space="preserve">the Country Health SA LHN operated Ceduna Hospital and Health Service, Ceduna Family Medical Clinic, and Ceduna Koonibba Aboriginal </w:t>
      </w:r>
      <w:r w:rsidR="00AF45AF" w:rsidRPr="007C3205">
        <w:rPr>
          <w:szCs w:val="20"/>
        </w:rPr>
        <w:t>H</w:t>
      </w:r>
      <w:r w:rsidR="00C71D7C" w:rsidRPr="007C3205">
        <w:rPr>
          <w:szCs w:val="20"/>
        </w:rPr>
        <w:t xml:space="preserve">ealth </w:t>
      </w:r>
      <w:r w:rsidR="00AF45AF" w:rsidRPr="007C3205">
        <w:rPr>
          <w:szCs w:val="20"/>
        </w:rPr>
        <w:t>S</w:t>
      </w:r>
      <w:r w:rsidR="00C71D7C" w:rsidRPr="007C3205">
        <w:rPr>
          <w:szCs w:val="20"/>
        </w:rPr>
        <w:t>ervice (CKAHS).</w:t>
      </w:r>
    </w:p>
    <w:p w:rsidR="001F396D" w:rsidRPr="007C3205" w:rsidRDefault="00C71D7C" w:rsidP="007C3205">
      <w:pPr>
        <w:pStyle w:val="ListParagraph"/>
        <w:numPr>
          <w:ilvl w:val="0"/>
          <w:numId w:val="15"/>
        </w:numPr>
        <w:spacing w:after="240"/>
        <w:ind w:left="426"/>
        <w:contextualSpacing w:val="0"/>
        <w:rPr>
          <w:szCs w:val="20"/>
        </w:rPr>
      </w:pPr>
      <w:r w:rsidRPr="007C3205">
        <w:rPr>
          <w:szCs w:val="20"/>
        </w:rPr>
        <w:t xml:space="preserve">This framework will include the </w:t>
      </w:r>
      <w:r w:rsidR="001F396D" w:rsidRPr="007C3205">
        <w:rPr>
          <w:szCs w:val="20"/>
        </w:rPr>
        <w:t xml:space="preserve">development and testing of a range of strategies with a focus on information sharing, discharge planning </w:t>
      </w:r>
      <w:r w:rsidR="00E91D32" w:rsidRPr="007C3205">
        <w:rPr>
          <w:szCs w:val="20"/>
        </w:rPr>
        <w:t>and chronic</w:t>
      </w:r>
      <w:r w:rsidR="001F396D" w:rsidRPr="007C3205">
        <w:rPr>
          <w:szCs w:val="20"/>
        </w:rPr>
        <w:t xml:space="preserve"> disease management and utilising Virtual Clinical Care (VCC</w:t>
      </w:r>
      <w:r w:rsidR="00E91D32" w:rsidRPr="007C3205">
        <w:rPr>
          <w:szCs w:val="20"/>
        </w:rPr>
        <w:t>) home</w:t>
      </w:r>
      <w:r w:rsidR="001F396D" w:rsidRPr="007C3205">
        <w:rPr>
          <w:szCs w:val="20"/>
        </w:rPr>
        <w:t xml:space="preserve"> telemonitoring appr</w:t>
      </w:r>
      <w:r w:rsidRPr="007C3205">
        <w:rPr>
          <w:szCs w:val="20"/>
        </w:rPr>
        <w:t>oaches to enhance outcomes in a</w:t>
      </w:r>
      <w:r w:rsidR="001F396D" w:rsidRPr="007C3205">
        <w:rPr>
          <w:szCs w:val="20"/>
        </w:rPr>
        <w:t xml:space="preserve"> remote setting. </w:t>
      </w:r>
    </w:p>
    <w:p w:rsidR="001F396D" w:rsidRPr="007C3205" w:rsidRDefault="001F396D" w:rsidP="007C3205">
      <w:pPr>
        <w:pStyle w:val="ListParagraph"/>
        <w:numPr>
          <w:ilvl w:val="0"/>
          <w:numId w:val="15"/>
        </w:numPr>
        <w:spacing w:after="240"/>
        <w:ind w:left="426"/>
        <w:contextualSpacing w:val="0"/>
        <w:rPr>
          <w:szCs w:val="20"/>
        </w:rPr>
      </w:pPr>
      <w:r w:rsidRPr="007C3205">
        <w:rPr>
          <w:szCs w:val="20"/>
        </w:rPr>
        <w:t xml:space="preserve">It is proposed to capture data from within the </w:t>
      </w:r>
      <w:r w:rsidR="00372BED" w:rsidRPr="007C3205">
        <w:rPr>
          <w:szCs w:val="20"/>
        </w:rPr>
        <w:t>general</w:t>
      </w:r>
      <w:r w:rsidRPr="007C3205">
        <w:rPr>
          <w:szCs w:val="20"/>
        </w:rPr>
        <w:t xml:space="preserve"> practice, Consolidate Country Client Management Engine (CCCME) and the VCC database to measure the coordination of clients, chronic conditions outcomes and utilisation of the VCC.</w:t>
      </w:r>
    </w:p>
    <w:p w:rsidR="001C7CBC" w:rsidRPr="007C3205" w:rsidRDefault="001C7CBC" w:rsidP="007C3205">
      <w:pPr>
        <w:pStyle w:val="ListParagraph"/>
        <w:numPr>
          <w:ilvl w:val="0"/>
          <w:numId w:val="15"/>
        </w:numPr>
        <w:spacing w:after="240"/>
        <w:ind w:left="426"/>
        <w:contextualSpacing w:val="0"/>
        <w:rPr>
          <w:szCs w:val="20"/>
        </w:rPr>
      </w:pPr>
      <w:r w:rsidRPr="007C3205">
        <w:rPr>
          <w:szCs w:val="20"/>
        </w:rPr>
        <w:t xml:space="preserve">The </w:t>
      </w:r>
      <w:r w:rsidR="008404BB" w:rsidRPr="007C3205">
        <w:rPr>
          <w:szCs w:val="20"/>
        </w:rPr>
        <w:t>Parties</w:t>
      </w:r>
      <w:r w:rsidRPr="007C3205">
        <w:rPr>
          <w:szCs w:val="20"/>
        </w:rPr>
        <w:t xml:space="preserve"> will monitor progress </w:t>
      </w:r>
      <w:r w:rsidR="00C71D7C" w:rsidRPr="007C3205">
        <w:rPr>
          <w:szCs w:val="20"/>
        </w:rPr>
        <w:t xml:space="preserve">on the activities </w:t>
      </w:r>
      <w:r w:rsidRPr="007C3205">
        <w:rPr>
          <w:szCs w:val="20"/>
        </w:rPr>
        <w:t>against</w:t>
      </w:r>
      <w:r w:rsidR="00C71D7C" w:rsidRPr="007C3205">
        <w:rPr>
          <w:szCs w:val="20"/>
        </w:rPr>
        <w:t xml:space="preserve"> the milestones and timelines outlined in </w:t>
      </w:r>
      <w:r w:rsidR="007C3205">
        <w:rPr>
          <w:szCs w:val="20"/>
        </w:rPr>
        <w:t>Table 6</w:t>
      </w:r>
      <w:r w:rsidRPr="007C3205">
        <w:rPr>
          <w:szCs w:val="20"/>
        </w:rPr>
        <w:t>.</w:t>
      </w:r>
    </w:p>
    <w:p w:rsidR="0099631F" w:rsidRPr="00895EEC" w:rsidRDefault="0099631F" w:rsidP="0099631F">
      <w:pPr>
        <w:pStyle w:val="Normalnumbered"/>
        <w:tabs>
          <w:tab w:val="clear" w:pos="851"/>
        </w:tabs>
        <w:spacing w:before="120" w:after="120" w:line="240" w:lineRule="auto"/>
        <w:ind w:left="0" w:firstLine="0"/>
        <w:jc w:val="left"/>
        <w:rPr>
          <w:rFonts w:ascii="Verdana" w:hAnsi="Verdana"/>
          <w:b/>
          <w:sz w:val="20"/>
        </w:rPr>
      </w:pPr>
      <w:r w:rsidRPr="00895EEC">
        <w:rPr>
          <w:rFonts w:ascii="Verdana" w:hAnsi="Verdana"/>
          <w:b/>
          <w:sz w:val="20"/>
        </w:rPr>
        <w:t xml:space="preserve">Table </w:t>
      </w:r>
      <w:r w:rsidR="00030BCE">
        <w:rPr>
          <w:rFonts w:ascii="Verdana" w:hAnsi="Verdana"/>
          <w:b/>
          <w:sz w:val="20"/>
        </w:rPr>
        <w:t>6</w:t>
      </w:r>
      <w:r w:rsidRPr="00895EEC">
        <w:rPr>
          <w:rFonts w:ascii="Verdana" w:hAnsi="Verdana"/>
          <w:b/>
          <w:sz w:val="20"/>
        </w:rPr>
        <w:t xml:space="preserve">: </w:t>
      </w:r>
      <w:r w:rsidR="0021330D" w:rsidRPr="00895EEC">
        <w:rPr>
          <w:rFonts w:ascii="Verdana" w:hAnsi="Verdana" w:cs="Corbel"/>
          <w:b/>
          <w:sz w:val="20"/>
          <w:lang w:eastAsia="ja-JP"/>
        </w:rPr>
        <w:t xml:space="preserve">Priority </w:t>
      </w:r>
      <w:r w:rsidRPr="00895EEC">
        <w:rPr>
          <w:rFonts w:ascii="Verdana" w:hAnsi="Verdana" w:cs="Corbel"/>
          <w:b/>
          <w:sz w:val="20"/>
          <w:lang w:eastAsia="ja-JP"/>
        </w:rPr>
        <w:t xml:space="preserve">Area </w:t>
      </w:r>
      <w:r w:rsidR="00AA7320">
        <w:rPr>
          <w:rFonts w:ascii="Verdana" w:hAnsi="Verdana" w:cs="Corbel"/>
          <w:b/>
          <w:sz w:val="20"/>
          <w:lang w:eastAsia="ja-JP"/>
        </w:rPr>
        <w:t>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6"/>
        <w:gridCol w:w="1559"/>
        <w:gridCol w:w="1559"/>
        <w:gridCol w:w="1843"/>
      </w:tblGrid>
      <w:tr w:rsidR="0099631F" w:rsidRPr="00895EEC" w:rsidTr="007C3205">
        <w:trPr>
          <w:cantSplit/>
        </w:trPr>
        <w:tc>
          <w:tcPr>
            <w:tcW w:w="675" w:type="dxa"/>
            <w:shd w:val="clear" w:color="auto" w:fill="EAF1DD" w:themeFill="accent3" w:themeFillTint="33"/>
          </w:tcPr>
          <w:p w:rsidR="0099631F" w:rsidRPr="00895EEC" w:rsidRDefault="0099631F" w:rsidP="007C3205">
            <w:pPr>
              <w:spacing w:before="0"/>
              <w:rPr>
                <w:b/>
              </w:rPr>
            </w:pPr>
            <w:r w:rsidRPr="00895EEC">
              <w:rPr>
                <w:b/>
              </w:rPr>
              <w:t>No.</w:t>
            </w:r>
          </w:p>
        </w:tc>
        <w:tc>
          <w:tcPr>
            <w:tcW w:w="3686" w:type="dxa"/>
            <w:shd w:val="clear" w:color="auto" w:fill="EAF1DD" w:themeFill="accent3" w:themeFillTint="33"/>
          </w:tcPr>
          <w:p w:rsidR="0099631F" w:rsidRPr="00895EEC" w:rsidRDefault="0099631F" w:rsidP="007C3205">
            <w:pPr>
              <w:autoSpaceDE w:val="0"/>
              <w:autoSpaceDN w:val="0"/>
              <w:adjustRightInd w:val="0"/>
              <w:spacing w:before="0"/>
              <w:rPr>
                <w:rFonts w:cs="Helv"/>
                <w:b/>
                <w:bCs/>
                <w:color w:val="000000"/>
                <w:szCs w:val="20"/>
              </w:rPr>
            </w:pPr>
            <w:r w:rsidRPr="00895EEC">
              <w:rPr>
                <w:rFonts w:cs="Helv"/>
                <w:b/>
                <w:bCs/>
                <w:color w:val="000000"/>
                <w:szCs w:val="20"/>
              </w:rPr>
              <w:t>Key Milestone</w:t>
            </w:r>
          </w:p>
        </w:tc>
        <w:tc>
          <w:tcPr>
            <w:tcW w:w="1559" w:type="dxa"/>
            <w:shd w:val="clear" w:color="auto" w:fill="EAF1DD" w:themeFill="accent3" w:themeFillTint="33"/>
          </w:tcPr>
          <w:p w:rsidR="0099631F" w:rsidRPr="00895EEC" w:rsidRDefault="0099631F" w:rsidP="007C3205">
            <w:pPr>
              <w:autoSpaceDE w:val="0"/>
              <w:autoSpaceDN w:val="0"/>
              <w:adjustRightInd w:val="0"/>
              <w:spacing w:before="0"/>
              <w:ind w:right="37" w:hanging="14"/>
              <w:rPr>
                <w:rFonts w:cs="Helv"/>
                <w:b/>
                <w:bCs/>
                <w:color w:val="000000"/>
                <w:szCs w:val="20"/>
              </w:rPr>
            </w:pPr>
            <w:r w:rsidRPr="00895EEC">
              <w:rPr>
                <w:b/>
              </w:rPr>
              <w:t>Planned start date</w:t>
            </w:r>
          </w:p>
        </w:tc>
        <w:tc>
          <w:tcPr>
            <w:tcW w:w="1559" w:type="dxa"/>
            <w:shd w:val="clear" w:color="auto" w:fill="EAF1DD" w:themeFill="accent3" w:themeFillTint="33"/>
          </w:tcPr>
          <w:p w:rsidR="0099631F" w:rsidRPr="00895EEC" w:rsidRDefault="002B7457" w:rsidP="007C3205">
            <w:pPr>
              <w:spacing w:before="0"/>
              <w:rPr>
                <w:b/>
              </w:rPr>
            </w:pPr>
            <w:r w:rsidRPr="00B77D69">
              <w:rPr>
                <w:b/>
              </w:rPr>
              <w:t>Frequency</w:t>
            </w:r>
          </w:p>
        </w:tc>
        <w:tc>
          <w:tcPr>
            <w:tcW w:w="1843" w:type="dxa"/>
            <w:shd w:val="clear" w:color="auto" w:fill="EAF1DD" w:themeFill="accent3" w:themeFillTint="33"/>
          </w:tcPr>
          <w:p w:rsidR="0099631F" w:rsidRPr="00895EEC" w:rsidRDefault="0099631F" w:rsidP="007C3205">
            <w:pPr>
              <w:autoSpaceDE w:val="0"/>
              <w:autoSpaceDN w:val="0"/>
              <w:adjustRightInd w:val="0"/>
              <w:spacing w:before="0"/>
              <w:ind w:right="37" w:hanging="14"/>
              <w:rPr>
                <w:rFonts w:cs="Helv"/>
                <w:b/>
                <w:bCs/>
                <w:color w:val="000000"/>
                <w:szCs w:val="20"/>
              </w:rPr>
            </w:pPr>
            <w:r w:rsidRPr="00895EEC">
              <w:rPr>
                <w:rFonts w:cs="Helv"/>
                <w:b/>
                <w:bCs/>
                <w:color w:val="000000"/>
                <w:szCs w:val="20"/>
              </w:rPr>
              <w:t>Responsibility</w:t>
            </w:r>
          </w:p>
        </w:tc>
      </w:tr>
      <w:tr w:rsidR="0099631F" w:rsidRPr="00895EEC" w:rsidTr="007C3205">
        <w:trPr>
          <w:cantSplit/>
        </w:trPr>
        <w:tc>
          <w:tcPr>
            <w:tcW w:w="675" w:type="dxa"/>
          </w:tcPr>
          <w:p w:rsidR="0099631F" w:rsidRPr="00895EEC" w:rsidRDefault="00030BCE" w:rsidP="007C3205">
            <w:pPr>
              <w:spacing w:before="0"/>
            </w:pPr>
            <w:r>
              <w:t>6</w:t>
            </w:r>
            <w:r w:rsidR="00C6010A">
              <w:t>.</w:t>
            </w:r>
            <w:r w:rsidR="0099631F" w:rsidRPr="00895EEC">
              <w:t>1</w:t>
            </w:r>
          </w:p>
        </w:tc>
        <w:tc>
          <w:tcPr>
            <w:tcW w:w="3686" w:type="dxa"/>
          </w:tcPr>
          <w:p w:rsidR="0099631F" w:rsidRPr="00895EEC" w:rsidRDefault="00BA4A10" w:rsidP="007C3205">
            <w:pPr>
              <w:pStyle w:val="Normalnumbered"/>
              <w:tabs>
                <w:tab w:val="clear" w:pos="851"/>
              </w:tabs>
              <w:spacing w:after="0" w:line="240" w:lineRule="auto"/>
              <w:ind w:left="0" w:firstLine="0"/>
              <w:jc w:val="left"/>
              <w:rPr>
                <w:rFonts w:ascii="Verdana" w:hAnsi="Verdana"/>
                <w:color w:val="auto"/>
                <w:sz w:val="20"/>
              </w:rPr>
            </w:pPr>
            <w:r w:rsidRPr="00895EEC">
              <w:rPr>
                <w:rFonts w:ascii="Verdana" w:hAnsi="Verdana"/>
                <w:color w:val="auto"/>
                <w:sz w:val="20"/>
              </w:rPr>
              <w:t xml:space="preserve">Agreed data </w:t>
            </w:r>
            <w:r w:rsidR="001760DD" w:rsidRPr="00895EEC">
              <w:rPr>
                <w:rFonts w:ascii="Verdana" w:hAnsi="Verdana"/>
                <w:color w:val="auto"/>
                <w:sz w:val="20"/>
              </w:rPr>
              <w:t xml:space="preserve">management and sharing </w:t>
            </w:r>
            <w:r w:rsidRPr="00895EEC">
              <w:rPr>
                <w:rFonts w:ascii="Verdana" w:hAnsi="Verdana"/>
                <w:color w:val="auto"/>
                <w:sz w:val="20"/>
              </w:rPr>
              <w:t>protocols are established</w:t>
            </w:r>
          </w:p>
        </w:tc>
        <w:tc>
          <w:tcPr>
            <w:tcW w:w="1559" w:type="dxa"/>
          </w:tcPr>
          <w:p w:rsidR="0099631F" w:rsidRPr="00895EEC" w:rsidRDefault="00CC444A" w:rsidP="007C3205">
            <w:pPr>
              <w:autoSpaceDE w:val="0"/>
              <w:autoSpaceDN w:val="0"/>
              <w:adjustRightInd w:val="0"/>
              <w:spacing w:before="0"/>
              <w:jc w:val="center"/>
              <w:rPr>
                <w:rFonts w:cs="Helv"/>
                <w:bCs/>
                <w:szCs w:val="20"/>
              </w:rPr>
            </w:pPr>
            <w:r>
              <w:rPr>
                <w:rFonts w:cs="Helv"/>
                <w:bCs/>
                <w:szCs w:val="20"/>
              </w:rPr>
              <w:t xml:space="preserve">December </w:t>
            </w:r>
            <w:r w:rsidR="00BA4A10" w:rsidRPr="00895EEC">
              <w:rPr>
                <w:rFonts w:cs="Helv"/>
                <w:bCs/>
                <w:szCs w:val="20"/>
              </w:rPr>
              <w:t xml:space="preserve"> 2017</w:t>
            </w:r>
          </w:p>
        </w:tc>
        <w:tc>
          <w:tcPr>
            <w:tcW w:w="1559" w:type="dxa"/>
          </w:tcPr>
          <w:p w:rsidR="0099631F" w:rsidRPr="00895EEC" w:rsidRDefault="00BA4A10" w:rsidP="007C3205">
            <w:pPr>
              <w:spacing w:before="0"/>
              <w:jc w:val="center"/>
            </w:pPr>
            <w:r w:rsidRPr="00895EEC">
              <w:t>December 2017</w:t>
            </w:r>
          </w:p>
        </w:tc>
        <w:tc>
          <w:tcPr>
            <w:tcW w:w="1843" w:type="dxa"/>
          </w:tcPr>
          <w:p w:rsidR="0099631F" w:rsidRPr="00895EEC" w:rsidRDefault="007C1201" w:rsidP="007C3205">
            <w:pPr>
              <w:autoSpaceDE w:val="0"/>
              <w:autoSpaceDN w:val="0"/>
              <w:adjustRightInd w:val="0"/>
              <w:spacing w:before="0"/>
              <w:jc w:val="center"/>
              <w:rPr>
                <w:rFonts w:cs="Helv"/>
                <w:bCs/>
                <w:color w:val="000000"/>
                <w:szCs w:val="20"/>
              </w:rPr>
            </w:pPr>
            <w:r>
              <w:rPr>
                <w:szCs w:val="20"/>
              </w:rPr>
              <w:t xml:space="preserve">Commonwealth and </w:t>
            </w:r>
            <w:r w:rsidR="00C5334E">
              <w:rPr>
                <w:szCs w:val="20"/>
              </w:rPr>
              <w:t>SA</w:t>
            </w:r>
          </w:p>
        </w:tc>
      </w:tr>
      <w:tr w:rsidR="0099631F" w:rsidRPr="00895EEC" w:rsidTr="007C3205">
        <w:trPr>
          <w:cantSplit/>
        </w:trPr>
        <w:tc>
          <w:tcPr>
            <w:tcW w:w="675" w:type="dxa"/>
          </w:tcPr>
          <w:p w:rsidR="0099631F" w:rsidRPr="00895EEC" w:rsidRDefault="00030BCE" w:rsidP="007C3205">
            <w:pPr>
              <w:spacing w:before="0"/>
            </w:pPr>
            <w:r>
              <w:t>6</w:t>
            </w:r>
            <w:r w:rsidR="00C6010A">
              <w:t>.</w:t>
            </w:r>
            <w:r w:rsidR="0099631F" w:rsidRPr="00895EEC">
              <w:t>2</w:t>
            </w:r>
          </w:p>
        </w:tc>
        <w:tc>
          <w:tcPr>
            <w:tcW w:w="3686" w:type="dxa"/>
          </w:tcPr>
          <w:p w:rsidR="0099631F" w:rsidRPr="00895EEC" w:rsidRDefault="00BA4A10" w:rsidP="007C3205">
            <w:pPr>
              <w:pStyle w:val="Normalnumbered"/>
              <w:tabs>
                <w:tab w:val="clear" w:pos="851"/>
              </w:tabs>
              <w:spacing w:after="0" w:line="240" w:lineRule="auto"/>
              <w:ind w:left="0" w:firstLine="0"/>
              <w:jc w:val="left"/>
              <w:rPr>
                <w:rFonts w:ascii="Verdana" w:hAnsi="Verdana"/>
                <w:color w:val="auto"/>
                <w:sz w:val="20"/>
              </w:rPr>
            </w:pPr>
            <w:r w:rsidRPr="00895EEC">
              <w:rPr>
                <w:rFonts w:ascii="Verdana" w:hAnsi="Verdana"/>
                <w:color w:val="auto"/>
                <w:sz w:val="20"/>
              </w:rPr>
              <w:t xml:space="preserve">Identification of opportunities for joint partnership and planning/commissioning of services across the primary health care services </w:t>
            </w:r>
          </w:p>
        </w:tc>
        <w:tc>
          <w:tcPr>
            <w:tcW w:w="1559" w:type="dxa"/>
          </w:tcPr>
          <w:p w:rsidR="0099631F" w:rsidRPr="00895EEC" w:rsidRDefault="00BA4A10" w:rsidP="007C3205">
            <w:pPr>
              <w:autoSpaceDE w:val="0"/>
              <w:autoSpaceDN w:val="0"/>
              <w:adjustRightInd w:val="0"/>
              <w:spacing w:before="0"/>
              <w:jc w:val="center"/>
              <w:rPr>
                <w:color w:val="000000"/>
                <w:szCs w:val="20"/>
              </w:rPr>
            </w:pPr>
            <w:r w:rsidRPr="00895EEC">
              <w:rPr>
                <w:color w:val="000000"/>
                <w:szCs w:val="20"/>
              </w:rPr>
              <w:t>December 2018</w:t>
            </w:r>
          </w:p>
        </w:tc>
        <w:tc>
          <w:tcPr>
            <w:tcW w:w="1559" w:type="dxa"/>
          </w:tcPr>
          <w:p w:rsidR="0099631F" w:rsidRPr="00895EEC" w:rsidRDefault="00BA4A10" w:rsidP="007C3205">
            <w:pPr>
              <w:spacing w:before="0"/>
              <w:jc w:val="center"/>
            </w:pPr>
            <w:r w:rsidRPr="00895EEC">
              <w:t>June 2019</w:t>
            </w:r>
          </w:p>
        </w:tc>
        <w:tc>
          <w:tcPr>
            <w:tcW w:w="1843" w:type="dxa"/>
          </w:tcPr>
          <w:p w:rsidR="0099631F" w:rsidRPr="00895EEC" w:rsidRDefault="007C1201" w:rsidP="007C3205">
            <w:pPr>
              <w:autoSpaceDE w:val="0"/>
              <w:autoSpaceDN w:val="0"/>
              <w:adjustRightInd w:val="0"/>
              <w:spacing w:before="0"/>
              <w:jc w:val="center"/>
              <w:rPr>
                <w:rFonts w:cs="Helv"/>
                <w:bCs/>
                <w:color w:val="000000"/>
                <w:szCs w:val="20"/>
              </w:rPr>
            </w:pPr>
            <w:r>
              <w:rPr>
                <w:szCs w:val="20"/>
              </w:rPr>
              <w:t xml:space="preserve">Commonwealth and </w:t>
            </w:r>
            <w:r w:rsidR="00C5334E">
              <w:rPr>
                <w:szCs w:val="20"/>
              </w:rPr>
              <w:t>SA</w:t>
            </w:r>
          </w:p>
        </w:tc>
      </w:tr>
      <w:tr w:rsidR="0099631F" w:rsidRPr="00895EEC" w:rsidTr="007C3205">
        <w:trPr>
          <w:cantSplit/>
        </w:trPr>
        <w:tc>
          <w:tcPr>
            <w:tcW w:w="675" w:type="dxa"/>
          </w:tcPr>
          <w:p w:rsidR="0099631F" w:rsidRPr="00895EEC" w:rsidRDefault="00030BCE" w:rsidP="007C3205">
            <w:pPr>
              <w:spacing w:before="0"/>
            </w:pPr>
            <w:r>
              <w:t>6</w:t>
            </w:r>
            <w:r w:rsidR="00C6010A">
              <w:t>.</w:t>
            </w:r>
            <w:r w:rsidR="0099631F" w:rsidRPr="00895EEC">
              <w:t>3</w:t>
            </w:r>
          </w:p>
        </w:tc>
        <w:tc>
          <w:tcPr>
            <w:tcW w:w="3686" w:type="dxa"/>
          </w:tcPr>
          <w:p w:rsidR="0099631F" w:rsidRPr="00895EEC" w:rsidRDefault="001760DD" w:rsidP="007C3205">
            <w:pPr>
              <w:pStyle w:val="Normalnumbered"/>
              <w:tabs>
                <w:tab w:val="clear" w:pos="851"/>
              </w:tabs>
              <w:spacing w:after="0" w:line="240" w:lineRule="auto"/>
              <w:ind w:left="0" w:firstLine="0"/>
              <w:jc w:val="left"/>
              <w:rPr>
                <w:rFonts w:ascii="Verdana" w:hAnsi="Verdana"/>
                <w:color w:val="auto"/>
                <w:sz w:val="20"/>
              </w:rPr>
            </w:pPr>
            <w:r w:rsidRPr="00895EEC">
              <w:rPr>
                <w:rFonts w:ascii="Verdana" w:hAnsi="Verdana"/>
                <w:color w:val="auto"/>
                <w:sz w:val="20"/>
              </w:rPr>
              <w:t>E</w:t>
            </w:r>
            <w:r w:rsidR="00BA4A10" w:rsidRPr="00895EEC">
              <w:rPr>
                <w:rFonts w:ascii="Verdana" w:hAnsi="Verdana"/>
                <w:color w:val="auto"/>
                <w:sz w:val="20"/>
              </w:rPr>
              <w:t xml:space="preserve">vidence that </w:t>
            </w:r>
            <w:r w:rsidRPr="00895EEC">
              <w:rPr>
                <w:rFonts w:ascii="Verdana" w:hAnsi="Verdana"/>
                <w:color w:val="auto"/>
                <w:sz w:val="20"/>
              </w:rPr>
              <w:t xml:space="preserve">demonstrates how </w:t>
            </w:r>
            <w:r w:rsidR="00BA4A10" w:rsidRPr="00895EEC">
              <w:rPr>
                <w:rFonts w:ascii="Verdana" w:hAnsi="Verdana"/>
                <w:color w:val="auto"/>
                <w:sz w:val="20"/>
              </w:rPr>
              <w:t xml:space="preserve">clients </w:t>
            </w:r>
            <w:r w:rsidRPr="00895EEC">
              <w:rPr>
                <w:rFonts w:ascii="Verdana" w:hAnsi="Verdana"/>
                <w:color w:val="auto"/>
                <w:sz w:val="20"/>
              </w:rPr>
              <w:t xml:space="preserve">improved coordination and integration of service </w:t>
            </w:r>
            <w:r w:rsidR="00BA4A10" w:rsidRPr="00895EEC">
              <w:rPr>
                <w:rFonts w:ascii="Verdana" w:hAnsi="Verdana"/>
                <w:color w:val="auto"/>
                <w:sz w:val="20"/>
              </w:rPr>
              <w:t xml:space="preserve"> </w:t>
            </w:r>
          </w:p>
        </w:tc>
        <w:tc>
          <w:tcPr>
            <w:tcW w:w="1559" w:type="dxa"/>
          </w:tcPr>
          <w:p w:rsidR="0099631F" w:rsidRPr="00895EEC" w:rsidRDefault="00CC444A" w:rsidP="007C3205">
            <w:pPr>
              <w:autoSpaceDE w:val="0"/>
              <w:autoSpaceDN w:val="0"/>
              <w:adjustRightInd w:val="0"/>
              <w:spacing w:before="0"/>
              <w:jc w:val="center"/>
              <w:rPr>
                <w:color w:val="000000"/>
                <w:szCs w:val="20"/>
              </w:rPr>
            </w:pPr>
            <w:r>
              <w:rPr>
                <w:color w:val="000000"/>
                <w:szCs w:val="20"/>
              </w:rPr>
              <w:t>December 2017</w:t>
            </w:r>
          </w:p>
        </w:tc>
        <w:tc>
          <w:tcPr>
            <w:tcW w:w="1559" w:type="dxa"/>
          </w:tcPr>
          <w:p w:rsidR="0099631F" w:rsidRPr="00895EEC" w:rsidRDefault="001760DD" w:rsidP="007C3205">
            <w:pPr>
              <w:spacing w:before="0"/>
              <w:jc w:val="center"/>
            </w:pPr>
            <w:r w:rsidRPr="00895EEC">
              <w:t>December 2018</w:t>
            </w:r>
          </w:p>
        </w:tc>
        <w:tc>
          <w:tcPr>
            <w:tcW w:w="1843" w:type="dxa"/>
          </w:tcPr>
          <w:p w:rsidR="0099631F" w:rsidRPr="00895EEC" w:rsidRDefault="007C1201" w:rsidP="007C3205">
            <w:pPr>
              <w:autoSpaceDE w:val="0"/>
              <w:autoSpaceDN w:val="0"/>
              <w:adjustRightInd w:val="0"/>
              <w:spacing w:before="0"/>
              <w:jc w:val="center"/>
              <w:rPr>
                <w:rFonts w:cs="Helv"/>
                <w:bCs/>
                <w:color w:val="000000"/>
                <w:szCs w:val="20"/>
              </w:rPr>
            </w:pPr>
            <w:r>
              <w:rPr>
                <w:szCs w:val="20"/>
              </w:rPr>
              <w:t xml:space="preserve">Commonwealth and </w:t>
            </w:r>
            <w:r w:rsidR="00C5334E">
              <w:rPr>
                <w:szCs w:val="20"/>
              </w:rPr>
              <w:t>SA</w:t>
            </w:r>
          </w:p>
        </w:tc>
      </w:tr>
    </w:tbl>
    <w:p w:rsidR="00E91D32" w:rsidRPr="00895EEC" w:rsidRDefault="00E91D32">
      <w:pPr>
        <w:spacing w:before="0"/>
        <w:rPr>
          <w:b/>
          <w:sz w:val="28"/>
          <w:szCs w:val="20"/>
        </w:rPr>
      </w:pPr>
    </w:p>
    <w:p w:rsidR="002F69B8" w:rsidRPr="00233CC0" w:rsidRDefault="002F69B8" w:rsidP="002F69B8">
      <w:pPr>
        <w:pStyle w:val="Title"/>
        <w:pBdr>
          <w:bottom w:val="single" w:sz="4" w:space="1" w:color="auto"/>
        </w:pBdr>
        <w:spacing w:before="240" w:after="0" w:line="260" w:lineRule="exact"/>
        <w:jc w:val="right"/>
        <w:outlineLvl w:val="9"/>
        <w:rPr>
          <w:rFonts w:eastAsia="Times New Roman" w:cs="Corbel"/>
          <w:bCs w:val="0"/>
          <w:color w:val="000000"/>
          <w:kern w:val="0"/>
          <w:sz w:val="28"/>
          <w:szCs w:val="28"/>
          <w:lang w:eastAsia="ja-JP"/>
        </w:rPr>
      </w:pPr>
      <w:r>
        <w:rPr>
          <w:rFonts w:eastAsia="Times New Roman" w:cs="Corbel"/>
          <w:bCs w:val="0"/>
          <w:color w:val="000000"/>
          <w:kern w:val="0"/>
          <w:sz w:val="28"/>
          <w:szCs w:val="28"/>
          <w:lang w:eastAsia="ja-JP"/>
        </w:rPr>
        <w:t>SCHEDULE B</w:t>
      </w:r>
    </w:p>
    <w:p w:rsidR="002F69B8" w:rsidRPr="00B57220" w:rsidRDefault="002F69B8" w:rsidP="002F69B8">
      <w:pPr>
        <w:spacing w:line="240" w:lineRule="atLeast"/>
        <w:jc w:val="center"/>
        <w:rPr>
          <w:rFonts w:eastAsia="Times New Roman" w:cs="Corbel"/>
          <w:b/>
          <w:bCs/>
          <w:color w:val="000000"/>
          <w:kern w:val="28"/>
          <w:sz w:val="32"/>
          <w:szCs w:val="28"/>
          <w:lang w:eastAsia="ja-JP"/>
        </w:rPr>
      </w:pPr>
      <w:r w:rsidRPr="00B57220">
        <w:rPr>
          <w:rFonts w:eastAsia="Times New Roman" w:cs="Corbel"/>
          <w:b/>
          <w:bCs/>
          <w:color w:val="000000"/>
          <w:kern w:val="28"/>
          <w:sz w:val="32"/>
          <w:szCs w:val="28"/>
          <w:lang w:eastAsia="ja-JP"/>
        </w:rPr>
        <w:t>Evaluation Framework</w:t>
      </w:r>
    </w:p>
    <w:p w:rsidR="002F69B8" w:rsidRPr="00B57220" w:rsidRDefault="002F69B8" w:rsidP="002F69B8">
      <w:pPr>
        <w:spacing w:line="260" w:lineRule="exact"/>
        <w:rPr>
          <w:rFonts w:eastAsia="Calibri"/>
          <w:b/>
          <w:color w:val="000000"/>
          <w:sz w:val="28"/>
        </w:rPr>
      </w:pPr>
      <w:r w:rsidRPr="00B57220">
        <w:rPr>
          <w:rFonts w:eastAsia="Times New Roman"/>
          <w:b/>
          <w:color w:val="000000"/>
          <w:sz w:val="28"/>
          <w:szCs w:val="20"/>
        </w:rPr>
        <w:t>PART 1: Preliminaries</w:t>
      </w:r>
    </w:p>
    <w:p w:rsidR="002F69B8" w:rsidRPr="00B57220" w:rsidRDefault="002F69B8" w:rsidP="00A842B6">
      <w:pPr>
        <w:numPr>
          <w:ilvl w:val="0"/>
          <w:numId w:val="19"/>
        </w:numPr>
        <w:spacing w:before="120" w:after="120"/>
        <w:rPr>
          <w:rFonts w:eastAsia="Times New Roman" w:cs="Arial"/>
          <w:szCs w:val="20"/>
          <w:lang w:eastAsia="en-US"/>
        </w:rPr>
      </w:pPr>
      <w:r w:rsidRPr="00B57220">
        <w:rPr>
          <w:rFonts w:eastAsia="Times New Roman"/>
          <w:szCs w:val="20"/>
          <w:lang w:eastAsia="en-US"/>
        </w:rPr>
        <w:t xml:space="preserve">This Schedule should be read in conjunction with the </w:t>
      </w:r>
      <w:r w:rsidRPr="00B57220">
        <w:rPr>
          <w:rFonts w:eastAsia="Times New Roman"/>
          <w:i/>
          <w:szCs w:val="20"/>
          <w:lang w:eastAsia="en-US"/>
        </w:rPr>
        <w:t>Bilateral Agreement on Coordinated Care Reforms to Improve Patient Health Outcomes and Reduce Avoidable Demand for Health Services</w:t>
      </w:r>
      <w:r w:rsidRPr="00B57220">
        <w:rPr>
          <w:rFonts w:eastAsia="Times New Roman"/>
          <w:szCs w:val="20"/>
          <w:lang w:eastAsia="en-US"/>
        </w:rPr>
        <w:t xml:space="preserve"> (the Agreement).</w:t>
      </w:r>
    </w:p>
    <w:p w:rsidR="002F69B8" w:rsidRPr="00B57220" w:rsidRDefault="002F69B8" w:rsidP="002F69B8">
      <w:pPr>
        <w:ind w:left="66"/>
        <w:rPr>
          <w:sz w:val="28"/>
        </w:rPr>
      </w:pPr>
      <w:r w:rsidRPr="00B57220">
        <w:rPr>
          <w:rFonts w:eastAsia="Times New Roman"/>
          <w:b/>
          <w:color w:val="000000"/>
          <w:sz w:val="28"/>
          <w:szCs w:val="20"/>
        </w:rPr>
        <w:t>PART 2: Terms of this Schedule</w:t>
      </w:r>
    </w:p>
    <w:p w:rsidR="002F69B8" w:rsidRPr="00B57220" w:rsidRDefault="002F69B8" w:rsidP="00A842B6">
      <w:pPr>
        <w:numPr>
          <w:ilvl w:val="0"/>
          <w:numId w:val="19"/>
        </w:numPr>
        <w:spacing w:before="0" w:after="240"/>
        <w:rPr>
          <w:szCs w:val="20"/>
        </w:rPr>
      </w:pPr>
      <w:r w:rsidRPr="00B57220">
        <w:rPr>
          <w:szCs w:val="20"/>
        </w:rPr>
        <w:t>The implementation of this Schedule by the Parties will commence from</w:t>
      </w:r>
      <w:r w:rsidR="00030BCE">
        <w:rPr>
          <w:szCs w:val="20"/>
        </w:rPr>
        <w:t xml:space="preserve"> the date of signing the Agreement</w:t>
      </w:r>
      <w:r w:rsidRPr="00B57220">
        <w:rPr>
          <w:szCs w:val="20"/>
        </w:rPr>
        <w:t xml:space="preserve">, and expire on 31 December 2019. </w:t>
      </w:r>
    </w:p>
    <w:p w:rsidR="002F69B8" w:rsidRPr="00B57220" w:rsidRDefault="002F69B8" w:rsidP="00A842B6">
      <w:pPr>
        <w:numPr>
          <w:ilvl w:val="0"/>
          <w:numId w:val="19"/>
        </w:numPr>
        <w:spacing w:before="0" w:after="240"/>
        <w:rPr>
          <w:szCs w:val="20"/>
        </w:rPr>
      </w:pPr>
      <w:r w:rsidRPr="00B57220">
        <w:rPr>
          <w:szCs w:val="20"/>
        </w:rPr>
        <w:t xml:space="preserve">The purpose of this Schedule is to provide a framework to guide Commonwealth, State and Territory evaluation activity. </w:t>
      </w:r>
    </w:p>
    <w:p w:rsidR="002F69B8" w:rsidRDefault="002F69B8" w:rsidP="00A842B6">
      <w:pPr>
        <w:numPr>
          <w:ilvl w:val="0"/>
          <w:numId w:val="19"/>
        </w:numPr>
        <w:spacing w:before="0"/>
        <w:contextualSpacing/>
        <w:rPr>
          <w:rFonts w:cs="Arial"/>
          <w:szCs w:val="20"/>
        </w:rPr>
      </w:pPr>
      <w:r w:rsidRPr="00B57220">
        <w:rPr>
          <w:rFonts w:cs="Arial"/>
          <w:szCs w:val="20"/>
        </w:rPr>
        <w:t xml:space="preserve">The objective of the Evaluation Framework is to outline the key evaluation questions and indicators that will be used to measure the success of the bilateral agreement activity on coordinated care </w:t>
      </w:r>
      <w:r w:rsidRPr="00B57220">
        <w:rPr>
          <w:szCs w:val="20"/>
        </w:rPr>
        <w:t>and demonstrate the Parties’ intended outcomes of the Agreement</w:t>
      </w:r>
      <w:r w:rsidRPr="00B57220">
        <w:rPr>
          <w:rFonts w:cs="Arial"/>
          <w:szCs w:val="20"/>
        </w:rPr>
        <w:t xml:space="preserve">. </w:t>
      </w:r>
    </w:p>
    <w:p w:rsidR="002F69B8" w:rsidRPr="00B57220" w:rsidRDefault="002F69B8" w:rsidP="002F69B8">
      <w:pPr>
        <w:spacing w:before="0"/>
        <w:ind w:left="66"/>
        <w:contextualSpacing/>
        <w:rPr>
          <w:rFonts w:cs="Arial"/>
          <w:szCs w:val="20"/>
        </w:rPr>
      </w:pPr>
    </w:p>
    <w:p w:rsidR="002F69B8" w:rsidRPr="00B37066" w:rsidRDefault="002F69B8" w:rsidP="00A842B6">
      <w:pPr>
        <w:numPr>
          <w:ilvl w:val="0"/>
          <w:numId w:val="19"/>
        </w:numPr>
        <w:spacing w:before="0" w:after="240"/>
        <w:rPr>
          <w:szCs w:val="20"/>
        </w:rPr>
      </w:pPr>
      <w:r w:rsidRPr="00B37066">
        <w:rPr>
          <w:szCs w:val="20"/>
        </w:rPr>
        <w:t>The Evaluation Framework is a staged design, which covers monitoring and short term evaluation with consideration of longer term evaluation over the life of the agreement.</w:t>
      </w:r>
    </w:p>
    <w:p w:rsidR="002F69B8" w:rsidRDefault="002F69B8" w:rsidP="00A842B6">
      <w:pPr>
        <w:numPr>
          <w:ilvl w:val="0"/>
          <w:numId w:val="19"/>
        </w:numPr>
        <w:spacing w:before="0" w:after="240"/>
        <w:rPr>
          <w:rFonts w:cs="Arial"/>
          <w:szCs w:val="20"/>
        </w:rPr>
      </w:pPr>
      <w:r w:rsidRPr="00B37066">
        <w:rPr>
          <w:szCs w:val="20"/>
        </w:rPr>
        <w:t>Evaluation activity will examine the process of implementation of the bilateral agreements as well as the impact the activities have on the health workforce, processes, systems and the care provided to patients.  The effect of these changes on patients will also be measured where available</w:t>
      </w:r>
      <w:r w:rsidRPr="00B57220">
        <w:rPr>
          <w:rFonts w:cs="Arial"/>
          <w:szCs w:val="20"/>
        </w:rPr>
        <w:t>.</w:t>
      </w:r>
    </w:p>
    <w:p w:rsidR="002F69B8" w:rsidRPr="00B57220" w:rsidRDefault="002F69B8" w:rsidP="00A842B6">
      <w:pPr>
        <w:numPr>
          <w:ilvl w:val="0"/>
          <w:numId w:val="19"/>
        </w:numPr>
        <w:spacing w:before="0" w:after="240"/>
        <w:rPr>
          <w:szCs w:val="20"/>
        </w:rPr>
      </w:pPr>
      <w:r w:rsidRPr="00B57220">
        <w:rPr>
          <w:rFonts w:cs="Arial"/>
          <w:szCs w:val="20"/>
        </w:rPr>
        <w:t>Where the Parties’ reforms build on or directly support the HCH model, these will be considered by the HCH evaluation, which is being undertaken separately by the Commonwealth.</w:t>
      </w:r>
    </w:p>
    <w:p w:rsidR="002F69B8" w:rsidRPr="00B57220" w:rsidRDefault="002F69B8" w:rsidP="00A842B6">
      <w:pPr>
        <w:numPr>
          <w:ilvl w:val="0"/>
          <w:numId w:val="19"/>
        </w:numPr>
        <w:spacing w:before="0" w:after="240"/>
        <w:rPr>
          <w:szCs w:val="20"/>
        </w:rPr>
      </w:pPr>
      <w:r w:rsidRPr="00B57220">
        <w:rPr>
          <w:rFonts w:cs="Arial"/>
          <w:szCs w:val="20"/>
        </w:rPr>
        <w:t>The results of the coordinated care bilateral agreement evaluations, covering the first 12 months of bilateral agreement activity, and the initial stage of the HCH evaluation will be drawn together to inform advice to COAG through the COAG Health Council in early 2019.</w:t>
      </w:r>
    </w:p>
    <w:p w:rsidR="002F69B8" w:rsidRPr="00B57220" w:rsidRDefault="002F69B8" w:rsidP="00A842B6">
      <w:pPr>
        <w:numPr>
          <w:ilvl w:val="0"/>
          <w:numId w:val="19"/>
        </w:numPr>
        <w:spacing w:before="0"/>
        <w:contextualSpacing/>
        <w:rPr>
          <w:szCs w:val="20"/>
        </w:rPr>
      </w:pPr>
      <w:r w:rsidRPr="00B57220">
        <w:rPr>
          <w:szCs w:val="20"/>
        </w:rPr>
        <w:t xml:space="preserve">The report to the COAG Health Council will capture both the reporting on the agreed milestones in Part 5, Clause 20 of the agreement and Schedule A to the </w:t>
      </w:r>
      <w:r w:rsidR="000026E0" w:rsidRPr="00B57220">
        <w:rPr>
          <w:szCs w:val="20"/>
        </w:rPr>
        <w:t>agreement</w:t>
      </w:r>
      <w:r w:rsidRPr="00B57220">
        <w:rPr>
          <w:szCs w:val="20"/>
        </w:rPr>
        <w:t xml:space="preserve"> and the indicators for the Evaluation Framework, where possible and as appropriate for each jurisdiction.</w:t>
      </w:r>
    </w:p>
    <w:p w:rsidR="002F69B8" w:rsidRPr="00B57220" w:rsidRDefault="002F69B8" w:rsidP="002F69B8">
      <w:pPr>
        <w:spacing w:before="0"/>
        <w:ind w:left="426"/>
        <w:contextualSpacing/>
        <w:rPr>
          <w:szCs w:val="20"/>
        </w:rPr>
      </w:pPr>
    </w:p>
    <w:p w:rsidR="002F69B8" w:rsidRPr="00B57220" w:rsidRDefault="002F69B8" w:rsidP="00A842B6">
      <w:pPr>
        <w:numPr>
          <w:ilvl w:val="0"/>
          <w:numId w:val="19"/>
        </w:numPr>
        <w:spacing w:before="0"/>
        <w:contextualSpacing/>
        <w:rPr>
          <w:szCs w:val="20"/>
        </w:rPr>
      </w:pPr>
      <w:r w:rsidRPr="00B57220">
        <w:rPr>
          <w:szCs w:val="20"/>
        </w:rPr>
        <w:t>Reporting beyond this will be contingent upon COAG Health Council consideration of the report on the first 12 months.  The Evaluation Framework set out in this Schedule may be modified by the Parties (in line with Part 7, Clause 33 of the agreement) to reflect direction from COAG or the COAG Health Council on the focus or content of the evaluation beyond the first 12 months.</w:t>
      </w:r>
    </w:p>
    <w:p w:rsidR="002F69B8" w:rsidRPr="00B57220" w:rsidRDefault="002F69B8" w:rsidP="002F69B8">
      <w:pPr>
        <w:spacing w:before="0"/>
        <w:rPr>
          <w:rFonts w:eastAsia="Times New Roman"/>
          <w:b/>
          <w:color w:val="000000"/>
          <w:sz w:val="28"/>
          <w:szCs w:val="20"/>
        </w:rPr>
      </w:pPr>
      <w:r w:rsidRPr="00B57220">
        <w:rPr>
          <w:rFonts w:eastAsia="Times New Roman"/>
          <w:b/>
          <w:color w:val="000000"/>
          <w:sz w:val="28"/>
          <w:szCs w:val="20"/>
        </w:rPr>
        <w:br w:type="page"/>
      </w:r>
    </w:p>
    <w:p w:rsidR="002F69B8" w:rsidRPr="00B57220" w:rsidRDefault="002F69B8" w:rsidP="002F69B8">
      <w:pPr>
        <w:rPr>
          <w:rFonts w:eastAsia="Times New Roman"/>
          <w:b/>
          <w:color w:val="000000"/>
          <w:sz w:val="28"/>
          <w:szCs w:val="20"/>
        </w:rPr>
      </w:pPr>
      <w:r w:rsidRPr="00B57220">
        <w:rPr>
          <w:rFonts w:eastAsia="Times New Roman"/>
          <w:b/>
          <w:color w:val="000000"/>
          <w:sz w:val="28"/>
          <w:szCs w:val="20"/>
        </w:rPr>
        <w:t>PART 3: Evaluation Framework</w:t>
      </w:r>
    </w:p>
    <w:p w:rsidR="002F69B8" w:rsidRPr="00B57220" w:rsidRDefault="002F69B8" w:rsidP="002F69B8">
      <w:pPr>
        <w:outlineLvl w:val="1"/>
        <w:rPr>
          <w:b/>
          <w:sz w:val="24"/>
        </w:rPr>
      </w:pPr>
      <w:r w:rsidRPr="00B57220">
        <w:rPr>
          <w:b/>
          <w:sz w:val="24"/>
        </w:rPr>
        <w:t>Project approach</w:t>
      </w:r>
    </w:p>
    <w:p w:rsidR="002F69B8" w:rsidRPr="00B57220" w:rsidRDefault="002F69B8" w:rsidP="00A842B6">
      <w:pPr>
        <w:numPr>
          <w:ilvl w:val="0"/>
          <w:numId w:val="19"/>
        </w:numPr>
        <w:spacing w:before="0"/>
        <w:contextualSpacing/>
        <w:rPr>
          <w:szCs w:val="20"/>
        </w:rPr>
      </w:pPr>
      <w:r w:rsidRPr="00B57220">
        <w:rPr>
          <w:szCs w:val="20"/>
        </w:rPr>
        <w:t>This Framework will be implemented by all jurisdictions (including the Commonwealth), collectively drawing on the agreed evaluation questions and indicators as appropriate to the Parties to the agreement.</w:t>
      </w:r>
    </w:p>
    <w:p w:rsidR="002F69B8" w:rsidRPr="00B57220" w:rsidRDefault="002F69B8" w:rsidP="002F69B8">
      <w:pPr>
        <w:spacing w:before="0"/>
        <w:ind w:left="426"/>
        <w:contextualSpacing/>
        <w:rPr>
          <w:szCs w:val="20"/>
        </w:rPr>
      </w:pPr>
    </w:p>
    <w:p w:rsidR="002F69B8" w:rsidRPr="00B57220" w:rsidRDefault="002F69B8" w:rsidP="00A842B6">
      <w:pPr>
        <w:numPr>
          <w:ilvl w:val="0"/>
          <w:numId w:val="19"/>
        </w:numPr>
        <w:spacing w:before="0"/>
        <w:contextualSpacing/>
        <w:rPr>
          <w:szCs w:val="20"/>
        </w:rPr>
      </w:pPr>
      <w:r w:rsidRPr="00B57220">
        <w:rPr>
          <w:szCs w:val="20"/>
        </w:rPr>
        <w:t>Each Party agrees to provide qualitative and quantitative data (as appropriate to the Parties) to report on the relevant indicators by 1 October 2018, to enable data compilation and analysis and the drafting of a report to the COAG Health Council.  The report is intended to inform future activities that will continue to build the evidence base for joint action on coordinated care.</w:t>
      </w:r>
    </w:p>
    <w:p w:rsidR="002F69B8" w:rsidRPr="00B57220" w:rsidRDefault="002F69B8" w:rsidP="002F69B8">
      <w:pPr>
        <w:spacing w:before="0"/>
        <w:ind w:left="426"/>
        <w:contextualSpacing/>
        <w:rPr>
          <w:szCs w:val="20"/>
        </w:rPr>
      </w:pPr>
    </w:p>
    <w:p w:rsidR="002F69B8" w:rsidRPr="00B57220" w:rsidRDefault="002F69B8" w:rsidP="00A842B6">
      <w:pPr>
        <w:numPr>
          <w:ilvl w:val="0"/>
          <w:numId w:val="19"/>
        </w:numPr>
        <w:spacing w:before="0"/>
        <w:contextualSpacing/>
        <w:rPr>
          <w:szCs w:val="20"/>
        </w:rPr>
      </w:pPr>
      <w:r w:rsidRPr="00B57220">
        <w:rPr>
          <w:szCs w:val="20"/>
        </w:rPr>
        <w:t>The Evaluation Framework is based on a pre/post design.  For some indicators, baseline data will be able to be collected at the commencement of the activity (for example, routinely collected data), while for other indicators, the data collected at the 12 month point will form the baseline for comparison at the end point.</w:t>
      </w:r>
    </w:p>
    <w:p w:rsidR="002F69B8" w:rsidRPr="00B57220" w:rsidRDefault="002F69B8" w:rsidP="002F69B8">
      <w:pPr>
        <w:spacing w:before="0"/>
        <w:rPr>
          <w:rFonts w:ascii="Times New Roman" w:hAnsi="Times New Roman"/>
          <w:sz w:val="24"/>
        </w:rPr>
      </w:pPr>
    </w:p>
    <w:p w:rsidR="002F69B8" w:rsidRPr="00B57220" w:rsidRDefault="002F69B8" w:rsidP="00A842B6">
      <w:pPr>
        <w:numPr>
          <w:ilvl w:val="0"/>
          <w:numId w:val="19"/>
        </w:numPr>
        <w:spacing w:before="0"/>
        <w:contextualSpacing/>
        <w:rPr>
          <w:szCs w:val="20"/>
        </w:rPr>
      </w:pPr>
      <w:r w:rsidRPr="00B57220">
        <w:rPr>
          <w:szCs w:val="20"/>
        </w:rPr>
        <w:t>All Parties will participate in the development of, and agree on, the report to the COAG Health Council which will outline the progress against each of the evaluation questions, based on compilation and analysis of the qualitative and quantitative data provided by individual jurisdictions.</w:t>
      </w:r>
    </w:p>
    <w:p w:rsidR="002F69B8" w:rsidRPr="00B57220" w:rsidRDefault="002F69B8" w:rsidP="002F69B8">
      <w:pPr>
        <w:spacing w:before="0"/>
        <w:rPr>
          <w:szCs w:val="20"/>
        </w:rPr>
      </w:pPr>
    </w:p>
    <w:p w:rsidR="002F69B8" w:rsidRPr="00B57220" w:rsidRDefault="002F69B8" w:rsidP="00A842B6">
      <w:pPr>
        <w:numPr>
          <w:ilvl w:val="0"/>
          <w:numId w:val="19"/>
        </w:numPr>
        <w:spacing w:before="0"/>
        <w:contextualSpacing/>
        <w:rPr>
          <w:b/>
          <w:sz w:val="28"/>
        </w:rPr>
      </w:pPr>
      <w:r w:rsidRPr="00B57220">
        <w:rPr>
          <w:szCs w:val="20"/>
        </w:rPr>
        <w:t>The Evaluation Framework includes:</w:t>
      </w:r>
    </w:p>
    <w:p w:rsidR="002F69B8" w:rsidRPr="00B57220" w:rsidRDefault="002F69B8" w:rsidP="00A842B6">
      <w:pPr>
        <w:numPr>
          <w:ilvl w:val="0"/>
          <w:numId w:val="21"/>
        </w:numPr>
        <w:spacing w:before="0"/>
        <w:ind w:left="1440"/>
        <w:contextualSpacing/>
        <w:rPr>
          <w:b/>
          <w:sz w:val="28"/>
        </w:rPr>
      </w:pPr>
      <w:r w:rsidRPr="00B57220">
        <w:rPr>
          <w:szCs w:val="20"/>
        </w:rPr>
        <w:t>key evaluation questions;</w:t>
      </w:r>
    </w:p>
    <w:p w:rsidR="002F69B8" w:rsidRPr="00B57220" w:rsidRDefault="002F69B8" w:rsidP="00A842B6">
      <w:pPr>
        <w:numPr>
          <w:ilvl w:val="0"/>
          <w:numId w:val="21"/>
        </w:numPr>
        <w:spacing w:before="0"/>
        <w:ind w:left="1440"/>
        <w:contextualSpacing/>
        <w:rPr>
          <w:szCs w:val="20"/>
        </w:rPr>
      </w:pPr>
      <w:r w:rsidRPr="00B57220">
        <w:rPr>
          <w:szCs w:val="20"/>
        </w:rPr>
        <w:t>a number of agreed indicators, as appropriate to each Party, for each core and priority area; and</w:t>
      </w:r>
    </w:p>
    <w:p w:rsidR="002F69B8" w:rsidRPr="00B57220" w:rsidRDefault="002F69B8" w:rsidP="00A842B6">
      <w:pPr>
        <w:numPr>
          <w:ilvl w:val="0"/>
          <w:numId w:val="21"/>
        </w:numPr>
        <w:spacing w:before="0"/>
        <w:ind w:left="1440"/>
        <w:contextualSpacing/>
        <w:rPr>
          <w:szCs w:val="20"/>
        </w:rPr>
      </w:pPr>
      <w:r w:rsidRPr="00B57220">
        <w:rPr>
          <w:szCs w:val="20"/>
        </w:rPr>
        <w:t>reporting on activities through the bilateral agreements to support the Stage 1 roll out of the HCH model.</w:t>
      </w:r>
    </w:p>
    <w:p w:rsidR="002F69B8" w:rsidRPr="00B57220" w:rsidRDefault="002F69B8" w:rsidP="002F69B8">
      <w:pPr>
        <w:spacing w:before="0"/>
        <w:rPr>
          <w:rFonts w:ascii="Times New Roman" w:hAnsi="Times New Roman"/>
          <w:sz w:val="24"/>
        </w:rPr>
      </w:pPr>
    </w:p>
    <w:p w:rsidR="002F69B8" w:rsidRPr="00B57220" w:rsidRDefault="002F69B8" w:rsidP="00A842B6">
      <w:pPr>
        <w:numPr>
          <w:ilvl w:val="0"/>
          <w:numId w:val="19"/>
        </w:numPr>
        <w:spacing w:before="0"/>
        <w:contextualSpacing/>
        <w:rPr>
          <w:szCs w:val="20"/>
        </w:rPr>
      </w:pPr>
      <w:r w:rsidRPr="00B57220">
        <w:rPr>
          <w:szCs w:val="20"/>
        </w:rPr>
        <w:t xml:space="preserve">  The report to the COAG Health Council will include, but is not limited to:</w:t>
      </w:r>
    </w:p>
    <w:p w:rsidR="002F69B8" w:rsidRPr="00B57220" w:rsidRDefault="002F69B8" w:rsidP="00A842B6">
      <w:pPr>
        <w:numPr>
          <w:ilvl w:val="0"/>
          <w:numId w:val="21"/>
        </w:numPr>
        <w:spacing w:before="0"/>
        <w:ind w:left="1440"/>
        <w:contextualSpacing/>
        <w:rPr>
          <w:szCs w:val="20"/>
        </w:rPr>
      </w:pPr>
      <w:r w:rsidRPr="00B57220">
        <w:rPr>
          <w:szCs w:val="20"/>
        </w:rPr>
        <w:t>an overview of the current health system on coordinated care, at the commencement of the bilateral agreement;</w:t>
      </w:r>
    </w:p>
    <w:p w:rsidR="002F69B8" w:rsidRPr="00B57220" w:rsidRDefault="002F69B8" w:rsidP="00A842B6">
      <w:pPr>
        <w:numPr>
          <w:ilvl w:val="0"/>
          <w:numId w:val="21"/>
        </w:numPr>
        <w:spacing w:before="0"/>
        <w:ind w:left="1440"/>
        <w:contextualSpacing/>
        <w:rPr>
          <w:szCs w:val="20"/>
        </w:rPr>
      </w:pPr>
      <w:r w:rsidRPr="00B57220">
        <w:rPr>
          <w:szCs w:val="20"/>
        </w:rPr>
        <w:t>qualitative sections on each core and priority area; and</w:t>
      </w:r>
    </w:p>
    <w:p w:rsidR="002F69B8" w:rsidRPr="00B57220" w:rsidRDefault="002F69B8" w:rsidP="00A842B6">
      <w:pPr>
        <w:numPr>
          <w:ilvl w:val="0"/>
          <w:numId w:val="21"/>
        </w:numPr>
        <w:spacing w:before="0"/>
        <w:ind w:left="1440"/>
        <w:contextualSpacing/>
        <w:rPr>
          <w:szCs w:val="20"/>
        </w:rPr>
      </w:pPr>
      <w:r w:rsidRPr="00B57220">
        <w:rPr>
          <w:szCs w:val="20"/>
        </w:rPr>
        <w:t>an assessment against each of the key evaluation questions, drawing on implementation reports and the qualitative and quantitative data collected by jurisdictions.</w:t>
      </w:r>
    </w:p>
    <w:p w:rsidR="002F69B8" w:rsidRPr="00B57220" w:rsidRDefault="002F69B8" w:rsidP="002F69B8">
      <w:pPr>
        <w:spacing w:before="0"/>
        <w:rPr>
          <w:szCs w:val="20"/>
        </w:rPr>
      </w:pPr>
    </w:p>
    <w:p w:rsidR="002F69B8" w:rsidRPr="00B57220" w:rsidRDefault="002F69B8" w:rsidP="00A842B6">
      <w:pPr>
        <w:numPr>
          <w:ilvl w:val="0"/>
          <w:numId w:val="19"/>
        </w:numPr>
        <w:spacing w:before="0"/>
        <w:contextualSpacing/>
        <w:rPr>
          <w:szCs w:val="20"/>
        </w:rPr>
      </w:pPr>
      <w:r w:rsidRPr="00B57220">
        <w:rPr>
          <w:szCs w:val="20"/>
        </w:rPr>
        <w:t>In applying the Evaluation Framework against activities, the following principles will apply:</w:t>
      </w:r>
    </w:p>
    <w:p w:rsidR="002F69B8" w:rsidRPr="00B57220" w:rsidRDefault="002F69B8" w:rsidP="00A842B6">
      <w:pPr>
        <w:numPr>
          <w:ilvl w:val="0"/>
          <w:numId w:val="23"/>
        </w:numPr>
        <w:spacing w:before="0"/>
        <w:contextualSpacing/>
        <w:rPr>
          <w:szCs w:val="20"/>
        </w:rPr>
      </w:pPr>
      <w:r w:rsidRPr="00B57220">
        <w:rPr>
          <w:szCs w:val="20"/>
        </w:rPr>
        <w:t>The Framework has been developed at a national level and it is acknowledged that not all dimensions or indicators will be relevant to all jurisdictions and therefore reporting will vary for each jurisdiction.</w:t>
      </w:r>
    </w:p>
    <w:p w:rsidR="002F69B8" w:rsidRPr="00B57220" w:rsidRDefault="002F69B8" w:rsidP="00A842B6">
      <w:pPr>
        <w:numPr>
          <w:ilvl w:val="0"/>
          <w:numId w:val="23"/>
        </w:numPr>
        <w:spacing w:before="0"/>
        <w:contextualSpacing/>
        <w:rPr>
          <w:szCs w:val="20"/>
        </w:rPr>
      </w:pPr>
      <w:r w:rsidRPr="00B57220">
        <w:rPr>
          <w:szCs w:val="20"/>
        </w:rPr>
        <w:t>Core and priority activities for all Parties will be assessed against the Framework;</w:t>
      </w:r>
    </w:p>
    <w:p w:rsidR="002F69B8" w:rsidRPr="00B57220" w:rsidRDefault="002F69B8" w:rsidP="00A842B6">
      <w:pPr>
        <w:numPr>
          <w:ilvl w:val="0"/>
          <w:numId w:val="23"/>
        </w:numPr>
        <w:spacing w:before="0"/>
        <w:contextualSpacing/>
        <w:rPr>
          <w:szCs w:val="20"/>
        </w:rPr>
      </w:pPr>
      <w:r w:rsidRPr="00B57220">
        <w:rPr>
          <w:szCs w:val="20"/>
        </w:rPr>
        <w:t>The evaluation questions and indicators enable joint reflection and support consistent data collection across jurisdictions and aggregated data analysis and reporting;</w:t>
      </w:r>
    </w:p>
    <w:p w:rsidR="002F69B8" w:rsidRPr="00B57220" w:rsidRDefault="002F69B8" w:rsidP="00A842B6">
      <w:pPr>
        <w:numPr>
          <w:ilvl w:val="0"/>
          <w:numId w:val="23"/>
        </w:numPr>
        <w:spacing w:before="0"/>
        <w:contextualSpacing/>
        <w:rPr>
          <w:szCs w:val="20"/>
        </w:rPr>
      </w:pPr>
      <w:r w:rsidRPr="00B57220">
        <w:rPr>
          <w:szCs w:val="20"/>
        </w:rPr>
        <w:t>All Parties will ensure appropriate privacy, ethics, consent and data security requirements are addressed as part of any evaluation activity.  In some cases this may require joint approvals;</w:t>
      </w:r>
    </w:p>
    <w:p w:rsidR="002F69B8" w:rsidRPr="00B57220" w:rsidRDefault="002F69B8" w:rsidP="00A842B6">
      <w:pPr>
        <w:numPr>
          <w:ilvl w:val="0"/>
          <w:numId w:val="23"/>
        </w:numPr>
        <w:spacing w:before="0"/>
        <w:contextualSpacing/>
        <w:rPr>
          <w:szCs w:val="20"/>
        </w:rPr>
      </w:pPr>
      <w:r w:rsidRPr="00B57220">
        <w:rPr>
          <w:szCs w:val="20"/>
        </w:rPr>
        <w:t>The primary focus is on outputs at the patient, workforce and system levels, reflecting that changes in outcomes can take time to be demonstrated through evaluation;</w:t>
      </w:r>
    </w:p>
    <w:p w:rsidR="002F69B8" w:rsidRPr="00B57220" w:rsidRDefault="002F69B8" w:rsidP="00A842B6">
      <w:pPr>
        <w:numPr>
          <w:ilvl w:val="0"/>
          <w:numId w:val="23"/>
        </w:numPr>
        <w:spacing w:before="0"/>
        <w:contextualSpacing/>
        <w:rPr>
          <w:szCs w:val="20"/>
        </w:rPr>
      </w:pPr>
      <w:r w:rsidRPr="00B57220">
        <w:rPr>
          <w:szCs w:val="20"/>
        </w:rPr>
        <w:t xml:space="preserve">The Framework does not limit or dictate the level and complexity of evaluation activities undertaken by each jurisdiction; </w:t>
      </w:r>
    </w:p>
    <w:p w:rsidR="002F69B8" w:rsidRPr="00B57220" w:rsidRDefault="002F69B8" w:rsidP="00A842B6">
      <w:pPr>
        <w:numPr>
          <w:ilvl w:val="0"/>
          <w:numId w:val="23"/>
        </w:numPr>
        <w:spacing w:before="0"/>
        <w:contextualSpacing/>
        <w:rPr>
          <w:szCs w:val="20"/>
        </w:rPr>
      </w:pPr>
      <w:r w:rsidRPr="00B57220">
        <w:rPr>
          <w:szCs w:val="20"/>
        </w:rPr>
        <w:t>Data will be collected and reported through a variety of existing methods as well as through specific evaluation activity undertaken at the local level by jurisdictions, which can be both quantitative and qualitative.</w:t>
      </w:r>
    </w:p>
    <w:p w:rsidR="002F69B8" w:rsidRPr="00B57220" w:rsidRDefault="002F69B8" w:rsidP="00A842B6">
      <w:pPr>
        <w:numPr>
          <w:ilvl w:val="0"/>
          <w:numId w:val="23"/>
        </w:numPr>
        <w:spacing w:before="0"/>
        <w:contextualSpacing/>
        <w:rPr>
          <w:szCs w:val="20"/>
        </w:rPr>
      </w:pPr>
      <w:r w:rsidRPr="00B57220">
        <w:rPr>
          <w:szCs w:val="20"/>
        </w:rPr>
        <w:t>Where appropriate the Commonwealth will provide data collected at a national level (for ex</w:t>
      </w:r>
      <w:r w:rsidR="00A008E6">
        <w:rPr>
          <w:szCs w:val="20"/>
        </w:rPr>
        <w:t>ample, usage of MHR</w:t>
      </w:r>
      <w:r w:rsidRPr="00B57220">
        <w:rPr>
          <w:szCs w:val="20"/>
        </w:rPr>
        <w:t>); and</w:t>
      </w:r>
    </w:p>
    <w:p w:rsidR="002F69B8" w:rsidRDefault="002F69B8" w:rsidP="00A842B6">
      <w:pPr>
        <w:numPr>
          <w:ilvl w:val="0"/>
          <w:numId w:val="23"/>
        </w:numPr>
        <w:spacing w:before="0"/>
        <w:contextualSpacing/>
        <w:rPr>
          <w:szCs w:val="20"/>
        </w:rPr>
      </w:pPr>
      <w:r w:rsidRPr="00B57220">
        <w:rPr>
          <w:szCs w:val="20"/>
        </w:rPr>
        <w:t>Where possible and appropriate, validated evaluation tools will be used in evaluating activities.</w:t>
      </w:r>
    </w:p>
    <w:p w:rsidR="002F69B8" w:rsidRPr="00B57220" w:rsidRDefault="002F69B8" w:rsidP="002F69B8">
      <w:pPr>
        <w:spacing w:before="0"/>
        <w:ind w:left="1080"/>
        <w:contextualSpacing/>
        <w:rPr>
          <w:szCs w:val="20"/>
        </w:rPr>
      </w:pPr>
    </w:p>
    <w:p w:rsidR="002F69B8" w:rsidRPr="00B57220" w:rsidRDefault="002F69B8" w:rsidP="00A842B6">
      <w:pPr>
        <w:numPr>
          <w:ilvl w:val="0"/>
          <w:numId w:val="19"/>
        </w:numPr>
        <w:spacing w:before="0"/>
        <w:contextualSpacing/>
        <w:rPr>
          <w:rFonts w:asciiTheme="minorHAnsi" w:eastAsiaTheme="minorEastAsia" w:hAnsiTheme="minorHAnsi" w:cstheme="minorBidi"/>
          <w:b/>
          <w:sz w:val="32"/>
          <w:szCs w:val="32"/>
          <w:lang w:eastAsia="en-US"/>
        </w:rPr>
        <w:sectPr w:rsidR="002F69B8" w:rsidRPr="00B57220" w:rsidSect="00C30298">
          <w:headerReference w:type="default" r:id="rId10"/>
          <w:footerReference w:type="default" r:id="rId11"/>
          <w:pgSz w:w="11906" w:h="16838" w:code="9"/>
          <w:pgMar w:top="1440" w:right="1134" w:bottom="1440" w:left="1134" w:header="709" w:footer="709" w:gutter="0"/>
          <w:cols w:space="708"/>
          <w:docGrid w:linePitch="360"/>
        </w:sectPr>
      </w:pPr>
      <w:r w:rsidRPr="00B57220">
        <w:rPr>
          <w:szCs w:val="20"/>
        </w:rPr>
        <w:t>The Parties agree that any changes in implementing the activities outlined in Schedule A will need to ensure that they continue to support the Evaluation Framework outlined below:</w:t>
      </w:r>
    </w:p>
    <w:p w:rsidR="002F69B8" w:rsidRPr="00B57220" w:rsidRDefault="002F69B8" w:rsidP="002F69B8">
      <w:pPr>
        <w:spacing w:before="0"/>
        <w:rPr>
          <w:rFonts w:eastAsia="Times New Roman"/>
          <w:szCs w:val="20"/>
          <w:lang w:eastAsia="en-US"/>
        </w:rPr>
      </w:pPr>
    </w:p>
    <w:tbl>
      <w:tblPr>
        <w:tblStyle w:val="TableGrid2"/>
        <w:tblW w:w="15168" w:type="dxa"/>
        <w:tblInd w:w="-318" w:type="dxa"/>
        <w:tblLook w:val="04A0" w:firstRow="1" w:lastRow="0" w:firstColumn="1" w:lastColumn="0" w:noHBand="0" w:noVBand="1"/>
      </w:tblPr>
      <w:tblGrid>
        <w:gridCol w:w="4200"/>
        <w:gridCol w:w="4347"/>
        <w:gridCol w:w="472"/>
        <w:gridCol w:w="6149"/>
      </w:tblGrid>
      <w:tr w:rsidR="002F69B8" w:rsidRPr="002B0EB3" w:rsidTr="007C3205">
        <w:tc>
          <w:tcPr>
            <w:tcW w:w="4200" w:type="dxa"/>
            <w:shd w:val="clear" w:color="auto" w:fill="B6DDE8" w:themeFill="accent5" w:themeFillTint="66"/>
          </w:tcPr>
          <w:p w:rsidR="002F69B8" w:rsidRPr="002B0EB3" w:rsidRDefault="002F69B8" w:rsidP="00C30298">
            <w:pPr>
              <w:spacing w:before="0"/>
              <w:rPr>
                <w:b/>
                <w:szCs w:val="20"/>
                <w:lang w:eastAsia="en-US"/>
              </w:rPr>
            </w:pPr>
            <w:r w:rsidRPr="002B0EB3">
              <w:rPr>
                <w:b/>
                <w:szCs w:val="20"/>
                <w:lang w:eastAsia="en-US"/>
              </w:rPr>
              <w:t>Evaluation questions</w:t>
            </w:r>
          </w:p>
        </w:tc>
        <w:tc>
          <w:tcPr>
            <w:tcW w:w="4347" w:type="dxa"/>
            <w:shd w:val="clear" w:color="auto" w:fill="B6DDE8" w:themeFill="accent5" w:themeFillTint="66"/>
          </w:tcPr>
          <w:p w:rsidR="002F69B8" w:rsidRPr="002B0EB3" w:rsidRDefault="002F69B8" w:rsidP="00C30298">
            <w:pPr>
              <w:spacing w:before="0"/>
              <w:rPr>
                <w:b/>
                <w:szCs w:val="20"/>
                <w:lang w:eastAsia="en-US"/>
              </w:rPr>
            </w:pPr>
            <w:r w:rsidRPr="002B0EB3">
              <w:rPr>
                <w:b/>
                <w:szCs w:val="20"/>
                <w:lang w:eastAsia="en-US"/>
              </w:rPr>
              <w:t>Dimensions</w:t>
            </w:r>
          </w:p>
        </w:tc>
        <w:tc>
          <w:tcPr>
            <w:tcW w:w="6621" w:type="dxa"/>
            <w:gridSpan w:val="2"/>
            <w:shd w:val="clear" w:color="auto" w:fill="B6DDE8" w:themeFill="accent5" w:themeFillTint="66"/>
          </w:tcPr>
          <w:p w:rsidR="002F69B8" w:rsidRPr="002B0EB3" w:rsidRDefault="002F69B8" w:rsidP="00C30298">
            <w:pPr>
              <w:spacing w:before="0"/>
              <w:rPr>
                <w:b/>
                <w:szCs w:val="20"/>
                <w:lang w:eastAsia="en-US"/>
              </w:rPr>
            </w:pPr>
            <w:r w:rsidRPr="002B0EB3">
              <w:rPr>
                <w:b/>
                <w:szCs w:val="20"/>
                <w:lang w:eastAsia="en-US"/>
              </w:rPr>
              <w:t>Indicators*</w:t>
            </w:r>
          </w:p>
        </w:tc>
      </w:tr>
      <w:tr w:rsidR="002F69B8" w:rsidRPr="002B0EB3" w:rsidTr="007C3205">
        <w:tc>
          <w:tcPr>
            <w:tcW w:w="15168" w:type="dxa"/>
            <w:gridSpan w:val="4"/>
            <w:shd w:val="clear" w:color="auto" w:fill="B6DDE8" w:themeFill="accent5" w:themeFillTint="66"/>
          </w:tcPr>
          <w:p w:rsidR="002F69B8" w:rsidRPr="002B0EB3" w:rsidRDefault="002F69B8" w:rsidP="00C30298">
            <w:pPr>
              <w:spacing w:before="0"/>
              <w:rPr>
                <w:szCs w:val="20"/>
                <w:lang w:eastAsia="en-US"/>
              </w:rPr>
            </w:pPr>
            <w:r w:rsidRPr="002B0EB3">
              <w:rPr>
                <w:szCs w:val="20"/>
                <w:lang w:eastAsia="en-US"/>
              </w:rPr>
              <w:t>Bilateral Partnership</w:t>
            </w:r>
          </w:p>
        </w:tc>
      </w:tr>
      <w:tr w:rsidR="002F69B8" w:rsidRPr="002B0EB3" w:rsidTr="007C3205">
        <w:tc>
          <w:tcPr>
            <w:tcW w:w="4200" w:type="dxa"/>
            <w:vAlign w:val="center"/>
          </w:tcPr>
          <w:p w:rsidR="002F69B8" w:rsidRPr="002B0EB3" w:rsidRDefault="002F69B8" w:rsidP="00C30298">
            <w:pPr>
              <w:spacing w:before="0"/>
              <w:rPr>
                <w:szCs w:val="20"/>
                <w:lang w:eastAsia="en-US"/>
              </w:rPr>
            </w:pPr>
            <w:r w:rsidRPr="002B0EB3">
              <w:rPr>
                <w:szCs w:val="20"/>
                <w:lang w:eastAsia="en-US"/>
              </w:rPr>
              <w:t>Has there been improved collaborative and coordinated policy, planning and resourcing of coordinated care reforms?</w:t>
            </w:r>
          </w:p>
          <w:p w:rsidR="002F69B8" w:rsidRPr="002B0EB3" w:rsidRDefault="002F69B8" w:rsidP="00C30298">
            <w:pPr>
              <w:spacing w:before="0"/>
              <w:rPr>
                <w:szCs w:val="20"/>
                <w:lang w:eastAsia="en-US"/>
              </w:rPr>
            </w:pPr>
          </w:p>
          <w:p w:rsidR="002F69B8" w:rsidRPr="002B0EB3" w:rsidRDefault="002F69B8" w:rsidP="00C30298">
            <w:pPr>
              <w:spacing w:before="0"/>
              <w:rPr>
                <w:szCs w:val="20"/>
                <w:lang w:eastAsia="en-US"/>
              </w:rPr>
            </w:pPr>
            <w:r w:rsidRPr="002B0EB3">
              <w:rPr>
                <w:szCs w:val="20"/>
                <w:lang w:eastAsia="en-US"/>
              </w:rPr>
              <w:t>What were the barriers and enablers?</w:t>
            </w:r>
          </w:p>
          <w:p w:rsidR="002F69B8" w:rsidRPr="002B0EB3" w:rsidRDefault="002F69B8" w:rsidP="00C30298">
            <w:pPr>
              <w:spacing w:before="0"/>
              <w:rPr>
                <w:szCs w:val="20"/>
                <w:lang w:eastAsia="en-US"/>
              </w:rPr>
            </w:pPr>
          </w:p>
          <w:p w:rsidR="002F69B8" w:rsidRPr="002B0EB3" w:rsidRDefault="002F69B8" w:rsidP="00C30298">
            <w:pPr>
              <w:spacing w:before="0"/>
              <w:rPr>
                <w:szCs w:val="20"/>
                <w:lang w:eastAsia="en-US"/>
              </w:rPr>
            </w:pPr>
            <w:r w:rsidRPr="002B0EB3">
              <w:rPr>
                <w:szCs w:val="20"/>
                <w:lang w:eastAsia="en-US"/>
              </w:rPr>
              <w:t>What could be improved going forward??</w:t>
            </w:r>
          </w:p>
          <w:p w:rsidR="002F69B8" w:rsidRPr="002B0EB3" w:rsidRDefault="002F69B8" w:rsidP="00C30298">
            <w:pPr>
              <w:spacing w:before="0"/>
              <w:rPr>
                <w:szCs w:val="20"/>
                <w:lang w:eastAsia="en-US"/>
              </w:rPr>
            </w:pPr>
          </w:p>
        </w:tc>
        <w:tc>
          <w:tcPr>
            <w:tcW w:w="4347" w:type="dxa"/>
            <w:vAlign w:val="center"/>
          </w:tcPr>
          <w:p w:rsidR="002F69B8" w:rsidRPr="002B0EB3" w:rsidRDefault="002F69B8" w:rsidP="00A842B6">
            <w:pPr>
              <w:numPr>
                <w:ilvl w:val="0"/>
                <w:numId w:val="22"/>
              </w:numPr>
              <w:spacing w:before="0"/>
              <w:rPr>
                <w:szCs w:val="20"/>
                <w:lang w:eastAsia="en-US"/>
              </w:rPr>
            </w:pPr>
            <w:r w:rsidRPr="002B0EB3">
              <w:rPr>
                <w:szCs w:val="20"/>
                <w:lang w:eastAsia="en-US"/>
              </w:rPr>
              <w:t>Bilateral partner collaboration in planning and implementation</w:t>
            </w:r>
          </w:p>
          <w:p w:rsidR="002F69B8" w:rsidRPr="002B0EB3" w:rsidRDefault="002F69B8" w:rsidP="00A842B6">
            <w:pPr>
              <w:numPr>
                <w:ilvl w:val="0"/>
                <w:numId w:val="22"/>
              </w:numPr>
              <w:spacing w:before="0"/>
              <w:rPr>
                <w:szCs w:val="20"/>
                <w:lang w:eastAsia="en-US"/>
              </w:rPr>
            </w:pPr>
            <w:r w:rsidRPr="002B0EB3">
              <w:rPr>
                <w:szCs w:val="20"/>
                <w:lang w:eastAsia="en-US"/>
              </w:rPr>
              <w:t>Shared knowledge and information amongst bilateral partners</w:t>
            </w:r>
          </w:p>
          <w:p w:rsidR="002F69B8" w:rsidRPr="002B0EB3" w:rsidRDefault="002F69B8" w:rsidP="00A842B6">
            <w:pPr>
              <w:numPr>
                <w:ilvl w:val="0"/>
                <w:numId w:val="22"/>
              </w:numPr>
              <w:spacing w:before="0"/>
              <w:rPr>
                <w:szCs w:val="20"/>
                <w:lang w:eastAsia="en-US"/>
              </w:rPr>
            </w:pPr>
            <w:r w:rsidRPr="002B0EB3">
              <w:rPr>
                <w:szCs w:val="20"/>
                <w:lang w:eastAsia="en-US"/>
              </w:rPr>
              <w:t>Complementarity of bilateral activities</w:t>
            </w:r>
          </w:p>
        </w:tc>
        <w:tc>
          <w:tcPr>
            <w:tcW w:w="472" w:type="dxa"/>
          </w:tcPr>
          <w:p w:rsidR="002F69B8" w:rsidRPr="002B0EB3" w:rsidRDefault="002F69B8" w:rsidP="00C30298">
            <w:pPr>
              <w:spacing w:before="0"/>
              <w:ind w:left="720"/>
              <w:rPr>
                <w:szCs w:val="20"/>
                <w:lang w:eastAsia="en-US"/>
              </w:rPr>
            </w:pPr>
          </w:p>
        </w:tc>
        <w:tc>
          <w:tcPr>
            <w:tcW w:w="6149" w:type="dxa"/>
            <w:vAlign w:val="center"/>
          </w:tcPr>
          <w:p w:rsidR="002F69B8" w:rsidRPr="002B0EB3" w:rsidRDefault="002F69B8" w:rsidP="00A842B6">
            <w:pPr>
              <w:numPr>
                <w:ilvl w:val="0"/>
                <w:numId w:val="22"/>
              </w:numPr>
              <w:spacing w:before="0"/>
              <w:rPr>
                <w:szCs w:val="20"/>
                <w:lang w:eastAsia="en-US"/>
              </w:rPr>
            </w:pPr>
            <w:r w:rsidRPr="002B0EB3">
              <w:rPr>
                <w:szCs w:val="20"/>
                <w:lang w:eastAsia="en-US"/>
              </w:rPr>
              <w:t>Number and types of joint activity or coordination across sectors (e.g. Joint/coordinated or collaborative commissioning, shared LHN/PHN planning, joint governance and other types of collaboration)</w:t>
            </w:r>
          </w:p>
          <w:p w:rsidR="002F69B8" w:rsidRPr="002B0EB3" w:rsidRDefault="002F69B8" w:rsidP="00A842B6">
            <w:pPr>
              <w:numPr>
                <w:ilvl w:val="0"/>
                <w:numId w:val="22"/>
              </w:numPr>
              <w:spacing w:before="0"/>
              <w:rPr>
                <w:szCs w:val="20"/>
                <w:lang w:eastAsia="en-US"/>
              </w:rPr>
            </w:pPr>
            <w:r w:rsidRPr="002B0EB3">
              <w:rPr>
                <w:szCs w:val="20"/>
                <w:lang w:eastAsia="en-US"/>
              </w:rPr>
              <w:t>Qualitative analysis of implementation reporting and monitoring data</w:t>
            </w:r>
          </w:p>
        </w:tc>
      </w:tr>
      <w:tr w:rsidR="002F69B8" w:rsidRPr="002B0EB3" w:rsidTr="007C3205">
        <w:tc>
          <w:tcPr>
            <w:tcW w:w="15168" w:type="dxa"/>
            <w:gridSpan w:val="4"/>
            <w:shd w:val="clear" w:color="auto" w:fill="B6DDE8" w:themeFill="accent5" w:themeFillTint="66"/>
          </w:tcPr>
          <w:p w:rsidR="002F69B8" w:rsidRPr="002B0EB3" w:rsidRDefault="002F69B8" w:rsidP="00C30298">
            <w:pPr>
              <w:spacing w:before="0"/>
              <w:rPr>
                <w:szCs w:val="20"/>
                <w:lang w:eastAsia="en-US"/>
              </w:rPr>
            </w:pPr>
            <w:r w:rsidRPr="002B0EB3">
              <w:rPr>
                <w:szCs w:val="20"/>
                <w:lang w:eastAsia="en-US"/>
              </w:rPr>
              <w:t>Data Collection and Analysis</w:t>
            </w:r>
          </w:p>
        </w:tc>
      </w:tr>
      <w:tr w:rsidR="002F69B8" w:rsidRPr="002B0EB3" w:rsidTr="007C3205">
        <w:trPr>
          <w:cantSplit/>
          <w:trHeight w:val="1814"/>
        </w:trPr>
        <w:tc>
          <w:tcPr>
            <w:tcW w:w="4200" w:type="dxa"/>
            <w:vMerge w:val="restart"/>
            <w:vAlign w:val="center"/>
          </w:tcPr>
          <w:p w:rsidR="002F69B8" w:rsidRPr="002B0EB3" w:rsidRDefault="002F69B8" w:rsidP="00C30298">
            <w:pPr>
              <w:tabs>
                <w:tab w:val="left" w:pos="6269"/>
              </w:tabs>
              <w:spacing w:before="0"/>
              <w:rPr>
                <w:szCs w:val="20"/>
                <w:lang w:eastAsia="en-US"/>
              </w:rPr>
            </w:pPr>
            <w:r w:rsidRPr="002B0EB3">
              <w:rPr>
                <w:szCs w:val="20"/>
                <w:lang w:eastAsia="en-US"/>
              </w:rPr>
              <w:t>To what extent has a linked national data set been achieved?</w:t>
            </w:r>
            <w:r w:rsidRPr="002B0EB3">
              <w:rPr>
                <w:szCs w:val="20"/>
                <w:lang w:eastAsia="en-US"/>
              </w:rPr>
              <w:tab/>
            </w:r>
          </w:p>
          <w:p w:rsidR="002F69B8" w:rsidRPr="002B0EB3" w:rsidRDefault="002F69B8" w:rsidP="00C30298">
            <w:pPr>
              <w:spacing w:before="0"/>
              <w:rPr>
                <w:szCs w:val="20"/>
                <w:lang w:eastAsia="en-US"/>
              </w:rPr>
            </w:pPr>
          </w:p>
          <w:p w:rsidR="002F69B8" w:rsidRPr="002B0EB3" w:rsidRDefault="002F69B8" w:rsidP="00C30298">
            <w:pPr>
              <w:spacing w:before="0"/>
              <w:rPr>
                <w:szCs w:val="20"/>
                <w:lang w:eastAsia="en-US"/>
              </w:rPr>
            </w:pPr>
            <w:r w:rsidRPr="002B0EB3">
              <w:rPr>
                <w:szCs w:val="20"/>
                <w:lang w:eastAsia="en-US"/>
              </w:rPr>
              <w:t>To what extent has access to data been improved?</w:t>
            </w:r>
          </w:p>
          <w:p w:rsidR="002F69B8" w:rsidRPr="002B0EB3" w:rsidRDefault="002F69B8" w:rsidP="00C30298">
            <w:pPr>
              <w:spacing w:before="0"/>
              <w:rPr>
                <w:szCs w:val="20"/>
                <w:lang w:eastAsia="en-US"/>
              </w:rPr>
            </w:pPr>
          </w:p>
          <w:p w:rsidR="002F69B8" w:rsidRPr="002B0EB3" w:rsidRDefault="002F69B8" w:rsidP="00C30298">
            <w:pPr>
              <w:spacing w:before="0"/>
              <w:rPr>
                <w:szCs w:val="20"/>
                <w:lang w:eastAsia="en-US"/>
              </w:rPr>
            </w:pPr>
            <w:r w:rsidRPr="002B0EB3">
              <w:rPr>
                <w:szCs w:val="20"/>
                <w:lang w:eastAsia="en-US"/>
              </w:rPr>
              <w:t>To what extent has the quality of data been improved?</w:t>
            </w:r>
          </w:p>
          <w:p w:rsidR="002F69B8" w:rsidRPr="002B0EB3" w:rsidRDefault="002F69B8" w:rsidP="00C30298">
            <w:pPr>
              <w:spacing w:before="0"/>
              <w:rPr>
                <w:szCs w:val="20"/>
                <w:lang w:eastAsia="en-US"/>
              </w:rPr>
            </w:pPr>
          </w:p>
          <w:p w:rsidR="002F69B8" w:rsidRPr="002B0EB3" w:rsidRDefault="002F69B8" w:rsidP="00C30298">
            <w:pPr>
              <w:spacing w:before="0"/>
              <w:rPr>
                <w:szCs w:val="20"/>
                <w:lang w:eastAsia="en-US"/>
              </w:rPr>
            </w:pPr>
            <w:r w:rsidRPr="002B0EB3">
              <w:rPr>
                <w:szCs w:val="20"/>
                <w:lang w:eastAsia="en-US"/>
              </w:rPr>
              <w:t>How has the use of data to inform policy, planning and targeting of resources improved?</w:t>
            </w:r>
          </w:p>
        </w:tc>
        <w:tc>
          <w:tcPr>
            <w:tcW w:w="4347" w:type="dxa"/>
            <w:vMerge w:val="restart"/>
            <w:vAlign w:val="center"/>
          </w:tcPr>
          <w:p w:rsidR="002F69B8" w:rsidRPr="002B0EB3" w:rsidRDefault="002F69B8" w:rsidP="00A842B6">
            <w:pPr>
              <w:numPr>
                <w:ilvl w:val="0"/>
                <w:numId w:val="22"/>
              </w:numPr>
              <w:spacing w:before="0"/>
              <w:rPr>
                <w:szCs w:val="20"/>
                <w:lang w:eastAsia="en-US"/>
              </w:rPr>
            </w:pPr>
            <w:r w:rsidRPr="002B0EB3">
              <w:rPr>
                <w:szCs w:val="20"/>
                <w:lang w:eastAsia="en-US"/>
              </w:rPr>
              <w:t>Timeliness of data contribution and availability</w:t>
            </w:r>
          </w:p>
          <w:p w:rsidR="002F69B8" w:rsidRPr="002B0EB3" w:rsidRDefault="002F69B8" w:rsidP="00A842B6">
            <w:pPr>
              <w:numPr>
                <w:ilvl w:val="0"/>
                <w:numId w:val="22"/>
              </w:numPr>
              <w:spacing w:before="0"/>
              <w:rPr>
                <w:szCs w:val="20"/>
                <w:lang w:eastAsia="en-US"/>
              </w:rPr>
            </w:pPr>
            <w:r w:rsidRPr="002B0EB3">
              <w:rPr>
                <w:szCs w:val="20"/>
                <w:lang w:eastAsia="en-US"/>
              </w:rPr>
              <w:t>Data completeness and quality</w:t>
            </w:r>
          </w:p>
          <w:p w:rsidR="002F69B8" w:rsidRPr="002B0EB3" w:rsidRDefault="002F69B8" w:rsidP="00A842B6">
            <w:pPr>
              <w:numPr>
                <w:ilvl w:val="0"/>
                <w:numId w:val="22"/>
              </w:numPr>
              <w:spacing w:before="0"/>
              <w:rPr>
                <w:szCs w:val="20"/>
                <w:lang w:eastAsia="en-US"/>
              </w:rPr>
            </w:pPr>
            <w:r w:rsidRPr="002B0EB3">
              <w:rPr>
                <w:szCs w:val="20"/>
                <w:lang w:eastAsia="en-US"/>
              </w:rPr>
              <w:t>Data fit-for-purpose</w:t>
            </w:r>
          </w:p>
          <w:p w:rsidR="002F69B8" w:rsidRPr="002B0EB3" w:rsidRDefault="002F69B8" w:rsidP="00A842B6">
            <w:pPr>
              <w:numPr>
                <w:ilvl w:val="0"/>
                <w:numId w:val="22"/>
              </w:numPr>
              <w:spacing w:before="0"/>
              <w:rPr>
                <w:szCs w:val="20"/>
                <w:lang w:eastAsia="en-US"/>
              </w:rPr>
            </w:pPr>
            <w:r w:rsidRPr="002B0EB3">
              <w:rPr>
                <w:szCs w:val="20"/>
                <w:lang w:eastAsia="en-US"/>
              </w:rPr>
              <w:t>Ease of access</w:t>
            </w:r>
          </w:p>
          <w:p w:rsidR="002F69B8" w:rsidRPr="002B0EB3" w:rsidRDefault="002F69B8" w:rsidP="00A842B6">
            <w:pPr>
              <w:numPr>
                <w:ilvl w:val="0"/>
                <w:numId w:val="22"/>
              </w:numPr>
              <w:spacing w:before="0"/>
              <w:rPr>
                <w:szCs w:val="20"/>
                <w:lang w:eastAsia="en-US"/>
              </w:rPr>
            </w:pPr>
            <w:r w:rsidRPr="002B0EB3">
              <w:rPr>
                <w:szCs w:val="20"/>
                <w:lang w:eastAsia="en-US"/>
              </w:rPr>
              <w:t>Use of linked data</w:t>
            </w:r>
          </w:p>
          <w:p w:rsidR="002F69B8" w:rsidRPr="002B0EB3" w:rsidRDefault="002F69B8" w:rsidP="00A842B6">
            <w:pPr>
              <w:numPr>
                <w:ilvl w:val="0"/>
                <w:numId w:val="22"/>
              </w:numPr>
              <w:spacing w:before="0"/>
              <w:rPr>
                <w:szCs w:val="20"/>
                <w:lang w:eastAsia="en-US"/>
              </w:rPr>
            </w:pPr>
            <w:r w:rsidRPr="002B0EB3">
              <w:rPr>
                <w:szCs w:val="20"/>
                <w:lang w:eastAsia="en-US"/>
              </w:rPr>
              <w:t>Understanding of patient utilisation of services and pathways through the system</w:t>
            </w:r>
          </w:p>
        </w:tc>
        <w:tc>
          <w:tcPr>
            <w:tcW w:w="472" w:type="dxa"/>
            <w:textDirection w:val="btLr"/>
          </w:tcPr>
          <w:p w:rsidR="002F69B8" w:rsidRPr="002B0EB3" w:rsidRDefault="002F69B8" w:rsidP="00C30298">
            <w:pPr>
              <w:spacing w:before="0"/>
              <w:ind w:left="113" w:right="113"/>
              <w:jc w:val="center"/>
              <w:rPr>
                <w:szCs w:val="20"/>
                <w:lang w:eastAsia="en-US"/>
              </w:rPr>
            </w:pPr>
            <w:r w:rsidRPr="002B0EB3">
              <w:rPr>
                <w:szCs w:val="20"/>
                <w:lang w:eastAsia="en-US"/>
              </w:rPr>
              <w:t>Intermediate</w:t>
            </w:r>
          </w:p>
        </w:tc>
        <w:tc>
          <w:tcPr>
            <w:tcW w:w="6149" w:type="dxa"/>
            <w:vAlign w:val="center"/>
          </w:tcPr>
          <w:p w:rsidR="002F69B8" w:rsidRPr="002B0EB3" w:rsidRDefault="002F69B8" w:rsidP="00A842B6">
            <w:pPr>
              <w:numPr>
                <w:ilvl w:val="0"/>
                <w:numId w:val="22"/>
              </w:numPr>
              <w:spacing w:before="0"/>
              <w:rPr>
                <w:szCs w:val="20"/>
                <w:lang w:eastAsia="en-US"/>
              </w:rPr>
            </w:pPr>
            <w:r w:rsidRPr="002B0EB3">
              <w:rPr>
                <w:szCs w:val="20"/>
                <w:lang w:eastAsia="en-US"/>
              </w:rPr>
              <w:t>Mechanisms established for linkage of Commonwealth and jurisdictional data sets, including agreed governance and access arrangements</w:t>
            </w:r>
          </w:p>
          <w:p w:rsidR="002F69B8" w:rsidRPr="002B0EB3" w:rsidRDefault="002F69B8" w:rsidP="00A842B6">
            <w:pPr>
              <w:numPr>
                <w:ilvl w:val="0"/>
                <w:numId w:val="22"/>
              </w:numPr>
              <w:spacing w:before="0"/>
              <w:rPr>
                <w:szCs w:val="20"/>
                <w:lang w:eastAsia="en-US"/>
              </w:rPr>
            </w:pPr>
            <w:r w:rsidRPr="002B0EB3">
              <w:rPr>
                <w:szCs w:val="20"/>
                <w:lang w:eastAsia="en-US"/>
              </w:rPr>
              <w:t>Range of data sets (e.g. MBS, PBS, hospital data) linked, or in the process of being linked</w:t>
            </w:r>
          </w:p>
          <w:p w:rsidR="002F69B8" w:rsidRPr="002B0EB3" w:rsidRDefault="002F69B8" w:rsidP="00A842B6">
            <w:pPr>
              <w:numPr>
                <w:ilvl w:val="0"/>
                <w:numId w:val="22"/>
              </w:numPr>
              <w:spacing w:before="0"/>
              <w:rPr>
                <w:szCs w:val="20"/>
                <w:lang w:eastAsia="en-US"/>
              </w:rPr>
            </w:pPr>
            <w:r w:rsidRPr="002B0EB3">
              <w:rPr>
                <w:szCs w:val="20"/>
                <w:lang w:eastAsia="en-US"/>
              </w:rPr>
              <w:t>Number of jurisdictions contributing linked data</w:t>
            </w:r>
          </w:p>
        </w:tc>
      </w:tr>
      <w:tr w:rsidR="002F69B8" w:rsidRPr="002B0EB3" w:rsidTr="007C3205">
        <w:trPr>
          <w:cantSplit/>
          <w:trHeight w:val="1928"/>
        </w:trPr>
        <w:tc>
          <w:tcPr>
            <w:tcW w:w="4200" w:type="dxa"/>
            <w:vMerge/>
          </w:tcPr>
          <w:p w:rsidR="002F69B8" w:rsidRPr="002B0EB3" w:rsidRDefault="002F69B8" w:rsidP="00C30298">
            <w:pPr>
              <w:tabs>
                <w:tab w:val="left" w:pos="6269"/>
              </w:tabs>
              <w:spacing w:before="0"/>
              <w:rPr>
                <w:szCs w:val="20"/>
                <w:lang w:eastAsia="en-US"/>
              </w:rPr>
            </w:pPr>
          </w:p>
        </w:tc>
        <w:tc>
          <w:tcPr>
            <w:tcW w:w="4347" w:type="dxa"/>
            <w:vMerge/>
          </w:tcPr>
          <w:p w:rsidR="002F69B8" w:rsidRPr="002B0EB3" w:rsidRDefault="002F69B8" w:rsidP="00A842B6">
            <w:pPr>
              <w:numPr>
                <w:ilvl w:val="0"/>
                <w:numId w:val="22"/>
              </w:numPr>
              <w:spacing w:before="0"/>
              <w:rPr>
                <w:szCs w:val="20"/>
                <w:lang w:eastAsia="en-US"/>
              </w:rPr>
            </w:pPr>
          </w:p>
        </w:tc>
        <w:tc>
          <w:tcPr>
            <w:tcW w:w="472" w:type="dxa"/>
            <w:textDirection w:val="btLr"/>
          </w:tcPr>
          <w:p w:rsidR="002F69B8" w:rsidRPr="002B0EB3" w:rsidRDefault="002F69B8" w:rsidP="00C30298">
            <w:pPr>
              <w:spacing w:before="0"/>
              <w:ind w:left="113" w:right="113"/>
              <w:jc w:val="center"/>
              <w:rPr>
                <w:szCs w:val="20"/>
                <w:lang w:eastAsia="en-US"/>
              </w:rPr>
            </w:pPr>
            <w:r w:rsidRPr="002B0EB3">
              <w:rPr>
                <w:szCs w:val="20"/>
                <w:lang w:eastAsia="en-US"/>
              </w:rPr>
              <w:t>Longer term</w:t>
            </w:r>
          </w:p>
        </w:tc>
        <w:tc>
          <w:tcPr>
            <w:tcW w:w="6149" w:type="dxa"/>
            <w:vAlign w:val="center"/>
          </w:tcPr>
          <w:p w:rsidR="002F69B8" w:rsidRPr="002B0EB3" w:rsidRDefault="002F69B8" w:rsidP="00A842B6">
            <w:pPr>
              <w:numPr>
                <w:ilvl w:val="0"/>
                <w:numId w:val="22"/>
              </w:numPr>
              <w:spacing w:before="0"/>
              <w:rPr>
                <w:szCs w:val="20"/>
                <w:lang w:eastAsia="en-US"/>
              </w:rPr>
            </w:pPr>
            <w:r w:rsidRPr="002B0EB3">
              <w:rPr>
                <w:szCs w:val="20"/>
                <w:lang w:eastAsia="en-US"/>
              </w:rPr>
              <w:t>Progress towards establishing enduring linked data sets</w:t>
            </w:r>
          </w:p>
          <w:p w:rsidR="002F69B8" w:rsidRPr="002B0EB3" w:rsidRDefault="002F69B8" w:rsidP="00A842B6">
            <w:pPr>
              <w:numPr>
                <w:ilvl w:val="0"/>
                <w:numId w:val="22"/>
              </w:numPr>
              <w:spacing w:before="0"/>
              <w:rPr>
                <w:szCs w:val="20"/>
                <w:lang w:eastAsia="en-US"/>
              </w:rPr>
            </w:pPr>
            <w:r w:rsidRPr="002B0EB3">
              <w:rPr>
                <w:szCs w:val="20"/>
                <w:lang w:eastAsia="en-US"/>
              </w:rPr>
              <w:t>Use of linked data for planning/commissioning activities</w:t>
            </w:r>
          </w:p>
          <w:p w:rsidR="002F69B8" w:rsidRPr="002B0EB3" w:rsidRDefault="002F69B8" w:rsidP="00A842B6">
            <w:pPr>
              <w:numPr>
                <w:ilvl w:val="0"/>
                <w:numId w:val="22"/>
              </w:numPr>
              <w:spacing w:before="0"/>
              <w:rPr>
                <w:szCs w:val="20"/>
                <w:lang w:eastAsia="en-US"/>
              </w:rPr>
            </w:pPr>
            <w:r w:rsidRPr="002B0EB3">
              <w:rPr>
                <w:szCs w:val="20"/>
                <w:lang w:eastAsia="en-US"/>
              </w:rPr>
              <w:t>Use of linked data to inform policy development/reforms</w:t>
            </w:r>
          </w:p>
          <w:p w:rsidR="002F69B8" w:rsidRPr="002B0EB3" w:rsidRDefault="002F69B8" w:rsidP="00A842B6">
            <w:pPr>
              <w:numPr>
                <w:ilvl w:val="0"/>
                <w:numId w:val="22"/>
              </w:numPr>
              <w:spacing w:before="0"/>
              <w:rPr>
                <w:szCs w:val="20"/>
                <w:lang w:eastAsia="en-US"/>
              </w:rPr>
            </w:pPr>
            <w:r w:rsidRPr="002B0EB3">
              <w:rPr>
                <w:szCs w:val="20"/>
                <w:lang w:eastAsia="en-US"/>
              </w:rPr>
              <w:t>Use of linked datasets to track/analyse the patient journey across care settings</w:t>
            </w:r>
          </w:p>
        </w:tc>
      </w:tr>
    </w:tbl>
    <w:p w:rsidR="002F69B8" w:rsidRPr="00B57220" w:rsidRDefault="002F69B8" w:rsidP="002F69B8">
      <w:pPr>
        <w:spacing w:before="0"/>
        <w:rPr>
          <w:rFonts w:ascii="Times New Roman" w:eastAsia="Times New Roman" w:hAnsi="Times New Roman"/>
          <w:sz w:val="24"/>
          <w:lang w:eastAsia="en-US"/>
        </w:rPr>
      </w:pPr>
      <w:r w:rsidRPr="00B57220">
        <w:rPr>
          <w:rFonts w:ascii="Times New Roman" w:eastAsia="Times New Roman" w:hAnsi="Times New Roman"/>
          <w:sz w:val="24"/>
          <w:lang w:eastAsia="en-US"/>
        </w:rPr>
        <w:br w:type="page"/>
      </w:r>
    </w:p>
    <w:tbl>
      <w:tblPr>
        <w:tblStyle w:val="TableGrid1"/>
        <w:tblW w:w="15168" w:type="dxa"/>
        <w:tblInd w:w="-318" w:type="dxa"/>
        <w:tblLook w:val="04A0" w:firstRow="1" w:lastRow="0" w:firstColumn="1" w:lastColumn="0" w:noHBand="0" w:noVBand="1"/>
      </w:tblPr>
      <w:tblGrid>
        <w:gridCol w:w="4200"/>
        <w:gridCol w:w="4347"/>
        <w:gridCol w:w="472"/>
        <w:gridCol w:w="6149"/>
      </w:tblGrid>
      <w:tr w:rsidR="002F69B8" w:rsidRPr="00B57220" w:rsidTr="007C3205">
        <w:tc>
          <w:tcPr>
            <w:tcW w:w="15168" w:type="dxa"/>
            <w:gridSpan w:val="4"/>
            <w:shd w:val="clear" w:color="auto" w:fill="B6DDE8" w:themeFill="accent5" w:themeFillTint="66"/>
          </w:tcPr>
          <w:p w:rsidR="002F69B8" w:rsidRPr="00B57220" w:rsidRDefault="002F69B8" w:rsidP="00C30298">
            <w:pPr>
              <w:spacing w:before="0"/>
              <w:rPr>
                <w:szCs w:val="20"/>
                <w:lang w:eastAsia="en-US"/>
              </w:rPr>
            </w:pPr>
            <w:r w:rsidRPr="00B57220">
              <w:rPr>
                <w:szCs w:val="20"/>
                <w:lang w:eastAsia="en-US"/>
              </w:rPr>
              <w:t>System Integration</w:t>
            </w:r>
          </w:p>
        </w:tc>
      </w:tr>
      <w:tr w:rsidR="002F69B8" w:rsidRPr="00B57220" w:rsidTr="007C3205">
        <w:trPr>
          <w:cantSplit/>
          <w:trHeight w:val="2608"/>
        </w:trPr>
        <w:tc>
          <w:tcPr>
            <w:tcW w:w="4200" w:type="dxa"/>
            <w:vMerge w:val="restart"/>
            <w:vAlign w:val="center"/>
          </w:tcPr>
          <w:p w:rsidR="002F69B8" w:rsidRPr="00B57220" w:rsidRDefault="002F69B8" w:rsidP="00C30298">
            <w:pPr>
              <w:spacing w:before="0"/>
              <w:rPr>
                <w:szCs w:val="20"/>
                <w:lang w:eastAsia="en-US"/>
              </w:rPr>
            </w:pPr>
            <w:r w:rsidRPr="00B57220">
              <w:rPr>
                <w:szCs w:val="20"/>
                <w:lang w:eastAsia="en-US"/>
              </w:rPr>
              <w:t>How has the sharing of health information across the system changed?</w:t>
            </w:r>
          </w:p>
          <w:p w:rsidR="002F69B8" w:rsidRPr="00B57220" w:rsidRDefault="002F69B8" w:rsidP="00C30298">
            <w:pPr>
              <w:spacing w:before="0"/>
              <w:rPr>
                <w:szCs w:val="20"/>
                <w:lang w:eastAsia="en-US"/>
              </w:rPr>
            </w:pPr>
          </w:p>
          <w:p w:rsidR="002F69B8" w:rsidRPr="00B57220" w:rsidRDefault="002F69B8" w:rsidP="00C30298">
            <w:pPr>
              <w:spacing w:before="0"/>
              <w:rPr>
                <w:szCs w:val="20"/>
                <w:lang w:eastAsia="en-US"/>
              </w:rPr>
            </w:pPr>
            <w:r w:rsidRPr="00B57220">
              <w:rPr>
                <w:szCs w:val="20"/>
                <w:lang w:eastAsia="en-US"/>
              </w:rPr>
              <w:t>How has service delivery across the system changed?</w:t>
            </w:r>
          </w:p>
          <w:p w:rsidR="002F69B8" w:rsidRPr="00B57220" w:rsidRDefault="002F69B8" w:rsidP="00C30298">
            <w:pPr>
              <w:spacing w:before="0"/>
              <w:rPr>
                <w:szCs w:val="20"/>
                <w:lang w:eastAsia="en-US"/>
              </w:rPr>
            </w:pPr>
          </w:p>
          <w:p w:rsidR="002F69B8" w:rsidRPr="00B57220" w:rsidRDefault="002F69B8" w:rsidP="00C30298">
            <w:pPr>
              <w:spacing w:before="0"/>
              <w:rPr>
                <w:szCs w:val="20"/>
                <w:lang w:eastAsia="en-US"/>
              </w:rPr>
            </w:pPr>
            <w:r w:rsidRPr="00B57220">
              <w:rPr>
                <w:szCs w:val="20"/>
                <w:lang w:eastAsia="en-US"/>
              </w:rPr>
              <w:t>Have there been improvements in patients’ access to health services?</w:t>
            </w:r>
          </w:p>
          <w:p w:rsidR="002F69B8" w:rsidRPr="00B57220" w:rsidRDefault="002F69B8" w:rsidP="00C30298">
            <w:pPr>
              <w:spacing w:before="0"/>
              <w:rPr>
                <w:szCs w:val="20"/>
                <w:lang w:eastAsia="en-US"/>
              </w:rPr>
            </w:pPr>
          </w:p>
          <w:p w:rsidR="002F69B8" w:rsidRPr="00B57220" w:rsidRDefault="002F69B8" w:rsidP="00C30298">
            <w:pPr>
              <w:spacing w:before="0" w:after="120"/>
              <w:rPr>
                <w:szCs w:val="20"/>
                <w:lang w:eastAsia="en-US"/>
              </w:rPr>
            </w:pPr>
            <w:r w:rsidRPr="00B57220">
              <w:rPr>
                <w:szCs w:val="20"/>
                <w:lang w:eastAsia="en-US"/>
              </w:rPr>
              <w:t>What is patient experience and satisfaction of health system improvements?</w:t>
            </w:r>
          </w:p>
          <w:p w:rsidR="002F69B8" w:rsidRPr="00B57220" w:rsidRDefault="002F69B8" w:rsidP="00C30298">
            <w:pPr>
              <w:spacing w:before="0"/>
              <w:rPr>
                <w:szCs w:val="20"/>
                <w:lang w:eastAsia="en-US"/>
              </w:rPr>
            </w:pPr>
            <w:r w:rsidRPr="00B57220">
              <w:rPr>
                <w:szCs w:val="20"/>
                <w:lang w:eastAsia="en-US"/>
              </w:rPr>
              <w:t xml:space="preserve">Have changes resulted in improved patient and clinical outcomes? </w:t>
            </w:r>
          </w:p>
        </w:tc>
        <w:tc>
          <w:tcPr>
            <w:tcW w:w="4347" w:type="dxa"/>
            <w:vMerge w:val="restart"/>
            <w:vAlign w:val="center"/>
          </w:tcPr>
          <w:p w:rsidR="002F69B8" w:rsidRPr="00B57220" w:rsidRDefault="002F69B8" w:rsidP="00A842B6">
            <w:pPr>
              <w:numPr>
                <w:ilvl w:val="0"/>
                <w:numId w:val="22"/>
              </w:numPr>
              <w:spacing w:before="0"/>
              <w:rPr>
                <w:szCs w:val="20"/>
                <w:lang w:eastAsia="en-US"/>
              </w:rPr>
            </w:pPr>
            <w:r w:rsidRPr="00B57220">
              <w:rPr>
                <w:szCs w:val="20"/>
                <w:lang w:eastAsia="en-US"/>
              </w:rPr>
              <w:t>Coordination between health providers and systems</w:t>
            </w:r>
          </w:p>
          <w:p w:rsidR="002F69B8" w:rsidRPr="00B57220" w:rsidRDefault="002F69B8" w:rsidP="00A842B6">
            <w:pPr>
              <w:numPr>
                <w:ilvl w:val="0"/>
                <w:numId w:val="22"/>
              </w:numPr>
              <w:spacing w:before="0"/>
              <w:rPr>
                <w:szCs w:val="20"/>
                <w:lang w:eastAsia="en-US"/>
              </w:rPr>
            </w:pPr>
            <w:r w:rsidRPr="00B57220">
              <w:rPr>
                <w:szCs w:val="20"/>
                <w:lang w:eastAsia="en-US"/>
              </w:rPr>
              <w:t>Multi-disciplinary team based care</w:t>
            </w:r>
          </w:p>
          <w:p w:rsidR="002F69B8" w:rsidRPr="00B57220" w:rsidRDefault="002F69B8" w:rsidP="00A842B6">
            <w:pPr>
              <w:numPr>
                <w:ilvl w:val="0"/>
                <w:numId w:val="22"/>
              </w:numPr>
              <w:spacing w:before="0"/>
              <w:rPr>
                <w:szCs w:val="20"/>
                <w:lang w:eastAsia="en-US"/>
              </w:rPr>
            </w:pPr>
            <w:r w:rsidRPr="00B57220">
              <w:rPr>
                <w:szCs w:val="20"/>
                <w:lang w:eastAsia="en-US"/>
              </w:rPr>
              <w:t xml:space="preserve">Patient reported satisfaction/experience and outcomes </w:t>
            </w:r>
          </w:p>
          <w:p w:rsidR="002F69B8" w:rsidRPr="00B57220" w:rsidRDefault="002F69B8" w:rsidP="00A842B6">
            <w:pPr>
              <w:numPr>
                <w:ilvl w:val="0"/>
                <w:numId w:val="22"/>
              </w:numPr>
              <w:spacing w:before="0"/>
              <w:rPr>
                <w:szCs w:val="20"/>
                <w:lang w:eastAsia="en-US"/>
              </w:rPr>
            </w:pPr>
            <w:r w:rsidRPr="00B57220">
              <w:rPr>
                <w:szCs w:val="20"/>
                <w:lang w:eastAsia="en-US"/>
              </w:rPr>
              <w:t>Patient continuity of care</w:t>
            </w:r>
          </w:p>
          <w:p w:rsidR="002F69B8" w:rsidRPr="00B57220" w:rsidRDefault="002F69B8" w:rsidP="00A842B6">
            <w:pPr>
              <w:numPr>
                <w:ilvl w:val="0"/>
                <w:numId w:val="22"/>
              </w:numPr>
              <w:spacing w:before="0"/>
              <w:rPr>
                <w:szCs w:val="20"/>
                <w:lang w:eastAsia="en-US"/>
              </w:rPr>
            </w:pPr>
            <w:r w:rsidRPr="00B57220">
              <w:rPr>
                <w:szCs w:val="20"/>
                <w:lang w:eastAsia="en-US"/>
              </w:rPr>
              <w:t>Workforce experience and engagement</w:t>
            </w:r>
          </w:p>
          <w:p w:rsidR="002F69B8" w:rsidRPr="00B57220" w:rsidRDefault="002F69B8" w:rsidP="00A842B6">
            <w:pPr>
              <w:numPr>
                <w:ilvl w:val="0"/>
                <w:numId w:val="22"/>
              </w:numPr>
              <w:spacing w:before="0"/>
              <w:rPr>
                <w:szCs w:val="20"/>
                <w:lang w:eastAsia="en-US"/>
              </w:rPr>
            </w:pPr>
            <w:r w:rsidRPr="00B57220">
              <w:rPr>
                <w:szCs w:val="20"/>
                <w:lang w:eastAsia="en-US"/>
              </w:rPr>
              <w:t>Changes to service utilisation patterns</w:t>
            </w:r>
          </w:p>
        </w:tc>
        <w:tc>
          <w:tcPr>
            <w:tcW w:w="472" w:type="dxa"/>
            <w:textDirection w:val="btLr"/>
          </w:tcPr>
          <w:p w:rsidR="002F69B8" w:rsidRPr="00B57220" w:rsidRDefault="002F69B8" w:rsidP="00C30298">
            <w:pPr>
              <w:spacing w:before="0"/>
              <w:ind w:left="113" w:right="113"/>
              <w:jc w:val="center"/>
              <w:rPr>
                <w:szCs w:val="20"/>
                <w:lang w:eastAsia="en-US"/>
              </w:rPr>
            </w:pPr>
            <w:r w:rsidRPr="00B57220">
              <w:rPr>
                <w:szCs w:val="20"/>
                <w:lang w:eastAsia="en-US"/>
              </w:rPr>
              <w:t>Intermediate</w:t>
            </w:r>
          </w:p>
        </w:tc>
        <w:tc>
          <w:tcPr>
            <w:tcW w:w="6149" w:type="dxa"/>
            <w:vAlign w:val="center"/>
          </w:tcPr>
          <w:p w:rsidR="002F69B8" w:rsidRPr="00B57220" w:rsidRDefault="002F69B8" w:rsidP="00A842B6">
            <w:pPr>
              <w:numPr>
                <w:ilvl w:val="0"/>
                <w:numId w:val="22"/>
              </w:numPr>
              <w:spacing w:before="0"/>
              <w:rPr>
                <w:szCs w:val="20"/>
                <w:lang w:eastAsia="en-US"/>
              </w:rPr>
            </w:pPr>
            <w:r w:rsidRPr="00B57220">
              <w:rPr>
                <w:szCs w:val="20"/>
                <w:lang w:eastAsia="en-US"/>
              </w:rPr>
              <w:t>Number, type and coverage of activities</w:t>
            </w:r>
          </w:p>
          <w:p w:rsidR="002F69B8" w:rsidRPr="00B57220" w:rsidRDefault="002F69B8" w:rsidP="00A842B6">
            <w:pPr>
              <w:numPr>
                <w:ilvl w:val="0"/>
                <w:numId w:val="22"/>
              </w:numPr>
              <w:spacing w:before="0"/>
              <w:rPr>
                <w:szCs w:val="20"/>
                <w:lang w:eastAsia="en-US"/>
              </w:rPr>
            </w:pPr>
            <w:r w:rsidRPr="00B57220">
              <w:rPr>
                <w:szCs w:val="20"/>
                <w:lang w:eastAsia="en-US"/>
              </w:rPr>
              <w:t>Development of regional planning activities</w:t>
            </w:r>
          </w:p>
          <w:p w:rsidR="002F69B8" w:rsidRPr="00B57220" w:rsidRDefault="002F69B8" w:rsidP="00A842B6">
            <w:pPr>
              <w:numPr>
                <w:ilvl w:val="0"/>
                <w:numId w:val="22"/>
              </w:numPr>
              <w:spacing w:before="0"/>
              <w:rPr>
                <w:szCs w:val="20"/>
                <w:lang w:eastAsia="en-US"/>
              </w:rPr>
            </w:pPr>
            <w:r w:rsidRPr="00B57220">
              <w:rPr>
                <w:szCs w:val="20"/>
                <w:lang w:eastAsia="en-US"/>
              </w:rPr>
              <w:t>Development of patient care pathways</w:t>
            </w:r>
          </w:p>
          <w:p w:rsidR="002F69B8" w:rsidRPr="00B57220" w:rsidRDefault="002F69B8" w:rsidP="00A842B6">
            <w:pPr>
              <w:numPr>
                <w:ilvl w:val="0"/>
                <w:numId w:val="22"/>
              </w:numPr>
              <w:spacing w:before="0"/>
              <w:rPr>
                <w:szCs w:val="20"/>
                <w:lang w:eastAsia="en-US"/>
              </w:rPr>
            </w:pPr>
            <w:r w:rsidRPr="00B57220">
              <w:rPr>
                <w:szCs w:val="20"/>
                <w:lang w:eastAsia="en-US"/>
              </w:rPr>
              <w:t>Collaborative commissioning arrangements</w:t>
            </w:r>
          </w:p>
          <w:p w:rsidR="002F69B8" w:rsidRPr="00B57220" w:rsidRDefault="002F69B8" w:rsidP="00A842B6">
            <w:pPr>
              <w:numPr>
                <w:ilvl w:val="0"/>
                <w:numId w:val="22"/>
              </w:numPr>
              <w:spacing w:before="0"/>
              <w:rPr>
                <w:szCs w:val="20"/>
                <w:lang w:eastAsia="en-US"/>
              </w:rPr>
            </w:pPr>
            <w:r w:rsidRPr="00B57220">
              <w:rPr>
                <w:szCs w:val="20"/>
                <w:lang w:eastAsia="en-US"/>
              </w:rPr>
              <w:t>Increased use of MHR</w:t>
            </w:r>
          </w:p>
          <w:p w:rsidR="002F69B8" w:rsidRPr="00B57220" w:rsidRDefault="002F69B8" w:rsidP="00A842B6">
            <w:pPr>
              <w:numPr>
                <w:ilvl w:val="0"/>
                <w:numId w:val="24"/>
              </w:numPr>
              <w:spacing w:before="0"/>
              <w:ind w:left="1026" w:hanging="283"/>
              <w:contextualSpacing/>
              <w:rPr>
                <w:szCs w:val="20"/>
                <w:lang w:eastAsia="en-US"/>
              </w:rPr>
            </w:pPr>
            <w:r w:rsidRPr="00B57220">
              <w:rPr>
                <w:szCs w:val="20"/>
                <w:lang w:eastAsia="en-US"/>
              </w:rPr>
              <w:t>Number of MHRs</w:t>
            </w:r>
          </w:p>
          <w:p w:rsidR="002F69B8" w:rsidRPr="00B57220" w:rsidRDefault="002F69B8" w:rsidP="00A842B6">
            <w:pPr>
              <w:numPr>
                <w:ilvl w:val="0"/>
                <w:numId w:val="24"/>
              </w:numPr>
              <w:spacing w:before="0"/>
              <w:ind w:left="1026" w:hanging="283"/>
              <w:contextualSpacing/>
              <w:rPr>
                <w:szCs w:val="20"/>
                <w:lang w:eastAsia="en-US"/>
              </w:rPr>
            </w:pPr>
            <w:r w:rsidRPr="00B57220">
              <w:rPr>
                <w:szCs w:val="20"/>
                <w:lang w:eastAsia="en-US"/>
              </w:rPr>
              <w:t>Increased number of views/updates</w:t>
            </w:r>
          </w:p>
          <w:p w:rsidR="002F69B8" w:rsidRPr="00B57220" w:rsidRDefault="002F69B8" w:rsidP="00A842B6">
            <w:pPr>
              <w:numPr>
                <w:ilvl w:val="0"/>
                <w:numId w:val="24"/>
              </w:numPr>
              <w:spacing w:before="0"/>
              <w:ind w:left="1026" w:hanging="283"/>
              <w:contextualSpacing/>
              <w:rPr>
                <w:szCs w:val="20"/>
                <w:lang w:eastAsia="en-US"/>
              </w:rPr>
            </w:pPr>
            <w:r w:rsidRPr="00B57220">
              <w:rPr>
                <w:szCs w:val="20"/>
                <w:lang w:eastAsia="en-US"/>
              </w:rPr>
              <w:t>Number of uploaded discharge summaries</w:t>
            </w:r>
          </w:p>
          <w:p w:rsidR="002F69B8" w:rsidRPr="00B57220" w:rsidRDefault="002F69B8" w:rsidP="00A842B6">
            <w:pPr>
              <w:numPr>
                <w:ilvl w:val="0"/>
                <w:numId w:val="24"/>
              </w:numPr>
              <w:spacing w:before="0"/>
              <w:ind w:left="1026" w:hanging="283"/>
              <w:contextualSpacing/>
              <w:rPr>
                <w:szCs w:val="20"/>
                <w:lang w:eastAsia="en-US"/>
              </w:rPr>
            </w:pPr>
            <w:r w:rsidRPr="00B57220">
              <w:rPr>
                <w:szCs w:val="20"/>
                <w:lang w:eastAsia="en-US"/>
              </w:rPr>
              <w:t>Increased number of health professionals viewing/uploading to MHR</w:t>
            </w:r>
          </w:p>
        </w:tc>
      </w:tr>
      <w:tr w:rsidR="002F69B8" w:rsidRPr="00B57220" w:rsidTr="007C3205">
        <w:trPr>
          <w:cantSplit/>
          <w:trHeight w:val="2154"/>
        </w:trPr>
        <w:tc>
          <w:tcPr>
            <w:tcW w:w="4200" w:type="dxa"/>
            <w:vMerge/>
          </w:tcPr>
          <w:p w:rsidR="002F69B8" w:rsidRPr="00B57220" w:rsidRDefault="002F69B8" w:rsidP="00C30298">
            <w:pPr>
              <w:spacing w:before="0"/>
              <w:rPr>
                <w:szCs w:val="20"/>
                <w:lang w:eastAsia="en-US"/>
              </w:rPr>
            </w:pPr>
          </w:p>
        </w:tc>
        <w:tc>
          <w:tcPr>
            <w:tcW w:w="4347" w:type="dxa"/>
            <w:vMerge/>
          </w:tcPr>
          <w:p w:rsidR="002F69B8" w:rsidRPr="00B57220" w:rsidRDefault="002F69B8" w:rsidP="00A842B6">
            <w:pPr>
              <w:numPr>
                <w:ilvl w:val="0"/>
                <w:numId w:val="22"/>
              </w:numPr>
              <w:spacing w:before="0"/>
              <w:rPr>
                <w:szCs w:val="20"/>
                <w:lang w:eastAsia="en-US"/>
              </w:rPr>
            </w:pPr>
          </w:p>
        </w:tc>
        <w:tc>
          <w:tcPr>
            <w:tcW w:w="472" w:type="dxa"/>
            <w:textDirection w:val="btLr"/>
          </w:tcPr>
          <w:p w:rsidR="002F69B8" w:rsidRPr="00B57220" w:rsidRDefault="002F69B8" w:rsidP="00C30298">
            <w:pPr>
              <w:spacing w:before="0"/>
              <w:ind w:left="113" w:right="113"/>
              <w:jc w:val="center"/>
              <w:rPr>
                <w:szCs w:val="20"/>
                <w:lang w:eastAsia="en-US"/>
              </w:rPr>
            </w:pPr>
            <w:r w:rsidRPr="00B57220">
              <w:rPr>
                <w:szCs w:val="20"/>
                <w:lang w:eastAsia="en-US"/>
              </w:rPr>
              <w:t>Longer term</w:t>
            </w:r>
          </w:p>
        </w:tc>
        <w:tc>
          <w:tcPr>
            <w:tcW w:w="6149" w:type="dxa"/>
            <w:vAlign w:val="center"/>
          </w:tcPr>
          <w:p w:rsidR="002F69B8" w:rsidRPr="00B57220" w:rsidRDefault="002F69B8" w:rsidP="00A842B6">
            <w:pPr>
              <w:numPr>
                <w:ilvl w:val="0"/>
                <w:numId w:val="22"/>
              </w:numPr>
              <w:spacing w:before="0"/>
              <w:rPr>
                <w:szCs w:val="20"/>
                <w:lang w:eastAsia="en-US"/>
              </w:rPr>
            </w:pPr>
            <w:r w:rsidRPr="00B57220">
              <w:rPr>
                <w:szCs w:val="20"/>
                <w:lang w:eastAsia="en-US"/>
              </w:rPr>
              <w:t>Cost of delivering services</w:t>
            </w:r>
          </w:p>
          <w:p w:rsidR="002F69B8" w:rsidRPr="00B57220" w:rsidRDefault="002F69B8" w:rsidP="00A842B6">
            <w:pPr>
              <w:numPr>
                <w:ilvl w:val="0"/>
                <w:numId w:val="22"/>
              </w:numPr>
              <w:spacing w:before="0"/>
              <w:rPr>
                <w:szCs w:val="20"/>
                <w:lang w:eastAsia="en-US"/>
              </w:rPr>
            </w:pPr>
            <w:r w:rsidRPr="00B57220">
              <w:rPr>
                <w:szCs w:val="20"/>
                <w:lang w:eastAsia="en-US"/>
              </w:rPr>
              <w:t>Patient outcomes and experience/satisfaction (using PROMs and PREMs)**</w:t>
            </w:r>
          </w:p>
          <w:p w:rsidR="002F69B8" w:rsidRPr="00B57220" w:rsidRDefault="002F69B8" w:rsidP="00A842B6">
            <w:pPr>
              <w:numPr>
                <w:ilvl w:val="0"/>
                <w:numId w:val="22"/>
              </w:numPr>
              <w:spacing w:before="0"/>
              <w:rPr>
                <w:szCs w:val="20"/>
                <w:lang w:eastAsia="en-US"/>
              </w:rPr>
            </w:pPr>
            <w:r w:rsidRPr="00B57220">
              <w:rPr>
                <w:szCs w:val="20"/>
                <w:lang w:eastAsia="en-US"/>
              </w:rPr>
              <w:t>Number and type of regional planning or commissioning models across care settings</w:t>
            </w:r>
          </w:p>
          <w:p w:rsidR="002F69B8" w:rsidRPr="00B57220" w:rsidRDefault="002F69B8" w:rsidP="00A842B6">
            <w:pPr>
              <w:numPr>
                <w:ilvl w:val="0"/>
                <w:numId w:val="22"/>
              </w:numPr>
              <w:spacing w:before="0"/>
              <w:rPr>
                <w:szCs w:val="20"/>
                <w:lang w:eastAsia="en-US"/>
              </w:rPr>
            </w:pPr>
            <w:r w:rsidRPr="00B57220">
              <w:rPr>
                <w:szCs w:val="20"/>
                <w:lang w:eastAsia="en-US"/>
              </w:rPr>
              <w:t>Use of health services (MBS, ED presentations, hospital admissions)</w:t>
            </w:r>
          </w:p>
          <w:p w:rsidR="002F69B8" w:rsidRPr="00B57220" w:rsidRDefault="002F69B8" w:rsidP="00A842B6">
            <w:pPr>
              <w:numPr>
                <w:ilvl w:val="0"/>
                <w:numId w:val="22"/>
              </w:numPr>
              <w:spacing w:before="0"/>
              <w:rPr>
                <w:szCs w:val="20"/>
                <w:lang w:eastAsia="en-US"/>
              </w:rPr>
            </w:pPr>
            <w:r w:rsidRPr="00B57220">
              <w:rPr>
                <w:szCs w:val="20"/>
                <w:lang w:eastAsia="en-US"/>
              </w:rPr>
              <w:t>Referral rates</w:t>
            </w:r>
          </w:p>
          <w:p w:rsidR="002F69B8" w:rsidRDefault="002F69B8" w:rsidP="00A842B6">
            <w:pPr>
              <w:numPr>
                <w:ilvl w:val="0"/>
                <w:numId w:val="22"/>
              </w:numPr>
              <w:spacing w:before="0"/>
              <w:rPr>
                <w:szCs w:val="20"/>
                <w:lang w:eastAsia="en-US"/>
              </w:rPr>
            </w:pPr>
            <w:r w:rsidRPr="00B57220">
              <w:rPr>
                <w:szCs w:val="20"/>
                <w:lang w:eastAsia="en-US"/>
              </w:rPr>
              <w:t>Waiting times</w:t>
            </w:r>
          </w:p>
          <w:p w:rsidR="002F69B8" w:rsidRDefault="002F69B8" w:rsidP="00C30298">
            <w:pPr>
              <w:spacing w:before="0"/>
              <w:rPr>
                <w:szCs w:val="20"/>
                <w:lang w:eastAsia="en-US"/>
              </w:rPr>
            </w:pPr>
          </w:p>
          <w:p w:rsidR="002F69B8" w:rsidRPr="00B57220" w:rsidRDefault="002F69B8" w:rsidP="00C30298">
            <w:pPr>
              <w:spacing w:before="0"/>
              <w:rPr>
                <w:szCs w:val="20"/>
                <w:lang w:eastAsia="en-US"/>
              </w:rPr>
            </w:pPr>
          </w:p>
        </w:tc>
      </w:tr>
      <w:tr w:rsidR="002F69B8" w:rsidRPr="00B57220" w:rsidTr="007C3205">
        <w:tc>
          <w:tcPr>
            <w:tcW w:w="15168" w:type="dxa"/>
            <w:gridSpan w:val="4"/>
            <w:shd w:val="clear" w:color="auto" w:fill="B6DDE8" w:themeFill="accent5" w:themeFillTint="66"/>
          </w:tcPr>
          <w:p w:rsidR="002F69B8" w:rsidRPr="00B57220" w:rsidRDefault="002F69B8" w:rsidP="007C3205">
            <w:pPr>
              <w:keepNext/>
              <w:spacing w:before="0"/>
              <w:rPr>
                <w:szCs w:val="20"/>
                <w:lang w:eastAsia="en-US"/>
              </w:rPr>
            </w:pPr>
            <w:r w:rsidRPr="00B57220">
              <w:rPr>
                <w:szCs w:val="20"/>
                <w:lang w:eastAsia="en-US"/>
              </w:rPr>
              <w:t>Coordinated Care</w:t>
            </w:r>
          </w:p>
        </w:tc>
      </w:tr>
      <w:tr w:rsidR="002F69B8" w:rsidRPr="00B57220" w:rsidTr="007C3205">
        <w:trPr>
          <w:cantSplit/>
          <w:trHeight w:val="3795"/>
        </w:trPr>
        <w:tc>
          <w:tcPr>
            <w:tcW w:w="4200" w:type="dxa"/>
            <w:vMerge w:val="restart"/>
            <w:vAlign w:val="center"/>
          </w:tcPr>
          <w:p w:rsidR="002F69B8" w:rsidRPr="00B57220" w:rsidRDefault="002F69B8" w:rsidP="00C30298">
            <w:pPr>
              <w:spacing w:before="0"/>
              <w:rPr>
                <w:szCs w:val="20"/>
                <w:lang w:eastAsia="en-US"/>
              </w:rPr>
            </w:pPr>
            <w:r w:rsidRPr="00B57220">
              <w:rPr>
                <w:szCs w:val="20"/>
                <w:lang w:eastAsia="en-US"/>
              </w:rPr>
              <w:t>How has the management of patients with chronic and complex disease improved?</w:t>
            </w:r>
          </w:p>
          <w:p w:rsidR="002F69B8" w:rsidRPr="00B57220" w:rsidRDefault="002F69B8" w:rsidP="00C30298">
            <w:pPr>
              <w:spacing w:before="0" w:after="120"/>
              <w:rPr>
                <w:szCs w:val="20"/>
                <w:lang w:eastAsia="en-US"/>
              </w:rPr>
            </w:pPr>
          </w:p>
          <w:p w:rsidR="002F69B8" w:rsidRPr="00B57220" w:rsidRDefault="002F69B8" w:rsidP="00C30298">
            <w:pPr>
              <w:spacing w:before="0" w:after="120"/>
              <w:rPr>
                <w:szCs w:val="20"/>
                <w:lang w:eastAsia="en-US"/>
              </w:rPr>
            </w:pPr>
            <w:r w:rsidRPr="00B57220">
              <w:rPr>
                <w:szCs w:val="20"/>
                <w:lang w:eastAsia="en-US"/>
              </w:rPr>
              <w:t>What is patient experience and satisfaction with care provision?</w:t>
            </w:r>
          </w:p>
          <w:p w:rsidR="002F69B8" w:rsidRPr="00B57220" w:rsidRDefault="002F69B8" w:rsidP="00C30298">
            <w:pPr>
              <w:spacing w:before="0" w:after="120"/>
              <w:rPr>
                <w:szCs w:val="20"/>
                <w:lang w:eastAsia="en-US"/>
              </w:rPr>
            </w:pPr>
            <w:r w:rsidRPr="00B57220">
              <w:rPr>
                <w:szCs w:val="20"/>
                <w:lang w:eastAsia="en-US"/>
              </w:rPr>
              <w:t xml:space="preserve">Have changes resulted in improved patient and clinical outcomes? </w:t>
            </w:r>
          </w:p>
        </w:tc>
        <w:tc>
          <w:tcPr>
            <w:tcW w:w="4347" w:type="dxa"/>
            <w:vMerge w:val="restart"/>
            <w:vAlign w:val="center"/>
          </w:tcPr>
          <w:p w:rsidR="002F69B8" w:rsidRPr="00B57220" w:rsidRDefault="002F69B8" w:rsidP="00A842B6">
            <w:pPr>
              <w:numPr>
                <w:ilvl w:val="0"/>
                <w:numId w:val="22"/>
              </w:numPr>
              <w:spacing w:before="0"/>
              <w:rPr>
                <w:szCs w:val="20"/>
                <w:lang w:eastAsia="en-US"/>
              </w:rPr>
            </w:pPr>
            <w:r w:rsidRPr="00B57220">
              <w:rPr>
                <w:szCs w:val="20"/>
                <w:lang w:eastAsia="en-US"/>
              </w:rPr>
              <w:t>Service provider and workforce practices</w:t>
            </w:r>
          </w:p>
          <w:p w:rsidR="002F69B8" w:rsidRPr="00B57220" w:rsidRDefault="002F69B8" w:rsidP="00A842B6">
            <w:pPr>
              <w:numPr>
                <w:ilvl w:val="0"/>
                <w:numId w:val="22"/>
              </w:numPr>
              <w:spacing w:before="0"/>
              <w:rPr>
                <w:szCs w:val="20"/>
                <w:lang w:eastAsia="en-US"/>
              </w:rPr>
            </w:pPr>
            <w:r w:rsidRPr="00B57220">
              <w:rPr>
                <w:szCs w:val="20"/>
                <w:lang w:eastAsia="en-US"/>
              </w:rPr>
              <w:t xml:space="preserve">Systems and processes that enable sharing and coordination </w:t>
            </w:r>
          </w:p>
          <w:p w:rsidR="002F69B8" w:rsidRPr="00B57220" w:rsidRDefault="002F69B8" w:rsidP="00A842B6">
            <w:pPr>
              <w:numPr>
                <w:ilvl w:val="0"/>
                <w:numId w:val="22"/>
              </w:numPr>
              <w:spacing w:before="0"/>
              <w:rPr>
                <w:szCs w:val="20"/>
                <w:lang w:eastAsia="en-US"/>
              </w:rPr>
            </w:pPr>
            <w:r w:rsidRPr="00B57220">
              <w:rPr>
                <w:szCs w:val="20"/>
                <w:lang w:eastAsia="en-US"/>
              </w:rPr>
              <w:t>Patient health literacy and/or engagement</w:t>
            </w:r>
          </w:p>
          <w:p w:rsidR="002F69B8" w:rsidRPr="00B57220" w:rsidRDefault="002F69B8" w:rsidP="00A842B6">
            <w:pPr>
              <w:numPr>
                <w:ilvl w:val="0"/>
                <w:numId w:val="22"/>
              </w:numPr>
              <w:spacing w:before="0"/>
              <w:rPr>
                <w:szCs w:val="20"/>
                <w:lang w:eastAsia="en-US"/>
              </w:rPr>
            </w:pPr>
            <w:r w:rsidRPr="00B57220">
              <w:rPr>
                <w:szCs w:val="20"/>
                <w:lang w:eastAsia="en-US"/>
              </w:rPr>
              <w:t>Patient reported experience and outcomes</w:t>
            </w:r>
          </w:p>
          <w:p w:rsidR="002F69B8" w:rsidRPr="00B57220" w:rsidRDefault="002F69B8" w:rsidP="00A842B6">
            <w:pPr>
              <w:numPr>
                <w:ilvl w:val="0"/>
                <w:numId w:val="22"/>
              </w:numPr>
              <w:spacing w:before="0"/>
              <w:rPr>
                <w:szCs w:val="20"/>
                <w:lang w:eastAsia="en-US"/>
              </w:rPr>
            </w:pPr>
            <w:r w:rsidRPr="00B57220">
              <w:rPr>
                <w:szCs w:val="20"/>
                <w:lang w:eastAsia="en-US"/>
              </w:rPr>
              <w:t>Clinical outcomes</w:t>
            </w:r>
          </w:p>
        </w:tc>
        <w:tc>
          <w:tcPr>
            <w:tcW w:w="472" w:type="dxa"/>
            <w:textDirection w:val="btLr"/>
          </w:tcPr>
          <w:p w:rsidR="002F69B8" w:rsidRPr="00B57220" w:rsidRDefault="002F69B8" w:rsidP="00C30298">
            <w:pPr>
              <w:spacing w:before="0"/>
              <w:ind w:left="113" w:right="113"/>
              <w:jc w:val="center"/>
              <w:rPr>
                <w:szCs w:val="20"/>
                <w:lang w:eastAsia="en-US"/>
              </w:rPr>
            </w:pPr>
            <w:r w:rsidRPr="00B57220">
              <w:rPr>
                <w:szCs w:val="20"/>
                <w:lang w:eastAsia="en-US"/>
              </w:rPr>
              <w:t>Intermediate</w:t>
            </w:r>
          </w:p>
        </w:tc>
        <w:tc>
          <w:tcPr>
            <w:tcW w:w="6149" w:type="dxa"/>
          </w:tcPr>
          <w:p w:rsidR="002F69B8" w:rsidRPr="00B57220" w:rsidRDefault="002F69B8" w:rsidP="00A842B6">
            <w:pPr>
              <w:numPr>
                <w:ilvl w:val="0"/>
                <w:numId w:val="22"/>
              </w:numPr>
              <w:spacing w:before="0"/>
              <w:rPr>
                <w:szCs w:val="20"/>
                <w:lang w:eastAsia="en-US"/>
              </w:rPr>
            </w:pPr>
            <w:r w:rsidRPr="00B57220">
              <w:rPr>
                <w:szCs w:val="20"/>
                <w:lang w:eastAsia="en-US"/>
              </w:rPr>
              <w:t>Number, type and coverage of activities</w:t>
            </w:r>
          </w:p>
          <w:p w:rsidR="002F69B8" w:rsidRPr="00B57220" w:rsidRDefault="002F69B8" w:rsidP="00A842B6">
            <w:pPr>
              <w:numPr>
                <w:ilvl w:val="0"/>
                <w:numId w:val="22"/>
              </w:numPr>
              <w:spacing w:before="0"/>
              <w:rPr>
                <w:szCs w:val="20"/>
                <w:lang w:eastAsia="en-US"/>
              </w:rPr>
            </w:pPr>
            <w:r w:rsidRPr="00B57220">
              <w:rPr>
                <w:szCs w:val="20"/>
                <w:lang w:eastAsia="en-US"/>
              </w:rPr>
              <w:t>Increased engagement of health workforce in coordinated care</w:t>
            </w:r>
          </w:p>
          <w:p w:rsidR="002F69B8" w:rsidRPr="00B57220" w:rsidRDefault="002F69B8" w:rsidP="00A842B6">
            <w:pPr>
              <w:numPr>
                <w:ilvl w:val="0"/>
                <w:numId w:val="22"/>
              </w:numPr>
              <w:spacing w:before="0"/>
              <w:rPr>
                <w:szCs w:val="20"/>
                <w:lang w:eastAsia="en-US"/>
              </w:rPr>
            </w:pPr>
            <w:r w:rsidRPr="00B57220">
              <w:rPr>
                <w:szCs w:val="20"/>
                <w:lang w:eastAsia="en-US"/>
              </w:rPr>
              <w:t>Increased information sharing and communication between health professionals (</w:t>
            </w:r>
            <w:r w:rsidR="000026E0" w:rsidRPr="00B57220">
              <w:rPr>
                <w:szCs w:val="20"/>
                <w:lang w:eastAsia="en-US"/>
              </w:rPr>
              <w:t>e.g.</w:t>
            </w:r>
            <w:r w:rsidRPr="00B57220">
              <w:rPr>
                <w:szCs w:val="20"/>
                <w:lang w:eastAsia="en-US"/>
              </w:rPr>
              <w:t xml:space="preserve"> increased case conferencing, specialist advice to GPs, recording of referrals in clinical software, reports back to GPs, and e-discharge)</w:t>
            </w:r>
          </w:p>
          <w:p w:rsidR="002F69B8" w:rsidRPr="00B57220" w:rsidRDefault="002F69B8" w:rsidP="00A842B6">
            <w:pPr>
              <w:numPr>
                <w:ilvl w:val="0"/>
                <w:numId w:val="22"/>
              </w:numPr>
              <w:spacing w:before="0"/>
              <w:rPr>
                <w:szCs w:val="20"/>
                <w:lang w:eastAsia="en-US"/>
              </w:rPr>
            </w:pPr>
            <w:r w:rsidRPr="00B57220">
              <w:rPr>
                <w:szCs w:val="20"/>
                <w:lang w:eastAsia="en-US"/>
              </w:rPr>
              <w:t>Information resources developed for, and used by, patients and carers</w:t>
            </w:r>
          </w:p>
          <w:p w:rsidR="002F69B8" w:rsidRPr="00B57220" w:rsidRDefault="002F69B8" w:rsidP="00A842B6">
            <w:pPr>
              <w:numPr>
                <w:ilvl w:val="0"/>
                <w:numId w:val="22"/>
              </w:numPr>
              <w:spacing w:before="0"/>
              <w:rPr>
                <w:szCs w:val="20"/>
                <w:lang w:eastAsia="en-US"/>
              </w:rPr>
            </w:pPr>
            <w:r w:rsidRPr="00B57220">
              <w:rPr>
                <w:szCs w:val="20"/>
                <w:lang w:eastAsia="en-US"/>
              </w:rPr>
              <w:t>Number and type of joint/coordinated or collaborative commissioned or joint activities</w:t>
            </w:r>
          </w:p>
          <w:p w:rsidR="002F69B8" w:rsidRPr="00B57220" w:rsidRDefault="002F69B8" w:rsidP="00A842B6">
            <w:pPr>
              <w:numPr>
                <w:ilvl w:val="0"/>
                <w:numId w:val="22"/>
              </w:numPr>
              <w:spacing w:before="0"/>
              <w:rPr>
                <w:szCs w:val="20"/>
                <w:lang w:eastAsia="en-US"/>
              </w:rPr>
            </w:pPr>
            <w:r w:rsidRPr="00B57220">
              <w:rPr>
                <w:szCs w:val="20"/>
                <w:lang w:eastAsia="en-US"/>
              </w:rPr>
              <w:t>Health professionals report increased information sharing and communication (e.g. increase in case conferencing, team care arrangements and multidisciplinary care)</w:t>
            </w:r>
          </w:p>
        </w:tc>
      </w:tr>
      <w:tr w:rsidR="002F69B8" w:rsidRPr="00B57220" w:rsidTr="007C3205">
        <w:trPr>
          <w:cantSplit/>
          <w:trHeight w:val="1565"/>
        </w:trPr>
        <w:tc>
          <w:tcPr>
            <w:tcW w:w="4200" w:type="dxa"/>
            <w:vMerge/>
          </w:tcPr>
          <w:p w:rsidR="002F69B8" w:rsidRPr="00B57220" w:rsidRDefault="002F69B8" w:rsidP="00C30298">
            <w:pPr>
              <w:spacing w:before="0"/>
              <w:rPr>
                <w:szCs w:val="20"/>
                <w:lang w:eastAsia="en-US"/>
              </w:rPr>
            </w:pPr>
          </w:p>
        </w:tc>
        <w:tc>
          <w:tcPr>
            <w:tcW w:w="4347" w:type="dxa"/>
            <w:vMerge/>
          </w:tcPr>
          <w:p w:rsidR="002F69B8" w:rsidRPr="00B57220" w:rsidRDefault="002F69B8" w:rsidP="00A842B6">
            <w:pPr>
              <w:numPr>
                <w:ilvl w:val="0"/>
                <w:numId w:val="22"/>
              </w:numPr>
              <w:spacing w:before="0"/>
              <w:rPr>
                <w:szCs w:val="20"/>
                <w:lang w:eastAsia="en-US"/>
              </w:rPr>
            </w:pPr>
          </w:p>
        </w:tc>
        <w:tc>
          <w:tcPr>
            <w:tcW w:w="472" w:type="dxa"/>
            <w:textDirection w:val="btLr"/>
          </w:tcPr>
          <w:p w:rsidR="002F69B8" w:rsidRPr="00B57220" w:rsidRDefault="002F69B8" w:rsidP="00C30298">
            <w:pPr>
              <w:spacing w:before="0"/>
              <w:ind w:left="113" w:right="113"/>
              <w:jc w:val="center"/>
              <w:rPr>
                <w:szCs w:val="20"/>
                <w:lang w:eastAsia="en-US"/>
              </w:rPr>
            </w:pPr>
            <w:r w:rsidRPr="00B57220">
              <w:rPr>
                <w:szCs w:val="20"/>
                <w:lang w:eastAsia="en-US"/>
              </w:rPr>
              <w:t>Longer term</w:t>
            </w:r>
          </w:p>
        </w:tc>
        <w:tc>
          <w:tcPr>
            <w:tcW w:w="6149" w:type="dxa"/>
          </w:tcPr>
          <w:p w:rsidR="002F69B8" w:rsidRPr="00B57220" w:rsidRDefault="002F69B8" w:rsidP="00A842B6">
            <w:pPr>
              <w:numPr>
                <w:ilvl w:val="0"/>
                <w:numId w:val="22"/>
              </w:numPr>
              <w:spacing w:before="0"/>
              <w:rPr>
                <w:szCs w:val="20"/>
                <w:lang w:eastAsia="en-US"/>
              </w:rPr>
            </w:pPr>
            <w:r w:rsidRPr="00B57220">
              <w:rPr>
                <w:szCs w:val="20"/>
                <w:lang w:eastAsia="en-US"/>
              </w:rPr>
              <w:t>Patient and health professionals’ use of MHR</w:t>
            </w:r>
          </w:p>
          <w:p w:rsidR="002F69B8" w:rsidRPr="00B57220" w:rsidRDefault="002F69B8" w:rsidP="00A842B6">
            <w:pPr>
              <w:numPr>
                <w:ilvl w:val="0"/>
                <w:numId w:val="22"/>
              </w:numPr>
              <w:spacing w:before="0"/>
              <w:rPr>
                <w:szCs w:val="20"/>
                <w:lang w:eastAsia="en-US"/>
              </w:rPr>
            </w:pPr>
            <w:r w:rsidRPr="00B57220">
              <w:rPr>
                <w:szCs w:val="20"/>
                <w:lang w:eastAsia="en-US"/>
              </w:rPr>
              <w:t>Patient outcomes and experience/satisfaction (using PROMs and PREMs)**</w:t>
            </w:r>
          </w:p>
          <w:p w:rsidR="002F69B8" w:rsidRPr="00B57220" w:rsidRDefault="002F69B8" w:rsidP="00A842B6">
            <w:pPr>
              <w:numPr>
                <w:ilvl w:val="0"/>
                <w:numId w:val="22"/>
              </w:numPr>
              <w:spacing w:before="0"/>
              <w:rPr>
                <w:szCs w:val="20"/>
                <w:lang w:eastAsia="en-US"/>
              </w:rPr>
            </w:pPr>
            <w:r w:rsidRPr="00B57220">
              <w:rPr>
                <w:szCs w:val="20"/>
                <w:lang w:eastAsia="en-US"/>
              </w:rPr>
              <w:t>Relevant clinical measures (e.g. HbA1c, blood pressure)</w:t>
            </w:r>
          </w:p>
          <w:p w:rsidR="002F69B8" w:rsidRPr="00B57220" w:rsidRDefault="002F69B8" w:rsidP="00A842B6">
            <w:pPr>
              <w:numPr>
                <w:ilvl w:val="0"/>
                <w:numId w:val="22"/>
              </w:numPr>
              <w:spacing w:before="0"/>
              <w:rPr>
                <w:szCs w:val="20"/>
                <w:lang w:eastAsia="en-US"/>
              </w:rPr>
            </w:pPr>
            <w:r w:rsidRPr="00B57220">
              <w:rPr>
                <w:szCs w:val="20"/>
                <w:lang w:eastAsia="en-US"/>
              </w:rPr>
              <w:t>Use of health services (MBS, ED presentations, hospital admissions)</w:t>
            </w:r>
          </w:p>
          <w:p w:rsidR="002F69B8" w:rsidRPr="00B57220" w:rsidRDefault="002F69B8" w:rsidP="00C30298">
            <w:pPr>
              <w:spacing w:before="0"/>
              <w:rPr>
                <w:szCs w:val="20"/>
                <w:lang w:eastAsia="en-US"/>
              </w:rPr>
            </w:pPr>
          </w:p>
        </w:tc>
      </w:tr>
      <w:tr w:rsidR="002F69B8" w:rsidRPr="00B57220" w:rsidTr="007C3205">
        <w:tc>
          <w:tcPr>
            <w:tcW w:w="15168" w:type="dxa"/>
            <w:gridSpan w:val="4"/>
            <w:shd w:val="clear" w:color="auto" w:fill="B6DDE8" w:themeFill="accent5" w:themeFillTint="66"/>
          </w:tcPr>
          <w:p w:rsidR="002F69B8" w:rsidRPr="00B57220" w:rsidRDefault="002F69B8" w:rsidP="00C30298">
            <w:pPr>
              <w:spacing w:before="0"/>
              <w:rPr>
                <w:szCs w:val="20"/>
                <w:lang w:eastAsia="en-US"/>
              </w:rPr>
            </w:pPr>
            <w:r w:rsidRPr="00B57220">
              <w:rPr>
                <w:szCs w:val="20"/>
                <w:lang w:eastAsia="en-US"/>
              </w:rPr>
              <w:t>Jurisdictional priority areas</w:t>
            </w:r>
          </w:p>
        </w:tc>
      </w:tr>
      <w:tr w:rsidR="002F69B8" w:rsidRPr="00B57220" w:rsidTr="007C3205">
        <w:trPr>
          <w:cantSplit/>
          <w:trHeight w:val="2274"/>
        </w:trPr>
        <w:tc>
          <w:tcPr>
            <w:tcW w:w="4200" w:type="dxa"/>
            <w:vMerge w:val="restart"/>
            <w:vAlign w:val="center"/>
          </w:tcPr>
          <w:p w:rsidR="002F69B8" w:rsidRPr="00B57220" w:rsidRDefault="002F69B8" w:rsidP="00C30298">
            <w:pPr>
              <w:spacing w:before="0"/>
              <w:rPr>
                <w:szCs w:val="20"/>
                <w:lang w:eastAsia="en-US"/>
              </w:rPr>
            </w:pPr>
            <w:r w:rsidRPr="00B57220">
              <w:rPr>
                <w:szCs w:val="20"/>
                <w:lang w:eastAsia="en-US"/>
              </w:rPr>
              <w:t>What impact did the activities have on system integration, service delivery or patient experience/outcomes?</w:t>
            </w:r>
          </w:p>
        </w:tc>
        <w:tc>
          <w:tcPr>
            <w:tcW w:w="4347" w:type="dxa"/>
            <w:vMerge w:val="restart"/>
            <w:vAlign w:val="center"/>
          </w:tcPr>
          <w:p w:rsidR="002F69B8" w:rsidRPr="00B57220" w:rsidRDefault="002F69B8" w:rsidP="00A842B6">
            <w:pPr>
              <w:numPr>
                <w:ilvl w:val="0"/>
                <w:numId w:val="22"/>
              </w:numPr>
              <w:spacing w:before="0"/>
              <w:rPr>
                <w:szCs w:val="20"/>
                <w:lang w:eastAsia="en-US"/>
              </w:rPr>
            </w:pPr>
            <w:r w:rsidRPr="00B57220">
              <w:rPr>
                <w:szCs w:val="20"/>
                <w:lang w:eastAsia="en-US"/>
              </w:rPr>
              <w:t>Collaboration in planning and implementation</w:t>
            </w:r>
          </w:p>
          <w:p w:rsidR="002F69B8" w:rsidRPr="00B57220" w:rsidRDefault="002F69B8" w:rsidP="00A842B6">
            <w:pPr>
              <w:numPr>
                <w:ilvl w:val="0"/>
                <w:numId w:val="22"/>
              </w:numPr>
              <w:spacing w:before="0"/>
              <w:rPr>
                <w:szCs w:val="20"/>
                <w:lang w:eastAsia="en-US"/>
              </w:rPr>
            </w:pPr>
            <w:r w:rsidRPr="00B57220">
              <w:rPr>
                <w:szCs w:val="20"/>
                <w:lang w:eastAsia="en-US"/>
              </w:rPr>
              <w:t>Appropriately skilled workforce</w:t>
            </w:r>
          </w:p>
          <w:p w:rsidR="002F69B8" w:rsidRPr="00B57220" w:rsidRDefault="002F69B8" w:rsidP="00A842B6">
            <w:pPr>
              <w:numPr>
                <w:ilvl w:val="0"/>
                <w:numId w:val="22"/>
              </w:numPr>
              <w:spacing w:before="0"/>
              <w:rPr>
                <w:szCs w:val="20"/>
                <w:lang w:eastAsia="en-US"/>
              </w:rPr>
            </w:pPr>
            <w:r w:rsidRPr="00B57220">
              <w:rPr>
                <w:szCs w:val="20"/>
                <w:lang w:eastAsia="en-US"/>
              </w:rPr>
              <w:t>Patient health literacy and/or engagement</w:t>
            </w:r>
          </w:p>
          <w:p w:rsidR="002F69B8" w:rsidRPr="00B57220" w:rsidRDefault="002F69B8" w:rsidP="00A842B6">
            <w:pPr>
              <w:numPr>
                <w:ilvl w:val="0"/>
                <w:numId w:val="22"/>
              </w:numPr>
              <w:spacing w:before="0"/>
              <w:rPr>
                <w:szCs w:val="20"/>
                <w:lang w:eastAsia="en-US"/>
              </w:rPr>
            </w:pPr>
            <w:r w:rsidRPr="00B57220">
              <w:rPr>
                <w:szCs w:val="20"/>
                <w:lang w:eastAsia="en-US"/>
              </w:rPr>
              <w:t>Patient reported experience and outcomes</w:t>
            </w:r>
          </w:p>
          <w:p w:rsidR="002F69B8" w:rsidRPr="00B57220" w:rsidRDefault="002F69B8" w:rsidP="00A842B6">
            <w:pPr>
              <w:numPr>
                <w:ilvl w:val="0"/>
                <w:numId w:val="22"/>
              </w:numPr>
              <w:spacing w:before="0"/>
              <w:rPr>
                <w:szCs w:val="20"/>
                <w:lang w:eastAsia="en-US"/>
              </w:rPr>
            </w:pPr>
            <w:r w:rsidRPr="00B57220">
              <w:rPr>
                <w:szCs w:val="20"/>
                <w:lang w:eastAsia="en-US"/>
              </w:rPr>
              <w:t>Clinical outcomes</w:t>
            </w:r>
          </w:p>
        </w:tc>
        <w:tc>
          <w:tcPr>
            <w:tcW w:w="472" w:type="dxa"/>
            <w:textDirection w:val="btLr"/>
          </w:tcPr>
          <w:p w:rsidR="002F69B8" w:rsidRPr="00B57220" w:rsidRDefault="002F69B8" w:rsidP="00C30298">
            <w:pPr>
              <w:spacing w:before="0"/>
              <w:ind w:left="113" w:right="113"/>
              <w:jc w:val="center"/>
              <w:rPr>
                <w:szCs w:val="20"/>
                <w:lang w:eastAsia="en-US"/>
              </w:rPr>
            </w:pPr>
            <w:r w:rsidRPr="00B57220">
              <w:rPr>
                <w:szCs w:val="20"/>
                <w:lang w:eastAsia="en-US"/>
              </w:rPr>
              <w:t>Intermediate</w:t>
            </w:r>
          </w:p>
        </w:tc>
        <w:tc>
          <w:tcPr>
            <w:tcW w:w="6149" w:type="dxa"/>
          </w:tcPr>
          <w:p w:rsidR="002F69B8" w:rsidRPr="00B57220" w:rsidRDefault="002F69B8" w:rsidP="00A842B6">
            <w:pPr>
              <w:numPr>
                <w:ilvl w:val="0"/>
                <w:numId w:val="22"/>
              </w:numPr>
              <w:spacing w:before="0"/>
              <w:rPr>
                <w:szCs w:val="20"/>
                <w:lang w:eastAsia="en-US"/>
              </w:rPr>
            </w:pPr>
            <w:r w:rsidRPr="00B57220">
              <w:rPr>
                <w:szCs w:val="20"/>
                <w:lang w:eastAsia="en-US"/>
              </w:rPr>
              <w:t>Number, type and coverage of discretionary projects</w:t>
            </w:r>
          </w:p>
          <w:p w:rsidR="002F69B8" w:rsidRPr="00B57220" w:rsidRDefault="002F69B8" w:rsidP="00A842B6">
            <w:pPr>
              <w:numPr>
                <w:ilvl w:val="0"/>
                <w:numId w:val="22"/>
              </w:numPr>
              <w:spacing w:before="0"/>
              <w:rPr>
                <w:szCs w:val="20"/>
                <w:lang w:eastAsia="en-US"/>
              </w:rPr>
            </w:pPr>
            <w:r w:rsidRPr="00B57220">
              <w:rPr>
                <w:szCs w:val="20"/>
                <w:lang w:eastAsia="en-US"/>
              </w:rPr>
              <w:t>Collaboration between Commonwealth and jurisdictions in reforms or delivery of care</w:t>
            </w:r>
          </w:p>
          <w:p w:rsidR="002F69B8" w:rsidRPr="00B57220" w:rsidRDefault="002F69B8" w:rsidP="00A842B6">
            <w:pPr>
              <w:numPr>
                <w:ilvl w:val="0"/>
                <w:numId w:val="22"/>
              </w:numPr>
              <w:spacing w:before="0"/>
              <w:rPr>
                <w:szCs w:val="20"/>
                <w:lang w:eastAsia="en-US"/>
              </w:rPr>
            </w:pPr>
            <w:r w:rsidRPr="00B57220">
              <w:rPr>
                <w:szCs w:val="20"/>
                <w:lang w:eastAsia="en-US"/>
              </w:rPr>
              <w:t>Increased staff capability</w:t>
            </w:r>
          </w:p>
          <w:p w:rsidR="002F69B8" w:rsidRPr="00B57220" w:rsidRDefault="002F69B8" w:rsidP="00A842B6">
            <w:pPr>
              <w:numPr>
                <w:ilvl w:val="0"/>
                <w:numId w:val="22"/>
              </w:numPr>
              <w:spacing w:before="0"/>
              <w:rPr>
                <w:szCs w:val="20"/>
                <w:lang w:eastAsia="en-US"/>
              </w:rPr>
            </w:pPr>
            <w:r w:rsidRPr="00B57220">
              <w:rPr>
                <w:szCs w:val="20"/>
                <w:lang w:eastAsia="en-US"/>
              </w:rPr>
              <w:t>Information/resource developed for, and used by, patients and carers</w:t>
            </w:r>
          </w:p>
        </w:tc>
      </w:tr>
      <w:tr w:rsidR="002F69B8" w:rsidRPr="00B57220" w:rsidTr="007C3205">
        <w:trPr>
          <w:cantSplit/>
          <w:trHeight w:val="1555"/>
        </w:trPr>
        <w:tc>
          <w:tcPr>
            <w:tcW w:w="4200" w:type="dxa"/>
            <w:vMerge/>
          </w:tcPr>
          <w:p w:rsidR="002F69B8" w:rsidRPr="00B57220" w:rsidRDefault="002F69B8" w:rsidP="00C30298">
            <w:pPr>
              <w:spacing w:before="0"/>
              <w:rPr>
                <w:szCs w:val="20"/>
                <w:lang w:eastAsia="en-US"/>
              </w:rPr>
            </w:pPr>
          </w:p>
        </w:tc>
        <w:tc>
          <w:tcPr>
            <w:tcW w:w="4347" w:type="dxa"/>
            <w:vMerge/>
          </w:tcPr>
          <w:p w:rsidR="002F69B8" w:rsidRPr="00B57220" w:rsidRDefault="002F69B8" w:rsidP="00A842B6">
            <w:pPr>
              <w:numPr>
                <w:ilvl w:val="0"/>
                <w:numId w:val="22"/>
              </w:numPr>
              <w:spacing w:before="0"/>
              <w:rPr>
                <w:szCs w:val="20"/>
                <w:lang w:eastAsia="en-US"/>
              </w:rPr>
            </w:pPr>
          </w:p>
        </w:tc>
        <w:tc>
          <w:tcPr>
            <w:tcW w:w="472" w:type="dxa"/>
            <w:textDirection w:val="btLr"/>
          </w:tcPr>
          <w:p w:rsidR="002F69B8" w:rsidRPr="00B57220" w:rsidRDefault="002F69B8" w:rsidP="00C30298">
            <w:pPr>
              <w:spacing w:before="0"/>
              <w:ind w:left="113" w:right="113"/>
              <w:jc w:val="center"/>
              <w:rPr>
                <w:szCs w:val="20"/>
                <w:lang w:eastAsia="en-US"/>
              </w:rPr>
            </w:pPr>
            <w:r w:rsidRPr="00B57220">
              <w:rPr>
                <w:szCs w:val="20"/>
                <w:lang w:eastAsia="en-US"/>
              </w:rPr>
              <w:t>Longer term</w:t>
            </w:r>
          </w:p>
        </w:tc>
        <w:tc>
          <w:tcPr>
            <w:tcW w:w="6149" w:type="dxa"/>
          </w:tcPr>
          <w:p w:rsidR="002F69B8" w:rsidRPr="00B57220" w:rsidRDefault="002F69B8" w:rsidP="00A842B6">
            <w:pPr>
              <w:numPr>
                <w:ilvl w:val="0"/>
                <w:numId w:val="22"/>
              </w:numPr>
              <w:spacing w:before="0"/>
              <w:rPr>
                <w:szCs w:val="20"/>
                <w:lang w:eastAsia="en-US"/>
              </w:rPr>
            </w:pPr>
            <w:r w:rsidRPr="00B57220">
              <w:rPr>
                <w:szCs w:val="20"/>
                <w:lang w:eastAsia="en-US"/>
              </w:rPr>
              <w:t>Patient outcomes and experience/satisfaction (using PROMs and PREMs)**</w:t>
            </w:r>
          </w:p>
          <w:p w:rsidR="002F69B8" w:rsidRPr="00B57220" w:rsidRDefault="002F69B8" w:rsidP="00A842B6">
            <w:pPr>
              <w:numPr>
                <w:ilvl w:val="0"/>
                <w:numId w:val="22"/>
              </w:numPr>
              <w:spacing w:before="0"/>
              <w:rPr>
                <w:szCs w:val="20"/>
                <w:lang w:eastAsia="en-US"/>
              </w:rPr>
            </w:pPr>
            <w:r w:rsidRPr="00B57220">
              <w:rPr>
                <w:szCs w:val="20"/>
                <w:lang w:eastAsia="en-US"/>
              </w:rPr>
              <w:t>Use of health services (MBS, ED presentations, hospital admissions)</w:t>
            </w:r>
          </w:p>
          <w:p w:rsidR="002F69B8" w:rsidRPr="00B57220" w:rsidRDefault="002F69B8" w:rsidP="00A842B6">
            <w:pPr>
              <w:numPr>
                <w:ilvl w:val="0"/>
                <w:numId w:val="22"/>
              </w:numPr>
              <w:spacing w:before="0"/>
              <w:rPr>
                <w:szCs w:val="20"/>
                <w:lang w:eastAsia="en-US"/>
              </w:rPr>
            </w:pPr>
            <w:r w:rsidRPr="00B57220">
              <w:rPr>
                <w:szCs w:val="20"/>
                <w:lang w:eastAsia="en-US"/>
              </w:rPr>
              <w:t>Relevant clinical measures (e.g. HbA1c, blood pressure)</w:t>
            </w:r>
          </w:p>
        </w:tc>
      </w:tr>
    </w:tbl>
    <w:p w:rsidR="002F69B8" w:rsidRPr="00B57220" w:rsidRDefault="002F69B8" w:rsidP="002F69B8">
      <w:pPr>
        <w:spacing w:before="0"/>
        <w:rPr>
          <w:rFonts w:eastAsia="Times New Roman"/>
          <w:szCs w:val="20"/>
          <w:lang w:eastAsia="en-US"/>
        </w:rPr>
      </w:pPr>
    </w:p>
    <w:p w:rsidR="002F69B8" w:rsidRPr="00B57220" w:rsidRDefault="002F69B8" w:rsidP="002F69B8">
      <w:pPr>
        <w:spacing w:before="0"/>
        <w:rPr>
          <w:rFonts w:eastAsia="Times New Roman"/>
          <w:szCs w:val="20"/>
          <w:lang w:eastAsia="en-US"/>
        </w:rPr>
      </w:pPr>
      <w:r w:rsidRPr="00B57220">
        <w:rPr>
          <w:rFonts w:eastAsia="Times New Roman"/>
          <w:szCs w:val="20"/>
          <w:lang w:eastAsia="en-US"/>
        </w:rPr>
        <w:t>* Reporting on indicators is subject to Clauses 12, 13 and 17 of Schedule B.</w:t>
      </w:r>
    </w:p>
    <w:p w:rsidR="002F69B8" w:rsidRPr="00B57220" w:rsidRDefault="002F69B8" w:rsidP="002F69B8">
      <w:pPr>
        <w:spacing w:before="0"/>
        <w:rPr>
          <w:rFonts w:asciiTheme="minorHAnsi" w:eastAsia="Times New Roman" w:hAnsiTheme="minorHAnsi"/>
          <w:sz w:val="22"/>
          <w:szCs w:val="20"/>
          <w:lang w:eastAsia="en-US"/>
        </w:rPr>
      </w:pPr>
      <w:r w:rsidRPr="00B57220">
        <w:rPr>
          <w:rFonts w:eastAsia="Times New Roman"/>
          <w:szCs w:val="20"/>
          <w:lang w:eastAsia="en-US"/>
        </w:rPr>
        <w:t>** Examples of potential instruments include SF-12 (Quality of Life), EQ-5D (Quality of Life), PQS (Patient satisfaction), and PACIC (Quality of patient centred care).</w:t>
      </w:r>
    </w:p>
    <w:p w:rsidR="002F69B8" w:rsidRPr="00B57220" w:rsidRDefault="002F69B8" w:rsidP="002F69B8">
      <w:pPr>
        <w:spacing w:before="0"/>
        <w:rPr>
          <w:rFonts w:eastAsia="Times New Roman"/>
          <w:szCs w:val="20"/>
          <w:lang w:eastAsia="en-US"/>
        </w:rPr>
      </w:pPr>
      <w:r w:rsidRPr="00B57220">
        <w:rPr>
          <w:rFonts w:asciiTheme="minorHAnsi" w:eastAsia="Times New Roman" w:hAnsiTheme="minorHAnsi"/>
          <w:sz w:val="22"/>
          <w:lang w:eastAsia="en-US"/>
        </w:rPr>
        <w:t xml:space="preserve">Note: </w:t>
      </w:r>
      <w:r w:rsidRPr="00B57220">
        <w:rPr>
          <w:rFonts w:eastAsia="Times New Roman"/>
          <w:szCs w:val="20"/>
          <w:lang w:eastAsia="en-US"/>
        </w:rPr>
        <w:t>Evaluation activity over the life of the agreement will shift the focus to the overall objectives of the Bilateral Agreements and where feasible will assess progress against the longer term indicators.  Evaluation questions, dimensions and indicators for longer term evaluation are indicative only and subject to COAG and COAG Health Council consideration of the report on the first 12 months of activity.</w:t>
      </w:r>
    </w:p>
    <w:p w:rsidR="002F69B8" w:rsidRPr="00B57220" w:rsidRDefault="002F69B8" w:rsidP="002F69B8">
      <w:pPr>
        <w:spacing w:before="0"/>
        <w:rPr>
          <w:rFonts w:eastAsia="Times New Roman"/>
          <w:szCs w:val="20"/>
          <w:lang w:eastAsia="en-US"/>
        </w:rPr>
      </w:pPr>
    </w:p>
    <w:p w:rsidR="002F69B8" w:rsidRPr="00775A64" w:rsidRDefault="002F69B8" w:rsidP="002F69B8">
      <w:pPr>
        <w:pStyle w:val="Title"/>
        <w:spacing w:before="240" w:after="0" w:line="240" w:lineRule="atLeast"/>
        <w:outlineLvl w:val="9"/>
        <w:rPr>
          <w:i/>
          <w:sz w:val="28"/>
        </w:rPr>
      </w:pPr>
    </w:p>
    <w:p w:rsidR="000F0B2A" w:rsidRDefault="000F0B2A" w:rsidP="002F69B8">
      <w:pPr>
        <w:spacing w:before="0"/>
        <w:rPr>
          <w:b/>
          <w:sz w:val="28"/>
        </w:rPr>
      </w:pPr>
    </w:p>
    <w:p w:rsidR="000F0B2A" w:rsidRPr="000F0B2A" w:rsidRDefault="000F0B2A" w:rsidP="000F0B2A">
      <w:pPr>
        <w:rPr>
          <w:sz w:val="28"/>
        </w:rPr>
      </w:pPr>
    </w:p>
    <w:p w:rsidR="000F0B2A" w:rsidRDefault="000F0B2A" w:rsidP="000F0B2A">
      <w:pPr>
        <w:rPr>
          <w:sz w:val="28"/>
        </w:rPr>
      </w:pPr>
    </w:p>
    <w:p w:rsidR="00233CC0" w:rsidRPr="000F0B2A" w:rsidRDefault="00233CC0" w:rsidP="000F0B2A">
      <w:pPr>
        <w:jc w:val="center"/>
        <w:rPr>
          <w:sz w:val="28"/>
        </w:rPr>
      </w:pPr>
      <w:bookmarkStart w:id="0" w:name="_GoBack"/>
      <w:bookmarkEnd w:id="0"/>
    </w:p>
    <w:sectPr w:rsidR="00233CC0" w:rsidRPr="000F0B2A" w:rsidSect="002F69B8">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665" w:rsidRDefault="00944665" w:rsidP="007C5428">
      <w:r>
        <w:separator/>
      </w:r>
    </w:p>
  </w:endnote>
  <w:endnote w:type="continuationSeparator" w:id="0">
    <w:p w:rsidR="00944665" w:rsidRDefault="00944665"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623147"/>
      <w:docPartObj>
        <w:docPartGallery w:val="Page Numbers (Bottom of Page)"/>
        <w:docPartUnique/>
      </w:docPartObj>
    </w:sdtPr>
    <w:sdtEndPr/>
    <w:sdtContent>
      <w:sdt>
        <w:sdtPr>
          <w:id w:val="-1830053486"/>
          <w:docPartObj>
            <w:docPartGallery w:val="Page Numbers (Top of Page)"/>
            <w:docPartUnique/>
          </w:docPartObj>
        </w:sdtPr>
        <w:sdtEndPr/>
        <w:sdtContent>
          <w:p w:rsidR="00FD7433" w:rsidRDefault="00FD7433" w:rsidP="001D17E1">
            <w:pPr>
              <w:pStyle w:val="Footer"/>
              <w:jc w:val="right"/>
            </w:pPr>
            <w:r>
              <w:tab/>
            </w:r>
            <w:r w:rsidRPr="00CB23F2">
              <w:rPr>
                <w:b/>
              </w:rPr>
              <w:tab/>
            </w:r>
            <w:r>
              <w:t xml:space="preserve">Page </w:t>
            </w:r>
            <w:r>
              <w:rPr>
                <w:b/>
                <w:bCs/>
              </w:rPr>
              <w:fldChar w:fldCharType="begin"/>
            </w:r>
            <w:r>
              <w:rPr>
                <w:b/>
                <w:bCs/>
              </w:rPr>
              <w:instrText xml:space="preserve"> PAGE </w:instrText>
            </w:r>
            <w:r>
              <w:rPr>
                <w:b/>
                <w:bCs/>
              </w:rPr>
              <w:fldChar w:fldCharType="separate"/>
            </w:r>
            <w:r w:rsidR="0094466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44665">
              <w:rPr>
                <w:b/>
                <w:bCs/>
                <w:noProof/>
              </w:rPr>
              <w:t>1</w:t>
            </w:r>
            <w:r>
              <w:rPr>
                <w:b/>
                <w:bCs/>
              </w:rPr>
              <w:fldChar w:fldCharType="end"/>
            </w:r>
          </w:p>
        </w:sdtContent>
      </w:sdt>
    </w:sdtContent>
  </w:sdt>
  <w:p w:rsidR="00FD7433" w:rsidRDefault="00FD7433" w:rsidP="003022B1">
    <w:pPr>
      <w:pStyle w:val="Footer"/>
      <w:spacing w:line="20" w:lineRule="exac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225965"/>
      <w:docPartObj>
        <w:docPartGallery w:val="Page Numbers (Bottom of Page)"/>
        <w:docPartUnique/>
      </w:docPartObj>
    </w:sdtPr>
    <w:sdtEndPr/>
    <w:sdtContent>
      <w:sdt>
        <w:sdtPr>
          <w:id w:val="698276317"/>
          <w:docPartObj>
            <w:docPartGallery w:val="Page Numbers (Top of Page)"/>
            <w:docPartUnique/>
          </w:docPartObj>
        </w:sdtPr>
        <w:sdtEndPr/>
        <w:sdtContent>
          <w:p w:rsidR="00FD7433" w:rsidRDefault="00FD7433" w:rsidP="001D17E1">
            <w:pPr>
              <w:pStyle w:val="Footer"/>
              <w:jc w:val="right"/>
            </w:pPr>
            <w:r w:rsidRPr="00CB23F2">
              <w:rPr>
                <w:b/>
              </w:rPr>
              <w:tab/>
            </w:r>
            <w:r>
              <w:t xml:space="preserve">Page </w:t>
            </w:r>
            <w:r>
              <w:rPr>
                <w:b/>
                <w:bCs/>
                <w:sz w:val="24"/>
              </w:rPr>
              <w:fldChar w:fldCharType="begin"/>
            </w:r>
            <w:r>
              <w:rPr>
                <w:b/>
                <w:bCs/>
              </w:rPr>
              <w:instrText xml:space="preserve"> PAGE </w:instrText>
            </w:r>
            <w:r>
              <w:rPr>
                <w:b/>
                <w:bCs/>
                <w:sz w:val="24"/>
              </w:rPr>
              <w:fldChar w:fldCharType="separate"/>
            </w:r>
            <w:r w:rsidR="00BA2B9C">
              <w:rPr>
                <w:b/>
                <w:bCs/>
                <w:noProof/>
              </w:rPr>
              <w:t>26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A2B9C">
              <w:rPr>
                <w:b/>
                <w:bCs/>
                <w:noProof/>
              </w:rPr>
              <w:t>26</w:t>
            </w:r>
            <w:r>
              <w:rPr>
                <w:b/>
                <w:bCs/>
                <w:sz w:val="24"/>
              </w:rPr>
              <w:fldChar w:fldCharType="end"/>
            </w:r>
          </w:p>
        </w:sdtContent>
      </w:sdt>
    </w:sdtContent>
  </w:sdt>
  <w:p w:rsidR="00FD7433" w:rsidRDefault="00FD7433" w:rsidP="003022B1">
    <w:pPr>
      <w:pStyle w:val="Footer"/>
      <w:spacing w:before="0" w:line="20" w:lineRule="exac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665" w:rsidRDefault="00944665" w:rsidP="007C5428">
      <w:r>
        <w:separator/>
      </w:r>
    </w:p>
  </w:footnote>
  <w:footnote w:type="continuationSeparator" w:id="0">
    <w:p w:rsidR="00944665" w:rsidRDefault="00944665" w:rsidP="007C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33" w:rsidRPr="00377904" w:rsidRDefault="00FD7433" w:rsidP="008C76CB">
    <w:pPr>
      <w:pStyle w:val="Header"/>
      <w:wordWrap w:val="0"/>
      <w:jc w:val="right"/>
      <w:rPr>
        <w:b/>
        <w:i w:val="0"/>
        <w:lang w:eastAsia="zh-CN"/>
      </w:rPr>
    </w:pPr>
  </w:p>
  <w:p w:rsidR="00FD7433" w:rsidRPr="00CB23F2" w:rsidRDefault="00FD7433" w:rsidP="00CB23F2">
    <w:pPr>
      <w:pStyle w:val="Header"/>
      <w:wordWrap w:val="0"/>
      <w:jc w:val="center"/>
      <w:rPr>
        <w:i w:val="0"/>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33" w:rsidRPr="00377904" w:rsidRDefault="00FD7433" w:rsidP="008C76CB">
    <w:pPr>
      <w:pStyle w:val="Header"/>
      <w:wordWrap w:val="0"/>
      <w:jc w:val="right"/>
      <w:rPr>
        <w:b/>
        <w:i w:val="0"/>
        <w:lang w:eastAsia="zh-CN"/>
      </w:rPr>
    </w:pPr>
  </w:p>
  <w:p w:rsidR="00FD7433" w:rsidRPr="00CB23F2" w:rsidRDefault="00FD7433" w:rsidP="00CB23F2">
    <w:pPr>
      <w:pStyle w:val="Header"/>
      <w:wordWrap w:val="0"/>
      <w:jc w:val="center"/>
      <w:rPr>
        <w:i w:val="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1">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2">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3">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4">
    <w:nsid w:val="04310544"/>
    <w:multiLevelType w:val="hybridMultilevel"/>
    <w:tmpl w:val="D23CEBB4"/>
    <w:lvl w:ilvl="0" w:tplc="B6A698EE">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E135F8"/>
    <w:multiLevelType w:val="hybridMultilevel"/>
    <w:tmpl w:val="40903E30"/>
    <w:lvl w:ilvl="0" w:tplc="7BA273A0">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DC3B1C"/>
    <w:multiLevelType w:val="hybridMultilevel"/>
    <w:tmpl w:val="D23CEBB4"/>
    <w:lvl w:ilvl="0" w:tplc="B6A698EE">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2966EF"/>
    <w:multiLevelType w:val="hybridMultilevel"/>
    <w:tmpl w:val="DB56134C"/>
    <w:lvl w:ilvl="0" w:tplc="453A3E4E">
      <w:start w:val="1"/>
      <w:numFmt w:val="decimal"/>
      <w:lvlText w:val="%1."/>
      <w:lvlJc w:val="left"/>
      <w:pPr>
        <w:ind w:left="426" w:hanging="360"/>
      </w:pPr>
      <w:rPr>
        <w:rFonts w:ascii="Verdana" w:hAnsi="Verdana" w:cs="Calibri" w:hint="default"/>
        <w:b w:val="0"/>
        <w:i w:val="0"/>
        <w:strike w:val="0"/>
        <w:color w:val="auto"/>
        <w:sz w:val="20"/>
        <w:szCs w:val="24"/>
      </w:rPr>
    </w:lvl>
    <w:lvl w:ilvl="1" w:tplc="81BA2438">
      <w:start w:val="1"/>
      <w:numFmt w:val="lowerLetter"/>
      <w:lvlText w:val="%2."/>
      <w:lvlJc w:val="left"/>
      <w:pPr>
        <w:ind w:left="938" w:hanging="360"/>
      </w:pPr>
      <w:rPr>
        <w:i w:val="0"/>
      </w:rPr>
    </w:lvl>
    <w:lvl w:ilvl="2" w:tplc="0C09001B">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8">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20FA5471"/>
    <w:multiLevelType w:val="hybridMultilevel"/>
    <w:tmpl w:val="6D92FAD8"/>
    <w:lvl w:ilvl="0" w:tplc="1FC4EFDA">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BF1A69"/>
    <w:multiLevelType w:val="hybridMultilevel"/>
    <w:tmpl w:val="C6680E7C"/>
    <w:lvl w:ilvl="0" w:tplc="0C090019">
      <w:start w:val="1"/>
      <w:numFmt w:val="lowerLetter"/>
      <w:lvlText w:val="%1."/>
      <w:lvlJc w:val="left"/>
      <w:pPr>
        <w:ind w:left="786" w:hanging="360"/>
      </w:pPr>
      <w:rPr>
        <w:rFonts w:hint="default"/>
        <w:b w:val="0"/>
        <w:i w:val="0"/>
        <w:strike w:val="0"/>
        <w:color w:val="auto"/>
        <w:sz w:val="20"/>
        <w:szCs w:val="24"/>
      </w:rPr>
    </w:lvl>
    <w:lvl w:ilvl="1" w:tplc="81BA2438">
      <w:start w:val="1"/>
      <w:numFmt w:val="lowerLetter"/>
      <w:lvlText w:val="%2."/>
      <w:lvlJc w:val="left"/>
      <w:pPr>
        <w:ind w:left="1440" w:hanging="360"/>
      </w:pPr>
      <w:rPr>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BDE2881"/>
    <w:multiLevelType w:val="hybridMultilevel"/>
    <w:tmpl w:val="1D0E1CF6"/>
    <w:lvl w:ilvl="0" w:tplc="13109F3A">
      <w:start w:val="6"/>
      <w:numFmt w:val="bullet"/>
      <w:lvlText w:val="-"/>
      <w:lvlJc w:val="left"/>
      <w:pPr>
        <w:ind w:left="1440" w:hanging="360"/>
      </w:pPr>
      <w:rPr>
        <w:rFonts w:ascii="Verdana" w:eastAsia="Times New Roman" w:hAnsi="Verdana"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611011"/>
    <w:multiLevelType w:val="hybridMultilevel"/>
    <w:tmpl w:val="D23CEBB4"/>
    <w:lvl w:ilvl="0" w:tplc="B6A698EE">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1B53B26"/>
    <w:multiLevelType w:val="hybridMultilevel"/>
    <w:tmpl w:val="716A4D6C"/>
    <w:lvl w:ilvl="0" w:tplc="BFC220B2">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nsid w:val="33A56E80"/>
    <w:multiLevelType w:val="hybridMultilevel"/>
    <w:tmpl w:val="D23CEBB4"/>
    <w:lvl w:ilvl="0" w:tplc="B6A698EE">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4C70299"/>
    <w:multiLevelType w:val="hybridMultilevel"/>
    <w:tmpl w:val="D23CEBB4"/>
    <w:lvl w:ilvl="0" w:tplc="B6A698EE">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904375"/>
    <w:multiLevelType w:val="hybridMultilevel"/>
    <w:tmpl w:val="66E4C5F2"/>
    <w:lvl w:ilvl="0" w:tplc="A3EE60BC">
      <w:start w:val="1"/>
      <w:numFmt w:val="lowerLetter"/>
      <w:lvlText w:val="%1."/>
      <w:lvlJc w:val="left"/>
      <w:pPr>
        <w:ind w:left="927" w:hanging="360"/>
      </w:pPr>
      <w:rPr>
        <w:rFonts w:cs="Times New Roman"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17">
    <w:nsid w:val="385F462D"/>
    <w:multiLevelType w:val="hybridMultilevel"/>
    <w:tmpl w:val="D23CEBB4"/>
    <w:lvl w:ilvl="0" w:tplc="B6A698EE">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1010DFC"/>
    <w:multiLevelType w:val="hybridMultilevel"/>
    <w:tmpl w:val="3950023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4541513"/>
    <w:multiLevelType w:val="hybridMultilevel"/>
    <w:tmpl w:val="D23CEBB4"/>
    <w:lvl w:ilvl="0" w:tplc="B6A698EE">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65F63F5"/>
    <w:multiLevelType w:val="hybridMultilevel"/>
    <w:tmpl w:val="D23CEBB4"/>
    <w:lvl w:ilvl="0" w:tplc="B6A698EE">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2">
    <w:nsid w:val="46EA3A76"/>
    <w:multiLevelType w:val="hybridMultilevel"/>
    <w:tmpl w:val="AC607230"/>
    <w:lvl w:ilvl="0" w:tplc="0C090003">
      <w:start w:val="1"/>
      <w:numFmt w:val="bullet"/>
      <w:lvlText w:val="o"/>
      <w:lvlJc w:val="left"/>
      <w:pPr>
        <w:ind w:left="426" w:hanging="360"/>
      </w:pPr>
      <w:rPr>
        <w:rFonts w:ascii="Courier New" w:hAnsi="Courier New" w:cs="Courier New" w:hint="default"/>
        <w:b w:val="0"/>
        <w:i w:val="0"/>
        <w:strike w:val="0"/>
        <w:color w:val="auto"/>
        <w:sz w:val="20"/>
        <w:szCs w:val="24"/>
      </w:rPr>
    </w:lvl>
    <w:lvl w:ilvl="1" w:tplc="81BA2438">
      <w:start w:val="1"/>
      <w:numFmt w:val="lowerLetter"/>
      <w:lvlText w:val="%2."/>
      <w:lvlJc w:val="left"/>
      <w:pPr>
        <w:ind w:left="938" w:hanging="360"/>
      </w:pPr>
      <w:rPr>
        <w:i w:val="0"/>
      </w:rPr>
    </w:lvl>
    <w:lvl w:ilvl="2" w:tplc="0C09001B">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23">
    <w:nsid w:val="48372755"/>
    <w:multiLevelType w:val="hybridMultilevel"/>
    <w:tmpl w:val="225C7D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B25000F"/>
    <w:multiLevelType w:val="hybridMultilevel"/>
    <w:tmpl w:val="66E4C5F2"/>
    <w:lvl w:ilvl="0" w:tplc="A3EE60BC">
      <w:start w:val="1"/>
      <w:numFmt w:val="lowerLetter"/>
      <w:lvlText w:val="%1."/>
      <w:lvlJc w:val="left"/>
      <w:pPr>
        <w:ind w:left="927" w:hanging="360"/>
      </w:pPr>
      <w:rPr>
        <w:rFonts w:cs="Times New Roman"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25">
    <w:nsid w:val="4DBE2CA3"/>
    <w:multiLevelType w:val="hybridMultilevel"/>
    <w:tmpl w:val="716A4D6C"/>
    <w:lvl w:ilvl="0" w:tplc="BFC220B2">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nsid w:val="544D63F3"/>
    <w:multiLevelType w:val="hybridMultilevel"/>
    <w:tmpl w:val="909C5B22"/>
    <w:lvl w:ilvl="0" w:tplc="453A3E4E">
      <w:start w:val="1"/>
      <w:numFmt w:val="decimal"/>
      <w:lvlText w:val="%1."/>
      <w:lvlJc w:val="left"/>
      <w:pPr>
        <w:ind w:left="786" w:hanging="360"/>
      </w:pPr>
      <w:rPr>
        <w:rFonts w:ascii="Verdana" w:hAnsi="Verdana" w:cs="Calibri" w:hint="default"/>
        <w:b w:val="0"/>
        <w:i w:val="0"/>
        <w:strike w:val="0"/>
        <w:color w:val="auto"/>
        <w:sz w:val="20"/>
        <w:szCs w:val="24"/>
      </w:rPr>
    </w:lvl>
    <w:lvl w:ilvl="1" w:tplc="81BA2438">
      <w:start w:val="1"/>
      <w:numFmt w:val="lowerLetter"/>
      <w:lvlText w:val="%2."/>
      <w:lvlJc w:val="left"/>
      <w:pPr>
        <w:ind w:left="1440" w:hanging="360"/>
      </w:pPr>
      <w:rPr>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9B70749"/>
    <w:multiLevelType w:val="multilevel"/>
    <w:tmpl w:val="03786CE8"/>
    <w:lvl w:ilvl="0">
      <w:start w:val="1"/>
      <w:numFmt w:val="lowerLetter"/>
      <w:lvlRestart w:val="0"/>
      <w:pStyle w:val="AlphaParagraph"/>
      <w:lvlText w:val="(%1)"/>
      <w:lvlJc w:val="left"/>
      <w:pPr>
        <w:tabs>
          <w:tab w:val="num" w:pos="1899"/>
        </w:tabs>
        <w:ind w:left="1332"/>
      </w:pPr>
      <w:rPr>
        <w:rFonts w:cs="Times New Roman" w:hint="default"/>
        <w:b w:val="0"/>
        <w:i w:val="0"/>
        <w:color w:val="000000"/>
      </w:rPr>
    </w:lvl>
    <w:lvl w:ilvl="1">
      <w:start w:val="1"/>
      <w:numFmt w:val="decimal"/>
      <w:lvlText w:val="%2"/>
      <w:lvlJc w:val="left"/>
      <w:pPr>
        <w:tabs>
          <w:tab w:val="num" w:pos="1899"/>
        </w:tabs>
        <w:ind w:left="1899" w:hanging="567"/>
      </w:pPr>
      <w:rPr>
        <w:rFonts w:cs="Times New Roman" w:hint="default"/>
        <w:b w:val="0"/>
        <w:i w:val="0"/>
        <w:color w:val="000000"/>
      </w:rPr>
    </w:lvl>
    <w:lvl w:ilvl="2">
      <w:start w:val="1"/>
      <w:numFmt w:val="decimal"/>
      <w:lvlText w:val="%3"/>
      <w:lvlJc w:val="left"/>
      <w:pPr>
        <w:tabs>
          <w:tab w:val="num" w:pos="2466"/>
        </w:tabs>
        <w:ind w:left="2466" w:hanging="567"/>
      </w:pPr>
      <w:rPr>
        <w:rFonts w:cs="Times New Roman" w:hint="default"/>
        <w:b w:val="0"/>
        <w:i w:val="0"/>
        <w:color w:val="000000"/>
      </w:rPr>
    </w:lvl>
    <w:lvl w:ilvl="3">
      <w:start w:val="1"/>
      <w:numFmt w:val="decimal"/>
      <w:lvlText w:val="%4"/>
      <w:lvlJc w:val="left"/>
      <w:pPr>
        <w:tabs>
          <w:tab w:val="num" w:pos="3033"/>
        </w:tabs>
        <w:ind w:left="3033" w:hanging="567"/>
      </w:pPr>
      <w:rPr>
        <w:rFonts w:cs="Times New Roman" w:hint="default"/>
        <w:b w:val="0"/>
        <w:i w:val="0"/>
        <w:color w:val="000000"/>
      </w:rPr>
    </w:lvl>
    <w:lvl w:ilvl="4">
      <w:start w:val="1"/>
      <w:numFmt w:val="decimal"/>
      <w:lvlText w:val="%5"/>
      <w:lvlJc w:val="left"/>
      <w:pPr>
        <w:tabs>
          <w:tab w:val="num" w:pos="3600"/>
        </w:tabs>
        <w:ind w:left="3600" w:hanging="567"/>
      </w:pPr>
      <w:rPr>
        <w:rFonts w:cs="Times New Roman" w:hint="default"/>
        <w:b w:val="0"/>
        <w:i w:val="0"/>
        <w:color w:val="000000"/>
      </w:rPr>
    </w:lvl>
    <w:lvl w:ilvl="5">
      <w:start w:val="1"/>
      <w:numFmt w:val="decimal"/>
      <w:lvlText w:val="%6"/>
      <w:lvlJc w:val="left"/>
      <w:pPr>
        <w:tabs>
          <w:tab w:val="num" w:pos="4167"/>
        </w:tabs>
        <w:ind w:left="4167" w:hanging="567"/>
      </w:pPr>
      <w:rPr>
        <w:rFonts w:cs="Times New Roman" w:hint="default"/>
        <w:b w:val="0"/>
        <w:i w:val="0"/>
        <w:color w:val="000000"/>
      </w:rPr>
    </w:lvl>
    <w:lvl w:ilvl="6">
      <w:start w:val="1"/>
      <w:numFmt w:val="decimal"/>
      <w:lvlText w:val="%7"/>
      <w:lvlJc w:val="left"/>
      <w:pPr>
        <w:tabs>
          <w:tab w:val="num" w:pos="4734"/>
        </w:tabs>
        <w:ind w:left="4734" w:hanging="567"/>
      </w:pPr>
      <w:rPr>
        <w:rFonts w:cs="Times New Roman" w:hint="default"/>
        <w:b w:val="0"/>
        <w:i w:val="0"/>
        <w:color w:val="000000"/>
      </w:rPr>
    </w:lvl>
    <w:lvl w:ilvl="7">
      <w:start w:val="1"/>
      <w:numFmt w:val="decimal"/>
      <w:lvlText w:val="%8"/>
      <w:lvlJc w:val="left"/>
      <w:pPr>
        <w:tabs>
          <w:tab w:val="num" w:pos="5301"/>
        </w:tabs>
        <w:ind w:left="5301" w:hanging="567"/>
      </w:pPr>
      <w:rPr>
        <w:rFonts w:cs="Times New Roman" w:hint="default"/>
        <w:b w:val="0"/>
        <w:i w:val="0"/>
        <w:color w:val="000000"/>
      </w:rPr>
    </w:lvl>
    <w:lvl w:ilvl="8">
      <w:start w:val="1"/>
      <w:numFmt w:val="decimal"/>
      <w:lvlText w:val="%9"/>
      <w:lvlJc w:val="left"/>
      <w:pPr>
        <w:tabs>
          <w:tab w:val="num" w:pos="5868"/>
        </w:tabs>
        <w:ind w:left="5868" w:hanging="567"/>
      </w:pPr>
      <w:rPr>
        <w:rFonts w:cs="Times New Roman" w:hint="default"/>
        <w:b w:val="0"/>
        <w:i w:val="0"/>
        <w:color w:val="000000"/>
      </w:rPr>
    </w:lvl>
  </w:abstractNum>
  <w:abstractNum w:abstractNumId="28">
    <w:nsid w:val="5CFA2FED"/>
    <w:multiLevelType w:val="hybridMultilevel"/>
    <w:tmpl w:val="D23CEBB4"/>
    <w:lvl w:ilvl="0" w:tplc="B6A698EE">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nsid w:val="61EA27CB"/>
    <w:multiLevelType w:val="hybridMultilevel"/>
    <w:tmpl w:val="E3E67392"/>
    <w:lvl w:ilvl="0" w:tplc="0C090019">
      <w:start w:val="1"/>
      <w:numFmt w:val="lowerLetter"/>
      <w:lvlText w:val="%1."/>
      <w:lvlJc w:val="left"/>
      <w:pPr>
        <w:ind w:left="927" w:hanging="360"/>
      </w:pPr>
      <w:rPr>
        <w:rFonts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31">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2">
    <w:nsid w:val="69F36FA6"/>
    <w:multiLevelType w:val="hybridMultilevel"/>
    <w:tmpl w:val="D23CEBB4"/>
    <w:lvl w:ilvl="0" w:tplc="B6A698EE">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F317886"/>
    <w:multiLevelType w:val="hybridMultilevel"/>
    <w:tmpl w:val="D23CEBB4"/>
    <w:lvl w:ilvl="0" w:tplc="B6A698EE">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FF14143"/>
    <w:multiLevelType w:val="hybridMultilevel"/>
    <w:tmpl w:val="66E4C5F2"/>
    <w:lvl w:ilvl="0" w:tplc="A3EE60BC">
      <w:start w:val="1"/>
      <w:numFmt w:val="lowerLetter"/>
      <w:lvlText w:val="%1."/>
      <w:lvlJc w:val="left"/>
      <w:pPr>
        <w:ind w:left="927" w:hanging="360"/>
      </w:pPr>
      <w:rPr>
        <w:rFonts w:cs="Times New Roman"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35">
    <w:nsid w:val="711C06F9"/>
    <w:multiLevelType w:val="hybridMultilevel"/>
    <w:tmpl w:val="D23CEBB4"/>
    <w:lvl w:ilvl="0" w:tplc="B6A698EE">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8854AAC"/>
    <w:multiLevelType w:val="multilevel"/>
    <w:tmpl w:val="0C09001D"/>
    <w:lvl w:ilvl="0">
      <w:start w:val="1"/>
      <w:numFmt w:val="decimal"/>
      <w:lvlText w:val="%1)"/>
      <w:lvlJc w:val="left"/>
      <w:pPr>
        <w:ind w:left="1070" w:hanging="360"/>
      </w:pPr>
      <w:rPr>
        <w:rFonts w:hint="default"/>
        <w:b w:val="0"/>
        <w:i w:val="0"/>
        <w:strike w:val="0"/>
        <w:sz w:val="20"/>
        <w:szCs w:val="24"/>
      </w:rPr>
    </w:lvl>
    <w:lvl w:ilvl="1">
      <w:start w:val="1"/>
      <w:numFmt w:val="lowerLetter"/>
      <w:lvlText w:val="%2)"/>
      <w:lvlJc w:val="left"/>
      <w:pPr>
        <w:ind w:left="720" w:hanging="360"/>
      </w:pPr>
      <w:rPr>
        <w:rFonts w:hint="default"/>
        <w:b w:val="0"/>
        <w:i w:val="0"/>
        <w:strike w:val="0"/>
        <w:color w:val="auto"/>
        <w:sz w:val="20"/>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9BF66EE"/>
    <w:multiLevelType w:val="hybridMultilevel"/>
    <w:tmpl w:val="008EC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AB00A6B"/>
    <w:multiLevelType w:val="hybridMultilevel"/>
    <w:tmpl w:val="C1C41D88"/>
    <w:lvl w:ilvl="0" w:tplc="0C090001">
      <w:start w:val="1"/>
      <w:numFmt w:val="bullet"/>
      <w:lvlText w:val=""/>
      <w:lvlJc w:val="left"/>
      <w:pPr>
        <w:ind w:left="786" w:hanging="360"/>
      </w:pPr>
      <w:rPr>
        <w:rFonts w:ascii="Symbol" w:hAnsi="Symbol" w:hint="default"/>
        <w:b w:val="0"/>
        <w:i w:val="0"/>
        <w:strike w:val="0"/>
        <w:color w:val="auto"/>
        <w:sz w:val="20"/>
        <w:szCs w:val="24"/>
      </w:rPr>
    </w:lvl>
    <w:lvl w:ilvl="1" w:tplc="81BA2438">
      <w:start w:val="1"/>
      <w:numFmt w:val="lowerLetter"/>
      <w:lvlText w:val="%2."/>
      <w:lvlJc w:val="left"/>
      <w:pPr>
        <w:ind w:left="1156" w:hanging="360"/>
      </w:pPr>
      <w:rPr>
        <w:i w:val="0"/>
      </w:rPr>
    </w:lvl>
    <w:lvl w:ilvl="2" w:tplc="0C09001B">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num w:numId="1">
    <w:abstractNumId w:val="3"/>
  </w:num>
  <w:num w:numId="2">
    <w:abstractNumId w:val="1"/>
  </w:num>
  <w:num w:numId="3">
    <w:abstractNumId w:val="2"/>
  </w:num>
  <w:num w:numId="4">
    <w:abstractNumId w:val="0"/>
  </w:num>
  <w:num w:numId="5">
    <w:abstractNumId w:val="29"/>
  </w:num>
  <w:num w:numId="6">
    <w:abstractNumId w:val="31"/>
  </w:num>
  <w:num w:numId="7">
    <w:abstractNumId w:val="36"/>
  </w:num>
  <w:num w:numId="8">
    <w:abstractNumId w:val="21"/>
  </w:num>
  <w:num w:numId="9">
    <w:abstractNumId w:val="8"/>
  </w:num>
  <w:num w:numId="10">
    <w:abstractNumId w:val="27"/>
  </w:num>
  <w:num w:numId="11">
    <w:abstractNumId w:val="25"/>
  </w:num>
  <w:num w:numId="12">
    <w:abstractNumId w:val="30"/>
  </w:num>
  <w:num w:numId="13">
    <w:abstractNumId w:val="16"/>
  </w:num>
  <w:num w:numId="14">
    <w:abstractNumId w:val="24"/>
  </w:num>
  <w:num w:numId="15">
    <w:abstractNumId w:val="26"/>
  </w:num>
  <w:num w:numId="16">
    <w:abstractNumId w:val="15"/>
  </w:num>
  <w:num w:numId="17">
    <w:abstractNumId w:val="5"/>
  </w:num>
  <w:num w:numId="18">
    <w:abstractNumId w:val="9"/>
  </w:num>
  <w:num w:numId="19">
    <w:abstractNumId w:val="7"/>
  </w:num>
  <w:num w:numId="20">
    <w:abstractNumId w:val="38"/>
  </w:num>
  <w:num w:numId="21">
    <w:abstractNumId w:val="22"/>
  </w:num>
  <w:num w:numId="22">
    <w:abstractNumId w:val="23"/>
  </w:num>
  <w:num w:numId="23">
    <w:abstractNumId w:val="18"/>
  </w:num>
  <w:num w:numId="24">
    <w:abstractNumId w:val="11"/>
  </w:num>
  <w:num w:numId="25">
    <w:abstractNumId w:val="10"/>
  </w:num>
  <w:num w:numId="26">
    <w:abstractNumId w:val="37"/>
  </w:num>
  <w:num w:numId="27">
    <w:abstractNumId w:val="13"/>
  </w:num>
  <w:num w:numId="28">
    <w:abstractNumId w:val="34"/>
  </w:num>
  <w:num w:numId="29">
    <w:abstractNumId w:val="12"/>
  </w:num>
  <w:num w:numId="30">
    <w:abstractNumId w:val="32"/>
  </w:num>
  <w:num w:numId="31">
    <w:abstractNumId w:val="17"/>
  </w:num>
  <w:num w:numId="32">
    <w:abstractNumId w:val="19"/>
  </w:num>
  <w:num w:numId="33">
    <w:abstractNumId w:val="6"/>
  </w:num>
  <w:num w:numId="34">
    <w:abstractNumId w:val="28"/>
  </w:num>
  <w:num w:numId="35">
    <w:abstractNumId w:val="35"/>
  </w:num>
  <w:num w:numId="36">
    <w:abstractNumId w:val="4"/>
  </w:num>
  <w:num w:numId="37">
    <w:abstractNumId w:val="14"/>
  </w:num>
  <w:num w:numId="38">
    <w:abstractNumId w:val="33"/>
  </w:num>
  <w:num w:numId="39">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B4"/>
    <w:rsid w:val="00001912"/>
    <w:rsid w:val="00002399"/>
    <w:rsid w:val="0000258E"/>
    <w:rsid w:val="000026E0"/>
    <w:rsid w:val="000033A0"/>
    <w:rsid w:val="0000365E"/>
    <w:rsid w:val="00003EBB"/>
    <w:rsid w:val="00004C81"/>
    <w:rsid w:val="0000513F"/>
    <w:rsid w:val="0000560E"/>
    <w:rsid w:val="00005B38"/>
    <w:rsid w:val="0000634F"/>
    <w:rsid w:val="00007B54"/>
    <w:rsid w:val="00010201"/>
    <w:rsid w:val="000111DF"/>
    <w:rsid w:val="0001136C"/>
    <w:rsid w:val="000128ED"/>
    <w:rsid w:val="00013B37"/>
    <w:rsid w:val="0001482D"/>
    <w:rsid w:val="0001539A"/>
    <w:rsid w:val="0001604F"/>
    <w:rsid w:val="00016426"/>
    <w:rsid w:val="00016FD3"/>
    <w:rsid w:val="00021091"/>
    <w:rsid w:val="00021798"/>
    <w:rsid w:val="0002310B"/>
    <w:rsid w:val="000233F8"/>
    <w:rsid w:val="000260E3"/>
    <w:rsid w:val="00026257"/>
    <w:rsid w:val="0002639F"/>
    <w:rsid w:val="0003093D"/>
    <w:rsid w:val="00030BCE"/>
    <w:rsid w:val="000311E3"/>
    <w:rsid w:val="000314C9"/>
    <w:rsid w:val="00031CA2"/>
    <w:rsid w:val="00031CFE"/>
    <w:rsid w:val="00032D67"/>
    <w:rsid w:val="00033748"/>
    <w:rsid w:val="000337AD"/>
    <w:rsid w:val="000345BD"/>
    <w:rsid w:val="00034E33"/>
    <w:rsid w:val="00035400"/>
    <w:rsid w:val="000372A5"/>
    <w:rsid w:val="0003767A"/>
    <w:rsid w:val="00037E74"/>
    <w:rsid w:val="000402AB"/>
    <w:rsid w:val="00040AEE"/>
    <w:rsid w:val="00041CF3"/>
    <w:rsid w:val="0004209F"/>
    <w:rsid w:val="000429C1"/>
    <w:rsid w:val="000433C6"/>
    <w:rsid w:val="00043C58"/>
    <w:rsid w:val="0004549A"/>
    <w:rsid w:val="00046582"/>
    <w:rsid w:val="000473C0"/>
    <w:rsid w:val="0005055E"/>
    <w:rsid w:val="0005094A"/>
    <w:rsid w:val="0005266B"/>
    <w:rsid w:val="00055476"/>
    <w:rsid w:val="000555FD"/>
    <w:rsid w:val="0005582B"/>
    <w:rsid w:val="00056962"/>
    <w:rsid w:val="00056D08"/>
    <w:rsid w:val="00060BE0"/>
    <w:rsid w:val="00062901"/>
    <w:rsid w:val="00062D51"/>
    <w:rsid w:val="00065013"/>
    <w:rsid w:val="000654BC"/>
    <w:rsid w:val="000655F4"/>
    <w:rsid w:val="00070561"/>
    <w:rsid w:val="00070983"/>
    <w:rsid w:val="00070EA6"/>
    <w:rsid w:val="0007155D"/>
    <w:rsid w:val="00071816"/>
    <w:rsid w:val="000727AA"/>
    <w:rsid w:val="000752D0"/>
    <w:rsid w:val="000754BA"/>
    <w:rsid w:val="00076E10"/>
    <w:rsid w:val="00076FC4"/>
    <w:rsid w:val="000772AC"/>
    <w:rsid w:val="0007752B"/>
    <w:rsid w:val="00080931"/>
    <w:rsid w:val="00081256"/>
    <w:rsid w:val="000831CB"/>
    <w:rsid w:val="00083A6F"/>
    <w:rsid w:val="0008407B"/>
    <w:rsid w:val="000854CB"/>
    <w:rsid w:val="00085867"/>
    <w:rsid w:val="00085C40"/>
    <w:rsid w:val="0008700F"/>
    <w:rsid w:val="00087263"/>
    <w:rsid w:val="000877F7"/>
    <w:rsid w:val="000901AF"/>
    <w:rsid w:val="0009091C"/>
    <w:rsid w:val="00090A5C"/>
    <w:rsid w:val="00090CA9"/>
    <w:rsid w:val="000917C4"/>
    <w:rsid w:val="00092BBC"/>
    <w:rsid w:val="00093F3D"/>
    <w:rsid w:val="00094DA7"/>
    <w:rsid w:val="000966FB"/>
    <w:rsid w:val="000972D6"/>
    <w:rsid w:val="000978AF"/>
    <w:rsid w:val="000A04B5"/>
    <w:rsid w:val="000A1B25"/>
    <w:rsid w:val="000A1B3E"/>
    <w:rsid w:val="000A3028"/>
    <w:rsid w:val="000A54DA"/>
    <w:rsid w:val="000A7ED2"/>
    <w:rsid w:val="000B032D"/>
    <w:rsid w:val="000B09BB"/>
    <w:rsid w:val="000B194B"/>
    <w:rsid w:val="000B26D5"/>
    <w:rsid w:val="000B2CA4"/>
    <w:rsid w:val="000B2E4C"/>
    <w:rsid w:val="000B4103"/>
    <w:rsid w:val="000B5415"/>
    <w:rsid w:val="000B5CA7"/>
    <w:rsid w:val="000B5DA5"/>
    <w:rsid w:val="000B6559"/>
    <w:rsid w:val="000B6D3B"/>
    <w:rsid w:val="000B70B2"/>
    <w:rsid w:val="000B70D1"/>
    <w:rsid w:val="000B7648"/>
    <w:rsid w:val="000C0A3F"/>
    <w:rsid w:val="000C1A3F"/>
    <w:rsid w:val="000C2A90"/>
    <w:rsid w:val="000C344D"/>
    <w:rsid w:val="000C5ED4"/>
    <w:rsid w:val="000C6174"/>
    <w:rsid w:val="000C64F8"/>
    <w:rsid w:val="000C7B24"/>
    <w:rsid w:val="000D02C6"/>
    <w:rsid w:val="000D0D69"/>
    <w:rsid w:val="000D101F"/>
    <w:rsid w:val="000D161C"/>
    <w:rsid w:val="000D29C4"/>
    <w:rsid w:val="000D3AF0"/>
    <w:rsid w:val="000D5768"/>
    <w:rsid w:val="000E07B6"/>
    <w:rsid w:val="000E252A"/>
    <w:rsid w:val="000E2C57"/>
    <w:rsid w:val="000E340A"/>
    <w:rsid w:val="000E4757"/>
    <w:rsid w:val="000E476C"/>
    <w:rsid w:val="000E4D0F"/>
    <w:rsid w:val="000E5823"/>
    <w:rsid w:val="000E5A2E"/>
    <w:rsid w:val="000E6D69"/>
    <w:rsid w:val="000E6E62"/>
    <w:rsid w:val="000E7215"/>
    <w:rsid w:val="000E77AE"/>
    <w:rsid w:val="000F0A2B"/>
    <w:rsid w:val="000F0AD7"/>
    <w:rsid w:val="000F0B2A"/>
    <w:rsid w:val="000F0E7C"/>
    <w:rsid w:val="000F2067"/>
    <w:rsid w:val="000F237B"/>
    <w:rsid w:val="000F243E"/>
    <w:rsid w:val="000F25BA"/>
    <w:rsid w:val="000F44BB"/>
    <w:rsid w:val="000F489D"/>
    <w:rsid w:val="000F5A60"/>
    <w:rsid w:val="000F65CC"/>
    <w:rsid w:val="000F6AED"/>
    <w:rsid w:val="000F75BA"/>
    <w:rsid w:val="000F787C"/>
    <w:rsid w:val="0010337C"/>
    <w:rsid w:val="00104B95"/>
    <w:rsid w:val="00105D7C"/>
    <w:rsid w:val="00106089"/>
    <w:rsid w:val="00106221"/>
    <w:rsid w:val="001074CC"/>
    <w:rsid w:val="00107944"/>
    <w:rsid w:val="00110137"/>
    <w:rsid w:val="001152B3"/>
    <w:rsid w:val="00116A45"/>
    <w:rsid w:val="0011761F"/>
    <w:rsid w:val="00117CF8"/>
    <w:rsid w:val="0012161F"/>
    <w:rsid w:val="001222D2"/>
    <w:rsid w:val="0012267A"/>
    <w:rsid w:val="0012288C"/>
    <w:rsid w:val="00122FC8"/>
    <w:rsid w:val="00123579"/>
    <w:rsid w:val="00125660"/>
    <w:rsid w:val="00126F6D"/>
    <w:rsid w:val="00130A66"/>
    <w:rsid w:val="001327F3"/>
    <w:rsid w:val="00132880"/>
    <w:rsid w:val="00133E5C"/>
    <w:rsid w:val="0013410C"/>
    <w:rsid w:val="001347A2"/>
    <w:rsid w:val="001358BB"/>
    <w:rsid w:val="00135909"/>
    <w:rsid w:val="00135D2F"/>
    <w:rsid w:val="00136363"/>
    <w:rsid w:val="00136A48"/>
    <w:rsid w:val="00136CE1"/>
    <w:rsid w:val="00137633"/>
    <w:rsid w:val="001376C2"/>
    <w:rsid w:val="0014189E"/>
    <w:rsid w:val="001418CA"/>
    <w:rsid w:val="001425FE"/>
    <w:rsid w:val="00142D28"/>
    <w:rsid w:val="0014324B"/>
    <w:rsid w:val="001433E3"/>
    <w:rsid w:val="00143579"/>
    <w:rsid w:val="00145304"/>
    <w:rsid w:val="001505BD"/>
    <w:rsid w:val="00150BA1"/>
    <w:rsid w:val="00150D58"/>
    <w:rsid w:val="001511EE"/>
    <w:rsid w:val="00151893"/>
    <w:rsid w:val="001521B7"/>
    <w:rsid w:val="00152E3F"/>
    <w:rsid w:val="00154119"/>
    <w:rsid w:val="00154121"/>
    <w:rsid w:val="001561F1"/>
    <w:rsid w:val="0015657B"/>
    <w:rsid w:val="00156BC3"/>
    <w:rsid w:val="001573AB"/>
    <w:rsid w:val="0015743B"/>
    <w:rsid w:val="00157C0A"/>
    <w:rsid w:val="00160021"/>
    <w:rsid w:val="0016172B"/>
    <w:rsid w:val="001635A8"/>
    <w:rsid w:val="00163A3B"/>
    <w:rsid w:val="00166451"/>
    <w:rsid w:val="00166BD8"/>
    <w:rsid w:val="00166BF9"/>
    <w:rsid w:val="00166CD1"/>
    <w:rsid w:val="001725DC"/>
    <w:rsid w:val="00173589"/>
    <w:rsid w:val="00174207"/>
    <w:rsid w:val="001743C4"/>
    <w:rsid w:val="00174739"/>
    <w:rsid w:val="00174849"/>
    <w:rsid w:val="00175FCE"/>
    <w:rsid w:val="001760DD"/>
    <w:rsid w:val="00177773"/>
    <w:rsid w:val="001777B6"/>
    <w:rsid w:val="00177CA1"/>
    <w:rsid w:val="001811E0"/>
    <w:rsid w:val="001814ED"/>
    <w:rsid w:val="00182511"/>
    <w:rsid w:val="001829F2"/>
    <w:rsid w:val="001839D4"/>
    <w:rsid w:val="00184884"/>
    <w:rsid w:val="00185735"/>
    <w:rsid w:val="00190B5D"/>
    <w:rsid w:val="00190E69"/>
    <w:rsid w:val="00193A4F"/>
    <w:rsid w:val="00194E1C"/>
    <w:rsid w:val="0019533A"/>
    <w:rsid w:val="0019539F"/>
    <w:rsid w:val="00196922"/>
    <w:rsid w:val="00197FF0"/>
    <w:rsid w:val="001A1574"/>
    <w:rsid w:val="001A29A0"/>
    <w:rsid w:val="001A4EA8"/>
    <w:rsid w:val="001A6CED"/>
    <w:rsid w:val="001A6CF0"/>
    <w:rsid w:val="001A6D01"/>
    <w:rsid w:val="001A72D7"/>
    <w:rsid w:val="001A73DB"/>
    <w:rsid w:val="001A7E58"/>
    <w:rsid w:val="001B1D4F"/>
    <w:rsid w:val="001B3682"/>
    <w:rsid w:val="001B39B5"/>
    <w:rsid w:val="001B415B"/>
    <w:rsid w:val="001B4FB8"/>
    <w:rsid w:val="001B5A5E"/>
    <w:rsid w:val="001B7917"/>
    <w:rsid w:val="001C0C39"/>
    <w:rsid w:val="001C1723"/>
    <w:rsid w:val="001C1F52"/>
    <w:rsid w:val="001C23A1"/>
    <w:rsid w:val="001C44E0"/>
    <w:rsid w:val="001C5944"/>
    <w:rsid w:val="001C5ED8"/>
    <w:rsid w:val="001C707C"/>
    <w:rsid w:val="001C7CBC"/>
    <w:rsid w:val="001D0606"/>
    <w:rsid w:val="001D0E61"/>
    <w:rsid w:val="001D17E1"/>
    <w:rsid w:val="001D2BDC"/>
    <w:rsid w:val="001D3161"/>
    <w:rsid w:val="001D384D"/>
    <w:rsid w:val="001D4651"/>
    <w:rsid w:val="001D5D13"/>
    <w:rsid w:val="001D5EF4"/>
    <w:rsid w:val="001D676B"/>
    <w:rsid w:val="001E1C41"/>
    <w:rsid w:val="001E1D54"/>
    <w:rsid w:val="001E2FA4"/>
    <w:rsid w:val="001E529D"/>
    <w:rsid w:val="001E5AD5"/>
    <w:rsid w:val="001E5C65"/>
    <w:rsid w:val="001F0C42"/>
    <w:rsid w:val="001F13CE"/>
    <w:rsid w:val="001F1CCF"/>
    <w:rsid w:val="001F284F"/>
    <w:rsid w:val="001F2BB9"/>
    <w:rsid w:val="001F396D"/>
    <w:rsid w:val="001F3E27"/>
    <w:rsid w:val="001F4617"/>
    <w:rsid w:val="001F6A8F"/>
    <w:rsid w:val="001F72AA"/>
    <w:rsid w:val="001F737A"/>
    <w:rsid w:val="00200CC1"/>
    <w:rsid w:val="0020196E"/>
    <w:rsid w:val="002019EF"/>
    <w:rsid w:val="002033E8"/>
    <w:rsid w:val="0020358A"/>
    <w:rsid w:val="0020392F"/>
    <w:rsid w:val="002045D3"/>
    <w:rsid w:val="002046FB"/>
    <w:rsid w:val="00205F00"/>
    <w:rsid w:val="00206DFD"/>
    <w:rsid w:val="00210317"/>
    <w:rsid w:val="00210801"/>
    <w:rsid w:val="00211FB0"/>
    <w:rsid w:val="0021325D"/>
    <w:rsid w:val="0021330D"/>
    <w:rsid w:val="00213912"/>
    <w:rsid w:val="0021645F"/>
    <w:rsid w:val="0021794E"/>
    <w:rsid w:val="00220D79"/>
    <w:rsid w:val="0022235A"/>
    <w:rsid w:val="002235C6"/>
    <w:rsid w:val="002237DC"/>
    <w:rsid w:val="002253B3"/>
    <w:rsid w:val="002303AC"/>
    <w:rsid w:val="002311D4"/>
    <w:rsid w:val="00231B2C"/>
    <w:rsid w:val="00232304"/>
    <w:rsid w:val="00232581"/>
    <w:rsid w:val="00233CC0"/>
    <w:rsid w:val="002349A5"/>
    <w:rsid w:val="00235E44"/>
    <w:rsid w:val="0023704A"/>
    <w:rsid w:val="002370CD"/>
    <w:rsid w:val="00240149"/>
    <w:rsid w:val="00240F69"/>
    <w:rsid w:val="00241106"/>
    <w:rsid w:val="00242C90"/>
    <w:rsid w:val="00244CD9"/>
    <w:rsid w:val="0024557C"/>
    <w:rsid w:val="0024639A"/>
    <w:rsid w:val="00246DDC"/>
    <w:rsid w:val="002517F3"/>
    <w:rsid w:val="00252A02"/>
    <w:rsid w:val="00253797"/>
    <w:rsid w:val="0025528A"/>
    <w:rsid w:val="00255B17"/>
    <w:rsid w:val="00255B96"/>
    <w:rsid w:val="002560C6"/>
    <w:rsid w:val="00256242"/>
    <w:rsid w:val="00256799"/>
    <w:rsid w:val="00256B42"/>
    <w:rsid w:val="002574CE"/>
    <w:rsid w:val="002612E8"/>
    <w:rsid w:val="002627F0"/>
    <w:rsid w:val="002641D5"/>
    <w:rsid w:val="00270981"/>
    <w:rsid w:val="00270DDE"/>
    <w:rsid w:val="00272041"/>
    <w:rsid w:val="0027452C"/>
    <w:rsid w:val="00274CB6"/>
    <w:rsid w:val="00275916"/>
    <w:rsid w:val="00276AFA"/>
    <w:rsid w:val="00276D0F"/>
    <w:rsid w:val="00280A28"/>
    <w:rsid w:val="00280C3F"/>
    <w:rsid w:val="0028549F"/>
    <w:rsid w:val="002916E3"/>
    <w:rsid w:val="00291EFC"/>
    <w:rsid w:val="00295C72"/>
    <w:rsid w:val="00295CA2"/>
    <w:rsid w:val="00295EA5"/>
    <w:rsid w:val="00296409"/>
    <w:rsid w:val="002976B4"/>
    <w:rsid w:val="002A17CA"/>
    <w:rsid w:val="002A20D2"/>
    <w:rsid w:val="002A33C0"/>
    <w:rsid w:val="002A3501"/>
    <w:rsid w:val="002A3D87"/>
    <w:rsid w:val="002A40A7"/>
    <w:rsid w:val="002A4C87"/>
    <w:rsid w:val="002A5905"/>
    <w:rsid w:val="002A6C37"/>
    <w:rsid w:val="002A6CDF"/>
    <w:rsid w:val="002B02F7"/>
    <w:rsid w:val="002B089E"/>
    <w:rsid w:val="002B1099"/>
    <w:rsid w:val="002B1215"/>
    <w:rsid w:val="002B129C"/>
    <w:rsid w:val="002B39F8"/>
    <w:rsid w:val="002B501F"/>
    <w:rsid w:val="002B51FA"/>
    <w:rsid w:val="002B67E1"/>
    <w:rsid w:val="002B7457"/>
    <w:rsid w:val="002B7732"/>
    <w:rsid w:val="002C05A7"/>
    <w:rsid w:val="002C0E25"/>
    <w:rsid w:val="002C16A1"/>
    <w:rsid w:val="002C25B5"/>
    <w:rsid w:val="002C3772"/>
    <w:rsid w:val="002C3969"/>
    <w:rsid w:val="002C5443"/>
    <w:rsid w:val="002C54FF"/>
    <w:rsid w:val="002D1423"/>
    <w:rsid w:val="002D2A87"/>
    <w:rsid w:val="002D3B90"/>
    <w:rsid w:val="002D443E"/>
    <w:rsid w:val="002D529A"/>
    <w:rsid w:val="002D5BCF"/>
    <w:rsid w:val="002D5D77"/>
    <w:rsid w:val="002D5EA7"/>
    <w:rsid w:val="002D6002"/>
    <w:rsid w:val="002D6EDB"/>
    <w:rsid w:val="002D6F86"/>
    <w:rsid w:val="002E2452"/>
    <w:rsid w:val="002E25F9"/>
    <w:rsid w:val="002E4430"/>
    <w:rsid w:val="002E4C88"/>
    <w:rsid w:val="002E6661"/>
    <w:rsid w:val="002E6A7D"/>
    <w:rsid w:val="002F01AF"/>
    <w:rsid w:val="002F0418"/>
    <w:rsid w:val="002F088A"/>
    <w:rsid w:val="002F15AE"/>
    <w:rsid w:val="002F2143"/>
    <w:rsid w:val="002F5001"/>
    <w:rsid w:val="002F59DB"/>
    <w:rsid w:val="002F6292"/>
    <w:rsid w:val="002F69B8"/>
    <w:rsid w:val="0030116E"/>
    <w:rsid w:val="003011B8"/>
    <w:rsid w:val="0030132D"/>
    <w:rsid w:val="003017C2"/>
    <w:rsid w:val="003022B1"/>
    <w:rsid w:val="0030275D"/>
    <w:rsid w:val="00303EEF"/>
    <w:rsid w:val="00304612"/>
    <w:rsid w:val="00305767"/>
    <w:rsid w:val="00306DB0"/>
    <w:rsid w:val="00307558"/>
    <w:rsid w:val="003103C9"/>
    <w:rsid w:val="00311F71"/>
    <w:rsid w:val="00312DAA"/>
    <w:rsid w:val="00312FCD"/>
    <w:rsid w:val="00313B13"/>
    <w:rsid w:val="003150BB"/>
    <w:rsid w:val="0031543E"/>
    <w:rsid w:val="00315F47"/>
    <w:rsid w:val="0031604D"/>
    <w:rsid w:val="003209F2"/>
    <w:rsid w:val="003210AD"/>
    <w:rsid w:val="003210BE"/>
    <w:rsid w:val="00321C81"/>
    <w:rsid w:val="00321FD8"/>
    <w:rsid w:val="00322458"/>
    <w:rsid w:val="00322EAB"/>
    <w:rsid w:val="003233B0"/>
    <w:rsid w:val="0032524A"/>
    <w:rsid w:val="003256D2"/>
    <w:rsid w:val="00326531"/>
    <w:rsid w:val="00327071"/>
    <w:rsid w:val="0033096F"/>
    <w:rsid w:val="0033114C"/>
    <w:rsid w:val="00334A35"/>
    <w:rsid w:val="00335D89"/>
    <w:rsid w:val="00336DB7"/>
    <w:rsid w:val="00340EA4"/>
    <w:rsid w:val="0034301C"/>
    <w:rsid w:val="00343274"/>
    <w:rsid w:val="00343F85"/>
    <w:rsid w:val="0034426E"/>
    <w:rsid w:val="003444B7"/>
    <w:rsid w:val="00344517"/>
    <w:rsid w:val="003449A1"/>
    <w:rsid w:val="00345EA9"/>
    <w:rsid w:val="003461DD"/>
    <w:rsid w:val="00347996"/>
    <w:rsid w:val="00352C1D"/>
    <w:rsid w:val="00353FFF"/>
    <w:rsid w:val="0035403C"/>
    <w:rsid w:val="00354A67"/>
    <w:rsid w:val="00355266"/>
    <w:rsid w:val="00355E2F"/>
    <w:rsid w:val="00356147"/>
    <w:rsid w:val="00357A56"/>
    <w:rsid w:val="00360471"/>
    <w:rsid w:val="0036095E"/>
    <w:rsid w:val="00360D00"/>
    <w:rsid w:val="00361040"/>
    <w:rsid w:val="00362804"/>
    <w:rsid w:val="00362A4C"/>
    <w:rsid w:val="00362C55"/>
    <w:rsid w:val="00363790"/>
    <w:rsid w:val="0036590E"/>
    <w:rsid w:val="00367A91"/>
    <w:rsid w:val="00367BFD"/>
    <w:rsid w:val="00370D9C"/>
    <w:rsid w:val="00371818"/>
    <w:rsid w:val="00371AF7"/>
    <w:rsid w:val="00372BED"/>
    <w:rsid w:val="00373130"/>
    <w:rsid w:val="00375969"/>
    <w:rsid w:val="003774D7"/>
    <w:rsid w:val="003776B0"/>
    <w:rsid w:val="00377904"/>
    <w:rsid w:val="00377C75"/>
    <w:rsid w:val="003812D5"/>
    <w:rsid w:val="003814A6"/>
    <w:rsid w:val="00381730"/>
    <w:rsid w:val="00381C47"/>
    <w:rsid w:val="00381DAE"/>
    <w:rsid w:val="0038263F"/>
    <w:rsid w:val="00383CC4"/>
    <w:rsid w:val="00383D3F"/>
    <w:rsid w:val="00384074"/>
    <w:rsid w:val="003842F4"/>
    <w:rsid w:val="003849B5"/>
    <w:rsid w:val="00384E3E"/>
    <w:rsid w:val="003859B6"/>
    <w:rsid w:val="003869A1"/>
    <w:rsid w:val="0039063C"/>
    <w:rsid w:val="00390A50"/>
    <w:rsid w:val="00390FB1"/>
    <w:rsid w:val="00391FA5"/>
    <w:rsid w:val="00392292"/>
    <w:rsid w:val="00394EF9"/>
    <w:rsid w:val="003960BF"/>
    <w:rsid w:val="00397867"/>
    <w:rsid w:val="003A1699"/>
    <w:rsid w:val="003A2B00"/>
    <w:rsid w:val="003A3085"/>
    <w:rsid w:val="003A379C"/>
    <w:rsid w:val="003A4038"/>
    <w:rsid w:val="003A5C5F"/>
    <w:rsid w:val="003A71CA"/>
    <w:rsid w:val="003B0931"/>
    <w:rsid w:val="003B0CD9"/>
    <w:rsid w:val="003B23C7"/>
    <w:rsid w:val="003B40A4"/>
    <w:rsid w:val="003B586C"/>
    <w:rsid w:val="003B61FD"/>
    <w:rsid w:val="003B643B"/>
    <w:rsid w:val="003B64D4"/>
    <w:rsid w:val="003B6D73"/>
    <w:rsid w:val="003C0111"/>
    <w:rsid w:val="003C0573"/>
    <w:rsid w:val="003C0D64"/>
    <w:rsid w:val="003C1234"/>
    <w:rsid w:val="003C2ADE"/>
    <w:rsid w:val="003C3575"/>
    <w:rsid w:val="003C51B0"/>
    <w:rsid w:val="003C711F"/>
    <w:rsid w:val="003C761B"/>
    <w:rsid w:val="003C7789"/>
    <w:rsid w:val="003D008C"/>
    <w:rsid w:val="003D0859"/>
    <w:rsid w:val="003D15E8"/>
    <w:rsid w:val="003D252C"/>
    <w:rsid w:val="003D2B99"/>
    <w:rsid w:val="003D3096"/>
    <w:rsid w:val="003D3A50"/>
    <w:rsid w:val="003D7DDE"/>
    <w:rsid w:val="003E0ABC"/>
    <w:rsid w:val="003E1947"/>
    <w:rsid w:val="003E3778"/>
    <w:rsid w:val="003E3B1E"/>
    <w:rsid w:val="003E3B4C"/>
    <w:rsid w:val="003E4659"/>
    <w:rsid w:val="003E4804"/>
    <w:rsid w:val="003E5019"/>
    <w:rsid w:val="003E571D"/>
    <w:rsid w:val="003E68B2"/>
    <w:rsid w:val="003E6E26"/>
    <w:rsid w:val="003E70AD"/>
    <w:rsid w:val="003E761F"/>
    <w:rsid w:val="003F25BA"/>
    <w:rsid w:val="003F3ACA"/>
    <w:rsid w:val="004007AD"/>
    <w:rsid w:val="004008E1"/>
    <w:rsid w:val="00400EE5"/>
    <w:rsid w:val="00402027"/>
    <w:rsid w:val="0040304A"/>
    <w:rsid w:val="00404671"/>
    <w:rsid w:val="00405FE5"/>
    <w:rsid w:val="00406031"/>
    <w:rsid w:val="0041073F"/>
    <w:rsid w:val="004107EE"/>
    <w:rsid w:val="00413151"/>
    <w:rsid w:val="0041412F"/>
    <w:rsid w:val="004147E1"/>
    <w:rsid w:val="00416C50"/>
    <w:rsid w:val="00417BFD"/>
    <w:rsid w:val="00420127"/>
    <w:rsid w:val="00421456"/>
    <w:rsid w:val="00422DF6"/>
    <w:rsid w:val="004230A5"/>
    <w:rsid w:val="00423750"/>
    <w:rsid w:val="00423F54"/>
    <w:rsid w:val="004245C2"/>
    <w:rsid w:val="0042639A"/>
    <w:rsid w:val="004263C5"/>
    <w:rsid w:val="00426913"/>
    <w:rsid w:val="00426A94"/>
    <w:rsid w:val="00430A84"/>
    <w:rsid w:val="00432BC5"/>
    <w:rsid w:val="004337A3"/>
    <w:rsid w:val="0043463D"/>
    <w:rsid w:val="004346DB"/>
    <w:rsid w:val="00435D2A"/>
    <w:rsid w:val="00436EBB"/>
    <w:rsid w:val="004407DE"/>
    <w:rsid w:val="004436B6"/>
    <w:rsid w:val="0044441E"/>
    <w:rsid w:val="004446D0"/>
    <w:rsid w:val="00444D7B"/>
    <w:rsid w:val="00444D8B"/>
    <w:rsid w:val="00445483"/>
    <w:rsid w:val="004455CC"/>
    <w:rsid w:val="0044596F"/>
    <w:rsid w:val="00446547"/>
    <w:rsid w:val="00447525"/>
    <w:rsid w:val="00450722"/>
    <w:rsid w:val="00451488"/>
    <w:rsid w:val="004528A0"/>
    <w:rsid w:val="00452924"/>
    <w:rsid w:val="004544B9"/>
    <w:rsid w:val="00455DD2"/>
    <w:rsid w:val="00455DDF"/>
    <w:rsid w:val="0045608A"/>
    <w:rsid w:val="004560C1"/>
    <w:rsid w:val="004566CB"/>
    <w:rsid w:val="00456771"/>
    <w:rsid w:val="004573DF"/>
    <w:rsid w:val="0046137D"/>
    <w:rsid w:val="0046147A"/>
    <w:rsid w:val="00461494"/>
    <w:rsid w:val="004625BB"/>
    <w:rsid w:val="00463D7F"/>
    <w:rsid w:val="004640C6"/>
    <w:rsid w:val="00464901"/>
    <w:rsid w:val="00464C53"/>
    <w:rsid w:val="00464EFE"/>
    <w:rsid w:val="00465A5F"/>
    <w:rsid w:val="00465E38"/>
    <w:rsid w:val="0046731D"/>
    <w:rsid w:val="00467DFE"/>
    <w:rsid w:val="00470840"/>
    <w:rsid w:val="004708AF"/>
    <w:rsid w:val="00471D9C"/>
    <w:rsid w:val="00472477"/>
    <w:rsid w:val="00474FA9"/>
    <w:rsid w:val="004754EC"/>
    <w:rsid w:val="00475726"/>
    <w:rsid w:val="00475982"/>
    <w:rsid w:val="004775EA"/>
    <w:rsid w:val="00480B79"/>
    <w:rsid w:val="004814FA"/>
    <w:rsid w:val="00482E6A"/>
    <w:rsid w:val="00483812"/>
    <w:rsid w:val="00484984"/>
    <w:rsid w:val="0048522A"/>
    <w:rsid w:val="004854B0"/>
    <w:rsid w:val="004861CA"/>
    <w:rsid w:val="00490F60"/>
    <w:rsid w:val="00490FA9"/>
    <w:rsid w:val="004914B4"/>
    <w:rsid w:val="00491D70"/>
    <w:rsid w:val="00492E8F"/>
    <w:rsid w:val="0049682C"/>
    <w:rsid w:val="00497B87"/>
    <w:rsid w:val="004A04B3"/>
    <w:rsid w:val="004A1A8E"/>
    <w:rsid w:val="004A281D"/>
    <w:rsid w:val="004A2E3B"/>
    <w:rsid w:val="004A3025"/>
    <w:rsid w:val="004A30A0"/>
    <w:rsid w:val="004A3756"/>
    <w:rsid w:val="004A3953"/>
    <w:rsid w:val="004A4340"/>
    <w:rsid w:val="004A4652"/>
    <w:rsid w:val="004A479D"/>
    <w:rsid w:val="004A4950"/>
    <w:rsid w:val="004A49EF"/>
    <w:rsid w:val="004A60E2"/>
    <w:rsid w:val="004A6519"/>
    <w:rsid w:val="004A6A45"/>
    <w:rsid w:val="004B0252"/>
    <w:rsid w:val="004B02E3"/>
    <w:rsid w:val="004B1AAB"/>
    <w:rsid w:val="004B201C"/>
    <w:rsid w:val="004B2963"/>
    <w:rsid w:val="004B312A"/>
    <w:rsid w:val="004B3406"/>
    <w:rsid w:val="004B3DA7"/>
    <w:rsid w:val="004B44D9"/>
    <w:rsid w:val="004B4EE2"/>
    <w:rsid w:val="004B52A1"/>
    <w:rsid w:val="004B5A3D"/>
    <w:rsid w:val="004B6333"/>
    <w:rsid w:val="004B7A1F"/>
    <w:rsid w:val="004C033B"/>
    <w:rsid w:val="004C19BF"/>
    <w:rsid w:val="004C1ECF"/>
    <w:rsid w:val="004C20F3"/>
    <w:rsid w:val="004C3078"/>
    <w:rsid w:val="004C42D4"/>
    <w:rsid w:val="004C72D4"/>
    <w:rsid w:val="004C79C1"/>
    <w:rsid w:val="004C7C9D"/>
    <w:rsid w:val="004D0907"/>
    <w:rsid w:val="004D1C4B"/>
    <w:rsid w:val="004D2701"/>
    <w:rsid w:val="004D33C6"/>
    <w:rsid w:val="004D3EBC"/>
    <w:rsid w:val="004D510D"/>
    <w:rsid w:val="004D5C50"/>
    <w:rsid w:val="004D5C84"/>
    <w:rsid w:val="004D6055"/>
    <w:rsid w:val="004E1235"/>
    <w:rsid w:val="004E1856"/>
    <w:rsid w:val="004E1955"/>
    <w:rsid w:val="004E1A1F"/>
    <w:rsid w:val="004E3157"/>
    <w:rsid w:val="004E33B3"/>
    <w:rsid w:val="004E3583"/>
    <w:rsid w:val="004E46D4"/>
    <w:rsid w:val="004E55B5"/>
    <w:rsid w:val="004E580B"/>
    <w:rsid w:val="004E72B4"/>
    <w:rsid w:val="004E7A7F"/>
    <w:rsid w:val="004F1D40"/>
    <w:rsid w:val="004F1F13"/>
    <w:rsid w:val="004F2454"/>
    <w:rsid w:val="004F370C"/>
    <w:rsid w:val="004F4253"/>
    <w:rsid w:val="004F433B"/>
    <w:rsid w:val="004F502F"/>
    <w:rsid w:val="004F7BA4"/>
    <w:rsid w:val="00502E44"/>
    <w:rsid w:val="00503DC8"/>
    <w:rsid w:val="005044F5"/>
    <w:rsid w:val="00504F17"/>
    <w:rsid w:val="00505276"/>
    <w:rsid w:val="00505284"/>
    <w:rsid w:val="00505E12"/>
    <w:rsid w:val="00506883"/>
    <w:rsid w:val="00507FE0"/>
    <w:rsid w:val="0051008E"/>
    <w:rsid w:val="0051059A"/>
    <w:rsid w:val="00511B26"/>
    <w:rsid w:val="0051211E"/>
    <w:rsid w:val="00514373"/>
    <w:rsid w:val="00520C52"/>
    <w:rsid w:val="0052123C"/>
    <w:rsid w:val="00522943"/>
    <w:rsid w:val="0052366C"/>
    <w:rsid w:val="00524358"/>
    <w:rsid w:val="00525E1F"/>
    <w:rsid w:val="005263EB"/>
    <w:rsid w:val="00526673"/>
    <w:rsid w:val="00532251"/>
    <w:rsid w:val="00532B5D"/>
    <w:rsid w:val="00532D97"/>
    <w:rsid w:val="00532FAB"/>
    <w:rsid w:val="005352EC"/>
    <w:rsid w:val="00535DFA"/>
    <w:rsid w:val="005370E7"/>
    <w:rsid w:val="005373DB"/>
    <w:rsid w:val="00540151"/>
    <w:rsid w:val="0054020B"/>
    <w:rsid w:val="005425D1"/>
    <w:rsid w:val="00542D77"/>
    <w:rsid w:val="005432DE"/>
    <w:rsid w:val="00543F8A"/>
    <w:rsid w:val="00544315"/>
    <w:rsid w:val="00544B58"/>
    <w:rsid w:val="0054540D"/>
    <w:rsid w:val="00546AC4"/>
    <w:rsid w:val="00551B96"/>
    <w:rsid w:val="0055385D"/>
    <w:rsid w:val="005549E1"/>
    <w:rsid w:val="00555245"/>
    <w:rsid w:val="0055648A"/>
    <w:rsid w:val="00556637"/>
    <w:rsid w:val="005566DB"/>
    <w:rsid w:val="005571D6"/>
    <w:rsid w:val="00557555"/>
    <w:rsid w:val="00561DB1"/>
    <w:rsid w:val="0056315A"/>
    <w:rsid w:val="00563756"/>
    <w:rsid w:val="00566FFC"/>
    <w:rsid w:val="00567E6A"/>
    <w:rsid w:val="00571304"/>
    <w:rsid w:val="005714C6"/>
    <w:rsid w:val="00571D81"/>
    <w:rsid w:val="005741B2"/>
    <w:rsid w:val="0057725F"/>
    <w:rsid w:val="0057754F"/>
    <w:rsid w:val="005802AC"/>
    <w:rsid w:val="00581294"/>
    <w:rsid w:val="00582287"/>
    <w:rsid w:val="00582DA1"/>
    <w:rsid w:val="00583377"/>
    <w:rsid w:val="00583E41"/>
    <w:rsid w:val="00583EB4"/>
    <w:rsid w:val="005845ED"/>
    <w:rsid w:val="00584C9D"/>
    <w:rsid w:val="00585AEE"/>
    <w:rsid w:val="00585C6C"/>
    <w:rsid w:val="005907F1"/>
    <w:rsid w:val="00591E96"/>
    <w:rsid w:val="0059449A"/>
    <w:rsid w:val="00594F5E"/>
    <w:rsid w:val="00595D02"/>
    <w:rsid w:val="00597146"/>
    <w:rsid w:val="00597223"/>
    <w:rsid w:val="005A1F56"/>
    <w:rsid w:val="005A392C"/>
    <w:rsid w:val="005A5E68"/>
    <w:rsid w:val="005A6219"/>
    <w:rsid w:val="005B02AF"/>
    <w:rsid w:val="005B0306"/>
    <w:rsid w:val="005B0ABE"/>
    <w:rsid w:val="005B17B8"/>
    <w:rsid w:val="005B1D58"/>
    <w:rsid w:val="005B2AD3"/>
    <w:rsid w:val="005B4A32"/>
    <w:rsid w:val="005B7A36"/>
    <w:rsid w:val="005B7BC4"/>
    <w:rsid w:val="005C0C2B"/>
    <w:rsid w:val="005C2550"/>
    <w:rsid w:val="005C581F"/>
    <w:rsid w:val="005D1B3B"/>
    <w:rsid w:val="005D1EB1"/>
    <w:rsid w:val="005D2068"/>
    <w:rsid w:val="005D281E"/>
    <w:rsid w:val="005D3DD4"/>
    <w:rsid w:val="005D4A85"/>
    <w:rsid w:val="005D5002"/>
    <w:rsid w:val="005D5035"/>
    <w:rsid w:val="005D5942"/>
    <w:rsid w:val="005D6B6B"/>
    <w:rsid w:val="005E03A5"/>
    <w:rsid w:val="005E23A0"/>
    <w:rsid w:val="005E2C63"/>
    <w:rsid w:val="005E399C"/>
    <w:rsid w:val="005E5D31"/>
    <w:rsid w:val="005F0667"/>
    <w:rsid w:val="005F0A45"/>
    <w:rsid w:val="005F1DFC"/>
    <w:rsid w:val="005F24C8"/>
    <w:rsid w:val="005F2F79"/>
    <w:rsid w:val="005F39EB"/>
    <w:rsid w:val="005F3C76"/>
    <w:rsid w:val="005F51F1"/>
    <w:rsid w:val="005F54BE"/>
    <w:rsid w:val="005F6350"/>
    <w:rsid w:val="005F6ADC"/>
    <w:rsid w:val="005F7A63"/>
    <w:rsid w:val="005F7FDA"/>
    <w:rsid w:val="00600279"/>
    <w:rsid w:val="0060143A"/>
    <w:rsid w:val="00602847"/>
    <w:rsid w:val="006037E2"/>
    <w:rsid w:val="00603897"/>
    <w:rsid w:val="00604A1D"/>
    <w:rsid w:val="0060595F"/>
    <w:rsid w:val="00607199"/>
    <w:rsid w:val="006078A4"/>
    <w:rsid w:val="00610340"/>
    <w:rsid w:val="0061585D"/>
    <w:rsid w:val="00620D44"/>
    <w:rsid w:val="00621D66"/>
    <w:rsid w:val="00623A1A"/>
    <w:rsid w:val="0062470C"/>
    <w:rsid w:val="0062645F"/>
    <w:rsid w:val="0062755B"/>
    <w:rsid w:val="0063133B"/>
    <w:rsid w:val="00632120"/>
    <w:rsid w:val="00632D5A"/>
    <w:rsid w:val="0063420E"/>
    <w:rsid w:val="006342B8"/>
    <w:rsid w:val="006355C3"/>
    <w:rsid w:val="00642B20"/>
    <w:rsid w:val="006442BB"/>
    <w:rsid w:val="00645122"/>
    <w:rsid w:val="006468AB"/>
    <w:rsid w:val="00646C1D"/>
    <w:rsid w:val="006503FC"/>
    <w:rsid w:val="006505BA"/>
    <w:rsid w:val="006509C0"/>
    <w:rsid w:val="00650CDD"/>
    <w:rsid w:val="006537C7"/>
    <w:rsid w:val="006540BD"/>
    <w:rsid w:val="00654500"/>
    <w:rsid w:val="00654CBE"/>
    <w:rsid w:val="0065582D"/>
    <w:rsid w:val="00661E34"/>
    <w:rsid w:val="00662B52"/>
    <w:rsid w:val="00662F5A"/>
    <w:rsid w:val="006631C3"/>
    <w:rsid w:val="00663D54"/>
    <w:rsid w:val="0066432A"/>
    <w:rsid w:val="00664CA2"/>
    <w:rsid w:val="006664B3"/>
    <w:rsid w:val="0066734A"/>
    <w:rsid w:val="00667463"/>
    <w:rsid w:val="006677E5"/>
    <w:rsid w:val="00670453"/>
    <w:rsid w:val="00670591"/>
    <w:rsid w:val="0067149D"/>
    <w:rsid w:val="00671579"/>
    <w:rsid w:val="006720FF"/>
    <w:rsid w:val="00675FBA"/>
    <w:rsid w:val="00676198"/>
    <w:rsid w:val="00676771"/>
    <w:rsid w:val="00677A06"/>
    <w:rsid w:val="00680337"/>
    <w:rsid w:val="00680CDF"/>
    <w:rsid w:val="00681900"/>
    <w:rsid w:val="00683963"/>
    <w:rsid w:val="00684101"/>
    <w:rsid w:val="00684A35"/>
    <w:rsid w:val="00687F5B"/>
    <w:rsid w:val="00690180"/>
    <w:rsid w:val="00690823"/>
    <w:rsid w:val="006919BC"/>
    <w:rsid w:val="00691A5E"/>
    <w:rsid w:val="00693062"/>
    <w:rsid w:val="0069327A"/>
    <w:rsid w:val="006936C5"/>
    <w:rsid w:val="00694708"/>
    <w:rsid w:val="006949CB"/>
    <w:rsid w:val="0069709A"/>
    <w:rsid w:val="006A1E7E"/>
    <w:rsid w:val="006A266B"/>
    <w:rsid w:val="006A4CC8"/>
    <w:rsid w:val="006A5333"/>
    <w:rsid w:val="006A5D9D"/>
    <w:rsid w:val="006A5FCA"/>
    <w:rsid w:val="006A674B"/>
    <w:rsid w:val="006B03AA"/>
    <w:rsid w:val="006B0C14"/>
    <w:rsid w:val="006B10BC"/>
    <w:rsid w:val="006B10F7"/>
    <w:rsid w:val="006B1376"/>
    <w:rsid w:val="006B79FD"/>
    <w:rsid w:val="006C00CE"/>
    <w:rsid w:val="006C098F"/>
    <w:rsid w:val="006C0C13"/>
    <w:rsid w:val="006C1C19"/>
    <w:rsid w:val="006C1D11"/>
    <w:rsid w:val="006C2150"/>
    <w:rsid w:val="006C2E02"/>
    <w:rsid w:val="006C350E"/>
    <w:rsid w:val="006C4BD5"/>
    <w:rsid w:val="006C6402"/>
    <w:rsid w:val="006C64E5"/>
    <w:rsid w:val="006D0083"/>
    <w:rsid w:val="006D1192"/>
    <w:rsid w:val="006D19DC"/>
    <w:rsid w:val="006D1D49"/>
    <w:rsid w:val="006D1E68"/>
    <w:rsid w:val="006D2E00"/>
    <w:rsid w:val="006D7104"/>
    <w:rsid w:val="006E02D3"/>
    <w:rsid w:val="006E0727"/>
    <w:rsid w:val="006E0C5F"/>
    <w:rsid w:val="006E24DE"/>
    <w:rsid w:val="006E45D5"/>
    <w:rsid w:val="006E5670"/>
    <w:rsid w:val="006E5A8B"/>
    <w:rsid w:val="006E75A4"/>
    <w:rsid w:val="006E7A89"/>
    <w:rsid w:val="006F1C06"/>
    <w:rsid w:val="006F43B2"/>
    <w:rsid w:val="006F5AD9"/>
    <w:rsid w:val="006F5B69"/>
    <w:rsid w:val="006F6202"/>
    <w:rsid w:val="00700D0F"/>
    <w:rsid w:val="00700F7C"/>
    <w:rsid w:val="0070129D"/>
    <w:rsid w:val="00702D03"/>
    <w:rsid w:val="00702DAB"/>
    <w:rsid w:val="007059E7"/>
    <w:rsid w:val="00705B29"/>
    <w:rsid w:val="00706EDC"/>
    <w:rsid w:val="0070758B"/>
    <w:rsid w:val="00707B00"/>
    <w:rsid w:val="00710221"/>
    <w:rsid w:val="007103DD"/>
    <w:rsid w:val="00711138"/>
    <w:rsid w:val="00711C9B"/>
    <w:rsid w:val="0071227B"/>
    <w:rsid w:val="00712F1C"/>
    <w:rsid w:val="0071332A"/>
    <w:rsid w:val="00713CB0"/>
    <w:rsid w:val="007143B6"/>
    <w:rsid w:val="0071458D"/>
    <w:rsid w:val="0071598D"/>
    <w:rsid w:val="00716EB8"/>
    <w:rsid w:val="00720C4E"/>
    <w:rsid w:val="007244DE"/>
    <w:rsid w:val="00725026"/>
    <w:rsid w:val="00725E9A"/>
    <w:rsid w:val="0072621F"/>
    <w:rsid w:val="00726CCB"/>
    <w:rsid w:val="007274F1"/>
    <w:rsid w:val="00732482"/>
    <w:rsid w:val="0073476E"/>
    <w:rsid w:val="00735B02"/>
    <w:rsid w:val="00735C97"/>
    <w:rsid w:val="0073614C"/>
    <w:rsid w:val="00736CFE"/>
    <w:rsid w:val="00736D21"/>
    <w:rsid w:val="0073768C"/>
    <w:rsid w:val="00737F9E"/>
    <w:rsid w:val="00740501"/>
    <w:rsid w:val="00741C84"/>
    <w:rsid w:val="00744C25"/>
    <w:rsid w:val="00745224"/>
    <w:rsid w:val="00745670"/>
    <w:rsid w:val="007466ED"/>
    <w:rsid w:val="0074711D"/>
    <w:rsid w:val="00747E68"/>
    <w:rsid w:val="00750265"/>
    <w:rsid w:val="007502DA"/>
    <w:rsid w:val="007524DE"/>
    <w:rsid w:val="00754147"/>
    <w:rsid w:val="00756F91"/>
    <w:rsid w:val="007573E7"/>
    <w:rsid w:val="00757709"/>
    <w:rsid w:val="00757F0C"/>
    <w:rsid w:val="00760EDB"/>
    <w:rsid w:val="00762604"/>
    <w:rsid w:val="00763021"/>
    <w:rsid w:val="007636A9"/>
    <w:rsid w:val="00764C74"/>
    <w:rsid w:val="00764D22"/>
    <w:rsid w:val="00764D5A"/>
    <w:rsid w:val="00765611"/>
    <w:rsid w:val="00766A2B"/>
    <w:rsid w:val="00767BAA"/>
    <w:rsid w:val="007712CF"/>
    <w:rsid w:val="00771323"/>
    <w:rsid w:val="007718DF"/>
    <w:rsid w:val="007718EA"/>
    <w:rsid w:val="00772E30"/>
    <w:rsid w:val="00772E72"/>
    <w:rsid w:val="00773E15"/>
    <w:rsid w:val="0077552A"/>
    <w:rsid w:val="007756B6"/>
    <w:rsid w:val="0077632D"/>
    <w:rsid w:val="007763D8"/>
    <w:rsid w:val="0077797A"/>
    <w:rsid w:val="00780583"/>
    <w:rsid w:val="00783E8F"/>
    <w:rsid w:val="00785642"/>
    <w:rsid w:val="00785AEF"/>
    <w:rsid w:val="00786DAD"/>
    <w:rsid w:val="00787C30"/>
    <w:rsid w:val="0079005A"/>
    <w:rsid w:val="0079124C"/>
    <w:rsid w:val="00791EBB"/>
    <w:rsid w:val="00791F4A"/>
    <w:rsid w:val="0079279D"/>
    <w:rsid w:val="00793AA9"/>
    <w:rsid w:val="00793DEA"/>
    <w:rsid w:val="0079405F"/>
    <w:rsid w:val="007942DE"/>
    <w:rsid w:val="00794C38"/>
    <w:rsid w:val="00794FB6"/>
    <w:rsid w:val="00795500"/>
    <w:rsid w:val="007956BB"/>
    <w:rsid w:val="00796FCD"/>
    <w:rsid w:val="00797C60"/>
    <w:rsid w:val="00797E58"/>
    <w:rsid w:val="007A11AE"/>
    <w:rsid w:val="007A2AAA"/>
    <w:rsid w:val="007A2D6B"/>
    <w:rsid w:val="007A2FC5"/>
    <w:rsid w:val="007A39B8"/>
    <w:rsid w:val="007A4653"/>
    <w:rsid w:val="007A62D8"/>
    <w:rsid w:val="007A728A"/>
    <w:rsid w:val="007B05E0"/>
    <w:rsid w:val="007B07EE"/>
    <w:rsid w:val="007B1210"/>
    <w:rsid w:val="007B2398"/>
    <w:rsid w:val="007B3709"/>
    <w:rsid w:val="007B4616"/>
    <w:rsid w:val="007B4AB1"/>
    <w:rsid w:val="007B56D4"/>
    <w:rsid w:val="007B6837"/>
    <w:rsid w:val="007B719A"/>
    <w:rsid w:val="007B7AAB"/>
    <w:rsid w:val="007C1201"/>
    <w:rsid w:val="007C2E69"/>
    <w:rsid w:val="007C3205"/>
    <w:rsid w:val="007C4C74"/>
    <w:rsid w:val="007C5428"/>
    <w:rsid w:val="007C60B8"/>
    <w:rsid w:val="007C7F06"/>
    <w:rsid w:val="007D2CF1"/>
    <w:rsid w:val="007D3B8E"/>
    <w:rsid w:val="007D5442"/>
    <w:rsid w:val="007D567F"/>
    <w:rsid w:val="007D56C4"/>
    <w:rsid w:val="007D598E"/>
    <w:rsid w:val="007D7C2E"/>
    <w:rsid w:val="007D7E29"/>
    <w:rsid w:val="007D7E2C"/>
    <w:rsid w:val="007E0516"/>
    <w:rsid w:val="007E08EE"/>
    <w:rsid w:val="007E13DF"/>
    <w:rsid w:val="007E3DB9"/>
    <w:rsid w:val="007E46CC"/>
    <w:rsid w:val="007E4CE2"/>
    <w:rsid w:val="007E5C69"/>
    <w:rsid w:val="007E6713"/>
    <w:rsid w:val="007E72E7"/>
    <w:rsid w:val="007E795D"/>
    <w:rsid w:val="007F07C6"/>
    <w:rsid w:val="007F2C46"/>
    <w:rsid w:val="007F35EF"/>
    <w:rsid w:val="007F4CB1"/>
    <w:rsid w:val="007F6470"/>
    <w:rsid w:val="007F711C"/>
    <w:rsid w:val="00800016"/>
    <w:rsid w:val="00801554"/>
    <w:rsid w:val="00801560"/>
    <w:rsid w:val="00803316"/>
    <w:rsid w:val="008040BA"/>
    <w:rsid w:val="00806DF4"/>
    <w:rsid w:val="00810509"/>
    <w:rsid w:val="0081142E"/>
    <w:rsid w:val="0081166F"/>
    <w:rsid w:val="00811AD6"/>
    <w:rsid w:val="00811AFC"/>
    <w:rsid w:val="00812BA6"/>
    <w:rsid w:val="00814A8C"/>
    <w:rsid w:val="00814BE0"/>
    <w:rsid w:val="008156E4"/>
    <w:rsid w:val="008157DC"/>
    <w:rsid w:val="00815EE7"/>
    <w:rsid w:val="00815F04"/>
    <w:rsid w:val="00815FAD"/>
    <w:rsid w:val="00816B25"/>
    <w:rsid w:val="0082217C"/>
    <w:rsid w:val="00822547"/>
    <w:rsid w:val="008240FE"/>
    <w:rsid w:val="00824E18"/>
    <w:rsid w:val="0082683D"/>
    <w:rsid w:val="008271C4"/>
    <w:rsid w:val="00827A89"/>
    <w:rsid w:val="00830A1E"/>
    <w:rsid w:val="00830C56"/>
    <w:rsid w:val="0083189F"/>
    <w:rsid w:val="00833A23"/>
    <w:rsid w:val="0083541D"/>
    <w:rsid w:val="008361AB"/>
    <w:rsid w:val="00836219"/>
    <w:rsid w:val="00836340"/>
    <w:rsid w:val="008376EE"/>
    <w:rsid w:val="008404BB"/>
    <w:rsid w:val="008409AA"/>
    <w:rsid w:val="00841234"/>
    <w:rsid w:val="008417D7"/>
    <w:rsid w:val="0084194E"/>
    <w:rsid w:val="00844660"/>
    <w:rsid w:val="008453CA"/>
    <w:rsid w:val="008461A0"/>
    <w:rsid w:val="0085013D"/>
    <w:rsid w:val="00850CA0"/>
    <w:rsid w:val="00850D4B"/>
    <w:rsid w:val="0085131C"/>
    <w:rsid w:val="0085233E"/>
    <w:rsid w:val="00855D71"/>
    <w:rsid w:val="0086158A"/>
    <w:rsid w:val="00861A23"/>
    <w:rsid w:val="0086206B"/>
    <w:rsid w:val="00862B6D"/>
    <w:rsid w:val="00862D74"/>
    <w:rsid w:val="008631FA"/>
    <w:rsid w:val="00865CC0"/>
    <w:rsid w:val="00870C76"/>
    <w:rsid w:val="00871048"/>
    <w:rsid w:val="00875631"/>
    <w:rsid w:val="00875FB6"/>
    <w:rsid w:val="00876650"/>
    <w:rsid w:val="00876A15"/>
    <w:rsid w:val="0087726C"/>
    <w:rsid w:val="00880438"/>
    <w:rsid w:val="0088223E"/>
    <w:rsid w:val="00882849"/>
    <w:rsid w:val="00884E99"/>
    <w:rsid w:val="00885946"/>
    <w:rsid w:val="0088657C"/>
    <w:rsid w:val="00890E7E"/>
    <w:rsid w:val="00892812"/>
    <w:rsid w:val="00892B72"/>
    <w:rsid w:val="00893171"/>
    <w:rsid w:val="00893897"/>
    <w:rsid w:val="00893D5D"/>
    <w:rsid w:val="008954A3"/>
    <w:rsid w:val="00895A3D"/>
    <w:rsid w:val="00895B30"/>
    <w:rsid w:val="00895EEC"/>
    <w:rsid w:val="0089621A"/>
    <w:rsid w:val="00897F4C"/>
    <w:rsid w:val="008A0BA9"/>
    <w:rsid w:val="008A12BC"/>
    <w:rsid w:val="008A19A0"/>
    <w:rsid w:val="008A2BAB"/>
    <w:rsid w:val="008A2DC6"/>
    <w:rsid w:val="008A4564"/>
    <w:rsid w:val="008A4D36"/>
    <w:rsid w:val="008A513B"/>
    <w:rsid w:val="008A57E4"/>
    <w:rsid w:val="008A6317"/>
    <w:rsid w:val="008A6A48"/>
    <w:rsid w:val="008A742D"/>
    <w:rsid w:val="008A7C13"/>
    <w:rsid w:val="008B1F06"/>
    <w:rsid w:val="008B2719"/>
    <w:rsid w:val="008B276D"/>
    <w:rsid w:val="008B56A6"/>
    <w:rsid w:val="008B6325"/>
    <w:rsid w:val="008B76B8"/>
    <w:rsid w:val="008C1A5C"/>
    <w:rsid w:val="008C2410"/>
    <w:rsid w:val="008C26A2"/>
    <w:rsid w:val="008C2A79"/>
    <w:rsid w:val="008C2F92"/>
    <w:rsid w:val="008C3261"/>
    <w:rsid w:val="008C4304"/>
    <w:rsid w:val="008C5140"/>
    <w:rsid w:val="008C57CF"/>
    <w:rsid w:val="008C6B33"/>
    <w:rsid w:val="008C76CB"/>
    <w:rsid w:val="008C7AC5"/>
    <w:rsid w:val="008C7D42"/>
    <w:rsid w:val="008D078B"/>
    <w:rsid w:val="008D375F"/>
    <w:rsid w:val="008D3913"/>
    <w:rsid w:val="008D3F93"/>
    <w:rsid w:val="008D6B82"/>
    <w:rsid w:val="008D6ED1"/>
    <w:rsid w:val="008D7CE7"/>
    <w:rsid w:val="008E035E"/>
    <w:rsid w:val="008E0B44"/>
    <w:rsid w:val="008E0C54"/>
    <w:rsid w:val="008E10A3"/>
    <w:rsid w:val="008E19B5"/>
    <w:rsid w:val="008E1B6F"/>
    <w:rsid w:val="008E1EDF"/>
    <w:rsid w:val="008E3A46"/>
    <w:rsid w:val="008E501D"/>
    <w:rsid w:val="008E5235"/>
    <w:rsid w:val="008E5421"/>
    <w:rsid w:val="008E5A05"/>
    <w:rsid w:val="008E5F49"/>
    <w:rsid w:val="008F2D25"/>
    <w:rsid w:val="008F3235"/>
    <w:rsid w:val="008F3B20"/>
    <w:rsid w:val="008F41BE"/>
    <w:rsid w:val="008F43B8"/>
    <w:rsid w:val="008F52B9"/>
    <w:rsid w:val="008F52D0"/>
    <w:rsid w:val="008F6955"/>
    <w:rsid w:val="008F77C9"/>
    <w:rsid w:val="00902C9E"/>
    <w:rsid w:val="00903C11"/>
    <w:rsid w:val="00906703"/>
    <w:rsid w:val="00906D2D"/>
    <w:rsid w:val="00907C0E"/>
    <w:rsid w:val="00907D55"/>
    <w:rsid w:val="00910544"/>
    <w:rsid w:val="0091190D"/>
    <w:rsid w:val="009119B4"/>
    <w:rsid w:val="0091207D"/>
    <w:rsid w:val="00913606"/>
    <w:rsid w:val="00913A19"/>
    <w:rsid w:val="00915064"/>
    <w:rsid w:val="00915456"/>
    <w:rsid w:val="00915904"/>
    <w:rsid w:val="00915EAA"/>
    <w:rsid w:val="0091649F"/>
    <w:rsid w:val="00916857"/>
    <w:rsid w:val="009170D4"/>
    <w:rsid w:val="009200D5"/>
    <w:rsid w:val="00920459"/>
    <w:rsid w:val="0092067B"/>
    <w:rsid w:val="0092079A"/>
    <w:rsid w:val="0092190A"/>
    <w:rsid w:val="009224F8"/>
    <w:rsid w:val="00923A6E"/>
    <w:rsid w:val="00923CFB"/>
    <w:rsid w:val="00923EDD"/>
    <w:rsid w:val="00924402"/>
    <w:rsid w:val="00924FC1"/>
    <w:rsid w:val="009259FD"/>
    <w:rsid w:val="00925D55"/>
    <w:rsid w:val="00926855"/>
    <w:rsid w:val="00927240"/>
    <w:rsid w:val="00930213"/>
    <w:rsid w:val="00931FDB"/>
    <w:rsid w:val="009336A1"/>
    <w:rsid w:val="009359DC"/>
    <w:rsid w:val="00935FF4"/>
    <w:rsid w:val="009362A3"/>
    <w:rsid w:val="00936D00"/>
    <w:rsid w:val="00936EC5"/>
    <w:rsid w:val="009414B0"/>
    <w:rsid w:val="0094269A"/>
    <w:rsid w:val="00943A04"/>
    <w:rsid w:val="00944665"/>
    <w:rsid w:val="009447A2"/>
    <w:rsid w:val="00950ABC"/>
    <w:rsid w:val="00950CDD"/>
    <w:rsid w:val="00953461"/>
    <w:rsid w:val="0095353D"/>
    <w:rsid w:val="00953DA5"/>
    <w:rsid w:val="009547A5"/>
    <w:rsid w:val="009559C7"/>
    <w:rsid w:val="00955FC3"/>
    <w:rsid w:val="0095641E"/>
    <w:rsid w:val="00956A34"/>
    <w:rsid w:val="0095770E"/>
    <w:rsid w:val="00960F6E"/>
    <w:rsid w:val="009619E0"/>
    <w:rsid w:val="00964078"/>
    <w:rsid w:val="00964457"/>
    <w:rsid w:val="00964596"/>
    <w:rsid w:val="0096460A"/>
    <w:rsid w:val="009648CB"/>
    <w:rsid w:val="0096502E"/>
    <w:rsid w:val="0096603E"/>
    <w:rsid w:val="00967E58"/>
    <w:rsid w:val="00970AFF"/>
    <w:rsid w:val="00972468"/>
    <w:rsid w:val="00972EA5"/>
    <w:rsid w:val="009736BE"/>
    <w:rsid w:val="00973E4A"/>
    <w:rsid w:val="009746A7"/>
    <w:rsid w:val="00974DBF"/>
    <w:rsid w:val="0097549C"/>
    <w:rsid w:val="00976728"/>
    <w:rsid w:val="00985AE8"/>
    <w:rsid w:val="00985EEC"/>
    <w:rsid w:val="00986217"/>
    <w:rsid w:val="0098640E"/>
    <w:rsid w:val="009872B3"/>
    <w:rsid w:val="00987312"/>
    <w:rsid w:val="00990103"/>
    <w:rsid w:val="0099138C"/>
    <w:rsid w:val="00992E7F"/>
    <w:rsid w:val="00993255"/>
    <w:rsid w:val="00993D18"/>
    <w:rsid w:val="009946A9"/>
    <w:rsid w:val="00994939"/>
    <w:rsid w:val="00995853"/>
    <w:rsid w:val="009958BA"/>
    <w:rsid w:val="0099631F"/>
    <w:rsid w:val="00996E50"/>
    <w:rsid w:val="00996F09"/>
    <w:rsid w:val="00997A0B"/>
    <w:rsid w:val="009A22B9"/>
    <w:rsid w:val="009A345C"/>
    <w:rsid w:val="009A3C71"/>
    <w:rsid w:val="009A6686"/>
    <w:rsid w:val="009A6EED"/>
    <w:rsid w:val="009A7BB2"/>
    <w:rsid w:val="009A7C94"/>
    <w:rsid w:val="009A7F4E"/>
    <w:rsid w:val="009B13DC"/>
    <w:rsid w:val="009B18E5"/>
    <w:rsid w:val="009B1E84"/>
    <w:rsid w:val="009B27CD"/>
    <w:rsid w:val="009B37AC"/>
    <w:rsid w:val="009B3C54"/>
    <w:rsid w:val="009B43DC"/>
    <w:rsid w:val="009B4619"/>
    <w:rsid w:val="009B58E8"/>
    <w:rsid w:val="009B5B8E"/>
    <w:rsid w:val="009B6579"/>
    <w:rsid w:val="009B7EC9"/>
    <w:rsid w:val="009C0F19"/>
    <w:rsid w:val="009C1EA5"/>
    <w:rsid w:val="009C21D4"/>
    <w:rsid w:val="009C248C"/>
    <w:rsid w:val="009C3795"/>
    <w:rsid w:val="009C4003"/>
    <w:rsid w:val="009C4084"/>
    <w:rsid w:val="009C5228"/>
    <w:rsid w:val="009C6865"/>
    <w:rsid w:val="009D0044"/>
    <w:rsid w:val="009D0CD4"/>
    <w:rsid w:val="009D2485"/>
    <w:rsid w:val="009D2729"/>
    <w:rsid w:val="009D2EF2"/>
    <w:rsid w:val="009D377B"/>
    <w:rsid w:val="009D6628"/>
    <w:rsid w:val="009D7F93"/>
    <w:rsid w:val="009E220F"/>
    <w:rsid w:val="009E3414"/>
    <w:rsid w:val="009E3F92"/>
    <w:rsid w:val="009E4506"/>
    <w:rsid w:val="009E637F"/>
    <w:rsid w:val="009E6D46"/>
    <w:rsid w:val="009E7519"/>
    <w:rsid w:val="009F0975"/>
    <w:rsid w:val="009F181B"/>
    <w:rsid w:val="009F341D"/>
    <w:rsid w:val="009F3B9E"/>
    <w:rsid w:val="009F4485"/>
    <w:rsid w:val="009F4721"/>
    <w:rsid w:val="009F4E67"/>
    <w:rsid w:val="009F6AD3"/>
    <w:rsid w:val="009F7AFB"/>
    <w:rsid w:val="00A008E6"/>
    <w:rsid w:val="00A01067"/>
    <w:rsid w:val="00A011A0"/>
    <w:rsid w:val="00A012FA"/>
    <w:rsid w:val="00A01736"/>
    <w:rsid w:val="00A02D60"/>
    <w:rsid w:val="00A0353F"/>
    <w:rsid w:val="00A03A4C"/>
    <w:rsid w:val="00A03F37"/>
    <w:rsid w:val="00A0401A"/>
    <w:rsid w:val="00A04B2E"/>
    <w:rsid w:val="00A114CE"/>
    <w:rsid w:val="00A13309"/>
    <w:rsid w:val="00A139DE"/>
    <w:rsid w:val="00A14066"/>
    <w:rsid w:val="00A14A07"/>
    <w:rsid w:val="00A15775"/>
    <w:rsid w:val="00A168A7"/>
    <w:rsid w:val="00A17599"/>
    <w:rsid w:val="00A21351"/>
    <w:rsid w:val="00A21C18"/>
    <w:rsid w:val="00A22B08"/>
    <w:rsid w:val="00A22F31"/>
    <w:rsid w:val="00A23608"/>
    <w:rsid w:val="00A2393E"/>
    <w:rsid w:val="00A243CF"/>
    <w:rsid w:val="00A26287"/>
    <w:rsid w:val="00A26A85"/>
    <w:rsid w:val="00A30BDD"/>
    <w:rsid w:val="00A319F5"/>
    <w:rsid w:val="00A31EF5"/>
    <w:rsid w:val="00A327DF"/>
    <w:rsid w:val="00A341F7"/>
    <w:rsid w:val="00A3550F"/>
    <w:rsid w:val="00A37984"/>
    <w:rsid w:val="00A416F5"/>
    <w:rsid w:val="00A41989"/>
    <w:rsid w:val="00A4304B"/>
    <w:rsid w:val="00A4313E"/>
    <w:rsid w:val="00A4535D"/>
    <w:rsid w:val="00A45D9F"/>
    <w:rsid w:val="00A47083"/>
    <w:rsid w:val="00A478D9"/>
    <w:rsid w:val="00A5311C"/>
    <w:rsid w:val="00A53704"/>
    <w:rsid w:val="00A53BD0"/>
    <w:rsid w:val="00A5587F"/>
    <w:rsid w:val="00A55A72"/>
    <w:rsid w:val="00A56153"/>
    <w:rsid w:val="00A56904"/>
    <w:rsid w:val="00A57D9F"/>
    <w:rsid w:val="00A622D6"/>
    <w:rsid w:val="00A64303"/>
    <w:rsid w:val="00A645D5"/>
    <w:rsid w:val="00A6637A"/>
    <w:rsid w:val="00A67E23"/>
    <w:rsid w:val="00A67E33"/>
    <w:rsid w:val="00A67E55"/>
    <w:rsid w:val="00A7058F"/>
    <w:rsid w:val="00A71CB8"/>
    <w:rsid w:val="00A71E2D"/>
    <w:rsid w:val="00A75397"/>
    <w:rsid w:val="00A7619C"/>
    <w:rsid w:val="00A76599"/>
    <w:rsid w:val="00A76691"/>
    <w:rsid w:val="00A76DF6"/>
    <w:rsid w:val="00A776BA"/>
    <w:rsid w:val="00A77CAF"/>
    <w:rsid w:val="00A800DC"/>
    <w:rsid w:val="00A8148D"/>
    <w:rsid w:val="00A8189C"/>
    <w:rsid w:val="00A822B1"/>
    <w:rsid w:val="00A82437"/>
    <w:rsid w:val="00A82DA6"/>
    <w:rsid w:val="00A83086"/>
    <w:rsid w:val="00A83D2B"/>
    <w:rsid w:val="00A842B6"/>
    <w:rsid w:val="00A850DB"/>
    <w:rsid w:val="00A854B0"/>
    <w:rsid w:val="00A859A7"/>
    <w:rsid w:val="00A87586"/>
    <w:rsid w:val="00A92474"/>
    <w:rsid w:val="00A92561"/>
    <w:rsid w:val="00A9291E"/>
    <w:rsid w:val="00A92B8E"/>
    <w:rsid w:val="00A92BE3"/>
    <w:rsid w:val="00A93153"/>
    <w:rsid w:val="00A937A0"/>
    <w:rsid w:val="00A939EF"/>
    <w:rsid w:val="00A94D12"/>
    <w:rsid w:val="00A96210"/>
    <w:rsid w:val="00A97404"/>
    <w:rsid w:val="00A978C9"/>
    <w:rsid w:val="00AA0990"/>
    <w:rsid w:val="00AA1AAA"/>
    <w:rsid w:val="00AA1B40"/>
    <w:rsid w:val="00AA298C"/>
    <w:rsid w:val="00AA2B3C"/>
    <w:rsid w:val="00AA3D11"/>
    <w:rsid w:val="00AA5545"/>
    <w:rsid w:val="00AA7320"/>
    <w:rsid w:val="00AA75B2"/>
    <w:rsid w:val="00AA7C75"/>
    <w:rsid w:val="00AB0A86"/>
    <w:rsid w:val="00AB15FE"/>
    <w:rsid w:val="00AB1A80"/>
    <w:rsid w:val="00AB22A3"/>
    <w:rsid w:val="00AB24BB"/>
    <w:rsid w:val="00AB3903"/>
    <w:rsid w:val="00AB4034"/>
    <w:rsid w:val="00AB4A12"/>
    <w:rsid w:val="00AB4DB0"/>
    <w:rsid w:val="00AB6347"/>
    <w:rsid w:val="00AB6517"/>
    <w:rsid w:val="00AB6FC9"/>
    <w:rsid w:val="00AB72E7"/>
    <w:rsid w:val="00AC173C"/>
    <w:rsid w:val="00AC1E1F"/>
    <w:rsid w:val="00AC2B23"/>
    <w:rsid w:val="00AC365B"/>
    <w:rsid w:val="00AC3CE7"/>
    <w:rsid w:val="00AC61F0"/>
    <w:rsid w:val="00AC712C"/>
    <w:rsid w:val="00AC79CD"/>
    <w:rsid w:val="00AC7A24"/>
    <w:rsid w:val="00AD31E0"/>
    <w:rsid w:val="00AD45D5"/>
    <w:rsid w:val="00AD51E7"/>
    <w:rsid w:val="00AD78C8"/>
    <w:rsid w:val="00AE1164"/>
    <w:rsid w:val="00AE157B"/>
    <w:rsid w:val="00AE285B"/>
    <w:rsid w:val="00AE5538"/>
    <w:rsid w:val="00AE55E8"/>
    <w:rsid w:val="00AE6EA4"/>
    <w:rsid w:val="00AE78CA"/>
    <w:rsid w:val="00AE7952"/>
    <w:rsid w:val="00AE7A39"/>
    <w:rsid w:val="00AE7EE3"/>
    <w:rsid w:val="00AF07F2"/>
    <w:rsid w:val="00AF106F"/>
    <w:rsid w:val="00AF1EB8"/>
    <w:rsid w:val="00AF2577"/>
    <w:rsid w:val="00AF3304"/>
    <w:rsid w:val="00AF41B8"/>
    <w:rsid w:val="00AF45AF"/>
    <w:rsid w:val="00AF4B06"/>
    <w:rsid w:val="00AF51B4"/>
    <w:rsid w:val="00AF51BB"/>
    <w:rsid w:val="00AF77D5"/>
    <w:rsid w:val="00B00B97"/>
    <w:rsid w:val="00B00E02"/>
    <w:rsid w:val="00B012E2"/>
    <w:rsid w:val="00B01385"/>
    <w:rsid w:val="00B01AF2"/>
    <w:rsid w:val="00B01C91"/>
    <w:rsid w:val="00B01DAA"/>
    <w:rsid w:val="00B035F5"/>
    <w:rsid w:val="00B06B4D"/>
    <w:rsid w:val="00B11F23"/>
    <w:rsid w:val="00B130A8"/>
    <w:rsid w:val="00B13FD4"/>
    <w:rsid w:val="00B1526C"/>
    <w:rsid w:val="00B17A5C"/>
    <w:rsid w:val="00B207CF"/>
    <w:rsid w:val="00B21032"/>
    <w:rsid w:val="00B2123B"/>
    <w:rsid w:val="00B21A6A"/>
    <w:rsid w:val="00B22352"/>
    <w:rsid w:val="00B22688"/>
    <w:rsid w:val="00B23335"/>
    <w:rsid w:val="00B234F1"/>
    <w:rsid w:val="00B23A93"/>
    <w:rsid w:val="00B25FB5"/>
    <w:rsid w:val="00B2604D"/>
    <w:rsid w:val="00B269CA"/>
    <w:rsid w:val="00B270D0"/>
    <w:rsid w:val="00B304ED"/>
    <w:rsid w:val="00B3109D"/>
    <w:rsid w:val="00B34968"/>
    <w:rsid w:val="00B34998"/>
    <w:rsid w:val="00B349F3"/>
    <w:rsid w:val="00B34B65"/>
    <w:rsid w:val="00B357F3"/>
    <w:rsid w:val="00B35836"/>
    <w:rsid w:val="00B35A4D"/>
    <w:rsid w:val="00B40D12"/>
    <w:rsid w:val="00B41688"/>
    <w:rsid w:val="00B43E6A"/>
    <w:rsid w:val="00B44706"/>
    <w:rsid w:val="00B447B5"/>
    <w:rsid w:val="00B45482"/>
    <w:rsid w:val="00B4631C"/>
    <w:rsid w:val="00B46BDA"/>
    <w:rsid w:val="00B46E29"/>
    <w:rsid w:val="00B47B5A"/>
    <w:rsid w:val="00B52A20"/>
    <w:rsid w:val="00B53AFF"/>
    <w:rsid w:val="00B53DCB"/>
    <w:rsid w:val="00B54295"/>
    <w:rsid w:val="00B5492F"/>
    <w:rsid w:val="00B57055"/>
    <w:rsid w:val="00B573F1"/>
    <w:rsid w:val="00B5766C"/>
    <w:rsid w:val="00B6123B"/>
    <w:rsid w:val="00B61DF6"/>
    <w:rsid w:val="00B63AE0"/>
    <w:rsid w:val="00B6507F"/>
    <w:rsid w:val="00B660A2"/>
    <w:rsid w:val="00B676A9"/>
    <w:rsid w:val="00B70C95"/>
    <w:rsid w:val="00B71D2D"/>
    <w:rsid w:val="00B7258A"/>
    <w:rsid w:val="00B7353F"/>
    <w:rsid w:val="00B73929"/>
    <w:rsid w:val="00B739A4"/>
    <w:rsid w:val="00B74BA1"/>
    <w:rsid w:val="00B761B7"/>
    <w:rsid w:val="00B77721"/>
    <w:rsid w:val="00B77D69"/>
    <w:rsid w:val="00B8153C"/>
    <w:rsid w:val="00B8161D"/>
    <w:rsid w:val="00B81626"/>
    <w:rsid w:val="00B8209F"/>
    <w:rsid w:val="00B828D8"/>
    <w:rsid w:val="00B82D9A"/>
    <w:rsid w:val="00B830F9"/>
    <w:rsid w:val="00B85005"/>
    <w:rsid w:val="00B8514E"/>
    <w:rsid w:val="00B86189"/>
    <w:rsid w:val="00B875D6"/>
    <w:rsid w:val="00B90781"/>
    <w:rsid w:val="00B90FDC"/>
    <w:rsid w:val="00B91E32"/>
    <w:rsid w:val="00B92FBC"/>
    <w:rsid w:val="00B937C1"/>
    <w:rsid w:val="00B93AD3"/>
    <w:rsid w:val="00B93F82"/>
    <w:rsid w:val="00B9424A"/>
    <w:rsid w:val="00B944E5"/>
    <w:rsid w:val="00B94EFD"/>
    <w:rsid w:val="00B96393"/>
    <w:rsid w:val="00B973E1"/>
    <w:rsid w:val="00B97A5F"/>
    <w:rsid w:val="00BA0B9B"/>
    <w:rsid w:val="00BA147F"/>
    <w:rsid w:val="00BA2B9C"/>
    <w:rsid w:val="00BA2C3B"/>
    <w:rsid w:val="00BA35FB"/>
    <w:rsid w:val="00BA370C"/>
    <w:rsid w:val="00BA3719"/>
    <w:rsid w:val="00BA4A10"/>
    <w:rsid w:val="00BA53BA"/>
    <w:rsid w:val="00BA67DD"/>
    <w:rsid w:val="00BB12C2"/>
    <w:rsid w:val="00BB16FD"/>
    <w:rsid w:val="00BB2904"/>
    <w:rsid w:val="00BB370B"/>
    <w:rsid w:val="00BB3A2D"/>
    <w:rsid w:val="00BB429E"/>
    <w:rsid w:val="00BB4717"/>
    <w:rsid w:val="00BB47BC"/>
    <w:rsid w:val="00BB50F5"/>
    <w:rsid w:val="00BB5197"/>
    <w:rsid w:val="00BB72E1"/>
    <w:rsid w:val="00BB77B6"/>
    <w:rsid w:val="00BB7BDB"/>
    <w:rsid w:val="00BC0DFD"/>
    <w:rsid w:val="00BC0F8E"/>
    <w:rsid w:val="00BC1C23"/>
    <w:rsid w:val="00BC4160"/>
    <w:rsid w:val="00BC5165"/>
    <w:rsid w:val="00BC6888"/>
    <w:rsid w:val="00BC6938"/>
    <w:rsid w:val="00BC6E72"/>
    <w:rsid w:val="00BC798B"/>
    <w:rsid w:val="00BC7CB4"/>
    <w:rsid w:val="00BD0597"/>
    <w:rsid w:val="00BD0610"/>
    <w:rsid w:val="00BD117F"/>
    <w:rsid w:val="00BD1CF3"/>
    <w:rsid w:val="00BD2B98"/>
    <w:rsid w:val="00BD3FBA"/>
    <w:rsid w:val="00BD4016"/>
    <w:rsid w:val="00BD51C5"/>
    <w:rsid w:val="00BD5B8B"/>
    <w:rsid w:val="00BD5F80"/>
    <w:rsid w:val="00BD71F1"/>
    <w:rsid w:val="00BD7AAB"/>
    <w:rsid w:val="00BD7E38"/>
    <w:rsid w:val="00BE2FAE"/>
    <w:rsid w:val="00BE4426"/>
    <w:rsid w:val="00BE74C5"/>
    <w:rsid w:val="00BF07E4"/>
    <w:rsid w:val="00BF2999"/>
    <w:rsid w:val="00BF2F5D"/>
    <w:rsid w:val="00BF44D3"/>
    <w:rsid w:val="00BF479B"/>
    <w:rsid w:val="00BF54FD"/>
    <w:rsid w:val="00BF7232"/>
    <w:rsid w:val="00C0095F"/>
    <w:rsid w:val="00C00E0A"/>
    <w:rsid w:val="00C01622"/>
    <w:rsid w:val="00C01A90"/>
    <w:rsid w:val="00C01CE4"/>
    <w:rsid w:val="00C02099"/>
    <w:rsid w:val="00C03908"/>
    <w:rsid w:val="00C0534E"/>
    <w:rsid w:val="00C05386"/>
    <w:rsid w:val="00C06692"/>
    <w:rsid w:val="00C07046"/>
    <w:rsid w:val="00C0730A"/>
    <w:rsid w:val="00C11234"/>
    <w:rsid w:val="00C12137"/>
    <w:rsid w:val="00C12817"/>
    <w:rsid w:val="00C12C4F"/>
    <w:rsid w:val="00C14A4B"/>
    <w:rsid w:val="00C1598D"/>
    <w:rsid w:val="00C16392"/>
    <w:rsid w:val="00C17847"/>
    <w:rsid w:val="00C17F79"/>
    <w:rsid w:val="00C20AB4"/>
    <w:rsid w:val="00C20E7D"/>
    <w:rsid w:val="00C223EC"/>
    <w:rsid w:val="00C2359C"/>
    <w:rsid w:val="00C24146"/>
    <w:rsid w:val="00C24C01"/>
    <w:rsid w:val="00C25DC1"/>
    <w:rsid w:val="00C272A5"/>
    <w:rsid w:val="00C277DE"/>
    <w:rsid w:val="00C27B83"/>
    <w:rsid w:val="00C300A8"/>
    <w:rsid w:val="00C30298"/>
    <w:rsid w:val="00C315A2"/>
    <w:rsid w:val="00C31954"/>
    <w:rsid w:val="00C335A9"/>
    <w:rsid w:val="00C33B11"/>
    <w:rsid w:val="00C349EF"/>
    <w:rsid w:val="00C34CF0"/>
    <w:rsid w:val="00C35906"/>
    <w:rsid w:val="00C36A5B"/>
    <w:rsid w:val="00C411BA"/>
    <w:rsid w:val="00C42A64"/>
    <w:rsid w:val="00C43938"/>
    <w:rsid w:val="00C4556A"/>
    <w:rsid w:val="00C45815"/>
    <w:rsid w:val="00C45D59"/>
    <w:rsid w:val="00C46EE1"/>
    <w:rsid w:val="00C50205"/>
    <w:rsid w:val="00C5334E"/>
    <w:rsid w:val="00C53EC1"/>
    <w:rsid w:val="00C5428B"/>
    <w:rsid w:val="00C570B4"/>
    <w:rsid w:val="00C6010A"/>
    <w:rsid w:val="00C602AB"/>
    <w:rsid w:val="00C61FE9"/>
    <w:rsid w:val="00C655E9"/>
    <w:rsid w:val="00C6599D"/>
    <w:rsid w:val="00C65E80"/>
    <w:rsid w:val="00C6717C"/>
    <w:rsid w:val="00C672C0"/>
    <w:rsid w:val="00C70CD0"/>
    <w:rsid w:val="00C71D7C"/>
    <w:rsid w:val="00C738AB"/>
    <w:rsid w:val="00C744FA"/>
    <w:rsid w:val="00C74B40"/>
    <w:rsid w:val="00C7506E"/>
    <w:rsid w:val="00C76FCE"/>
    <w:rsid w:val="00C77D2D"/>
    <w:rsid w:val="00C80D79"/>
    <w:rsid w:val="00C81046"/>
    <w:rsid w:val="00C81830"/>
    <w:rsid w:val="00C81EDE"/>
    <w:rsid w:val="00C84544"/>
    <w:rsid w:val="00C86210"/>
    <w:rsid w:val="00C86487"/>
    <w:rsid w:val="00C86C5C"/>
    <w:rsid w:val="00C871DE"/>
    <w:rsid w:val="00C876D7"/>
    <w:rsid w:val="00C87F92"/>
    <w:rsid w:val="00C9095F"/>
    <w:rsid w:val="00C92EC0"/>
    <w:rsid w:val="00C9362E"/>
    <w:rsid w:val="00C9415C"/>
    <w:rsid w:val="00C94E0C"/>
    <w:rsid w:val="00C96C6E"/>
    <w:rsid w:val="00C96E53"/>
    <w:rsid w:val="00CA0144"/>
    <w:rsid w:val="00CA203C"/>
    <w:rsid w:val="00CA3B1D"/>
    <w:rsid w:val="00CA4431"/>
    <w:rsid w:val="00CA5474"/>
    <w:rsid w:val="00CA5E31"/>
    <w:rsid w:val="00CA767A"/>
    <w:rsid w:val="00CB0E96"/>
    <w:rsid w:val="00CB23F2"/>
    <w:rsid w:val="00CB2928"/>
    <w:rsid w:val="00CB3B31"/>
    <w:rsid w:val="00CB3F12"/>
    <w:rsid w:val="00CB3F75"/>
    <w:rsid w:val="00CB498D"/>
    <w:rsid w:val="00CB5482"/>
    <w:rsid w:val="00CB5741"/>
    <w:rsid w:val="00CB5A0C"/>
    <w:rsid w:val="00CB6C35"/>
    <w:rsid w:val="00CB6CC3"/>
    <w:rsid w:val="00CB6D7A"/>
    <w:rsid w:val="00CB70C2"/>
    <w:rsid w:val="00CB71E2"/>
    <w:rsid w:val="00CC0F1C"/>
    <w:rsid w:val="00CC10C8"/>
    <w:rsid w:val="00CC309B"/>
    <w:rsid w:val="00CC3653"/>
    <w:rsid w:val="00CC444A"/>
    <w:rsid w:val="00CC4666"/>
    <w:rsid w:val="00CC4B90"/>
    <w:rsid w:val="00CC5169"/>
    <w:rsid w:val="00CC6375"/>
    <w:rsid w:val="00CC6AB1"/>
    <w:rsid w:val="00CC6B4C"/>
    <w:rsid w:val="00CC6C15"/>
    <w:rsid w:val="00CC6C41"/>
    <w:rsid w:val="00CC7630"/>
    <w:rsid w:val="00CC7D44"/>
    <w:rsid w:val="00CC7DB9"/>
    <w:rsid w:val="00CD1023"/>
    <w:rsid w:val="00CD1A8E"/>
    <w:rsid w:val="00CD21E9"/>
    <w:rsid w:val="00CD24CF"/>
    <w:rsid w:val="00CD3B65"/>
    <w:rsid w:val="00CD6502"/>
    <w:rsid w:val="00CD7FD4"/>
    <w:rsid w:val="00CD7FED"/>
    <w:rsid w:val="00CE0978"/>
    <w:rsid w:val="00CE10CB"/>
    <w:rsid w:val="00CE1B39"/>
    <w:rsid w:val="00CE2A8D"/>
    <w:rsid w:val="00CE33BE"/>
    <w:rsid w:val="00CE3A19"/>
    <w:rsid w:val="00CE4238"/>
    <w:rsid w:val="00CE5A21"/>
    <w:rsid w:val="00CE71B9"/>
    <w:rsid w:val="00CF0903"/>
    <w:rsid w:val="00CF0E9E"/>
    <w:rsid w:val="00CF31F9"/>
    <w:rsid w:val="00CF3AC6"/>
    <w:rsid w:val="00CF403C"/>
    <w:rsid w:val="00CF58F1"/>
    <w:rsid w:val="00CF7315"/>
    <w:rsid w:val="00CF75E1"/>
    <w:rsid w:val="00CF7B2F"/>
    <w:rsid w:val="00CF7D93"/>
    <w:rsid w:val="00D00DE8"/>
    <w:rsid w:val="00D01515"/>
    <w:rsid w:val="00D043CE"/>
    <w:rsid w:val="00D044BC"/>
    <w:rsid w:val="00D04507"/>
    <w:rsid w:val="00D0597A"/>
    <w:rsid w:val="00D05C16"/>
    <w:rsid w:val="00D062AD"/>
    <w:rsid w:val="00D064FA"/>
    <w:rsid w:val="00D06AE5"/>
    <w:rsid w:val="00D06FFD"/>
    <w:rsid w:val="00D11F26"/>
    <w:rsid w:val="00D1304A"/>
    <w:rsid w:val="00D13099"/>
    <w:rsid w:val="00D1511E"/>
    <w:rsid w:val="00D17C6A"/>
    <w:rsid w:val="00D17FB9"/>
    <w:rsid w:val="00D208F4"/>
    <w:rsid w:val="00D20D45"/>
    <w:rsid w:val="00D21280"/>
    <w:rsid w:val="00D21F92"/>
    <w:rsid w:val="00D22891"/>
    <w:rsid w:val="00D22EDE"/>
    <w:rsid w:val="00D2444C"/>
    <w:rsid w:val="00D24806"/>
    <w:rsid w:val="00D249C7"/>
    <w:rsid w:val="00D26161"/>
    <w:rsid w:val="00D26360"/>
    <w:rsid w:val="00D30836"/>
    <w:rsid w:val="00D31759"/>
    <w:rsid w:val="00D31B8B"/>
    <w:rsid w:val="00D31F4B"/>
    <w:rsid w:val="00D33D07"/>
    <w:rsid w:val="00D35195"/>
    <w:rsid w:val="00D35814"/>
    <w:rsid w:val="00D35837"/>
    <w:rsid w:val="00D37102"/>
    <w:rsid w:val="00D4277B"/>
    <w:rsid w:val="00D43C6B"/>
    <w:rsid w:val="00D43D05"/>
    <w:rsid w:val="00D441C4"/>
    <w:rsid w:val="00D44335"/>
    <w:rsid w:val="00D445D0"/>
    <w:rsid w:val="00D453BD"/>
    <w:rsid w:val="00D45A54"/>
    <w:rsid w:val="00D46245"/>
    <w:rsid w:val="00D4627B"/>
    <w:rsid w:val="00D479CC"/>
    <w:rsid w:val="00D5026B"/>
    <w:rsid w:val="00D50EC1"/>
    <w:rsid w:val="00D510C3"/>
    <w:rsid w:val="00D5381C"/>
    <w:rsid w:val="00D538A4"/>
    <w:rsid w:val="00D55DA4"/>
    <w:rsid w:val="00D56CFB"/>
    <w:rsid w:val="00D57B88"/>
    <w:rsid w:val="00D60C4B"/>
    <w:rsid w:val="00D60C88"/>
    <w:rsid w:val="00D61014"/>
    <w:rsid w:val="00D61035"/>
    <w:rsid w:val="00D61A59"/>
    <w:rsid w:val="00D61B78"/>
    <w:rsid w:val="00D64DD3"/>
    <w:rsid w:val="00D66BDC"/>
    <w:rsid w:val="00D67D76"/>
    <w:rsid w:val="00D70847"/>
    <w:rsid w:val="00D730A3"/>
    <w:rsid w:val="00D73929"/>
    <w:rsid w:val="00D7429A"/>
    <w:rsid w:val="00D746C3"/>
    <w:rsid w:val="00D74A14"/>
    <w:rsid w:val="00D74B48"/>
    <w:rsid w:val="00D75B5B"/>
    <w:rsid w:val="00D76338"/>
    <w:rsid w:val="00D768EF"/>
    <w:rsid w:val="00D805A4"/>
    <w:rsid w:val="00D80DD6"/>
    <w:rsid w:val="00D826D4"/>
    <w:rsid w:val="00D827B3"/>
    <w:rsid w:val="00D83587"/>
    <w:rsid w:val="00D83CBA"/>
    <w:rsid w:val="00D866F4"/>
    <w:rsid w:val="00D8778E"/>
    <w:rsid w:val="00D87800"/>
    <w:rsid w:val="00D87D1C"/>
    <w:rsid w:val="00D90D14"/>
    <w:rsid w:val="00D917C0"/>
    <w:rsid w:val="00D9194F"/>
    <w:rsid w:val="00D925A8"/>
    <w:rsid w:val="00D959DC"/>
    <w:rsid w:val="00D96F42"/>
    <w:rsid w:val="00DA0DCE"/>
    <w:rsid w:val="00DA1CC3"/>
    <w:rsid w:val="00DA2ADD"/>
    <w:rsid w:val="00DA402D"/>
    <w:rsid w:val="00DA4B17"/>
    <w:rsid w:val="00DA5253"/>
    <w:rsid w:val="00DA5790"/>
    <w:rsid w:val="00DA6871"/>
    <w:rsid w:val="00DA6CC8"/>
    <w:rsid w:val="00DB0446"/>
    <w:rsid w:val="00DB14AC"/>
    <w:rsid w:val="00DB1C47"/>
    <w:rsid w:val="00DB1FB3"/>
    <w:rsid w:val="00DB23DF"/>
    <w:rsid w:val="00DB25B8"/>
    <w:rsid w:val="00DB2758"/>
    <w:rsid w:val="00DB38A7"/>
    <w:rsid w:val="00DB3E57"/>
    <w:rsid w:val="00DB3F46"/>
    <w:rsid w:val="00DB4833"/>
    <w:rsid w:val="00DB5CF0"/>
    <w:rsid w:val="00DB75F6"/>
    <w:rsid w:val="00DB78DE"/>
    <w:rsid w:val="00DB79D8"/>
    <w:rsid w:val="00DB7B1E"/>
    <w:rsid w:val="00DB7BE3"/>
    <w:rsid w:val="00DC5378"/>
    <w:rsid w:val="00DC5602"/>
    <w:rsid w:val="00DC58AB"/>
    <w:rsid w:val="00DC68FE"/>
    <w:rsid w:val="00DC7D56"/>
    <w:rsid w:val="00DD0B98"/>
    <w:rsid w:val="00DD132D"/>
    <w:rsid w:val="00DD144A"/>
    <w:rsid w:val="00DD258A"/>
    <w:rsid w:val="00DD259E"/>
    <w:rsid w:val="00DD41A0"/>
    <w:rsid w:val="00DD526E"/>
    <w:rsid w:val="00DD5626"/>
    <w:rsid w:val="00DD5D37"/>
    <w:rsid w:val="00DD6227"/>
    <w:rsid w:val="00DD71FC"/>
    <w:rsid w:val="00DD7E7E"/>
    <w:rsid w:val="00DE070A"/>
    <w:rsid w:val="00DE0E05"/>
    <w:rsid w:val="00DE12CF"/>
    <w:rsid w:val="00DE216A"/>
    <w:rsid w:val="00DE333C"/>
    <w:rsid w:val="00DE404A"/>
    <w:rsid w:val="00DE4CF4"/>
    <w:rsid w:val="00DE5D54"/>
    <w:rsid w:val="00DE5E32"/>
    <w:rsid w:val="00DE61FD"/>
    <w:rsid w:val="00DE68C6"/>
    <w:rsid w:val="00DE6E6C"/>
    <w:rsid w:val="00DF0534"/>
    <w:rsid w:val="00DF0E5C"/>
    <w:rsid w:val="00DF16E2"/>
    <w:rsid w:val="00DF1734"/>
    <w:rsid w:val="00DF1B67"/>
    <w:rsid w:val="00DF1FE4"/>
    <w:rsid w:val="00DF29A6"/>
    <w:rsid w:val="00DF2B7C"/>
    <w:rsid w:val="00DF2BE3"/>
    <w:rsid w:val="00DF2DC9"/>
    <w:rsid w:val="00DF3EE1"/>
    <w:rsid w:val="00DF4124"/>
    <w:rsid w:val="00DF45AC"/>
    <w:rsid w:val="00DF5A84"/>
    <w:rsid w:val="00E01BFE"/>
    <w:rsid w:val="00E03FA5"/>
    <w:rsid w:val="00E066AE"/>
    <w:rsid w:val="00E10A23"/>
    <w:rsid w:val="00E11A49"/>
    <w:rsid w:val="00E124AF"/>
    <w:rsid w:val="00E12E12"/>
    <w:rsid w:val="00E12E4C"/>
    <w:rsid w:val="00E13115"/>
    <w:rsid w:val="00E1353B"/>
    <w:rsid w:val="00E15DE0"/>
    <w:rsid w:val="00E168DF"/>
    <w:rsid w:val="00E1756D"/>
    <w:rsid w:val="00E17CCB"/>
    <w:rsid w:val="00E2000A"/>
    <w:rsid w:val="00E20BA6"/>
    <w:rsid w:val="00E21B49"/>
    <w:rsid w:val="00E23B02"/>
    <w:rsid w:val="00E24037"/>
    <w:rsid w:val="00E271B4"/>
    <w:rsid w:val="00E31223"/>
    <w:rsid w:val="00E312F4"/>
    <w:rsid w:val="00E317D7"/>
    <w:rsid w:val="00E32C65"/>
    <w:rsid w:val="00E34350"/>
    <w:rsid w:val="00E3455E"/>
    <w:rsid w:val="00E34603"/>
    <w:rsid w:val="00E34792"/>
    <w:rsid w:val="00E35C31"/>
    <w:rsid w:val="00E40A0E"/>
    <w:rsid w:val="00E40A45"/>
    <w:rsid w:val="00E41250"/>
    <w:rsid w:val="00E41608"/>
    <w:rsid w:val="00E43391"/>
    <w:rsid w:val="00E438DF"/>
    <w:rsid w:val="00E443AE"/>
    <w:rsid w:val="00E461AB"/>
    <w:rsid w:val="00E46C18"/>
    <w:rsid w:val="00E476BC"/>
    <w:rsid w:val="00E476DA"/>
    <w:rsid w:val="00E477B7"/>
    <w:rsid w:val="00E505EB"/>
    <w:rsid w:val="00E51011"/>
    <w:rsid w:val="00E51520"/>
    <w:rsid w:val="00E51EF9"/>
    <w:rsid w:val="00E52075"/>
    <w:rsid w:val="00E53AAF"/>
    <w:rsid w:val="00E54E62"/>
    <w:rsid w:val="00E56723"/>
    <w:rsid w:val="00E56B17"/>
    <w:rsid w:val="00E5779C"/>
    <w:rsid w:val="00E60A1E"/>
    <w:rsid w:val="00E610DC"/>
    <w:rsid w:val="00E618E7"/>
    <w:rsid w:val="00E628A5"/>
    <w:rsid w:val="00E64BD2"/>
    <w:rsid w:val="00E65663"/>
    <w:rsid w:val="00E65E32"/>
    <w:rsid w:val="00E66349"/>
    <w:rsid w:val="00E663D5"/>
    <w:rsid w:val="00E71533"/>
    <w:rsid w:val="00E7157E"/>
    <w:rsid w:val="00E7159E"/>
    <w:rsid w:val="00E71FFF"/>
    <w:rsid w:val="00E7242F"/>
    <w:rsid w:val="00E74A86"/>
    <w:rsid w:val="00E757E2"/>
    <w:rsid w:val="00E76364"/>
    <w:rsid w:val="00E77BB9"/>
    <w:rsid w:val="00E77E23"/>
    <w:rsid w:val="00E77ED5"/>
    <w:rsid w:val="00E82956"/>
    <w:rsid w:val="00E83C0B"/>
    <w:rsid w:val="00E8524F"/>
    <w:rsid w:val="00E852EB"/>
    <w:rsid w:val="00E86060"/>
    <w:rsid w:val="00E862AB"/>
    <w:rsid w:val="00E875FD"/>
    <w:rsid w:val="00E8778D"/>
    <w:rsid w:val="00E8797B"/>
    <w:rsid w:val="00E87C12"/>
    <w:rsid w:val="00E9046F"/>
    <w:rsid w:val="00E907B9"/>
    <w:rsid w:val="00E91D32"/>
    <w:rsid w:val="00E92FEA"/>
    <w:rsid w:val="00E93626"/>
    <w:rsid w:val="00E9372E"/>
    <w:rsid w:val="00E93A33"/>
    <w:rsid w:val="00E95C59"/>
    <w:rsid w:val="00E960B1"/>
    <w:rsid w:val="00E964AC"/>
    <w:rsid w:val="00E97196"/>
    <w:rsid w:val="00EA0AC9"/>
    <w:rsid w:val="00EA0E55"/>
    <w:rsid w:val="00EA124E"/>
    <w:rsid w:val="00EA1BA6"/>
    <w:rsid w:val="00EA2090"/>
    <w:rsid w:val="00EA209E"/>
    <w:rsid w:val="00EA50A9"/>
    <w:rsid w:val="00EA5677"/>
    <w:rsid w:val="00EA5BFB"/>
    <w:rsid w:val="00EA5CFF"/>
    <w:rsid w:val="00EA5EF6"/>
    <w:rsid w:val="00EA6F92"/>
    <w:rsid w:val="00EA7486"/>
    <w:rsid w:val="00EA7B44"/>
    <w:rsid w:val="00EB05E8"/>
    <w:rsid w:val="00EB1509"/>
    <w:rsid w:val="00EB36BB"/>
    <w:rsid w:val="00EB4CA2"/>
    <w:rsid w:val="00EB51FA"/>
    <w:rsid w:val="00EB5354"/>
    <w:rsid w:val="00EB5D1C"/>
    <w:rsid w:val="00EB5D29"/>
    <w:rsid w:val="00EB636A"/>
    <w:rsid w:val="00EB6504"/>
    <w:rsid w:val="00EB6B71"/>
    <w:rsid w:val="00EB7437"/>
    <w:rsid w:val="00EC0769"/>
    <w:rsid w:val="00EC1B00"/>
    <w:rsid w:val="00EC2760"/>
    <w:rsid w:val="00EC2A87"/>
    <w:rsid w:val="00EC32DA"/>
    <w:rsid w:val="00EC33D2"/>
    <w:rsid w:val="00EC3F2C"/>
    <w:rsid w:val="00EC513F"/>
    <w:rsid w:val="00EC5618"/>
    <w:rsid w:val="00EC5C9C"/>
    <w:rsid w:val="00EC7735"/>
    <w:rsid w:val="00EC79CA"/>
    <w:rsid w:val="00ED2034"/>
    <w:rsid w:val="00ED4223"/>
    <w:rsid w:val="00ED5A34"/>
    <w:rsid w:val="00ED5BDF"/>
    <w:rsid w:val="00ED6A48"/>
    <w:rsid w:val="00ED6AC7"/>
    <w:rsid w:val="00ED7994"/>
    <w:rsid w:val="00EE045B"/>
    <w:rsid w:val="00EE1BC1"/>
    <w:rsid w:val="00EE1C2D"/>
    <w:rsid w:val="00EE274F"/>
    <w:rsid w:val="00EE2CA5"/>
    <w:rsid w:val="00EE33F0"/>
    <w:rsid w:val="00EE653E"/>
    <w:rsid w:val="00EE69E1"/>
    <w:rsid w:val="00EE7394"/>
    <w:rsid w:val="00EE7D6C"/>
    <w:rsid w:val="00EF09C5"/>
    <w:rsid w:val="00EF111A"/>
    <w:rsid w:val="00EF18A1"/>
    <w:rsid w:val="00EF26E4"/>
    <w:rsid w:val="00EF2803"/>
    <w:rsid w:val="00EF3E57"/>
    <w:rsid w:val="00EF3FFF"/>
    <w:rsid w:val="00EF410E"/>
    <w:rsid w:val="00EF431A"/>
    <w:rsid w:val="00EF7068"/>
    <w:rsid w:val="00F00E61"/>
    <w:rsid w:val="00F012C0"/>
    <w:rsid w:val="00F021E6"/>
    <w:rsid w:val="00F026D8"/>
    <w:rsid w:val="00F04F1C"/>
    <w:rsid w:val="00F05091"/>
    <w:rsid w:val="00F0516B"/>
    <w:rsid w:val="00F05339"/>
    <w:rsid w:val="00F054DA"/>
    <w:rsid w:val="00F0706A"/>
    <w:rsid w:val="00F07190"/>
    <w:rsid w:val="00F07405"/>
    <w:rsid w:val="00F0780F"/>
    <w:rsid w:val="00F104D4"/>
    <w:rsid w:val="00F1056E"/>
    <w:rsid w:val="00F10E9B"/>
    <w:rsid w:val="00F10FEB"/>
    <w:rsid w:val="00F128A4"/>
    <w:rsid w:val="00F13A62"/>
    <w:rsid w:val="00F13AFB"/>
    <w:rsid w:val="00F13D82"/>
    <w:rsid w:val="00F1438C"/>
    <w:rsid w:val="00F17A88"/>
    <w:rsid w:val="00F21B1B"/>
    <w:rsid w:val="00F229B0"/>
    <w:rsid w:val="00F23849"/>
    <w:rsid w:val="00F238D5"/>
    <w:rsid w:val="00F23C68"/>
    <w:rsid w:val="00F25B62"/>
    <w:rsid w:val="00F30004"/>
    <w:rsid w:val="00F3067A"/>
    <w:rsid w:val="00F31BDD"/>
    <w:rsid w:val="00F335EE"/>
    <w:rsid w:val="00F33AF3"/>
    <w:rsid w:val="00F343AF"/>
    <w:rsid w:val="00F3584E"/>
    <w:rsid w:val="00F35BBB"/>
    <w:rsid w:val="00F35BD7"/>
    <w:rsid w:val="00F3647C"/>
    <w:rsid w:val="00F371DB"/>
    <w:rsid w:val="00F37769"/>
    <w:rsid w:val="00F378D5"/>
    <w:rsid w:val="00F40645"/>
    <w:rsid w:val="00F411A5"/>
    <w:rsid w:val="00F433CC"/>
    <w:rsid w:val="00F43FB5"/>
    <w:rsid w:val="00F44C0F"/>
    <w:rsid w:val="00F452B8"/>
    <w:rsid w:val="00F468B4"/>
    <w:rsid w:val="00F46DD2"/>
    <w:rsid w:val="00F478B1"/>
    <w:rsid w:val="00F504F4"/>
    <w:rsid w:val="00F51050"/>
    <w:rsid w:val="00F51D35"/>
    <w:rsid w:val="00F528AA"/>
    <w:rsid w:val="00F54F79"/>
    <w:rsid w:val="00F55043"/>
    <w:rsid w:val="00F562F9"/>
    <w:rsid w:val="00F56526"/>
    <w:rsid w:val="00F6003D"/>
    <w:rsid w:val="00F623FA"/>
    <w:rsid w:val="00F63302"/>
    <w:rsid w:val="00F63A44"/>
    <w:rsid w:val="00F64D99"/>
    <w:rsid w:val="00F65C58"/>
    <w:rsid w:val="00F65E0F"/>
    <w:rsid w:val="00F66BD2"/>
    <w:rsid w:val="00F71D84"/>
    <w:rsid w:val="00F73328"/>
    <w:rsid w:val="00F73461"/>
    <w:rsid w:val="00F7355E"/>
    <w:rsid w:val="00F738A4"/>
    <w:rsid w:val="00F747BA"/>
    <w:rsid w:val="00F752CC"/>
    <w:rsid w:val="00F75338"/>
    <w:rsid w:val="00F75906"/>
    <w:rsid w:val="00F75E16"/>
    <w:rsid w:val="00F7615A"/>
    <w:rsid w:val="00F76651"/>
    <w:rsid w:val="00F768CF"/>
    <w:rsid w:val="00F76E6F"/>
    <w:rsid w:val="00F76E96"/>
    <w:rsid w:val="00F773DF"/>
    <w:rsid w:val="00F77EBB"/>
    <w:rsid w:val="00F83FE6"/>
    <w:rsid w:val="00F86BBB"/>
    <w:rsid w:val="00F92AD0"/>
    <w:rsid w:val="00F93E1B"/>
    <w:rsid w:val="00F95825"/>
    <w:rsid w:val="00F95985"/>
    <w:rsid w:val="00F95F84"/>
    <w:rsid w:val="00F966A7"/>
    <w:rsid w:val="00F96A1B"/>
    <w:rsid w:val="00F97526"/>
    <w:rsid w:val="00F97644"/>
    <w:rsid w:val="00FA0CE9"/>
    <w:rsid w:val="00FA1325"/>
    <w:rsid w:val="00FA1666"/>
    <w:rsid w:val="00FA2282"/>
    <w:rsid w:val="00FA3DDD"/>
    <w:rsid w:val="00FA4F2F"/>
    <w:rsid w:val="00FA589F"/>
    <w:rsid w:val="00FA5C87"/>
    <w:rsid w:val="00FA65AD"/>
    <w:rsid w:val="00FB0E7A"/>
    <w:rsid w:val="00FB2AA0"/>
    <w:rsid w:val="00FB2FA7"/>
    <w:rsid w:val="00FB3743"/>
    <w:rsid w:val="00FB4E86"/>
    <w:rsid w:val="00FB6E32"/>
    <w:rsid w:val="00FB7AAB"/>
    <w:rsid w:val="00FB7CF6"/>
    <w:rsid w:val="00FC3367"/>
    <w:rsid w:val="00FC361E"/>
    <w:rsid w:val="00FC43B5"/>
    <w:rsid w:val="00FC4C91"/>
    <w:rsid w:val="00FC4C9F"/>
    <w:rsid w:val="00FC749F"/>
    <w:rsid w:val="00FC79EC"/>
    <w:rsid w:val="00FD05BC"/>
    <w:rsid w:val="00FD0D4A"/>
    <w:rsid w:val="00FD0E6B"/>
    <w:rsid w:val="00FD1441"/>
    <w:rsid w:val="00FD21A1"/>
    <w:rsid w:val="00FD350A"/>
    <w:rsid w:val="00FD4BE9"/>
    <w:rsid w:val="00FD4D08"/>
    <w:rsid w:val="00FD54DC"/>
    <w:rsid w:val="00FD58D7"/>
    <w:rsid w:val="00FD6E29"/>
    <w:rsid w:val="00FD7433"/>
    <w:rsid w:val="00FE0437"/>
    <w:rsid w:val="00FE0B07"/>
    <w:rsid w:val="00FE284B"/>
    <w:rsid w:val="00FE2A6E"/>
    <w:rsid w:val="00FE4220"/>
    <w:rsid w:val="00FE6AD3"/>
    <w:rsid w:val="00FE7013"/>
    <w:rsid w:val="00FE7F4F"/>
    <w:rsid w:val="00FF02DF"/>
    <w:rsid w:val="00FF0479"/>
    <w:rsid w:val="00FF28E4"/>
    <w:rsid w:val="00FF2E19"/>
    <w:rsid w:val="00FF3EA2"/>
    <w:rsid w:val="00FF4E21"/>
    <w:rsid w:val="00FF5DDE"/>
    <w:rsid w:val="00FF63E8"/>
    <w:rsid w:val="00FF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99"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07C"/>
    <w:pPr>
      <w:spacing w:before="240"/>
    </w:pPr>
    <w:rPr>
      <w:rFonts w:ascii="Verdana" w:hAnsi="Verdana"/>
      <w:szCs w:val="24"/>
      <w:lang w:val="en-AU" w:eastAsia="en-AU"/>
    </w:rPr>
  </w:style>
  <w:style w:type="paragraph" w:styleId="Heading1">
    <w:name w:val="heading 1"/>
    <w:basedOn w:val="Normal"/>
    <w:next w:val="Normal"/>
    <w:link w:val="Heading1Char"/>
    <w:qFormat/>
    <w:rsid w:val="00D17FB9"/>
    <w:pPr>
      <w:keepNext/>
      <w:spacing w:after="60"/>
      <w:outlineLvl w:val="0"/>
    </w:pPr>
    <w:rPr>
      <w:rFonts w:cs="Arial"/>
      <w:b/>
      <w:bCs/>
      <w:kern w:val="32"/>
      <w:sz w:val="32"/>
      <w:szCs w:val="32"/>
    </w:rPr>
  </w:style>
  <w:style w:type="paragraph" w:styleId="Heading2">
    <w:name w:val="heading 2"/>
    <w:basedOn w:val="Normal"/>
    <w:next w:val="Title"/>
    <w:link w:val="Heading2Char"/>
    <w:qFormat/>
    <w:rsid w:val="00BF2F5D"/>
    <w:pPr>
      <w:outlineLvl w:val="1"/>
    </w:pPr>
    <w:rPr>
      <w:b/>
    </w:rPr>
  </w:style>
  <w:style w:type="paragraph" w:styleId="Heading3">
    <w:name w:val="heading 3"/>
    <w:basedOn w:val="Heading2"/>
    <w:next w:val="Normal"/>
    <w:link w:val="Heading3Char"/>
    <w:qFormat/>
    <w:rsid w:val="000337AD"/>
    <w:pPr>
      <w:outlineLvl w:val="2"/>
    </w:pPr>
    <w:rPr>
      <w:bCs/>
      <w:sz w:val="24"/>
      <w:szCs w:val="26"/>
    </w:rPr>
  </w:style>
  <w:style w:type="paragraph" w:styleId="Heading4">
    <w:name w:val="heading 4"/>
    <w:basedOn w:val="Normal"/>
    <w:next w:val="Normal"/>
    <w:link w:val="Heading4Char"/>
    <w:qFormat/>
    <w:rsid w:val="000337AD"/>
    <w:pPr>
      <w:keepNext/>
      <w:numPr>
        <w:ilvl w:val="3"/>
        <w:numId w:val="5"/>
      </w:numPr>
      <w:spacing w:after="60"/>
      <w:outlineLvl w:val="3"/>
    </w:pPr>
    <w:rPr>
      <w:b/>
      <w:bCs/>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uiPriority w:val="9"/>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606"/>
    <w:rPr>
      <w:rFonts w:ascii="Verdana" w:eastAsia="SimSun" w:hAnsi="Verdana" w:cs="Arial"/>
      <w:b/>
      <w:bCs/>
      <w:kern w:val="32"/>
      <w:sz w:val="32"/>
      <w:szCs w:val="32"/>
      <w:lang w:val="en-AU" w:eastAsia="en-AU" w:bidi="ar-SA"/>
    </w:rPr>
  </w:style>
  <w:style w:type="paragraph" w:styleId="Title">
    <w:name w:val="Title"/>
    <w:basedOn w:val="Normal"/>
    <w:link w:val="TitleChar"/>
    <w:uiPriority w:val="10"/>
    <w:qFormat/>
    <w:rsid w:val="00E7159E"/>
    <w:pPr>
      <w:spacing w:before="2400" w:after="60"/>
      <w:jc w:val="center"/>
      <w:outlineLvl w:val="0"/>
    </w:pPr>
    <w:rPr>
      <w:rFonts w:cs="Arial"/>
      <w:b/>
      <w:bCs/>
      <w:caps/>
      <w:kern w:val="28"/>
      <w:sz w:val="32"/>
      <w:szCs w:val="32"/>
    </w:rPr>
  </w:style>
  <w:style w:type="character" w:customStyle="1" w:styleId="Heading2Char">
    <w:name w:val="Heading 2 Char"/>
    <w:link w:val="Heading2"/>
    <w:rsid w:val="00BF2F5D"/>
    <w:rPr>
      <w:rFonts w:ascii="Verdana" w:hAnsi="Verdana"/>
      <w:b/>
      <w:szCs w:val="24"/>
      <w:lang w:val="en-AU" w:eastAsia="en-AU"/>
    </w:rPr>
  </w:style>
  <w:style w:type="character" w:customStyle="1" w:styleId="Heading3Char">
    <w:name w:val="Heading 3 Char"/>
    <w:link w:val="Heading3"/>
    <w:semiHidden/>
    <w:rsid w:val="00913606"/>
    <w:rPr>
      <w:rFonts w:ascii="Verdana" w:eastAsia="SimSun" w:hAnsi="Verdana" w:cs="Arial"/>
      <w:b/>
      <w:iCs/>
      <w:sz w:val="24"/>
      <w:szCs w:val="26"/>
      <w:lang w:val="en-AU" w:eastAsia="en-AU" w:bidi="ar-SA"/>
    </w:rPr>
  </w:style>
  <w:style w:type="character" w:customStyle="1" w:styleId="Heading4Char">
    <w:name w:val="Heading 4 Char"/>
    <w:link w:val="Heading4"/>
    <w:rsid w:val="00913606"/>
    <w:rPr>
      <w:rFonts w:ascii="Verdana" w:hAnsi="Verdana"/>
      <w:b/>
      <w:bCs/>
      <w:szCs w:val="24"/>
      <w:lang w:val="en-AU" w:eastAsia="en-AU"/>
    </w:rPr>
  </w:style>
  <w:style w:type="character" w:customStyle="1" w:styleId="Heading5Char">
    <w:name w:val="Heading 5 Char"/>
    <w:link w:val="Heading5"/>
    <w:semiHidden/>
    <w:rsid w:val="00913606"/>
    <w:rPr>
      <w:rFonts w:ascii="Verdana" w:eastAsia="SimSun" w:hAnsi="Verdana"/>
      <w:b/>
      <w:bCs/>
      <w:iCs/>
      <w:lang w:val="en-AU" w:eastAsia="en-AU" w:bidi="ar-SA"/>
    </w:rPr>
  </w:style>
  <w:style w:type="character" w:customStyle="1" w:styleId="Heading6Char">
    <w:name w:val="Heading 6 Char"/>
    <w:link w:val="Heading6"/>
    <w:rsid w:val="00913606"/>
    <w:rPr>
      <w:rFonts w:ascii="Verdana" w:hAnsi="Verdana"/>
      <w:b/>
      <w:bCs/>
      <w:sz w:val="22"/>
      <w:szCs w:val="22"/>
      <w:lang w:val="en-AU" w:eastAsia="en-AU"/>
    </w:rPr>
  </w:style>
  <w:style w:type="character" w:customStyle="1" w:styleId="Heading7Char">
    <w:name w:val="Heading 7 Char"/>
    <w:link w:val="Heading7"/>
    <w:rsid w:val="00913606"/>
    <w:rPr>
      <w:rFonts w:ascii="Verdana" w:hAnsi="Verdana"/>
      <w:szCs w:val="24"/>
      <w:lang w:val="en-AU" w:eastAsia="en-AU"/>
    </w:rPr>
  </w:style>
  <w:style w:type="character" w:customStyle="1" w:styleId="Heading8Char">
    <w:name w:val="Heading 8 Char"/>
    <w:link w:val="Heading8"/>
    <w:rsid w:val="00913606"/>
    <w:rPr>
      <w:rFonts w:ascii="Verdana" w:hAnsi="Verdana"/>
      <w:i/>
      <w:iCs/>
      <w:szCs w:val="24"/>
      <w:lang w:val="en-AU" w:eastAsia="en-AU"/>
    </w:rPr>
  </w:style>
  <w:style w:type="character" w:customStyle="1" w:styleId="Heading9Char">
    <w:name w:val="Heading 9 Char"/>
    <w:link w:val="Heading9"/>
    <w:uiPriority w:val="9"/>
    <w:rsid w:val="00913606"/>
    <w:rPr>
      <w:rFonts w:ascii="Arial" w:hAnsi="Arial" w:cs="Arial"/>
      <w:sz w:val="22"/>
      <w:szCs w:val="22"/>
      <w:lang w:val="en-AU" w:eastAsia="en-AU"/>
    </w:rPr>
  </w:style>
  <w:style w:type="character" w:customStyle="1" w:styleId="Hints">
    <w:name w:val="Hints"/>
    <w:basedOn w:val="DefaultParagraphFont"/>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character" w:customStyle="1" w:styleId="HeaderChar">
    <w:name w:val="Header Char"/>
    <w:link w:val="Header"/>
    <w:rsid w:val="00913606"/>
    <w:rPr>
      <w:rFonts w:ascii="Verdana" w:eastAsia="SimSun" w:hAnsi="Verdana"/>
      <w:i/>
      <w:sz w:val="16"/>
      <w:szCs w:val="24"/>
      <w:lang w:val="en-AU" w:eastAsia="en-AU" w:bidi="ar-SA"/>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semiHidden/>
    <w:rsid w:val="00276D0F"/>
    <w:pPr>
      <w:tabs>
        <w:tab w:val="right" w:leader="dot" w:pos="9061"/>
      </w:tabs>
    </w:pPr>
    <w:rPr>
      <w:b/>
    </w:rPr>
  </w:style>
  <w:style w:type="paragraph" w:styleId="TOC2">
    <w:name w:val="toc 2"/>
    <w:basedOn w:val="Normal"/>
    <w:autoRedefine/>
    <w:semiHidden/>
    <w:rsid w:val="00276D0F"/>
    <w:pPr>
      <w:tabs>
        <w:tab w:val="right" w:leader="dot" w:pos="9061"/>
      </w:tabs>
      <w:spacing w:before="0"/>
      <w:ind w:left="567"/>
    </w:pPr>
  </w:style>
  <w:style w:type="paragraph" w:customStyle="1" w:styleId="Sub-subtitle">
    <w:name w:val="Sub-subtitle"/>
    <w:basedOn w:val="Subtitle"/>
    <w:next w:val="Normal"/>
    <w:rsid w:val="000D101F"/>
    <w:rPr>
      <w:sz w:val="24"/>
    </w:rPr>
  </w:style>
  <w:style w:type="paragraph" w:styleId="Subtitle">
    <w:name w:val="Subtitle"/>
    <w:basedOn w:val="Normal"/>
    <w:next w:val="Sub-subtitle"/>
    <w:link w:val="SubtitleChar"/>
    <w:uiPriority w:val="99"/>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Title"/>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uiPriority w:val="99"/>
    <w:rsid w:val="00FC4C9F"/>
    <w:pPr>
      <w:tabs>
        <w:tab w:val="center" w:pos="4153"/>
        <w:tab w:val="right" w:pos="8306"/>
      </w:tabs>
    </w:pPr>
    <w:rPr>
      <w:sz w:val="16"/>
    </w:rPr>
  </w:style>
  <w:style w:type="character" w:customStyle="1" w:styleId="FooterChar">
    <w:name w:val="Footer Char"/>
    <w:link w:val="Footer"/>
    <w:uiPriority w:val="99"/>
    <w:rsid w:val="00913606"/>
    <w:rPr>
      <w:rFonts w:ascii="Verdana" w:eastAsia="SimSun" w:hAnsi="Verdana"/>
      <w:sz w:val="16"/>
      <w:szCs w:val="24"/>
      <w:lang w:val="en-AU" w:eastAsia="en-AU" w:bidi="ar-SA"/>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rsid w:val="0007752B"/>
  </w:style>
  <w:style w:type="character" w:styleId="PageNumber">
    <w:name w:val="page number"/>
    <w:basedOn w:val="DefaultParagraphFont"/>
    <w:rsid w:val="003022B1"/>
  </w:style>
  <w:style w:type="paragraph" w:styleId="TOC3">
    <w:name w:val="toc 3"/>
    <w:basedOn w:val="TOC2"/>
    <w:next w:val="Normal"/>
    <w:autoRedefine/>
    <w:semiHidden/>
    <w:rsid w:val="004E7A7F"/>
    <w:pPr>
      <w:tabs>
        <w:tab w:val="clear" w:pos="9061"/>
        <w:tab w:val="right" w:leader="dot" w:pos="9060"/>
      </w:tabs>
      <w:ind w:left="1138"/>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styleId="TOC4">
    <w:name w:val="toc 4"/>
    <w:basedOn w:val="TOC3"/>
    <w:next w:val="Normal"/>
    <w:autoRedefine/>
    <w:unhideWhenUsed/>
    <w:rsid w:val="004E7A7F"/>
    <w:pPr>
      <w:ind w:left="3053" w:hanging="1339"/>
    </w:pPr>
    <w:rPr>
      <w:rFonts w:eastAsia="Verdana"/>
      <w:kern w:val="28"/>
    </w:rPr>
  </w:style>
  <w:style w:type="paragraph" w:styleId="TOC5">
    <w:name w:val="toc 5"/>
    <w:basedOn w:val="Normal"/>
    <w:next w:val="Normal"/>
    <w:unhideWhenUsed/>
    <w:rsid w:val="00A92BE3"/>
    <w:pPr>
      <w:keepLines/>
      <w:tabs>
        <w:tab w:val="right" w:leader="dot" w:pos="7088"/>
      </w:tabs>
      <w:spacing w:before="40"/>
      <w:ind w:left="2098" w:right="567" w:hanging="680"/>
    </w:pPr>
    <w:rPr>
      <w:rFonts w:ascii="Times New Roman" w:eastAsia="Times New Roman" w:hAnsi="Times New Roman"/>
      <w:kern w:val="28"/>
      <w:sz w:val="18"/>
      <w:szCs w:val="20"/>
    </w:rPr>
  </w:style>
  <w:style w:type="paragraph" w:styleId="TOC6">
    <w:name w:val="toc 6"/>
    <w:basedOn w:val="Normal"/>
    <w:next w:val="Normal"/>
    <w:unhideWhenUsed/>
    <w:rsid w:val="00A92BE3"/>
    <w:pPr>
      <w:keepLines/>
      <w:tabs>
        <w:tab w:val="right" w:pos="7088"/>
      </w:tabs>
      <w:spacing w:before="120"/>
      <w:ind w:left="1344" w:right="567" w:hanging="1344"/>
    </w:pPr>
    <w:rPr>
      <w:rFonts w:ascii="Times New Roman" w:eastAsia="Times New Roman" w:hAnsi="Times New Roman"/>
      <w:b/>
      <w:kern w:val="28"/>
      <w:sz w:val="24"/>
      <w:szCs w:val="20"/>
    </w:rPr>
  </w:style>
  <w:style w:type="paragraph" w:styleId="TOC7">
    <w:name w:val="toc 7"/>
    <w:basedOn w:val="Normal"/>
    <w:next w:val="Normal"/>
    <w:unhideWhenUsed/>
    <w:rsid w:val="00A92BE3"/>
    <w:pPr>
      <w:keepLines/>
      <w:tabs>
        <w:tab w:val="right" w:pos="7088"/>
      </w:tabs>
      <w:spacing w:before="120"/>
      <w:ind w:left="1253" w:right="567" w:hanging="828"/>
    </w:pPr>
    <w:rPr>
      <w:rFonts w:ascii="Times New Roman" w:eastAsia="Times New Roman" w:hAnsi="Times New Roman"/>
      <w:kern w:val="28"/>
      <w:sz w:val="24"/>
      <w:szCs w:val="20"/>
    </w:rPr>
  </w:style>
  <w:style w:type="paragraph" w:styleId="TOC8">
    <w:name w:val="toc 8"/>
    <w:basedOn w:val="Normal"/>
    <w:next w:val="Normal"/>
    <w:unhideWhenUsed/>
    <w:rsid w:val="00A92BE3"/>
    <w:pPr>
      <w:keepLines/>
      <w:tabs>
        <w:tab w:val="right" w:pos="7088"/>
      </w:tabs>
      <w:spacing w:before="80"/>
      <w:ind w:left="1900" w:right="567" w:hanging="1049"/>
    </w:pPr>
    <w:rPr>
      <w:rFonts w:ascii="Times New Roman" w:eastAsia="Times New Roman" w:hAnsi="Times New Roman"/>
      <w:kern w:val="28"/>
      <w:szCs w:val="20"/>
    </w:rPr>
  </w:style>
  <w:style w:type="paragraph" w:styleId="TOC9">
    <w:name w:val="toc 9"/>
    <w:basedOn w:val="Normal"/>
    <w:next w:val="Normal"/>
    <w:unhideWhenUsed/>
    <w:rsid w:val="00A92BE3"/>
    <w:pPr>
      <w:keepLines/>
      <w:tabs>
        <w:tab w:val="right" w:pos="7088"/>
      </w:tabs>
      <w:spacing w:before="80"/>
      <w:ind w:left="851" w:right="567"/>
    </w:pPr>
    <w:rPr>
      <w:rFonts w:ascii="Times New Roman" w:eastAsia="Times New Roman" w:hAnsi="Times New Roman"/>
      <w:i/>
      <w:kern w:val="28"/>
      <w:szCs w:val="20"/>
    </w:rPr>
  </w:style>
  <w:style w:type="paragraph" w:styleId="CommentText">
    <w:name w:val="annotation text"/>
    <w:basedOn w:val="Normal"/>
    <w:link w:val="CommentTextChar"/>
    <w:uiPriority w:val="99"/>
    <w:unhideWhenUsed/>
    <w:rsid w:val="00913606"/>
    <w:pPr>
      <w:spacing w:before="0" w:line="260" w:lineRule="atLeast"/>
    </w:pPr>
    <w:rPr>
      <w:rFonts w:ascii="Times New Roman" w:eastAsia="Calibri" w:hAnsi="Times New Roman"/>
      <w:szCs w:val="20"/>
      <w:lang w:eastAsia="en-US"/>
    </w:rPr>
  </w:style>
  <w:style w:type="character" w:customStyle="1" w:styleId="CommentTextChar">
    <w:name w:val="Comment Text Char"/>
    <w:link w:val="CommentText"/>
    <w:uiPriority w:val="99"/>
    <w:rsid w:val="00913606"/>
    <w:rPr>
      <w:rFonts w:eastAsia="Calibri"/>
      <w:lang w:val="en-AU" w:eastAsia="en-US" w:bidi="ar-SA"/>
    </w:rPr>
  </w:style>
  <w:style w:type="paragraph" w:styleId="EndnoteText">
    <w:name w:val="endnote text"/>
    <w:basedOn w:val="Normal"/>
    <w:link w:val="EndnoteTextChar"/>
    <w:semiHidden/>
    <w:unhideWhenUsed/>
    <w:rsid w:val="00913606"/>
    <w:pPr>
      <w:spacing w:before="0"/>
    </w:pPr>
    <w:rPr>
      <w:rFonts w:ascii="Calibri" w:hAnsi="Calibri" w:cs="Calibri"/>
      <w:szCs w:val="20"/>
      <w:lang w:eastAsia="en-US"/>
    </w:rPr>
  </w:style>
  <w:style w:type="character" w:customStyle="1" w:styleId="EndnoteTextChar">
    <w:name w:val="Endnote Text Char"/>
    <w:link w:val="EndnoteText"/>
    <w:semiHidden/>
    <w:rsid w:val="00913606"/>
    <w:rPr>
      <w:rFonts w:ascii="Calibri" w:eastAsia="SimSun" w:hAnsi="Calibri" w:cs="Calibri"/>
      <w:lang w:val="en-AU" w:eastAsia="en-US" w:bidi="ar-SA"/>
    </w:rPr>
  </w:style>
  <w:style w:type="paragraph" w:styleId="BalloonText">
    <w:name w:val="Balloon Text"/>
    <w:basedOn w:val="Normal"/>
    <w:link w:val="BalloonTextChar"/>
    <w:semiHidden/>
    <w:unhideWhenUsed/>
    <w:rsid w:val="00913606"/>
    <w:pPr>
      <w:spacing w:before="0"/>
    </w:pPr>
    <w:rPr>
      <w:rFonts w:ascii="Tahoma" w:hAnsi="Tahoma" w:cs="Tahoma"/>
      <w:sz w:val="16"/>
      <w:szCs w:val="16"/>
      <w:lang w:eastAsia="en-US"/>
    </w:rPr>
  </w:style>
  <w:style w:type="character" w:customStyle="1" w:styleId="BalloonTextChar">
    <w:name w:val="Balloon Text Char"/>
    <w:link w:val="BalloonText"/>
    <w:semiHidden/>
    <w:rsid w:val="00913606"/>
    <w:rPr>
      <w:rFonts w:ascii="Tahoma" w:eastAsia="SimSun" w:hAnsi="Tahoma" w:cs="Tahoma"/>
      <w:sz w:val="16"/>
      <w:szCs w:val="16"/>
      <w:lang w:val="en-AU" w:eastAsia="en-US" w:bidi="ar-SA"/>
    </w:rPr>
  </w:style>
  <w:style w:type="character" w:styleId="Hyperlink">
    <w:name w:val="Hyperlink"/>
    <w:basedOn w:val="DefaultParagraphFont"/>
    <w:rsid w:val="00816B25"/>
    <w:rPr>
      <w:color w:val="0000FF"/>
      <w:u w:val="single"/>
    </w:rPr>
  </w:style>
  <w:style w:type="paragraph" w:styleId="FootnoteText">
    <w:name w:val="footnote text"/>
    <w:basedOn w:val="Normal"/>
    <w:link w:val="FootnoteTextChar"/>
    <w:uiPriority w:val="99"/>
    <w:rsid w:val="006C6402"/>
    <w:pPr>
      <w:spacing w:before="0"/>
    </w:pPr>
    <w:rPr>
      <w:rFonts w:ascii="Times New Roman" w:eastAsia="Calibri" w:hAnsi="Times New Roman"/>
      <w:szCs w:val="20"/>
      <w:lang w:eastAsia="en-US"/>
    </w:rPr>
  </w:style>
  <w:style w:type="character" w:customStyle="1" w:styleId="FootnoteTextChar">
    <w:name w:val="Footnote Text Char"/>
    <w:basedOn w:val="DefaultParagraphFont"/>
    <w:link w:val="FootnoteText"/>
    <w:uiPriority w:val="99"/>
    <w:locked/>
    <w:rsid w:val="006C6402"/>
    <w:rPr>
      <w:rFonts w:eastAsia="Calibri"/>
      <w:lang w:val="en-AU" w:eastAsia="en-US" w:bidi="ar-SA"/>
    </w:rPr>
  </w:style>
  <w:style w:type="paragraph" w:styleId="ListParagraph">
    <w:name w:val="List Paragraph"/>
    <w:aliases w:val="List Paragraph1,List Paragraph11,Recommendation,Body text,Bullet Point,Bullet point,Bulletr List Paragraph,Content descriptions,FooterText,L,List Bullet 1,List Paragraph2,List Paragraph21,Listeafsnit1,NFP GP Bulleted List,リスト段落"/>
    <w:basedOn w:val="Normal"/>
    <w:link w:val="ListParagraphChar"/>
    <w:uiPriority w:val="34"/>
    <w:qFormat/>
    <w:rsid w:val="00200CC1"/>
    <w:pPr>
      <w:ind w:left="720"/>
      <w:contextualSpacing/>
    </w:pPr>
  </w:style>
  <w:style w:type="character" w:styleId="CommentReference">
    <w:name w:val="annotation reference"/>
    <w:basedOn w:val="DefaultParagraphFont"/>
    <w:uiPriority w:val="99"/>
    <w:rsid w:val="0074711D"/>
    <w:rPr>
      <w:sz w:val="16"/>
      <w:szCs w:val="16"/>
    </w:rPr>
  </w:style>
  <w:style w:type="paragraph" w:styleId="CommentSubject">
    <w:name w:val="annotation subject"/>
    <w:basedOn w:val="CommentText"/>
    <w:next w:val="CommentText"/>
    <w:link w:val="CommentSubjectChar"/>
    <w:rsid w:val="0074711D"/>
    <w:pPr>
      <w:spacing w:before="240" w:line="240" w:lineRule="auto"/>
    </w:pPr>
    <w:rPr>
      <w:rFonts w:ascii="Verdana" w:eastAsia="SimSun" w:hAnsi="Verdana"/>
      <w:b/>
      <w:bCs/>
      <w:lang w:eastAsia="en-AU"/>
    </w:rPr>
  </w:style>
  <w:style w:type="character" w:customStyle="1" w:styleId="CommentSubjectChar">
    <w:name w:val="Comment Subject Char"/>
    <w:basedOn w:val="CommentTextChar"/>
    <w:link w:val="CommentSubject"/>
    <w:rsid w:val="0074711D"/>
    <w:rPr>
      <w:rFonts w:ascii="Verdana" w:eastAsia="Calibri" w:hAnsi="Verdana"/>
      <w:b/>
      <w:bCs/>
      <w:lang w:val="en-AU" w:eastAsia="en-AU" w:bidi="ar-SA"/>
    </w:rPr>
  </w:style>
  <w:style w:type="character" w:customStyle="1" w:styleId="TitleChar">
    <w:name w:val="Title Char"/>
    <w:basedOn w:val="DefaultParagraphFont"/>
    <w:link w:val="Title"/>
    <w:uiPriority w:val="10"/>
    <w:rsid w:val="001A72D7"/>
    <w:rPr>
      <w:rFonts w:ascii="Verdana" w:hAnsi="Verdana" w:cs="Arial"/>
      <w:b/>
      <w:bCs/>
      <w:caps/>
      <w:kern w:val="28"/>
      <w:sz w:val="32"/>
      <w:szCs w:val="32"/>
      <w:lang w:val="en-AU" w:eastAsia="en-AU"/>
    </w:rPr>
  </w:style>
  <w:style w:type="character" w:customStyle="1" w:styleId="SubtitleChar">
    <w:name w:val="Subtitle Char"/>
    <w:basedOn w:val="DefaultParagraphFont"/>
    <w:link w:val="Subtitle"/>
    <w:uiPriority w:val="99"/>
    <w:rsid w:val="001A72D7"/>
    <w:rPr>
      <w:rFonts w:ascii="Verdana" w:hAnsi="Verdana" w:cs="Arial"/>
      <w:b/>
      <w:caps/>
      <w:sz w:val="28"/>
      <w:szCs w:val="28"/>
      <w:lang w:val="en-AU" w:eastAsia="en-AU"/>
    </w:rPr>
  </w:style>
  <w:style w:type="paragraph" w:styleId="NoSpacing">
    <w:name w:val="No Spacing"/>
    <w:link w:val="NoSpacingChar"/>
    <w:uiPriority w:val="1"/>
    <w:qFormat/>
    <w:rsid w:val="00242C9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42C90"/>
    <w:rPr>
      <w:rFonts w:asciiTheme="minorHAnsi" w:eastAsiaTheme="minorEastAsia" w:hAnsiTheme="minorHAnsi" w:cstheme="minorBidi"/>
      <w:sz w:val="22"/>
      <w:szCs w:val="22"/>
      <w:lang w:eastAsia="ja-JP"/>
    </w:rPr>
  </w:style>
  <w:style w:type="character" w:styleId="BookTitle">
    <w:name w:val="Book Title"/>
    <w:uiPriority w:val="33"/>
    <w:qFormat/>
    <w:rsid w:val="005B17B8"/>
    <w:rPr>
      <w:i/>
      <w:iCs/>
      <w:smallCaps/>
      <w:spacing w:val="5"/>
    </w:rPr>
  </w:style>
  <w:style w:type="character" w:customStyle="1" w:styleId="BodycopyChar">
    <w:name w:val="Body copy Char"/>
    <w:link w:val="Bodycopy"/>
    <w:locked/>
    <w:rsid w:val="005B17B8"/>
    <w:rPr>
      <w:rFonts w:ascii="Arial Narrow" w:eastAsia="Times" w:hAnsi="Arial Narrow"/>
      <w:iCs/>
      <w:color w:val="595959" w:themeColor="text1" w:themeTint="A6"/>
      <w:lang w:val="en-GB"/>
    </w:rPr>
  </w:style>
  <w:style w:type="paragraph" w:customStyle="1" w:styleId="Bodycopy">
    <w:name w:val="Body copy"/>
    <w:link w:val="BodycopyChar"/>
    <w:qFormat/>
    <w:rsid w:val="005B17B8"/>
    <w:pPr>
      <w:spacing w:before="60" w:after="60" w:line="220" w:lineRule="atLeast"/>
      <w:contextualSpacing/>
    </w:pPr>
    <w:rPr>
      <w:rFonts w:ascii="Arial Narrow" w:eastAsia="Times" w:hAnsi="Arial Narrow"/>
      <w:iCs/>
      <w:color w:val="595959" w:themeColor="text1" w:themeTint="A6"/>
      <w:lang w:val="en-GB"/>
    </w:rPr>
  </w:style>
  <w:style w:type="table" w:styleId="LightShading-Accent1">
    <w:name w:val="Light Shading Accent 1"/>
    <w:basedOn w:val="TableNormal"/>
    <w:uiPriority w:val="60"/>
    <w:rsid w:val="00334A35"/>
    <w:rPr>
      <w:rFonts w:asciiTheme="minorHAnsi" w:eastAsiaTheme="minorHAnsi" w:hAnsiTheme="minorHAnsi" w:cstheme="minorBidi"/>
      <w:color w:val="365F91" w:themeColor="accent1" w:themeShade="BF"/>
      <w:sz w:val="22"/>
      <w:szCs w:val="22"/>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rsid w:val="00BD5B8B"/>
    <w:rPr>
      <w:vertAlign w:val="superscript"/>
    </w:rPr>
  </w:style>
  <w:style w:type="character" w:customStyle="1" w:styleId="ListParagraphChar">
    <w:name w:val="List Paragraph Char"/>
    <w:aliases w:val="List Paragraph1 Char,List Paragraph11 Char,Recommendation Char,Body text Char,Bullet Point Char,Bullet point Char,Bulletr List Paragraph Char,Content descriptions Char,FooterText Char,L Char,List Bullet 1 Char,List Paragraph2 Char"/>
    <w:link w:val="ListParagraph"/>
    <w:uiPriority w:val="34"/>
    <w:locked/>
    <w:rsid w:val="00C335A9"/>
    <w:rPr>
      <w:rFonts w:ascii="Verdana" w:hAnsi="Verdana"/>
      <w:szCs w:val="24"/>
      <w:lang w:val="en-AU" w:eastAsia="en-AU"/>
    </w:rPr>
  </w:style>
  <w:style w:type="paragraph" w:styleId="Revision">
    <w:name w:val="Revision"/>
    <w:hidden/>
    <w:uiPriority w:val="99"/>
    <w:semiHidden/>
    <w:rsid w:val="00FE4220"/>
    <w:rPr>
      <w:rFonts w:ascii="Verdana" w:hAnsi="Verdana"/>
      <w:szCs w:val="24"/>
      <w:lang w:val="en-AU" w:eastAsia="en-AU"/>
    </w:rPr>
  </w:style>
  <w:style w:type="paragraph" w:customStyle="1" w:styleId="Normalnumbered">
    <w:name w:val="Normal numbered"/>
    <w:basedOn w:val="Normal"/>
    <w:link w:val="NormalnumberedChar"/>
    <w:qFormat/>
    <w:rsid w:val="005F24C8"/>
    <w:pPr>
      <w:tabs>
        <w:tab w:val="num" w:pos="851"/>
      </w:tabs>
      <w:spacing w:before="0" w:after="240" w:line="260" w:lineRule="exact"/>
      <w:ind w:left="851" w:hanging="567"/>
      <w:jc w:val="both"/>
    </w:pPr>
    <w:rPr>
      <w:rFonts w:ascii="Corbel" w:eastAsia="Times New Roman" w:hAnsi="Corbel"/>
      <w:color w:val="000000"/>
      <w:sz w:val="23"/>
      <w:szCs w:val="20"/>
    </w:rPr>
  </w:style>
  <w:style w:type="character" w:customStyle="1" w:styleId="NormalnumberedChar">
    <w:name w:val="Normal numbered Char"/>
    <w:link w:val="Normalnumbered"/>
    <w:locked/>
    <w:rsid w:val="005F24C8"/>
    <w:rPr>
      <w:rFonts w:ascii="Corbel" w:eastAsia="Times New Roman" w:hAnsi="Corbel"/>
      <w:color w:val="000000"/>
      <w:sz w:val="23"/>
      <w:lang w:val="en-AU" w:eastAsia="en-AU"/>
    </w:rPr>
  </w:style>
  <w:style w:type="paragraph" w:customStyle="1" w:styleId="ScheduleStartNnumber">
    <w:name w:val="ScheduleStartNnumber"/>
    <w:uiPriority w:val="99"/>
    <w:rsid w:val="008C5140"/>
    <w:pPr>
      <w:numPr>
        <w:numId w:val="8"/>
      </w:numPr>
    </w:pPr>
    <w:rPr>
      <w:rFonts w:ascii="Consolas" w:eastAsia="Times New Roman" w:hAnsi="Consolas" w:cs="Arial"/>
      <w:bCs/>
      <w:vanish/>
      <w:color w:val="000000"/>
      <w:kern w:val="32"/>
      <w:sz w:val="12"/>
      <w:szCs w:val="36"/>
      <w:lang w:val="en-AU" w:eastAsia="en-AU"/>
    </w:rPr>
  </w:style>
  <w:style w:type="paragraph" w:customStyle="1" w:styleId="ScheduleNumberedPara">
    <w:name w:val="ScheduleNumberedPara"/>
    <w:basedOn w:val="Normalnumbered"/>
    <w:link w:val="ScheduleNumberedParaChar"/>
    <w:uiPriority w:val="99"/>
    <w:rsid w:val="008C5140"/>
    <w:pPr>
      <w:numPr>
        <w:ilvl w:val="1"/>
        <w:numId w:val="8"/>
      </w:numPr>
    </w:pPr>
  </w:style>
  <w:style w:type="character" w:customStyle="1" w:styleId="ScheduleNumberedParaChar">
    <w:name w:val="ScheduleNumberedPara Char"/>
    <w:link w:val="ScheduleNumberedPara"/>
    <w:uiPriority w:val="99"/>
    <w:locked/>
    <w:rsid w:val="008C5140"/>
    <w:rPr>
      <w:rFonts w:ascii="Corbel" w:eastAsia="Times New Roman" w:hAnsi="Corbel"/>
      <w:color w:val="000000"/>
      <w:sz w:val="23"/>
      <w:lang w:val="en-AU" w:eastAsia="en-AU"/>
    </w:rPr>
  </w:style>
  <w:style w:type="table" w:styleId="MediumGrid1">
    <w:name w:val="Medium Grid 1"/>
    <w:basedOn w:val="TableNormal"/>
    <w:uiPriority w:val="67"/>
    <w:rsid w:val="005714C6"/>
    <w:rPr>
      <w:rFonts w:eastAsia="Times New Roman"/>
      <w:sz w:val="22"/>
      <w:szCs w:val="22"/>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AlphaParagraph">
    <w:name w:val="Alpha Paragraph"/>
    <w:basedOn w:val="Normal"/>
    <w:link w:val="AlphaParagraphCharChar"/>
    <w:rsid w:val="00E60A1E"/>
    <w:pPr>
      <w:numPr>
        <w:numId w:val="10"/>
      </w:numPr>
      <w:spacing w:before="0" w:after="240" w:line="260" w:lineRule="exact"/>
      <w:jc w:val="both"/>
    </w:pPr>
    <w:rPr>
      <w:rFonts w:ascii="Corbel" w:eastAsia="Times New Roman" w:hAnsi="Corbel"/>
      <w:color w:val="000000"/>
      <w:sz w:val="23"/>
      <w:szCs w:val="20"/>
    </w:rPr>
  </w:style>
  <w:style w:type="paragraph" w:customStyle="1" w:styleId="ScheduleList">
    <w:name w:val="ScheduleList"/>
    <w:basedOn w:val="Normal"/>
    <w:rsid w:val="00E60A1E"/>
    <w:pPr>
      <w:numPr>
        <w:numId w:val="9"/>
      </w:numPr>
      <w:spacing w:before="0" w:after="240" w:line="260" w:lineRule="exact"/>
      <w:jc w:val="both"/>
    </w:pPr>
    <w:rPr>
      <w:rFonts w:ascii="Corbel" w:eastAsia="Times New Roman" w:hAnsi="Corbel"/>
      <w:b/>
      <w:color w:val="000000"/>
      <w:sz w:val="23"/>
      <w:szCs w:val="20"/>
    </w:rPr>
  </w:style>
  <w:style w:type="paragraph" w:customStyle="1" w:styleId="ScheduleListSubHeading">
    <w:name w:val="ScheduleListSubHeading"/>
    <w:basedOn w:val="ScheduleList"/>
    <w:rsid w:val="00E60A1E"/>
    <w:pPr>
      <w:numPr>
        <w:ilvl w:val="1"/>
      </w:numPr>
      <w:tabs>
        <w:tab w:val="num" w:pos="2574"/>
      </w:tabs>
      <w:ind w:hanging="360"/>
    </w:pPr>
  </w:style>
  <w:style w:type="character" w:customStyle="1" w:styleId="AlphaParagraphCharChar">
    <w:name w:val="Alpha Paragraph Char Char"/>
    <w:link w:val="AlphaParagraph"/>
    <w:locked/>
    <w:rsid w:val="00E60A1E"/>
    <w:rPr>
      <w:rFonts w:ascii="Corbel" w:eastAsia="Times New Roman" w:hAnsi="Corbel"/>
      <w:color w:val="000000"/>
      <w:sz w:val="23"/>
      <w:lang w:val="en-AU" w:eastAsia="en-AU"/>
    </w:rPr>
  </w:style>
  <w:style w:type="paragraph" w:styleId="NormalWeb">
    <w:name w:val="Normal (Web)"/>
    <w:basedOn w:val="Normal"/>
    <w:uiPriority w:val="99"/>
    <w:unhideWhenUsed/>
    <w:rsid w:val="00507FE0"/>
    <w:pPr>
      <w:spacing w:before="180" w:after="180"/>
    </w:pPr>
    <w:rPr>
      <w:rFonts w:ascii="Times New Roman" w:eastAsia="Times New Roman" w:hAnsi="Times New Roman"/>
      <w:sz w:val="24"/>
    </w:rPr>
  </w:style>
  <w:style w:type="character" w:customStyle="1" w:styleId="tgc">
    <w:name w:val="_tgc"/>
    <w:basedOn w:val="DefaultParagraphFont"/>
    <w:rsid w:val="004D1C4B"/>
  </w:style>
  <w:style w:type="paragraph" w:customStyle="1" w:styleId="Default">
    <w:name w:val="Default"/>
    <w:rsid w:val="004D1C4B"/>
    <w:pPr>
      <w:autoSpaceDE w:val="0"/>
      <w:autoSpaceDN w:val="0"/>
      <w:adjustRightInd w:val="0"/>
    </w:pPr>
    <w:rPr>
      <w:rFonts w:ascii="Franklin Gothic Book" w:hAnsi="Franklin Gothic Book" w:cs="Franklin Gothic Book"/>
      <w:color w:val="000000"/>
      <w:sz w:val="24"/>
      <w:szCs w:val="24"/>
      <w:lang w:val="en-AU"/>
    </w:rPr>
  </w:style>
  <w:style w:type="paragraph" w:styleId="BodyText">
    <w:name w:val="Body Text"/>
    <w:basedOn w:val="Normal"/>
    <w:link w:val="BodyTextChar"/>
    <w:rsid w:val="008E1B6F"/>
    <w:pPr>
      <w:spacing w:before="100" w:after="100"/>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8E1B6F"/>
    <w:rPr>
      <w:rFonts w:eastAsia="Times New Roman"/>
      <w:sz w:val="24"/>
      <w:lang w:val="en-AU"/>
    </w:rPr>
  </w:style>
  <w:style w:type="paragraph" w:customStyle="1" w:styleId="AIHWbodytext">
    <w:name w:val="AIHW body text"/>
    <w:basedOn w:val="Normal"/>
    <w:link w:val="AIHWbodytextChar"/>
    <w:qFormat/>
    <w:rsid w:val="009E6D46"/>
    <w:pPr>
      <w:spacing w:before="0" w:after="200" w:line="276" w:lineRule="auto"/>
    </w:pPr>
    <w:rPr>
      <w:rFonts w:asciiTheme="minorHAnsi" w:eastAsiaTheme="minorHAnsi" w:hAnsiTheme="minorHAnsi" w:cstheme="minorBidi"/>
      <w:sz w:val="22"/>
      <w:szCs w:val="20"/>
      <w:lang w:eastAsia="en-US"/>
    </w:rPr>
  </w:style>
  <w:style w:type="character" w:customStyle="1" w:styleId="AIHWbodytextChar">
    <w:name w:val="AIHW body text Char"/>
    <w:link w:val="AIHWbodytext"/>
    <w:locked/>
    <w:rsid w:val="009E6D46"/>
    <w:rPr>
      <w:rFonts w:asciiTheme="minorHAnsi" w:eastAsiaTheme="minorHAnsi" w:hAnsiTheme="minorHAnsi" w:cstheme="minorBidi"/>
      <w:sz w:val="22"/>
      <w:lang w:val="en-AU"/>
    </w:rPr>
  </w:style>
  <w:style w:type="paragraph" w:customStyle="1" w:styleId="StyleLatinArialBoldBefore6ptAfter12pt">
    <w:name w:val="Style (Latin) Arial Bold Before:  6 pt After:  12 pt"/>
    <w:basedOn w:val="Normal"/>
    <w:rsid w:val="00EE69E1"/>
    <w:pPr>
      <w:spacing w:after="240"/>
    </w:pPr>
    <w:rPr>
      <w:rFonts w:ascii="Arial" w:eastAsia="Times New Roman" w:hAnsi="Arial"/>
      <w:b/>
      <w:bCs/>
      <w:sz w:val="24"/>
      <w:szCs w:val="20"/>
    </w:rPr>
  </w:style>
  <w:style w:type="table" w:customStyle="1" w:styleId="TableGrid1">
    <w:name w:val="Table Grid1"/>
    <w:basedOn w:val="TableNormal"/>
    <w:next w:val="TableGrid"/>
    <w:rsid w:val="002F69B8"/>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F69B8"/>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3189F"/>
    <w:rPr>
      <w:color w:val="800080" w:themeColor="followedHyperlink"/>
      <w:u w:val="single"/>
    </w:rPr>
  </w:style>
  <w:style w:type="character" w:styleId="Emphasis">
    <w:name w:val="Emphasis"/>
    <w:basedOn w:val="DefaultParagraphFont"/>
    <w:uiPriority w:val="20"/>
    <w:qFormat/>
    <w:rsid w:val="007B3709"/>
    <w:rPr>
      <w:b/>
      <w:bCs/>
      <w:i w:val="0"/>
      <w:iCs w:val="0"/>
    </w:rPr>
  </w:style>
  <w:style w:type="character" w:customStyle="1" w:styleId="st1">
    <w:name w:val="st1"/>
    <w:basedOn w:val="DefaultParagraphFont"/>
    <w:rsid w:val="007B3709"/>
  </w:style>
  <w:style w:type="character" w:styleId="LineNumber">
    <w:name w:val="line number"/>
    <w:basedOn w:val="DefaultParagraphFont"/>
    <w:rsid w:val="00707B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99"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07C"/>
    <w:pPr>
      <w:spacing w:before="240"/>
    </w:pPr>
    <w:rPr>
      <w:rFonts w:ascii="Verdana" w:hAnsi="Verdana"/>
      <w:szCs w:val="24"/>
      <w:lang w:val="en-AU" w:eastAsia="en-AU"/>
    </w:rPr>
  </w:style>
  <w:style w:type="paragraph" w:styleId="Heading1">
    <w:name w:val="heading 1"/>
    <w:basedOn w:val="Normal"/>
    <w:next w:val="Normal"/>
    <w:link w:val="Heading1Char"/>
    <w:qFormat/>
    <w:rsid w:val="00D17FB9"/>
    <w:pPr>
      <w:keepNext/>
      <w:spacing w:after="60"/>
      <w:outlineLvl w:val="0"/>
    </w:pPr>
    <w:rPr>
      <w:rFonts w:cs="Arial"/>
      <w:b/>
      <w:bCs/>
      <w:kern w:val="32"/>
      <w:sz w:val="32"/>
      <w:szCs w:val="32"/>
    </w:rPr>
  </w:style>
  <w:style w:type="paragraph" w:styleId="Heading2">
    <w:name w:val="heading 2"/>
    <w:basedOn w:val="Normal"/>
    <w:next w:val="Title"/>
    <w:link w:val="Heading2Char"/>
    <w:qFormat/>
    <w:rsid w:val="00BF2F5D"/>
    <w:pPr>
      <w:outlineLvl w:val="1"/>
    </w:pPr>
    <w:rPr>
      <w:b/>
    </w:rPr>
  </w:style>
  <w:style w:type="paragraph" w:styleId="Heading3">
    <w:name w:val="heading 3"/>
    <w:basedOn w:val="Heading2"/>
    <w:next w:val="Normal"/>
    <w:link w:val="Heading3Char"/>
    <w:qFormat/>
    <w:rsid w:val="000337AD"/>
    <w:pPr>
      <w:outlineLvl w:val="2"/>
    </w:pPr>
    <w:rPr>
      <w:bCs/>
      <w:sz w:val="24"/>
      <w:szCs w:val="26"/>
    </w:rPr>
  </w:style>
  <w:style w:type="paragraph" w:styleId="Heading4">
    <w:name w:val="heading 4"/>
    <w:basedOn w:val="Normal"/>
    <w:next w:val="Normal"/>
    <w:link w:val="Heading4Char"/>
    <w:qFormat/>
    <w:rsid w:val="000337AD"/>
    <w:pPr>
      <w:keepNext/>
      <w:numPr>
        <w:ilvl w:val="3"/>
        <w:numId w:val="5"/>
      </w:numPr>
      <w:spacing w:after="60"/>
      <w:outlineLvl w:val="3"/>
    </w:pPr>
    <w:rPr>
      <w:b/>
      <w:bCs/>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uiPriority w:val="9"/>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606"/>
    <w:rPr>
      <w:rFonts w:ascii="Verdana" w:eastAsia="SimSun" w:hAnsi="Verdana" w:cs="Arial"/>
      <w:b/>
      <w:bCs/>
      <w:kern w:val="32"/>
      <w:sz w:val="32"/>
      <w:szCs w:val="32"/>
      <w:lang w:val="en-AU" w:eastAsia="en-AU" w:bidi="ar-SA"/>
    </w:rPr>
  </w:style>
  <w:style w:type="paragraph" w:styleId="Title">
    <w:name w:val="Title"/>
    <w:basedOn w:val="Normal"/>
    <w:link w:val="TitleChar"/>
    <w:uiPriority w:val="10"/>
    <w:qFormat/>
    <w:rsid w:val="00E7159E"/>
    <w:pPr>
      <w:spacing w:before="2400" w:after="60"/>
      <w:jc w:val="center"/>
      <w:outlineLvl w:val="0"/>
    </w:pPr>
    <w:rPr>
      <w:rFonts w:cs="Arial"/>
      <w:b/>
      <w:bCs/>
      <w:caps/>
      <w:kern w:val="28"/>
      <w:sz w:val="32"/>
      <w:szCs w:val="32"/>
    </w:rPr>
  </w:style>
  <w:style w:type="character" w:customStyle="1" w:styleId="Heading2Char">
    <w:name w:val="Heading 2 Char"/>
    <w:link w:val="Heading2"/>
    <w:rsid w:val="00BF2F5D"/>
    <w:rPr>
      <w:rFonts w:ascii="Verdana" w:hAnsi="Verdana"/>
      <w:b/>
      <w:szCs w:val="24"/>
      <w:lang w:val="en-AU" w:eastAsia="en-AU"/>
    </w:rPr>
  </w:style>
  <w:style w:type="character" w:customStyle="1" w:styleId="Heading3Char">
    <w:name w:val="Heading 3 Char"/>
    <w:link w:val="Heading3"/>
    <w:semiHidden/>
    <w:rsid w:val="00913606"/>
    <w:rPr>
      <w:rFonts w:ascii="Verdana" w:eastAsia="SimSun" w:hAnsi="Verdana" w:cs="Arial"/>
      <w:b/>
      <w:iCs/>
      <w:sz w:val="24"/>
      <w:szCs w:val="26"/>
      <w:lang w:val="en-AU" w:eastAsia="en-AU" w:bidi="ar-SA"/>
    </w:rPr>
  </w:style>
  <w:style w:type="character" w:customStyle="1" w:styleId="Heading4Char">
    <w:name w:val="Heading 4 Char"/>
    <w:link w:val="Heading4"/>
    <w:rsid w:val="00913606"/>
    <w:rPr>
      <w:rFonts w:ascii="Verdana" w:hAnsi="Verdana"/>
      <w:b/>
      <w:bCs/>
      <w:szCs w:val="24"/>
      <w:lang w:val="en-AU" w:eastAsia="en-AU"/>
    </w:rPr>
  </w:style>
  <w:style w:type="character" w:customStyle="1" w:styleId="Heading5Char">
    <w:name w:val="Heading 5 Char"/>
    <w:link w:val="Heading5"/>
    <w:semiHidden/>
    <w:rsid w:val="00913606"/>
    <w:rPr>
      <w:rFonts w:ascii="Verdana" w:eastAsia="SimSun" w:hAnsi="Verdana"/>
      <w:b/>
      <w:bCs/>
      <w:iCs/>
      <w:lang w:val="en-AU" w:eastAsia="en-AU" w:bidi="ar-SA"/>
    </w:rPr>
  </w:style>
  <w:style w:type="character" w:customStyle="1" w:styleId="Heading6Char">
    <w:name w:val="Heading 6 Char"/>
    <w:link w:val="Heading6"/>
    <w:rsid w:val="00913606"/>
    <w:rPr>
      <w:rFonts w:ascii="Verdana" w:hAnsi="Verdana"/>
      <w:b/>
      <w:bCs/>
      <w:sz w:val="22"/>
      <w:szCs w:val="22"/>
      <w:lang w:val="en-AU" w:eastAsia="en-AU"/>
    </w:rPr>
  </w:style>
  <w:style w:type="character" w:customStyle="1" w:styleId="Heading7Char">
    <w:name w:val="Heading 7 Char"/>
    <w:link w:val="Heading7"/>
    <w:rsid w:val="00913606"/>
    <w:rPr>
      <w:rFonts w:ascii="Verdana" w:hAnsi="Verdana"/>
      <w:szCs w:val="24"/>
      <w:lang w:val="en-AU" w:eastAsia="en-AU"/>
    </w:rPr>
  </w:style>
  <w:style w:type="character" w:customStyle="1" w:styleId="Heading8Char">
    <w:name w:val="Heading 8 Char"/>
    <w:link w:val="Heading8"/>
    <w:rsid w:val="00913606"/>
    <w:rPr>
      <w:rFonts w:ascii="Verdana" w:hAnsi="Verdana"/>
      <w:i/>
      <w:iCs/>
      <w:szCs w:val="24"/>
      <w:lang w:val="en-AU" w:eastAsia="en-AU"/>
    </w:rPr>
  </w:style>
  <w:style w:type="character" w:customStyle="1" w:styleId="Heading9Char">
    <w:name w:val="Heading 9 Char"/>
    <w:link w:val="Heading9"/>
    <w:uiPriority w:val="9"/>
    <w:rsid w:val="00913606"/>
    <w:rPr>
      <w:rFonts w:ascii="Arial" w:hAnsi="Arial" w:cs="Arial"/>
      <w:sz w:val="22"/>
      <w:szCs w:val="22"/>
      <w:lang w:val="en-AU" w:eastAsia="en-AU"/>
    </w:rPr>
  </w:style>
  <w:style w:type="character" w:customStyle="1" w:styleId="Hints">
    <w:name w:val="Hints"/>
    <w:basedOn w:val="DefaultParagraphFont"/>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character" w:customStyle="1" w:styleId="HeaderChar">
    <w:name w:val="Header Char"/>
    <w:link w:val="Header"/>
    <w:rsid w:val="00913606"/>
    <w:rPr>
      <w:rFonts w:ascii="Verdana" w:eastAsia="SimSun" w:hAnsi="Verdana"/>
      <w:i/>
      <w:sz w:val="16"/>
      <w:szCs w:val="24"/>
      <w:lang w:val="en-AU" w:eastAsia="en-AU" w:bidi="ar-SA"/>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semiHidden/>
    <w:rsid w:val="00276D0F"/>
    <w:pPr>
      <w:tabs>
        <w:tab w:val="right" w:leader="dot" w:pos="9061"/>
      </w:tabs>
    </w:pPr>
    <w:rPr>
      <w:b/>
    </w:rPr>
  </w:style>
  <w:style w:type="paragraph" w:styleId="TOC2">
    <w:name w:val="toc 2"/>
    <w:basedOn w:val="Normal"/>
    <w:autoRedefine/>
    <w:semiHidden/>
    <w:rsid w:val="00276D0F"/>
    <w:pPr>
      <w:tabs>
        <w:tab w:val="right" w:leader="dot" w:pos="9061"/>
      </w:tabs>
      <w:spacing w:before="0"/>
      <w:ind w:left="567"/>
    </w:pPr>
  </w:style>
  <w:style w:type="paragraph" w:customStyle="1" w:styleId="Sub-subtitle">
    <w:name w:val="Sub-subtitle"/>
    <w:basedOn w:val="Subtitle"/>
    <w:next w:val="Normal"/>
    <w:rsid w:val="000D101F"/>
    <w:rPr>
      <w:sz w:val="24"/>
    </w:rPr>
  </w:style>
  <w:style w:type="paragraph" w:styleId="Subtitle">
    <w:name w:val="Subtitle"/>
    <w:basedOn w:val="Normal"/>
    <w:next w:val="Sub-subtitle"/>
    <w:link w:val="SubtitleChar"/>
    <w:uiPriority w:val="99"/>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Title"/>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uiPriority w:val="99"/>
    <w:rsid w:val="00FC4C9F"/>
    <w:pPr>
      <w:tabs>
        <w:tab w:val="center" w:pos="4153"/>
        <w:tab w:val="right" w:pos="8306"/>
      </w:tabs>
    </w:pPr>
    <w:rPr>
      <w:sz w:val="16"/>
    </w:rPr>
  </w:style>
  <w:style w:type="character" w:customStyle="1" w:styleId="FooterChar">
    <w:name w:val="Footer Char"/>
    <w:link w:val="Footer"/>
    <w:uiPriority w:val="99"/>
    <w:rsid w:val="00913606"/>
    <w:rPr>
      <w:rFonts w:ascii="Verdana" w:eastAsia="SimSun" w:hAnsi="Verdana"/>
      <w:sz w:val="16"/>
      <w:szCs w:val="24"/>
      <w:lang w:val="en-AU" w:eastAsia="en-AU" w:bidi="ar-SA"/>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rsid w:val="0007752B"/>
  </w:style>
  <w:style w:type="character" w:styleId="PageNumber">
    <w:name w:val="page number"/>
    <w:basedOn w:val="DefaultParagraphFont"/>
    <w:rsid w:val="003022B1"/>
  </w:style>
  <w:style w:type="paragraph" w:styleId="TOC3">
    <w:name w:val="toc 3"/>
    <w:basedOn w:val="TOC2"/>
    <w:next w:val="Normal"/>
    <w:autoRedefine/>
    <w:semiHidden/>
    <w:rsid w:val="004E7A7F"/>
    <w:pPr>
      <w:tabs>
        <w:tab w:val="clear" w:pos="9061"/>
        <w:tab w:val="right" w:leader="dot" w:pos="9060"/>
      </w:tabs>
      <w:ind w:left="1138"/>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styleId="TOC4">
    <w:name w:val="toc 4"/>
    <w:basedOn w:val="TOC3"/>
    <w:next w:val="Normal"/>
    <w:autoRedefine/>
    <w:unhideWhenUsed/>
    <w:rsid w:val="004E7A7F"/>
    <w:pPr>
      <w:ind w:left="3053" w:hanging="1339"/>
    </w:pPr>
    <w:rPr>
      <w:rFonts w:eastAsia="Verdana"/>
      <w:kern w:val="28"/>
    </w:rPr>
  </w:style>
  <w:style w:type="paragraph" w:styleId="TOC5">
    <w:name w:val="toc 5"/>
    <w:basedOn w:val="Normal"/>
    <w:next w:val="Normal"/>
    <w:unhideWhenUsed/>
    <w:rsid w:val="00A92BE3"/>
    <w:pPr>
      <w:keepLines/>
      <w:tabs>
        <w:tab w:val="right" w:leader="dot" w:pos="7088"/>
      </w:tabs>
      <w:spacing w:before="40"/>
      <w:ind w:left="2098" w:right="567" w:hanging="680"/>
    </w:pPr>
    <w:rPr>
      <w:rFonts w:ascii="Times New Roman" w:eastAsia="Times New Roman" w:hAnsi="Times New Roman"/>
      <w:kern w:val="28"/>
      <w:sz w:val="18"/>
      <w:szCs w:val="20"/>
    </w:rPr>
  </w:style>
  <w:style w:type="paragraph" w:styleId="TOC6">
    <w:name w:val="toc 6"/>
    <w:basedOn w:val="Normal"/>
    <w:next w:val="Normal"/>
    <w:unhideWhenUsed/>
    <w:rsid w:val="00A92BE3"/>
    <w:pPr>
      <w:keepLines/>
      <w:tabs>
        <w:tab w:val="right" w:pos="7088"/>
      </w:tabs>
      <w:spacing w:before="120"/>
      <w:ind w:left="1344" w:right="567" w:hanging="1344"/>
    </w:pPr>
    <w:rPr>
      <w:rFonts w:ascii="Times New Roman" w:eastAsia="Times New Roman" w:hAnsi="Times New Roman"/>
      <w:b/>
      <w:kern w:val="28"/>
      <w:sz w:val="24"/>
      <w:szCs w:val="20"/>
    </w:rPr>
  </w:style>
  <w:style w:type="paragraph" w:styleId="TOC7">
    <w:name w:val="toc 7"/>
    <w:basedOn w:val="Normal"/>
    <w:next w:val="Normal"/>
    <w:unhideWhenUsed/>
    <w:rsid w:val="00A92BE3"/>
    <w:pPr>
      <w:keepLines/>
      <w:tabs>
        <w:tab w:val="right" w:pos="7088"/>
      </w:tabs>
      <w:spacing w:before="120"/>
      <w:ind w:left="1253" w:right="567" w:hanging="828"/>
    </w:pPr>
    <w:rPr>
      <w:rFonts w:ascii="Times New Roman" w:eastAsia="Times New Roman" w:hAnsi="Times New Roman"/>
      <w:kern w:val="28"/>
      <w:sz w:val="24"/>
      <w:szCs w:val="20"/>
    </w:rPr>
  </w:style>
  <w:style w:type="paragraph" w:styleId="TOC8">
    <w:name w:val="toc 8"/>
    <w:basedOn w:val="Normal"/>
    <w:next w:val="Normal"/>
    <w:unhideWhenUsed/>
    <w:rsid w:val="00A92BE3"/>
    <w:pPr>
      <w:keepLines/>
      <w:tabs>
        <w:tab w:val="right" w:pos="7088"/>
      </w:tabs>
      <w:spacing w:before="80"/>
      <w:ind w:left="1900" w:right="567" w:hanging="1049"/>
    </w:pPr>
    <w:rPr>
      <w:rFonts w:ascii="Times New Roman" w:eastAsia="Times New Roman" w:hAnsi="Times New Roman"/>
      <w:kern w:val="28"/>
      <w:szCs w:val="20"/>
    </w:rPr>
  </w:style>
  <w:style w:type="paragraph" w:styleId="TOC9">
    <w:name w:val="toc 9"/>
    <w:basedOn w:val="Normal"/>
    <w:next w:val="Normal"/>
    <w:unhideWhenUsed/>
    <w:rsid w:val="00A92BE3"/>
    <w:pPr>
      <w:keepLines/>
      <w:tabs>
        <w:tab w:val="right" w:pos="7088"/>
      </w:tabs>
      <w:spacing w:before="80"/>
      <w:ind w:left="851" w:right="567"/>
    </w:pPr>
    <w:rPr>
      <w:rFonts w:ascii="Times New Roman" w:eastAsia="Times New Roman" w:hAnsi="Times New Roman"/>
      <w:i/>
      <w:kern w:val="28"/>
      <w:szCs w:val="20"/>
    </w:rPr>
  </w:style>
  <w:style w:type="paragraph" w:styleId="CommentText">
    <w:name w:val="annotation text"/>
    <w:basedOn w:val="Normal"/>
    <w:link w:val="CommentTextChar"/>
    <w:uiPriority w:val="99"/>
    <w:unhideWhenUsed/>
    <w:rsid w:val="00913606"/>
    <w:pPr>
      <w:spacing w:before="0" w:line="260" w:lineRule="atLeast"/>
    </w:pPr>
    <w:rPr>
      <w:rFonts w:ascii="Times New Roman" w:eastAsia="Calibri" w:hAnsi="Times New Roman"/>
      <w:szCs w:val="20"/>
      <w:lang w:eastAsia="en-US"/>
    </w:rPr>
  </w:style>
  <w:style w:type="character" w:customStyle="1" w:styleId="CommentTextChar">
    <w:name w:val="Comment Text Char"/>
    <w:link w:val="CommentText"/>
    <w:uiPriority w:val="99"/>
    <w:rsid w:val="00913606"/>
    <w:rPr>
      <w:rFonts w:eastAsia="Calibri"/>
      <w:lang w:val="en-AU" w:eastAsia="en-US" w:bidi="ar-SA"/>
    </w:rPr>
  </w:style>
  <w:style w:type="paragraph" w:styleId="EndnoteText">
    <w:name w:val="endnote text"/>
    <w:basedOn w:val="Normal"/>
    <w:link w:val="EndnoteTextChar"/>
    <w:semiHidden/>
    <w:unhideWhenUsed/>
    <w:rsid w:val="00913606"/>
    <w:pPr>
      <w:spacing w:before="0"/>
    </w:pPr>
    <w:rPr>
      <w:rFonts w:ascii="Calibri" w:hAnsi="Calibri" w:cs="Calibri"/>
      <w:szCs w:val="20"/>
      <w:lang w:eastAsia="en-US"/>
    </w:rPr>
  </w:style>
  <w:style w:type="character" w:customStyle="1" w:styleId="EndnoteTextChar">
    <w:name w:val="Endnote Text Char"/>
    <w:link w:val="EndnoteText"/>
    <w:semiHidden/>
    <w:rsid w:val="00913606"/>
    <w:rPr>
      <w:rFonts w:ascii="Calibri" w:eastAsia="SimSun" w:hAnsi="Calibri" w:cs="Calibri"/>
      <w:lang w:val="en-AU" w:eastAsia="en-US" w:bidi="ar-SA"/>
    </w:rPr>
  </w:style>
  <w:style w:type="paragraph" w:styleId="BalloonText">
    <w:name w:val="Balloon Text"/>
    <w:basedOn w:val="Normal"/>
    <w:link w:val="BalloonTextChar"/>
    <w:semiHidden/>
    <w:unhideWhenUsed/>
    <w:rsid w:val="00913606"/>
    <w:pPr>
      <w:spacing w:before="0"/>
    </w:pPr>
    <w:rPr>
      <w:rFonts w:ascii="Tahoma" w:hAnsi="Tahoma" w:cs="Tahoma"/>
      <w:sz w:val="16"/>
      <w:szCs w:val="16"/>
      <w:lang w:eastAsia="en-US"/>
    </w:rPr>
  </w:style>
  <w:style w:type="character" w:customStyle="1" w:styleId="BalloonTextChar">
    <w:name w:val="Balloon Text Char"/>
    <w:link w:val="BalloonText"/>
    <w:semiHidden/>
    <w:rsid w:val="00913606"/>
    <w:rPr>
      <w:rFonts w:ascii="Tahoma" w:eastAsia="SimSun" w:hAnsi="Tahoma" w:cs="Tahoma"/>
      <w:sz w:val="16"/>
      <w:szCs w:val="16"/>
      <w:lang w:val="en-AU" w:eastAsia="en-US" w:bidi="ar-SA"/>
    </w:rPr>
  </w:style>
  <w:style w:type="character" w:styleId="Hyperlink">
    <w:name w:val="Hyperlink"/>
    <w:basedOn w:val="DefaultParagraphFont"/>
    <w:rsid w:val="00816B25"/>
    <w:rPr>
      <w:color w:val="0000FF"/>
      <w:u w:val="single"/>
    </w:rPr>
  </w:style>
  <w:style w:type="paragraph" w:styleId="FootnoteText">
    <w:name w:val="footnote text"/>
    <w:basedOn w:val="Normal"/>
    <w:link w:val="FootnoteTextChar"/>
    <w:uiPriority w:val="99"/>
    <w:rsid w:val="006C6402"/>
    <w:pPr>
      <w:spacing w:before="0"/>
    </w:pPr>
    <w:rPr>
      <w:rFonts w:ascii="Times New Roman" w:eastAsia="Calibri" w:hAnsi="Times New Roman"/>
      <w:szCs w:val="20"/>
      <w:lang w:eastAsia="en-US"/>
    </w:rPr>
  </w:style>
  <w:style w:type="character" w:customStyle="1" w:styleId="FootnoteTextChar">
    <w:name w:val="Footnote Text Char"/>
    <w:basedOn w:val="DefaultParagraphFont"/>
    <w:link w:val="FootnoteText"/>
    <w:uiPriority w:val="99"/>
    <w:locked/>
    <w:rsid w:val="006C6402"/>
    <w:rPr>
      <w:rFonts w:eastAsia="Calibri"/>
      <w:lang w:val="en-AU" w:eastAsia="en-US" w:bidi="ar-SA"/>
    </w:rPr>
  </w:style>
  <w:style w:type="paragraph" w:styleId="ListParagraph">
    <w:name w:val="List Paragraph"/>
    <w:aliases w:val="List Paragraph1,List Paragraph11,Recommendation,Body text,Bullet Point,Bullet point,Bulletr List Paragraph,Content descriptions,FooterText,L,List Bullet 1,List Paragraph2,List Paragraph21,Listeafsnit1,NFP GP Bulleted List,リスト段落"/>
    <w:basedOn w:val="Normal"/>
    <w:link w:val="ListParagraphChar"/>
    <w:uiPriority w:val="34"/>
    <w:qFormat/>
    <w:rsid w:val="00200CC1"/>
    <w:pPr>
      <w:ind w:left="720"/>
      <w:contextualSpacing/>
    </w:pPr>
  </w:style>
  <w:style w:type="character" w:styleId="CommentReference">
    <w:name w:val="annotation reference"/>
    <w:basedOn w:val="DefaultParagraphFont"/>
    <w:uiPriority w:val="99"/>
    <w:rsid w:val="0074711D"/>
    <w:rPr>
      <w:sz w:val="16"/>
      <w:szCs w:val="16"/>
    </w:rPr>
  </w:style>
  <w:style w:type="paragraph" w:styleId="CommentSubject">
    <w:name w:val="annotation subject"/>
    <w:basedOn w:val="CommentText"/>
    <w:next w:val="CommentText"/>
    <w:link w:val="CommentSubjectChar"/>
    <w:rsid w:val="0074711D"/>
    <w:pPr>
      <w:spacing w:before="240" w:line="240" w:lineRule="auto"/>
    </w:pPr>
    <w:rPr>
      <w:rFonts w:ascii="Verdana" w:eastAsia="SimSun" w:hAnsi="Verdana"/>
      <w:b/>
      <w:bCs/>
      <w:lang w:eastAsia="en-AU"/>
    </w:rPr>
  </w:style>
  <w:style w:type="character" w:customStyle="1" w:styleId="CommentSubjectChar">
    <w:name w:val="Comment Subject Char"/>
    <w:basedOn w:val="CommentTextChar"/>
    <w:link w:val="CommentSubject"/>
    <w:rsid w:val="0074711D"/>
    <w:rPr>
      <w:rFonts w:ascii="Verdana" w:eastAsia="Calibri" w:hAnsi="Verdana"/>
      <w:b/>
      <w:bCs/>
      <w:lang w:val="en-AU" w:eastAsia="en-AU" w:bidi="ar-SA"/>
    </w:rPr>
  </w:style>
  <w:style w:type="character" w:customStyle="1" w:styleId="TitleChar">
    <w:name w:val="Title Char"/>
    <w:basedOn w:val="DefaultParagraphFont"/>
    <w:link w:val="Title"/>
    <w:uiPriority w:val="10"/>
    <w:rsid w:val="001A72D7"/>
    <w:rPr>
      <w:rFonts w:ascii="Verdana" w:hAnsi="Verdana" w:cs="Arial"/>
      <w:b/>
      <w:bCs/>
      <w:caps/>
      <w:kern w:val="28"/>
      <w:sz w:val="32"/>
      <w:szCs w:val="32"/>
      <w:lang w:val="en-AU" w:eastAsia="en-AU"/>
    </w:rPr>
  </w:style>
  <w:style w:type="character" w:customStyle="1" w:styleId="SubtitleChar">
    <w:name w:val="Subtitle Char"/>
    <w:basedOn w:val="DefaultParagraphFont"/>
    <w:link w:val="Subtitle"/>
    <w:uiPriority w:val="99"/>
    <w:rsid w:val="001A72D7"/>
    <w:rPr>
      <w:rFonts w:ascii="Verdana" w:hAnsi="Verdana" w:cs="Arial"/>
      <w:b/>
      <w:caps/>
      <w:sz w:val="28"/>
      <w:szCs w:val="28"/>
      <w:lang w:val="en-AU" w:eastAsia="en-AU"/>
    </w:rPr>
  </w:style>
  <w:style w:type="paragraph" w:styleId="NoSpacing">
    <w:name w:val="No Spacing"/>
    <w:link w:val="NoSpacingChar"/>
    <w:uiPriority w:val="1"/>
    <w:qFormat/>
    <w:rsid w:val="00242C9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42C90"/>
    <w:rPr>
      <w:rFonts w:asciiTheme="minorHAnsi" w:eastAsiaTheme="minorEastAsia" w:hAnsiTheme="minorHAnsi" w:cstheme="minorBidi"/>
      <w:sz w:val="22"/>
      <w:szCs w:val="22"/>
      <w:lang w:eastAsia="ja-JP"/>
    </w:rPr>
  </w:style>
  <w:style w:type="character" w:styleId="BookTitle">
    <w:name w:val="Book Title"/>
    <w:uiPriority w:val="33"/>
    <w:qFormat/>
    <w:rsid w:val="005B17B8"/>
    <w:rPr>
      <w:i/>
      <w:iCs/>
      <w:smallCaps/>
      <w:spacing w:val="5"/>
    </w:rPr>
  </w:style>
  <w:style w:type="character" w:customStyle="1" w:styleId="BodycopyChar">
    <w:name w:val="Body copy Char"/>
    <w:link w:val="Bodycopy"/>
    <w:locked/>
    <w:rsid w:val="005B17B8"/>
    <w:rPr>
      <w:rFonts w:ascii="Arial Narrow" w:eastAsia="Times" w:hAnsi="Arial Narrow"/>
      <w:iCs/>
      <w:color w:val="595959" w:themeColor="text1" w:themeTint="A6"/>
      <w:lang w:val="en-GB"/>
    </w:rPr>
  </w:style>
  <w:style w:type="paragraph" w:customStyle="1" w:styleId="Bodycopy">
    <w:name w:val="Body copy"/>
    <w:link w:val="BodycopyChar"/>
    <w:qFormat/>
    <w:rsid w:val="005B17B8"/>
    <w:pPr>
      <w:spacing w:before="60" w:after="60" w:line="220" w:lineRule="atLeast"/>
      <w:contextualSpacing/>
    </w:pPr>
    <w:rPr>
      <w:rFonts w:ascii="Arial Narrow" w:eastAsia="Times" w:hAnsi="Arial Narrow"/>
      <w:iCs/>
      <w:color w:val="595959" w:themeColor="text1" w:themeTint="A6"/>
      <w:lang w:val="en-GB"/>
    </w:rPr>
  </w:style>
  <w:style w:type="table" w:styleId="LightShading-Accent1">
    <w:name w:val="Light Shading Accent 1"/>
    <w:basedOn w:val="TableNormal"/>
    <w:uiPriority w:val="60"/>
    <w:rsid w:val="00334A35"/>
    <w:rPr>
      <w:rFonts w:asciiTheme="minorHAnsi" w:eastAsiaTheme="minorHAnsi" w:hAnsiTheme="minorHAnsi" w:cstheme="minorBidi"/>
      <w:color w:val="365F91" w:themeColor="accent1" w:themeShade="BF"/>
      <w:sz w:val="22"/>
      <w:szCs w:val="22"/>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rsid w:val="00BD5B8B"/>
    <w:rPr>
      <w:vertAlign w:val="superscript"/>
    </w:rPr>
  </w:style>
  <w:style w:type="character" w:customStyle="1" w:styleId="ListParagraphChar">
    <w:name w:val="List Paragraph Char"/>
    <w:aliases w:val="List Paragraph1 Char,List Paragraph11 Char,Recommendation Char,Body text Char,Bullet Point Char,Bullet point Char,Bulletr List Paragraph Char,Content descriptions Char,FooterText Char,L Char,List Bullet 1 Char,List Paragraph2 Char"/>
    <w:link w:val="ListParagraph"/>
    <w:uiPriority w:val="34"/>
    <w:locked/>
    <w:rsid w:val="00C335A9"/>
    <w:rPr>
      <w:rFonts w:ascii="Verdana" w:hAnsi="Verdana"/>
      <w:szCs w:val="24"/>
      <w:lang w:val="en-AU" w:eastAsia="en-AU"/>
    </w:rPr>
  </w:style>
  <w:style w:type="paragraph" w:styleId="Revision">
    <w:name w:val="Revision"/>
    <w:hidden/>
    <w:uiPriority w:val="99"/>
    <w:semiHidden/>
    <w:rsid w:val="00FE4220"/>
    <w:rPr>
      <w:rFonts w:ascii="Verdana" w:hAnsi="Verdana"/>
      <w:szCs w:val="24"/>
      <w:lang w:val="en-AU" w:eastAsia="en-AU"/>
    </w:rPr>
  </w:style>
  <w:style w:type="paragraph" w:customStyle="1" w:styleId="Normalnumbered">
    <w:name w:val="Normal numbered"/>
    <w:basedOn w:val="Normal"/>
    <w:link w:val="NormalnumberedChar"/>
    <w:qFormat/>
    <w:rsid w:val="005F24C8"/>
    <w:pPr>
      <w:tabs>
        <w:tab w:val="num" w:pos="851"/>
      </w:tabs>
      <w:spacing w:before="0" w:after="240" w:line="260" w:lineRule="exact"/>
      <w:ind w:left="851" w:hanging="567"/>
      <w:jc w:val="both"/>
    </w:pPr>
    <w:rPr>
      <w:rFonts w:ascii="Corbel" w:eastAsia="Times New Roman" w:hAnsi="Corbel"/>
      <w:color w:val="000000"/>
      <w:sz w:val="23"/>
      <w:szCs w:val="20"/>
    </w:rPr>
  </w:style>
  <w:style w:type="character" w:customStyle="1" w:styleId="NormalnumberedChar">
    <w:name w:val="Normal numbered Char"/>
    <w:link w:val="Normalnumbered"/>
    <w:locked/>
    <w:rsid w:val="005F24C8"/>
    <w:rPr>
      <w:rFonts w:ascii="Corbel" w:eastAsia="Times New Roman" w:hAnsi="Corbel"/>
      <w:color w:val="000000"/>
      <w:sz w:val="23"/>
      <w:lang w:val="en-AU" w:eastAsia="en-AU"/>
    </w:rPr>
  </w:style>
  <w:style w:type="paragraph" w:customStyle="1" w:styleId="ScheduleStartNnumber">
    <w:name w:val="ScheduleStartNnumber"/>
    <w:uiPriority w:val="99"/>
    <w:rsid w:val="008C5140"/>
    <w:pPr>
      <w:numPr>
        <w:numId w:val="8"/>
      </w:numPr>
    </w:pPr>
    <w:rPr>
      <w:rFonts w:ascii="Consolas" w:eastAsia="Times New Roman" w:hAnsi="Consolas" w:cs="Arial"/>
      <w:bCs/>
      <w:vanish/>
      <w:color w:val="000000"/>
      <w:kern w:val="32"/>
      <w:sz w:val="12"/>
      <w:szCs w:val="36"/>
      <w:lang w:val="en-AU" w:eastAsia="en-AU"/>
    </w:rPr>
  </w:style>
  <w:style w:type="paragraph" w:customStyle="1" w:styleId="ScheduleNumberedPara">
    <w:name w:val="ScheduleNumberedPara"/>
    <w:basedOn w:val="Normalnumbered"/>
    <w:link w:val="ScheduleNumberedParaChar"/>
    <w:uiPriority w:val="99"/>
    <w:rsid w:val="008C5140"/>
    <w:pPr>
      <w:numPr>
        <w:ilvl w:val="1"/>
        <w:numId w:val="8"/>
      </w:numPr>
    </w:pPr>
  </w:style>
  <w:style w:type="character" w:customStyle="1" w:styleId="ScheduleNumberedParaChar">
    <w:name w:val="ScheduleNumberedPara Char"/>
    <w:link w:val="ScheduleNumberedPara"/>
    <w:uiPriority w:val="99"/>
    <w:locked/>
    <w:rsid w:val="008C5140"/>
    <w:rPr>
      <w:rFonts w:ascii="Corbel" w:eastAsia="Times New Roman" w:hAnsi="Corbel"/>
      <w:color w:val="000000"/>
      <w:sz w:val="23"/>
      <w:lang w:val="en-AU" w:eastAsia="en-AU"/>
    </w:rPr>
  </w:style>
  <w:style w:type="table" w:styleId="MediumGrid1">
    <w:name w:val="Medium Grid 1"/>
    <w:basedOn w:val="TableNormal"/>
    <w:uiPriority w:val="67"/>
    <w:rsid w:val="005714C6"/>
    <w:rPr>
      <w:rFonts w:eastAsia="Times New Roman"/>
      <w:sz w:val="22"/>
      <w:szCs w:val="22"/>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AlphaParagraph">
    <w:name w:val="Alpha Paragraph"/>
    <w:basedOn w:val="Normal"/>
    <w:link w:val="AlphaParagraphCharChar"/>
    <w:rsid w:val="00E60A1E"/>
    <w:pPr>
      <w:numPr>
        <w:numId w:val="10"/>
      </w:numPr>
      <w:spacing w:before="0" w:after="240" w:line="260" w:lineRule="exact"/>
      <w:jc w:val="both"/>
    </w:pPr>
    <w:rPr>
      <w:rFonts w:ascii="Corbel" w:eastAsia="Times New Roman" w:hAnsi="Corbel"/>
      <w:color w:val="000000"/>
      <w:sz w:val="23"/>
      <w:szCs w:val="20"/>
    </w:rPr>
  </w:style>
  <w:style w:type="paragraph" w:customStyle="1" w:styleId="ScheduleList">
    <w:name w:val="ScheduleList"/>
    <w:basedOn w:val="Normal"/>
    <w:rsid w:val="00E60A1E"/>
    <w:pPr>
      <w:numPr>
        <w:numId w:val="9"/>
      </w:numPr>
      <w:spacing w:before="0" w:after="240" w:line="260" w:lineRule="exact"/>
      <w:jc w:val="both"/>
    </w:pPr>
    <w:rPr>
      <w:rFonts w:ascii="Corbel" w:eastAsia="Times New Roman" w:hAnsi="Corbel"/>
      <w:b/>
      <w:color w:val="000000"/>
      <w:sz w:val="23"/>
      <w:szCs w:val="20"/>
    </w:rPr>
  </w:style>
  <w:style w:type="paragraph" w:customStyle="1" w:styleId="ScheduleListSubHeading">
    <w:name w:val="ScheduleListSubHeading"/>
    <w:basedOn w:val="ScheduleList"/>
    <w:rsid w:val="00E60A1E"/>
    <w:pPr>
      <w:numPr>
        <w:ilvl w:val="1"/>
      </w:numPr>
      <w:tabs>
        <w:tab w:val="num" w:pos="2574"/>
      </w:tabs>
      <w:ind w:hanging="360"/>
    </w:pPr>
  </w:style>
  <w:style w:type="character" w:customStyle="1" w:styleId="AlphaParagraphCharChar">
    <w:name w:val="Alpha Paragraph Char Char"/>
    <w:link w:val="AlphaParagraph"/>
    <w:locked/>
    <w:rsid w:val="00E60A1E"/>
    <w:rPr>
      <w:rFonts w:ascii="Corbel" w:eastAsia="Times New Roman" w:hAnsi="Corbel"/>
      <w:color w:val="000000"/>
      <w:sz w:val="23"/>
      <w:lang w:val="en-AU" w:eastAsia="en-AU"/>
    </w:rPr>
  </w:style>
  <w:style w:type="paragraph" w:styleId="NormalWeb">
    <w:name w:val="Normal (Web)"/>
    <w:basedOn w:val="Normal"/>
    <w:uiPriority w:val="99"/>
    <w:unhideWhenUsed/>
    <w:rsid w:val="00507FE0"/>
    <w:pPr>
      <w:spacing w:before="180" w:after="180"/>
    </w:pPr>
    <w:rPr>
      <w:rFonts w:ascii="Times New Roman" w:eastAsia="Times New Roman" w:hAnsi="Times New Roman"/>
      <w:sz w:val="24"/>
    </w:rPr>
  </w:style>
  <w:style w:type="character" w:customStyle="1" w:styleId="tgc">
    <w:name w:val="_tgc"/>
    <w:basedOn w:val="DefaultParagraphFont"/>
    <w:rsid w:val="004D1C4B"/>
  </w:style>
  <w:style w:type="paragraph" w:customStyle="1" w:styleId="Default">
    <w:name w:val="Default"/>
    <w:rsid w:val="004D1C4B"/>
    <w:pPr>
      <w:autoSpaceDE w:val="0"/>
      <w:autoSpaceDN w:val="0"/>
      <w:adjustRightInd w:val="0"/>
    </w:pPr>
    <w:rPr>
      <w:rFonts w:ascii="Franklin Gothic Book" w:hAnsi="Franklin Gothic Book" w:cs="Franklin Gothic Book"/>
      <w:color w:val="000000"/>
      <w:sz w:val="24"/>
      <w:szCs w:val="24"/>
      <w:lang w:val="en-AU"/>
    </w:rPr>
  </w:style>
  <w:style w:type="paragraph" w:styleId="BodyText">
    <w:name w:val="Body Text"/>
    <w:basedOn w:val="Normal"/>
    <w:link w:val="BodyTextChar"/>
    <w:rsid w:val="008E1B6F"/>
    <w:pPr>
      <w:spacing w:before="100" w:after="100"/>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8E1B6F"/>
    <w:rPr>
      <w:rFonts w:eastAsia="Times New Roman"/>
      <w:sz w:val="24"/>
      <w:lang w:val="en-AU"/>
    </w:rPr>
  </w:style>
  <w:style w:type="paragraph" w:customStyle="1" w:styleId="AIHWbodytext">
    <w:name w:val="AIHW body text"/>
    <w:basedOn w:val="Normal"/>
    <w:link w:val="AIHWbodytextChar"/>
    <w:qFormat/>
    <w:rsid w:val="009E6D46"/>
    <w:pPr>
      <w:spacing w:before="0" w:after="200" w:line="276" w:lineRule="auto"/>
    </w:pPr>
    <w:rPr>
      <w:rFonts w:asciiTheme="minorHAnsi" w:eastAsiaTheme="minorHAnsi" w:hAnsiTheme="minorHAnsi" w:cstheme="minorBidi"/>
      <w:sz w:val="22"/>
      <w:szCs w:val="20"/>
      <w:lang w:eastAsia="en-US"/>
    </w:rPr>
  </w:style>
  <w:style w:type="character" w:customStyle="1" w:styleId="AIHWbodytextChar">
    <w:name w:val="AIHW body text Char"/>
    <w:link w:val="AIHWbodytext"/>
    <w:locked/>
    <w:rsid w:val="009E6D46"/>
    <w:rPr>
      <w:rFonts w:asciiTheme="minorHAnsi" w:eastAsiaTheme="minorHAnsi" w:hAnsiTheme="minorHAnsi" w:cstheme="minorBidi"/>
      <w:sz w:val="22"/>
      <w:lang w:val="en-AU"/>
    </w:rPr>
  </w:style>
  <w:style w:type="paragraph" w:customStyle="1" w:styleId="StyleLatinArialBoldBefore6ptAfter12pt">
    <w:name w:val="Style (Latin) Arial Bold Before:  6 pt After:  12 pt"/>
    <w:basedOn w:val="Normal"/>
    <w:rsid w:val="00EE69E1"/>
    <w:pPr>
      <w:spacing w:after="240"/>
    </w:pPr>
    <w:rPr>
      <w:rFonts w:ascii="Arial" w:eastAsia="Times New Roman" w:hAnsi="Arial"/>
      <w:b/>
      <w:bCs/>
      <w:sz w:val="24"/>
      <w:szCs w:val="20"/>
    </w:rPr>
  </w:style>
  <w:style w:type="table" w:customStyle="1" w:styleId="TableGrid1">
    <w:name w:val="Table Grid1"/>
    <w:basedOn w:val="TableNormal"/>
    <w:next w:val="TableGrid"/>
    <w:rsid w:val="002F69B8"/>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F69B8"/>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3189F"/>
    <w:rPr>
      <w:color w:val="800080" w:themeColor="followedHyperlink"/>
      <w:u w:val="single"/>
    </w:rPr>
  </w:style>
  <w:style w:type="character" w:styleId="Emphasis">
    <w:name w:val="Emphasis"/>
    <w:basedOn w:val="DefaultParagraphFont"/>
    <w:uiPriority w:val="20"/>
    <w:qFormat/>
    <w:rsid w:val="007B3709"/>
    <w:rPr>
      <w:b/>
      <w:bCs/>
      <w:i w:val="0"/>
      <w:iCs w:val="0"/>
    </w:rPr>
  </w:style>
  <w:style w:type="character" w:customStyle="1" w:styleId="st1">
    <w:name w:val="st1"/>
    <w:basedOn w:val="DefaultParagraphFont"/>
    <w:rsid w:val="007B3709"/>
  </w:style>
  <w:style w:type="character" w:styleId="LineNumber">
    <w:name w:val="line number"/>
    <w:basedOn w:val="DefaultParagraphFont"/>
    <w:rsid w:val="00707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8980">
      <w:bodyDiv w:val="1"/>
      <w:marLeft w:val="0"/>
      <w:marRight w:val="0"/>
      <w:marTop w:val="0"/>
      <w:marBottom w:val="0"/>
      <w:divBdr>
        <w:top w:val="none" w:sz="0" w:space="0" w:color="auto"/>
        <w:left w:val="none" w:sz="0" w:space="0" w:color="auto"/>
        <w:bottom w:val="none" w:sz="0" w:space="0" w:color="auto"/>
        <w:right w:val="none" w:sz="0" w:space="0" w:color="auto"/>
      </w:divBdr>
    </w:div>
    <w:div w:id="81874947">
      <w:bodyDiv w:val="1"/>
      <w:marLeft w:val="0"/>
      <w:marRight w:val="0"/>
      <w:marTop w:val="0"/>
      <w:marBottom w:val="0"/>
      <w:divBdr>
        <w:top w:val="none" w:sz="0" w:space="0" w:color="auto"/>
        <w:left w:val="none" w:sz="0" w:space="0" w:color="auto"/>
        <w:bottom w:val="none" w:sz="0" w:space="0" w:color="auto"/>
        <w:right w:val="none" w:sz="0" w:space="0" w:color="auto"/>
      </w:divBdr>
    </w:div>
    <w:div w:id="131990121">
      <w:bodyDiv w:val="1"/>
      <w:marLeft w:val="0"/>
      <w:marRight w:val="0"/>
      <w:marTop w:val="0"/>
      <w:marBottom w:val="0"/>
      <w:divBdr>
        <w:top w:val="none" w:sz="0" w:space="0" w:color="auto"/>
        <w:left w:val="none" w:sz="0" w:space="0" w:color="auto"/>
        <w:bottom w:val="none" w:sz="0" w:space="0" w:color="auto"/>
        <w:right w:val="none" w:sz="0" w:space="0" w:color="auto"/>
      </w:divBdr>
    </w:div>
    <w:div w:id="142740100">
      <w:bodyDiv w:val="1"/>
      <w:marLeft w:val="0"/>
      <w:marRight w:val="0"/>
      <w:marTop w:val="0"/>
      <w:marBottom w:val="0"/>
      <w:divBdr>
        <w:top w:val="none" w:sz="0" w:space="0" w:color="auto"/>
        <w:left w:val="none" w:sz="0" w:space="0" w:color="auto"/>
        <w:bottom w:val="none" w:sz="0" w:space="0" w:color="auto"/>
        <w:right w:val="none" w:sz="0" w:space="0" w:color="auto"/>
      </w:divBdr>
    </w:div>
    <w:div w:id="159732743">
      <w:bodyDiv w:val="1"/>
      <w:marLeft w:val="0"/>
      <w:marRight w:val="0"/>
      <w:marTop w:val="0"/>
      <w:marBottom w:val="0"/>
      <w:divBdr>
        <w:top w:val="none" w:sz="0" w:space="0" w:color="auto"/>
        <w:left w:val="none" w:sz="0" w:space="0" w:color="auto"/>
        <w:bottom w:val="none" w:sz="0" w:space="0" w:color="auto"/>
        <w:right w:val="none" w:sz="0" w:space="0" w:color="auto"/>
      </w:divBdr>
    </w:div>
    <w:div w:id="161360184">
      <w:bodyDiv w:val="1"/>
      <w:marLeft w:val="0"/>
      <w:marRight w:val="0"/>
      <w:marTop w:val="0"/>
      <w:marBottom w:val="0"/>
      <w:divBdr>
        <w:top w:val="none" w:sz="0" w:space="0" w:color="auto"/>
        <w:left w:val="none" w:sz="0" w:space="0" w:color="auto"/>
        <w:bottom w:val="none" w:sz="0" w:space="0" w:color="auto"/>
        <w:right w:val="none" w:sz="0" w:space="0" w:color="auto"/>
      </w:divBdr>
    </w:div>
    <w:div w:id="222832828">
      <w:bodyDiv w:val="1"/>
      <w:marLeft w:val="0"/>
      <w:marRight w:val="0"/>
      <w:marTop w:val="0"/>
      <w:marBottom w:val="0"/>
      <w:divBdr>
        <w:top w:val="none" w:sz="0" w:space="0" w:color="auto"/>
        <w:left w:val="none" w:sz="0" w:space="0" w:color="auto"/>
        <w:bottom w:val="none" w:sz="0" w:space="0" w:color="auto"/>
        <w:right w:val="none" w:sz="0" w:space="0" w:color="auto"/>
      </w:divBdr>
    </w:div>
    <w:div w:id="329867679">
      <w:bodyDiv w:val="1"/>
      <w:marLeft w:val="0"/>
      <w:marRight w:val="0"/>
      <w:marTop w:val="0"/>
      <w:marBottom w:val="0"/>
      <w:divBdr>
        <w:top w:val="none" w:sz="0" w:space="0" w:color="auto"/>
        <w:left w:val="none" w:sz="0" w:space="0" w:color="auto"/>
        <w:bottom w:val="none" w:sz="0" w:space="0" w:color="auto"/>
        <w:right w:val="none" w:sz="0" w:space="0" w:color="auto"/>
      </w:divBdr>
    </w:div>
    <w:div w:id="390419540">
      <w:bodyDiv w:val="1"/>
      <w:marLeft w:val="0"/>
      <w:marRight w:val="0"/>
      <w:marTop w:val="0"/>
      <w:marBottom w:val="0"/>
      <w:divBdr>
        <w:top w:val="none" w:sz="0" w:space="0" w:color="auto"/>
        <w:left w:val="none" w:sz="0" w:space="0" w:color="auto"/>
        <w:bottom w:val="none" w:sz="0" w:space="0" w:color="auto"/>
        <w:right w:val="none" w:sz="0" w:space="0" w:color="auto"/>
      </w:divBdr>
    </w:div>
    <w:div w:id="413552408">
      <w:bodyDiv w:val="1"/>
      <w:marLeft w:val="0"/>
      <w:marRight w:val="0"/>
      <w:marTop w:val="0"/>
      <w:marBottom w:val="0"/>
      <w:divBdr>
        <w:top w:val="none" w:sz="0" w:space="0" w:color="auto"/>
        <w:left w:val="none" w:sz="0" w:space="0" w:color="auto"/>
        <w:bottom w:val="none" w:sz="0" w:space="0" w:color="auto"/>
        <w:right w:val="none" w:sz="0" w:space="0" w:color="auto"/>
      </w:divBdr>
      <w:divsChild>
        <w:div w:id="190193793">
          <w:marLeft w:val="0"/>
          <w:marRight w:val="0"/>
          <w:marTop w:val="0"/>
          <w:marBottom w:val="0"/>
          <w:divBdr>
            <w:top w:val="none" w:sz="0" w:space="0" w:color="auto"/>
            <w:left w:val="none" w:sz="0" w:space="0" w:color="auto"/>
            <w:bottom w:val="none" w:sz="0" w:space="0" w:color="auto"/>
            <w:right w:val="none" w:sz="0" w:space="0" w:color="auto"/>
          </w:divBdr>
          <w:divsChild>
            <w:div w:id="199632142">
              <w:marLeft w:val="0"/>
              <w:marRight w:val="0"/>
              <w:marTop w:val="0"/>
              <w:marBottom w:val="0"/>
              <w:divBdr>
                <w:top w:val="none" w:sz="0" w:space="0" w:color="auto"/>
                <w:left w:val="none" w:sz="0" w:space="0" w:color="auto"/>
                <w:bottom w:val="none" w:sz="0" w:space="0" w:color="auto"/>
                <w:right w:val="none" w:sz="0" w:space="0" w:color="auto"/>
              </w:divBdr>
              <w:divsChild>
                <w:div w:id="19014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2538">
      <w:bodyDiv w:val="1"/>
      <w:marLeft w:val="0"/>
      <w:marRight w:val="0"/>
      <w:marTop w:val="0"/>
      <w:marBottom w:val="0"/>
      <w:divBdr>
        <w:top w:val="none" w:sz="0" w:space="0" w:color="auto"/>
        <w:left w:val="none" w:sz="0" w:space="0" w:color="auto"/>
        <w:bottom w:val="none" w:sz="0" w:space="0" w:color="auto"/>
        <w:right w:val="none" w:sz="0" w:space="0" w:color="auto"/>
      </w:divBdr>
    </w:div>
    <w:div w:id="820314508">
      <w:bodyDiv w:val="1"/>
      <w:marLeft w:val="0"/>
      <w:marRight w:val="0"/>
      <w:marTop w:val="0"/>
      <w:marBottom w:val="0"/>
      <w:divBdr>
        <w:top w:val="none" w:sz="0" w:space="0" w:color="auto"/>
        <w:left w:val="none" w:sz="0" w:space="0" w:color="auto"/>
        <w:bottom w:val="none" w:sz="0" w:space="0" w:color="auto"/>
        <w:right w:val="none" w:sz="0" w:space="0" w:color="auto"/>
      </w:divBdr>
    </w:div>
    <w:div w:id="871917457">
      <w:bodyDiv w:val="1"/>
      <w:marLeft w:val="0"/>
      <w:marRight w:val="0"/>
      <w:marTop w:val="0"/>
      <w:marBottom w:val="0"/>
      <w:divBdr>
        <w:top w:val="none" w:sz="0" w:space="0" w:color="auto"/>
        <w:left w:val="none" w:sz="0" w:space="0" w:color="auto"/>
        <w:bottom w:val="none" w:sz="0" w:space="0" w:color="auto"/>
        <w:right w:val="none" w:sz="0" w:space="0" w:color="auto"/>
      </w:divBdr>
      <w:divsChild>
        <w:div w:id="1928684789">
          <w:marLeft w:val="0"/>
          <w:marRight w:val="0"/>
          <w:marTop w:val="0"/>
          <w:marBottom w:val="0"/>
          <w:divBdr>
            <w:top w:val="none" w:sz="0" w:space="0" w:color="auto"/>
            <w:left w:val="none" w:sz="0" w:space="0" w:color="auto"/>
            <w:bottom w:val="none" w:sz="0" w:space="0" w:color="auto"/>
            <w:right w:val="none" w:sz="0" w:space="0" w:color="auto"/>
          </w:divBdr>
          <w:divsChild>
            <w:div w:id="526799697">
              <w:marLeft w:val="0"/>
              <w:marRight w:val="0"/>
              <w:marTop w:val="0"/>
              <w:marBottom w:val="0"/>
              <w:divBdr>
                <w:top w:val="none" w:sz="0" w:space="0" w:color="auto"/>
                <w:left w:val="none" w:sz="0" w:space="0" w:color="auto"/>
                <w:bottom w:val="none" w:sz="0" w:space="0" w:color="auto"/>
                <w:right w:val="none" w:sz="0" w:space="0" w:color="auto"/>
              </w:divBdr>
              <w:divsChild>
                <w:div w:id="2054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3715">
      <w:bodyDiv w:val="1"/>
      <w:marLeft w:val="0"/>
      <w:marRight w:val="0"/>
      <w:marTop w:val="0"/>
      <w:marBottom w:val="0"/>
      <w:divBdr>
        <w:top w:val="none" w:sz="0" w:space="0" w:color="auto"/>
        <w:left w:val="none" w:sz="0" w:space="0" w:color="auto"/>
        <w:bottom w:val="none" w:sz="0" w:space="0" w:color="auto"/>
        <w:right w:val="none" w:sz="0" w:space="0" w:color="auto"/>
      </w:divBdr>
    </w:div>
    <w:div w:id="1110130527">
      <w:bodyDiv w:val="1"/>
      <w:marLeft w:val="0"/>
      <w:marRight w:val="0"/>
      <w:marTop w:val="0"/>
      <w:marBottom w:val="0"/>
      <w:divBdr>
        <w:top w:val="none" w:sz="0" w:space="0" w:color="auto"/>
        <w:left w:val="none" w:sz="0" w:space="0" w:color="auto"/>
        <w:bottom w:val="none" w:sz="0" w:space="0" w:color="auto"/>
        <w:right w:val="none" w:sz="0" w:space="0" w:color="auto"/>
      </w:divBdr>
    </w:div>
    <w:div w:id="1170415192">
      <w:bodyDiv w:val="1"/>
      <w:marLeft w:val="0"/>
      <w:marRight w:val="0"/>
      <w:marTop w:val="0"/>
      <w:marBottom w:val="0"/>
      <w:divBdr>
        <w:top w:val="none" w:sz="0" w:space="0" w:color="auto"/>
        <w:left w:val="none" w:sz="0" w:space="0" w:color="auto"/>
        <w:bottom w:val="none" w:sz="0" w:space="0" w:color="auto"/>
        <w:right w:val="none" w:sz="0" w:space="0" w:color="auto"/>
      </w:divBdr>
    </w:div>
    <w:div w:id="1339697201">
      <w:bodyDiv w:val="1"/>
      <w:marLeft w:val="0"/>
      <w:marRight w:val="0"/>
      <w:marTop w:val="0"/>
      <w:marBottom w:val="0"/>
      <w:divBdr>
        <w:top w:val="none" w:sz="0" w:space="0" w:color="auto"/>
        <w:left w:val="none" w:sz="0" w:space="0" w:color="auto"/>
        <w:bottom w:val="none" w:sz="0" w:space="0" w:color="auto"/>
        <w:right w:val="none" w:sz="0" w:space="0" w:color="auto"/>
      </w:divBdr>
    </w:div>
    <w:div w:id="1341276266">
      <w:bodyDiv w:val="1"/>
      <w:marLeft w:val="0"/>
      <w:marRight w:val="0"/>
      <w:marTop w:val="0"/>
      <w:marBottom w:val="0"/>
      <w:divBdr>
        <w:top w:val="none" w:sz="0" w:space="0" w:color="auto"/>
        <w:left w:val="none" w:sz="0" w:space="0" w:color="auto"/>
        <w:bottom w:val="none" w:sz="0" w:space="0" w:color="auto"/>
        <w:right w:val="none" w:sz="0" w:space="0" w:color="auto"/>
      </w:divBdr>
    </w:div>
    <w:div w:id="1360549653">
      <w:bodyDiv w:val="1"/>
      <w:marLeft w:val="0"/>
      <w:marRight w:val="0"/>
      <w:marTop w:val="0"/>
      <w:marBottom w:val="0"/>
      <w:divBdr>
        <w:top w:val="none" w:sz="0" w:space="0" w:color="auto"/>
        <w:left w:val="none" w:sz="0" w:space="0" w:color="auto"/>
        <w:bottom w:val="none" w:sz="0" w:space="0" w:color="auto"/>
        <w:right w:val="none" w:sz="0" w:space="0" w:color="auto"/>
      </w:divBdr>
    </w:div>
    <w:div w:id="1441875006">
      <w:bodyDiv w:val="1"/>
      <w:marLeft w:val="0"/>
      <w:marRight w:val="0"/>
      <w:marTop w:val="0"/>
      <w:marBottom w:val="0"/>
      <w:divBdr>
        <w:top w:val="none" w:sz="0" w:space="0" w:color="auto"/>
        <w:left w:val="none" w:sz="0" w:space="0" w:color="auto"/>
        <w:bottom w:val="none" w:sz="0" w:space="0" w:color="auto"/>
        <w:right w:val="none" w:sz="0" w:space="0" w:color="auto"/>
      </w:divBdr>
      <w:divsChild>
        <w:div w:id="1059980410">
          <w:marLeft w:val="0"/>
          <w:marRight w:val="0"/>
          <w:marTop w:val="0"/>
          <w:marBottom w:val="0"/>
          <w:divBdr>
            <w:top w:val="none" w:sz="0" w:space="0" w:color="auto"/>
            <w:left w:val="none" w:sz="0" w:space="0" w:color="auto"/>
            <w:bottom w:val="none" w:sz="0" w:space="0" w:color="auto"/>
            <w:right w:val="none" w:sz="0" w:space="0" w:color="auto"/>
          </w:divBdr>
          <w:divsChild>
            <w:div w:id="1211067871">
              <w:marLeft w:val="0"/>
              <w:marRight w:val="0"/>
              <w:marTop w:val="0"/>
              <w:marBottom w:val="0"/>
              <w:divBdr>
                <w:top w:val="none" w:sz="0" w:space="0" w:color="auto"/>
                <w:left w:val="none" w:sz="0" w:space="0" w:color="auto"/>
                <w:bottom w:val="none" w:sz="0" w:space="0" w:color="auto"/>
                <w:right w:val="none" w:sz="0" w:space="0" w:color="auto"/>
              </w:divBdr>
              <w:divsChild>
                <w:div w:id="237521457">
                  <w:marLeft w:val="0"/>
                  <w:marRight w:val="0"/>
                  <w:marTop w:val="0"/>
                  <w:marBottom w:val="0"/>
                  <w:divBdr>
                    <w:top w:val="none" w:sz="0" w:space="0" w:color="auto"/>
                    <w:left w:val="none" w:sz="0" w:space="0" w:color="auto"/>
                    <w:bottom w:val="none" w:sz="0" w:space="0" w:color="auto"/>
                    <w:right w:val="none" w:sz="0" w:space="0" w:color="auto"/>
                  </w:divBdr>
                  <w:divsChild>
                    <w:div w:id="1934363415">
                      <w:marLeft w:val="0"/>
                      <w:marRight w:val="0"/>
                      <w:marTop w:val="0"/>
                      <w:marBottom w:val="0"/>
                      <w:divBdr>
                        <w:top w:val="none" w:sz="0" w:space="0" w:color="auto"/>
                        <w:left w:val="none" w:sz="0" w:space="0" w:color="auto"/>
                        <w:bottom w:val="none" w:sz="0" w:space="0" w:color="auto"/>
                        <w:right w:val="none" w:sz="0" w:space="0" w:color="auto"/>
                      </w:divBdr>
                      <w:divsChild>
                        <w:div w:id="17581351">
                          <w:marLeft w:val="0"/>
                          <w:marRight w:val="0"/>
                          <w:marTop w:val="0"/>
                          <w:marBottom w:val="0"/>
                          <w:divBdr>
                            <w:top w:val="none" w:sz="0" w:space="0" w:color="auto"/>
                            <w:left w:val="none" w:sz="0" w:space="0" w:color="auto"/>
                            <w:bottom w:val="none" w:sz="0" w:space="0" w:color="auto"/>
                            <w:right w:val="none" w:sz="0" w:space="0" w:color="auto"/>
                          </w:divBdr>
                          <w:divsChild>
                            <w:div w:id="778449733">
                              <w:marLeft w:val="0"/>
                              <w:marRight w:val="0"/>
                              <w:marTop w:val="0"/>
                              <w:marBottom w:val="0"/>
                              <w:divBdr>
                                <w:top w:val="none" w:sz="0" w:space="0" w:color="auto"/>
                                <w:left w:val="none" w:sz="0" w:space="0" w:color="auto"/>
                                <w:bottom w:val="none" w:sz="0" w:space="0" w:color="auto"/>
                                <w:right w:val="none" w:sz="0" w:space="0" w:color="auto"/>
                              </w:divBdr>
                              <w:divsChild>
                                <w:div w:id="1974561080">
                                  <w:marLeft w:val="0"/>
                                  <w:marRight w:val="0"/>
                                  <w:marTop w:val="0"/>
                                  <w:marBottom w:val="0"/>
                                  <w:divBdr>
                                    <w:top w:val="none" w:sz="0" w:space="0" w:color="auto"/>
                                    <w:left w:val="none" w:sz="0" w:space="0" w:color="auto"/>
                                    <w:bottom w:val="none" w:sz="0" w:space="0" w:color="auto"/>
                                    <w:right w:val="none" w:sz="0" w:space="0" w:color="auto"/>
                                  </w:divBdr>
                                  <w:divsChild>
                                    <w:div w:id="1654682198">
                                      <w:marLeft w:val="0"/>
                                      <w:marRight w:val="0"/>
                                      <w:marTop w:val="0"/>
                                      <w:marBottom w:val="0"/>
                                      <w:divBdr>
                                        <w:top w:val="none" w:sz="0" w:space="0" w:color="auto"/>
                                        <w:left w:val="none" w:sz="0" w:space="0" w:color="auto"/>
                                        <w:bottom w:val="none" w:sz="0" w:space="0" w:color="auto"/>
                                        <w:right w:val="none" w:sz="0" w:space="0" w:color="auto"/>
                                      </w:divBdr>
                                      <w:divsChild>
                                        <w:div w:id="737947283">
                                          <w:marLeft w:val="0"/>
                                          <w:marRight w:val="-14400"/>
                                          <w:marTop w:val="0"/>
                                          <w:marBottom w:val="0"/>
                                          <w:divBdr>
                                            <w:top w:val="none" w:sz="0" w:space="0" w:color="auto"/>
                                            <w:left w:val="none" w:sz="0" w:space="0" w:color="auto"/>
                                            <w:bottom w:val="none" w:sz="0" w:space="0" w:color="auto"/>
                                            <w:right w:val="none" w:sz="0" w:space="0" w:color="auto"/>
                                          </w:divBdr>
                                          <w:divsChild>
                                            <w:div w:id="2053309395">
                                              <w:marLeft w:val="0"/>
                                              <w:marRight w:val="0"/>
                                              <w:marTop w:val="0"/>
                                              <w:marBottom w:val="0"/>
                                              <w:divBdr>
                                                <w:top w:val="none" w:sz="0" w:space="0" w:color="auto"/>
                                                <w:left w:val="none" w:sz="0" w:space="0" w:color="auto"/>
                                                <w:bottom w:val="none" w:sz="0" w:space="0" w:color="auto"/>
                                                <w:right w:val="none" w:sz="0" w:space="0" w:color="auto"/>
                                              </w:divBdr>
                                              <w:divsChild>
                                                <w:div w:id="314408942">
                                                  <w:marLeft w:val="0"/>
                                                  <w:marRight w:val="0"/>
                                                  <w:marTop w:val="0"/>
                                                  <w:marBottom w:val="0"/>
                                                  <w:divBdr>
                                                    <w:top w:val="none" w:sz="0" w:space="0" w:color="auto"/>
                                                    <w:left w:val="none" w:sz="0" w:space="0" w:color="auto"/>
                                                    <w:bottom w:val="none" w:sz="0" w:space="0" w:color="auto"/>
                                                    <w:right w:val="none" w:sz="0" w:space="0" w:color="auto"/>
                                                  </w:divBdr>
                                                  <w:divsChild>
                                                    <w:div w:id="1372652771">
                                                      <w:marLeft w:val="0"/>
                                                      <w:marRight w:val="0"/>
                                                      <w:marTop w:val="0"/>
                                                      <w:marBottom w:val="360"/>
                                                      <w:divBdr>
                                                        <w:top w:val="none" w:sz="0" w:space="0" w:color="auto"/>
                                                        <w:left w:val="none" w:sz="0" w:space="0" w:color="auto"/>
                                                        <w:bottom w:val="none" w:sz="0" w:space="0" w:color="auto"/>
                                                        <w:right w:val="none" w:sz="0" w:space="0" w:color="auto"/>
                                                      </w:divBdr>
                                                      <w:divsChild>
                                                        <w:div w:id="815032640">
                                                          <w:marLeft w:val="0"/>
                                                          <w:marRight w:val="0"/>
                                                          <w:marTop w:val="0"/>
                                                          <w:marBottom w:val="0"/>
                                                          <w:divBdr>
                                                            <w:top w:val="none" w:sz="0" w:space="0" w:color="auto"/>
                                                            <w:left w:val="none" w:sz="0" w:space="0" w:color="auto"/>
                                                            <w:bottom w:val="none" w:sz="0" w:space="0" w:color="auto"/>
                                                            <w:right w:val="none" w:sz="0" w:space="0" w:color="auto"/>
                                                          </w:divBdr>
                                                          <w:divsChild>
                                                            <w:div w:id="308176254">
                                                              <w:marLeft w:val="0"/>
                                                              <w:marRight w:val="0"/>
                                                              <w:marTop w:val="0"/>
                                                              <w:marBottom w:val="0"/>
                                                              <w:divBdr>
                                                                <w:top w:val="none" w:sz="0" w:space="0" w:color="auto"/>
                                                                <w:left w:val="none" w:sz="0" w:space="0" w:color="auto"/>
                                                                <w:bottom w:val="none" w:sz="0" w:space="0" w:color="auto"/>
                                                                <w:right w:val="none" w:sz="0" w:space="0" w:color="auto"/>
                                                              </w:divBdr>
                                                              <w:divsChild>
                                                                <w:div w:id="1154566193">
                                                                  <w:marLeft w:val="0"/>
                                                                  <w:marRight w:val="0"/>
                                                                  <w:marTop w:val="0"/>
                                                                  <w:marBottom w:val="0"/>
                                                                  <w:divBdr>
                                                                    <w:top w:val="none" w:sz="0" w:space="0" w:color="auto"/>
                                                                    <w:left w:val="none" w:sz="0" w:space="0" w:color="auto"/>
                                                                    <w:bottom w:val="none" w:sz="0" w:space="0" w:color="auto"/>
                                                                    <w:right w:val="none" w:sz="0" w:space="0" w:color="auto"/>
                                                                  </w:divBdr>
                                                                  <w:divsChild>
                                                                    <w:div w:id="888803801">
                                                                      <w:marLeft w:val="0"/>
                                                                      <w:marRight w:val="0"/>
                                                                      <w:marTop w:val="0"/>
                                                                      <w:marBottom w:val="180"/>
                                                                      <w:divBdr>
                                                                        <w:top w:val="none" w:sz="0" w:space="0" w:color="auto"/>
                                                                        <w:left w:val="none" w:sz="0" w:space="0" w:color="auto"/>
                                                                        <w:bottom w:val="none" w:sz="0" w:space="0" w:color="auto"/>
                                                                        <w:right w:val="none" w:sz="0" w:space="0" w:color="auto"/>
                                                                      </w:divBdr>
                                                                      <w:divsChild>
                                                                        <w:div w:id="1182940135">
                                                                          <w:marLeft w:val="0"/>
                                                                          <w:marRight w:val="0"/>
                                                                          <w:marTop w:val="0"/>
                                                                          <w:marBottom w:val="0"/>
                                                                          <w:divBdr>
                                                                            <w:top w:val="none" w:sz="0" w:space="0" w:color="auto"/>
                                                                            <w:left w:val="none" w:sz="0" w:space="0" w:color="auto"/>
                                                                            <w:bottom w:val="none" w:sz="0" w:space="0" w:color="auto"/>
                                                                            <w:right w:val="none" w:sz="0" w:space="0" w:color="auto"/>
                                                                          </w:divBdr>
                                                                          <w:divsChild>
                                                                            <w:div w:id="15990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619211">
      <w:bodyDiv w:val="1"/>
      <w:marLeft w:val="0"/>
      <w:marRight w:val="0"/>
      <w:marTop w:val="0"/>
      <w:marBottom w:val="0"/>
      <w:divBdr>
        <w:top w:val="none" w:sz="0" w:space="0" w:color="auto"/>
        <w:left w:val="none" w:sz="0" w:space="0" w:color="auto"/>
        <w:bottom w:val="none" w:sz="0" w:space="0" w:color="auto"/>
        <w:right w:val="none" w:sz="0" w:space="0" w:color="auto"/>
      </w:divBdr>
    </w:div>
    <w:div w:id="1657877191">
      <w:bodyDiv w:val="1"/>
      <w:marLeft w:val="0"/>
      <w:marRight w:val="0"/>
      <w:marTop w:val="0"/>
      <w:marBottom w:val="0"/>
      <w:divBdr>
        <w:top w:val="none" w:sz="0" w:space="0" w:color="auto"/>
        <w:left w:val="none" w:sz="0" w:space="0" w:color="auto"/>
        <w:bottom w:val="none" w:sz="0" w:space="0" w:color="auto"/>
        <w:right w:val="none" w:sz="0" w:space="0" w:color="auto"/>
      </w:divBdr>
    </w:div>
    <w:div w:id="1715306474">
      <w:bodyDiv w:val="1"/>
      <w:marLeft w:val="0"/>
      <w:marRight w:val="0"/>
      <w:marTop w:val="0"/>
      <w:marBottom w:val="0"/>
      <w:divBdr>
        <w:top w:val="none" w:sz="0" w:space="0" w:color="auto"/>
        <w:left w:val="none" w:sz="0" w:space="0" w:color="auto"/>
        <w:bottom w:val="none" w:sz="0" w:space="0" w:color="auto"/>
        <w:right w:val="none" w:sz="0" w:space="0" w:color="auto"/>
      </w:divBdr>
    </w:div>
    <w:div w:id="2006351652">
      <w:bodyDiv w:val="1"/>
      <w:marLeft w:val="0"/>
      <w:marRight w:val="0"/>
      <w:marTop w:val="0"/>
      <w:marBottom w:val="0"/>
      <w:divBdr>
        <w:top w:val="none" w:sz="0" w:space="0" w:color="auto"/>
        <w:left w:val="none" w:sz="0" w:space="0" w:color="auto"/>
        <w:bottom w:val="none" w:sz="0" w:space="0" w:color="auto"/>
        <w:right w:val="none" w:sz="0" w:space="0" w:color="auto"/>
      </w:divBdr>
    </w:div>
    <w:div w:id="2014449332">
      <w:bodyDiv w:val="1"/>
      <w:marLeft w:val="0"/>
      <w:marRight w:val="0"/>
      <w:marTop w:val="0"/>
      <w:marBottom w:val="0"/>
      <w:divBdr>
        <w:top w:val="none" w:sz="0" w:space="0" w:color="auto"/>
        <w:left w:val="none" w:sz="0" w:space="0" w:color="auto"/>
        <w:bottom w:val="none" w:sz="0" w:space="0" w:color="auto"/>
        <w:right w:val="none" w:sz="0" w:space="0" w:color="auto"/>
      </w:divBdr>
    </w:div>
    <w:div w:id="20365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21FFB8AD293484BA846C7C48297039A" version="1.0.0">
  <systemFields>
    <field name="Objective-Id">
      <value order="0">A477603</value>
    </field>
    <field name="Objective-Title">
      <value order="0">SA Coordinated Care  bilateral agreement- updated 12 September 2017</value>
    </field>
    <field name="Objective-Description">
      <value order="0"/>
    </field>
    <field name="Objective-CreationStamp">
      <value order="0">2017-09-12T04:50:15Z</value>
    </field>
    <field name="Objective-IsApproved">
      <value order="0">false</value>
    </field>
    <field name="Objective-IsPublished">
      <value order="0">true</value>
    </field>
    <field name="Objective-DatePublished">
      <value order="0">2017-09-14T02:12:50Z</value>
    </field>
    <field name="Objective-ModificationStamp">
      <value order="0">2017-09-14T02:12:50Z</value>
    </field>
    <field name="Objective-Owner">
      <value order="0">Fanning, Robyn (CO)</value>
    </field>
    <field name="Objective-Path">
      <value order="0">Objective Global Folder:.Department for Health and Ageing:Governance:Agreements:Bilateral Agreement Coordinated Care:.Bilateral Agreement</value>
    </field>
    <field name="Objective-Parent">
      <value order="0">.Bilateral Agreement</value>
    </field>
    <field name="Objective-State">
      <value order="0">Published</value>
    </field>
    <field name="Objective-VersionId">
      <value order="0">vA662001</value>
    </field>
    <field name="Objective-Version">
      <value order="0">1.0</value>
    </field>
    <field name="Objective-VersionNumber">
      <value order="0">3</value>
    </field>
    <field name="Objective-VersionComment">
      <value order="0"/>
    </field>
    <field name="Objective-FileNumber">
      <value order="0">qA444289</value>
    </field>
    <field name="Objective-Classification">
      <value order="0"/>
    </field>
    <field name="Objective-Caveats">
      <value order="0"/>
    </field>
  </systemFields>
  <catalogues>
    <catalogue name="EDoc.Standard Type Catalogue" type="type" ori="id:cA94">
      <field name="Objective-Workgroup">
        <value order="0">gA909</value>
      </field>
      <field name="Objective-Confidentiality">
        <value order="0">eobjA4894</value>
      </field>
      <field name="Objective-Access Use Permission">
        <value order="0"/>
      </field>
      <field name="Objective-Notes">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customXml/itemProps2.xml><?xml version="1.0" encoding="utf-8"?>
<ds:datastoreItem xmlns:ds="http://schemas.openxmlformats.org/officeDocument/2006/customXml" ds:itemID="{1717855D-4E87-45C0-850A-308905D6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7435</Words>
  <Characters>42381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2017-09-14T02:11:00Z</dcterms:created>
  <dcterms:modified xsi:type="dcterms:W3CDTF">2018-01-23T06:27:00Z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Objective-Id">
    <vt:lpwstr>A477603</vt:lpwstr>
  </property>
  <property fmtid="{D5CDD505-2E9C-101B-9397-08002B2CF9AE}" pid="9" name="Objective-Title">
    <vt:lpwstr>SA Coordinated Care  bilateral agreement- updated 12 September 2017</vt:lpwstr>
  </property>
  <property fmtid="{D5CDD505-2E9C-101B-9397-08002B2CF9AE}" pid="10" name="Objective-Workgroup [system]">
    <vt:lpwstr>Intergovernment Relations - P&amp;G - F&amp;CS [DHA]</vt:lpwstr>
  </property>
  <property fmtid="{D5CDD505-2E9C-101B-9397-08002B2CF9AE}" pid="11" name="Objective-Confidentiality [system]">
    <vt:lpwstr>02 For Official Use Only [FOUO]</vt:lpwstr>
  </property>
  <property fmtid="{D5CDD505-2E9C-101B-9397-08002B2CF9AE}" pid="12" name="Objective-Access Use Permission [system]">
    <vt:lpwstr/>
  </property>
  <property fmtid="{D5CDD505-2E9C-101B-9397-08002B2CF9AE}" pid="13" name="Objective-Notes [system]">
    <vt:lpwstr/>
  </property>
  <property fmtid="{D5CDD505-2E9C-101B-9397-08002B2CF9AE}" pid="14" name="Objective-Description">
    <vt:lpwstr/>
  </property>
  <property fmtid="{D5CDD505-2E9C-101B-9397-08002B2CF9AE}" pid="15" name="Objective-CreationStamp">
    <vt:filetime>2017-09-12T05:21:52Z</vt:filetime>
  </property>
  <property fmtid="{D5CDD505-2E9C-101B-9397-08002B2CF9AE}" pid="16" name="Objective-IsApproved">
    <vt:bool>false</vt:bool>
  </property>
  <property fmtid="{D5CDD505-2E9C-101B-9397-08002B2CF9AE}" pid="17" name="Objective-IsPublished">
    <vt:bool>true</vt:bool>
  </property>
  <property fmtid="{D5CDD505-2E9C-101B-9397-08002B2CF9AE}" pid="18" name="Objective-DatePublished">
    <vt:filetime>2017-09-14T02:12:50Z</vt:filetime>
  </property>
  <property fmtid="{D5CDD505-2E9C-101B-9397-08002B2CF9AE}" pid="19" name="Objective-ModificationStamp">
    <vt:filetime>2017-09-14T02:12:50Z</vt:filetime>
  </property>
  <property fmtid="{D5CDD505-2E9C-101B-9397-08002B2CF9AE}" pid="20" name="Objective-Owner">
    <vt:lpwstr>Fanning, Robyn (CO)</vt:lpwstr>
  </property>
  <property fmtid="{D5CDD505-2E9C-101B-9397-08002B2CF9AE}" pid="21" name="Objective-Path">
    <vt:lpwstr>Objective Global Folder:.Department for Health and Ageing:Governance:Agreements:Bilateral Agreement Coordinated Care:.Bilateral Agreement:</vt:lpwstr>
  </property>
  <property fmtid="{D5CDD505-2E9C-101B-9397-08002B2CF9AE}" pid="22" name="Objective-Parent">
    <vt:lpwstr>.Bilateral Agreement</vt:lpwstr>
  </property>
  <property fmtid="{D5CDD505-2E9C-101B-9397-08002B2CF9AE}" pid="23" name="Objective-State">
    <vt:lpwstr>Published</vt:lpwstr>
  </property>
  <property fmtid="{D5CDD505-2E9C-101B-9397-08002B2CF9AE}" pid="24" name="Objective-VersionId">
    <vt:lpwstr>vA662001</vt:lpwstr>
  </property>
  <property fmtid="{D5CDD505-2E9C-101B-9397-08002B2CF9AE}" pid="25" name="Objective-Version">
    <vt:lpwstr>1.0</vt:lpwstr>
  </property>
  <property fmtid="{D5CDD505-2E9C-101B-9397-08002B2CF9AE}" pid="26" name="Objective-VersionNumber">
    <vt:r8>3</vt:r8>
  </property>
  <property fmtid="{D5CDD505-2E9C-101B-9397-08002B2CF9AE}" pid="27" name="Objective-VersionComment">
    <vt:lpwstr>Marked up System integration milestone deletes</vt:lpwstr>
  </property>
  <property fmtid="{D5CDD505-2E9C-101B-9397-08002B2CF9AE}" pid="28" name="Objective-FileNumber">
    <vt:lpwstr>2017-05543</vt:lpwstr>
  </property>
  <property fmtid="{D5CDD505-2E9C-101B-9397-08002B2CF9AE}" pid="29" name="Objective-Classification">
    <vt:lpwstr>[Inherited - none]</vt:lpwstr>
  </property>
  <property fmtid="{D5CDD505-2E9C-101B-9397-08002B2CF9AE}" pid="30" name="Objective-Caveats">
    <vt:lpwstr/>
  </property>
  <property fmtid="{D5CDD505-2E9C-101B-9397-08002B2CF9AE}" pid="31" name="Objective-Workgroup">
    <vt:lpwstr>gA909</vt:lpwstr>
  </property>
  <property fmtid="{D5CDD505-2E9C-101B-9397-08002B2CF9AE}" pid="32" name="Objective-Confidentiality">
    <vt:lpwstr>eobjA4894</vt:lpwstr>
  </property>
  <property fmtid="{D5CDD505-2E9C-101B-9397-08002B2CF9AE}" pid="33" name="Objective-Access Use Permission">
    <vt:lpwstr/>
  </property>
  <property fmtid="{D5CDD505-2E9C-101B-9397-08002B2CF9AE}" pid="34" name="Objective-Notes">
    <vt:lpwstr/>
  </property>
  <property fmtid="{D5CDD505-2E9C-101B-9397-08002B2CF9AE}" pid="35" name="Objective-Comment">
    <vt:lpwstr/>
  </property>
</Properties>
</file>