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981ED" w14:textId="5811772A" w:rsidR="00AF78A5" w:rsidRPr="009610DC" w:rsidRDefault="00AF78A5" w:rsidP="00F40336">
      <w:pPr>
        <w:spacing w:after="0" w:line="240" w:lineRule="auto"/>
        <w:rPr>
          <w:rFonts w:ascii="Corbel" w:eastAsia="Times New Roman" w:hAnsi="Corbel" w:cs="Times New Roman"/>
          <w:color w:val="3D4B67"/>
          <w:sz w:val="72"/>
          <w:szCs w:val="48"/>
          <w:lang w:eastAsia="ja-JP"/>
        </w:rPr>
      </w:pPr>
      <w:r w:rsidRPr="009610DC">
        <w:rPr>
          <w:rFonts w:ascii="Corbel" w:eastAsia="Times New Roman" w:hAnsi="Corbel" w:cs="Times New Roman"/>
          <w:color w:val="3D4B67"/>
          <w:sz w:val="72"/>
          <w:szCs w:val="48"/>
          <w:lang w:eastAsia="ja-JP"/>
        </w:rPr>
        <w:t>Co-locat</w:t>
      </w:r>
      <w:r w:rsidR="00C82F56" w:rsidRPr="009610DC">
        <w:rPr>
          <w:rFonts w:ascii="Corbel" w:eastAsia="Times New Roman" w:hAnsi="Corbel" w:cs="Times New Roman"/>
          <w:color w:val="3D4B67"/>
          <w:sz w:val="72"/>
          <w:szCs w:val="48"/>
          <w:lang w:eastAsia="ja-JP"/>
        </w:rPr>
        <w:t xml:space="preserve">ed </w:t>
      </w:r>
      <w:r w:rsidRPr="009610DC">
        <w:rPr>
          <w:rFonts w:ascii="Corbel" w:eastAsia="Times New Roman" w:hAnsi="Corbel" w:cs="Times New Roman"/>
          <w:color w:val="3D4B67"/>
          <w:sz w:val="72"/>
          <w:szCs w:val="48"/>
          <w:lang w:eastAsia="ja-JP"/>
        </w:rPr>
        <w:t>Child Protection Practitioners</w:t>
      </w:r>
    </w:p>
    <w:p w14:paraId="03704EE3" w14:textId="06FECB03" w:rsidR="009E61C1" w:rsidRPr="009610DC" w:rsidRDefault="0021638A" w:rsidP="008015DD">
      <w:pPr>
        <w:spacing w:after="240" w:line="240" w:lineRule="auto"/>
        <w:rPr>
          <w:rFonts w:ascii="Consolas" w:eastAsia="Times New Roman" w:hAnsi="Consolas" w:cs="Times New Roman"/>
          <w:b/>
          <w:caps/>
          <w:color w:val="C7823E"/>
          <w:spacing w:val="50"/>
          <w:sz w:val="24"/>
          <w:lang w:eastAsia="ja-JP"/>
        </w:rPr>
      </w:pPr>
      <w:r w:rsidRPr="009610DC">
        <w:rPr>
          <w:rFonts w:ascii="Consolas" w:eastAsia="Times New Roman" w:hAnsi="Consolas" w:cs="Times New Roman"/>
          <w:b/>
          <w:caps/>
          <w:color w:val="C7823E"/>
          <w:spacing w:val="50"/>
          <w:sz w:val="24"/>
          <w:lang w:eastAsia="ja-JP"/>
        </w:rPr>
        <w:t>PROJECT AGREEMENT FOR FAMILY LAW INFORMATION SHARING</w:t>
      </w:r>
    </w:p>
    <w:p w14:paraId="3C4EAAA5" w14:textId="09E57F73" w:rsidR="009610DC" w:rsidRPr="00781099" w:rsidRDefault="009610DC" w:rsidP="00781099">
      <w:pPr>
        <w:autoSpaceDE w:val="0"/>
        <w:autoSpaceDN w:val="0"/>
        <w:adjustRightInd w:val="0"/>
        <w:spacing w:before="240" w:after="240" w:line="240" w:lineRule="exact"/>
        <w:jc w:val="both"/>
        <w:rPr>
          <w:rFonts w:ascii="Consolas" w:hAnsi="Consolas" w:cs="Arial"/>
          <w:bCs/>
          <w:caps/>
          <w:color w:val="3D4B67"/>
          <w:kern w:val="32"/>
          <w:sz w:val="32"/>
          <w:szCs w:val="36"/>
        </w:rPr>
      </w:pPr>
      <w:r w:rsidRPr="00781099">
        <w:rPr>
          <w:rFonts w:ascii="Consolas" w:hAnsi="Consolas" w:cs="Arial"/>
          <w:bCs/>
          <w:caps/>
          <w:color w:val="3D4B67"/>
          <w:kern w:val="32"/>
          <w:sz w:val="32"/>
          <w:szCs w:val="36"/>
        </w:rPr>
        <w:t>PART 1: PRELIMINARIES</w:t>
      </w:r>
    </w:p>
    <w:p w14:paraId="61EE5385" w14:textId="5F8F40F3" w:rsidR="006120D3" w:rsidRPr="00CF72CE" w:rsidRDefault="009610DC" w:rsidP="00B63416">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Pr>
          <w:rFonts w:ascii="Corbel" w:hAnsi="Corbel" w:cstheme="minorHAnsi"/>
          <w:color w:val="000000"/>
          <w:sz w:val="23"/>
          <w:szCs w:val="23"/>
        </w:rPr>
        <w:t>This Schedule has been developed i</w:t>
      </w:r>
      <w:r w:rsidR="006120D3">
        <w:rPr>
          <w:rFonts w:ascii="Corbel" w:hAnsi="Corbel" w:cstheme="minorHAnsi"/>
          <w:color w:val="000000"/>
          <w:sz w:val="23"/>
          <w:szCs w:val="23"/>
        </w:rPr>
        <w:t xml:space="preserve">n accordance with </w:t>
      </w:r>
      <w:r w:rsidR="002F75F3">
        <w:rPr>
          <w:rFonts w:ascii="Corbel" w:hAnsi="Corbel" w:cstheme="minorHAnsi"/>
          <w:color w:val="000000"/>
          <w:sz w:val="23"/>
          <w:szCs w:val="23"/>
        </w:rPr>
        <w:t>subclause 13(a)</w:t>
      </w:r>
      <w:r w:rsidR="006120D3">
        <w:rPr>
          <w:rFonts w:ascii="Corbel" w:hAnsi="Corbel" w:cstheme="minorHAnsi"/>
          <w:color w:val="000000"/>
          <w:sz w:val="23"/>
          <w:szCs w:val="23"/>
        </w:rPr>
        <w:t xml:space="preserve"> of the Project Agreement for Family Law Inform</w:t>
      </w:r>
      <w:r>
        <w:rPr>
          <w:rFonts w:ascii="Corbel" w:hAnsi="Corbel" w:cstheme="minorHAnsi"/>
          <w:color w:val="000000"/>
          <w:sz w:val="23"/>
          <w:szCs w:val="23"/>
        </w:rPr>
        <w:t>ation Sharing (the Agreement) and should be read in conjunction with that Agreement.</w:t>
      </w:r>
    </w:p>
    <w:p w14:paraId="074C5055" w14:textId="6ABB7D3C" w:rsidR="00116D27" w:rsidRPr="003E218E" w:rsidRDefault="004A4D1A" w:rsidP="009610DC">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sz w:val="23"/>
          <w:szCs w:val="23"/>
        </w:rPr>
      </w:pPr>
      <w:r w:rsidRPr="003E218E">
        <w:rPr>
          <w:rFonts w:ascii="Corbel" w:hAnsi="Corbel" w:cstheme="minorHAnsi"/>
          <w:color w:val="000000"/>
          <w:sz w:val="23"/>
          <w:szCs w:val="23"/>
        </w:rPr>
        <w:t xml:space="preserve">This Schedule will </w:t>
      </w:r>
      <w:r w:rsidR="00925F8C" w:rsidRPr="003E218E">
        <w:rPr>
          <w:rFonts w:ascii="Corbel" w:hAnsi="Corbel" w:cstheme="minorHAnsi"/>
          <w:color w:val="000000"/>
          <w:sz w:val="23"/>
          <w:szCs w:val="23"/>
        </w:rPr>
        <w:t xml:space="preserve">commence as soon as </w:t>
      </w:r>
      <w:r w:rsidR="003E218E" w:rsidRPr="003E218E">
        <w:rPr>
          <w:rFonts w:ascii="Corbel" w:hAnsi="Corbel" w:cstheme="minorHAnsi"/>
          <w:color w:val="000000"/>
          <w:sz w:val="23"/>
          <w:szCs w:val="23"/>
        </w:rPr>
        <w:t xml:space="preserve">the Commonwealth and one other Party sign it and </w:t>
      </w:r>
      <w:r w:rsidR="00401521" w:rsidRPr="003E218E">
        <w:rPr>
          <w:rFonts w:ascii="Corbel" w:hAnsi="Corbel" w:cstheme="minorHAnsi"/>
          <w:color w:val="000000"/>
          <w:sz w:val="23"/>
          <w:szCs w:val="23"/>
        </w:rPr>
        <w:t xml:space="preserve">will expire </w:t>
      </w:r>
      <w:r w:rsidR="009A0942">
        <w:rPr>
          <w:rFonts w:ascii="Corbel" w:hAnsi="Corbel" w:cstheme="minorHAnsi"/>
          <w:sz w:val="23"/>
          <w:szCs w:val="23"/>
        </w:rPr>
        <w:t xml:space="preserve">on </w:t>
      </w:r>
      <w:r w:rsidR="00401521" w:rsidRPr="003E218E">
        <w:rPr>
          <w:rFonts w:ascii="Corbel" w:hAnsi="Corbel" w:cstheme="minorHAnsi"/>
          <w:sz w:val="23"/>
          <w:szCs w:val="23"/>
        </w:rPr>
        <w:t>30 June 2022</w:t>
      </w:r>
      <w:r w:rsidR="002D4DCC" w:rsidRPr="003E218E">
        <w:rPr>
          <w:rFonts w:ascii="Corbel" w:hAnsi="Corbel" w:cstheme="minorHAnsi"/>
          <w:sz w:val="23"/>
          <w:szCs w:val="23"/>
        </w:rPr>
        <w:t>, or on completion of the</w:t>
      </w:r>
      <w:r w:rsidR="00925F8C" w:rsidRPr="003E218E">
        <w:rPr>
          <w:rFonts w:ascii="Corbel" w:hAnsi="Corbel" w:cstheme="minorHAnsi"/>
          <w:sz w:val="23"/>
          <w:szCs w:val="23"/>
        </w:rPr>
        <w:t xml:space="preserve"> project, including final performance reporting and processing of final payments against </w:t>
      </w:r>
      <w:r w:rsidR="002D4DCC" w:rsidRPr="003E218E">
        <w:rPr>
          <w:rFonts w:ascii="Corbel" w:hAnsi="Corbel" w:cstheme="minorHAnsi"/>
          <w:sz w:val="23"/>
          <w:szCs w:val="23"/>
        </w:rPr>
        <w:t xml:space="preserve">the </w:t>
      </w:r>
      <w:r w:rsidR="00925F8C" w:rsidRPr="003E218E">
        <w:rPr>
          <w:rFonts w:ascii="Corbel" w:hAnsi="Corbel" w:cstheme="minorHAnsi"/>
          <w:sz w:val="23"/>
          <w:szCs w:val="23"/>
        </w:rPr>
        <w:t>milestones.</w:t>
      </w:r>
    </w:p>
    <w:p w14:paraId="3FA544D7" w14:textId="29BAF24F" w:rsidR="004A4D1A" w:rsidRPr="009610DC" w:rsidRDefault="009610DC" w:rsidP="009610DC">
      <w:pPr>
        <w:autoSpaceDE w:val="0"/>
        <w:autoSpaceDN w:val="0"/>
        <w:adjustRightInd w:val="0"/>
        <w:spacing w:before="240" w:after="240" w:line="240" w:lineRule="exact"/>
        <w:jc w:val="both"/>
        <w:rPr>
          <w:rFonts w:ascii="Consolas" w:hAnsi="Consolas" w:cs="Arial"/>
          <w:bCs/>
          <w:caps/>
          <w:color w:val="3D4B67"/>
          <w:kern w:val="32"/>
          <w:sz w:val="32"/>
          <w:szCs w:val="36"/>
        </w:rPr>
      </w:pPr>
      <w:r>
        <w:rPr>
          <w:rFonts w:ascii="Consolas" w:hAnsi="Consolas" w:cs="Arial"/>
          <w:bCs/>
          <w:caps/>
          <w:color w:val="3D4B67"/>
          <w:kern w:val="32"/>
          <w:sz w:val="32"/>
          <w:szCs w:val="36"/>
        </w:rPr>
        <w:t>PART 2</w:t>
      </w:r>
      <w:r w:rsidR="00ED0091" w:rsidRPr="009610DC">
        <w:rPr>
          <w:rFonts w:ascii="Consolas" w:hAnsi="Consolas" w:cs="Arial"/>
          <w:bCs/>
          <w:caps/>
          <w:color w:val="3D4B67"/>
          <w:kern w:val="32"/>
          <w:sz w:val="32"/>
          <w:szCs w:val="36"/>
        </w:rPr>
        <w:t xml:space="preserve"> –</w:t>
      </w:r>
      <w:r w:rsidR="0003575B">
        <w:rPr>
          <w:rFonts w:ascii="Consolas" w:hAnsi="Consolas" w:cs="Arial"/>
          <w:bCs/>
          <w:caps/>
          <w:color w:val="3D4B67"/>
          <w:kern w:val="32"/>
          <w:sz w:val="32"/>
          <w:szCs w:val="36"/>
        </w:rPr>
        <w:t xml:space="preserve"> Project outputs</w:t>
      </w:r>
    </w:p>
    <w:p w14:paraId="5113553F" w14:textId="768A7D0B" w:rsidR="00E43858" w:rsidRDefault="00C07524"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Pr>
          <w:rFonts w:ascii="Corbel" w:hAnsi="Corbel" w:cstheme="minorHAnsi"/>
          <w:color w:val="000000"/>
          <w:sz w:val="23"/>
          <w:szCs w:val="23"/>
        </w:rPr>
        <w:t>The</w:t>
      </w:r>
      <w:r w:rsidR="00E43858" w:rsidRPr="00CF72CE">
        <w:rPr>
          <w:rFonts w:ascii="Corbel" w:hAnsi="Corbel" w:cstheme="minorHAnsi"/>
          <w:color w:val="000000"/>
          <w:sz w:val="23"/>
          <w:szCs w:val="23"/>
        </w:rPr>
        <w:t xml:space="preserve"> output</w:t>
      </w:r>
      <w:r w:rsidR="0081741C">
        <w:rPr>
          <w:rFonts w:ascii="Corbel" w:hAnsi="Corbel" w:cstheme="minorHAnsi"/>
          <w:color w:val="000000"/>
          <w:sz w:val="23"/>
          <w:szCs w:val="23"/>
        </w:rPr>
        <w:t>s</w:t>
      </w:r>
      <w:r w:rsidR="00E43858" w:rsidRPr="00CF72CE">
        <w:rPr>
          <w:rFonts w:ascii="Corbel" w:hAnsi="Corbel" w:cstheme="minorHAnsi"/>
          <w:color w:val="000000"/>
          <w:sz w:val="23"/>
          <w:szCs w:val="23"/>
        </w:rPr>
        <w:t xml:space="preserve"> of th</w:t>
      </w:r>
      <w:r>
        <w:rPr>
          <w:rFonts w:ascii="Corbel" w:hAnsi="Corbel" w:cstheme="minorHAnsi"/>
          <w:color w:val="000000"/>
          <w:sz w:val="23"/>
          <w:szCs w:val="23"/>
        </w:rPr>
        <w:t>is Schedule</w:t>
      </w:r>
      <w:r w:rsidR="00E43858" w:rsidRPr="00CF72CE">
        <w:rPr>
          <w:rFonts w:ascii="Corbel" w:hAnsi="Corbel" w:cstheme="minorHAnsi"/>
          <w:color w:val="000000"/>
          <w:sz w:val="23"/>
          <w:szCs w:val="23"/>
        </w:rPr>
        <w:t xml:space="preserve"> </w:t>
      </w:r>
      <w:r w:rsidR="00012BEC">
        <w:rPr>
          <w:rFonts w:ascii="Corbel" w:hAnsi="Corbel" w:cstheme="minorHAnsi"/>
          <w:color w:val="000000"/>
          <w:sz w:val="23"/>
          <w:szCs w:val="23"/>
        </w:rPr>
        <w:t>will be</w:t>
      </w:r>
      <w:r w:rsidR="00E43858" w:rsidRPr="00CF72CE">
        <w:rPr>
          <w:rFonts w:ascii="Corbel" w:hAnsi="Corbel" w:cstheme="minorHAnsi"/>
          <w:color w:val="000000"/>
          <w:sz w:val="23"/>
          <w:szCs w:val="23"/>
        </w:rPr>
        <w:t xml:space="preserve"> the establishment and operation of </w:t>
      </w:r>
      <w:r w:rsidR="00A37258" w:rsidRPr="00CF72CE">
        <w:rPr>
          <w:rFonts w:ascii="Corbel" w:hAnsi="Corbel" w:cstheme="minorHAnsi"/>
          <w:color w:val="000000"/>
          <w:sz w:val="23"/>
          <w:szCs w:val="23"/>
        </w:rPr>
        <w:t xml:space="preserve">co-located </w:t>
      </w:r>
      <w:r w:rsidR="00C11A69" w:rsidRPr="00CF72CE">
        <w:rPr>
          <w:rFonts w:ascii="Corbel" w:hAnsi="Corbel" w:cstheme="minorHAnsi"/>
          <w:color w:val="000000"/>
          <w:sz w:val="23"/>
          <w:szCs w:val="23"/>
        </w:rPr>
        <w:t xml:space="preserve">child protection practitioners </w:t>
      </w:r>
      <w:r w:rsidR="00A37258" w:rsidRPr="00CF72CE">
        <w:rPr>
          <w:rFonts w:ascii="Corbel" w:hAnsi="Corbel" w:cstheme="minorHAnsi"/>
          <w:color w:val="000000"/>
          <w:sz w:val="23"/>
          <w:szCs w:val="23"/>
        </w:rPr>
        <w:t>at</w:t>
      </w:r>
      <w:r w:rsidR="00790C32">
        <w:rPr>
          <w:rFonts w:ascii="Corbel" w:hAnsi="Corbel" w:cstheme="minorHAnsi"/>
          <w:color w:val="000000"/>
          <w:sz w:val="23"/>
          <w:szCs w:val="23"/>
        </w:rPr>
        <w:t>, or around,</w:t>
      </w:r>
      <w:r w:rsidR="00790C32" w:rsidRPr="00CF72CE">
        <w:rPr>
          <w:rFonts w:ascii="Corbel" w:hAnsi="Corbel" w:cstheme="minorHAnsi"/>
          <w:color w:val="000000"/>
          <w:sz w:val="23"/>
          <w:szCs w:val="23"/>
        </w:rPr>
        <w:t xml:space="preserve"> </w:t>
      </w:r>
      <w:r w:rsidR="00A37258" w:rsidRPr="00CF72CE">
        <w:rPr>
          <w:rFonts w:ascii="Corbel" w:hAnsi="Corbel" w:cstheme="minorHAnsi"/>
          <w:color w:val="000000"/>
          <w:sz w:val="23"/>
          <w:szCs w:val="23"/>
        </w:rPr>
        <w:t xml:space="preserve">agreed family law court </w:t>
      </w:r>
      <w:r w:rsidR="002D4DCC" w:rsidRPr="00CF72CE">
        <w:rPr>
          <w:rFonts w:ascii="Corbel" w:hAnsi="Corbel" w:cstheme="minorHAnsi"/>
          <w:color w:val="000000"/>
          <w:sz w:val="23"/>
          <w:szCs w:val="23"/>
        </w:rPr>
        <w:t>locations</w:t>
      </w:r>
      <w:r>
        <w:rPr>
          <w:rFonts w:ascii="Corbel" w:hAnsi="Corbel" w:cstheme="minorHAnsi"/>
          <w:color w:val="000000"/>
          <w:sz w:val="23"/>
          <w:szCs w:val="23"/>
        </w:rPr>
        <w:t>.</w:t>
      </w:r>
    </w:p>
    <w:p w14:paraId="307C98A8" w14:textId="0EE1021C" w:rsidR="0069216E" w:rsidRDefault="00855482" w:rsidP="00855482">
      <w:pPr>
        <w:pStyle w:val="ListParagraph"/>
        <w:autoSpaceDE w:val="0"/>
        <w:autoSpaceDN w:val="0"/>
        <w:adjustRightInd w:val="0"/>
        <w:spacing w:before="240" w:after="0" w:line="240" w:lineRule="exact"/>
        <w:ind w:left="1276" w:hanging="567"/>
        <w:contextualSpacing w:val="0"/>
        <w:jc w:val="both"/>
        <w:rPr>
          <w:rFonts w:ascii="Corbel" w:hAnsi="Corbel" w:cstheme="minorHAnsi"/>
          <w:color w:val="000000"/>
          <w:sz w:val="23"/>
          <w:szCs w:val="23"/>
        </w:rPr>
      </w:pPr>
      <w:r>
        <w:rPr>
          <w:rFonts w:ascii="Corbel" w:hAnsi="Corbel" w:cstheme="minorHAnsi"/>
          <w:color w:val="000000"/>
          <w:sz w:val="23"/>
          <w:szCs w:val="23"/>
        </w:rPr>
        <w:t xml:space="preserve">i. </w:t>
      </w:r>
      <w:r>
        <w:rPr>
          <w:rFonts w:ascii="Corbel" w:hAnsi="Corbel" w:cstheme="minorHAnsi"/>
          <w:color w:val="000000"/>
          <w:sz w:val="23"/>
          <w:szCs w:val="23"/>
        </w:rPr>
        <w:tab/>
      </w:r>
      <w:r w:rsidR="00790C32">
        <w:rPr>
          <w:rFonts w:ascii="Corbel" w:hAnsi="Corbel" w:cstheme="minorHAnsi"/>
          <w:color w:val="000000"/>
          <w:sz w:val="23"/>
          <w:szCs w:val="23"/>
        </w:rPr>
        <w:t xml:space="preserve">Where the family law courts have office space to provide for the co-located practitioner, they will be primarily based at </w:t>
      </w:r>
      <w:r w:rsidR="0069216E">
        <w:rPr>
          <w:rFonts w:ascii="Corbel" w:hAnsi="Corbel" w:cstheme="minorHAnsi"/>
          <w:color w:val="000000"/>
          <w:sz w:val="23"/>
          <w:szCs w:val="23"/>
        </w:rPr>
        <w:t>that</w:t>
      </w:r>
      <w:r w:rsidR="00790C32">
        <w:rPr>
          <w:rFonts w:ascii="Corbel" w:hAnsi="Corbel" w:cstheme="minorHAnsi"/>
          <w:color w:val="000000"/>
          <w:sz w:val="23"/>
          <w:szCs w:val="23"/>
        </w:rPr>
        <w:t xml:space="preserve"> </w:t>
      </w:r>
      <w:r w:rsidR="0069216E">
        <w:rPr>
          <w:rFonts w:ascii="Corbel" w:hAnsi="Corbel" w:cstheme="minorHAnsi"/>
          <w:color w:val="000000"/>
          <w:sz w:val="23"/>
          <w:szCs w:val="23"/>
        </w:rPr>
        <w:t xml:space="preserve">agreed </w:t>
      </w:r>
      <w:r w:rsidR="00790C32">
        <w:rPr>
          <w:rFonts w:ascii="Corbel" w:hAnsi="Corbel" w:cstheme="minorHAnsi"/>
          <w:color w:val="000000"/>
          <w:sz w:val="23"/>
          <w:szCs w:val="23"/>
        </w:rPr>
        <w:t>family law court</w:t>
      </w:r>
      <w:r w:rsidR="0069216E">
        <w:rPr>
          <w:rFonts w:ascii="Corbel" w:hAnsi="Corbel" w:cstheme="minorHAnsi"/>
          <w:color w:val="000000"/>
          <w:sz w:val="23"/>
          <w:szCs w:val="23"/>
        </w:rPr>
        <w:t xml:space="preserve"> location.</w:t>
      </w:r>
    </w:p>
    <w:p w14:paraId="7E51BB4C" w14:textId="691A9A2D" w:rsidR="0069216E" w:rsidRDefault="00855482" w:rsidP="00855482">
      <w:pPr>
        <w:pStyle w:val="ListParagraph"/>
        <w:autoSpaceDE w:val="0"/>
        <w:autoSpaceDN w:val="0"/>
        <w:adjustRightInd w:val="0"/>
        <w:spacing w:before="240" w:after="0" w:line="240" w:lineRule="exact"/>
        <w:ind w:left="1276" w:hanging="567"/>
        <w:contextualSpacing w:val="0"/>
        <w:jc w:val="both"/>
        <w:rPr>
          <w:rFonts w:ascii="Corbel" w:hAnsi="Corbel" w:cstheme="minorHAnsi"/>
          <w:color w:val="000000"/>
          <w:sz w:val="23"/>
          <w:szCs w:val="23"/>
        </w:rPr>
      </w:pPr>
      <w:r>
        <w:rPr>
          <w:rFonts w:ascii="Corbel" w:hAnsi="Corbel" w:cstheme="minorHAnsi"/>
          <w:color w:val="000000"/>
          <w:sz w:val="23"/>
          <w:szCs w:val="23"/>
        </w:rPr>
        <w:t xml:space="preserve">ii. </w:t>
      </w:r>
      <w:r>
        <w:rPr>
          <w:rFonts w:ascii="Corbel" w:hAnsi="Corbel" w:cstheme="minorHAnsi"/>
          <w:color w:val="000000"/>
          <w:sz w:val="23"/>
          <w:szCs w:val="23"/>
        </w:rPr>
        <w:tab/>
      </w:r>
      <w:r w:rsidR="00790C32">
        <w:rPr>
          <w:rFonts w:ascii="Corbel" w:hAnsi="Corbel" w:cstheme="minorHAnsi"/>
          <w:color w:val="000000"/>
          <w:sz w:val="23"/>
          <w:szCs w:val="23"/>
        </w:rPr>
        <w:t xml:space="preserve">If there is no </w:t>
      </w:r>
      <w:r w:rsidR="0069216E">
        <w:rPr>
          <w:rFonts w:ascii="Corbel" w:hAnsi="Corbel" w:cstheme="minorHAnsi"/>
          <w:color w:val="000000"/>
          <w:sz w:val="23"/>
          <w:szCs w:val="23"/>
        </w:rPr>
        <w:t xml:space="preserve">office space available at the court, the practitioner will be primarily based at an office near to the agreed court location and be available to attend the court location </w:t>
      </w:r>
      <w:r w:rsidR="00CF5C52">
        <w:rPr>
          <w:rFonts w:ascii="Corbel" w:hAnsi="Corbel" w:cstheme="minorHAnsi"/>
          <w:color w:val="000000"/>
          <w:sz w:val="23"/>
          <w:szCs w:val="23"/>
        </w:rPr>
        <w:t xml:space="preserve">in person, </w:t>
      </w:r>
      <w:r w:rsidR="0069216E">
        <w:rPr>
          <w:rFonts w:ascii="Corbel" w:hAnsi="Corbel" w:cstheme="minorHAnsi"/>
          <w:color w:val="000000"/>
          <w:sz w:val="23"/>
          <w:szCs w:val="23"/>
        </w:rPr>
        <w:t>as required.</w:t>
      </w:r>
    </w:p>
    <w:p w14:paraId="1C7D6CB7" w14:textId="3689C688" w:rsidR="009C5279" w:rsidRDefault="00855482" w:rsidP="00855482">
      <w:pPr>
        <w:pStyle w:val="ListParagraph"/>
        <w:autoSpaceDE w:val="0"/>
        <w:autoSpaceDN w:val="0"/>
        <w:adjustRightInd w:val="0"/>
        <w:spacing w:before="240" w:after="0" w:line="240" w:lineRule="exact"/>
        <w:ind w:left="1276" w:hanging="567"/>
        <w:contextualSpacing w:val="0"/>
        <w:jc w:val="both"/>
        <w:rPr>
          <w:rFonts w:ascii="Corbel" w:hAnsi="Corbel" w:cstheme="minorHAnsi"/>
          <w:color w:val="000000"/>
          <w:sz w:val="23"/>
          <w:szCs w:val="23"/>
        </w:rPr>
      </w:pPr>
      <w:r>
        <w:rPr>
          <w:rFonts w:ascii="Corbel" w:hAnsi="Corbel" w:cstheme="minorHAnsi"/>
          <w:color w:val="000000"/>
          <w:sz w:val="23"/>
          <w:szCs w:val="23"/>
        </w:rPr>
        <w:t xml:space="preserve">iii. </w:t>
      </w:r>
      <w:r>
        <w:rPr>
          <w:rFonts w:ascii="Corbel" w:hAnsi="Corbel" w:cstheme="minorHAnsi"/>
          <w:color w:val="000000"/>
          <w:sz w:val="23"/>
          <w:szCs w:val="23"/>
        </w:rPr>
        <w:tab/>
      </w:r>
      <w:r w:rsidR="00D83590">
        <w:rPr>
          <w:rFonts w:ascii="Corbel" w:hAnsi="Corbel" w:cstheme="minorHAnsi"/>
          <w:color w:val="000000"/>
          <w:sz w:val="23"/>
          <w:szCs w:val="23"/>
        </w:rPr>
        <w:t>For Queensland, p</w:t>
      </w:r>
      <w:r w:rsidR="00D83590" w:rsidRPr="00D83590">
        <w:rPr>
          <w:rFonts w:ascii="Corbel" w:hAnsi="Corbel" w:cstheme="minorHAnsi"/>
          <w:color w:val="000000"/>
          <w:sz w:val="23"/>
          <w:szCs w:val="23"/>
        </w:rPr>
        <w:t>ractitioners will interact with the three regional court locations in Queensland (Townsville, Cairns and Rockhampton), be based at an office near the regional court locations and, where necessary, travel to the other locations based on workload</w:t>
      </w:r>
      <w:r w:rsidR="009C5279">
        <w:rPr>
          <w:rFonts w:ascii="Corbel" w:hAnsi="Corbel" w:cstheme="minorHAnsi"/>
          <w:color w:val="000000"/>
          <w:sz w:val="23"/>
          <w:szCs w:val="23"/>
        </w:rPr>
        <w:t>.</w:t>
      </w:r>
    </w:p>
    <w:p w14:paraId="7E51D767" w14:textId="0BC3C03E" w:rsidR="00A37258" w:rsidRPr="00006076" w:rsidRDefault="00A37258" w:rsidP="00855482">
      <w:pPr>
        <w:pStyle w:val="ListParagraph"/>
        <w:numPr>
          <w:ilvl w:val="0"/>
          <w:numId w:val="41"/>
        </w:numPr>
        <w:autoSpaceDE w:val="0"/>
        <w:autoSpaceDN w:val="0"/>
        <w:adjustRightInd w:val="0"/>
        <w:spacing w:before="240" w:after="0" w:line="240" w:lineRule="exact"/>
        <w:ind w:left="1276" w:hanging="567"/>
        <w:contextualSpacing w:val="0"/>
        <w:jc w:val="both"/>
        <w:rPr>
          <w:rFonts w:ascii="Corbel" w:hAnsi="Corbel" w:cstheme="minorHAnsi"/>
          <w:color w:val="000000"/>
          <w:sz w:val="23"/>
          <w:szCs w:val="23"/>
        </w:rPr>
      </w:pPr>
      <w:r w:rsidRPr="00CF72CE">
        <w:rPr>
          <w:rFonts w:ascii="Corbel" w:hAnsi="Corbel" w:cstheme="minorHAnsi"/>
          <w:color w:val="000000"/>
          <w:sz w:val="23"/>
          <w:szCs w:val="23"/>
        </w:rPr>
        <w:t xml:space="preserve">The </w:t>
      </w:r>
      <w:r w:rsidR="00600D57" w:rsidRPr="009A0942">
        <w:rPr>
          <w:rFonts w:ascii="Corbel" w:hAnsi="Corbel" w:cstheme="minorHAnsi"/>
          <w:sz w:val="23"/>
          <w:szCs w:val="23"/>
        </w:rPr>
        <w:t>co-located child protection practitioners supported by the Agreement and the location</w:t>
      </w:r>
      <w:r w:rsidR="002A2FE6" w:rsidRPr="009A0942">
        <w:rPr>
          <w:rFonts w:ascii="Corbel" w:hAnsi="Corbel" w:cstheme="minorHAnsi"/>
          <w:sz w:val="23"/>
          <w:szCs w:val="23"/>
        </w:rPr>
        <w:t>s</w:t>
      </w:r>
      <w:r w:rsidR="00600D57" w:rsidRPr="009A0942">
        <w:rPr>
          <w:rFonts w:ascii="Corbel" w:hAnsi="Corbel" w:cstheme="minorHAnsi"/>
          <w:sz w:val="23"/>
          <w:szCs w:val="23"/>
        </w:rPr>
        <w:t xml:space="preserve"> in which they will be based </w:t>
      </w:r>
      <w:r w:rsidR="00A8080C" w:rsidRPr="009A0942">
        <w:rPr>
          <w:rFonts w:ascii="Corbel" w:hAnsi="Corbel" w:cstheme="minorHAnsi"/>
          <w:sz w:val="23"/>
          <w:szCs w:val="23"/>
        </w:rPr>
        <w:t>are</w:t>
      </w:r>
      <w:r w:rsidR="002A2FE6" w:rsidRPr="009A0942">
        <w:rPr>
          <w:rFonts w:ascii="Corbel" w:hAnsi="Corbel" w:cstheme="minorHAnsi"/>
          <w:sz w:val="23"/>
          <w:szCs w:val="23"/>
        </w:rPr>
        <w:t xml:space="preserve"> </w:t>
      </w:r>
      <w:r w:rsidR="00E43858" w:rsidRPr="009A0942">
        <w:rPr>
          <w:rFonts w:ascii="Corbel" w:hAnsi="Corbel" w:cstheme="minorHAnsi"/>
          <w:sz w:val="23"/>
          <w:szCs w:val="23"/>
        </w:rPr>
        <w:t xml:space="preserve">listed in </w:t>
      </w:r>
      <w:r w:rsidR="00E43858" w:rsidRPr="009A0942">
        <w:rPr>
          <w:rFonts w:ascii="Corbel" w:hAnsi="Corbel" w:cstheme="minorHAnsi"/>
          <w:b/>
          <w:sz w:val="23"/>
          <w:szCs w:val="23"/>
        </w:rPr>
        <w:t>Table 1</w:t>
      </w:r>
      <w:r w:rsidR="00E43858" w:rsidRPr="00CF72CE">
        <w:rPr>
          <w:rFonts w:ascii="Corbel" w:hAnsi="Corbel" w:cstheme="minorHAnsi"/>
          <w:color w:val="000000"/>
          <w:sz w:val="23"/>
          <w:szCs w:val="23"/>
        </w:rPr>
        <w:t>.</w:t>
      </w:r>
    </w:p>
    <w:p w14:paraId="429AE23E" w14:textId="184D5532" w:rsidR="00E43858" w:rsidRPr="008015DD" w:rsidRDefault="00E43858" w:rsidP="008935E1">
      <w:pPr>
        <w:keepNext/>
        <w:keepLines/>
        <w:autoSpaceDE w:val="0"/>
        <w:autoSpaceDN w:val="0"/>
        <w:adjustRightInd w:val="0"/>
        <w:spacing w:before="240" w:after="0" w:line="276" w:lineRule="auto"/>
        <w:ind w:left="142" w:hanging="142"/>
        <w:jc w:val="both"/>
        <w:rPr>
          <w:rFonts w:ascii="Corbel" w:hAnsi="Corbel" w:cs="Calibri"/>
          <w:b/>
          <w:color w:val="000000" w:themeColor="text1"/>
          <w:sz w:val="23"/>
          <w:szCs w:val="23"/>
        </w:rPr>
      </w:pPr>
      <w:r w:rsidRPr="00CF72CE">
        <w:rPr>
          <w:rFonts w:ascii="Corbel" w:hAnsi="Corbel" w:cs="Calibri"/>
          <w:b/>
          <w:color w:val="000000"/>
          <w:sz w:val="23"/>
          <w:szCs w:val="23"/>
        </w:rPr>
        <w:t xml:space="preserve">Table 1: Agreed </w:t>
      </w:r>
      <w:r w:rsidRPr="008015DD">
        <w:rPr>
          <w:rFonts w:ascii="Corbel" w:hAnsi="Corbel" w:cs="Calibri"/>
          <w:b/>
          <w:color w:val="000000" w:themeColor="text1"/>
          <w:sz w:val="23"/>
          <w:szCs w:val="23"/>
        </w:rPr>
        <w:t>locations for the co-location of child protection practitioners</w:t>
      </w:r>
    </w:p>
    <w:tbl>
      <w:tblPr>
        <w:tblStyle w:val="TableGrid"/>
        <w:tblW w:w="9072" w:type="dxa"/>
        <w:tblInd w:w="108" w:type="dxa"/>
        <w:tblLayout w:type="fixed"/>
        <w:tblLook w:val="04A0" w:firstRow="1" w:lastRow="0" w:firstColumn="1" w:lastColumn="0" w:noHBand="0" w:noVBand="1"/>
      </w:tblPr>
      <w:tblGrid>
        <w:gridCol w:w="3544"/>
        <w:gridCol w:w="5528"/>
      </w:tblGrid>
      <w:tr w:rsidR="00790C32" w:rsidRPr="00CF72CE" w14:paraId="41D66965" w14:textId="6C1B78C1" w:rsidTr="008935E1">
        <w:tc>
          <w:tcPr>
            <w:tcW w:w="3544" w:type="dxa"/>
            <w:shd w:val="clear" w:color="auto" w:fill="9CC2E5" w:themeFill="accent1" w:themeFillTint="99"/>
            <w:vAlign w:val="center"/>
          </w:tcPr>
          <w:p w14:paraId="4AE640C3" w14:textId="77777777" w:rsidR="00790C32" w:rsidRPr="00CF72CE" w:rsidRDefault="00790C32" w:rsidP="009C5279">
            <w:pPr>
              <w:autoSpaceDE w:val="0"/>
              <w:autoSpaceDN w:val="0"/>
              <w:adjustRightInd w:val="0"/>
              <w:spacing w:line="276" w:lineRule="auto"/>
              <w:rPr>
                <w:rFonts w:ascii="Corbel" w:hAnsi="Corbel" w:cs="Calibri"/>
                <w:b/>
                <w:color w:val="000000"/>
                <w:sz w:val="23"/>
                <w:szCs w:val="23"/>
              </w:rPr>
            </w:pPr>
            <w:r w:rsidRPr="00CF72CE">
              <w:rPr>
                <w:rFonts w:ascii="Corbel" w:hAnsi="Corbel" w:cs="Calibri"/>
                <w:b/>
                <w:color w:val="000000"/>
                <w:sz w:val="23"/>
                <w:szCs w:val="23"/>
              </w:rPr>
              <w:t>Jurisdiction</w:t>
            </w:r>
          </w:p>
        </w:tc>
        <w:tc>
          <w:tcPr>
            <w:tcW w:w="5528" w:type="dxa"/>
            <w:shd w:val="clear" w:color="auto" w:fill="9CC2E5" w:themeFill="accent1" w:themeFillTint="99"/>
            <w:vAlign w:val="center"/>
          </w:tcPr>
          <w:p w14:paraId="7E4F4351" w14:textId="0C81253D" w:rsidR="00790C32" w:rsidRPr="00CF72CE" w:rsidRDefault="008015DD" w:rsidP="009C5279">
            <w:pPr>
              <w:autoSpaceDE w:val="0"/>
              <w:autoSpaceDN w:val="0"/>
              <w:adjustRightInd w:val="0"/>
              <w:spacing w:line="276" w:lineRule="auto"/>
              <w:rPr>
                <w:rFonts w:ascii="Corbel" w:hAnsi="Corbel" w:cs="Calibri"/>
                <w:b/>
                <w:color w:val="000000"/>
                <w:sz w:val="23"/>
                <w:szCs w:val="23"/>
              </w:rPr>
            </w:pPr>
            <w:r>
              <w:rPr>
                <w:rFonts w:ascii="Corbel" w:hAnsi="Corbel" w:cs="Calibri"/>
                <w:b/>
                <w:color w:val="000000"/>
                <w:sz w:val="23"/>
                <w:szCs w:val="23"/>
              </w:rPr>
              <w:t>Family law court locations</w:t>
            </w:r>
          </w:p>
        </w:tc>
      </w:tr>
      <w:tr w:rsidR="0069216E" w:rsidRPr="00CF72CE" w14:paraId="7730048B" w14:textId="61A4DEB1" w:rsidTr="008935E1">
        <w:trPr>
          <w:trHeight w:val="290"/>
        </w:trPr>
        <w:tc>
          <w:tcPr>
            <w:tcW w:w="3544" w:type="dxa"/>
            <w:vMerge w:val="restart"/>
            <w:shd w:val="clear" w:color="auto" w:fill="DEEAF6" w:themeFill="accent1" w:themeFillTint="33"/>
          </w:tcPr>
          <w:p w14:paraId="599621FB"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New South Wales</w:t>
            </w:r>
          </w:p>
        </w:tc>
        <w:tc>
          <w:tcPr>
            <w:tcW w:w="5528" w:type="dxa"/>
            <w:shd w:val="clear" w:color="auto" w:fill="DEEAF6" w:themeFill="accent1" w:themeFillTint="33"/>
          </w:tcPr>
          <w:p w14:paraId="4594C400" w14:textId="725854F4" w:rsidR="0069216E" w:rsidRPr="00CF72CE" w:rsidRDefault="0069216E"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Sydney Family Law Courts</w:t>
            </w:r>
          </w:p>
        </w:tc>
      </w:tr>
      <w:tr w:rsidR="0069216E" w:rsidRPr="00CF72CE" w14:paraId="0749F1EC" w14:textId="77777777" w:rsidTr="008935E1">
        <w:trPr>
          <w:trHeight w:val="367"/>
        </w:trPr>
        <w:tc>
          <w:tcPr>
            <w:tcW w:w="3544" w:type="dxa"/>
            <w:vMerge/>
            <w:shd w:val="clear" w:color="auto" w:fill="DEEAF6" w:themeFill="accent1" w:themeFillTint="33"/>
          </w:tcPr>
          <w:p w14:paraId="0E97129B"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DEEAF6" w:themeFill="accent1" w:themeFillTint="33"/>
          </w:tcPr>
          <w:p w14:paraId="54B16EB8" w14:textId="7D829B87"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Parramatta Family Law Courts</w:t>
            </w:r>
          </w:p>
        </w:tc>
      </w:tr>
      <w:tr w:rsidR="0069216E" w:rsidRPr="00CF72CE" w14:paraId="387EE30C" w14:textId="77777777" w:rsidTr="008935E1">
        <w:trPr>
          <w:trHeight w:val="367"/>
        </w:trPr>
        <w:tc>
          <w:tcPr>
            <w:tcW w:w="3544" w:type="dxa"/>
            <w:vMerge/>
            <w:shd w:val="clear" w:color="auto" w:fill="DEEAF6" w:themeFill="accent1" w:themeFillTint="33"/>
          </w:tcPr>
          <w:p w14:paraId="05081D25"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DEEAF6" w:themeFill="accent1" w:themeFillTint="33"/>
          </w:tcPr>
          <w:p w14:paraId="2352BF3A" w14:textId="01DA8AD1"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Wollongong Family Law Courts</w:t>
            </w:r>
          </w:p>
        </w:tc>
      </w:tr>
      <w:tr w:rsidR="0069216E" w:rsidRPr="00CF72CE" w14:paraId="60F7832E" w14:textId="77777777" w:rsidTr="008935E1">
        <w:trPr>
          <w:trHeight w:val="367"/>
        </w:trPr>
        <w:tc>
          <w:tcPr>
            <w:tcW w:w="3544" w:type="dxa"/>
            <w:vMerge/>
            <w:shd w:val="clear" w:color="auto" w:fill="DEEAF6" w:themeFill="accent1" w:themeFillTint="33"/>
          </w:tcPr>
          <w:p w14:paraId="6B4809F0"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DEEAF6" w:themeFill="accent1" w:themeFillTint="33"/>
          </w:tcPr>
          <w:p w14:paraId="45B23712" w14:textId="6ADA8FA7"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Newcastle Family Law Courts</w:t>
            </w:r>
          </w:p>
        </w:tc>
      </w:tr>
      <w:tr w:rsidR="00790C32" w:rsidRPr="00CF72CE" w14:paraId="39259E41" w14:textId="5A50A731" w:rsidTr="008935E1">
        <w:tc>
          <w:tcPr>
            <w:tcW w:w="3544" w:type="dxa"/>
            <w:vMerge w:val="restart"/>
            <w:shd w:val="clear" w:color="auto" w:fill="auto"/>
          </w:tcPr>
          <w:p w14:paraId="082B52D1" w14:textId="77777777" w:rsidR="00790C32" w:rsidRPr="00CF72CE" w:rsidRDefault="00790C32"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Victoria</w:t>
            </w:r>
          </w:p>
        </w:tc>
        <w:tc>
          <w:tcPr>
            <w:tcW w:w="5528" w:type="dxa"/>
            <w:shd w:val="clear" w:color="auto" w:fill="auto"/>
          </w:tcPr>
          <w:p w14:paraId="18315F67" w14:textId="43175132" w:rsidR="00790C32" w:rsidRPr="00A06C28" w:rsidRDefault="00790C32"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Melbourne Family Law Courts</w:t>
            </w:r>
          </w:p>
        </w:tc>
      </w:tr>
      <w:tr w:rsidR="00790C32" w:rsidRPr="00CF72CE" w14:paraId="081092D0" w14:textId="77777777" w:rsidTr="008935E1">
        <w:tc>
          <w:tcPr>
            <w:tcW w:w="3544" w:type="dxa"/>
            <w:vMerge/>
            <w:shd w:val="clear" w:color="auto" w:fill="auto"/>
          </w:tcPr>
          <w:p w14:paraId="2744FB87" w14:textId="77777777" w:rsidR="00790C32" w:rsidRPr="00CF72CE" w:rsidRDefault="00790C32"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auto"/>
          </w:tcPr>
          <w:p w14:paraId="1C722E4E" w14:textId="49D8E652" w:rsidR="00790C32" w:rsidRPr="00A06C28" w:rsidRDefault="00790C32"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Dandenong Family Law Courts</w:t>
            </w:r>
          </w:p>
        </w:tc>
      </w:tr>
      <w:tr w:rsidR="0069216E" w:rsidRPr="00CF72CE" w14:paraId="24127AD3" w14:textId="7D8A9AD1" w:rsidTr="008935E1">
        <w:tc>
          <w:tcPr>
            <w:tcW w:w="3544" w:type="dxa"/>
            <w:vMerge w:val="restart"/>
            <w:shd w:val="clear" w:color="auto" w:fill="DEEAF6" w:themeFill="accent1" w:themeFillTint="33"/>
          </w:tcPr>
          <w:p w14:paraId="7334EC8E"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Queensland</w:t>
            </w:r>
          </w:p>
        </w:tc>
        <w:tc>
          <w:tcPr>
            <w:tcW w:w="5528" w:type="dxa"/>
            <w:shd w:val="clear" w:color="auto" w:fill="DEEAF6" w:themeFill="accent1" w:themeFillTint="33"/>
          </w:tcPr>
          <w:p w14:paraId="5063E9F0" w14:textId="640C50BF"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Brisbane Family Law Courts</w:t>
            </w:r>
          </w:p>
        </w:tc>
      </w:tr>
      <w:tr w:rsidR="0069216E" w:rsidRPr="00CF72CE" w14:paraId="3D0A4C26" w14:textId="77777777" w:rsidTr="008935E1">
        <w:tc>
          <w:tcPr>
            <w:tcW w:w="3544" w:type="dxa"/>
            <w:vMerge/>
            <w:shd w:val="clear" w:color="auto" w:fill="DEEAF6" w:themeFill="accent1" w:themeFillTint="33"/>
          </w:tcPr>
          <w:p w14:paraId="3F577BC0"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DEEAF6" w:themeFill="accent1" w:themeFillTint="33"/>
          </w:tcPr>
          <w:p w14:paraId="1A334C7E" w14:textId="79924538"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Cairns Family Law Courts</w:t>
            </w:r>
          </w:p>
        </w:tc>
      </w:tr>
      <w:tr w:rsidR="0069216E" w:rsidRPr="00CF72CE" w14:paraId="1CE1408A" w14:textId="77777777" w:rsidTr="008935E1">
        <w:tc>
          <w:tcPr>
            <w:tcW w:w="3544" w:type="dxa"/>
            <w:vMerge/>
            <w:shd w:val="clear" w:color="auto" w:fill="DEEAF6" w:themeFill="accent1" w:themeFillTint="33"/>
          </w:tcPr>
          <w:p w14:paraId="359EAAA5"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DEEAF6" w:themeFill="accent1" w:themeFillTint="33"/>
          </w:tcPr>
          <w:p w14:paraId="2305497F" w14:textId="0BC77642"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Rockhampton Family Law Courts</w:t>
            </w:r>
          </w:p>
        </w:tc>
      </w:tr>
      <w:tr w:rsidR="0069216E" w:rsidRPr="00CF72CE" w14:paraId="04A7CF9A" w14:textId="77777777" w:rsidTr="008935E1">
        <w:tc>
          <w:tcPr>
            <w:tcW w:w="3544" w:type="dxa"/>
            <w:vMerge/>
            <w:shd w:val="clear" w:color="auto" w:fill="DEEAF6" w:themeFill="accent1" w:themeFillTint="33"/>
          </w:tcPr>
          <w:p w14:paraId="7B28D676"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DEEAF6" w:themeFill="accent1" w:themeFillTint="33"/>
          </w:tcPr>
          <w:p w14:paraId="68B86281" w14:textId="72A9E44B"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Townsville Family Law Courts</w:t>
            </w:r>
          </w:p>
        </w:tc>
      </w:tr>
      <w:tr w:rsidR="00790C32" w:rsidRPr="00CF72CE" w14:paraId="65980EC9" w14:textId="59807BDF" w:rsidTr="008935E1">
        <w:tc>
          <w:tcPr>
            <w:tcW w:w="3544" w:type="dxa"/>
            <w:shd w:val="clear" w:color="auto" w:fill="auto"/>
          </w:tcPr>
          <w:p w14:paraId="73FEB3EF" w14:textId="77777777" w:rsidR="00790C32" w:rsidRPr="00CF72CE" w:rsidRDefault="00790C32"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Western Australia</w:t>
            </w:r>
          </w:p>
        </w:tc>
        <w:tc>
          <w:tcPr>
            <w:tcW w:w="5528" w:type="dxa"/>
            <w:shd w:val="clear" w:color="auto" w:fill="auto"/>
          </w:tcPr>
          <w:p w14:paraId="0D49DC60" w14:textId="7946E02A" w:rsidR="00790C32" w:rsidRPr="00A06C28" w:rsidRDefault="00790C32"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 xml:space="preserve">Family Court of Western Australia, </w:t>
            </w:r>
            <w:r w:rsidR="0069216E" w:rsidRPr="00A06C28">
              <w:rPr>
                <w:rFonts w:ascii="Corbel" w:hAnsi="Corbel" w:cs="Calibri"/>
                <w:sz w:val="23"/>
                <w:szCs w:val="23"/>
              </w:rPr>
              <w:t>Perth</w:t>
            </w:r>
          </w:p>
        </w:tc>
      </w:tr>
      <w:tr w:rsidR="00790C32" w:rsidRPr="00CF72CE" w14:paraId="5FA59904" w14:textId="4241BBA6" w:rsidTr="008935E1">
        <w:tc>
          <w:tcPr>
            <w:tcW w:w="3544" w:type="dxa"/>
            <w:shd w:val="clear" w:color="auto" w:fill="DEEAF6" w:themeFill="accent1" w:themeFillTint="33"/>
          </w:tcPr>
          <w:p w14:paraId="157C32E7" w14:textId="77777777" w:rsidR="00790C32" w:rsidRPr="00CF72CE" w:rsidRDefault="00790C32"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South Australia</w:t>
            </w:r>
          </w:p>
        </w:tc>
        <w:tc>
          <w:tcPr>
            <w:tcW w:w="5528" w:type="dxa"/>
            <w:shd w:val="clear" w:color="auto" w:fill="DEEAF6" w:themeFill="accent1" w:themeFillTint="33"/>
          </w:tcPr>
          <w:p w14:paraId="58B98163" w14:textId="7AF517DA" w:rsidR="00790C32" w:rsidRPr="00A06C28" w:rsidRDefault="00790C32"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Adelaide Family Law Courts</w:t>
            </w:r>
          </w:p>
        </w:tc>
      </w:tr>
      <w:tr w:rsidR="0069216E" w:rsidRPr="00CF72CE" w14:paraId="59CAFCAC" w14:textId="20A3BDEC" w:rsidTr="008935E1">
        <w:tc>
          <w:tcPr>
            <w:tcW w:w="3544" w:type="dxa"/>
            <w:vMerge w:val="restart"/>
            <w:shd w:val="clear" w:color="auto" w:fill="auto"/>
          </w:tcPr>
          <w:p w14:paraId="6EEC176D"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Tasmania</w:t>
            </w:r>
          </w:p>
        </w:tc>
        <w:tc>
          <w:tcPr>
            <w:tcW w:w="5528" w:type="dxa"/>
            <w:shd w:val="clear" w:color="auto" w:fill="auto"/>
          </w:tcPr>
          <w:p w14:paraId="724B9CCB" w14:textId="411C4F3F"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Hobart Family Law Courts</w:t>
            </w:r>
          </w:p>
        </w:tc>
      </w:tr>
      <w:tr w:rsidR="0069216E" w:rsidRPr="00CF72CE" w14:paraId="072CFF0B" w14:textId="77777777" w:rsidTr="008935E1">
        <w:tc>
          <w:tcPr>
            <w:tcW w:w="3544" w:type="dxa"/>
            <w:vMerge/>
            <w:shd w:val="clear" w:color="auto" w:fill="auto"/>
          </w:tcPr>
          <w:p w14:paraId="0E0999C6" w14:textId="77777777" w:rsidR="0069216E" w:rsidRPr="00CF72CE" w:rsidRDefault="0069216E" w:rsidP="009C5279">
            <w:pPr>
              <w:autoSpaceDE w:val="0"/>
              <w:autoSpaceDN w:val="0"/>
              <w:adjustRightInd w:val="0"/>
              <w:spacing w:line="276" w:lineRule="auto"/>
              <w:rPr>
                <w:rFonts w:ascii="Corbel" w:hAnsi="Corbel" w:cs="Calibri"/>
                <w:color w:val="000000"/>
                <w:sz w:val="23"/>
                <w:szCs w:val="23"/>
              </w:rPr>
            </w:pPr>
          </w:p>
        </w:tc>
        <w:tc>
          <w:tcPr>
            <w:tcW w:w="5528" w:type="dxa"/>
            <w:shd w:val="clear" w:color="auto" w:fill="auto"/>
          </w:tcPr>
          <w:p w14:paraId="215CFB9A" w14:textId="3A649E5E" w:rsidR="0069216E" w:rsidRPr="00A06C28" w:rsidRDefault="0069216E"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Launceston Family Law Courts</w:t>
            </w:r>
          </w:p>
        </w:tc>
      </w:tr>
      <w:tr w:rsidR="00790C32" w:rsidRPr="00CF72CE" w14:paraId="20E7EB6F" w14:textId="24A7F59A" w:rsidTr="008935E1">
        <w:tc>
          <w:tcPr>
            <w:tcW w:w="3544" w:type="dxa"/>
            <w:shd w:val="clear" w:color="auto" w:fill="DEEAF6" w:themeFill="accent1" w:themeFillTint="33"/>
          </w:tcPr>
          <w:p w14:paraId="5B4C4619" w14:textId="77777777" w:rsidR="00790C32" w:rsidRPr="00CF72CE" w:rsidRDefault="00790C32" w:rsidP="009C5279">
            <w:pPr>
              <w:autoSpaceDE w:val="0"/>
              <w:autoSpaceDN w:val="0"/>
              <w:adjustRightInd w:val="0"/>
              <w:spacing w:line="276" w:lineRule="auto"/>
              <w:rPr>
                <w:rFonts w:ascii="Corbel" w:hAnsi="Corbel" w:cs="Calibri"/>
                <w:color w:val="000000"/>
                <w:sz w:val="23"/>
                <w:szCs w:val="23"/>
              </w:rPr>
            </w:pPr>
            <w:r w:rsidRPr="00CF72CE">
              <w:rPr>
                <w:rFonts w:ascii="Corbel" w:hAnsi="Corbel" w:cs="Calibri"/>
                <w:color w:val="000000"/>
                <w:sz w:val="23"/>
                <w:szCs w:val="23"/>
              </w:rPr>
              <w:t>The Australian Capital Territory</w:t>
            </w:r>
          </w:p>
        </w:tc>
        <w:tc>
          <w:tcPr>
            <w:tcW w:w="5528" w:type="dxa"/>
            <w:shd w:val="clear" w:color="auto" w:fill="DEEAF6" w:themeFill="accent1" w:themeFillTint="33"/>
          </w:tcPr>
          <w:p w14:paraId="182A1157" w14:textId="34919F5C" w:rsidR="00790C32" w:rsidRPr="00A06C28" w:rsidRDefault="00790C32" w:rsidP="009C5279">
            <w:pPr>
              <w:autoSpaceDE w:val="0"/>
              <w:autoSpaceDN w:val="0"/>
              <w:adjustRightInd w:val="0"/>
              <w:spacing w:line="276" w:lineRule="auto"/>
              <w:rPr>
                <w:rFonts w:ascii="Corbel" w:hAnsi="Corbel" w:cs="Calibri"/>
                <w:sz w:val="23"/>
                <w:szCs w:val="23"/>
              </w:rPr>
            </w:pPr>
            <w:r w:rsidRPr="00A06C28">
              <w:rPr>
                <w:rFonts w:ascii="Corbel" w:hAnsi="Corbel" w:cs="Calibri"/>
                <w:sz w:val="23"/>
                <w:szCs w:val="23"/>
              </w:rPr>
              <w:t>Canberra Family Law Courts</w:t>
            </w:r>
          </w:p>
        </w:tc>
      </w:tr>
    </w:tbl>
    <w:p w14:paraId="0186D172" w14:textId="77777777" w:rsidR="003D0A55" w:rsidRDefault="00DC558B" w:rsidP="003D0A55">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5D1E50">
        <w:rPr>
          <w:rFonts w:ascii="Corbel" w:hAnsi="Corbel" w:cstheme="minorHAnsi"/>
          <w:color w:val="000000"/>
          <w:sz w:val="23"/>
          <w:szCs w:val="23"/>
        </w:rPr>
        <w:t xml:space="preserve">The agreed locations may be varied bilaterally </w:t>
      </w:r>
      <w:r w:rsidR="00A83F81">
        <w:rPr>
          <w:rFonts w:ascii="Corbel" w:hAnsi="Corbel" w:cstheme="minorHAnsi"/>
          <w:color w:val="000000"/>
          <w:sz w:val="23"/>
          <w:szCs w:val="23"/>
        </w:rPr>
        <w:t xml:space="preserve">by written agreement </w:t>
      </w:r>
      <w:r w:rsidRPr="005D1E50">
        <w:rPr>
          <w:rFonts w:ascii="Corbel" w:hAnsi="Corbel" w:cstheme="minorHAnsi"/>
          <w:color w:val="000000"/>
          <w:sz w:val="23"/>
          <w:szCs w:val="23"/>
        </w:rPr>
        <w:t xml:space="preserve">between the Commonwealth and the relevant </w:t>
      </w:r>
      <w:r w:rsidR="0010517F" w:rsidRPr="005D1E50">
        <w:rPr>
          <w:rFonts w:ascii="Corbel" w:hAnsi="Corbel" w:cstheme="minorHAnsi"/>
          <w:color w:val="000000"/>
          <w:sz w:val="23"/>
          <w:szCs w:val="23"/>
        </w:rPr>
        <w:t>state</w:t>
      </w:r>
      <w:r w:rsidR="000709B6">
        <w:rPr>
          <w:rFonts w:ascii="Corbel" w:hAnsi="Corbel" w:cstheme="minorHAnsi"/>
          <w:color w:val="000000"/>
          <w:sz w:val="23"/>
          <w:szCs w:val="23"/>
        </w:rPr>
        <w:t>.</w:t>
      </w:r>
      <w:r w:rsidR="00DF5628">
        <w:rPr>
          <w:rFonts w:ascii="Corbel" w:hAnsi="Corbel" w:cstheme="minorHAnsi"/>
          <w:color w:val="000000"/>
          <w:sz w:val="23"/>
          <w:szCs w:val="23"/>
        </w:rPr>
        <w:t xml:space="preserve"> The bilateral variation of ag</w:t>
      </w:r>
      <w:r w:rsidR="00BA7C39">
        <w:rPr>
          <w:rFonts w:ascii="Corbel" w:hAnsi="Corbel" w:cstheme="minorHAnsi"/>
          <w:color w:val="000000"/>
          <w:sz w:val="23"/>
          <w:szCs w:val="23"/>
        </w:rPr>
        <w:t>reed locations may occur in writing between appropriately delegated senior officials of the Commonwealth and states.</w:t>
      </w:r>
    </w:p>
    <w:p w14:paraId="0CE5F8D8" w14:textId="3211692A" w:rsidR="003D0A55" w:rsidRPr="003D0A55" w:rsidRDefault="003D0A55" w:rsidP="003D0A55">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3D0A55">
        <w:rPr>
          <w:rFonts w:ascii="Corbel" w:hAnsi="Corbel" w:cstheme="minorHAnsi"/>
          <w:color w:val="000000"/>
          <w:sz w:val="23"/>
          <w:szCs w:val="23"/>
        </w:rPr>
        <w:t xml:space="preserve">The Parties acknowledge the functions performed by the co-located </w:t>
      </w:r>
      <w:r w:rsidR="0046192D">
        <w:rPr>
          <w:rFonts w:ascii="Corbel" w:hAnsi="Corbel" w:cstheme="minorHAnsi"/>
          <w:color w:val="000000"/>
          <w:sz w:val="23"/>
          <w:szCs w:val="23"/>
        </w:rPr>
        <w:t xml:space="preserve">practitioners </w:t>
      </w:r>
      <w:r w:rsidRPr="003D0A55">
        <w:rPr>
          <w:rFonts w:ascii="Corbel" w:hAnsi="Corbel" w:cstheme="minorHAnsi"/>
          <w:color w:val="000000"/>
          <w:sz w:val="23"/>
          <w:szCs w:val="23"/>
        </w:rPr>
        <w:t xml:space="preserve">will be limited to the family law court registries stipulated in </w:t>
      </w:r>
      <w:r w:rsidRPr="000D2D8F">
        <w:rPr>
          <w:rFonts w:ascii="Corbel" w:hAnsi="Corbel" w:cstheme="minorHAnsi"/>
          <w:b/>
          <w:color w:val="000000"/>
          <w:sz w:val="23"/>
          <w:szCs w:val="23"/>
        </w:rPr>
        <w:t>Table 1</w:t>
      </w:r>
      <w:r w:rsidRPr="003D0A55">
        <w:rPr>
          <w:rFonts w:ascii="Corbel" w:hAnsi="Corbel" w:cstheme="minorHAnsi"/>
          <w:color w:val="000000"/>
          <w:sz w:val="23"/>
          <w:szCs w:val="23"/>
        </w:rPr>
        <w:t xml:space="preserve">, unless the co-located </w:t>
      </w:r>
      <w:r w:rsidR="0046192D">
        <w:rPr>
          <w:rFonts w:ascii="Corbel" w:hAnsi="Corbel" w:cstheme="minorHAnsi"/>
          <w:color w:val="000000"/>
          <w:sz w:val="23"/>
          <w:szCs w:val="23"/>
        </w:rPr>
        <w:t>practitioners</w:t>
      </w:r>
      <w:r w:rsidRPr="003D0A55">
        <w:rPr>
          <w:rFonts w:ascii="Corbel" w:hAnsi="Corbel" w:cstheme="minorHAnsi"/>
          <w:color w:val="000000"/>
          <w:sz w:val="23"/>
          <w:szCs w:val="23"/>
        </w:rPr>
        <w:t xml:space="preserve"> identify capacity to expand support options to other registries.</w:t>
      </w:r>
    </w:p>
    <w:p w14:paraId="6D88315A" w14:textId="77777777" w:rsidR="003D0A55" w:rsidRPr="001A5E43" w:rsidRDefault="003D0A55" w:rsidP="003D0A55">
      <w:pPr>
        <w:pStyle w:val="ListParagraph"/>
        <w:autoSpaceDE w:val="0"/>
        <w:autoSpaceDN w:val="0"/>
        <w:adjustRightInd w:val="0"/>
        <w:spacing w:before="240" w:after="240" w:line="240" w:lineRule="exact"/>
        <w:ind w:left="709" w:hanging="709"/>
        <w:jc w:val="both"/>
        <w:rPr>
          <w:rFonts w:ascii="Corbel" w:hAnsi="Corbel" w:cstheme="minorHAnsi"/>
          <w:color w:val="000000"/>
          <w:sz w:val="23"/>
          <w:szCs w:val="23"/>
        </w:rPr>
      </w:pPr>
    </w:p>
    <w:p w14:paraId="0DAD28E8" w14:textId="00BE92F9" w:rsidR="00571783" w:rsidRPr="003D0A55" w:rsidRDefault="00766A4D" w:rsidP="00766A4D">
      <w:pPr>
        <w:pStyle w:val="ListParagraph"/>
        <w:numPr>
          <w:ilvl w:val="0"/>
          <w:numId w:val="32"/>
        </w:numPr>
        <w:autoSpaceDE w:val="0"/>
        <w:autoSpaceDN w:val="0"/>
        <w:adjustRightInd w:val="0"/>
        <w:spacing w:before="240" w:after="240" w:line="240" w:lineRule="exact"/>
        <w:ind w:left="709" w:hanging="709"/>
        <w:jc w:val="both"/>
        <w:rPr>
          <w:rFonts w:ascii="Corbel" w:hAnsi="Corbel" w:cstheme="minorHAnsi"/>
          <w:color w:val="000000"/>
          <w:sz w:val="23"/>
          <w:szCs w:val="23"/>
        </w:rPr>
      </w:pPr>
      <w:r w:rsidRPr="00766A4D">
        <w:rPr>
          <w:rFonts w:ascii="Corbel" w:hAnsi="Corbel" w:cstheme="minorHAnsi"/>
          <w:color w:val="000000"/>
          <w:sz w:val="23"/>
          <w:szCs w:val="23"/>
        </w:rPr>
        <w:t xml:space="preserve">The Parties acknowledge that the functions performed by the co-located child protection practitioners may change </w:t>
      </w:r>
      <w:r w:rsidR="00354847">
        <w:rPr>
          <w:rFonts w:ascii="Corbel" w:hAnsi="Corbel" w:cstheme="minorHAnsi"/>
          <w:color w:val="000000"/>
          <w:sz w:val="23"/>
          <w:szCs w:val="23"/>
        </w:rPr>
        <w:t xml:space="preserve">or expand </w:t>
      </w:r>
      <w:r w:rsidRPr="00766A4D">
        <w:rPr>
          <w:rFonts w:ascii="Corbel" w:hAnsi="Corbel" w:cstheme="minorHAnsi"/>
          <w:color w:val="000000"/>
          <w:sz w:val="23"/>
          <w:szCs w:val="23"/>
        </w:rPr>
        <w:t>over the course of the Agreement, subject t</w:t>
      </w:r>
      <w:r w:rsidR="00C26FA7">
        <w:rPr>
          <w:rFonts w:ascii="Corbel" w:hAnsi="Corbel" w:cstheme="minorHAnsi"/>
          <w:color w:val="000000"/>
          <w:sz w:val="23"/>
          <w:szCs w:val="23"/>
        </w:rPr>
        <w:t>o capacity and the agreement of the relevant agency (employing the child protection practitioners) and family law court officials.</w:t>
      </w:r>
      <w:r w:rsidR="003D0A55">
        <w:rPr>
          <w:rFonts w:ascii="Corbel" w:hAnsi="Corbel" w:cstheme="minorHAnsi"/>
          <w:color w:val="000000"/>
          <w:sz w:val="23"/>
          <w:szCs w:val="23"/>
        </w:rPr>
        <w:t xml:space="preserve"> </w:t>
      </w:r>
    </w:p>
    <w:p w14:paraId="6789CD3C" w14:textId="758C9980" w:rsidR="00E15256" w:rsidRPr="004A4D1A" w:rsidRDefault="004A4D1A" w:rsidP="002067CA">
      <w:pPr>
        <w:keepNext/>
        <w:autoSpaceDE w:val="0"/>
        <w:autoSpaceDN w:val="0"/>
        <w:adjustRightInd w:val="0"/>
        <w:spacing w:before="240" w:after="0" w:line="276" w:lineRule="auto"/>
        <w:ind w:left="425" w:hanging="425"/>
        <w:rPr>
          <w:rFonts w:ascii="Corbel" w:hAnsi="Corbel" w:cstheme="minorHAnsi"/>
          <w:b/>
          <w:bCs/>
          <w:color w:val="3D4B67"/>
          <w:sz w:val="29"/>
          <w:szCs w:val="29"/>
        </w:rPr>
      </w:pPr>
      <w:r w:rsidRPr="004A4D1A">
        <w:rPr>
          <w:rFonts w:ascii="Corbel" w:hAnsi="Corbel" w:cstheme="minorHAnsi"/>
          <w:b/>
          <w:bCs/>
          <w:color w:val="3D4B67"/>
          <w:sz w:val="29"/>
          <w:szCs w:val="29"/>
        </w:rPr>
        <w:t>Role of co-located practitioners</w:t>
      </w:r>
    </w:p>
    <w:p w14:paraId="094C38A0" w14:textId="4F8A1D69" w:rsidR="00E43858" w:rsidRPr="00CF72CE" w:rsidRDefault="00E43858"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T</w:t>
      </w:r>
      <w:r w:rsidR="00E15256" w:rsidRPr="00CF72CE">
        <w:rPr>
          <w:rFonts w:ascii="Corbel" w:hAnsi="Corbel" w:cstheme="minorHAnsi"/>
          <w:color w:val="000000"/>
          <w:sz w:val="23"/>
          <w:szCs w:val="23"/>
        </w:rPr>
        <w:t xml:space="preserve">he role of the co-located </w:t>
      </w:r>
      <w:r w:rsidR="00C11A69" w:rsidRPr="00CF72CE">
        <w:rPr>
          <w:rFonts w:ascii="Corbel" w:hAnsi="Corbel" w:cstheme="minorHAnsi"/>
          <w:color w:val="000000"/>
          <w:sz w:val="23"/>
          <w:szCs w:val="23"/>
        </w:rPr>
        <w:t xml:space="preserve">child protection practitioners </w:t>
      </w:r>
      <w:r w:rsidRPr="00CF72CE">
        <w:rPr>
          <w:rFonts w:ascii="Corbel" w:hAnsi="Corbel" w:cstheme="minorHAnsi"/>
          <w:color w:val="000000"/>
          <w:sz w:val="23"/>
          <w:szCs w:val="23"/>
        </w:rPr>
        <w:t>will be to:</w:t>
      </w:r>
    </w:p>
    <w:p w14:paraId="3C1265A6" w14:textId="4774A6B7" w:rsidR="004B280C" w:rsidRPr="00CF72CE" w:rsidRDefault="00CB03A7" w:rsidP="00CB03A7">
      <w:pPr>
        <w:pStyle w:val="ListParagraph"/>
        <w:autoSpaceDE w:val="0"/>
        <w:autoSpaceDN w:val="0"/>
        <w:adjustRightInd w:val="0"/>
        <w:spacing w:before="240" w:after="0" w:line="240" w:lineRule="exact"/>
        <w:ind w:left="1276" w:hanging="567"/>
        <w:contextualSpacing w:val="0"/>
        <w:jc w:val="both"/>
        <w:rPr>
          <w:rFonts w:ascii="Corbel" w:hAnsi="Corbel" w:cstheme="minorHAnsi"/>
          <w:color w:val="000000"/>
          <w:sz w:val="23"/>
          <w:szCs w:val="23"/>
        </w:rPr>
      </w:pPr>
      <w:r>
        <w:rPr>
          <w:rFonts w:ascii="Corbel" w:hAnsi="Corbel" w:cstheme="minorHAnsi"/>
          <w:color w:val="000000"/>
          <w:sz w:val="23"/>
          <w:szCs w:val="23"/>
        </w:rPr>
        <w:t xml:space="preserve">(a) </w:t>
      </w:r>
      <w:r>
        <w:rPr>
          <w:rFonts w:ascii="Corbel" w:hAnsi="Corbel" w:cstheme="minorHAnsi"/>
          <w:color w:val="000000"/>
          <w:sz w:val="23"/>
          <w:szCs w:val="23"/>
        </w:rPr>
        <w:tab/>
        <w:t>i</w:t>
      </w:r>
      <w:r w:rsidR="00E43858" w:rsidRPr="00CF72CE">
        <w:rPr>
          <w:rFonts w:ascii="Corbel" w:hAnsi="Corbel" w:cstheme="minorHAnsi"/>
          <w:color w:val="000000"/>
          <w:sz w:val="23"/>
          <w:szCs w:val="23"/>
        </w:rPr>
        <w:t xml:space="preserve">mprove the flow of information between the family law courts and </w:t>
      </w:r>
      <w:r w:rsidR="0010517F">
        <w:rPr>
          <w:rFonts w:ascii="Corbel" w:hAnsi="Corbel" w:cstheme="minorHAnsi"/>
          <w:color w:val="000000"/>
          <w:sz w:val="23"/>
          <w:szCs w:val="23"/>
        </w:rPr>
        <w:t>state</w:t>
      </w:r>
      <w:r w:rsidR="00E43858" w:rsidRPr="00CF72CE">
        <w:rPr>
          <w:rFonts w:ascii="Corbel" w:hAnsi="Corbel" w:cstheme="minorHAnsi"/>
          <w:color w:val="000000"/>
          <w:sz w:val="23"/>
          <w:szCs w:val="23"/>
        </w:rPr>
        <w:t xml:space="preserve"> and child protection agencies</w:t>
      </w:r>
      <w:r w:rsidR="004B280C" w:rsidRPr="00CF72CE">
        <w:rPr>
          <w:rFonts w:ascii="Corbel" w:hAnsi="Corbel" w:cstheme="minorHAnsi"/>
          <w:color w:val="000000"/>
          <w:sz w:val="23"/>
          <w:szCs w:val="23"/>
        </w:rPr>
        <w:t>, and</w:t>
      </w:r>
    </w:p>
    <w:p w14:paraId="15D5AAC4" w14:textId="612CA720" w:rsidR="004A4D1A" w:rsidRPr="00CF72CE" w:rsidRDefault="00CB03A7" w:rsidP="00CB03A7">
      <w:pPr>
        <w:pStyle w:val="ListParagraph"/>
        <w:autoSpaceDE w:val="0"/>
        <w:autoSpaceDN w:val="0"/>
        <w:adjustRightInd w:val="0"/>
        <w:spacing w:before="240" w:after="0" w:line="240" w:lineRule="exact"/>
        <w:ind w:left="1276" w:hanging="567"/>
        <w:contextualSpacing w:val="0"/>
        <w:jc w:val="both"/>
        <w:rPr>
          <w:rFonts w:ascii="Corbel" w:hAnsi="Corbel" w:cstheme="minorHAnsi"/>
          <w:color w:val="000000"/>
          <w:sz w:val="23"/>
          <w:szCs w:val="23"/>
        </w:rPr>
      </w:pPr>
      <w:r>
        <w:rPr>
          <w:rFonts w:ascii="Corbel" w:hAnsi="Corbel" w:cstheme="minorHAnsi"/>
          <w:color w:val="000000"/>
          <w:sz w:val="23"/>
          <w:szCs w:val="23"/>
        </w:rPr>
        <w:t xml:space="preserve">(b) </w:t>
      </w:r>
      <w:r>
        <w:rPr>
          <w:rFonts w:ascii="Corbel" w:hAnsi="Corbel" w:cstheme="minorHAnsi"/>
          <w:color w:val="000000"/>
          <w:sz w:val="23"/>
          <w:szCs w:val="23"/>
        </w:rPr>
        <w:tab/>
      </w:r>
      <w:r w:rsidR="004A4D1A" w:rsidRPr="00CF72CE">
        <w:rPr>
          <w:rFonts w:ascii="Corbel" w:hAnsi="Corbel" w:cstheme="minorHAnsi"/>
          <w:color w:val="000000"/>
          <w:sz w:val="23"/>
          <w:szCs w:val="23"/>
        </w:rPr>
        <w:t>promote more collaborative working relationships between family law professionals and child protection practitioners.</w:t>
      </w:r>
    </w:p>
    <w:p w14:paraId="7F084F6F" w14:textId="221D85CD" w:rsidR="00E8661C" w:rsidRPr="004037EA" w:rsidRDefault="00E8661C"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4037EA">
        <w:rPr>
          <w:rFonts w:ascii="Corbel" w:hAnsi="Corbel" w:cstheme="minorHAnsi"/>
          <w:color w:val="000000"/>
          <w:sz w:val="23"/>
          <w:szCs w:val="23"/>
        </w:rPr>
        <w:t xml:space="preserve">The Parties acknowledge that the </w:t>
      </w:r>
      <w:r w:rsidR="004037EA">
        <w:rPr>
          <w:rFonts w:ascii="Corbel" w:hAnsi="Corbel" w:cstheme="minorHAnsi"/>
          <w:color w:val="000000"/>
          <w:sz w:val="23"/>
          <w:szCs w:val="23"/>
        </w:rPr>
        <w:t>establishment of c</w:t>
      </w:r>
      <w:r w:rsidRPr="004037EA">
        <w:rPr>
          <w:rFonts w:ascii="Corbel" w:hAnsi="Corbel" w:cstheme="minorHAnsi"/>
          <w:color w:val="000000"/>
          <w:sz w:val="23"/>
          <w:szCs w:val="23"/>
        </w:rPr>
        <w:t xml:space="preserve">o-located </w:t>
      </w:r>
      <w:r w:rsidR="0024692A" w:rsidRPr="004037EA">
        <w:rPr>
          <w:rFonts w:ascii="Corbel" w:hAnsi="Corbel" w:cstheme="minorHAnsi"/>
          <w:sz w:val="23"/>
          <w:szCs w:val="23"/>
        </w:rPr>
        <w:t xml:space="preserve">child protection </w:t>
      </w:r>
      <w:r w:rsidRPr="004037EA">
        <w:rPr>
          <w:rFonts w:ascii="Corbel" w:hAnsi="Corbel" w:cstheme="minorHAnsi"/>
          <w:sz w:val="23"/>
          <w:szCs w:val="23"/>
        </w:rPr>
        <w:t>practitioners i</w:t>
      </w:r>
      <w:r w:rsidRPr="004037EA">
        <w:rPr>
          <w:rFonts w:ascii="Corbel" w:hAnsi="Corbel" w:cstheme="minorHAnsi"/>
          <w:color w:val="000000"/>
          <w:sz w:val="23"/>
          <w:szCs w:val="23"/>
        </w:rPr>
        <w:t xml:space="preserve">s </w:t>
      </w:r>
      <w:r w:rsidR="004B280C" w:rsidRPr="004037EA">
        <w:rPr>
          <w:rFonts w:ascii="Corbel" w:hAnsi="Corbel" w:cstheme="minorHAnsi"/>
          <w:color w:val="000000"/>
          <w:sz w:val="23"/>
          <w:szCs w:val="23"/>
        </w:rPr>
        <w:t xml:space="preserve">not intended to </w:t>
      </w:r>
      <w:r w:rsidR="004A4203">
        <w:rPr>
          <w:rFonts w:ascii="Corbel" w:hAnsi="Corbel" w:cstheme="minorHAnsi"/>
          <w:color w:val="000000"/>
          <w:sz w:val="23"/>
          <w:szCs w:val="23"/>
        </w:rPr>
        <w:t>replace</w:t>
      </w:r>
      <w:r w:rsidRPr="004037EA">
        <w:rPr>
          <w:rFonts w:ascii="Corbel" w:hAnsi="Corbel" w:cstheme="minorHAnsi"/>
          <w:color w:val="000000"/>
          <w:sz w:val="23"/>
          <w:szCs w:val="23"/>
        </w:rPr>
        <w:t xml:space="preserve"> the need for the </w:t>
      </w:r>
      <w:r w:rsidR="002067CA" w:rsidRPr="004037EA">
        <w:rPr>
          <w:rFonts w:ascii="Corbel" w:hAnsi="Corbel" w:cstheme="minorHAnsi"/>
          <w:color w:val="000000"/>
          <w:sz w:val="23"/>
          <w:szCs w:val="23"/>
        </w:rPr>
        <w:t>family law courts</w:t>
      </w:r>
      <w:r w:rsidR="004037EA">
        <w:rPr>
          <w:rFonts w:ascii="Corbel" w:hAnsi="Corbel" w:cstheme="minorHAnsi"/>
          <w:color w:val="000000"/>
          <w:sz w:val="23"/>
          <w:szCs w:val="23"/>
        </w:rPr>
        <w:t>, child welfare agencies and other stakeholders to otherwise contribute to</w:t>
      </w:r>
      <w:r w:rsidRPr="004037EA">
        <w:rPr>
          <w:rFonts w:ascii="Corbel" w:hAnsi="Corbel" w:cstheme="minorHAnsi"/>
          <w:color w:val="000000"/>
          <w:sz w:val="23"/>
          <w:szCs w:val="23"/>
        </w:rPr>
        <w:t>wards</w:t>
      </w:r>
      <w:r w:rsidR="00DC5CFA" w:rsidRPr="004037EA">
        <w:rPr>
          <w:rFonts w:ascii="Corbel" w:hAnsi="Corbel" w:cstheme="minorHAnsi"/>
          <w:color w:val="000000"/>
          <w:sz w:val="23"/>
          <w:szCs w:val="23"/>
        </w:rPr>
        <w:t xml:space="preserve"> appropriate information </w:t>
      </w:r>
      <w:r w:rsidRPr="004037EA">
        <w:rPr>
          <w:rFonts w:ascii="Corbel" w:hAnsi="Corbel" w:cstheme="minorHAnsi"/>
          <w:color w:val="000000"/>
          <w:sz w:val="23"/>
          <w:szCs w:val="23"/>
        </w:rPr>
        <w:t xml:space="preserve">sharing and cooperative practices </w:t>
      </w:r>
      <w:r w:rsidR="004037EA">
        <w:rPr>
          <w:rFonts w:ascii="Corbel" w:hAnsi="Corbel" w:cstheme="minorHAnsi"/>
          <w:color w:val="000000"/>
          <w:sz w:val="23"/>
          <w:szCs w:val="23"/>
        </w:rPr>
        <w:t>for addressing family safety concerns.</w:t>
      </w:r>
    </w:p>
    <w:p w14:paraId="6E9E32AE" w14:textId="2B0CF046" w:rsidR="00E15256" w:rsidRPr="004A4D1A" w:rsidRDefault="004A4D1A" w:rsidP="004A4D1A">
      <w:pPr>
        <w:autoSpaceDE w:val="0"/>
        <w:autoSpaceDN w:val="0"/>
        <w:adjustRightInd w:val="0"/>
        <w:spacing w:before="240" w:after="0" w:line="276" w:lineRule="auto"/>
        <w:ind w:left="425" w:hanging="425"/>
        <w:rPr>
          <w:rFonts w:ascii="Corbel" w:hAnsi="Corbel" w:cstheme="minorHAnsi"/>
          <w:b/>
          <w:bCs/>
          <w:color w:val="3D4B67"/>
          <w:sz w:val="29"/>
          <w:szCs w:val="29"/>
        </w:rPr>
      </w:pPr>
      <w:r w:rsidRPr="004A4D1A">
        <w:rPr>
          <w:rFonts w:ascii="Corbel" w:hAnsi="Corbel" w:cstheme="minorHAnsi"/>
          <w:b/>
          <w:bCs/>
          <w:color w:val="3D4B67"/>
          <w:sz w:val="29"/>
          <w:szCs w:val="29"/>
        </w:rPr>
        <w:t>Functions performed by co-located practitioners</w:t>
      </w:r>
    </w:p>
    <w:p w14:paraId="1E0486C0" w14:textId="097DA9B1" w:rsidR="004A4D1A" w:rsidRPr="00CF72CE" w:rsidRDefault="004A4D1A"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 xml:space="preserve">To perform their role, the co-located child protection practitioners may undertake the following functions, </w:t>
      </w:r>
      <w:r w:rsidR="001D0E43">
        <w:rPr>
          <w:rFonts w:ascii="Corbel" w:hAnsi="Corbel" w:cstheme="minorHAnsi"/>
          <w:color w:val="000000"/>
          <w:sz w:val="23"/>
          <w:szCs w:val="23"/>
        </w:rPr>
        <w:t xml:space="preserve">where lawfully permitted, </w:t>
      </w:r>
      <w:r w:rsidRPr="00CF72CE">
        <w:rPr>
          <w:rFonts w:ascii="Corbel" w:hAnsi="Corbel" w:cstheme="minorHAnsi"/>
          <w:color w:val="000000"/>
          <w:sz w:val="23"/>
          <w:szCs w:val="23"/>
        </w:rPr>
        <w:t>including (but not limited to):</w:t>
      </w:r>
    </w:p>
    <w:p w14:paraId="38231E8C" w14:textId="0CCDAA8D" w:rsidR="00E15256" w:rsidRPr="00CF72CE" w:rsidRDefault="00E15256"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sidRPr="00CF72CE">
        <w:rPr>
          <w:rFonts w:ascii="Corbel" w:hAnsi="Corbel" w:cstheme="minorHAnsi"/>
          <w:color w:val="000000" w:themeColor="text1"/>
          <w:sz w:val="23"/>
          <w:szCs w:val="23"/>
        </w:rPr>
        <w:t>assist</w:t>
      </w:r>
      <w:r w:rsidR="00F43B71" w:rsidRPr="00CF72CE">
        <w:rPr>
          <w:rFonts w:ascii="Corbel" w:hAnsi="Corbel" w:cstheme="minorHAnsi"/>
          <w:color w:val="000000" w:themeColor="text1"/>
          <w:sz w:val="23"/>
          <w:szCs w:val="23"/>
        </w:rPr>
        <w:t>ing</w:t>
      </w:r>
      <w:r w:rsidRPr="00CF72CE">
        <w:rPr>
          <w:rFonts w:ascii="Corbel" w:hAnsi="Corbel" w:cstheme="minorHAnsi"/>
          <w:color w:val="000000" w:themeColor="text1"/>
          <w:sz w:val="23"/>
          <w:szCs w:val="23"/>
        </w:rPr>
        <w:t xml:space="preserve"> in coordinating responses to notices of risk of abuse received from the family law courts;</w:t>
      </w:r>
    </w:p>
    <w:p w14:paraId="3657C411" w14:textId="00B4D291" w:rsidR="00E15256" w:rsidRPr="00CF72CE" w:rsidRDefault="00E15256"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sidRPr="00CF72CE">
        <w:rPr>
          <w:rFonts w:ascii="Corbel" w:hAnsi="Corbel" w:cstheme="minorHAnsi"/>
          <w:sz w:val="23"/>
          <w:szCs w:val="23"/>
        </w:rPr>
        <w:t>a</w:t>
      </w:r>
      <w:r w:rsidR="00CC533D">
        <w:rPr>
          <w:rFonts w:ascii="Corbel" w:hAnsi="Corbel" w:cstheme="minorHAnsi"/>
          <w:sz w:val="23"/>
          <w:szCs w:val="23"/>
        </w:rPr>
        <w:t xml:space="preserve">ssisting with </w:t>
      </w:r>
      <w:r w:rsidRPr="00CF72CE">
        <w:rPr>
          <w:rFonts w:ascii="Corbel" w:hAnsi="Corbel" w:cstheme="minorHAnsi"/>
          <w:sz w:val="23"/>
          <w:szCs w:val="23"/>
        </w:rPr>
        <w:t xml:space="preserve">urgent applications to be heard by the family law courts on an </w:t>
      </w:r>
      <w:r w:rsidR="00DE2583" w:rsidRPr="00CF72CE">
        <w:rPr>
          <w:rFonts w:ascii="Corbel" w:hAnsi="Corbel" w:cstheme="minorHAnsi"/>
          <w:i/>
          <w:sz w:val="23"/>
          <w:szCs w:val="23"/>
        </w:rPr>
        <w:t>ex </w:t>
      </w:r>
      <w:r w:rsidRPr="00CF72CE">
        <w:rPr>
          <w:rFonts w:ascii="Corbel" w:hAnsi="Corbel" w:cstheme="minorHAnsi"/>
          <w:i/>
          <w:sz w:val="23"/>
          <w:szCs w:val="23"/>
        </w:rPr>
        <w:t>parte</w:t>
      </w:r>
      <w:r w:rsidRPr="00CF72CE">
        <w:rPr>
          <w:rFonts w:ascii="Corbel" w:hAnsi="Corbel" w:cstheme="minorHAnsi"/>
          <w:sz w:val="23"/>
          <w:szCs w:val="23"/>
        </w:rPr>
        <w:t xml:space="preserve"> basis (principally applications for recovery orders);</w:t>
      </w:r>
    </w:p>
    <w:p w14:paraId="60098688" w14:textId="5EE3EB37" w:rsidR="00E15256" w:rsidRPr="00CF72CE" w:rsidRDefault="00E15256"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sidRPr="00CF72CE">
        <w:rPr>
          <w:rFonts w:ascii="Corbel" w:hAnsi="Corbel" w:cstheme="minorHAnsi"/>
          <w:sz w:val="23"/>
          <w:szCs w:val="23"/>
        </w:rPr>
        <w:t>f</w:t>
      </w:r>
      <w:r w:rsidR="00F43B71" w:rsidRPr="00CF72CE">
        <w:rPr>
          <w:rFonts w:ascii="Corbel" w:hAnsi="Corbel" w:cstheme="minorHAnsi"/>
          <w:sz w:val="23"/>
          <w:szCs w:val="23"/>
        </w:rPr>
        <w:t>acilitating</w:t>
      </w:r>
      <w:r w:rsidRPr="00CF72CE">
        <w:rPr>
          <w:rFonts w:ascii="Corbel" w:hAnsi="Corbel" w:cstheme="minorHAnsi"/>
          <w:sz w:val="23"/>
          <w:szCs w:val="23"/>
        </w:rPr>
        <w:t xml:space="preserve"> information sharing between child protection departments and the family law court, particularly in high-risk cases;</w:t>
      </w:r>
    </w:p>
    <w:p w14:paraId="687AFEBF" w14:textId="46AE2017" w:rsidR="00E15256" w:rsidRPr="00CF72CE" w:rsidRDefault="00E15256"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sidRPr="00CF72CE">
        <w:rPr>
          <w:rFonts w:ascii="Corbel" w:hAnsi="Corbel" w:cstheme="minorHAnsi"/>
          <w:sz w:val="23"/>
          <w:szCs w:val="23"/>
        </w:rPr>
        <w:t>c</w:t>
      </w:r>
      <w:r w:rsidR="00F43B71" w:rsidRPr="00CF72CE">
        <w:rPr>
          <w:rFonts w:ascii="Corbel" w:hAnsi="Corbel" w:cstheme="minorHAnsi"/>
          <w:sz w:val="23"/>
          <w:szCs w:val="23"/>
        </w:rPr>
        <w:t>ollaborating</w:t>
      </w:r>
      <w:r w:rsidRPr="00CF72CE">
        <w:rPr>
          <w:rFonts w:ascii="Corbel" w:hAnsi="Corbel" w:cstheme="minorHAnsi"/>
          <w:sz w:val="23"/>
          <w:szCs w:val="23"/>
        </w:rPr>
        <w:t xml:space="preserve"> with family consultants and assist</w:t>
      </w:r>
      <w:r w:rsidR="005667E3">
        <w:rPr>
          <w:rFonts w:ascii="Corbel" w:hAnsi="Corbel" w:cstheme="minorHAnsi"/>
          <w:sz w:val="23"/>
          <w:szCs w:val="23"/>
        </w:rPr>
        <w:t>ing</w:t>
      </w:r>
      <w:r w:rsidRPr="00CF72CE">
        <w:rPr>
          <w:rFonts w:ascii="Corbel" w:hAnsi="Corbel" w:cstheme="minorHAnsi"/>
          <w:sz w:val="23"/>
          <w:szCs w:val="23"/>
        </w:rPr>
        <w:t xml:space="preserve"> independent children’s lawyers to gather family safety information;</w:t>
      </w:r>
      <w:r w:rsidRPr="00CF72CE">
        <w:rPr>
          <w:rFonts w:ascii="Corbel" w:hAnsi="Corbel" w:cstheme="minorHAnsi"/>
          <w:color w:val="000000" w:themeColor="text1"/>
          <w:sz w:val="23"/>
          <w:szCs w:val="23"/>
        </w:rPr>
        <w:t xml:space="preserve"> </w:t>
      </w:r>
    </w:p>
    <w:p w14:paraId="518BE271" w14:textId="01FCBBD2" w:rsidR="00E15256" w:rsidRPr="00CF72CE" w:rsidRDefault="00E15256"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sidRPr="00CF72CE">
        <w:rPr>
          <w:rFonts w:ascii="Corbel" w:hAnsi="Corbel" w:cstheme="minorHAnsi"/>
          <w:sz w:val="23"/>
          <w:szCs w:val="23"/>
        </w:rPr>
        <w:t>support</w:t>
      </w:r>
      <w:r w:rsidR="00F43B71" w:rsidRPr="00CF72CE">
        <w:rPr>
          <w:rFonts w:ascii="Corbel" w:hAnsi="Corbel" w:cstheme="minorHAnsi"/>
          <w:sz w:val="23"/>
          <w:szCs w:val="23"/>
        </w:rPr>
        <w:t>ing</w:t>
      </w:r>
      <w:r w:rsidRPr="00CF72CE">
        <w:rPr>
          <w:rFonts w:ascii="Corbel" w:hAnsi="Corbel" w:cstheme="minorHAnsi"/>
          <w:sz w:val="23"/>
          <w:szCs w:val="23"/>
        </w:rPr>
        <w:t xml:space="preserve"> the seamless referral of matters by child protection departments to the family law courts;</w:t>
      </w:r>
    </w:p>
    <w:p w14:paraId="5D9ED9CD" w14:textId="77777777" w:rsidR="009803DA" w:rsidRPr="00CF5C52" w:rsidRDefault="00E15256"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sidRPr="00CF72CE">
        <w:rPr>
          <w:rFonts w:ascii="Corbel" w:hAnsi="Corbel" w:cstheme="minorHAnsi"/>
          <w:sz w:val="23"/>
          <w:szCs w:val="23"/>
        </w:rPr>
        <w:t>e</w:t>
      </w:r>
      <w:r w:rsidR="00F43B71" w:rsidRPr="00CF72CE">
        <w:rPr>
          <w:rFonts w:ascii="Corbel" w:hAnsi="Corbel" w:cstheme="minorHAnsi"/>
          <w:sz w:val="23"/>
          <w:szCs w:val="23"/>
        </w:rPr>
        <w:t>nhancing</w:t>
      </w:r>
      <w:r w:rsidRPr="00CF72CE">
        <w:rPr>
          <w:rFonts w:ascii="Corbel" w:hAnsi="Corbel" w:cstheme="minorHAnsi"/>
          <w:sz w:val="23"/>
          <w:szCs w:val="23"/>
        </w:rPr>
        <w:t xml:space="preserve"> collaborative interagency working relationships and mutual cooperation</w:t>
      </w:r>
      <w:r w:rsidR="009803DA">
        <w:rPr>
          <w:rFonts w:ascii="Corbel" w:hAnsi="Corbel" w:cstheme="minorHAnsi"/>
          <w:sz w:val="23"/>
          <w:szCs w:val="23"/>
        </w:rPr>
        <w:t xml:space="preserve">; and </w:t>
      </w:r>
    </w:p>
    <w:p w14:paraId="7E7AE8F5" w14:textId="32A587EC" w:rsidR="00E15256" w:rsidRPr="00201D3B" w:rsidRDefault="009803DA" w:rsidP="00BF1559">
      <w:pPr>
        <w:pStyle w:val="ListParagraph"/>
        <w:numPr>
          <w:ilvl w:val="0"/>
          <w:numId w:val="6"/>
        </w:numPr>
        <w:spacing w:before="240" w:line="240" w:lineRule="exact"/>
        <w:ind w:left="1276" w:hanging="567"/>
        <w:contextualSpacing w:val="0"/>
        <w:jc w:val="both"/>
        <w:rPr>
          <w:rFonts w:ascii="Corbel" w:hAnsi="Corbel" w:cstheme="minorHAnsi"/>
          <w:color w:val="000000" w:themeColor="text1"/>
          <w:sz w:val="23"/>
          <w:szCs w:val="23"/>
        </w:rPr>
      </w:pPr>
      <w:r>
        <w:rPr>
          <w:rFonts w:ascii="Corbel" w:hAnsi="Corbel" w:cstheme="minorHAnsi"/>
          <w:sz w:val="23"/>
          <w:szCs w:val="23"/>
        </w:rPr>
        <w:t>sharing information to inform independent child and parenting assessments in both the child protection and family law jurisdictions</w:t>
      </w:r>
      <w:r w:rsidR="00CF5C52">
        <w:rPr>
          <w:rFonts w:ascii="Corbel" w:hAnsi="Corbel" w:cstheme="minorHAnsi"/>
          <w:sz w:val="23"/>
          <w:szCs w:val="23"/>
        </w:rPr>
        <w:t>.</w:t>
      </w:r>
    </w:p>
    <w:p w14:paraId="1D15F63A" w14:textId="25AEF4C7" w:rsidR="00201D3B" w:rsidRDefault="00201D3B" w:rsidP="00201D3B">
      <w:pPr>
        <w:pStyle w:val="ListParagraph"/>
        <w:numPr>
          <w:ilvl w:val="0"/>
          <w:numId w:val="32"/>
        </w:numPr>
        <w:spacing w:before="240" w:line="240" w:lineRule="exact"/>
        <w:ind w:left="709" w:hanging="709"/>
        <w:contextualSpacing w:val="0"/>
        <w:jc w:val="both"/>
        <w:rPr>
          <w:rFonts w:ascii="Corbel" w:hAnsi="Corbel" w:cstheme="minorHAnsi"/>
          <w:color w:val="000000" w:themeColor="text1"/>
          <w:sz w:val="23"/>
          <w:szCs w:val="23"/>
        </w:rPr>
      </w:pPr>
      <w:r>
        <w:rPr>
          <w:rFonts w:ascii="Corbel" w:hAnsi="Corbel" w:cstheme="minorHAnsi"/>
          <w:color w:val="000000" w:themeColor="text1"/>
          <w:sz w:val="23"/>
          <w:szCs w:val="23"/>
        </w:rPr>
        <w:lastRenderedPageBreak/>
        <w:t xml:space="preserve">The </w:t>
      </w:r>
      <w:r w:rsidRPr="00201D3B">
        <w:rPr>
          <w:rFonts w:ascii="Corbel" w:hAnsi="Corbel" w:cstheme="minorHAnsi"/>
          <w:color w:val="000000" w:themeColor="text1"/>
          <w:sz w:val="23"/>
          <w:szCs w:val="23"/>
        </w:rPr>
        <w:t xml:space="preserve">functions outlined </w:t>
      </w:r>
      <w:r>
        <w:rPr>
          <w:rFonts w:ascii="Corbel" w:hAnsi="Corbel" w:cstheme="minorHAnsi"/>
          <w:color w:val="000000" w:themeColor="text1"/>
          <w:sz w:val="23"/>
          <w:szCs w:val="23"/>
        </w:rPr>
        <w:t xml:space="preserve">in Clause 9 will </w:t>
      </w:r>
      <w:r w:rsidRPr="00201D3B">
        <w:rPr>
          <w:rFonts w:ascii="Corbel" w:hAnsi="Corbel" w:cstheme="minorHAnsi"/>
          <w:color w:val="000000" w:themeColor="text1"/>
          <w:sz w:val="23"/>
          <w:szCs w:val="23"/>
        </w:rPr>
        <w:t xml:space="preserve">be performed in line with relevant legislation and in accordance with </w:t>
      </w:r>
      <w:r w:rsidR="00B9493D">
        <w:rPr>
          <w:rFonts w:ascii="Corbel" w:hAnsi="Corbel" w:cstheme="minorHAnsi"/>
          <w:color w:val="000000" w:themeColor="text1"/>
          <w:sz w:val="23"/>
          <w:szCs w:val="23"/>
        </w:rPr>
        <w:t xml:space="preserve">any </w:t>
      </w:r>
      <w:r w:rsidR="003C6AC9">
        <w:rPr>
          <w:rFonts w:ascii="Corbel" w:hAnsi="Corbel" w:cstheme="minorHAnsi"/>
          <w:color w:val="000000" w:themeColor="text1"/>
          <w:sz w:val="23"/>
          <w:szCs w:val="23"/>
        </w:rPr>
        <w:t xml:space="preserve">applicable </w:t>
      </w:r>
      <w:r w:rsidRPr="00201D3B">
        <w:rPr>
          <w:rFonts w:ascii="Corbel" w:hAnsi="Corbel" w:cstheme="minorHAnsi"/>
          <w:color w:val="000000" w:themeColor="text1"/>
          <w:sz w:val="23"/>
          <w:szCs w:val="23"/>
        </w:rPr>
        <w:t>agreements and memoranda</w:t>
      </w:r>
      <w:r w:rsidR="00762C33">
        <w:rPr>
          <w:rFonts w:ascii="Corbel" w:hAnsi="Corbel" w:cstheme="minorHAnsi"/>
          <w:color w:val="000000" w:themeColor="text1"/>
          <w:sz w:val="23"/>
          <w:szCs w:val="23"/>
        </w:rPr>
        <w:t xml:space="preserve"> concerning information sharing arrangements between state agencies and the family law courts. </w:t>
      </w:r>
    </w:p>
    <w:p w14:paraId="679BDDEA" w14:textId="14D12FC5" w:rsidR="00ED2FAE" w:rsidRPr="00466581" w:rsidRDefault="001B46AA" w:rsidP="00466581">
      <w:pPr>
        <w:autoSpaceDE w:val="0"/>
        <w:autoSpaceDN w:val="0"/>
        <w:adjustRightInd w:val="0"/>
        <w:spacing w:before="240" w:after="240" w:line="240" w:lineRule="exact"/>
        <w:jc w:val="both"/>
        <w:rPr>
          <w:rFonts w:ascii="Consolas" w:hAnsi="Consolas" w:cs="Arial"/>
          <w:bCs/>
          <w:caps/>
          <w:color w:val="3D4B67"/>
          <w:kern w:val="32"/>
          <w:sz w:val="32"/>
          <w:szCs w:val="36"/>
        </w:rPr>
      </w:pPr>
      <w:r w:rsidRPr="00466581">
        <w:rPr>
          <w:rFonts w:ascii="Consolas" w:hAnsi="Consolas" w:cs="Arial"/>
          <w:bCs/>
          <w:caps/>
          <w:color w:val="3D4B67"/>
          <w:kern w:val="32"/>
          <w:sz w:val="32"/>
          <w:szCs w:val="36"/>
        </w:rPr>
        <w:t>PART 3</w:t>
      </w:r>
      <w:r w:rsidR="00ED0091" w:rsidRPr="00466581">
        <w:rPr>
          <w:rFonts w:ascii="Consolas" w:hAnsi="Consolas" w:cs="Arial"/>
          <w:bCs/>
          <w:caps/>
          <w:color w:val="3D4B67"/>
          <w:kern w:val="32"/>
          <w:sz w:val="32"/>
          <w:szCs w:val="36"/>
        </w:rPr>
        <w:t xml:space="preserve"> – </w:t>
      </w:r>
      <w:r w:rsidR="001F3464" w:rsidRPr="00466581">
        <w:rPr>
          <w:rFonts w:ascii="Consolas" w:hAnsi="Consolas" w:cs="Arial"/>
          <w:bCs/>
          <w:caps/>
          <w:color w:val="3D4B67"/>
          <w:kern w:val="32"/>
          <w:sz w:val="32"/>
          <w:szCs w:val="36"/>
        </w:rPr>
        <w:t xml:space="preserve">PROJECT </w:t>
      </w:r>
      <w:r w:rsidR="00236509" w:rsidRPr="00466581">
        <w:rPr>
          <w:rFonts w:ascii="Consolas" w:hAnsi="Consolas" w:cs="Arial"/>
          <w:bCs/>
          <w:caps/>
          <w:color w:val="3D4B67"/>
          <w:kern w:val="32"/>
          <w:sz w:val="32"/>
          <w:szCs w:val="36"/>
        </w:rPr>
        <w:t>MILESTONES, REPORTING AND PAYMENTS</w:t>
      </w:r>
    </w:p>
    <w:p w14:paraId="20673AAC" w14:textId="63EB4BFA" w:rsidR="008118BB" w:rsidRPr="00CF72CE" w:rsidRDefault="008118BB" w:rsidP="001B46AA">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The project milestones relating to co-located child protection practitioners and their relationship to the output</w:t>
      </w:r>
      <w:r w:rsidR="005E7202">
        <w:rPr>
          <w:rFonts w:ascii="Corbel" w:hAnsi="Corbel" w:cstheme="minorHAnsi"/>
          <w:color w:val="000000"/>
          <w:sz w:val="23"/>
          <w:szCs w:val="23"/>
        </w:rPr>
        <w:t>s</w:t>
      </w:r>
      <w:r w:rsidRPr="00CF72CE">
        <w:rPr>
          <w:rFonts w:ascii="Corbel" w:hAnsi="Corbel" w:cstheme="minorHAnsi"/>
          <w:color w:val="000000"/>
          <w:sz w:val="23"/>
          <w:szCs w:val="23"/>
        </w:rPr>
        <w:t xml:space="preserve">, expected completion dates, relevant reporting dates and expected payments are set out in </w:t>
      </w:r>
      <w:r w:rsidRPr="00CF72CE">
        <w:rPr>
          <w:rFonts w:ascii="Corbel" w:hAnsi="Corbel" w:cstheme="minorHAnsi"/>
          <w:b/>
          <w:color w:val="000000"/>
          <w:sz w:val="23"/>
          <w:szCs w:val="23"/>
        </w:rPr>
        <w:t>Table 2</w:t>
      </w:r>
      <w:r w:rsidRPr="00CF72CE">
        <w:rPr>
          <w:rFonts w:ascii="Corbel" w:hAnsi="Corbel" w:cstheme="minorHAnsi"/>
          <w:color w:val="000000"/>
          <w:sz w:val="23"/>
          <w:szCs w:val="23"/>
        </w:rPr>
        <w:t>.</w:t>
      </w:r>
    </w:p>
    <w:p w14:paraId="52254E66" w14:textId="5E012BDA" w:rsidR="00236509" w:rsidRPr="00CF72CE" w:rsidRDefault="00236509"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 xml:space="preserve">The Commonwealth will make </w:t>
      </w:r>
      <w:r w:rsidRPr="00B47CBC">
        <w:rPr>
          <w:rFonts w:ascii="Corbel" w:hAnsi="Corbel" w:cstheme="minorHAnsi"/>
          <w:sz w:val="23"/>
          <w:szCs w:val="23"/>
        </w:rPr>
        <w:t xml:space="preserve">payments subject to the </w:t>
      </w:r>
      <w:r w:rsidR="00EA3FFA" w:rsidRPr="00B47CBC">
        <w:rPr>
          <w:rFonts w:ascii="Corbel" w:hAnsi="Corbel" w:cstheme="minorHAnsi"/>
          <w:sz w:val="23"/>
          <w:szCs w:val="23"/>
        </w:rPr>
        <w:t xml:space="preserve">submission of an </w:t>
      </w:r>
      <w:r w:rsidRPr="00B47CBC">
        <w:rPr>
          <w:rFonts w:ascii="Corbel" w:hAnsi="Corbel" w:cstheme="minorHAnsi"/>
          <w:sz w:val="23"/>
          <w:szCs w:val="23"/>
        </w:rPr>
        <w:t>annual performance report demonstrating that the relevant milestone has been met</w:t>
      </w:r>
      <w:r w:rsidRPr="00CF72CE">
        <w:rPr>
          <w:rFonts w:ascii="Corbel" w:hAnsi="Corbel" w:cstheme="minorHAnsi"/>
          <w:color w:val="000000"/>
          <w:sz w:val="23"/>
          <w:szCs w:val="23"/>
        </w:rPr>
        <w:t>.</w:t>
      </w:r>
    </w:p>
    <w:p w14:paraId="7C3D9031" w14:textId="2DEA9F37" w:rsidR="00236509" w:rsidRPr="00CF72CE" w:rsidRDefault="00236509" w:rsidP="00FD1819">
      <w:pPr>
        <w:keepNext/>
        <w:autoSpaceDE w:val="0"/>
        <w:autoSpaceDN w:val="0"/>
        <w:adjustRightInd w:val="0"/>
        <w:spacing w:before="240" w:after="0" w:line="276" w:lineRule="auto"/>
        <w:ind w:left="709" w:hanging="709"/>
        <w:jc w:val="both"/>
        <w:rPr>
          <w:rFonts w:ascii="Corbel" w:hAnsi="Corbel" w:cs="Calibri"/>
          <w:b/>
          <w:color w:val="000000"/>
          <w:sz w:val="23"/>
          <w:szCs w:val="23"/>
        </w:rPr>
      </w:pPr>
      <w:r w:rsidRPr="00CF72CE">
        <w:rPr>
          <w:rFonts w:ascii="Corbel" w:hAnsi="Corbel" w:cs="Calibri"/>
          <w:b/>
          <w:color w:val="000000"/>
          <w:sz w:val="23"/>
          <w:szCs w:val="23"/>
        </w:rPr>
        <w:t xml:space="preserve">Table </w:t>
      </w:r>
      <w:r w:rsidR="008118BB" w:rsidRPr="00CF72CE">
        <w:rPr>
          <w:rFonts w:ascii="Corbel" w:hAnsi="Corbel" w:cs="Calibri"/>
          <w:b/>
          <w:color w:val="000000"/>
          <w:sz w:val="23"/>
          <w:szCs w:val="23"/>
        </w:rPr>
        <w:t>2</w:t>
      </w:r>
      <w:r w:rsidRPr="00CF72CE">
        <w:rPr>
          <w:rFonts w:ascii="Corbel" w:hAnsi="Corbel" w:cs="Calibri"/>
          <w:b/>
          <w:color w:val="000000"/>
          <w:sz w:val="23"/>
          <w:szCs w:val="23"/>
        </w:rPr>
        <w:t>: Performance Requirements, Reporting and Payment Summary</w:t>
      </w:r>
    </w:p>
    <w:tbl>
      <w:tblPr>
        <w:tblStyle w:val="TableGrid"/>
        <w:tblW w:w="0" w:type="auto"/>
        <w:tblInd w:w="108" w:type="dxa"/>
        <w:tblLook w:val="04A0" w:firstRow="1" w:lastRow="0" w:firstColumn="1" w:lastColumn="0" w:noHBand="0" w:noVBand="1"/>
      </w:tblPr>
      <w:tblGrid>
        <w:gridCol w:w="2127"/>
        <w:gridCol w:w="3260"/>
        <w:gridCol w:w="1843"/>
        <w:gridCol w:w="1842"/>
      </w:tblGrid>
      <w:tr w:rsidR="003264BC" w:rsidRPr="00CF72CE" w14:paraId="17DD2E04" w14:textId="77777777" w:rsidTr="003127DB">
        <w:tc>
          <w:tcPr>
            <w:tcW w:w="2127" w:type="dxa"/>
            <w:shd w:val="clear" w:color="auto" w:fill="9CC2E5" w:themeFill="accent1" w:themeFillTint="99"/>
          </w:tcPr>
          <w:p w14:paraId="67BF2DBE" w14:textId="77777777" w:rsidR="00236509" w:rsidRPr="00CF72CE" w:rsidRDefault="00236509" w:rsidP="00CF5C52">
            <w:pPr>
              <w:keepNext/>
              <w:keepLines/>
              <w:autoSpaceDE w:val="0"/>
              <w:autoSpaceDN w:val="0"/>
              <w:adjustRightInd w:val="0"/>
              <w:spacing w:before="120" w:after="120" w:line="276" w:lineRule="auto"/>
              <w:jc w:val="center"/>
              <w:rPr>
                <w:rFonts w:ascii="Corbel" w:hAnsi="Corbel" w:cstheme="minorHAnsi"/>
                <w:b/>
                <w:color w:val="000000"/>
                <w:sz w:val="23"/>
                <w:szCs w:val="23"/>
              </w:rPr>
            </w:pPr>
            <w:r w:rsidRPr="00CF72CE">
              <w:rPr>
                <w:rFonts w:ascii="Corbel" w:hAnsi="Corbel" w:cstheme="minorHAnsi"/>
                <w:b/>
                <w:color w:val="000000"/>
                <w:sz w:val="23"/>
                <w:szCs w:val="23"/>
              </w:rPr>
              <w:t>Output</w:t>
            </w:r>
          </w:p>
        </w:tc>
        <w:tc>
          <w:tcPr>
            <w:tcW w:w="3260" w:type="dxa"/>
            <w:shd w:val="clear" w:color="auto" w:fill="9CC2E5" w:themeFill="accent1" w:themeFillTint="99"/>
          </w:tcPr>
          <w:p w14:paraId="2C4ACF01" w14:textId="77777777" w:rsidR="00236509" w:rsidRPr="00CF72CE" w:rsidRDefault="00236509" w:rsidP="00CF5C52">
            <w:pPr>
              <w:keepNext/>
              <w:keepLines/>
              <w:autoSpaceDE w:val="0"/>
              <w:autoSpaceDN w:val="0"/>
              <w:adjustRightInd w:val="0"/>
              <w:spacing w:before="120" w:after="120" w:line="276" w:lineRule="auto"/>
              <w:jc w:val="center"/>
              <w:rPr>
                <w:rFonts w:ascii="Corbel" w:hAnsi="Corbel" w:cstheme="minorHAnsi"/>
                <w:b/>
                <w:color w:val="000000"/>
                <w:sz w:val="23"/>
                <w:szCs w:val="23"/>
              </w:rPr>
            </w:pPr>
            <w:r w:rsidRPr="00CF72CE">
              <w:rPr>
                <w:rFonts w:ascii="Corbel" w:hAnsi="Corbel" w:cstheme="minorHAnsi"/>
                <w:b/>
                <w:color w:val="000000"/>
                <w:sz w:val="23"/>
                <w:szCs w:val="23"/>
              </w:rPr>
              <w:t>Milestones</w:t>
            </w:r>
          </w:p>
        </w:tc>
        <w:tc>
          <w:tcPr>
            <w:tcW w:w="1843" w:type="dxa"/>
            <w:shd w:val="clear" w:color="auto" w:fill="9CC2E5" w:themeFill="accent1" w:themeFillTint="99"/>
          </w:tcPr>
          <w:p w14:paraId="4CF4324D" w14:textId="77777777" w:rsidR="00236509" w:rsidRPr="00CF72CE" w:rsidRDefault="00236509" w:rsidP="00CF5C52">
            <w:pPr>
              <w:keepNext/>
              <w:keepLines/>
              <w:autoSpaceDE w:val="0"/>
              <w:autoSpaceDN w:val="0"/>
              <w:adjustRightInd w:val="0"/>
              <w:spacing w:before="120" w:after="120" w:line="276" w:lineRule="auto"/>
              <w:jc w:val="center"/>
              <w:rPr>
                <w:rFonts w:ascii="Corbel" w:hAnsi="Corbel" w:cstheme="minorHAnsi"/>
                <w:b/>
                <w:color w:val="000000"/>
                <w:sz w:val="23"/>
                <w:szCs w:val="23"/>
              </w:rPr>
            </w:pPr>
            <w:r w:rsidRPr="00CF72CE">
              <w:rPr>
                <w:rFonts w:ascii="Corbel" w:hAnsi="Corbel" w:cstheme="minorHAnsi"/>
                <w:b/>
                <w:color w:val="000000"/>
                <w:sz w:val="23"/>
                <w:szCs w:val="23"/>
              </w:rPr>
              <w:t>Report Due</w:t>
            </w:r>
          </w:p>
        </w:tc>
        <w:tc>
          <w:tcPr>
            <w:tcW w:w="1842" w:type="dxa"/>
            <w:shd w:val="clear" w:color="auto" w:fill="9CC2E5" w:themeFill="accent1" w:themeFillTint="99"/>
          </w:tcPr>
          <w:p w14:paraId="4F3AA51D" w14:textId="77777777" w:rsidR="00236509" w:rsidRPr="00CF72CE" w:rsidRDefault="00236509" w:rsidP="00CF5C52">
            <w:pPr>
              <w:keepNext/>
              <w:keepLines/>
              <w:autoSpaceDE w:val="0"/>
              <w:autoSpaceDN w:val="0"/>
              <w:adjustRightInd w:val="0"/>
              <w:spacing w:before="120" w:after="120" w:line="276" w:lineRule="auto"/>
              <w:jc w:val="center"/>
              <w:rPr>
                <w:rFonts w:ascii="Corbel" w:hAnsi="Corbel" w:cstheme="minorHAnsi"/>
                <w:b/>
                <w:color w:val="000000"/>
                <w:sz w:val="23"/>
                <w:szCs w:val="23"/>
              </w:rPr>
            </w:pPr>
            <w:r w:rsidRPr="00CF72CE">
              <w:rPr>
                <w:rFonts w:ascii="Corbel" w:hAnsi="Corbel" w:cstheme="minorHAnsi"/>
                <w:b/>
                <w:color w:val="000000"/>
                <w:sz w:val="23"/>
                <w:szCs w:val="23"/>
              </w:rPr>
              <w:t>Payment</w:t>
            </w:r>
          </w:p>
        </w:tc>
      </w:tr>
      <w:tr w:rsidR="003264BC" w:rsidRPr="00CF72CE" w14:paraId="6F095197" w14:textId="77777777" w:rsidTr="003127DB">
        <w:tc>
          <w:tcPr>
            <w:tcW w:w="2127" w:type="dxa"/>
            <w:vMerge w:val="restart"/>
            <w:shd w:val="clear" w:color="auto" w:fill="auto"/>
          </w:tcPr>
          <w:p w14:paraId="1B3B192F" w14:textId="6F5D968B" w:rsidR="00236509" w:rsidRPr="00CF72CE" w:rsidRDefault="00FD1819"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72CE">
              <w:rPr>
                <w:rFonts w:ascii="Corbel" w:hAnsi="Corbel" w:cstheme="minorHAnsi"/>
                <w:color w:val="000000"/>
                <w:sz w:val="23"/>
                <w:szCs w:val="23"/>
              </w:rPr>
              <w:t>The establishment and operation of co</w:t>
            </w:r>
            <w:r w:rsidRPr="00CF72CE">
              <w:rPr>
                <w:rFonts w:ascii="Corbel" w:hAnsi="Corbel" w:cstheme="minorHAnsi"/>
                <w:color w:val="000000"/>
                <w:sz w:val="23"/>
                <w:szCs w:val="23"/>
              </w:rPr>
              <w:noBreakHyphen/>
              <w:t>located child protection practitioners at the agreed family law court locations.</w:t>
            </w:r>
          </w:p>
        </w:tc>
        <w:tc>
          <w:tcPr>
            <w:tcW w:w="3260" w:type="dxa"/>
            <w:shd w:val="clear" w:color="auto" w:fill="DEEAF6" w:themeFill="accent1" w:themeFillTint="33"/>
          </w:tcPr>
          <w:p w14:paraId="4541EFB9" w14:textId="73EDB223" w:rsidR="007D4E94" w:rsidRPr="00CF72CE" w:rsidRDefault="00FD1819"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72CE">
              <w:rPr>
                <w:rFonts w:ascii="Corbel" w:hAnsi="Corbel" w:cstheme="minorHAnsi"/>
                <w:color w:val="000000"/>
                <w:sz w:val="23"/>
                <w:szCs w:val="23"/>
              </w:rPr>
              <w:t>Establishment of co</w:t>
            </w:r>
            <w:r w:rsidRPr="00CF72CE">
              <w:rPr>
                <w:rFonts w:ascii="Corbel" w:hAnsi="Corbel" w:cstheme="minorHAnsi"/>
                <w:color w:val="000000"/>
                <w:sz w:val="23"/>
                <w:szCs w:val="23"/>
              </w:rPr>
              <w:noBreakHyphen/>
            </w:r>
            <w:r w:rsidR="00236509" w:rsidRPr="00CF72CE">
              <w:rPr>
                <w:rFonts w:ascii="Corbel" w:hAnsi="Corbel" w:cstheme="minorHAnsi"/>
                <w:color w:val="000000"/>
                <w:sz w:val="23"/>
                <w:szCs w:val="23"/>
              </w:rPr>
              <w:t xml:space="preserve">located </w:t>
            </w:r>
            <w:r w:rsidR="003264BC" w:rsidRPr="00CF72CE">
              <w:rPr>
                <w:rFonts w:ascii="Corbel" w:hAnsi="Corbel" w:cstheme="minorHAnsi"/>
                <w:color w:val="000000"/>
                <w:sz w:val="23"/>
                <w:szCs w:val="23"/>
              </w:rPr>
              <w:t xml:space="preserve">child protection practitioners </w:t>
            </w:r>
            <w:r w:rsidR="003127DB" w:rsidRPr="00CF72CE">
              <w:rPr>
                <w:rFonts w:ascii="Corbel" w:hAnsi="Corbel" w:cstheme="minorHAnsi"/>
                <w:color w:val="000000"/>
                <w:sz w:val="23"/>
                <w:szCs w:val="23"/>
              </w:rPr>
              <w:t>at agreed family law court locations.</w:t>
            </w:r>
          </w:p>
        </w:tc>
        <w:tc>
          <w:tcPr>
            <w:tcW w:w="1843" w:type="dxa"/>
            <w:shd w:val="clear" w:color="auto" w:fill="DEEAF6" w:themeFill="accent1" w:themeFillTint="33"/>
          </w:tcPr>
          <w:p w14:paraId="0D966945" w14:textId="135C3A09" w:rsidR="00236509" w:rsidRPr="00CF5C52" w:rsidRDefault="0046463E"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5C52">
              <w:rPr>
                <w:rFonts w:ascii="Corbel" w:hAnsi="Corbel" w:cstheme="minorHAnsi"/>
                <w:color w:val="000000"/>
                <w:sz w:val="23"/>
                <w:szCs w:val="23"/>
              </w:rPr>
              <w:t xml:space="preserve">January </w:t>
            </w:r>
            <w:r w:rsidR="000D78DC" w:rsidRPr="00CF5C52">
              <w:rPr>
                <w:rFonts w:ascii="Corbel" w:hAnsi="Corbel" w:cstheme="minorHAnsi"/>
                <w:color w:val="000000"/>
                <w:sz w:val="23"/>
                <w:szCs w:val="23"/>
              </w:rPr>
              <w:t>2020</w:t>
            </w:r>
          </w:p>
        </w:tc>
        <w:tc>
          <w:tcPr>
            <w:tcW w:w="1842" w:type="dxa"/>
            <w:shd w:val="clear" w:color="auto" w:fill="DEEAF6" w:themeFill="accent1" w:themeFillTint="33"/>
          </w:tcPr>
          <w:p w14:paraId="5E514678" w14:textId="542F56FD" w:rsidR="00236509" w:rsidRPr="00CF72CE" w:rsidRDefault="00236509" w:rsidP="0078399C">
            <w:pPr>
              <w:keepNext/>
              <w:keepLines/>
              <w:autoSpaceDE w:val="0"/>
              <w:autoSpaceDN w:val="0"/>
              <w:adjustRightInd w:val="0"/>
              <w:spacing w:before="120" w:after="120" w:line="276" w:lineRule="auto"/>
              <w:rPr>
                <w:rFonts w:ascii="Corbel" w:hAnsi="Corbel" w:cstheme="minorHAnsi"/>
                <w:color w:val="000000"/>
                <w:sz w:val="23"/>
                <w:szCs w:val="23"/>
              </w:rPr>
            </w:pPr>
            <w:r w:rsidRPr="00CF72CE">
              <w:rPr>
                <w:rFonts w:ascii="Corbel" w:hAnsi="Corbel" w:cstheme="minorHAnsi"/>
                <w:color w:val="000000"/>
                <w:sz w:val="23"/>
                <w:szCs w:val="23"/>
              </w:rPr>
              <w:t>10</w:t>
            </w:r>
            <w:r w:rsidR="00FD1819" w:rsidRPr="00CF72CE">
              <w:rPr>
                <w:rFonts w:ascii="Corbel" w:hAnsi="Corbel" w:cstheme="minorHAnsi"/>
                <w:color w:val="000000"/>
                <w:sz w:val="23"/>
                <w:szCs w:val="23"/>
              </w:rPr>
              <w:t xml:space="preserve">0% of the </w:t>
            </w:r>
            <w:r w:rsidR="0010517F">
              <w:rPr>
                <w:rFonts w:ascii="Corbel" w:hAnsi="Corbel" w:cstheme="minorHAnsi"/>
                <w:color w:val="000000"/>
                <w:sz w:val="23"/>
                <w:szCs w:val="23"/>
              </w:rPr>
              <w:t>state</w:t>
            </w:r>
            <w:r w:rsidR="00FD1819" w:rsidRPr="00CF72CE">
              <w:rPr>
                <w:rFonts w:ascii="Corbel" w:hAnsi="Corbel" w:cstheme="minorHAnsi"/>
                <w:color w:val="000000"/>
                <w:sz w:val="23"/>
                <w:szCs w:val="23"/>
              </w:rPr>
              <w:t>’s 2019</w:t>
            </w:r>
            <w:r w:rsidR="00FD1819" w:rsidRPr="00CF72CE">
              <w:rPr>
                <w:rFonts w:ascii="Corbel" w:hAnsi="Corbel" w:cstheme="minorHAnsi"/>
                <w:color w:val="000000"/>
                <w:sz w:val="23"/>
                <w:szCs w:val="23"/>
              </w:rPr>
              <w:noBreakHyphen/>
            </w:r>
            <w:r w:rsidRPr="00CF72CE">
              <w:rPr>
                <w:rFonts w:ascii="Corbel" w:hAnsi="Corbel" w:cstheme="minorHAnsi"/>
                <w:color w:val="000000"/>
                <w:sz w:val="23"/>
                <w:szCs w:val="23"/>
              </w:rPr>
              <w:t xml:space="preserve">20 </w:t>
            </w:r>
            <w:r w:rsidR="0078399C">
              <w:rPr>
                <w:rFonts w:ascii="Corbel" w:hAnsi="Corbel" w:cstheme="minorHAnsi"/>
                <w:color w:val="000000"/>
                <w:sz w:val="23"/>
                <w:szCs w:val="23"/>
              </w:rPr>
              <w:t>child protection allocation</w:t>
            </w:r>
          </w:p>
        </w:tc>
      </w:tr>
      <w:tr w:rsidR="00467766" w:rsidRPr="00CF72CE" w14:paraId="0E9C282D" w14:textId="77777777" w:rsidTr="003127DB">
        <w:tc>
          <w:tcPr>
            <w:tcW w:w="2127" w:type="dxa"/>
            <w:vMerge/>
            <w:shd w:val="clear" w:color="auto" w:fill="auto"/>
          </w:tcPr>
          <w:p w14:paraId="59581A56" w14:textId="77777777" w:rsidR="00467766" w:rsidRPr="00CF72CE" w:rsidRDefault="00467766" w:rsidP="00CF5C52">
            <w:pPr>
              <w:keepNext/>
              <w:keepLines/>
              <w:autoSpaceDE w:val="0"/>
              <w:autoSpaceDN w:val="0"/>
              <w:adjustRightInd w:val="0"/>
              <w:spacing w:before="120" w:after="120" w:line="276" w:lineRule="auto"/>
              <w:rPr>
                <w:rFonts w:ascii="Corbel" w:hAnsi="Corbel" w:cstheme="minorHAnsi"/>
                <w:color w:val="000000"/>
                <w:sz w:val="23"/>
                <w:szCs w:val="23"/>
              </w:rPr>
            </w:pPr>
          </w:p>
        </w:tc>
        <w:tc>
          <w:tcPr>
            <w:tcW w:w="3260" w:type="dxa"/>
            <w:shd w:val="clear" w:color="auto" w:fill="DEEAF6" w:themeFill="accent1" w:themeFillTint="33"/>
          </w:tcPr>
          <w:p w14:paraId="23F73E4B" w14:textId="52D7A971" w:rsidR="00467766" w:rsidRPr="00CF72CE" w:rsidRDefault="00467766"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72CE">
              <w:rPr>
                <w:rFonts w:ascii="Corbel" w:hAnsi="Corbel" w:cstheme="minorHAnsi"/>
                <w:color w:val="000000"/>
                <w:sz w:val="23"/>
                <w:szCs w:val="23"/>
              </w:rPr>
              <w:t xml:space="preserve">Operation of </w:t>
            </w:r>
            <w:r w:rsidR="00FD1819" w:rsidRPr="00CF72CE">
              <w:rPr>
                <w:rFonts w:ascii="Corbel" w:hAnsi="Corbel" w:cstheme="minorHAnsi"/>
                <w:color w:val="000000"/>
                <w:sz w:val="23"/>
                <w:szCs w:val="23"/>
              </w:rPr>
              <w:t>co</w:t>
            </w:r>
            <w:r w:rsidR="00FD1819" w:rsidRPr="00CF72CE">
              <w:rPr>
                <w:rFonts w:ascii="Corbel" w:hAnsi="Corbel" w:cstheme="minorHAnsi"/>
                <w:color w:val="000000"/>
                <w:sz w:val="23"/>
                <w:szCs w:val="23"/>
              </w:rPr>
              <w:noBreakHyphen/>
            </w:r>
            <w:r w:rsidRPr="00CF72CE">
              <w:rPr>
                <w:rFonts w:ascii="Corbel" w:hAnsi="Corbel" w:cstheme="minorHAnsi"/>
                <w:color w:val="000000"/>
                <w:sz w:val="23"/>
                <w:szCs w:val="23"/>
              </w:rPr>
              <w:t xml:space="preserve">located </w:t>
            </w:r>
            <w:r w:rsidR="004317B3" w:rsidRPr="00CF72CE">
              <w:rPr>
                <w:rFonts w:ascii="Corbel" w:hAnsi="Corbel" w:cstheme="minorHAnsi"/>
                <w:color w:val="000000"/>
                <w:sz w:val="23"/>
                <w:szCs w:val="23"/>
              </w:rPr>
              <w:t>child protection practitioner</w:t>
            </w:r>
            <w:r w:rsidR="00AB1F7B" w:rsidRPr="00CF72CE">
              <w:rPr>
                <w:rFonts w:ascii="Corbel" w:hAnsi="Corbel" w:cstheme="minorHAnsi"/>
                <w:color w:val="000000"/>
                <w:sz w:val="23"/>
                <w:szCs w:val="23"/>
              </w:rPr>
              <w:t>s</w:t>
            </w:r>
            <w:r w:rsidR="004317B3" w:rsidRPr="00CF72CE">
              <w:rPr>
                <w:rFonts w:ascii="Corbel" w:hAnsi="Corbel" w:cstheme="minorHAnsi"/>
                <w:color w:val="000000"/>
                <w:sz w:val="23"/>
                <w:szCs w:val="23"/>
              </w:rPr>
              <w:t xml:space="preserve"> </w:t>
            </w:r>
            <w:r w:rsidRPr="00CF72CE">
              <w:rPr>
                <w:rFonts w:ascii="Corbel" w:hAnsi="Corbel" w:cstheme="minorHAnsi"/>
                <w:color w:val="000000"/>
                <w:sz w:val="23"/>
                <w:szCs w:val="23"/>
              </w:rPr>
              <w:t>from establishment</w:t>
            </w:r>
            <w:r w:rsidR="00FD1819" w:rsidRPr="00CF72CE">
              <w:rPr>
                <w:rFonts w:ascii="Corbel" w:hAnsi="Corbel" w:cstheme="minorHAnsi"/>
                <w:color w:val="000000"/>
                <w:sz w:val="23"/>
                <w:szCs w:val="23"/>
              </w:rPr>
              <w:t xml:space="preserve"> to June </w:t>
            </w:r>
            <w:r w:rsidR="002F2424" w:rsidRPr="00CF72CE">
              <w:rPr>
                <w:rFonts w:ascii="Corbel" w:hAnsi="Corbel" w:cstheme="minorHAnsi"/>
                <w:color w:val="000000"/>
                <w:sz w:val="23"/>
                <w:szCs w:val="23"/>
              </w:rPr>
              <w:t>2020</w:t>
            </w:r>
            <w:r w:rsidR="003127DB" w:rsidRPr="00CF72CE">
              <w:rPr>
                <w:rFonts w:ascii="Corbel" w:hAnsi="Corbel" w:cstheme="minorHAnsi"/>
                <w:color w:val="000000"/>
                <w:sz w:val="23"/>
                <w:szCs w:val="23"/>
              </w:rPr>
              <w:t>.</w:t>
            </w:r>
          </w:p>
        </w:tc>
        <w:tc>
          <w:tcPr>
            <w:tcW w:w="1843" w:type="dxa"/>
            <w:shd w:val="clear" w:color="auto" w:fill="DEEAF6" w:themeFill="accent1" w:themeFillTint="33"/>
          </w:tcPr>
          <w:p w14:paraId="5F1D900C" w14:textId="71682152" w:rsidR="00467766" w:rsidRPr="00CF5C52" w:rsidRDefault="003127DB"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5C52">
              <w:rPr>
                <w:rFonts w:ascii="Corbel" w:hAnsi="Corbel" w:cstheme="minorHAnsi"/>
                <w:color w:val="000000"/>
                <w:sz w:val="23"/>
                <w:szCs w:val="23"/>
              </w:rPr>
              <w:t>July</w:t>
            </w:r>
            <w:r w:rsidR="00467766" w:rsidRPr="00CF5C52">
              <w:rPr>
                <w:rFonts w:ascii="Corbel" w:hAnsi="Corbel" w:cstheme="minorHAnsi"/>
                <w:color w:val="000000"/>
                <w:sz w:val="23"/>
                <w:szCs w:val="23"/>
              </w:rPr>
              <w:t xml:space="preserve"> 2020</w:t>
            </w:r>
          </w:p>
        </w:tc>
        <w:tc>
          <w:tcPr>
            <w:tcW w:w="1842" w:type="dxa"/>
            <w:shd w:val="clear" w:color="auto" w:fill="DEEAF6" w:themeFill="accent1" w:themeFillTint="33"/>
          </w:tcPr>
          <w:p w14:paraId="0C2BFD2C" w14:textId="17A6CCFD" w:rsidR="00467766" w:rsidRPr="00CF72CE" w:rsidRDefault="006D4BA5" w:rsidP="00CF5C52">
            <w:pPr>
              <w:keepNext/>
              <w:keepLines/>
              <w:autoSpaceDE w:val="0"/>
              <w:autoSpaceDN w:val="0"/>
              <w:adjustRightInd w:val="0"/>
              <w:spacing w:before="120" w:after="120" w:line="276" w:lineRule="auto"/>
              <w:rPr>
                <w:rFonts w:ascii="Corbel" w:hAnsi="Corbel" w:cstheme="minorHAnsi"/>
                <w:color w:val="000000"/>
                <w:sz w:val="23"/>
                <w:szCs w:val="23"/>
              </w:rPr>
            </w:pPr>
            <w:r>
              <w:rPr>
                <w:rFonts w:ascii="Corbel" w:hAnsi="Corbel" w:cstheme="minorHAnsi"/>
                <w:color w:val="000000"/>
                <w:sz w:val="23"/>
                <w:szCs w:val="23"/>
              </w:rPr>
              <w:t>Nil</w:t>
            </w:r>
          </w:p>
        </w:tc>
      </w:tr>
      <w:tr w:rsidR="00236509" w:rsidRPr="00CF72CE" w14:paraId="71B29C5C" w14:textId="77777777" w:rsidTr="000054C2">
        <w:tc>
          <w:tcPr>
            <w:tcW w:w="2127" w:type="dxa"/>
            <w:vMerge/>
            <w:shd w:val="clear" w:color="auto" w:fill="auto"/>
          </w:tcPr>
          <w:p w14:paraId="538C128D" w14:textId="77777777" w:rsidR="00236509" w:rsidRPr="00CF72CE" w:rsidRDefault="00236509" w:rsidP="00CF5C52">
            <w:pPr>
              <w:keepNext/>
              <w:keepLines/>
              <w:autoSpaceDE w:val="0"/>
              <w:autoSpaceDN w:val="0"/>
              <w:adjustRightInd w:val="0"/>
              <w:spacing w:before="120" w:after="120" w:line="276" w:lineRule="auto"/>
              <w:rPr>
                <w:rFonts w:ascii="Corbel" w:hAnsi="Corbel" w:cstheme="minorHAnsi"/>
                <w:b/>
                <w:color w:val="000000"/>
                <w:sz w:val="23"/>
                <w:szCs w:val="23"/>
              </w:rPr>
            </w:pPr>
          </w:p>
        </w:tc>
        <w:tc>
          <w:tcPr>
            <w:tcW w:w="3260" w:type="dxa"/>
            <w:shd w:val="clear" w:color="auto" w:fill="DEEAF6" w:themeFill="accent1" w:themeFillTint="33"/>
          </w:tcPr>
          <w:p w14:paraId="3FB09F70" w14:textId="4CB63034" w:rsidR="00236509" w:rsidRPr="00CF72CE" w:rsidRDefault="00236509"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72CE">
              <w:rPr>
                <w:rFonts w:ascii="Corbel" w:hAnsi="Corbel" w:cstheme="minorHAnsi"/>
                <w:color w:val="000000"/>
                <w:sz w:val="23"/>
                <w:szCs w:val="23"/>
              </w:rPr>
              <w:t xml:space="preserve">Operation of </w:t>
            </w:r>
            <w:r w:rsidR="00FD1819" w:rsidRPr="00CF72CE">
              <w:rPr>
                <w:rFonts w:ascii="Corbel" w:hAnsi="Corbel" w:cstheme="minorHAnsi"/>
                <w:color w:val="000000"/>
                <w:sz w:val="23"/>
                <w:szCs w:val="23"/>
              </w:rPr>
              <w:t>co</w:t>
            </w:r>
            <w:r w:rsidR="00FD1819" w:rsidRPr="00CF72CE">
              <w:rPr>
                <w:rFonts w:ascii="Corbel" w:hAnsi="Corbel" w:cstheme="minorHAnsi"/>
                <w:color w:val="000000"/>
                <w:sz w:val="23"/>
                <w:szCs w:val="23"/>
              </w:rPr>
              <w:noBreakHyphen/>
              <w:t xml:space="preserve">located child protection practitioners </w:t>
            </w:r>
            <w:r w:rsidRPr="00CF72CE">
              <w:rPr>
                <w:rFonts w:ascii="Corbel" w:hAnsi="Corbel" w:cstheme="minorHAnsi"/>
                <w:color w:val="000000"/>
                <w:sz w:val="23"/>
                <w:szCs w:val="23"/>
              </w:rPr>
              <w:t xml:space="preserve">from </w:t>
            </w:r>
            <w:r w:rsidR="003127DB" w:rsidRPr="00CF72CE">
              <w:rPr>
                <w:rFonts w:ascii="Corbel" w:hAnsi="Corbel" w:cstheme="minorHAnsi"/>
                <w:color w:val="000000"/>
                <w:sz w:val="23"/>
                <w:szCs w:val="23"/>
              </w:rPr>
              <w:t>July 2020 to April 2021.</w:t>
            </w:r>
          </w:p>
        </w:tc>
        <w:tc>
          <w:tcPr>
            <w:tcW w:w="1843" w:type="dxa"/>
            <w:shd w:val="clear" w:color="auto" w:fill="DEEAF6" w:themeFill="accent1" w:themeFillTint="33"/>
          </w:tcPr>
          <w:p w14:paraId="75E15AF5" w14:textId="1BD5B204" w:rsidR="00236509" w:rsidRPr="00CF5C52" w:rsidRDefault="003127DB"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5C52">
              <w:rPr>
                <w:rFonts w:ascii="Corbel" w:hAnsi="Corbel" w:cstheme="minorHAnsi"/>
                <w:color w:val="000000"/>
                <w:sz w:val="23"/>
                <w:szCs w:val="23"/>
              </w:rPr>
              <w:t>May</w:t>
            </w:r>
            <w:r w:rsidR="00236509" w:rsidRPr="00CF5C52">
              <w:rPr>
                <w:rFonts w:ascii="Corbel" w:hAnsi="Corbel" w:cstheme="minorHAnsi"/>
                <w:color w:val="000000"/>
                <w:sz w:val="23"/>
                <w:szCs w:val="23"/>
              </w:rPr>
              <w:t xml:space="preserve"> 202</w:t>
            </w:r>
            <w:r w:rsidR="00C27EF6" w:rsidRPr="00CF5C52">
              <w:rPr>
                <w:rFonts w:ascii="Corbel" w:hAnsi="Corbel" w:cstheme="minorHAnsi"/>
                <w:color w:val="000000"/>
                <w:sz w:val="23"/>
                <w:szCs w:val="23"/>
              </w:rPr>
              <w:t>1</w:t>
            </w:r>
          </w:p>
        </w:tc>
        <w:tc>
          <w:tcPr>
            <w:tcW w:w="1842" w:type="dxa"/>
            <w:shd w:val="clear" w:color="auto" w:fill="DEEAF6" w:themeFill="accent1" w:themeFillTint="33"/>
          </w:tcPr>
          <w:p w14:paraId="616B6FF3" w14:textId="26939C33" w:rsidR="00236509" w:rsidRPr="00CF72CE" w:rsidRDefault="00FD1819" w:rsidP="0078399C">
            <w:pPr>
              <w:keepNext/>
              <w:keepLines/>
              <w:autoSpaceDE w:val="0"/>
              <w:autoSpaceDN w:val="0"/>
              <w:adjustRightInd w:val="0"/>
              <w:spacing w:before="120" w:after="120" w:line="276" w:lineRule="auto"/>
              <w:rPr>
                <w:rFonts w:ascii="Corbel" w:hAnsi="Corbel" w:cstheme="minorHAnsi"/>
                <w:b/>
                <w:color w:val="000000"/>
                <w:sz w:val="23"/>
                <w:szCs w:val="23"/>
              </w:rPr>
            </w:pPr>
            <w:r w:rsidRPr="00CF72CE">
              <w:rPr>
                <w:rFonts w:ascii="Corbel" w:hAnsi="Corbel" w:cstheme="minorHAnsi"/>
                <w:color w:val="000000"/>
                <w:sz w:val="23"/>
                <w:szCs w:val="23"/>
              </w:rPr>
              <w:t xml:space="preserve">100% of the </w:t>
            </w:r>
            <w:r w:rsidR="0010517F">
              <w:rPr>
                <w:rFonts w:ascii="Corbel" w:hAnsi="Corbel" w:cstheme="minorHAnsi"/>
                <w:color w:val="000000"/>
                <w:sz w:val="23"/>
                <w:szCs w:val="23"/>
              </w:rPr>
              <w:t>state</w:t>
            </w:r>
            <w:r w:rsidRPr="00CF72CE">
              <w:rPr>
                <w:rFonts w:ascii="Corbel" w:hAnsi="Corbel" w:cstheme="minorHAnsi"/>
                <w:color w:val="000000"/>
                <w:sz w:val="23"/>
                <w:szCs w:val="23"/>
              </w:rPr>
              <w:t>’s 2020</w:t>
            </w:r>
            <w:r w:rsidRPr="00CF72CE">
              <w:rPr>
                <w:rFonts w:ascii="Corbel" w:hAnsi="Corbel" w:cstheme="minorHAnsi"/>
                <w:color w:val="000000"/>
                <w:sz w:val="23"/>
                <w:szCs w:val="23"/>
              </w:rPr>
              <w:noBreakHyphen/>
              <w:t xml:space="preserve">21 </w:t>
            </w:r>
            <w:r w:rsidR="0078399C">
              <w:rPr>
                <w:rFonts w:ascii="Corbel" w:hAnsi="Corbel" w:cstheme="minorHAnsi"/>
                <w:color w:val="000000"/>
                <w:sz w:val="23"/>
                <w:szCs w:val="23"/>
              </w:rPr>
              <w:t>child protection allocation</w:t>
            </w:r>
          </w:p>
        </w:tc>
      </w:tr>
      <w:tr w:rsidR="003264BC" w:rsidRPr="00CF72CE" w14:paraId="554F7910" w14:textId="77777777" w:rsidTr="003127DB">
        <w:tc>
          <w:tcPr>
            <w:tcW w:w="2127" w:type="dxa"/>
            <w:vMerge/>
            <w:shd w:val="clear" w:color="auto" w:fill="auto"/>
          </w:tcPr>
          <w:p w14:paraId="6C256284" w14:textId="77777777" w:rsidR="00236509" w:rsidRPr="00CF72CE" w:rsidRDefault="00236509" w:rsidP="00CF5C52">
            <w:pPr>
              <w:keepNext/>
              <w:keepLines/>
              <w:autoSpaceDE w:val="0"/>
              <w:autoSpaceDN w:val="0"/>
              <w:adjustRightInd w:val="0"/>
              <w:spacing w:before="120" w:after="120" w:line="276" w:lineRule="auto"/>
              <w:rPr>
                <w:rFonts w:ascii="Corbel" w:hAnsi="Corbel" w:cstheme="minorHAnsi"/>
                <w:b/>
                <w:color w:val="000000"/>
                <w:sz w:val="23"/>
                <w:szCs w:val="23"/>
              </w:rPr>
            </w:pPr>
          </w:p>
        </w:tc>
        <w:tc>
          <w:tcPr>
            <w:tcW w:w="3260" w:type="dxa"/>
            <w:shd w:val="clear" w:color="auto" w:fill="DEEAF6" w:themeFill="accent1" w:themeFillTint="33"/>
          </w:tcPr>
          <w:p w14:paraId="71414DC6" w14:textId="363E1134" w:rsidR="00236509" w:rsidRPr="00CF72CE" w:rsidRDefault="00236509" w:rsidP="00CF5C52">
            <w:pPr>
              <w:keepNext/>
              <w:keepLines/>
              <w:autoSpaceDE w:val="0"/>
              <w:autoSpaceDN w:val="0"/>
              <w:adjustRightInd w:val="0"/>
              <w:spacing w:before="120" w:after="120" w:line="276" w:lineRule="auto"/>
              <w:rPr>
                <w:rFonts w:ascii="Corbel" w:hAnsi="Corbel" w:cstheme="minorHAnsi"/>
                <w:b/>
                <w:color w:val="000000"/>
                <w:sz w:val="23"/>
                <w:szCs w:val="23"/>
              </w:rPr>
            </w:pPr>
            <w:r w:rsidRPr="00CF72CE">
              <w:rPr>
                <w:rFonts w:ascii="Corbel" w:hAnsi="Corbel" w:cstheme="minorHAnsi"/>
                <w:color w:val="000000"/>
                <w:sz w:val="23"/>
                <w:szCs w:val="23"/>
              </w:rPr>
              <w:t xml:space="preserve">Operation of </w:t>
            </w:r>
            <w:r w:rsidR="00FD1819" w:rsidRPr="00CF72CE">
              <w:rPr>
                <w:rFonts w:ascii="Corbel" w:hAnsi="Corbel" w:cstheme="minorHAnsi"/>
                <w:color w:val="000000"/>
                <w:sz w:val="23"/>
                <w:szCs w:val="23"/>
              </w:rPr>
              <w:t>co</w:t>
            </w:r>
            <w:r w:rsidR="00FD1819" w:rsidRPr="00CF72CE">
              <w:rPr>
                <w:rFonts w:ascii="Corbel" w:hAnsi="Corbel" w:cstheme="minorHAnsi"/>
                <w:color w:val="000000"/>
                <w:sz w:val="23"/>
                <w:szCs w:val="23"/>
              </w:rPr>
              <w:noBreakHyphen/>
              <w:t xml:space="preserve">located child protection practitioners </w:t>
            </w:r>
            <w:r w:rsidRPr="00CF72CE">
              <w:rPr>
                <w:rFonts w:ascii="Corbel" w:hAnsi="Corbel" w:cstheme="minorHAnsi"/>
                <w:color w:val="000000"/>
                <w:sz w:val="23"/>
                <w:szCs w:val="23"/>
              </w:rPr>
              <w:t xml:space="preserve">from </w:t>
            </w:r>
            <w:r w:rsidR="003127DB" w:rsidRPr="00CF72CE">
              <w:rPr>
                <w:rFonts w:ascii="Corbel" w:hAnsi="Corbel" w:cstheme="minorHAnsi"/>
                <w:color w:val="000000"/>
                <w:sz w:val="23"/>
                <w:szCs w:val="23"/>
              </w:rPr>
              <w:t>May 2021 to April 2022.</w:t>
            </w:r>
          </w:p>
        </w:tc>
        <w:tc>
          <w:tcPr>
            <w:tcW w:w="1843" w:type="dxa"/>
            <w:shd w:val="clear" w:color="auto" w:fill="DEEAF6" w:themeFill="accent1" w:themeFillTint="33"/>
          </w:tcPr>
          <w:p w14:paraId="71518D74" w14:textId="3F404B28" w:rsidR="00236509" w:rsidRPr="00CF5C52" w:rsidRDefault="003127DB"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5C52">
              <w:rPr>
                <w:rFonts w:ascii="Corbel" w:hAnsi="Corbel" w:cstheme="minorHAnsi"/>
                <w:color w:val="000000"/>
                <w:sz w:val="23"/>
                <w:szCs w:val="23"/>
              </w:rPr>
              <w:t>May</w:t>
            </w:r>
            <w:r w:rsidR="00236509" w:rsidRPr="00CF5C52">
              <w:rPr>
                <w:rFonts w:ascii="Corbel" w:hAnsi="Corbel" w:cstheme="minorHAnsi"/>
                <w:color w:val="000000"/>
                <w:sz w:val="23"/>
                <w:szCs w:val="23"/>
              </w:rPr>
              <w:t xml:space="preserve"> 202</w:t>
            </w:r>
            <w:r w:rsidR="00C27EF6" w:rsidRPr="00CF5C52">
              <w:rPr>
                <w:rFonts w:ascii="Corbel" w:hAnsi="Corbel" w:cstheme="minorHAnsi"/>
                <w:color w:val="000000"/>
                <w:sz w:val="23"/>
                <w:szCs w:val="23"/>
              </w:rPr>
              <w:t>2</w:t>
            </w:r>
          </w:p>
        </w:tc>
        <w:tc>
          <w:tcPr>
            <w:tcW w:w="1842" w:type="dxa"/>
            <w:shd w:val="clear" w:color="auto" w:fill="DEEAF6" w:themeFill="accent1" w:themeFillTint="33"/>
          </w:tcPr>
          <w:p w14:paraId="60AC83F7" w14:textId="24D7C5D5" w:rsidR="00236509" w:rsidRPr="00CF72CE" w:rsidRDefault="00FD1819" w:rsidP="00CF5C52">
            <w:pPr>
              <w:keepNext/>
              <w:keepLines/>
              <w:autoSpaceDE w:val="0"/>
              <w:autoSpaceDN w:val="0"/>
              <w:adjustRightInd w:val="0"/>
              <w:spacing w:before="120" w:after="120" w:line="276" w:lineRule="auto"/>
              <w:rPr>
                <w:rFonts w:ascii="Corbel" w:hAnsi="Corbel" w:cstheme="minorHAnsi"/>
                <w:color w:val="000000"/>
                <w:sz w:val="23"/>
                <w:szCs w:val="23"/>
              </w:rPr>
            </w:pPr>
            <w:r w:rsidRPr="00CF72CE">
              <w:rPr>
                <w:rFonts w:ascii="Corbel" w:hAnsi="Corbel" w:cstheme="minorHAnsi"/>
                <w:color w:val="000000"/>
                <w:sz w:val="23"/>
                <w:szCs w:val="23"/>
              </w:rPr>
              <w:t xml:space="preserve">100% of the </w:t>
            </w:r>
            <w:r w:rsidR="0010517F">
              <w:rPr>
                <w:rFonts w:ascii="Corbel" w:hAnsi="Corbel" w:cstheme="minorHAnsi"/>
                <w:color w:val="000000"/>
                <w:sz w:val="23"/>
                <w:szCs w:val="23"/>
              </w:rPr>
              <w:t>state</w:t>
            </w:r>
            <w:r w:rsidRPr="00CF72CE">
              <w:rPr>
                <w:rFonts w:ascii="Corbel" w:hAnsi="Corbel" w:cstheme="minorHAnsi"/>
                <w:color w:val="000000"/>
                <w:sz w:val="23"/>
                <w:szCs w:val="23"/>
              </w:rPr>
              <w:t>’s 2021</w:t>
            </w:r>
            <w:r w:rsidRPr="00CF72CE">
              <w:rPr>
                <w:rFonts w:ascii="Corbel" w:hAnsi="Corbel" w:cstheme="minorHAnsi"/>
                <w:color w:val="000000"/>
                <w:sz w:val="23"/>
                <w:szCs w:val="23"/>
              </w:rPr>
              <w:noBreakHyphen/>
              <w:t xml:space="preserve">22 </w:t>
            </w:r>
            <w:r w:rsidR="0078399C">
              <w:rPr>
                <w:rFonts w:ascii="Corbel" w:hAnsi="Corbel" w:cstheme="minorHAnsi"/>
                <w:color w:val="000000"/>
                <w:sz w:val="23"/>
                <w:szCs w:val="23"/>
              </w:rPr>
              <w:t>child protection allocation</w:t>
            </w:r>
          </w:p>
        </w:tc>
      </w:tr>
    </w:tbl>
    <w:p w14:paraId="46055E9E" w14:textId="6285DE9E" w:rsidR="00236509" w:rsidRDefault="00F037A2" w:rsidP="00CF5C52">
      <w:pPr>
        <w:pStyle w:val="ListParagraph"/>
        <w:keepLines/>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Pr>
          <w:rFonts w:ascii="Corbel" w:hAnsi="Corbel" w:cstheme="minorHAnsi"/>
          <w:color w:val="000000"/>
          <w:sz w:val="23"/>
          <w:szCs w:val="23"/>
        </w:rPr>
        <w:t xml:space="preserve">A state must meet a milestone in the corresponding financial year for a payment to be made to that state. </w:t>
      </w:r>
      <w:r w:rsidR="00236509" w:rsidRPr="00CF72CE">
        <w:rPr>
          <w:rFonts w:ascii="Corbel" w:hAnsi="Corbel" w:cstheme="minorHAnsi"/>
          <w:color w:val="000000"/>
          <w:sz w:val="23"/>
          <w:szCs w:val="23"/>
        </w:rPr>
        <w:t xml:space="preserve">If a milestone is met in advance of the due date, where the relevant performance report </w:t>
      </w:r>
      <w:bookmarkStart w:id="0" w:name="_GoBack"/>
      <w:bookmarkEnd w:id="0"/>
      <w:r w:rsidR="00236509" w:rsidRPr="00CF72CE">
        <w:rPr>
          <w:rFonts w:ascii="Corbel" w:hAnsi="Corbel" w:cstheme="minorHAnsi"/>
          <w:color w:val="000000"/>
          <w:sz w:val="23"/>
          <w:szCs w:val="23"/>
        </w:rPr>
        <w:t>demonstrates that the milestone has been met, the Commonwealth may make the associated payment earlier than scheduled, provided it falls within the same financial year as the original milestone date.</w:t>
      </w:r>
    </w:p>
    <w:p w14:paraId="570BB208" w14:textId="77777777" w:rsidR="00236509" w:rsidRPr="00174692" w:rsidRDefault="00236509" w:rsidP="002067CA">
      <w:pPr>
        <w:keepNext/>
        <w:autoSpaceDE w:val="0"/>
        <w:autoSpaceDN w:val="0"/>
        <w:adjustRightInd w:val="0"/>
        <w:spacing w:before="240" w:after="0" w:line="276" w:lineRule="auto"/>
        <w:ind w:left="425" w:hanging="425"/>
        <w:rPr>
          <w:rFonts w:ascii="Corbel" w:hAnsi="Corbel" w:cstheme="minorHAnsi"/>
          <w:b/>
          <w:bCs/>
          <w:color w:val="3D4B67"/>
          <w:sz w:val="29"/>
          <w:szCs w:val="29"/>
        </w:rPr>
      </w:pPr>
      <w:r w:rsidRPr="00174692">
        <w:rPr>
          <w:rFonts w:ascii="Corbel" w:hAnsi="Corbel" w:cstheme="minorHAnsi"/>
          <w:b/>
          <w:bCs/>
          <w:color w:val="3D4B67"/>
          <w:sz w:val="29"/>
          <w:szCs w:val="29"/>
        </w:rPr>
        <w:t>Reporting Arrangements</w:t>
      </w:r>
    </w:p>
    <w:p w14:paraId="76B9C68D" w14:textId="0D67B9E6" w:rsidR="00236509" w:rsidRPr="00CF72CE" w:rsidRDefault="00236509"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 xml:space="preserve">The </w:t>
      </w:r>
      <w:r w:rsidR="0010517F">
        <w:rPr>
          <w:rFonts w:ascii="Corbel" w:hAnsi="Corbel" w:cstheme="minorHAnsi"/>
          <w:color w:val="000000"/>
          <w:sz w:val="23"/>
          <w:szCs w:val="23"/>
        </w:rPr>
        <w:t>state</w:t>
      </w:r>
      <w:r w:rsidRPr="00CF72CE">
        <w:rPr>
          <w:rFonts w:ascii="Corbel" w:hAnsi="Corbel" w:cstheme="minorHAnsi"/>
          <w:color w:val="000000"/>
          <w:sz w:val="23"/>
          <w:szCs w:val="23"/>
        </w:rPr>
        <w:t xml:space="preserve">s will provide performance reports in accordance with </w:t>
      </w:r>
      <w:r w:rsidRPr="00CF72CE">
        <w:rPr>
          <w:rFonts w:ascii="Corbel" w:hAnsi="Corbel" w:cstheme="minorHAnsi"/>
          <w:b/>
          <w:color w:val="000000"/>
          <w:sz w:val="23"/>
          <w:szCs w:val="23"/>
        </w:rPr>
        <w:t xml:space="preserve">Table </w:t>
      </w:r>
      <w:r w:rsidR="00113C50" w:rsidRPr="00CF72CE">
        <w:rPr>
          <w:rFonts w:ascii="Corbel" w:hAnsi="Corbel" w:cstheme="minorHAnsi"/>
          <w:b/>
          <w:color w:val="000000"/>
          <w:sz w:val="23"/>
          <w:szCs w:val="23"/>
        </w:rPr>
        <w:t>2</w:t>
      </w:r>
      <w:r w:rsidRPr="00CF72CE">
        <w:rPr>
          <w:rFonts w:ascii="Corbel" w:hAnsi="Corbel" w:cstheme="minorHAnsi"/>
          <w:color w:val="000000"/>
          <w:sz w:val="23"/>
          <w:szCs w:val="23"/>
        </w:rPr>
        <w:t xml:space="preserve"> during the operation of the Agreement. </w:t>
      </w:r>
      <w:r w:rsidRPr="00A54F11">
        <w:rPr>
          <w:rFonts w:ascii="Corbel" w:hAnsi="Corbel" w:cstheme="minorHAnsi"/>
          <w:sz w:val="23"/>
          <w:szCs w:val="23"/>
        </w:rPr>
        <w:t xml:space="preserve">Each performance report is to contain a description of actual performance in the period to date against </w:t>
      </w:r>
      <w:r w:rsidR="00530123" w:rsidRPr="00A54F11">
        <w:rPr>
          <w:rFonts w:ascii="Corbel" w:hAnsi="Corbel" w:cstheme="minorHAnsi"/>
          <w:sz w:val="23"/>
          <w:szCs w:val="23"/>
        </w:rPr>
        <w:t xml:space="preserve">the </w:t>
      </w:r>
      <w:r w:rsidRPr="00A54F11">
        <w:rPr>
          <w:rFonts w:ascii="Corbel" w:hAnsi="Corbel" w:cstheme="minorHAnsi"/>
          <w:sz w:val="23"/>
          <w:szCs w:val="23"/>
        </w:rPr>
        <w:t xml:space="preserve">project </w:t>
      </w:r>
      <w:r w:rsidRPr="00CF72CE">
        <w:rPr>
          <w:rFonts w:ascii="Corbel" w:hAnsi="Corbel" w:cstheme="minorHAnsi"/>
          <w:color w:val="000000"/>
          <w:sz w:val="23"/>
          <w:szCs w:val="23"/>
        </w:rPr>
        <w:t xml:space="preserve">milestones. </w:t>
      </w:r>
    </w:p>
    <w:p w14:paraId="211A52D9" w14:textId="1DE84073" w:rsidR="00236509" w:rsidRPr="00CF72CE" w:rsidRDefault="00236509"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 xml:space="preserve">The performance report relating to the </w:t>
      </w:r>
      <w:r w:rsidRPr="00CF72CE">
        <w:rPr>
          <w:rFonts w:ascii="Corbel" w:hAnsi="Corbel" w:cstheme="minorHAnsi"/>
          <w:color w:val="000000"/>
          <w:sz w:val="23"/>
          <w:szCs w:val="23"/>
          <w:u w:val="single"/>
        </w:rPr>
        <w:t>establishment</w:t>
      </w:r>
      <w:r w:rsidRPr="00CF72CE">
        <w:rPr>
          <w:rFonts w:ascii="Corbel" w:hAnsi="Corbel" w:cstheme="minorHAnsi"/>
          <w:color w:val="000000"/>
          <w:sz w:val="23"/>
          <w:szCs w:val="23"/>
        </w:rPr>
        <w:t xml:space="preserve"> of the co-located </w:t>
      </w:r>
      <w:r w:rsidR="00574C17" w:rsidRPr="00CF72CE">
        <w:rPr>
          <w:rFonts w:ascii="Corbel" w:hAnsi="Corbel" w:cstheme="minorHAnsi"/>
          <w:color w:val="000000"/>
          <w:sz w:val="23"/>
          <w:szCs w:val="23"/>
        </w:rPr>
        <w:t xml:space="preserve">child protection </w:t>
      </w:r>
      <w:r w:rsidR="00574C17" w:rsidRPr="00A54F11">
        <w:rPr>
          <w:rFonts w:ascii="Corbel" w:hAnsi="Corbel" w:cstheme="minorHAnsi"/>
          <w:sz w:val="23"/>
          <w:szCs w:val="23"/>
        </w:rPr>
        <w:t>practitioners</w:t>
      </w:r>
      <w:r w:rsidR="0052209F" w:rsidRPr="00A54F11">
        <w:rPr>
          <w:rFonts w:ascii="Corbel" w:hAnsi="Corbel" w:cstheme="minorHAnsi"/>
          <w:sz w:val="23"/>
          <w:szCs w:val="23"/>
        </w:rPr>
        <w:t>,</w:t>
      </w:r>
      <w:r w:rsidR="00574C17" w:rsidRPr="00A54F11">
        <w:rPr>
          <w:rFonts w:ascii="Corbel" w:hAnsi="Corbel" w:cstheme="minorHAnsi"/>
          <w:sz w:val="23"/>
          <w:szCs w:val="23"/>
        </w:rPr>
        <w:t xml:space="preserve"> </w:t>
      </w:r>
      <w:r w:rsidR="00C95BA2" w:rsidRPr="00A54F11">
        <w:rPr>
          <w:rFonts w:ascii="Corbel" w:hAnsi="Corbel" w:cstheme="minorHAnsi"/>
          <w:sz w:val="23"/>
          <w:szCs w:val="23"/>
        </w:rPr>
        <w:t xml:space="preserve">is </w:t>
      </w:r>
      <w:r w:rsidRPr="00A54F11">
        <w:rPr>
          <w:rFonts w:ascii="Corbel" w:hAnsi="Corbel" w:cstheme="minorHAnsi"/>
          <w:sz w:val="23"/>
          <w:szCs w:val="23"/>
        </w:rPr>
        <w:t xml:space="preserve">to contain the following </w:t>
      </w:r>
      <w:r w:rsidRPr="00CF72CE">
        <w:rPr>
          <w:rFonts w:ascii="Corbel" w:hAnsi="Corbel" w:cstheme="minorHAnsi"/>
          <w:color w:val="000000"/>
          <w:sz w:val="23"/>
          <w:szCs w:val="23"/>
        </w:rPr>
        <w:t>information:</w:t>
      </w:r>
    </w:p>
    <w:p w14:paraId="592796D8" w14:textId="588E73DD" w:rsidR="0052209F" w:rsidRPr="00CF72CE" w:rsidRDefault="008B5049" w:rsidP="00BF1559">
      <w:pPr>
        <w:pStyle w:val="ListParagraph"/>
        <w:numPr>
          <w:ilvl w:val="0"/>
          <w:numId w:val="38"/>
        </w:numPr>
        <w:spacing w:before="240" w:line="240" w:lineRule="exact"/>
        <w:ind w:left="1276" w:hanging="567"/>
        <w:contextualSpacing w:val="0"/>
        <w:jc w:val="both"/>
        <w:rPr>
          <w:rFonts w:ascii="Corbel" w:hAnsi="Corbel" w:cstheme="minorHAnsi"/>
          <w:color w:val="000000"/>
          <w:sz w:val="23"/>
          <w:szCs w:val="23"/>
        </w:rPr>
      </w:pPr>
      <w:r w:rsidRPr="00CF72CE">
        <w:rPr>
          <w:rFonts w:ascii="Corbel" w:hAnsi="Corbel" w:cstheme="minorHAnsi"/>
          <w:color w:val="000000" w:themeColor="text1"/>
          <w:sz w:val="23"/>
          <w:szCs w:val="23"/>
        </w:rPr>
        <w:t>confirmation</w:t>
      </w:r>
      <w:r w:rsidRPr="00CF72CE">
        <w:rPr>
          <w:rFonts w:ascii="Corbel" w:hAnsi="Corbel" w:cstheme="minorHAnsi"/>
          <w:color w:val="000000"/>
          <w:sz w:val="23"/>
          <w:szCs w:val="23"/>
        </w:rPr>
        <w:t xml:space="preserve"> of </w:t>
      </w:r>
      <w:r w:rsidR="0052209F" w:rsidRPr="00CF72CE">
        <w:rPr>
          <w:rFonts w:ascii="Corbel" w:hAnsi="Corbel" w:cstheme="minorHAnsi"/>
          <w:color w:val="000000"/>
          <w:sz w:val="23"/>
          <w:szCs w:val="23"/>
        </w:rPr>
        <w:t>successful establishment of child protection practitioners at</w:t>
      </w:r>
      <w:r w:rsidR="00D04243">
        <w:rPr>
          <w:rFonts w:ascii="Corbel" w:hAnsi="Corbel" w:cstheme="minorHAnsi"/>
          <w:color w:val="000000"/>
          <w:sz w:val="23"/>
          <w:szCs w:val="23"/>
        </w:rPr>
        <w:t>, or around,</w:t>
      </w:r>
      <w:r w:rsidR="0052209F" w:rsidRPr="00CF72CE">
        <w:rPr>
          <w:rFonts w:ascii="Corbel" w:hAnsi="Corbel" w:cstheme="minorHAnsi"/>
          <w:color w:val="000000"/>
          <w:sz w:val="23"/>
          <w:szCs w:val="23"/>
        </w:rPr>
        <w:t xml:space="preserve"> all agreed family law court locations in the relevant </w:t>
      </w:r>
      <w:r w:rsidR="0010517F">
        <w:rPr>
          <w:rFonts w:ascii="Corbel" w:hAnsi="Corbel" w:cstheme="minorHAnsi"/>
          <w:color w:val="000000"/>
          <w:sz w:val="23"/>
          <w:szCs w:val="23"/>
        </w:rPr>
        <w:t>state</w:t>
      </w:r>
      <w:r w:rsidR="0052209F" w:rsidRPr="00CF72CE">
        <w:rPr>
          <w:rFonts w:ascii="Corbel" w:hAnsi="Corbel" w:cstheme="minorHAnsi"/>
          <w:color w:val="000000"/>
          <w:sz w:val="23"/>
          <w:szCs w:val="23"/>
        </w:rPr>
        <w:t>; and</w:t>
      </w:r>
    </w:p>
    <w:p w14:paraId="05A1B88A" w14:textId="6B28298A" w:rsidR="0052209F" w:rsidRPr="00CF72CE" w:rsidRDefault="0052209F" w:rsidP="00BF1559">
      <w:pPr>
        <w:pStyle w:val="ListParagraph"/>
        <w:numPr>
          <w:ilvl w:val="0"/>
          <w:numId w:val="38"/>
        </w:numPr>
        <w:spacing w:before="240" w:line="240" w:lineRule="exact"/>
        <w:ind w:left="1276" w:hanging="567"/>
        <w:contextualSpacing w:val="0"/>
        <w:jc w:val="both"/>
        <w:rPr>
          <w:rFonts w:ascii="Corbel" w:hAnsi="Corbel" w:cstheme="minorHAnsi"/>
          <w:color w:val="000000"/>
          <w:sz w:val="23"/>
          <w:szCs w:val="23"/>
        </w:rPr>
      </w:pPr>
      <w:r w:rsidRPr="00A54F11">
        <w:rPr>
          <w:rFonts w:ascii="Corbel" w:hAnsi="Corbel" w:cstheme="minorHAnsi"/>
          <w:sz w:val="23"/>
          <w:szCs w:val="23"/>
        </w:rPr>
        <w:lastRenderedPageBreak/>
        <w:t>information about the intended model for operation of the co-located child protection practitioner (or practitioners), including any unresolved issues</w:t>
      </w:r>
      <w:r w:rsidR="00D00BB9" w:rsidRPr="00A54F11">
        <w:rPr>
          <w:rFonts w:ascii="Corbel" w:hAnsi="Corbel" w:cstheme="minorHAnsi"/>
          <w:sz w:val="23"/>
          <w:szCs w:val="23"/>
        </w:rPr>
        <w:t xml:space="preserve"> or challenges</w:t>
      </w:r>
      <w:r w:rsidRPr="00A54F11">
        <w:rPr>
          <w:rFonts w:ascii="Corbel" w:hAnsi="Corbel" w:cstheme="minorHAnsi"/>
          <w:sz w:val="23"/>
          <w:szCs w:val="23"/>
        </w:rPr>
        <w:t xml:space="preserve"> </w:t>
      </w:r>
      <w:r w:rsidR="00DE2583" w:rsidRPr="00A54F11">
        <w:rPr>
          <w:rFonts w:ascii="Corbel" w:hAnsi="Corbel" w:cstheme="minorHAnsi"/>
          <w:sz w:val="23"/>
          <w:szCs w:val="23"/>
        </w:rPr>
        <w:t>encountered</w:t>
      </w:r>
      <w:r w:rsidRPr="00A54F11">
        <w:rPr>
          <w:rFonts w:ascii="Corbel" w:hAnsi="Corbel" w:cstheme="minorHAnsi"/>
          <w:sz w:val="23"/>
          <w:szCs w:val="23"/>
        </w:rPr>
        <w:t xml:space="preserve"> during establishment</w:t>
      </w:r>
      <w:r w:rsidRPr="00CF72CE">
        <w:rPr>
          <w:rFonts w:ascii="Corbel" w:hAnsi="Corbel" w:cstheme="minorHAnsi"/>
          <w:color w:val="000000" w:themeColor="text1"/>
          <w:sz w:val="23"/>
          <w:szCs w:val="23"/>
        </w:rPr>
        <w:t>.</w:t>
      </w:r>
    </w:p>
    <w:p w14:paraId="0DE5DD4B" w14:textId="7DA1997D" w:rsidR="00236509" w:rsidRPr="00CF72CE" w:rsidRDefault="00236509" w:rsidP="00BF1559">
      <w:pPr>
        <w:pStyle w:val="ListParagraph"/>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CF72CE">
        <w:rPr>
          <w:rFonts w:ascii="Corbel" w:hAnsi="Corbel" w:cstheme="minorHAnsi"/>
          <w:color w:val="000000"/>
          <w:sz w:val="23"/>
          <w:szCs w:val="23"/>
        </w:rPr>
        <w:t xml:space="preserve">The performance reports relating to the </w:t>
      </w:r>
      <w:r w:rsidRPr="00CF72CE">
        <w:rPr>
          <w:rFonts w:ascii="Corbel" w:hAnsi="Corbel" w:cstheme="minorHAnsi"/>
          <w:color w:val="000000"/>
          <w:sz w:val="23"/>
          <w:szCs w:val="23"/>
          <w:u w:val="single"/>
        </w:rPr>
        <w:t>operation</w:t>
      </w:r>
      <w:r w:rsidRPr="00CF72CE">
        <w:rPr>
          <w:rFonts w:ascii="Corbel" w:hAnsi="Corbel" w:cstheme="minorHAnsi"/>
          <w:color w:val="000000"/>
          <w:sz w:val="23"/>
          <w:szCs w:val="23"/>
        </w:rPr>
        <w:t xml:space="preserve"> of the co-located </w:t>
      </w:r>
      <w:r w:rsidR="00574C17" w:rsidRPr="00CF72CE">
        <w:rPr>
          <w:rFonts w:ascii="Corbel" w:hAnsi="Corbel" w:cstheme="minorHAnsi"/>
          <w:color w:val="000000"/>
          <w:sz w:val="23"/>
          <w:szCs w:val="23"/>
        </w:rPr>
        <w:t xml:space="preserve">child protection practitioners </w:t>
      </w:r>
      <w:r w:rsidRPr="00CF72CE">
        <w:rPr>
          <w:rFonts w:ascii="Corbel" w:hAnsi="Corbel" w:cstheme="minorHAnsi"/>
          <w:color w:val="000000"/>
          <w:sz w:val="23"/>
          <w:szCs w:val="23"/>
        </w:rPr>
        <w:t>for the prescribed reporting periods are to contain the following information:</w:t>
      </w:r>
    </w:p>
    <w:p w14:paraId="07BED779" w14:textId="5921FC91" w:rsidR="00113C50" w:rsidRPr="008F341F" w:rsidRDefault="003A47DB" w:rsidP="00BF1559">
      <w:pPr>
        <w:pStyle w:val="ListParagraph"/>
        <w:numPr>
          <w:ilvl w:val="0"/>
          <w:numId w:val="40"/>
        </w:numPr>
        <w:spacing w:before="240" w:line="240" w:lineRule="exact"/>
        <w:ind w:left="1276" w:hanging="567"/>
        <w:contextualSpacing w:val="0"/>
        <w:jc w:val="both"/>
        <w:rPr>
          <w:rFonts w:ascii="Corbel" w:hAnsi="Corbel" w:cstheme="minorHAnsi"/>
          <w:color w:val="000000" w:themeColor="text1"/>
          <w:sz w:val="23"/>
          <w:szCs w:val="23"/>
        </w:rPr>
      </w:pPr>
      <w:r w:rsidRPr="008F341F">
        <w:rPr>
          <w:rFonts w:ascii="Corbel" w:hAnsi="Corbel" w:cstheme="minorHAnsi"/>
          <w:color w:val="000000" w:themeColor="text1"/>
          <w:sz w:val="23"/>
          <w:szCs w:val="23"/>
        </w:rPr>
        <w:t xml:space="preserve">confirmation of the ongoing operation of </w:t>
      </w:r>
      <w:r w:rsidR="0052209F" w:rsidRPr="008F341F">
        <w:rPr>
          <w:rFonts w:ascii="Corbel" w:hAnsi="Corbel" w:cstheme="minorHAnsi"/>
          <w:color w:val="000000" w:themeColor="text1"/>
          <w:sz w:val="23"/>
          <w:szCs w:val="23"/>
        </w:rPr>
        <w:t>the co-located child protection practitioner (or practitioners) at</w:t>
      </w:r>
      <w:r w:rsidR="00BB23CB" w:rsidRPr="008F341F">
        <w:rPr>
          <w:rFonts w:ascii="Corbel" w:hAnsi="Corbel" w:cstheme="minorHAnsi"/>
          <w:color w:val="000000" w:themeColor="text1"/>
          <w:sz w:val="23"/>
          <w:szCs w:val="23"/>
        </w:rPr>
        <w:t>, or around,</w:t>
      </w:r>
      <w:r w:rsidR="0052209F" w:rsidRPr="008F341F">
        <w:rPr>
          <w:rFonts w:ascii="Corbel" w:hAnsi="Corbel" w:cstheme="minorHAnsi"/>
          <w:color w:val="000000" w:themeColor="text1"/>
          <w:sz w:val="23"/>
          <w:szCs w:val="23"/>
        </w:rPr>
        <w:t xml:space="preserve"> the agreed family law court locations;</w:t>
      </w:r>
    </w:p>
    <w:p w14:paraId="6C6560B5" w14:textId="77777777" w:rsidR="00DF085E" w:rsidRPr="00A54F11" w:rsidRDefault="00F92399" w:rsidP="00BF1559">
      <w:pPr>
        <w:pStyle w:val="ListParagraph"/>
        <w:numPr>
          <w:ilvl w:val="0"/>
          <w:numId w:val="40"/>
        </w:numPr>
        <w:spacing w:before="240" w:line="240" w:lineRule="exact"/>
        <w:ind w:left="1276" w:hanging="567"/>
        <w:contextualSpacing w:val="0"/>
        <w:jc w:val="both"/>
        <w:rPr>
          <w:rFonts w:ascii="Corbel" w:hAnsi="Corbel" w:cstheme="minorHAnsi"/>
          <w:sz w:val="23"/>
          <w:szCs w:val="23"/>
        </w:rPr>
      </w:pPr>
      <w:r w:rsidRPr="00CF72CE">
        <w:rPr>
          <w:rFonts w:ascii="Corbel" w:hAnsi="Corbel" w:cstheme="minorHAnsi"/>
          <w:color w:val="000000" w:themeColor="text1"/>
          <w:sz w:val="23"/>
          <w:szCs w:val="23"/>
        </w:rPr>
        <w:t xml:space="preserve">contextual information about how the role is operating, such as the functions </w:t>
      </w:r>
      <w:r w:rsidRPr="00A54F11">
        <w:rPr>
          <w:rFonts w:ascii="Corbel" w:hAnsi="Corbel" w:cstheme="minorHAnsi"/>
          <w:sz w:val="23"/>
          <w:szCs w:val="23"/>
        </w:rPr>
        <w:t>being performed; issues encountered; and any areas</w:t>
      </w:r>
      <w:r w:rsidR="00DF085E" w:rsidRPr="00A54F11">
        <w:rPr>
          <w:rFonts w:ascii="Corbel" w:hAnsi="Corbel" w:cstheme="minorHAnsi"/>
          <w:sz w:val="23"/>
          <w:szCs w:val="23"/>
        </w:rPr>
        <w:t xml:space="preserve"> for improvement identified;</w:t>
      </w:r>
    </w:p>
    <w:p w14:paraId="5C89ACF8" w14:textId="192FF671" w:rsidR="00F92399" w:rsidRPr="00A54F11" w:rsidRDefault="00DF085E" w:rsidP="00BF1559">
      <w:pPr>
        <w:pStyle w:val="ListParagraph"/>
        <w:numPr>
          <w:ilvl w:val="0"/>
          <w:numId w:val="40"/>
        </w:numPr>
        <w:spacing w:before="240" w:line="240" w:lineRule="exact"/>
        <w:ind w:left="1276" w:hanging="567"/>
        <w:contextualSpacing w:val="0"/>
        <w:jc w:val="both"/>
        <w:rPr>
          <w:rFonts w:ascii="Corbel" w:hAnsi="Corbel" w:cstheme="minorHAnsi"/>
          <w:sz w:val="23"/>
          <w:szCs w:val="23"/>
        </w:rPr>
      </w:pPr>
      <w:r w:rsidRPr="00A54F11">
        <w:rPr>
          <w:rFonts w:ascii="Corbel" w:hAnsi="Corbel" w:cstheme="minorHAnsi"/>
          <w:sz w:val="23"/>
          <w:szCs w:val="23"/>
        </w:rPr>
        <w:t xml:space="preserve">any </w:t>
      </w:r>
      <w:r w:rsidR="00A54F11">
        <w:rPr>
          <w:rFonts w:ascii="Corbel" w:hAnsi="Corbel" w:cstheme="minorHAnsi"/>
          <w:sz w:val="23"/>
          <w:szCs w:val="23"/>
        </w:rPr>
        <w:t xml:space="preserve">other </w:t>
      </w:r>
      <w:r w:rsidRPr="00A54F11">
        <w:rPr>
          <w:rFonts w:ascii="Corbel" w:hAnsi="Corbel" w:cstheme="minorHAnsi"/>
          <w:sz w:val="23"/>
          <w:szCs w:val="23"/>
        </w:rPr>
        <w:t xml:space="preserve">collaborative </w:t>
      </w:r>
      <w:r w:rsidR="00A54F11">
        <w:rPr>
          <w:rFonts w:ascii="Corbel" w:hAnsi="Corbel" w:cstheme="minorHAnsi"/>
          <w:sz w:val="23"/>
          <w:szCs w:val="23"/>
        </w:rPr>
        <w:t>activities</w:t>
      </w:r>
      <w:r w:rsidRPr="00A54F11">
        <w:rPr>
          <w:rFonts w:ascii="Corbel" w:hAnsi="Corbel" w:cstheme="minorHAnsi"/>
          <w:sz w:val="23"/>
          <w:szCs w:val="23"/>
        </w:rPr>
        <w:t xml:space="preserve"> which the co-located child protection practitioner (or practitioners) </w:t>
      </w:r>
      <w:r w:rsidR="00A54F11">
        <w:rPr>
          <w:rFonts w:ascii="Corbel" w:hAnsi="Corbel" w:cstheme="minorHAnsi"/>
          <w:sz w:val="23"/>
          <w:szCs w:val="23"/>
        </w:rPr>
        <w:t>is engaged in;</w:t>
      </w:r>
      <w:r w:rsidR="00D04243">
        <w:rPr>
          <w:rFonts w:ascii="Corbel" w:hAnsi="Corbel" w:cstheme="minorHAnsi"/>
          <w:sz w:val="23"/>
          <w:szCs w:val="23"/>
        </w:rPr>
        <w:t xml:space="preserve"> and</w:t>
      </w:r>
    </w:p>
    <w:p w14:paraId="44ED5983" w14:textId="79E9AC5C" w:rsidR="00CF07A0" w:rsidRDefault="00113C50" w:rsidP="00BF1559">
      <w:pPr>
        <w:pStyle w:val="ListParagraph"/>
        <w:numPr>
          <w:ilvl w:val="0"/>
          <w:numId w:val="40"/>
        </w:numPr>
        <w:spacing w:before="240" w:line="240" w:lineRule="exact"/>
        <w:ind w:left="1276" w:hanging="567"/>
        <w:contextualSpacing w:val="0"/>
        <w:jc w:val="both"/>
        <w:rPr>
          <w:rFonts w:ascii="Corbel" w:hAnsi="Corbel" w:cstheme="minorHAnsi"/>
          <w:sz w:val="23"/>
          <w:szCs w:val="23"/>
        </w:rPr>
      </w:pPr>
      <w:r w:rsidRPr="00A54F11">
        <w:rPr>
          <w:rFonts w:ascii="Corbel" w:hAnsi="Corbel" w:cstheme="minorHAnsi"/>
          <w:sz w:val="23"/>
          <w:szCs w:val="23"/>
        </w:rPr>
        <w:t xml:space="preserve">a </w:t>
      </w:r>
      <w:r w:rsidR="007531F7" w:rsidRPr="00A54F11">
        <w:rPr>
          <w:rFonts w:ascii="Corbel" w:hAnsi="Corbel" w:cstheme="minorHAnsi"/>
          <w:sz w:val="23"/>
          <w:szCs w:val="23"/>
        </w:rPr>
        <w:t xml:space="preserve">de-identified </w:t>
      </w:r>
      <w:r w:rsidRPr="00A54F11">
        <w:rPr>
          <w:rFonts w:ascii="Corbel" w:hAnsi="Corbel" w:cstheme="minorHAnsi"/>
          <w:sz w:val="23"/>
          <w:szCs w:val="23"/>
        </w:rPr>
        <w:t>case study from the reporting period, demonstrating outcomes achieved with the assistance of the co-located child protection</w:t>
      </w:r>
      <w:r w:rsidR="00F73FD8" w:rsidRPr="00A54F11">
        <w:rPr>
          <w:rFonts w:ascii="Corbel" w:hAnsi="Corbel" w:cstheme="minorHAnsi"/>
          <w:sz w:val="23"/>
          <w:szCs w:val="23"/>
        </w:rPr>
        <w:t xml:space="preserve"> practitioner</w:t>
      </w:r>
      <w:r w:rsidR="00C95BA2" w:rsidRPr="00A54F11">
        <w:rPr>
          <w:rFonts w:ascii="Corbel" w:hAnsi="Corbel" w:cstheme="minorHAnsi"/>
          <w:sz w:val="23"/>
          <w:szCs w:val="23"/>
        </w:rPr>
        <w:t xml:space="preserve"> (or practitioners)</w:t>
      </w:r>
      <w:r w:rsidRPr="00A54F11">
        <w:rPr>
          <w:rFonts w:ascii="Corbel" w:hAnsi="Corbel" w:cstheme="minorHAnsi"/>
          <w:sz w:val="23"/>
          <w:szCs w:val="23"/>
        </w:rPr>
        <w:t>.</w:t>
      </w:r>
    </w:p>
    <w:p w14:paraId="04176646" w14:textId="49CFE6EC" w:rsidR="00041B2E" w:rsidRPr="00BB23CB" w:rsidRDefault="00041B2E" w:rsidP="00041B2E">
      <w:pPr>
        <w:pStyle w:val="ListParagraph"/>
        <w:keepLines/>
        <w:numPr>
          <w:ilvl w:val="0"/>
          <w:numId w:val="32"/>
        </w:numPr>
        <w:autoSpaceDE w:val="0"/>
        <w:autoSpaceDN w:val="0"/>
        <w:adjustRightInd w:val="0"/>
        <w:spacing w:before="240" w:after="0" w:line="240" w:lineRule="exact"/>
        <w:ind w:left="709" w:hanging="709"/>
        <w:contextualSpacing w:val="0"/>
        <w:jc w:val="both"/>
        <w:rPr>
          <w:rFonts w:ascii="Corbel" w:hAnsi="Corbel" w:cstheme="minorHAnsi"/>
          <w:color w:val="000000"/>
          <w:sz w:val="23"/>
          <w:szCs w:val="23"/>
        </w:rPr>
      </w:pPr>
      <w:r w:rsidRPr="00BB23CB">
        <w:rPr>
          <w:rFonts w:ascii="Corbel" w:hAnsi="Corbel" w:cstheme="minorHAnsi"/>
          <w:color w:val="000000"/>
          <w:sz w:val="23"/>
          <w:szCs w:val="23"/>
        </w:rPr>
        <w:t>States will provide a final performance report for 1 May 2022 to 30 June 2022 by no later than 31 July 2022.</w:t>
      </w:r>
    </w:p>
    <w:p w14:paraId="4AA0A6AA" w14:textId="64CA407E" w:rsidR="007F3CCC" w:rsidRDefault="003C7B9D" w:rsidP="007F3CCC">
      <w:pPr>
        <w:pStyle w:val="Heading1"/>
      </w:pPr>
      <w:r>
        <w:t>Part 4</w:t>
      </w:r>
      <w:r w:rsidR="007F3CCC" w:rsidRPr="00751725">
        <w:t xml:space="preserve"> — financial arrangements</w:t>
      </w:r>
    </w:p>
    <w:p w14:paraId="1026B741" w14:textId="799E8555" w:rsidR="007F3CCC" w:rsidRPr="00C06AED" w:rsidRDefault="007F3CCC" w:rsidP="000C6EE4">
      <w:pPr>
        <w:pStyle w:val="Normalnumbered"/>
        <w:numPr>
          <w:ilvl w:val="0"/>
          <w:numId w:val="32"/>
        </w:numPr>
        <w:ind w:left="709" w:hanging="709"/>
        <w:jc w:val="left"/>
      </w:pPr>
      <w:r w:rsidRPr="00C06AED">
        <w:t>The Commonwealth will provide an estimated financial contribution to the states of $</w:t>
      </w:r>
      <w:r w:rsidR="00033775">
        <w:t>8.4</w:t>
      </w:r>
      <w:r w:rsidRPr="00C06AED">
        <w:t> million in respect to this Agreement. All payments are GST exclusive.</w:t>
      </w:r>
    </w:p>
    <w:p w14:paraId="3850F6E1" w14:textId="77777777" w:rsidR="007F3CCC" w:rsidRPr="00C06AED" w:rsidRDefault="007F3CCC" w:rsidP="000C6EE4">
      <w:pPr>
        <w:pStyle w:val="Normalnumbered"/>
        <w:numPr>
          <w:ilvl w:val="0"/>
          <w:numId w:val="32"/>
        </w:numPr>
        <w:ind w:left="709" w:hanging="709"/>
      </w:pPr>
      <w:r w:rsidRPr="00C06AED">
        <w:t>The Commonwealth’s funding contribution will not be reduced where the states secure funding from other activity partners.</w:t>
      </w:r>
    </w:p>
    <w:p w14:paraId="151BED68" w14:textId="234ADE7D" w:rsidR="007F3CCC" w:rsidRPr="005E7202" w:rsidRDefault="007F3CCC" w:rsidP="000C6EE4">
      <w:pPr>
        <w:pStyle w:val="Normalnumbered"/>
        <w:numPr>
          <w:ilvl w:val="0"/>
          <w:numId w:val="32"/>
        </w:numPr>
        <w:ind w:left="709" w:hanging="709"/>
      </w:pPr>
      <w:r w:rsidRPr="00B91A61">
        <w:t>The Commonwealth’s and the states’ estimated financial contributions to the operation of this</w:t>
      </w:r>
      <w:r w:rsidR="006B2FA6" w:rsidRPr="003240FD">
        <w:t xml:space="preserve"> Schedule of the</w:t>
      </w:r>
      <w:r w:rsidRPr="003240FD">
        <w:t xml:space="preserve"> Agreement, including through National Partnership payments to the states are to be paid in accordance with </w:t>
      </w:r>
      <w:r w:rsidRPr="005E7202">
        <w:rPr>
          <w:i/>
        </w:rPr>
        <w:t>Schedule D – Payment Arrangements</w:t>
      </w:r>
      <w:r w:rsidRPr="005E7202">
        <w:t xml:space="preserve"> of the IGA FFR, a</w:t>
      </w:r>
      <w:r w:rsidR="00B91A61" w:rsidRPr="00B91A61">
        <w:t xml:space="preserve">s </w:t>
      </w:r>
      <w:r w:rsidRPr="00B91A61">
        <w:t xml:space="preserve">shown in </w:t>
      </w:r>
      <w:r w:rsidRPr="003240FD">
        <w:rPr>
          <w:b/>
        </w:rPr>
        <w:t>Table 3</w:t>
      </w:r>
      <w:r w:rsidR="00BF28C4" w:rsidRPr="003240FD">
        <w:t xml:space="preserve"> below</w:t>
      </w:r>
      <w:r w:rsidRPr="003240FD">
        <w:t>.</w:t>
      </w:r>
    </w:p>
    <w:p w14:paraId="74C4565B" w14:textId="7DB04FF2" w:rsidR="007F3CCC" w:rsidRPr="00BD4A46" w:rsidRDefault="007F3CCC" w:rsidP="007F3CCC">
      <w:pPr>
        <w:pStyle w:val="ListParagraph"/>
        <w:keepNext/>
        <w:autoSpaceDE w:val="0"/>
        <w:autoSpaceDN w:val="0"/>
        <w:adjustRightInd w:val="0"/>
        <w:spacing w:before="240" w:after="0" w:line="276" w:lineRule="auto"/>
        <w:ind w:left="1084" w:hanging="1084"/>
        <w:jc w:val="both"/>
        <w:rPr>
          <w:rFonts w:ascii="Corbel" w:hAnsi="Corbel" w:cs="Calibri"/>
          <w:b/>
          <w:color w:val="000000"/>
          <w:sz w:val="23"/>
          <w:szCs w:val="23"/>
        </w:rPr>
      </w:pPr>
      <w:r w:rsidRPr="00C06AED">
        <w:rPr>
          <w:rFonts w:ascii="Corbel" w:hAnsi="Corbel" w:cs="Calibri"/>
          <w:b/>
          <w:color w:val="000000"/>
          <w:sz w:val="23"/>
          <w:szCs w:val="23"/>
        </w:rPr>
        <w:t xml:space="preserve">Table 3: </w:t>
      </w:r>
      <w:r w:rsidR="000C6EE4" w:rsidRPr="00C06AED">
        <w:rPr>
          <w:rFonts w:ascii="Corbel" w:hAnsi="Corbel" w:cs="Calibri"/>
          <w:b/>
          <w:color w:val="000000"/>
          <w:sz w:val="23"/>
          <w:szCs w:val="23"/>
        </w:rPr>
        <w:t>Estimated financial contributions</w:t>
      </w:r>
      <w:r w:rsidR="00BF28C4" w:rsidRPr="00C06AED">
        <w:rPr>
          <w:rFonts w:ascii="Corbel" w:hAnsi="Corbel" w:cs="Calibri"/>
          <w:b/>
          <w:color w:val="000000"/>
          <w:sz w:val="23"/>
          <w:szCs w:val="23"/>
        </w:rPr>
        <w:t xml:space="preserve"> to states</w:t>
      </w:r>
      <w:r w:rsidR="000B51BC" w:rsidRPr="00C06AED">
        <w:rPr>
          <w:rFonts w:ascii="Corbel" w:hAnsi="Corbel" w:cs="Calibri"/>
          <w:b/>
          <w:color w:val="000000"/>
          <w:sz w:val="23"/>
          <w:szCs w:val="23"/>
        </w:rPr>
        <w:t xml:space="preserve"> for co-located child protection practitioners</w:t>
      </w:r>
    </w:p>
    <w:tbl>
      <w:tblPr>
        <w:tblW w:w="8146" w:type="dxa"/>
        <w:tblInd w:w="108" w:type="dxa"/>
        <w:tblLook w:val="04A0" w:firstRow="1" w:lastRow="0" w:firstColumn="1" w:lastColumn="0" w:noHBand="0" w:noVBand="1"/>
      </w:tblPr>
      <w:tblGrid>
        <w:gridCol w:w="1746"/>
        <w:gridCol w:w="1600"/>
        <w:gridCol w:w="1600"/>
        <w:gridCol w:w="1600"/>
        <w:gridCol w:w="1600"/>
      </w:tblGrid>
      <w:tr w:rsidR="007F3CCC" w:rsidRPr="00BD4A46" w14:paraId="41E1D532" w14:textId="77777777" w:rsidTr="00BD7EDF">
        <w:trPr>
          <w:trHeight w:val="315"/>
        </w:trPr>
        <w:tc>
          <w:tcPr>
            <w:tcW w:w="1746" w:type="dxa"/>
            <w:tcBorders>
              <w:top w:val="single" w:sz="8" w:space="0" w:color="000080"/>
              <w:left w:val="nil"/>
              <w:bottom w:val="nil"/>
              <w:right w:val="nil"/>
            </w:tcBorders>
            <w:shd w:val="clear" w:color="auto" w:fill="auto"/>
            <w:vAlign w:val="center"/>
            <w:hideMark/>
          </w:tcPr>
          <w:p w14:paraId="657A1547" w14:textId="3165C9A6" w:rsidR="007F3CCC" w:rsidRPr="00BD4A46" w:rsidRDefault="009E61C1" w:rsidP="00BD7EDF">
            <w:pPr>
              <w:spacing w:after="0" w:line="240" w:lineRule="auto"/>
              <w:rPr>
                <w:rFonts w:ascii="Corbel" w:eastAsia="Times New Roman" w:hAnsi="Corbel" w:cs="Calibri"/>
                <w:b/>
                <w:bCs/>
                <w:color w:val="000000"/>
                <w:sz w:val="23"/>
                <w:szCs w:val="23"/>
                <w:lang w:eastAsia="en-AU"/>
              </w:rPr>
            </w:pPr>
            <w:r>
              <w:rPr>
                <w:rFonts w:eastAsia="Times New Roman" w:cstheme="minorHAnsi"/>
                <w:color w:val="3D4B67"/>
                <w:sz w:val="72"/>
                <w:szCs w:val="48"/>
                <w:lang w:eastAsia="ja-JP"/>
              </w:rPr>
              <w:br w:type="page"/>
            </w:r>
            <w:r w:rsidR="007F3CCC" w:rsidRPr="00BD4A46">
              <w:rPr>
                <w:rFonts w:ascii="Corbel" w:eastAsia="Times New Roman" w:hAnsi="Corbel" w:cs="Calibri"/>
                <w:b/>
                <w:bCs/>
                <w:color w:val="000000"/>
                <w:sz w:val="23"/>
                <w:szCs w:val="23"/>
                <w:lang w:eastAsia="en-AU"/>
              </w:rPr>
              <w:t> </w:t>
            </w:r>
          </w:p>
        </w:tc>
        <w:tc>
          <w:tcPr>
            <w:tcW w:w="1600" w:type="dxa"/>
            <w:tcBorders>
              <w:top w:val="single" w:sz="8" w:space="0" w:color="000080"/>
              <w:left w:val="nil"/>
              <w:bottom w:val="single" w:sz="8" w:space="0" w:color="000080"/>
              <w:right w:val="nil"/>
            </w:tcBorders>
            <w:shd w:val="clear" w:color="auto" w:fill="auto"/>
            <w:vAlign w:val="center"/>
            <w:hideMark/>
          </w:tcPr>
          <w:p w14:paraId="178F2FF1" w14:textId="77777777" w:rsidR="007F3CCC" w:rsidRPr="00BD4A46" w:rsidRDefault="007F3CCC" w:rsidP="00BD7EDF">
            <w:pPr>
              <w:spacing w:after="0" w:line="240" w:lineRule="auto"/>
              <w:jc w:val="center"/>
              <w:rPr>
                <w:rFonts w:ascii="Corbel" w:eastAsia="Times New Roman" w:hAnsi="Corbel" w:cs="Calibri"/>
                <w:b/>
                <w:color w:val="000000"/>
                <w:sz w:val="23"/>
                <w:szCs w:val="23"/>
                <w:lang w:eastAsia="en-AU"/>
              </w:rPr>
            </w:pPr>
            <w:r w:rsidRPr="00BD4A46">
              <w:rPr>
                <w:rFonts w:ascii="Corbel" w:eastAsia="Times New Roman" w:hAnsi="Corbel" w:cs="Calibri"/>
                <w:b/>
                <w:color w:val="000000"/>
                <w:sz w:val="23"/>
                <w:szCs w:val="23"/>
                <w:lang w:eastAsia="en-AU"/>
              </w:rPr>
              <w:t>2019-20</w:t>
            </w:r>
          </w:p>
        </w:tc>
        <w:tc>
          <w:tcPr>
            <w:tcW w:w="1600" w:type="dxa"/>
            <w:tcBorders>
              <w:top w:val="single" w:sz="8" w:space="0" w:color="000080"/>
              <w:left w:val="nil"/>
              <w:bottom w:val="single" w:sz="8" w:space="0" w:color="000080"/>
              <w:right w:val="nil"/>
            </w:tcBorders>
            <w:shd w:val="clear" w:color="auto" w:fill="auto"/>
            <w:vAlign w:val="center"/>
            <w:hideMark/>
          </w:tcPr>
          <w:p w14:paraId="6B2F00A6" w14:textId="77777777" w:rsidR="007F3CCC" w:rsidRPr="00BD4A46" w:rsidRDefault="007F3CCC" w:rsidP="00BD7EDF">
            <w:pPr>
              <w:spacing w:after="0" w:line="240" w:lineRule="auto"/>
              <w:jc w:val="center"/>
              <w:rPr>
                <w:rFonts w:ascii="Corbel" w:eastAsia="Times New Roman" w:hAnsi="Corbel" w:cs="Calibri"/>
                <w:b/>
                <w:color w:val="000000"/>
                <w:sz w:val="23"/>
                <w:szCs w:val="23"/>
                <w:lang w:eastAsia="en-AU"/>
              </w:rPr>
            </w:pPr>
            <w:r w:rsidRPr="00BD4A46">
              <w:rPr>
                <w:rFonts w:ascii="Corbel" w:eastAsia="Times New Roman" w:hAnsi="Corbel" w:cs="Calibri"/>
                <w:b/>
                <w:color w:val="000000"/>
                <w:sz w:val="23"/>
                <w:szCs w:val="23"/>
                <w:lang w:eastAsia="en-AU"/>
              </w:rPr>
              <w:t>2020-21</w:t>
            </w:r>
          </w:p>
        </w:tc>
        <w:tc>
          <w:tcPr>
            <w:tcW w:w="1600" w:type="dxa"/>
            <w:tcBorders>
              <w:top w:val="single" w:sz="8" w:space="0" w:color="000080"/>
              <w:left w:val="nil"/>
              <w:bottom w:val="single" w:sz="8" w:space="0" w:color="000080"/>
              <w:right w:val="nil"/>
            </w:tcBorders>
            <w:shd w:val="clear" w:color="auto" w:fill="auto"/>
            <w:vAlign w:val="center"/>
            <w:hideMark/>
          </w:tcPr>
          <w:p w14:paraId="0538C0D1" w14:textId="77777777" w:rsidR="007F3CCC" w:rsidRPr="00BD4A46" w:rsidRDefault="007F3CCC" w:rsidP="00BD7EDF">
            <w:pPr>
              <w:spacing w:after="0" w:line="240" w:lineRule="auto"/>
              <w:jc w:val="center"/>
              <w:rPr>
                <w:rFonts w:ascii="Corbel" w:eastAsia="Times New Roman" w:hAnsi="Corbel" w:cs="Calibri"/>
                <w:b/>
                <w:color w:val="000000"/>
                <w:sz w:val="23"/>
                <w:szCs w:val="23"/>
                <w:lang w:eastAsia="en-AU"/>
              </w:rPr>
            </w:pPr>
            <w:r w:rsidRPr="00BD4A46">
              <w:rPr>
                <w:rFonts w:ascii="Corbel" w:eastAsia="Times New Roman" w:hAnsi="Corbel" w:cs="Calibri"/>
                <w:b/>
                <w:color w:val="000000"/>
                <w:sz w:val="23"/>
                <w:szCs w:val="23"/>
                <w:lang w:eastAsia="en-AU"/>
              </w:rPr>
              <w:t>2021-22</w:t>
            </w:r>
          </w:p>
        </w:tc>
        <w:tc>
          <w:tcPr>
            <w:tcW w:w="1600" w:type="dxa"/>
            <w:tcBorders>
              <w:top w:val="single" w:sz="8" w:space="0" w:color="000080"/>
              <w:left w:val="nil"/>
              <w:bottom w:val="single" w:sz="8" w:space="0" w:color="000080"/>
              <w:right w:val="nil"/>
            </w:tcBorders>
            <w:shd w:val="clear" w:color="auto" w:fill="auto"/>
            <w:vAlign w:val="center"/>
            <w:hideMark/>
          </w:tcPr>
          <w:p w14:paraId="6D49C39A" w14:textId="77777777" w:rsidR="007F3CCC" w:rsidRPr="00BD4A46" w:rsidRDefault="007F3CCC" w:rsidP="00BD7EDF">
            <w:pPr>
              <w:spacing w:after="0" w:line="240" w:lineRule="auto"/>
              <w:jc w:val="center"/>
              <w:rPr>
                <w:rFonts w:ascii="Corbel" w:eastAsia="Times New Roman" w:hAnsi="Corbel" w:cs="Calibri"/>
                <w:b/>
                <w:color w:val="000000"/>
                <w:sz w:val="23"/>
                <w:szCs w:val="23"/>
                <w:lang w:eastAsia="en-AU"/>
              </w:rPr>
            </w:pPr>
            <w:r w:rsidRPr="00BD4A46">
              <w:rPr>
                <w:rFonts w:ascii="Corbel" w:eastAsia="Times New Roman" w:hAnsi="Corbel" w:cs="Calibri"/>
                <w:b/>
                <w:color w:val="000000"/>
                <w:sz w:val="23"/>
                <w:szCs w:val="23"/>
                <w:lang w:eastAsia="en-AU"/>
              </w:rPr>
              <w:t>Total</w:t>
            </w:r>
          </w:p>
        </w:tc>
      </w:tr>
      <w:tr w:rsidR="00AC0C6B" w:rsidRPr="00BD4A46" w14:paraId="4EBC7783" w14:textId="77777777" w:rsidTr="00BD7EDF">
        <w:trPr>
          <w:trHeight w:val="615"/>
        </w:trPr>
        <w:tc>
          <w:tcPr>
            <w:tcW w:w="1746" w:type="dxa"/>
            <w:tcBorders>
              <w:top w:val="nil"/>
              <w:left w:val="nil"/>
              <w:bottom w:val="nil"/>
              <w:right w:val="nil"/>
            </w:tcBorders>
            <w:shd w:val="clear" w:color="auto" w:fill="auto"/>
            <w:vAlign w:val="center"/>
            <w:hideMark/>
          </w:tcPr>
          <w:p w14:paraId="0FBCA886" w14:textId="63007FA4" w:rsidR="00AC0C6B" w:rsidRPr="00BD4A46" w:rsidRDefault="00AC0C6B" w:rsidP="00AC0C6B">
            <w:pPr>
              <w:spacing w:after="0" w:line="240" w:lineRule="auto"/>
              <w:rPr>
                <w:rFonts w:ascii="Corbel" w:eastAsia="Times New Roman" w:hAnsi="Corbel" w:cs="Calibri"/>
                <w:b/>
                <w:bCs/>
                <w:color w:val="000000"/>
                <w:sz w:val="23"/>
                <w:szCs w:val="23"/>
                <w:lang w:eastAsia="en-AU"/>
              </w:rPr>
            </w:pPr>
            <w:r>
              <w:rPr>
                <w:rFonts w:ascii="Corbel" w:hAnsi="Corbel" w:cs="Calibri"/>
                <w:b/>
                <w:bCs/>
                <w:color w:val="000000"/>
                <w:sz w:val="23"/>
                <w:szCs w:val="23"/>
              </w:rPr>
              <w:t>Estimated total budget</w:t>
            </w:r>
          </w:p>
        </w:tc>
        <w:tc>
          <w:tcPr>
            <w:tcW w:w="1600" w:type="dxa"/>
            <w:tcBorders>
              <w:top w:val="nil"/>
              <w:left w:val="nil"/>
              <w:bottom w:val="nil"/>
              <w:right w:val="nil"/>
            </w:tcBorders>
            <w:shd w:val="clear" w:color="auto" w:fill="auto"/>
            <w:vAlign w:val="center"/>
            <w:hideMark/>
          </w:tcPr>
          <w:p w14:paraId="5399C97C" w14:textId="780E8959" w:rsidR="00AC0C6B" w:rsidRPr="00BD4A46" w:rsidRDefault="00AC0C6B" w:rsidP="008630A4">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2.07</w:t>
            </w:r>
            <w:r w:rsidR="008630A4">
              <w:rPr>
                <w:rFonts w:ascii="Corbel" w:hAnsi="Corbel" w:cs="Calibri"/>
                <w:color w:val="000000"/>
                <w:sz w:val="23"/>
                <w:szCs w:val="23"/>
              </w:rPr>
              <w:t>8</w:t>
            </w:r>
          </w:p>
        </w:tc>
        <w:tc>
          <w:tcPr>
            <w:tcW w:w="1600" w:type="dxa"/>
            <w:tcBorders>
              <w:top w:val="nil"/>
              <w:left w:val="nil"/>
              <w:bottom w:val="nil"/>
              <w:right w:val="nil"/>
            </w:tcBorders>
            <w:shd w:val="clear" w:color="auto" w:fill="auto"/>
            <w:vAlign w:val="center"/>
            <w:hideMark/>
          </w:tcPr>
          <w:p w14:paraId="4DD38BB6" w14:textId="43875651" w:rsidR="00AC0C6B" w:rsidRPr="00BD4A46" w:rsidRDefault="00AC0C6B" w:rsidP="00AC0C6B">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2.112</w:t>
            </w:r>
          </w:p>
        </w:tc>
        <w:tc>
          <w:tcPr>
            <w:tcW w:w="1600" w:type="dxa"/>
            <w:tcBorders>
              <w:top w:val="nil"/>
              <w:left w:val="nil"/>
              <w:bottom w:val="nil"/>
              <w:right w:val="nil"/>
            </w:tcBorders>
            <w:shd w:val="clear" w:color="auto" w:fill="auto"/>
            <w:vAlign w:val="center"/>
            <w:hideMark/>
          </w:tcPr>
          <w:p w14:paraId="47A3B403" w14:textId="4314AA64" w:rsidR="00AC0C6B" w:rsidRPr="00BD4A46" w:rsidRDefault="00AC0C6B" w:rsidP="00AC0C6B">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2.144</w:t>
            </w:r>
          </w:p>
        </w:tc>
        <w:tc>
          <w:tcPr>
            <w:tcW w:w="1600" w:type="dxa"/>
            <w:tcBorders>
              <w:top w:val="nil"/>
              <w:left w:val="nil"/>
              <w:bottom w:val="nil"/>
              <w:right w:val="nil"/>
            </w:tcBorders>
            <w:shd w:val="clear" w:color="auto" w:fill="auto"/>
            <w:vAlign w:val="center"/>
            <w:hideMark/>
          </w:tcPr>
          <w:p w14:paraId="6E3DAA55" w14:textId="59C36EE0" w:rsidR="00AC0C6B" w:rsidRPr="00BD4A46" w:rsidRDefault="00AC0C6B" w:rsidP="00AC0C6B">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6.</w:t>
            </w:r>
            <w:r w:rsidRPr="009F7735">
              <w:rPr>
                <w:rFonts w:ascii="Corbel" w:hAnsi="Corbel" w:cs="Calibri"/>
                <w:color w:val="000000"/>
                <w:sz w:val="23"/>
                <w:szCs w:val="23"/>
              </w:rPr>
              <w:t>334</w:t>
            </w:r>
          </w:p>
        </w:tc>
      </w:tr>
      <w:tr w:rsidR="00AC0C6B" w:rsidRPr="00BD4A46" w14:paraId="47023782" w14:textId="77777777" w:rsidTr="00BD7EDF">
        <w:trPr>
          <w:trHeight w:val="615"/>
        </w:trPr>
        <w:tc>
          <w:tcPr>
            <w:tcW w:w="1746" w:type="dxa"/>
            <w:tcBorders>
              <w:top w:val="nil"/>
              <w:left w:val="nil"/>
              <w:bottom w:val="nil"/>
              <w:right w:val="nil"/>
            </w:tcBorders>
            <w:shd w:val="clear" w:color="auto" w:fill="auto"/>
            <w:vAlign w:val="center"/>
            <w:hideMark/>
          </w:tcPr>
          <w:p w14:paraId="2F41C784" w14:textId="375DDFE8"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New South Wales</w:t>
            </w:r>
          </w:p>
        </w:tc>
        <w:tc>
          <w:tcPr>
            <w:tcW w:w="1600" w:type="dxa"/>
            <w:tcBorders>
              <w:top w:val="single" w:sz="8" w:space="0" w:color="000080"/>
              <w:left w:val="nil"/>
              <w:bottom w:val="nil"/>
              <w:right w:val="nil"/>
            </w:tcBorders>
            <w:shd w:val="clear" w:color="auto" w:fill="auto"/>
            <w:vAlign w:val="center"/>
            <w:hideMark/>
          </w:tcPr>
          <w:p w14:paraId="098FCE26" w14:textId="1044BCB2" w:rsidR="00AC0C6B" w:rsidRPr="00BD4A46" w:rsidRDefault="00AC0C6B" w:rsidP="008630A4">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0.47</w:t>
            </w:r>
            <w:r w:rsidR="008630A4">
              <w:rPr>
                <w:rFonts w:ascii="Corbel" w:hAnsi="Corbel" w:cs="Calibri"/>
                <w:color w:val="000000"/>
                <w:sz w:val="23"/>
                <w:szCs w:val="23"/>
              </w:rPr>
              <w:t>2</w:t>
            </w:r>
          </w:p>
        </w:tc>
        <w:tc>
          <w:tcPr>
            <w:tcW w:w="1600" w:type="dxa"/>
            <w:tcBorders>
              <w:top w:val="single" w:sz="8" w:space="0" w:color="000080"/>
              <w:left w:val="nil"/>
              <w:bottom w:val="nil"/>
              <w:right w:val="nil"/>
            </w:tcBorders>
            <w:shd w:val="clear" w:color="auto" w:fill="auto"/>
            <w:vAlign w:val="center"/>
            <w:hideMark/>
          </w:tcPr>
          <w:p w14:paraId="6CE44E4F" w14:textId="021FC68E"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0.479</w:t>
            </w:r>
          </w:p>
        </w:tc>
        <w:tc>
          <w:tcPr>
            <w:tcW w:w="1600" w:type="dxa"/>
            <w:tcBorders>
              <w:top w:val="single" w:sz="8" w:space="0" w:color="000080"/>
              <w:left w:val="nil"/>
              <w:bottom w:val="nil"/>
              <w:right w:val="nil"/>
            </w:tcBorders>
            <w:shd w:val="clear" w:color="auto" w:fill="auto"/>
            <w:vAlign w:val="center"/>
            <w:hideMark/>
          </w:tcPr>
          <w:p w14:paraId="0D9D29FC" w14:textId="5C3CE2CF"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0.486</w:t>
            </w:r>
          </w:p>
        </w:tc>
        <w:tc>
          <w:tcPr>
            <w:tcW w:w="1600" w:type="dxa"/>
            <w:tcBorders>
              <w:top w:val="single" w:sz="8" w:space="0" w:color="000080"/>
              <w:left w:val="nil"/>
              <w:bottom w:val="nil"/>
              <w:right w:val="nil"/>
            </w:tcBorders>
            <w:shd w:val="clear" w:color="auto" w:fill="auto"/>
            <w:vAlign w:val="center"/>
            <w:hideMark/>
          </w:tcPr>
          <w:p w14:paraId="616050A2" w14:textId="7C78D6E7"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1.4</w:t>
            </w:r>
            <w:r w:rsidRPr="009F7735">
              <w:rPr>
                <w:rFonts w:ascii="Corbel" w:hAnsi="Corbel" w:cs="Calibri"/>
                <w:color w:val="000000"/>
                <w:sz w:val="23"/>
                <w:szCs w:val="23"/>
              </w:rPr>
              <w:t>37</w:t>
            </w:r>
          </w:p>
        </w:tc>
      </w:tr>
      <w:tr w:rsidR="00AC0C6B" w:rsidRPr="00BD4A46" w14:paraId="7AEEE795" w14:textId="77777777" w:rsidTr="00BD7EDF">
        <w:trPr>
          <w:trHeight w:val="315"/>
        </w:trPr>
        <w:tc>
          <w:tcPr>
            <w:tcW w:w="1746" w:type="dxa"/>
            <w:tcBorders>
              <w:top w:val="nil"/>
              <w:left w:val="nil"/>
              <w:bottom w:val="nil"/>
              <w:right w:val="nil"/>
            </w:tcBorders>
            <w:shd w:val="clear" w:color="auto" w:fill="auto"/>
            <w:vAlign w:val="center"/>
            <w:hideMark/>
          </w:tcPr>
          <w:p w14:paraId="3B185C34" w14:textId="26CFAD19"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Victoria</w:t>
            </w:r>
          </w:p>
        </w:tc>
        <w:tc>
          <w:tcPr>
            <w:tcW w:w="1600" w:type="dxa"/>
            <w:tcBorders>
              <w:top w:val="single" w:sz="8" w:space="0" w:color="000080"/>
              <w:left w:val="nil"/>
              <w:bottom w:val="nil"/>
              <w:right w:val="nil"/>
            </w:tcBorders>
            <w:shd w:val="clear" w:color="auto" w:fill="auto"/>
            <w:vAlign w:val="center"/>
            <w:hideMark/>
          </w:tcPr>
          <w:p w14:paraId="309618E6" w14:textId="42F73A48"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0.312</w:t>
            </w:r>
          </w:p>
        </w:tc>
        <w:tc>
          <w:tcPr>
            <w:tcW w:w="1600" w:type="dxa"/>
            <w:tcBorders>
              <w:top w:val="single" w:sz="8" w:space="0" w:color="000080"/>
              <w:left w:val="nil"/>
              <w:bottom w:val="nil"/>
              <w:right w:val="nil"/>
            </w:tcBorders>
            <w:shd w:val="clear" w:color="auto" w:fill="auto"/>
            <w:vAlign w:val="center"/>
            <w:hideMark/>
          </w:tcPr>
          <w:p w14:paraId="0945F983" w14:textId="53C7765F"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0.317</w:t>
            </w:r>
          </w:p>
        </w:tc>
        <w:tc>
          <w:tcPr>
            <w:tcW w:w="1600" w:type="dxa"/>
            <w:tcBorders>
              <w:top w:val="single" w:sz="8" w:space="0" w:color="000080"/>
              <w:left w:val="nil"/>
              <w:bottom w:val="nil"/>
              <w:right w:val="nil"/>
            </w:tcBorders>
            <w:shd w:val="clear" w:color="auto" w:fill="auto"/>
            <w:vAlign w:val="center"/>
            <w:hideMark/>
          </w:tcPr>
          <w:p w14:paraId="5C81D4C7" w14:textId="0C005D1B"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0.322</w:t>
            </w:r>
          </w:p>
        </w:tc>
        <w:tc>
          <w:tcPr>
            <w:tcW w:w="1600" w:type="dxa"/>
            <w:tcBorders>
              <w:top w:val="single" w:sz="8" w:space="0" w:color="000080"/>
              <w:left w:val="nil"/>
              <w:bottom w:val="nil"/>
              <w:right w:val="nil"/>
            </w:tcBorders>
            <w:shd w:val="clear" w:color="auto" w:fill="auto"/>
            <w:vAlign w:val="center"/>
            <w:hideMark/>
          </w:tcPr>
          <w:p w14:paraId="7BCCCD5A" w14:textId="7FEC5086"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0.951</w:t>
            </w:r>
          </w:p>
        </w:tc>
      </w:tr>
      <w:tr w:rsidR="00AC0C6B" w:rsidRPr="00BD4A46" w14:paraId="6C271939" w14:textId="77777777" w:rsidTr="00BD7EDF">
        <w:trPr>
          <w:trHeight w:val="315"/>
        </w:trPr>
        <w:tc>
          <w:tcPr>
            <w:tcW w:w="1746" w:type="dxa"/>
            <w:tcBorders>
              <w:top w:val="nil"/>
              <w:left w:val="nil"/>
              <w:bottom w:val="nil"/>
              <w:right w:val="nil"/>
            </w:tcBorders>
            <w:shd w:val="clear" w:color="auto" w:fill="auto"/>
            <w:vAlign w:val="center"/>
            <w:hideMark/>
          </w:tcPr>
          <w:p w14:paraId="3A3742EE" w14:textId="78389316"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Queensland</w:t>
            </w:r>
          </w:p>
        </w:tc>
        <w:tc>
          <w:tcPr>
            <w:tcW w:w="1600" w:type="dxa"/>
            <w:tcBorders>
              <w:top w:val="single" w:sz="8" w:space="0" w:color="000080"/>
              <w:left w:val="nil"/>
              <w:bottom w:val="nil"/>
              <w:right w:val="nil"/>
            </w:tcBorders>
            <w:shd w:val="clear" w:color="auto" w:fill="auto"/>
            <w:vAlign w:val="center"/>
            <w:hideMark/>
          </w:tcPr>
          <w:p w14:paraId="750F6B6A" w14:textId="31FAEE52"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0.568</w:t>
            </w:r>
          </w:p>
        </w:tc>
        <w:tc>
          <w:tcPr>
            <w:tcW w:w="1600" w:type="dxa"/>
            <w:tcBorders>
              <w:top w:val="single" w:sz="8" w:space="0" w:color="000080"/>
              <w:left w:val="nil"/>
              <w:bottom w:val="nil"/>
              <w:right w:val="nil"/>
            </w:tcBorders>
            <w:shd w:val="clear" w:color="auto" w:fill="auto"/>
            <w:vAlign w:val="center"/>
            <w:hideMark/>
          </w:tcPr>
          <w:p w14:paraId="6B98C23B" w14:textId="41169CF2"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0.577</w:t>
            </w:r>
          </w:p>
        </w:tc>
        <w:tc>
          <w:tcPr>
            <w:tcW w:w="1600" w:type="dxa"/>
            <w:tcBorders>
              <w:top w:val="single" w:sz="8" w:space="0" w:color="000080"/>
              <w:left w:val="nil"/>
              <w:bottom w:val="nil"/>
              <w:right w:val="nil"/>
            </w:tcBorders>
            <w:shd w:val="clear" w:color="auto" w:fill="auto"/>
            <w:vAlign w:val="center"/>
            <w:hideMark/>
          </w:tcPr>
          <w:p w14:paraId="5E605408" w14:textId="735EDAC3"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0.586</w:t>
            </w:r>
          </w:p>
        </w:tc>
        <w:tc>
          <w:tcPr>
            <w:tcW w:w="1600" w:type="dxa"/>
            <w:tcBorders>
              <w:top w:val="single" w:sz="8" w:space="0" w:color="000080"/>
              <w:left w:val="nil"/>
              <w:bottom w:val="nil"/>
              <w:right w:val="nil"/>
            </w:tcBorders>
            <w:shd w:val="clear" w:color="auto" w:fill="auto"/>
            <w:vAlign w:val="center"/>
            <w:hideMark/>
          </w:tcPr>
          <w:p w14:paraId="3084A7D3" w14:textId="18F9578A"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1.73</w:t>
            </w:r>
            <w:r w:rsidR="008630A4">
              <w:rPr>
                <w:rFonts w:ascii="Corbel" w:hAnsi="Corbel" w:cs="Calibri"/>
                <w:color w:val="000000"/>
                <w:sz w:val="23"/>
                <w:szCs w:val="23"/>
              </w:rPr>
              <w:t>1</w:t>
            </w:r>
          </w:p>
        </w:tc>
      </w:tr>
      <w:tr w:rsidR="00AC0C6B" w:rsidRPr="00BD4A46" w14:paraId="097AC1A2" w14:textId="77777777" w:rsidTr="00BD7EDF">
        <w:trPr>
          <w:trHeight w:val="615"/>
        </w:trPr>
        <w:tc>
          <w:tcPr>
            <w:tcW w:w="1746" w:type="dxa"/>
            <w:tcBorders>
              <w:top w:val="nil"/>
              <w:left w:val="nil"/>
              <w:bottom w:val="nil"/>
              <w:right w:val="nil"/>
            </w:tcBorders>
            <w:shd w:val="clear" w:color="auto" w:fill="auto"/>
            <w:vAlign w:val="center"/>
            <w:hideMark/>
          </w:tcPr>
          <w:p w14:paraId="32FF9C2A" w14:textId="5F1D83B6"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Western Australia</w:t>
            </w:r>
          </w:p>
        </w:tc>
        <w:tc>
          <w:tcPr>
            <w:tcW w:w="1600" w:type="dxa"/>
            <w:tcBorders>
              <w:top w:val="single" w:sz="8" w:space="0" w:color="000080"/>
              <w:left w:val="nil"/>
              <w:bottom w:val="nil"/>
              <w:right w:val="nil"/>
            </w:tcBorders>
            <w:shd w:val="clear" w:color="auto" w:fill="auto"/>
            <w:vAlign w:val="center"/>
            <w:hideMark/>
          </w:tcPr>
          <w:p w14:paraId="1316C5DC" w14:textId="231D5ED1"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0.296</w:t>
            </w:r>
          </w:p>
        </w:tc>
        <w:tc>
          <w:tcPr>
            <w:tcW w:w="1600" w:type="dxa"/>
            <w:tcBorders>
              <w:top w:val="single" w:sz="8" w:space="0" w:color="000080"/>
              <w:left w:val="nil"/>
              <w:bottom w:val="nil"/>
              <w:right w:val="nil"/>
            </w:tcBorders>
            <w:shd w:val="clear" w:color="auto" w:fill="auto"/>
            <w:vAlign w:val="center"/>
            <w:hideMark/>
          </w:tcPr>
          <w:p w14:paraId="6BB15127" w14:textId="673869F9"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0.301</w:t>
            </w:r>
          </w:p>
        </w:tc>
        <w:tc>
          <w:tcPr>
            <w:tcW w:w="1600" w:type="dxa"/>
            <w:tcBorders>
              <w:top w:val="single" w:sz="8" w:space="0" w:color="000080"/>
              <w:left w:val="nil"/>
              <w:bottom w:val="nil"/>
              <w:right w:val="nil"/>
            </w:tcBorders>
            <w:shd w:val="clear" w:color="auto" w:fill="auto"/>
            <w:vAlign w:val="center"/>
            <w:hideMark/>
          </w:tcPr>
          <w:p w14:paraId="0C8322E8" w14:textId="79EC1F48"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0.305</w:t>
            </w:r>
          </w:p>
        </w:tc>
        <w:tc>
          <w:tcPr>
            <w:tcW w:w="1600" w:type="dxa"/>
            <w:tcBorders>
              <w:top w:val="single" w:sz="8" w:space="0" w:color="000080"/>
              <w:left w:val="nil"/>
              <w:bottom w:val="nil"/>
              <w:right w:val="nil"/>
            </w:tcBorders>
            <w:shd w:val="clear" w:color="auto" w:fill="auto"/>
            <w:vAlign w:val="center"/>
            <w:hideMark/>
          </w:tcPr>
          <w:p w14:paraId="1DDEDAC0" w14:textId="047420CE" w:rsidR="00AC0C6B" w:rsidRPr="00BD4A46" w:rsidRDefault="00AC0C6B" w:rsidP="008630A4">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0.90</w:t>
            </w:r>
            <w:r w:rsidR="008630A4">
              <w:rPr>
                <w:rFonts w:ascii="Corbel" w:hAnsi="Corbel" w:cs="Calibri"/>
                <w:color w:val="000000"/>
                <w:sz w:val="23"/>
                <w:szCs w:val="23"/>
              </w:rPr>
              <w:t>2</w:t>
            </w:r>
          </w:p>
        </w:tc>
      </w:tr>
      <w:tr w:rsidR="00AC0C6B" w:rsidRPr="00BD4A46" w14:paraId="324B4F18" w14:textId="77777777" w:rsidTr="00BD7EDF">
        <w:trPr>
          <w:trHeight w:val="315"/>
        </w:trPr>
        <w:tc>
          <w:tcPr>
            <w:tcW w:w="1746" w:type="dxa"/>
            <w:tcBorders>
              <w:top w:val="nil"/>
              <w:left w:val="nil"/>
              <w:bottom w:val="nil"/>
              <w:right w:val="nil"/>
            </w:tcBorders>
            <w:shd w:val="clear" w:color="auto" w:fill="auto"/>
            <w:vAlign w:val="center"/>
            <w:hideMark/>
          </w:tcPr>
          <w:p w14:paraId="45631B13" w14:textId="7C8DA1AB"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South Australia</w:t>
            </w:r>
          </w:p>
        </w:tc>
        <w:tc>
          <w:tcPr>
            <w:tcW w:w="1600" w:type="dxa"/>
            <w:tcBorders>
              <w:top w:val="single" w:sz="8" w:space="0" w:color="000080"/>
              <w:left w:val="nil"/>
              <w:bottom w:val="nil"/>
              <w:right w:val="nil"/>
            </w:tcBorders>
            <w:shd w:val="clear" w:color="auto" w:fill="auto"/>
            <w:vAlign w:val="center"/>
            <w:hideMark/>
          </w:tcPr>
          <w:p w14:paraId="06127CBA" w14:textId="2AE9ADD2"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0.088</w:t>
            </w:r>
          </w:p>
        </w:tc>
        <w:tc>
          <w:tcPr>
            <w:tcW w:w="1600" w:type="dxa"/>
            <w:tcBorders>
              <w:top w:val="single" w:sz="8" w:space="0" w:color="000080"/>
              <w:left w:val="nil"/>
              <w:bottom w:val="nil"/>
              <w:right w:val="nil"/>
            </w:tcBorders>
            <w:shd w:val="clear" w:color="auto" w:fill="auto"/>
            <w:vAlign w:val="center"/>
            <w:hideMark/>
          </w:tcPr>
          <w:p w14:paraId="0E47905D" w14:textId="52C9795D"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0.090</w:t>
            </w:r>
          </w:p>
        </w:tc>
        <w:tc>
          <w:tcPr>
            <w:tcW w:w="1600" w:type="dxa"/>
            <w:tcBorders>
              <w:top w:val="single" w:sz="8" w:space="0" w:color="000080"/>
              <w:left w:val="nil"/>
              <w:bottom w:val="nil"/>
              <w:right w:val="nil"/>
            </w:tcBorders>
            <w:shd w:val="clear" w:color="auto" w:fill="auto"/>
            <w:vAlign w:val="center"/>
            <w:hideMark/>
          </w:tcPr>
          <w:p w14:paraId="6A79FA60" w14:textId="75B05579"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0.091</w:t>
            </w:r>
          </w:p>
        </w:tc>
        <w:tc>
          <w:tcPr>
            <w:tcW w:w="1600" w:type="dxa"/>
            <w:tcBorders>
              <w:top w:val="single" w:sz="8" w:space="0" w:color="000080"/>
              <w:left w:val="nil"/>
              <w:bottom w:val="nil"/>
              <w:right w:val="nil"/>
            </w:tcBorders>
            <w:shd w:val="clear" w:color="auto" w:fill="auto"/>
            <w:vAlign w:val="center"/>
            <w:hideMark/>
          </w:tcPr>
          <w:p w14:paraId="648736B9" w14:textId="128B9122"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0.269</w:t>
            </w:r>
          </w:p>
        </w:tc>
      </w:tr>
      <w:tr w:rsidR="00AC0C6B" w:rsidRPr="00BD4A46" w14:paraId="03C1905C" w14:textId="77777777" w:rsidTr="00BD7EDF">
        <w:trPr>
          <w:trHeight w:val="315"/>
        </w:trPr>
        <w:tc>
          <w:tcPr>
            <w:tcW w:w="1746" w:type="dxa"/>
            <w:tcBorders>
              <w:top w:val="nil"/>
              <w:left w:val="nil"/>
              <w:bottom w:val="nil"/>
              <w:right w:val="nil"/>
            </w:tcBorders>
            <w:shd w:val="clear" w:color="auto" w:fill="auto"/>
            <w:vAlign w:val="center"/>
            <w:hideMark/>
          </w:tcPr>
          <w:p w14:paraId="0E26172D" w14:textId="60722BA3"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Tasmania</w:t>
            </w:r>
          </w:p>
        </w:tc>
        <w:tc>
          <w:tcPr>
            <w:tcW w:w="1600" w:type="dxa"/>
            <w:tcBorders>
              <w:top w:val="single" w:sz="8" w:space="0" w:color="000080"/>
              <w:left w:val="nil"/>
              <w:bottom w:val="single" w:sz="8" w:space="0" w:color="002060"/>
              <w:right w:val="nil"/>
            </w:tcBorders>
            <w:shd w:val="clear" w:color="auto" w:fill="auto"/>
            <w:vAlign w:val="center"/>
            <w:hideMark/>
          </w:tcPr>
          <w:p w14:paraId="6653C973" w14:textId="1D911EB1"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0.208</w:t>
            </w:r>
          </w:p>
        </w:tc>
        <w:tc>
          <w:tcPr>
            <w:tcW w:w="1600" w:type="dxa"/>
            <w:tcBorders>
              <w:top w:val="single" w:sz="8" w:space="0" w:color="000080"/>
              <w:left w:val="nil"/>
              <w:bottom w:val="single" w:sz="8" w:space="0" w:color="002060"/>
              <w:right w:val="nil"/>
            </w:tcBorders>
            <w:shd w:val="clear" w:color="auto" w:fill="auto"/>
            <w:vAlign w:val="center"/>
            <w:hideMark/>
          </w:tcPr>
          <w:p w14:paraId="37643225" w14:textId="0B4F54EB"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0.212</w:t>
            </w:r>
          </w:p>
        </w:tc>
        <w:tc>
          <w:tcPr>
            <w:tcW w:w="1600" w:type="dxa"/>
            <w:tcBorders>
              <w:top w:val="single" w:sz="8" w:space="0" w:color="000080"/>
              <w:left w:val="nil"/>
              <w:bottom w:val="single" w:sz="8" w:space="0" w:color="002060"/>
              <w:right w:val="nil"/>
            </w:tcBorders>
            <w:shd w:val="clear" w:color="auto" w:fill="auto"/>
            <w:vAlign w:val="center"/>
            <w:hideMark/>
          </w:tcPr>
          <w:p w14:paraId="19E48877" w14:textId="390290F5"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0.215</w:t>
            </w:r>
          </w:p>
        </w:tc>
        <w:tc>
          <w:tcPr>
            <w:tcW w:w="1600" w:type="dxa"/>
            <w:tcBorders>
              <w:top w:val="single" w:sz="8" w:space="0" w:color="000080"/>
              <w:left w:val="nil"/>
              <w:bottom w:val="single" w:sz="8" w:space="0" w:color="002060"/>
              <w:right w:val="nil"/>
            </w:tcBorders>
            <w:shd w:val="clear" w:color="auto" w:fill="auto"/>
            <w:vAlign w:val="center"/>
            <w:hideMark/>
          </w:tcPr>
          <w:p w14:paraId="6F53FA98" w14:textId="6F8288E5"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0.635</w:t>
            </w:r>
          </w:p>
        </w:tc>
      </w:tr>
      <w:tr w:rsidR="00AC0C6B" w:rsidRPr="00BD4A46" w14:paraId="7F7C76FD" w14:textId="77777777" w:rsidTr="00E12955">
        <w:trPr>
          <w:trHeight w:val="802"/>
        </w:trPr>
        <w:tc>
          <w:tcPr>
            <w:tcW w:w="1746" w:type="dxa"/>
            <w:tcBorders>
              <w:top w:val="nil"/>
              <w:left w:val="nil"/>
              <w:bottom w:val="nil"/>
              <w:right w:val="nil"/>
            </w:tcBorders>
            <w:shd w:val="clear" w:color="auto" w:fill="auto"/>
            <w:vAlign w:val="center"/>
            <w:hideMark/>
          </w:tcPr>
          <w:p w14:paraId="33CBC5B5" w14:textId="650EEB3F" w:rsidR="00AC0C6B" w:rsidRPr="00BD4A46" w:rsidRDefault="00AC0C6B" w:rsidP="00AC0C6B">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Australian Capital Territory</w:t>
            </w:r>
          </w:p>
        </w:tc>
        <w:tc>
          <w:tcPr>
            <w:tcW w:w="1600" w:type="dxa"/>
            <w:tcBorders>
              <w:top w:val="nil"/>
              <w:left w:val="nil"/>
              <w:bottom w:val="single" w:sz="8" w:space="0" w:color="002060"/>
              <w:right w:val="nil"/>
            </w:tcBorders>
            <w:shd w:val="clear" w:color="auto" w:fill="auto"/>
            <w:vAlign w:val="center"/>
            <w:hideMark/>
          </w:tcPr>
          <w:p w14:paraId="2B6C71A5" w14:textId="7655A97E"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0.134</w:t>
            </w:r>
          </w:p>
        </w:tc>
        <w:tc>
          <w:tcPr>
            <w:tcW w:w="1600" w:type="dxa"/>
            <w:tcBorders>
              <w:top w:val="nil"/>
              <w:left w:val="nil"/>
              <w:bottom w:val="single" w:sz="8" w:space="0" w:color="002060"/>
              <w:right w:val="nil"/>
            </w:tcBorders>
            <w:shd w:val="clear" w:color="auto" w:fill="auto"/>
            <w:vAlign w:val="center"/>
            <w:hideMark/>
          </w:tcPr>
          <w:p w14:paraId="7A5085F4" w14:textId="6E2B4276"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0.136</w:t>
            </w:r>
          </w:p>
        </w:tc>
        <w:tc>
          <w:tcPr>
            <w:tcW w:w="1600" w:type="dxa"/>
            <w:tcBorders>
              <w:top w:val="nil"/>
              <w:left w:val="nil"/>
              <w:bottom w:val="single" w:sz="8" w:space="0" w:color="002060"/>
              <w:right w:val="nil"/>
            </w:tcBorders>
            <w:shd w:val="clear" w:color="auto" w:fill="auto"/>
            <w:vAlign w:val="center"/>
            <w:hideMark/>
          </w:tcPr>
          <w:p w14:paraId="7E2FD8A0" w14:textId="0C9116CC" w:rsidR="00AC0C6B" w:rsidRPr="00BD4A46" w:rsidRDefault="008630A4"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0.139</w:t>
            </w:r>
          </w:p>
        </w:tc>
        <w:tc>
          <w:tcPr>
            <w:tcW w:w="1600" w:type="dxa"/>
            <w:tcBorders>
              <w:top w:val="nil"/>
              <w:left w:val="nil"/>
              <w:bottom w:val="single" w:sz="8" w:space="0" w:color="002060"/>
              <w:right w:val="nil"/>
            </w:tcBorders>
            <w:shd w:val="clear" w:color="auto" w:fill="auto"/>
            <w:vAlign w:val="center"/>
            <w:hideMark/>
          </w:tcPr>
          <w:p w14:paraId="0C965D0D" w14:textId="48DAE235"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0.40</w:t>
            </w:r>
            <w:r w:rsidRPr="009F7735">
              <w:rPr>
                <w:rFonts w:ascii="Corbel" w:hAnsi="Corbel" w:cs="Calibri"/>
                <w:color w:val="000000"/>
                <w:sz w:val="23"/>
                <w:szCs w:val="23"/>
              </w:rPr>
              <w:t>9</w:t>
            </w:r>
          </w:p>
        </w:tc>
      </w:tr>
      <w:tr w:rsidR="00AC0C6B" w:rsidRPr="00BD4A46" w14:paraId="3084F2E6" w14:textId="77777777" w:rsidTr="00E12955">
        <w:trPr>
          <w:trHeight w:val="1003"/>
        </w:trPr>
        <w:tc>
          <w:tcPr>
            <w:tcW w:w="1746" w:type="dxa"/>
            <w:tcBorders>
              <w:top w:val="nil"/>
              <w:left w:val="nil"/>
              <w:bottom w:val="nil"/>
              <w:right w:val="nil"/>
            </w:tcBorders>
            <w:shd w:val="clear" w:color="auto" w:fill="auto"/>
            <w:vAlign w:val="center"/>
            <w:hideMark/>
          </w:tcPr>
          <w:p w14:paraId="64EDBBBF" w14:textId="73756FE1" w:rsidR="00AC0C6B" w:rsidRPr="00BD4A46" w:rsidRDefault="00AC0C6B" w:rsidP="00AC0C6B">
            <w:pPr>
              <w:spacing w:after="0" w:line="240" w:lineRule="auto"/>
              <w:rPr>
                <w:rFonts w:ascii="Corbel" w:eastAsia="Times New Roman" w:hAnsi="Corbel" w:cs="Calibri"/>
                <w:color w:val="000000"/>
                <w:sz w:val="23"/>
                <w:szCs w:val="23"/>
                <w:lang w:eastAsia="en-AU"/>
              </w:rPr>
            </w:pPr>
            <w:r>
              <w:rPr>
                <w:rFonts w:ascii="Corbel" w:hAnsi="Corbel" w:cs="Calibri"/>
                <w:color w:val="000000"/>
                <w:sz w:val="23"/>
                <w:szCs w:val="23"/>
              </w:rPr>
              <w:lastRenderedPageBreak/>
              <w:t>Less estimated National Partnership Payments</w:t>
            </w:r>
          </w:p>
        </w:tc>
        <w:tc>
          <w:tcPr>
            <w:tcW w:w="1600" w:type="dxa"/>
            <w:tcBorders>
              <w:top w:val="nil"/>
              <w:left w:val="nil"/>
              <w:bottom w:val="single" w:sz="8" w:space="0" w:color="auto"/>
              <w:right w:val="nil"/>
            </w:tcBorders>
            <w:shd w:val="clear" w:color="auto" w:fill="auto"/>
            <w:noWrap/>
            <w:vAlign w:val="center"/>
            <w:hideMark/>
          </w:tcPr>
          <w:p w14:paraId="0F4887B3" w14:textId="4D6F4A13" w:rsidR="00AC0C6B" w:rsidRPr="00BD4A46" w:rsidRDefault="008630A4"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2.078</w:t>
            </w:r>
          </w:p>
        </w:tc>
        <w:tc>
          <w:tcPr>
            <w:tcW w:w="1600" w:type="dxa"/>
            <w:tcBorders>
              <w:top w:val="nil"/>
              <w:left w:val="nil"/>
              <w:bottom w:val="single" w:sz="8" w:space="0" w:color="auto"/>
              <w:right w:val="nil"/>
            </w:tcBorders>
            <w:shd w:val="clear" w:color="auto" w:fill="auto"/>
            <w:noWrap/>
            <w:vAlign w:val="center"/>
            <w:hideMark/>
          </w:tcPr>
          <w:p w14:paraId="6C8A946C" w14:textId="3E2EA28D"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2.112</w:t>
            </w:r>
          </w:p>
        </w:tc>
        <w:tc>
          <w:tcPr>
            <w:tcW w:w="1600" w:type="dxa"/>
            <w:tcBorders>
              <w:top w:val="nil"/>
              <w:left w:val="nil"/>
              <w:bottom w:val="single" w:sz="8" w:space="0" w:color="auto"/>
              <w:right w:val="nil"/>
            </w:tcBorders>
            <w:shd w:val="clear" w:color="auto" w:fill="auto"/>
            <w:noWrap/>
            <w:vAlign w:val="center"/>
            <w:hideMark/>
          </w:tcPr>
          <w:p w14:paraId="1B6CEE7E" w14:textId="1CAA7D79"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2.144</w:t>
            </w:r>
          </w:p>
        </w:tc>
        <w:tc>
          <w:tcPr>
            <w:tcW w:w="1600" w:type="dxa"/>
            <w:tcBorders>
              <w:top w:val="nil"/>
              <w:left w:val="nil"/>
              <w:bottom w:val="single" w:sz="8" w:space="0" w:color="auto"/>
              <w:right w:val="nil"/>
            </w:tcBorders>
            <w:shd w:val="clear" w:color="auto" w:fill="auto"/>
            <w:noWrap/>
            <w:vAlign w:val="center"/>
            <w:hideMark/>
          </w:tcPr>
          <w:p w14:paraId="3D0629F8" w14:textId="302A4AEC" w:rsidR="00AC0C6B" w:rsidRPr="00BD4A46" w:rsidRDefault="00AC0C6B" w:rsidP="00AC0C6B">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6.334</w:t>
            </w:r>
          </w:p>
        </w:tc>
      </w:tr>
      <w:tr w:rsidR="007F3CCC" w:rsidRPr="00BD4A46" w14:paraId="569B6C88" w14:textId="77777777" w:rsidTr="00BD7EDF">
        <w:trPr>
          <w:trHeight w:val="915"/>
        </w:trPr>
        <w:tc>
          <w:tcPr>
            <w:tcW w:w="1746" w:type="dxa"/>
            <w:tcBorders>
              <w:top w:val="nil"/>
              <w:left w:val="nil"/>
              <w:bottom w:val="single" w:sz="8" w:space="0" w:color="auto"/>
              <w:right w:val="nil"/>
            </w:tcBorders>
            <w:shd w:val="clear" w:color="auto" w:fill="auto"/>
            <w:vAlign w:val="center"/>
            <w:hideMark/>
          </w:tcPr>
          <w:p w14:paraId="7767394B" w14:textId="77777777" w:rsidR="007F3CCC" w:rsidRPr="00BD4A46" w:rsidRDefault="007F3CCC" w:rsidP="00BD7EDF">
            <w:pPr>
              <w:spacing w:after="0" w:line="240" w:lineRule="auto"/>
              <w:rPr>
                <w:rFonts w:ascii="Corbel" w:eastAsia="Times New Roman" w:hAnsi="Corbel" w:cs="Calibri"/>
                <w:color w:val="000000"/>
                <w:sz w:val="23"/>
                <w:szCs w:val="23"/>
                <w:lang w:eastAsia="en-AU"/>
              </w:rPr>
            </w:pPr>
            <w:r w:rsidRPr="00BD4A46">
              <w:rPr>
                <w:rFonts w:ascii="Corbel" w:eastAsia="Times New Roman" w:hAnsi="Corbel" w:cs="Calibri"/>
                <w:color w:val="000000"/>
                <w:sz w:val="23"/>
                <w:szCs w:val="23"/>
                <w:lang w:eastAsia="en-AU"/>
              </w:rPr>
              <w:t>Balance of non-Commonwealth contributions</w:t>
            </w:r>
          </w:p>
        </w:tc>
        <w:tc>
          <w:tcPr>
            <w:tcW w:w="1600" w:type="dxa"/>
            <w:tcBorders>
              <w:top w:val="nil"/>
              <w:left w:val="nil"/>
              <w:bottom w:val="single" w:sz="8" w:space="0" w:color="auto"/>
              <w:right w:val="nil"/>
            </w:tcBorders>
            <w:shd w:val="clear" w:color="auto" w:fill="auto"/>
            <w:noWrap/>
            <w:vAlign w:val="center"/>
            <w:hideMark/>
          </w:tcPr>
          <w:p w14:paraId="4E0DE6FC" w14:textId="77777777" w:rsidR="007F3CCC" w:rsidRPr="00BD4A46" w:rsidRDefault="007F3CCC" w:rsidP="00BD7EDF">
            <w:pPr>
              <w:spacing w:after="0" w:line="240" w:lineRule="auto"/>
              <w:jc w:val="right"/>
              <w:rPr>
                <w:rFonts w:ascii="Corbel" w:eastAsia="Times New Roman" w:hAnsi="Corbel" w:cs="Calibri"/>
                <w:color w:val="000000"/>
                <w:sz w:val="23"/>
                <w:szCs w:val="23"/>
                <w:lang w:eastAsia="en-AU"/>
              </w:rPr>
            </w:pPr>
            <w:r w:rsidRPr="00BD4A46">
              <w:rPr>
                <w:rFonts w:ascii="Corbel" w:eastAsia="Times New Roman" w:hAnsi="Corbel" w:cs="Calibri"/>
                <w:color w:val="000000"/>
                <w:sz w:val="23"/>
                <w:szCs w:val="23"/>
                <w:lang w:eastAsia="en-AU"/>
              </w:rPr>
              <w:t>0</w:t>
            </w:r>
          </w:p>
        </w:tc>
        <w:tc>
          <w:tcPr>
            <w:tcW w:w="1600" w:type="dxa"/>
            <w:tcBorders>
              <w:top w:val="nil"/>
              <w:left w:val="nil"/>
              <w:bottom w:val="single" w:sz="8" w:space="0" w:color="auto"/>
              <w:right w:val="nil"/>
            </w:tcBorders>
            <w:shd w:val="clear" w:color="auto" w:fill="auto"/>
            <w:noWrap/>
            <w:vAlign w:val="center"/>
            <w:hideMark/>
          </w:tcPr>
          <w:p w14:paraId="06632B64" w14:textId="77777777" w:rsidR="007F3CCC" w:rsidRPr="00BD4A46" w:rsidRDefault="007F3CCC" w:rsidP="00BD7EDF">
            <w:pPr>
              <w:spacing w:after="0" w:line="240" w:lineRule="auto"/>
              <w:jc w:val="right"/>
              <w:rPr>
                <w:rFonts w:ascii="Corbel" w:eastAsia="Times New Roman" w:hAnsi="Corbel" w:cs="Calibri"/>
                <w:color w:val="000000"/>
                <w:sz w:val="23"/>
                <w:szCs w:val="23"/>
                <w:lang w:eastAsia="en-AU"/>
              </w:rPr>
            </w:pPr>
            <w:r w:rsidRPr="00BD4A46">
              <w:rPr>
                <w:rFonts w:ascii="Corbel" w:eastAsia="Times New Roman" w:hAnsi="Corbel" w:cs="Calibri"/>
                <w:color w:val="000000"/>
                <w:sz w:val="23"/>
                <w:szCs w:val="23"/>
                <w:lang w:eastAsia="en-AU"/>
              </w:rPr>
              <w:t>0</w:t>
            </w:r>
          </w:p>
        </w:tc>
        <w:tc>
          <w:tcPr>
            <w:tcW w:w="1600" w:type="dxa"/>
            <w:tcBorders>
              <w:top w:val="nil"/>
              <w:left w:val="nil"/>
              <w:bottom w:val="single" w:sz="8" w:space="0" w:color="auto"/>
              <w:right w:val="nil"/>
            </w:tcBorders>
            <w:shd w:val="clear" w:color="auto" w:fill="auto"/>
            <w:noWrap/>
            <w:vAlign w:val="center"/>
            <w:hideMark/>
          </w:tcPr>
          <w:p w14:paraId="258446A3" w14:textId="77777777" w:rsidR="007F3CCC" w:rsidRPr="00BD4A46" w:rsidRDefault="007F3CCC" w:rsidP="00BD7EDF">
            <w:pPr>
              <w:spacing w:after="0" w:line="240" w:lineRule="auto"/>
              <w:jc w:val="right"/>
              <w:rPr>
                <w:rFonts w:ascii="Corbel" w:eastAsia="Times New Roman" w:hAnsi="Corbel" w:cs="Calibri"/>
                <w:color w:val="000000"/>
                <w:sz w:val="23"/>
                <w:szCs w:val="23"/>
                <w:lang w:eastAsia="en-AU"/>
              </w:rPr>
            </w:pPr>
            <w:r w:rsidRPr="00BD4A46">
              <w:rPr>
                <w:rFonts w:ascii="Corbel" w:eastAsia="Times New Roman" w:hAnsi="Corbel" w:cs="Calibri"/>
                <w:color w:val="000000"/>
                <w:sz w:val="23"/>
                <w:szCs w:val="23"/>
                <w:lang w:eastAsia="en-AU"/>
              </w:rPr>
              <w:t>0</w:t>
            </w:r>
          </w:p>
        </w:tc>
        <w:tc>
          <w:tcPr>
            <w:tcW w:w="1600" w:type="dxa"/>
            <w:tcBorders>
              <w:top w:val="nil"/>
              <w:left w:val="nil"/>
              <w:bottom w:val="single" w:sz="8" w:space="0" w:color="auto"/>
              <w:right w:val="nil"/>
            </w:tcBorders>
            <w:shd w:val="clear" w:color="auto" w:fill="auto"/>
            <w:noWrap/>
            <w:vAlign w:val="center"/>
            <w:hideMark/>
          </w:tcPr>
          <w:p w14:paraId="5E96B49A" w14:textId="77777777" w:rsidR="007F3CCC" w:rsidRPr="00BD4A46" w:rsidRDefault="007F3CCC" w:rsidP="00BD7EDF">
            <w:pPr>
              <w:spacing w:after="0" w:line="240" w:lineRule="auto"/>
              <w:jc w:val="right"/>
              <w:rPr>
                <w:rFonts w:ascii="Corbel" w:eastAsia="Times New Roman" w:hAnsi="Corbel" w:cs="Calibri"/>
                <w:color w:val="000000"/>
                <w:sz w:val="23"/>
                <w:szCs w:val="23"/>
                <w:lang w:eastAsia="en-AU"/>
              </w:rPr>
            </w:pPr>
            <w:r w:rsidRPr="00BD4A46">
              <w:rPr>
                <w:rFonts w:ascii="Corbel" w:eastAsia="Times New Roman" w:hAnsi="Corbel" w:cs="Calibri"/>
                <w:color w:val="000000"/>
                <w:sz w:val="23"/>
                <w:szCs w:val="23"/>
                <w:lang w:eastAsia="en-AU"/>
              </w:rPr>
              <w:t>0</w:t>
            </w:r>
          </w:p>
        </w:tc>
      </w:tr>
    </w:tbl>
    <w:p w14:paraId="47FD8F95" w14:textId="77777777" w:rsidR="007F3CCC" w:rsidRPr="009F21E6" w:rsidRDefault="007F3CCC">
      <w:pPr>
        <w:rPr>
          <w:rFonts w:eastAsia="Times New Roman" w:cstheme="minorHAnsi"/>
          <w:color w:val="3D4B67"/>
          <w:sz w:val="20"/>
          <w:szCs w:val="20"/>
          <w:lang w:eastAsia="ja-JP"/>
        </w:rPr>
      </w:pPr>
    </w:p>
    <w:p w14:paraId="502D5C5F" w14:textId="407D328B" w:rsidR="00E12955" w:rsidRDefault="00E12955">
      <w:pPr>
        <w:rPr>
          <w:sz w:val="23"/>
          <w:szCs w:val="23"/>
          <w:lang w:val="en-GB"/>
        </w:rPr>
      </w:pPr>
      <w:r>
        <w:rPr>
          <w:sz w:val="23"/>
          <w:szCs w:val="23"/>
          <w:lang w:val="en-GB"/>
        </w:rPr>
        <w:br w:type="page"/>
      </w:r>
    </w:p>
    <w:p w14:paraId="096B9F09" w14:textId="77777777" w:rsidR="00C31CB8" w:rsidRPr="00CF72CE" w:rsidRDefault="00C31CB8" w:rsidP="00C31CB8">
      <w:pPr>
        <w:rPr>
          <w:sz w:val="23"/>
          <w:szCs w:val="23"/>
          <w:lang w:val="en-GB"/>
        </w:rPr>
      </w:pPr>
      <w:r w:rsidRPr="00CF72CE">
        <w:rPr>
          <w:sz w:val="23"/>
          <w:szCs w:val="23"/>
          <w:lang w:val="en-GB"/>
        </w:rPr>
        <w:lastRenderedPageBreak/>
        <w:t xml:space="preserve">The </w:t>
      </w:r>
      <w:r w:rsidRPr="00CF72CE">
        <w:rPr>
          <w:sz w:val="23"/>
          <w:szCs w:val="23"/>
        </w:rPr>
        <w:t>Parties</w:t>
      </w:r>
      <w:r w:rsidRPr="00CF72CE">
        <w:rPr>
          <w:sz w:val="23"/>
          <w:szCs w:val="23"/>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C31CB8" w:rsidRPr="00A50751" w14:paraId="4F4BA68F" w14:textId="77777777" w:rsidTr="000275BA">
        <w:trPr>
          <w:cantSplit/>
          <w:jc w:val="center"/>
        </w:trPr>
        <w:tc>
          <w:tcPr>
            <w:tcW w:w="4536" w:type="dxa"/>
          </w:tcPr>
          <w:p w14:paraId="00C0D60B" w14:textId="77777777" w:rsidR="00C31CB8" w:rsidRPr="004A0AE7" w:rsidRDefault="00C31CB8" w:rsidP="000275BA">
            <w:pPr>
              <w:pStyle w:val="Signed"/>
            </w:pPr>
            <w:r>
              <w:rPr>
                <w:rStyle w:val="SignedBold"/>
              </w:rPr>
              <w:t>Signed</w:t>
            </w:r>
            <w:r w:rsidRPr="004A0AE7">
              <w:t xml:space="preserve"> for and on behalf of the</w:t>
            </w:r>
            <w:r>
              <w:t xml:space="preserve"> </w:t>
            </w:r>
            <w:r w:rsidRPr="004A0AE7">
              <w:t>Commonwealth of Australia by</w:t>
            </w:r>
          </w:p>
          <w:p w14:paraId="00E01933" w14:textId="77777777" w:rsidR="00C31CB8" w:rsidRPr="00A50751" w:rsidRDefault="00C31CB8" w:rsidP="000275BA">
            <w:pPr>
              <w:pStyle w:val="LineForSignature"/>
            </w:pPr>
            <w:r>
              <w:tab/>
            </w:r>
          </w:p>
          <w:p w14:paraId="30336BA8" w14:textId="712920CE" w:rsidR="00C31CB8" w:rsidRDefault="00C31CB8" w:rsidP="000275BA">
            <w:pPr>
              <w:pStyle w:val="SingleParagraph"/>
              <w:rPr>
                <w:rStyle w:val="Bold"/>
              </w:rPr>
            </w:pPr>
            <w:r>
              <w:rPr>
                <w:rStyle w:val="Bold"/>
              </w:rPr>
              <w:t xml:space="preserve">The Honourable </w:t>
            </w:r>
            <w:r w:rsidR="00113C50">
              <w:rPr>
                <w:rStyle w:val="Bold"/>
              </w:rPr>
              <w:t xml:space="preserve">Christian Porter </w:t>
            </w:r>
            <w:r>
              <w:rPr>
                <w:rStyle w:val="Bold"/>
              </w:rPr>
              <w:t>MP</w:t>
            </w:r>
          </w:p>
          <w:p w14:paraId="3FB5DEDD" w14:textId="213E572C" w:rsidR="00C31CB8" w:rsidRDefault="00366404" w:rsidP="000275BA">
            <w:pPr>
              <w:pStyle w:val="Position"/>
              <w:rPr>
                <w:lang w:val="en-GB"/>
              </w:rPr>
            </w:pPr>
            <w:r>
              <w:rPr>
                <w:lang w:val="en-GB"/>
              </w:rPr>
              <w:t xml:space="preserve">Commonwealth </w:t>
            </w:r>
            <w:r w:rsidR="00113C50">
              <w:rPr>
                <w:lang w:val="en-GB"/>
              </w:rPr>
              <w:t>Attorney-General</w:t>
            </w:r>
          </w:p>
          <w:p w14:paraId="3F3392C6" w14:textId="77777777" w:rsidR="00C31CB8" w:rsidRDefault="00C31CB8" w:rsidP="000275BA">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389286DA" w14:textId="77777777" w:rsidR="00C31CB8" w:rsidRPr="00A50751" w:rsidRDefault="00C31CB8" w:rsidP="000275BA">
            <w:pPr>
              <w:rPr>
                <w:rFonts w:ascii="Book Antiqua" w:hAnsi="Book Antiqua"/>
                <w:lang w:val="en-GB"/>
              </w:rPr>
            </w:pPr>
          </w:p>
        </w:tc>
        <w:tc>
          <w:tcPr>
            <w:tcW w:w="4536" w:type="dxa"/>
          </w:tcPr>
          <w:p w14:paraId="684C39A0" w14:textId="77777777" w:rsidR="00C31CB8" w:rsidRPr="00A50751" w:rsidRDefault="00C31CB8" w:rsidP="000275BA">
            <w:pPr>
              <w:rPr>
                <w:rFonts w:ascii="Book Antiqua" w:hAnsi="Book Antiqua"/>
                <w:lang w:val="en-GB"/>
              </w:rPr>
            </w:pPr>
          </w:p>
        </w:tc>
      </w:tr>
      <w:tr w:rsidR="00C31CB8" w:rsidRPr="00A50751" w14:paraId="3DA6D01B" w14:textId="77777777" w:rsidTr="000275BA">
        <w:trPr>
          <w:cantSplit/>
          <w:jc w:val="center"/>
        </w:trPr>
        <w:tc>
          <w:tcPr>
            <w:tcW w:w="4536" w:type="dxa"/>
          </w:tcPr>
          <w:p w14:paraId="2441AA52" w14:textId="77777777" w:rsidR="00C31CB8" w:rsidRPr="00A50751" w:rsidRDefault="00C31CB8" w:rsidP="000275BA">
            <w:pPr>
              <w:pStyle w:val="SingleParagraph"/>
              <w:rPr>
                <w:rFonts w:ascii="Book Antiqua" w:hAnsi="Book Antiqua"/>
                <w:lang w:val="en-GB"/>
              </w:rPr>
            </w:pPr>
          </w:p>
        </w:tc>
        <w:tc>
          <w:tcPr>
            <w:tcW w:w="284" w:type="dxa"/>
            <w:tcMar>
              <w:left w:w="0" w:type="dxa"/>
              <w:right w:w="0" w:type="dxa"/>
            </w:tcMar>
          </w:tcPr>
          <w:p w14:paraId="062FD4A0" w14:textId="77777777" w:rsidR="00C31CB8" w:rsidRPr="00A50751" w:rsidRDefault="00C31CB8" w:rsidP="000275BA">
            <w:pPr>
              <w:pStyle w:val="SingleParagraph"/>
              <w:rPr>
                <w:rFonts w:ascii="Book Antiqua" w:hAnsi="Book Antiqua"/>
                <w:lang w:val="en-GB"/>
              </w:rPr>
            </w:pPr>
          </w:p>
        </w:tc>
        <w:tc>
          <w:tcPr>
            <w:tcW w:w="4536" w:type="dxa"/>
          </w:tcPr>
          <w:p w14:paraId="73FCA084" w14:textId="77777777" w:rsidR="00C31CB8" w:rsidRPr="00A50751" w:rsidRDefault="00C31CB8" w:rsidP="000275BA">
            <w:pPr>
              <w:pStyle w:val="SingleParagraph"/>
              <w:rPr>
                <w:rFonts w:ascii="Book Antiqua" w:hAnsi="Book Antiqua"/>
                <w:lang w:val="en-GB"/>
              </w:rPr>
            </w:pPr>
          </w:p>
        </w:tc>
      </w:tr>
      <w:tr w:rsidR="00C31CB8" w:rsidRPr="00A50751" w14:paraId="0ECCEA96" w14:textId="77777777" w:rsidTr="000275BA">
        <w:trPr>
          <w:cantSplit/>
          <w:jc w:val="center"/>
        </w:trPr>
        <w:tc>
          <w:tcPr>
            <w:tcW w:w="4536" w:type="dxa"/>
          </w:tcPr>
          <w:p w14:paraId="438A61DE" w14:textId="6C4B3E05" w:rsidR="00C31CB8" w:rsidRPr="004A0AE7" w:rsidRDefault="00C31CB8" w:rsidP="000275BA">
            <w:pPr>
              <w:pStyle w:val="Signed"/>
            </w:pPr>
            <w:r>
              <w:rPr>
                <w:rStyle w:val="SignedBold"/>
              </w:rPr>
              <w:t>Signed</w:t>
            </w:r>
            <w:r w:rsidRPr="004A0AE7">
              <w:t xml:space="preserve"> for and on behalf of the</w:t>
            </w:r>
            <w:r>
              <w:t xml:space="preserve"> </w:t>
            </w:r>
            <w:r w:rsidRPr="004A0AE7">
              <w:br/>
            </w:r>
            <w:r w:rsidR="0010517F">
              <w:t>state</w:t>
            </w:r>
            <w:r w:rsidRPr="004A0AE7">
              <w:t xml:space="preserve"> of New South Wales by</w:t>
            </w:r>
          </w:p>
          <w:p w14:paraId="2ED9551F" w14:textId="77777777" w:rsidR="00C31CB8" w:rsidRPr="00A50751" w:rsidRDefault="00C31CB8" w:rsidP="000275BA">
            <w:pPr>
              <w:pStyle w:val="LineForSignature"/>
            </w:pPr>
            <w:r w:rsidRPr="00A50751">
              <w:tab/>
            </w:r>
          </w:p>
          <w:p w14:paraId="62A34713" w14:textId="4387AC78" w:rsidR="00C31CB8" w:rsidRDefault="00C31CB8" w:rsidP="000275BA">
            <w:pPr>
              <w:pStyle w:val="SingleParagraph"/>
              <w:rPr>
                <w:rStyle w:val="Bold"/>
              </w:rPr>
            </w:pPr>
            <w:r>
              <w:rPr>
                <w:rStyle w:val="Bold"/>
              </w:rPr>
              <w:t xml:space="preserve">The Honourable </w:t>
            </w:r>
            <w:r w:rsidR="00631361">
              <w:rPr>
                <w:rStyle w:val="Bold"/>
              </w:rPr>
              <w:t xml:space="preserve">Gareth Ward </w:t>
            </w:r>
            <w:r>
              <w:rPr>
                <w:rStyle w:val="Bold"/>
              </w:rPr>
              <w:t>MP</w:t>
            </w:r>
          </w:p>
          <w:p w14:paraId="2CEA8250" w14:textId="1D3204F3" w:rsidR="00C31CB8" w:rsidRDefault="00C31CB8" w:rsidP="000275BA">
            <w:pPr>
              <w:pStyle w:val="Position"/>
              <w:rPr>
                <w:lang w:val="en-GB"/>
              </w:rPr>
            </w:pPr>
            <w:r>
              <w:rPr>
                <w:lang w:val="en-GB"/>
              </w:rPr>
              <w:t xml:space="preserve">Minister for </w:t>
            </w:r>
            <w:r w:rsidR="00631361">
              <w:rPr>
                <w:lang w:val="en-GB"/>
              </w:rPr>
              <w:t xml:space="preserve">Families, Communities and Disability Services </w:t>
            </w:r>
            <w:r>
              <w:rPr>
                <w:lang w:val="en-GB"/>
              </w:rPr>
              <w:t xml:space="preserve"> </w:t>
            </w:r>
          </w:p>
          <w:p w14:paraId="3B960BCF" w14:textId="77777777" w:rsidR="00C31CB8" w:rsidRPr="00A50751" w:rsidRDefault="00C31CB8" w:rsidP="000275BA">
            <w:pPr>
              <w:pStyle w:val="SingleParagraph"/>
              <w:tabs>
                <w:tab w:val="num" w:pos="1134"/>
              </w:tabs>
              <w:spacing w:after="240"/>
              <w:ind w:left="1134" w:hanging="567"/>
              <w:rPr>
                <w:szCs w:val="22"/>
                <w:lang w:val="en-GB"/>
              </w:rPr>
            </w:pPr>
            <w:r w:rsidRPr="001F6FE8" w:rsidDel="00542A8C">
              <w:rPr>
                <w:bCs/>
                <w:lang w:val="en-GB"/>
              </w:rPr>
              <w:t xml:space="preserve"> </w:t>
            </w:r>
            <w:r>
              <w:rPr>
                <w:lang w:val="en-GB"/>
              </w:rPr>
              <w:t>[Day]  [Month]  [Year]</w:t>
            </w:r>
          </w:p>
        </w:tc>
        <w:tc>
          <w:tcPr>
            <w:tcW w:w="284" w:type="dxa"/>
            <w:tcMar>
              <w:left w:w="0" w:type="dxa"/>
              <w:right w:w="0" w:type="dxa"/>
            </w:tcMar>
          </w:tcPr>
          <w:p w14:paraId="064FC863" w14:textId="77777777" w:rsidR="00C31CB8" w:rsidRPr="00A50751" w:rsidRDefault="00C31CB8" w:rsidP="000275BA">
            <w:pPr>
              <w:rPr>
                <w:rFonts w:ascii="Book Antiqua" w:hAnsi="Book Antiqua"/>
                <w:lang w:val="en-GB"/>
              </w:rPr>
            </w:pPr>
          </w:p>
        </w:tc>
        <w:tc>
          <w:tcPr>
            <w:tcW w:w="4536" w:type="dxa"/>
          </w:tcPr>
          <w:p w14:paraId="3DC73CAE" w14:textId="1D972F3E" w:rsidR="00C31CB8" w:rsidRPr="004A0AE7" w:rsidRDefault="00C31CB8" w:rsidP="000275BA">
            <w:pPr>
              <w:pStyle w:val="Signed"/>
            </w:pPr>
            <w:r>
              <w:rPr>
                <w:rStyle w:val="SignedBold"/>
              </w:rPr>
              <w:t>Signed</w:t>
            </w:r>
            <w:r w:rsidRPr="004A0AE7">
              <w:t xml:space="preserve"> for and on behalf of the</w:t>
            </w:r>
            <w:r w:rsidRPr="004A0AE7">
              <w:br/>
            </w:r>
            <w:r w:rsidR="0010517F">
              <w:t>state</w:t>
            </w:r>
            <w:r w:rsidRPr="004A0AE7">
              <w:t xml:space="preserve"> of Victoria by</w:t>
            </w:r>
          </w:p>
          <w:p w14:paraId="1F6FBA53" w14:textId="77777777" w:rsidR="00C31CB8" w:rsidRPr="00A50751" w:rsidRDefault="00C31CB8" w:rsidP="000275BA">
            <w:pPr>
              <w:pStyle w:val="LineForSignature"/>
            </w:pPr>
            <w:r w:rsidRPr="00A50751">
              <w:tab/>
            </w:r>
          </w:p>
          <w:p w14:paraId="1C4BD733" w14:textId="47F58F93" w:rsidR="00C31CB8" w:rsidRDefault="00C31CB8" w:rsidP="000275BA">
            <w:pPr>
              <w:pStyle w:val="SingleParagraph"/>
              <w:rPr>
                <w:rStyle w:val="Bold"/>
              </w:rPr>
            </w:pPr>
            <w:r>
              <w:rPr>
                <w:rStyle w:val="Bold"/>
              </w:rPr>
              <w:t xml:space="preserve">The Honourable </w:t>
            </w:r>
            <w:r w:rsidR="00BA49FB">
              <w:rPr>
                <w:rStyle w:val="Bold"/>
              </w:rPr>
              <w:t xml:space="preserve">Luke Donnellan </w:t>
            </w:r>
            <w:r>
              <w:rPr>
                <w:rStyle w:val="Bold"/>
              </w:rPr>
              <w:t>MP</w:t>
            </w:r>
          </w:p>
          <w:p w14:paraId="248B7939" w14:textId="1D5BAA0B" w:rsidR="00C31CB8" w:rsidRDefault="00BA49FB" w:rsidP="000275BA">
            <w:pPr>
              <w:pStyle w:val="Position"/>
              <w:rPr>
                <w:lang w:val="en-GB"/>
              </w:rPr>
            </w:pPr>
            <w:r>
              <w:rPr>
                <w:lang w:val="en-GB"/>
              </w:rPr>
              <w:t>Minister for Child Protection</w:t>
            </w:r>
            <w:r w:rsidR="00C31CB8">
              <w:rPr>
                <w:lang w:val="en-GB"/>
              </w:rPr>
              <w:t xml:space="preserve"> </w:t>
            </w:r>
          </w:p>
          <w:p w14:paraId="15B6544E" w14:textId="77777777" w:rsidR="00C31CB8" w:rsidRPr="00A50751" w:rsidRDefault="00C31CB8" w:rsidP="000275BA">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r>
      <w:tr w:rsidR="00C31CB8" w:rsidRPr="00A50751" w14:paraId="7E216029" w14:textId="77777777" w:rsidTr="000275BA">
        <w:trPr>
          <w:cantSplit/>
          <w:jc w:val="center"/>
        </w:trPr>
        <w:tc>
          <w:tcPr>
            <w:tcW w:w="4536" w:type="dxa"/>
          </w:tcPr>
          <w:p w14:paraId="66504373" w14:textId="77777777" w:rsidR="00C31CB8" w:rsidRPr="00A50751" w:rsidRDefault="00C31CB8" w:rsidP="000275BA">
            <w:pPr>
              <w:pStyle w:val="SingleParagraph"/>
              <w:rPr>
                <w:rFonts w:ascii="Book Antiqua" w:hAnsi="Book Antiqua"/>
                <w:lang w:val="en-GB"/>
              </w:rPr>
            </w:pPr>
          </w:p>
        </w:tc>
        <w:tc>
          <w:tcPr>
            <w:tcW w:w="284" w:type="dxa"/>
            <w:tcMar>
              <w:left w:w="0" w:type="dxa"/>
              <w:right w:w="0" w:type="dxa"/>
            </w:tcMar>
          </w:tcPr>
          <w:p w14:paraId="30386D24" w14:textId="77777777" w:rsidR="00C31CB8" w:rsidRPr="00A50751" w:rsidRDefault="00C31CB8" w:rsidP="000275BA">
            <w:pPr>
              <w:pStyle w:val="SingleParagraph"/>
              <w:rPr>
                <w:rFonts w:ascii="Book Antiqua" w:hAnsi="Book Antiqua"/>
                <w:lang w:val="en-GB"/>
              </w:rPr>
            </w:pPr>
          </w:p>
        </w:tc>
        <w:tc>
          <w:tcPr>
            <w:tcW w:w="4536" w:type="dxa"/>
          </w:tcPr>
          <w:p w14:paraId="7FBFDA29" w14:textId="77777777" w:rsidR="00C31CB8" w:rsidRPr="00A50751" w:rsidRDefault="00C31CB8" w:rsidP="000275BA">
            <w:pPr>
              <w:pStyle w:val="SingleParagraph"/>
              <w:rPr>
                <w:rFonts w:ascii="Book Antiqua" w:hAnsi="Book Antiqua"/>
                <w:lang w:val="en-GB"/>
              </w:rPr>
            </w:pPr>
          </w:p>
        </w:tc>
      </w:tr>
      <w:tr w:rsidR="00C31CB8" w:rsidRPr="00A50751" w14:paraId="1C27A482" w14:textId="77777777" w:rsidTr="000275BA">
        <w:trPr>
          <w:cantSplit/>
          <w:jc w:val="center"/>
        </w:trPr>
        <w:tc>
          <w:tcPr>
            <w:tcW w:w="4536" w:type="dxa"/>
          </w:tcPr>
          <w:p w14:paraId="6172FC1B" w14:textId="4BFC26E1" w:rsidR="00C31CB8" w:rsidRPr="004A0AE7" w:rsidRDefault="00C31CB8" w:rsidP="000275BA">
            <w:pPr>
              <w:pStyle w:val="Signed"/>
            </w:pPr>
            <w:r>
              <w:rPr>
                <w:rStyle w:val="SignedBold"/>
              </w:rPr>
              <w:t>Signed</w:t>
            </w:r>
            <w:r w:rsidRPr="004A0AE7">
              <w:t xml:space="preserve"> for and on behalf of the</w:t>
            </w:r>
            <w:r w:rsidRPr="004A0AE7">
              <w:br/>
            </w:r>
            <w:r w:rsidR="0010517F">
              <w:t>state</w:t>
            </w:r>
            <w:r w:rsidRPr="004A0AE7">
              <w:t xml:space="preserve"> of Queensland by</w:t>
            </w:r>
          </w:p>
          <w:p w14:paraId="133E715A" w14:textId="77777777" w:rsidR="00C31CB8" w:rsidRPr="00A50751" w:rsidRDefault="00C31CB8" w:rsidP="000275BA">
            <w:pPr>
              <w:pStyle w:val="LineForSignature"/>
            </w:pPr>
            <w:r w:rsidRPr="00A50751">
              <w:tab/>
            </w:r>
          </w:p>
          <w:p w14:paraId="5D8F3F7E" w14:textId="4CFB8578" w:rsidR="00C31CB8" w:rsidRDefault="00C31CB8" w:rsidP="000275BA">
            <w:pPr>
              <w:pStyle w:val="SingleParagraph"/>
              <w:rPr>
                <w:b/>
              </w:rPr>
            </w:pPr>
            <w:r>
              <w:rPr>
                <w:b/>
              </w:rPr>
              <w:t xml:space="preserve">The Honourable </w:t>
            </w:r>
            <w:r w:rsidR="00BA49FB">
              <w:rPr>
                <w:b/>
              </w:rPr>
              <w:t>Di</w:t>
            </w:r>
            <w:r w:rsidR="008225AC">
              <w:rPr>
                <w:b/>
              </w:rPr>
              <w:t>anne (Di)</w:t>
            </w:r>
            <w:r w:rsidR="00BA49FB">
              <w:rPr>
                <w:b/>
              </w:rPr>
              <w:t xml:space="preserve"> Farmer </w:t>
            </w:r>
            <w:r>
              <w:rPr>
                <w:b/>
              </w:rPr>
              <w:t>MP</w:t>
            </w:r>
          </w:p>
          <w:p w14:paraId="5B83AEA5" w14:textId="05DA2C06" w:rsidR="00C31CB8" w:rsidRDefault="00C31CB8" w:rsidP="000275BA">
            <w:pPr>
              <w:pStyle w:val="Position"/>
              <w:rPr>
                <w:lang w:val="en-GB"/>
              </w:rPr>
            </w:pPr>
            <w:r>
              <w:rPr>
                <w:lang w:val="en-GB"/>
              </w:rPr>
              <w:t xml:space="preserve">Minister for </w:t>
            </w:r>
            <w:r w:rsidR="00BA49FB" w:rsidRPr="00BA49FB">
              <w:rPr>
                <w:lang w:val="en-GB"/>
              </w:rPr>
              <w:t>Child Safety, Youth and Women</w:t>
            </w:r>
          </w:p>
          <w:p w14:paraId="65CFE307" w14:textId="77777777" w:rsidR="00C31CB8" w:rsidRPr="00A50751" w:rsidRDefault="00C31CB8" w:rsidP="000275BA">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734583BE" w14:textId="77777777" w:rsidR="00C31CB8" w:rsidRPr="00A50751" w:rsidRDefault="00C31CB8" w:rsidP="000275BA">
            <w:pPr>
              <w:rPr>
                <w:rFonts w:ascii="Book Antiqua" w:hAnsi="Book Antiqua"/>
                <w:lang w:val="en-GB"/>
              </w:rPr>
            </w:pPr>
          </w:p>
        </w:tc>
        <w:tc>
          <w:tcPr>
            <w:tcW w:w="4536" w:type="dxa"/>
          </w:tcPr>
          <w:p w14:paraId="4CDC080F" w14:textId="236C58E9" w:rsidR="00C31CB8" w:rsidRPr="004A0AE7" w:rsidRDefault="00C31CB8" w:rsidP="000275BA">
            <w:pPr>
              <w:pStyle w:val="Signed"/>
            </w:pPr>
            <w:r>
              <w:rPr>
                <w:rStyle w:val="SignedBold"/>
              </w:rPr>
              <w:t>Signed</w:t>
            </w:r>
            <w:r w:rsidRPr="004A0AE7">
              <w:t xml:space="preserve"> for and on behalf of the</w:t>
            </w:r>
            <w:r w:rsidRPr="004A0AE7">
              <w:br/>
            </w:r>
            <w:r w:rsidR="0010517F">
              <w:t>state</w:t>
            </w:r>
            <w:r w:rsidRPr="004A0AE7">
              <w:t xml:space="preserve"> of Western Australia by</w:t>
            </w:r>
          </w:p>
          <w:p w14:paraId="302E00FD" w14:textId="77777777" w:rsidR="00C31CB8" w:rsidRPr="00A50751" w:rsidRDefault="00C31CB8" w:rsidP="000275BA">
            <w:pPr>
              <w:pStyle w:val="LineForSignature"/>
            </w:pPr>
            <w:r w:rsidRPr="00A50751">
              <w:tab/>
            </w:r>
          </w:p>
          <w:p w14:paraId="6FE8C612" w14:textId="6C6FFF79" w:rsidR="00C31CB8" w:rsidRDefault="00C31CB8" w:rsidP="000275BA">
            <w:pPr>
              <w:pStyle w:val="SingleParagraph"/>
              <w:rPr>
                <w:rStyle w:val="Bold"/>
              </w:rPr>
            </w:pPr>
            <w:r>
              <w:rPr>
                <w:rStyle w:val="Bold"/>
              </w:rPr>
              <w:t xml:space="preserve">The Honourable </w:t>
            </w:r>
            <w:r w:rsidR="00BA49FB">
              <w:rPr>
                <w:rStyle w:val="Bold"/>
              </w:rPr>
              <w:t xml:space="preserve">Simone McGurk </w:t>
            </w:r>
            <w:r>
              <w:rPr>
                <w:rStyle w:val="Bold"/>
              </w:rPr>
              <w:t>M</w:t>
            </w:r>
            <w:r w:rsidR="00B3316D">
              <w:rPr>
                <w:rStyle w:val="Bold"/>
              </w:rPr>
              <w:t>LA</w:t>
            </w:r>
          </w:p>
          <w:p w14:paraId="50038A69" w14:textId="541B2D6E" w:rsidR="00C31CB8" w:rsidRDefault="00DD1B6B" w:rsidP="000275BA">
            <w:pPr>
              <w:pStyle w:val="Position"/>
              <w:rPr>
                <w:lang w:val="en-GB"/>
              </w:rPr>
            </w:pPr>
            <w:r w:rsidRPr="00DD1B6B">
              <w:rPr>
                <w:lang w:val="en-GB"/>
              </w:rPr>
              <w:t>Minister for Child Protection</w:t>
            </w:r>
          </w:p>
          <w:p w14:paraId="32E1D14F" w14:textId="77777777" w:rsidR="00C31CB8" w:rsidRPr="00A50751" w:rsidRDefault="00C31CB8" w:rsidP="000275BA">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C31CB8" w:rsidRPr="00A50751" w14:paraId="5BBCAFC1" w14:textId="77777777" w:rsidTr="000275BA">
        <w:trPr>
          <w:cantSplit/>
          <w:jc w:val="center"/>
        </w:trPr>
        <w:tc>
          <w:tcPr>
            <w:tcW w:w="4536" w:type="dxa"/>
          </w:tcPr>
          <w:p w14:paraId="37DEDCC7" w14:textId="77777777" w:rsidR="00C31CB8" w:rsidRPr="00A50751" w:rsidRDefault="00C31CB8" w:rsidP="000275BA">
            <w:pPr>
              <w:pStyle w:val="SingleParagraph"/>
              <w:rPr>
                <w:rFonts w:ascii="Book Antiqua" w:hAnsi="Book Antiqua"/>
                <w:lang w:val="en-GB"/>
              </w:rPr>
            </w:pPr>
          </w:p>
        </w:tc>
        <w:tc>
          <w:tcPr>
            <w:tcW w:w="284" w:type="dxa"/>
            <w:tcMar>
              <w:left w:w="0" w:type="dxa"/>
              <w:right w:w="0" w:type="dxa"/>
            </w:tcMar>
          </w:tcPr>
          <w:p w14:paraId="7BC8980E" w14:textId="77777777" w:rsidR="00C31CB8" w:rsidRPr="00A50751" w:rsidRDefault="00C31CB8" w:rsidP="000275BA">
            <w:pPr>
              <w:pStyle w:val="SingleParagraph"/>
              <w:rPr>
                <w:rFonts w:ascii="Book Antiqua" w:hAnsi="Book Antiqua"/>
                <w:lang w:val="en-GB"/>
              </w:rPr>
            </w:pPr>
          </w:p>
        </w:tc>
        <w:tc>
          <w:tcPr>
            <w:tcW w:w="4536" w:type="dxa"/>
          </w:tcPr>
          <w:p w14:paraId="597E4227" w14:textId="77777777" w:rsidR="00C31CB8" w:rsidRPr="00A50751" w:rsidRDefault="00C31CB8" w:rsidP="000275BA">
            <w:pPr>
              <w:pStyle w:val="SingleParagraph"/>
              <w:rPr>
                <w:rFonts w:ascii="Book Antiqua" w:hAnsi="Book Antiqua"/>
                <w:lang w:val="en-GB"/>
              </w:rPr>
            </w:pPr>
          </w:p>
        </w:tc>
      </w:tr>
      <w:tr w:rsidR="00C31CB8" w:rsidRPr="00A50751" w14:paraId="39790EFD" w14:textId="77777777" w:rsidTr="000275BA">
        <w:trPr>
          <w:cantSplit/>
          <w:trHeight w:val="143"/>
          <w:jc w:val="center"/>
        </w:trPr>
        <w:tc>
          <w:tcPr>
            <w:tcW w:w="4536" w:type="dxa"/>
          </w:tcPr>
          <w:p w14:paraId="70AF53EE" w14:textId="0E9BADF3" w:rsidR="00C31CB8" w:rsidRPr="004A0AE7" w:rsidRDefault="00C31CB8" w:rsidP="000275BA">
            <w:pPr>
              <w:pStyle w:val="Signed"/>
            </w:pPr>
            <w:r>
              <w:rPr>
                <w:rStyle w:val="SignedBold"/>
              </w:rPr>
              <w:t>Signed</w:t>
            </w:r>
            <w:r w:rsidRPr="004A0AE7">
              <w:t xml:space="preserve"> for and on behalf of the</w:t>
            </w:r>
            <w:r w:rsidRPr="004A0AE7">
              <w:br/>
            </w:r>
            <w:r w:rsidR="0010517F">
              <w:t>state</w:t>
            </w:r>
            <w:r w:rsidRPr="004A0AE7">
              <w:t xml:space="preserve"> of South Australia by</w:t>
            </w:r>
          </w:p>
          <w:p w14:paraId="1133C2FB" w14:textId="77777777" w:rsidR="00C31CB8" w:rsidRPr="00A50751" w:rsidRDefault="00C31CB8" w:rsidP="000275BA">
            <w:pPr>
              <w:pStyle w:val="LineForSignature"/>
            </w:pPr>
            <w:r w:rsidRPr="00A50751">
              <w:tab/>
            </w:r>
          </w:p>
          <w:p w14:paraId="09CBD1DB" w14:textId="1EF39E39" w:rsidR="00C31CB8" w:rsidRDefault="00C31CB8" w:rsidP="000275BA">
            <w:pPr>
              <w:pStyle w:val="SingleParagraph"/>
              <w:rPr>
                <w:rStyle w:val="Bold"/>
              </w:rPr>
            </w:pPr>
            <w:r>
              <w:rPr>
                <w:rStyle w:val="Bold"/>
              </w:rPr>
              <w:t xml:space="preserve">The Honourable </w:t>
            </w:r>
            <w:r w:rsidR="005C0BFE" w:rsidRPr="005C0BFE">
              <w:rPr>
                <w:rStyle w:val="Bold"/>
              </w:rPr>
              <w:t xml:space="preserve">Rachel Sanderson MP </w:t>
            </w:r>
          </w:p>
          <w:p w14:paraId="6B3E7AA6" w14:textId="26777AE2" w:rsidR="00C31CB8" w:rsidRDefault="002069D9" w:rsidP="000275BA">
            <w:pPr>
              <w:pStyle w:val="Position"/>
              <w:rPr>
                <w:lang w:val="en-GB"/>
              </w:rPr>
            </w:pPr>
            <w:r>
              <w:rPr>
                <w:lang w:val="en-GB"/>
              </w:rPr>
              <w:t>Minister for Child Protection</w:t>
            </w:r>
            <w:r w:rsidR="00C31CB8">
              <w:rPr>
                <w:lang w:val="en-GB"/>
              </w:rPr>
              <w:t xml:space="preserve"> </w:t>
            </w:r>
          </w:p>
          <w:p w14:paraId="56F42611" w14:textId="77777777" w:rsidR="00C31CB8" w:rsidRPr="00A50751" w:rsidRDefault="00C31CB8" w:rsidP="000275BA">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6F654C70" w14:textId="77777777" w:rsidR="00C31CB8" w:rsidRPr="00A50751" w:rsidRDefault="00C31CB8" w:rsidP="000275BA">
            <w:pPr>
              <w:rPr>
                <w:rFonts w:ascii="Book Antiqua" w:hAnsi="Book Antiqua"/>
                <w:lang w:val="en-GB"/>
              </w:rPr>
            </w:pPr>
          </w:p>
        </w:tc>
        <w:tc>
          <w:tcPr>
            <w:tcW w:w="4536" w:type="dxa"/>
          </w:tcPr>
          <w:p w14:paraId="1C3264F8" w14:textId="056D0BD0" w:rsidR="00C31CB8" w:rsidRPr="004A0AE7" w:rsidRDefault="00C31CB8" w:rsidP="000275BA">
            <w:pPr>
              <w:pStyle w:val="Signed"/>
            </w:pPr>
            <w:r>
              <w:rPr>
                <w:rStyle w:val="SignedBold"/>
              </w:rPr>
              <w:t>Signed</w:t>
            </w:r>
            <w:r w:rsidRPr="004A0AE7">
              <w:t xml:space="preserve"> for and on behalf of the</w:t>
            </w:r>
            <w:r w:rsidRPr="004A0AE7">
              <w:br/>
            </w:r>
            <w:r w:rsidR="0010517F">
              <w:t>state</w:t>
            </w:r>
            <w:r w:rsidRPr="004A0AE7">
              <w:t xml:space="preserve"> of Tasmania by</w:t>
            </w:r>
          </w:p>
          <w:p w14:paraId="5458305F" w14:textId="77777777" w:rsidR="00C31CB8" w:rsidRPr="00A50751" w:rsidRDefault="00C31CB8" w:rsidP="000275BA">
            <w:pPr>
              <w:pStyle w:val="LineForSignature"/>
            </w:pPr>
            <w:r w:rsidRPr="00A50751">
              <w:tab/>
            </w:r>
          </w:p>
          <w:p w14:paraId="564481C7" w14:textId="27A5B70F" w:rsidR="00C31CB8" w:rsidRDefault="00C31CB8" w:rsidP="000275BA">
            <w:pPr>
              <w:pStyle w:val="SingleParagraph"/>
              <w:rPr>
                <w:rStyle w:val="Bold"/>
              </w:rPr>
            </w:pPr>
            <w:r>
              <w:rPr>
                <w:rStyle w:val="Bold"/>
              </w:rPr>
              <w:t xml:space="preserve">The Honourable </w:t>
            </w:r>
            <w:r w:rsidR="00A27CAF">
              <w:rPr>
                <w:rStyle w:val="Bold"/>
              </w:rPr>
              <w:t xml:space="preserve">Roger Jaensch </w:t>
            </w:r>
            <w:r>
              <w:rPr>
                <w:rStyle w:val="Bold"/>
              </w:rPr>
              <w:t>MP</w:t>
            </w:r>
          </w:p>
          <w:p w14:paraId="1D33A442" w14:textId="0F68308E" w:rsidR="00C31CB8" w:rsidRDefault="003E73FD" w:rsidP="003E73FD">
            <w:pPr>
              <w:pStyle w:val="Position"/>
              <w:rPr>
                <w:lang w:val="en-GB"/>
              </w:rPr>
            </w:pPr>
            <w:r w:rsidRPr="003E73FD">
              <w:rPr>
                <w:lang w:val="en-GB"/>
              </w:rPr>
              <w:t>Minister for Human Services</w:t>
            </w:r>
          </w:p>
          <w:p w14:paraId="61314035" w14:textId="77777777" w:rsidR="00C31CB8" w:rsidRPr="00A50751" w:rsidRDefault="00C31CB8" w:rsidP="000275BA">
            <w:pPr>
              <w:pStyle w:val="SingleParagraph"/>
              <w:tabs>
                <w:tab w:val="num" w:pos="1134"/>
              </w:tabs>
              <w:spacing w:after="240"/>
              <w:ind w:left="1134" w:hanging="567"/>
              <w:rPr>
                <w:lang w:val="en-GB"/>
              </w:rPr>
            </w:pPr>
            <w:r w:rsidRPr="00B12190" w:rsidDel="00542A8C">
              <w:rPr>
                <w:bCs/>
                <w:lang w:val="en-GB"/>
              </w:rPr>
              <w:t xml:space="preserve"> </w:t>
            </w:r>
            <w:r>
              <w:rPr>
                <w:lang w:val="en-GB"/>
              </w:rPr>
              <w:t>[Day]  [Month]  [Year]</w:t>
            </w:r>
          </w:p>
        </w:tc>
      </w:tr>
      <w:tr w:rsidR="00C31CB8" w:rsidRPr="00A50751" w14:paraId="474BA46D" w14:textId="77777777" w:rsidTr="000275BA">
        <w:trPr>
          <w:cantSplit/>
          <w:jc w:val="center"/>
        </w:trPr>
        <w:tc>
          <w:tcPr>
            <w:tcW w:w="4536" w:type="dxa"/>
          </w:tcPr>
          <w:p w14:paraId="7440E2AA" w14:textId="77777777" w:rsidR="00C31CB8" w:rsidRPr="00A50751" w:rsidRDefault="00C31CB8" w:rsidP="000275BA">
            <w:pPr>
              <w:pStyle w:val="SingleParagraph"/>
              <w:rPr>
                <w:rFonts w:ascii="Book Antiqua" w:hAnsi="Book Antiqua"/>
                <w:lang w:val="en-GB"/>
              </w:rPr>
            </w:pPr>
          </w:p>
        </w:tc>
        <w:tc>
          <w:tcPr>
            <w:tcW w:w="284" w:type="dxa"/>
            <w:tcMar>
              <w:left w:w="0" w:type="dxa"/>
              <w:right w:w="0" w:type="dxa"/>
            </w:tcMar>
          </w:tcPr>
          <w:p w14:paraId="78447D07" w14:textId="77777777" w:rsidR="00C31CB8" w:rsidRPr="00A50751" w:rsidRDefault="00C31CB8" w:rsidP="000275BA">
            <w:pPr>
              <w:pStyle w:val="SingleParagraph"/>
              <w:rPr>
                <w:rFonts w:ascii="Book Antiqua" w:hAnsi="Book Antiqua"/>
                <w:lang w:val="en-GB"/>
              </w:rPr>
            </w:pPr>
          </w:p>
        </w:tc>
        <w:tc>
          <w:tcPr>
            <w:tcW w:w="4536" w:type="dxa"/>
          </w:tcPr>
          <w:p w14:paraId="767D7DAF" w14:textId="77777777" w:rsidR="00C31CB8" w:rsidRPr="00A50751" w:rsidRDefault="00C31CB8" w:rsidP="000275BA">
            <w:pPr>
              <w:pStyle w:val="SingleParagraph"/>
              <w:rPr>
                <w:rFonts w:ascii="Book Antiqua" w:hAnsi="Book Antiqua"/>
                <w:lang w:val="en-GB"/>
              </w:rPr>
            </w:pPr>
          </w:p>
        </w:tc>
      </w:tr>
      <w:tr w:rsidR="00C31CB8" w:rsidRPr="00A50751" w14:paraId="2D74D770" w14:textId="77777777" w:rsidTr="000275BA">
        <w:trPr>
          <w:cantSplit/>
          <w:jc w:val="center"/>
        </w:trPr>
        <w:tc>
          <w:tcPr>
            <w:tcW w:w="4536" w:type="dxa"/>
          </w:tcPr>
          <w:p w14:paraId="3BEFBB32" w14:textId="5DFD0ED1" w:rsidR="00C31CB8" w:rsidRPr="00A50751" w:rsidRDefault="00C31CB8" w:rsidP="000275BA">
            <w:pPr>
              <w:pStyle w:val="Signed"/>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76ED3F95" w14:textId="77777777" w:rsidR="00C31CB8" w:rsidRPr="00A50751" w:rsidRDefault="00C31CB8" w:rsidP="000275BA">
            <w:pPr>
              <w:pStyle w:val="LineForSignature"/>
            </w:pPr>
            <w:r w:rsidRPr="00A50751">
              <w:tab/>
            </w:r>
          </w:p>
          <w:p w14:paraId="06AD2FD8" w14:textId="24201ADC" w:rsidR="00C31CB8" w:rsidRDefault="005732ED" w:rsidP="000275BA">
            <w:pPr>
              <w:pStyle w:val="SingleParagraph"/>
              <w:rPr>
                <w:rStyle w:val="Bold"/>
              </w:rPr>
            </w:pPr>
            <w:r>
              <w:rPr>
                <w:rStyle w:val="Bold"/>
              </w:rPr>
              <w:t xml:space="preserve">Rachel Stephen-Smith </w:t>
            </w:r>
            <w:r w:rsidR="00C31CB8">
              <w:rPr>
                <w:rStyle w:val="Bold"/>
              </w:rPr>
              <w:t>MLA</w:t>
            </w:r>
          </w:p>
          <w:p w14:paraId="4630ECE6" w14:textId="77777777" w:rsidR="00AC6E1D" w:rsidRDefault="005732ED" w:rsidP="00AC6E1D">
            <w:pPr>
              <w:pStyle w:val="SingleParagraph"/>
              <w:tabs>
                <w:tab w:val="num" w:pos="0"/>
              </w:tabs>
              <w:spacing w:after="240"/>
              <w:rPr>
                <w:bCs/>
                <w:sz w:val="20"/>
                <w:lang w:val="en-GB"/>
              </w:rPr>
            </w:pPr>
            <w:r w:rsidRPr="005732ED">
              <w:rPr>
                <w:bCs/>
                <w:sz w:val="20"/>
                <w:lang w:val="en-GB"/>
              </w:rPr>
              <w:t>Minister fo</w:t>
            </w:r>
            <w:r w:rsidR="00AC6E1D">
              <w:rPr>
                <w:bCs/>
                <w:sz w:val="20"/>
                <w:lang w:val="en-GB"/>
              </w:rPr>
              <w:t>r Children, Youth and Families</w:t>
            </w:r>
          </w:p>
          <w:p w14:paraId="539B426A" w14:textId="2021A7D9" w:rsidR="00C31CB8" w:rsidRPr="00A50751" w:rsidRDefault="00C31CB8" w:rsidP="00AC6E1D">
            <w:pPr>
              <w:pStyle w:val="SingleParagraph"/>
              <w:tabs>
                <w:tab w:val="num" w:pos="0"/>
              </w:tabs>
              <w:spacing w:after="240"/>
              <w:rPr>
                <w:szCs w:val="22"/>
                <w:lang w:val="en-GB"/>
              </w:rPr>
            </w:pPr>
            <w:r>
              <w:rPr>
                <w:lang w:val="en-GB"/>
              </w:rPr>
              <w:t>[Day]  [Month]  [Year]</w:t>
            </w:r>
          </w:p>
        </w:tc>
        <w:tc>
          <w:tcPr>
            <w:tcW w:w="284" w:type="dxa"/>
            <w:tcMar>
              <w:left w:w="0" w:type="dxa"/>
              <w:right w:w="0" w:type="dxa"/>
            </w:tcMar>
          </w:tcPr>
          <w:p w14:paraId="064FCDE1" w14:textId="77777777" w:rsidR="00C31CB8" w:rsidRPr="00A50751" w:rsidRDefault="00C31CB8" w:rsidP="000275BA">
            <w:pPr>
              <w:rPr>
                <w:rFonts w:ascii="Book Antiqua" w:hAnsi="Book Antiqua"/>
                <w:lang w:val="en-GB"/>
              </w:rPr>
            </w:pPr>
          </w:p>
        </w:tc>
        <w:tc>
          <w:tcPr>
            <w:tcW w:w="4536" w:type="dxa"/>
          </w:tcPr>
          <w:p w14:paraId="15FD3206" w14:textId="6C29D891" w:rsidR="00C31CB8" w:rsidRPr="00A50751" w:rsidRDefault="00C31CB8" w:rsidP="000275BA">
            <w:pPr>
              <w:pStyle w:val="SingleParagraph"/>
              <w:tabs>
                <w:tab w:val="num" w:pos="1134"/>
              </w:tabs>
              <w:spacing w:after="240"/>
              <w:ind w:left="1134" w:hanging="567"/>
              <w:rPr>
                <w:lang w:val="en-GB"/>
              </w:rPr>
            </w:pPr>
          </w:p>
        </w:tc>
      </w:tr>
    </w:tbl>
    <w:p w14:paraId="269DA910" w14:textId="77777777" w:rsidR="009E61C1" w:rsidRPr="00D668BE" w:rsidRDefault="009E61C1">
      <w:pPr>
        <w:rPr>
          <w:rFonts w:eastAsia="Times New Roman" w:cstheme="minorHAnsi"/>
          <w:color w:val="3D4B67"/>
          <w:sz w:val="20"/>
          <w:szCs w:val="20"/>
          <w:lang w:eastAsia="ja-JP"/>
        </w:rPr>
      </w:pPr>
    </w:p>
    <w:sectPr w:rsidR="009E61C1" w:rsidRPr="00D668BE" w:rsidSect="00006076">
      <w:headerReference w:type="default" r:id="rId14"/>
      <w:footerReference w:type="default" r:id="rId15"/>
      <w:headerReference w:type="first" r:id="rId16"/>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A5AF" w14:textId="77777777" w:rsidR="00002E5F" w:rsidRDefault="00002E5F" w:rsidP="001D526C">
      <w:pPr>
        <w:spacing w:after="0" w:line="240" w:lineRule="auto"/>
      </w:pPr>
      <w:r>
        <w:separator/>
      </w:r>
    </w:p>
  </w:endnote>
  <w:endnote w:type="continuationSeparator" w:id="0">
    <w:p w14:paraId="55184C64" w14:textId="77777777" w:rsidR="00002E5F" w:rsidRDefault="00002E5F" w:rsidP="001D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sz w:val="18"/>
        <w:szCs w:val="18"/>
      </w:rPr>
      <w:id w:val="989528306"/>
      <w:docPartObj>
        <w:docPartGallery w:val="Page Numbers (Bottom of Page)"/>
        <w:docPartUnique/>
      </w:docPartObj>
    </w:sdtPr>
    <w:sdtEndPr/>
    <w:sdtContent>
      <w:sdt>
        <w:sdtPr>
          <w:rPr>
            <w:rFonts w:ascii="Corbel" w:hAnsi="Corbel"/>
            <w:sz w:val="18"/>
            <w:szCs w:val="18"/>
          </w:rPr>
          <w:id w:val="-1982611510"/>
          <w:docPartObj>
            <w:docPartGallery w:val="Page Numbers (Top of Page)"/>
            <w:docPartUnique/>
          </w:docPartObj>
        </w:sdtPr>
        <w:sdtEndPr/>
        <w:sdtContent>
          <w:p w14:paraId="6BCDD39F" w14:textId="195C6488" w:rsidR="001D526C" w:rsidRPr="008C6697" w:rsidRDefault="001D526C" w:rsidP="008C6697">
            <w:pPr>
              <w:pStyle w:val="Footer"/>
              <w:jc w:val="right"/>
              <w:rPr>
                <w:rFonts w:ascii="Corbel" w:hAnsi="Corbel"/>
                <w:sz w:val="18"/>
                <w:szCs w:val="18"/>
              </w:rPr>
            </w:pPr>
            <w:r w:rsidRPr="008C6697">
              <w:rPr>
                <w:rFonts w:ascii="Corbel" w:hAnsi="Corbel"/>
                <w:sz w:val="18"/>
                <w:szCs w:val="18"/>
              </w:rPr>
              <w:t xml:space="preserve">Page </w:t>
            </w:r>
            <w:r w:rsidRPr="008C6697">
              <w:rPr>
                <w:rFonts w:ascii="Corbel" w:hAnsi="Corbel"/>
                <w:bCs/>
                <w:sz w:val="18"/>
                <w:szCs w:val="18"/>
              </w:rPr>
              <w:fldChar w:fldCharType="begin"/>
            </w:r>
            <w:r w:rsidRPr="008C6697">
              <w:rPr>
                <w:rFonts w:ascii="Corbel" w:hAnsi="Corbel"/>
                <w:bCs/>
                <w:sz w:val="18"/>
                <w:szCs w:val="18"/>
              </w:rPr>
              <w:instrText xml:space="preserve"> PAGE </w:instrText>
            </w:r>
            <w:r w:rsidRPr="008C6697">
              <w:rPr>
                <w:rFonts w:ascii="Corbel" w:hAnsi="Corbel"/>
                <w:bCs/>
                <w:sz w:val="18"/>
                <w:szCs w:val="18"/>
              </w:rPr>
              <w:fldChar w:fldCharType="separate"/>
            </w:r>
            <w:r w:rsidR="00F037A2">
              <w:rPr>
                <w:rFonts w:ascii="Corbel" w:hAnsi="Corbel"/>
                <w:bCs/>
                <w:noProof/>
                <w:sz w:val="18"/>
                <w:szCs w:val="18"/>
              </w:rPr>
              <w:t>3</w:t>
            </w:r>
            <w:r w:rsidRPr="008C6697">
              <w:rPr>
                <w:rFonts w:ascii="Corbel" w:hAnsi="Corbe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044AB" w14:textId="77777777" w:rsidR="00002E5F" w:rsidRDefault="00002E5F" w:rsidP="001D526C">
      <w:pPr>
        <w:spacing w:after="0" w:line="240" w:lineRule="auto"/>
      </w:pPr>
      <w:r>
        <w:separator/>
      </w:r>
    </w:p>
  </w:footnote>
  <w:footnote w:type="continuationSeparator" w:id="0">
    <w:p w14:paraId="18CA7B1C" w14:textId="77777777" w:rsidR="00002E5F" w:rsidRDefault="00002E5F" w:rsidP="001D5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5A30" w14:textId="21331DB9" w:rsidR="001D526C" w:rsidRPr="00C228E7" w:rsidRDefault="008C6697" w:rsidP="008C6697">
    <w:pPr>
      <w:pStyle w:val="Header"/>
      <w:spacing w:after="120"/>
      <w:jc w:val="right"/>
      <w:rPr>
        <w:rFonts w:ascii="Corbel" w:hAnsi="Corbel"/>
        <w:color w:val="C00000"/>
      </w:rPr>
    </w:pPr>
    <w:r w:rsidRPr="00C228E7">
      <w:rPr>
        <w:rFonts w:ascii="Corbel" w:hAnsi="Corbel"/>
        <w:color w:val="C00000"/>
      </w:rPr>
      <w:t>Schedule A: Co-located Child Protection Practitioners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4E29" w14:textId="6A3B42B0" w:rsidR="00AF78A5" w:rsidRPr="00AF78A5" w:rsidRDefault="00AF78A5" w:rsidP="00AF78A5">
    <w:pPr>
      <w:pStyle w:val="Header"/>
      <w:jc w:val="right"/>
      <w:rPr>
        <w:rFonts w:ascii="Corbel" w:hAnsi="Corbel"/>
        <w:color w:val="C00000"/>
        <w:sz w:val="32"/>
      </w:rPr>
    </w:pPr>
    <w:r w:rsidRPr="00AF78A5">
      <w:rPr>
        <w:rFonts w:ascii="Corbel" w:hAnsi="Corbel"/>
        <w:color w:val="C00000"/>
        <w:sz w:val="32"/>
      </w:rPr>
      <w:t>Schedule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B70BC6"/>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4A6FC4"/>
    <w:multiLevelType w:val="hybridMultilevel"/>
    <w:tmpl w:val="18909F54"/>
    <w:lvl w:ilvl="0" w:tplc="0A6299C8">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 w15:restartNumberingAfterBreak="0">
    <w:nsid w:val="03534066"/>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362312"/>
    <w:multiLevelType w:val="hybridMultilevel"/>
    <w:tmpl w:val="8A5A0790"/>
    <w:lvl w:ilvl="0" w:tplc="D7E89C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1A3CDD"/>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465DCC"/>
    <w:multiLevelType w:val="hybridMultilevel"/>
    <w:tmpl w:val="D214C82C"/>
    <w:lvl w:ilvl="0" w:tplc="C89696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19A03BE"/>
    <w:multiLevelType w:val="hybridMultilevel"/>
    <w:tmpl w:val="78D64F7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3B75CE"/>
    <w:multiLevelType w:val="hybridMultilevel"/>
    <w:tmpl w:val="266A089A"/>
    <w:lvl w:ilvl="0" w:tplc="2B9EAB18">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9" w15:restartNumberingAfterBreak="0">
    <w:nsid w:val="1B9A2C67"/>
    <w:multiLevelType w:val="hybridMultilevel"/>
    <w:tmpl w:val="2DDE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A64FF"/>
    <w:multiLevelType w:val="hybridMultilevel"/>
    <w:tmpl w:val="F9B64B18"/>
    <w:lvl w:ilvl="0" w:tplc="E9DEA68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2112EB8"/>
    <w:multiLevelType w:val="hybridMultilevel"/>
    <w:tmpl w:val="EC120304"/>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0B2DB4"/>
    <w:multiLevelType w:val="hybridMultilevel"/>
    <w:tmpl w:val="1EE8F15C"/>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480BFC"/>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F94FE2"/>
    <w:multiLevelType w:val="hybridMultilevel"/>
    <w:tmpl w:val="A59281E2"/>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8348E4"/>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B87FE3"/>
    <w:multiLevelType w:val="hybridMultilevel"/>
    <w:tmpl w:val="9D345C54"/>
    <w:lvl w:ilvl="0" w:tplc="381E55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CBE783A"/>
    <w:multiLevelType w:val="hybridMultilevel"/>
    <w:tmpl w:val="7D9A0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AD4E2A"/>
    <w:multiLevelType w:val="hybridMultilevel"/>
    <w:tmpl w:val="B7AA840C"/>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14C6D"/>
    <w:multiLevelType w:val="hybridMultilevel"/>
    <w:tmpl w:val="49629A0C"/>
    <w:lvl w:ilvl="0" w:tplc="A7D4F254">
      <w:start w:val="1"/>
      <w:numFmt w:val="decimal"/>
      <w:lvlText w:val="%1."/>
      <w:lvlJc w:val="left"/>
      <w:pPr>
        <w:ind w:left="1637"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9B4AFD"/>
    <w:multiLevelType w:val="hybridMultilevel"/>
    <w:tmpl w:val="F3E09B18"/>
    <w:lvl w:ilvl="0" w:tplc="71A07020">
      <w:start w:val="1"/>
      <w:numFmt w:val="decimal"/>
      <w:lvlText w:val="%1."/>
      <w:lvlJc w:val="left"/>
      <w:pPr>
        <w:ind w:left="1353" w:hanging="360"/>
      </w:pPr>
      <w:rPr>
        <w:rFonts w:hint="default"/>
        <w:b w:val="0"/>
        <w:color w:val="auto"/>
        <w:sz w:val="24"/>
        <w:szCs w:val="24"/>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1" w15:restartNumberingAfterBreak="0">
    <w:nsid w:val="4B024E30"/>
    <w:multiLevelType w:val="hybridMultilevel"/>
    <w:tmpl w:val="BD32C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4071AC"/>
    <w:multiLevelType w:val="hybridMultilevel"/>
    <w:tmpl w:val="7626EE34"/>
    <w:lvl w:ilvl="0" w:tplc="EF80A70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1A90054"/>
    <w:multiLevelType w:val="hybridMultilevel"/>
    <w:tmpl w:val="637E35C4"/>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D87241"/>
    <w:multiLevelType w:val="hybridMultilevel"/>
    <w:tmpl w:val="1EAAEA3E"/>
    <w:lvl w:ilvl="0" w:tplc="CE0C238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BC1BD4"/>
    <w:multiLevelType w:val="hybridMultilevel"/>
    <w:tmpl w:val="C04CB376"/>
    <w:lvl w:ilvl="0" w:tplc="9912CC50">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6" w15:restartNumberingAfterBreak="0">
    <w:nsid w:val="540925A5"/>
    <w:multiLevelType w:val="hybridMultilevel"/>
    <w:tmpl w:val="3470178E"/>
    <w:lvl w:ilvl="0" w:tplc="4442EF4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E5F5D"/>
    <w:multiLevelType w:val="hybridMultilevel"/>
    <w:tmpl w:val="0E588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3D58AF"/>
    <w:multiLevelType w:val="hybridMultilevel"/>
    <w:tmpl w:val="F5DCB0B0"/>
    <w:lvl w:ilvl="0" w:tplc="A7D4F254">
      <w:start w:val="1"/>
      <w:numFmt w:val="decimal"/>
      <w:lvlText w:val="%1."/>
      <w:lvlJc w:val="left"/>
      <w:pPr>
        <w:ind w:left="1637"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925415"/>
    <w:multiLevelType w:val="hybridMultilevel"/>
    <w:tmpl w:val="683E9938"/>
    <w:lvl w:ilvl="0" w:tplc="15DC0FA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2D376D3"/>
    <w:multiLevelType w:val="hybridMultilevel"/>
    <w:tmpl w:val="D03AE10C"/>
    <w:lvl w:ilvl="0" w:tplc="D146FA66">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1" w15:restartNumberingAfterBreak="0">
    <w:nsid w:val="63FB686F"/>
    <w:multiLevelType w:val="hybridMultilevel"/>
    <w:tmpl w:val="E402A85C"/>
    <w:lvl w:ilvl="0" w:tplc="922AFB4A">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2" w15:restartNumberingAfterBreak="0">
    <w:nsid w:val="683D4C0A"/>
    <w:multiLevelType w:val="hybridMultilevel"/>
    <w:tmpl w:val="1B4C8B6E"/>
    <w:lvl w:ilvl="0" w:tplc="FD00A428">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3" w15:restartNumberingAfterBreak="0">
    <w:nsid w:val="68C21EA9"/>
    <w:multiLevelType w:val="hybridMultilevel"/>
    <w:tmpl w:val="BBC4F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2C6F45"/>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B1384B"/>
    <w:multiLevelType w:val="hybridMultilevel"/>
    <w:tmpl w:val="489CF76C"/>
    <w:lvl w:ilvl="0" w:tplc="F458606A">
      <w:start w:val="4"/>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15:restartNumberingAfterBreak="0">
    <w:nsid w:val="748A16F0"/>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6A6FEF"/>
    <w:multiLevelType w:val="hybridMultilevel"/>
    <w:tmpl w:val="ED72BC08"/>
    <w:lvl w:ilvl="0" w:tplc="A7D4F254">
      <w:start w:val="1"/>
      <w:numFmt w:val="decimal"/>
      <w:lvlText w:val="%1."/>
      <w:lvlJc w:val="left"/>
      <w:pPr>
        <w:ind w:left="1637"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E73ADC"/>
    <w:multiLevelType w:val="hybridMultilevel"/>
    <w:tmpl w:val="9BBC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9574B"/>
    <w:multiLevelType w:val="hybridMultilevel"/>
    <w:tmpl w:val="6722E8F2"/>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CA4B47"/>
    <w:multiLevelType w:val="hybridMultilevel"/>
    <w:tmpl w:val="683E9938"/>
    <w:lvl w:ilvl="0" w:tplc="15DC0FA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C867AD1"/>
    <w:multiLevelType w:val="hybridMultilevel"/>
    <w:tmpl w:val="9AD8B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471473"/>
    <w:multiLevelType w:val="hybridMultilevel"/>
    <w:tmpl w:val="266A089A"/>
    <w:lvl w:ilvl="0" w:tplc="2B9EAB18">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num w:numId="1">
    <w:abstractNumId w:val="20"/>
  </w:num>
  <w:num w:numId="2">
    <w:abstractNumId w:val="9"/>
  </w:num>
  <w:num w:numId="3">
    <w:abstractNumId w:val="24"/>
  </w:num>
  <w:num w:numId="4">
    <w:abstractNumId w:val="26"/>
  </w:num>
  <w:num w:numId="5">
    <w:abstractNumId w:val="41"/>
  </w:num>
  <w:num w:numId="6">
    <w:abstractNumId w:val="3"/>
  </w:num>
  <w:num w:numId="7">
    <w:abstractNumId w:val="33"/>
  </w:num>
  <w:num w:numId="8">
    <w:abstractNumId w:val="14"/>
  </w:num>
  <w:num w:numId="9">
    <w:abstractNumId w:val="5"/>
  </w:num>
  <w:num w:numId="10">
    <w:abstractNumId w:val="11"/>
  </w:num>
  <w:num w:numId="11">
    <w:abstractNumId w:val="23"/>
  </w:num>
  <w:num w:numId="12">
    <w:abstractNumId w:val="1"/>
  </w:num>
  <w:num w:numId="13">
    <w:abstractNumId w:val="34"/>
  </w:num>
  <w:num w:numId="14">
    <w:abstractNumId w:val="27"/>
  </w:num>
  <w:num w:numId="15">
    <w:abstractNumId w:val="17"/>
  </w:num>
  <w:num w:numId="16">
    <w:abstractNumId w:val="21"/>
  </w:num>
  <w:num w:numId="17">
    <w:abstractNumId w:val="19"/>
  </w:num>
  <w:num w:numId="18">
    <w:abstractNumId w:val="7"/>
  </w:num>
  <w:num w:numId="19">
    <w:abstractNumId w:val="12"/>
  </w:num>
  <w:num w:numId="20">
    <w:abstractNumId w:val="39"/>
  </w:num>
  <w:num w:numId="21">
    <w:abstractNumId w:val="18"/>
  </w:num>
  <w:num w:numId="22">
    <w:abstractNumId w:val="28"/>
  </w:num>
  <w:num w:numId="23">
    <w:abstractNumId w:val="37"/>
  </w:num>
  <w:num w:numId="24">
    <w:abstractNumId w:val="32"/>
  </w:num>
  <w:num w:numId="25">
    <w:abstractNumId w:val="2"/>
  </w:num>
  <w:num w:numId="26">
    <w:abstractNumId w:val="22"/>
  </w:num>
  <w:num w:numId="27">
    <w:abstractNumId w:val="6"/>
  </w:num>
  <w:num w:numId="28">
    <w:abstractNumId w:val="29"/>
  </w:num>
  <w:num w:numId="29">
    <w:abstractNumId w:val="4"/>
  </w:num>
  <w:num w:numId="30">
    <w:abstractNumId w:val="30"/>
  </w:num>
  <w:num w:numId="31">
    <w:abstractNumId w:val="40"/>
  </w:num>
  <w:num w:numId="32">
    <w:abstractNumId w:val="42"/>
  </w:num>
  <w:num w:numId="33">
    <w:abstractNumId w:val="31"/>
  </w:num>
  <w:num w:numId="34">
    <w:abstractNumId w:val="25"/>
  </w:num>
  <w:num w:numId="35">
    <w:abstractNumId w:val="10"/>
  </w:num>
  <w:num w:numId="36">
    <w:abstractNumId w:val="38"/>
  </w:num>
  <w:num w:numId="37">
    <w:abstractNumId w:val="16"/>
  </w:num>
  <w:num w:numId="38">
    <w:abstractNumId w:val="13"/>
  </w:num>
  <w:num w:numId="39">
    <w:abstractNumId w:val="36"/>
  </w:num>
  <w:num w:numId="40">
    <w:abstractNumId w:val="15"/>
  </w:num>
  <w:num w:numId="41">
    <w:abstractNumId w:val="35"/>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42"/>
    <w:rsid w:val="00001131"/>
    <w:rsid w:val="00001766"/>
    <w:rsid w:val="00002E5F"/>
    <w:rsid w:val="000048FA"/>
    <w:rsid w:val="000054C2"/>
    <w:rsid w:val="00006076"/>
    <w:rsid w:val="00007C52"/>
    <w:rsid w:val="00011BD4"/>
    <w:rsid w:val="00012BEC"/>
    <w:rsid w:val="00013770"/>
    <w:rsid w:val="000163D4"/>
    <w:rsid w:val="00020642"/>
    <w:rsid w:val="00020B3A"/>
    <w:rsid w:val="000234CD"/>
    <w:rsid w:val="000319B1"/>
    <w:rsid w:val="00031AC1"/>
    <w:rsid w:val="0003219D"/>
    <w:rsid w:val="00032C8B"/>
    <w:rsid w:val="00033775"/>
    <w:rsid w:val="000356DA"/>
    <w:rsid w:val="0003575B"/>
    <w:rsid w:val="00035794"/>
    <w:rsid w:val="000407E9"/>
    <w:rsid w:val="000409FD"/>
    <w:rsid w:val="00040A12"/>
    <w:rsid w:val="000411A1"/>
    <w:rsid w:val="00041B2E"/>
    <w:rsid w:val="00042B9D"/>
    <w:rsid w:val="0004621B"/>
    <w:rsid w:val="00047E9D"/>
    <w:rsid w:val="00051B4D"/>
    <w:rsid w:val="000530BE"/>
    <w:rsid w:val="00054647"/>
    <w:rsid w:val="00055694"/>
    <w:rsid w:val="000570E1"/>
    <w:rsid w:val="000601A1"/>
    <w:rsid w:val="00062B8B"/>
    <w:rsid w:val="00062C33"/>
    <w:rsid w:val="00062D03"/>
    <w:rsid w:val="000638C7"/>
    <w:rsid w:val="0006402A"/>
    <w:rsid w:val="00066D21"/>
    <w:rsid w:val="00067557"/>
    <w:rsid w:val="00067681"/>
    <w:rsid w:val="00067AE4"/>
    <w:rsid w:val="000709B6"/>
    <w:rsid w:val="00075890"/>
    <w:rsid w:val="00075933"/>
    <w:rsid w:val="00080EA3"/>
    <w:rsid w:val="00084A2B"/>
    <w:rsid w:val="00084A2E"/>
    <w:rsid w:val="0008531A"/>
    <w:rsid w:val="000859E5"/>
    <w:rsid w:val="00090192"/>
    <w:rsid w:val="000905B5"/>
    <w:rsid w:val="0009074B"/>
    <w:rsid w:val="00090925"/>
    <w:rsid w:val="00093176"/>
    <w:rsid w:val="00093270"/>
    <w:rsid w:val="000934FB"/>
    <w:rsid w:val="00093FA3"/>
    <w:rsid w:val="000961D3"/>
    <w:rsid w:val="000A0656"/>
    <w:rsid w:val="000A234B"/>
    <w:rsid w:val="000A2426"/>
    <w:rsid w:val="000A3597"/>
    <w:rsid w:val="000A5496"/>
    <w:rsid w:val="000A7F90"/>
    <w:rsid w:val="000B0D70"/>
    <w:rsid w:val="000B51BC"/>
    <w:rsid w:val="000B57E8"/>
    <w:rsid w:val="000B5E19"/>
    <w:rsid w:val="000B6690"/>
    <w:rsid w:val="000B7812"/>
    <w:rsid w:val="000C2999"/>
    <w:rsid w:val="000C2F92"/>
    <w:rsid w:val="000C3821"/>
    <w:rsid w:val="000C656F"/>
    <w:rsid w:val="000C6EE4"/>
    <w:rsid w:val="000D2D8F"/>
    <w:rsid w:val="000D31AD"/>
    <w:rsid w:val="000D6054"/>
    <w:rsid w:val="000D78DC"/>
    <w:rsid w:val="000D7DB4"/>
    <w:rsid w:val="000E3F03"/>
    <w:rsid w:val="000E4CE7"/>
    <w:rsid w:val="000E7B10"/>
    <w:rsid w:val="000F0B42"/>
    <w:rsid w:val="000F1AF0"/>
    <w:rsid w:val="000F3DB1"/>
    <w:rsid w:val="000F4AEA"/>
    <w:rsid w:val="000F4C9D"/>
    <w:rsid w:val="000F518B"/>
    <w:rsid w:val="000F57D2"/>
    <w:rsid w:val="000F59ED"/>
    <w:rsid w:val="000F65EE"/>
    <w:rsid w:val="000F68E5"/>
    <w:rsid w:val="00100E49"/>
    <w:rsid w:val="00100EE6"/>
    <w:rsid w:val="00101018"/>
    <w:rsid w:val="00101088"/>
    <w:rsid w:val="0010517F"/>
    <w:rsid w:val="0010643B"/>
    <w:rsid w:val="00106FCD"/>
    <w:rsid w:val="001077E8"/>
    <w:rsid w:val="00107EB3"/>
    <w:rsid w:val="00110ADF"/>
    <w:rsid w:val="00112C9C"/>
    <w:rsid w:val="00113C50"/>
    <w:rsid w:val="00113D63"/>
    <w:rsid w:val="00114E9F"/>
    <w:rsid w:val="00116C06"/>
    <w:rsid w:val="00116D27"/>
    <w:rsid w:val="00116D48"/>
    <w:rsid w:val="001173D2"/>
    <w:rsid w:val="00117421"/>
    <w:rsid w:val="0012198E"/>
    <w:rsid w:val="001220CA"/>
    <w:rsid w:val="00122162"/>
    <w:rsid w:val="00122B49"/>
    <w:rsid w:val="00125609"/>
    <w:rsid w:val="00130071"/>
    <w:rsid w:val="001307F2"/>
    <w:rsid w:val="00131ECB"/>
    <w:rsid w:val="00132700"/>
    <w:rsid w:val="00132A42"/>
    <w:rsid w:val="001335FB"/>
    <w:rsid w:val="00137D79"/>
    <w:rsid w:val="001402B0"/>
    <w:rsid w:val="00140907"/>
    <w:rsid w:val="00140C6A"/>
    <w:rsid w:val="001411E6"/>
    <w:rsid w:val="00141E3B"/>
    <w:rsid w:val="00143911"/>
    <w:rsid w:val="001445EB"/>
    <w:rsid w:val="001463DC"/>
    <w:rsid w:val="0014741B"/>
    <w:rsid w:val="00147E68"/>
    <w:rsid w:val="00150179"/>
    <w:rsid w:val="001507BC"/>
    <w:rsid w:val="00154568"/>
    <w:rsid w:val="00154F7D"/>
    <w:rsid w:val="00155A8C"/>
    <w:rsid w:val="001565AD"/>
    <w:rsid w:val="00156DB7"/>
    <w:rsid w:val="0016081D"/>
    <w:rsid w:val="00160DB4"/>
    <w:rsid w:val="00161664"/>
    <w:rsid w:val="00161B70"/>
    <w:rsid w:val="001641C9"/>
    <w:rsid w:val="0017076A"/>
    <w:rsid w:val="001712D0"/>
    <w:rsid w:val="00171BEE"/>
    <w:rsid w:val="00172A49"/>
    <w:rsid w:val="00173DD5"/>
    <w:rsid w:val="00174692"/>
    <w:rsid w:val="00177C3C"/>
    <w:rsid w:val="0018227D"/>
    <w:rsid w:val="00183391"/>
    <w:rsid w:val="001845FE"/>
    <w:rsid w:val="00185B9D"/>
    <w:rsid w:val="0019008F"/>
    <w:rsid w:val="00193338"/>
    <w:rsid w:val="00193906"/>
    <w:rsid w:val="00194C3D"/>
    <w:rsid w:val="001A0991"/>
    <w:rsid w:val="001A295C"/>
    <w:rsid w:val="001A2EC7"/>
    <w:rsid w:val="001A37C8"/>
    <w:rsid w:val="001A4ABA"/>
    <w:rsid w:val="001A7B8C"/>
    <w:rsid w:val="001B12A2"/>
    <w:rsid w:val="001B2B2A"/>
    <w:rsid w:val="001B46AA"/>
    <w:rsid w:val="001B5E8E"/>
    <w:rsid w:val="001B6ADD"/>
    <w:rsid w:val="001C304F"/>
    <w:rsid w:val="001C3219"/>
    <w:rsid w:val="001C5F8C"/>
    <w:rsid w:val="001D0E43"/>
    <w:rsid w:val="001D12C4"/>
    <w:rsid w:val="001D4E8E"/>
    <w:rsid w:val="001D526C"/>
    <w:rsid w:val="001E0F51"/>
    <w:rsid w:val="001E150D"/>
    <w:rsid w:val="001E3542"/>
    <w:rsid w:val="001E42C9"/>
    <w:rsid w:val="001E7793"/>
    <w:rsid w:val="001F1670"/>
    <w:rsid w:val="001F1765"/>
    <w:rsid w:val="001F3464"/>
    <w:rsid w:val="001F375B"/>
    <w:rsid w:val="001F6BC1"/>
    <w:rsid w:val="001F6E1A"/>
    <w:rsid w:val="001F7FBB"/>
    <w:rsid w:val="00201D3B"/>
    <w:rsid w:val="0020206A"/>
    <w:rsid w:val="00202604"/>
    <w:rsid w:val="00206686"/>
    <w:rsid w:val="002067CA"/>
    <w:rsid w:val="002069D9"/>
    <w:rsid w:val="002152D8"/>
    <w:rsid w:val="00215E31"/>
    <w:rsid w:val="0021638A"/>
    <w:rsid w:val="00216855"/>
    <w:rsid w:val="00221274"/>
    <w:rsid w:val="002228B4"/>
    <w:rsid w:val="00222AF6"/>
    <w:rsid w:val="002233FD"/>
    <w:rsid w:val="00230468"/>
    <w:rsid w:val="00230D7A"/>
    <w:rsid w:val="00230DFA"/>
    <w:rsid w:val="002323A9"/>
    <w:rsid w:val="002329F5"/>
    <w:rsid w:val="00232A25"/>
    <w:rsid w:val="00232E2C"/>
    <w:rsid w:val="00233C00"/>
    <w:rsid w:val="00233D2A"/>
    <w:rsid w:val="00234083"/>
    <w:rsid w:val="0023517D"/>
    <w:rsid w:val="00236509"/>
    <w:rsid w:val="002368EF"/>
    <w:rsid w:val="00237573"/>
    <w:rsid w:val="002376ED"/>
    <w:rsid w:val="00237731"/>
    <w:rsid w:val="0024009C"/>
    <w:rsid w:val="0024125D"/>
    <w:rsid w:val="00242096"/>
    <w:rsid w:val="00242C42"/>
    <w:rsid w:val="00246486"/>
    <w:rsid w:val="0024692A"/>
    <w:rsid w:val="00252095"/>
    <w:rsid w:val="002526E5"/>
    <w:rsid w:val="00252C6B"/>
    <w:rsid w:val="00253228"/>
    <w:rsid w:val="00254826"/>
    <w:rsid w:val="0025541F"/>
    <w:rsid w:val="00257619"/>
    <w:rsid w:val="00260301"/>
    <w:rsid w:val="0026214F"/>
    <w:rsid w:val="00262766"/>
    <w:rsid w:val="00262B8B"/>
    <w:rsid w:val="002630C0"/>
    <w:rsid w:val="0026629C"/>
    <w:rsid w:val="0026795F"/>
    <w:rsid w:val="00271121"/>
    <w:rsid w:val="00273283"/>
    <w:rsid w:val="0027426D"/>
    <w:rsid w:val="0027476A"/>
    <w:rsid w:val="002756F0"/>
    <w:rsid w:val="00276282"/>
    <w:rsid w:val="00277F33"/>
    <w:rsid w:val="0028177B"/>
    <w:rsid w:val="0028178B"/>
    <w:rsid w:val="00281D51"/>
    <w:rsid w:val="0028695E"/>
    <w:rsid w:val="00287170"/>
    <w:rsid w:val="002871FA"/>
    <w:rsid w:val="00291436"/>
    <w:rsid w:val="00293695"/>
    <w:rsid w:val="00294C12"/>
    <w:rsid w:val="00296982"/>
    <w:rsid w:val="00297DC9"/>
    <w:rsid w:val="002A18FD"/>
    <w:rsid w:val="002A1BC0"/>
    <w:rsid w:val="002A20FC"/>
    <w:rsid w:val="002A2FE6"/>
    <w:rsid w:val="002A70EC"/>
    <w:rsid w:val="002B14EC"/>
    <w:rsid w:val="002B1BE1"/>
    <w:rsid w:val="002B53B4"/>
    <w:rsid w:val="002B5CDC"/>
    <w:rsid w:val="002B66B2"/>
    <w:rsid w:val="002B71A5"/>
    <w:rsid w:val="002C0E1C"/>
    <w:rsid w:val="002C192D"/>
    <w:rsid w:val="002C1F9E"/>
    <w:rsid w:val="002C1FFA"/>
    <w:rsid w:val="002C24C4"/>
    <w:rsid w:val="002C28CA"/>
    <w:rsid w:val="002C336E"/>
    <w:rsid w:val="002C57B8"/>
    <w:rsid w:val="002C61AA"/>
    <w:rsid w:val="002D02D1"/>
    <w:rsid w:val="002D0B6F"/>
    <w:rsid w:val="002D0CF8"/>
    <w:rsid w:val="002D393D"/>
    <w:rsid w:val="002D4DCC"/>
    <w:rsid w:val="002D4EE0"/>
    <w:rsid w:val="002E0475"/>
    <w:rsid w:val="002E0E25"/>
    <w:rsid w:val="002E13D0"/>
    <w:rsid w:val="002E6C94"/>
    <w:rsid w:val="002E7694"/>
    <w:rsid w:val="002F05FB"/>
    <w:rsid w:val="002F11EF"/>
    <w:rsid w:val="002F1231"/>
    <w:rsid w:val="002F2424"/>
    <w:rsid w:val="002F2626"/>
    <w:rsid w:val="002F75F3"/>
    <w:rsid w:val="003005A3"/>
    <w:rsid w:val="0030174A"/>
    <w:rsid w:val="00301C5F"/>
    <w:rsid w:val="00303278"/>
    <w:rsid w:val="0030353C"/>
    <w:rsid w:val="003127DB"/>
    <w:rsid w:val="0031347A"/>
    <w:rsid w:val="0031483A"/>
    <w:rsid w:val="003200E5"/>
    <w:rsid w:val="00320D53"/>
    <w:rsid w:val="003240FD"/>
    <w:rsid w:val="00325148"/>
    <w:rsid w:val="00326326"/>
    <w:rsid w:val="003264BC"/>
    <w:rsid w:val="003275CB"/>
    <w:rsid w:val="00331CAB"/>
    <w:rsid w:val="0033391A"/>
    <w:rsid w:val="00334E2B"/>
    <w:rsid w:val="00340900"/>
    <w:rsid w:val="00343FCD"/>
    <w:rsid w:val="003448A7"/>
    <w:rsid w:val="00347E8E"/>
    <w:rsid w:val="00350E39"/>
    <w:rsid w:val="00351BEB"/>
    <w:rsid w:val="00352C45"/>
    <w:rsid w:val="003534A0"/>
    <w:rsid w:val="0035386A"/>
    <w:rsid w:val="00354847"/>
    <w:rsid w:val="0035504F"/>
    <w:rsid w:val="00355614"/>
    <w:rsid w:val="00357B8F"/>
    <w:rsid w:val="003607E7"/>
    <w:rsid w:val="00360AA3"/>
    <w:rsid w:val="00361180"/>
    <w:rsid w:val="00363046"/>
    <w:rsid w:val="003633C2"/>
    <w:rsid w:val="003660CC"/>
    <w:rsid w:val="00366404"/>
    <w:rsid w:val="00367E47"/>
    <w:rsid w:val="00371EFF"/>
    <w:rsid w:val="00377151"/>
    <w:rsid w:val="00377323"/>
    <w:rsid w:val="00381084"/>
    <w:rsid w:val="00383287"/>
    <w:rsid w:val="00386113"/>
    <w:rsid w:val="00386E08"/>
    <w:rsid w:val="00386E55"/>
    <w:rsid w:val="00390AB2"/>
    <w:rsid w:val="00392C2B"/>
    <w:rsid w:val="00392CBB"/>
    <w:rsid w:val="00394FE2"/>
    <w:rsid w:val="003963FA"/>
    <w:rsid w:val="00397A10"/>
    <w:rsid w:val="003A0FEC"/>
    <w:rsid w:val="003A1C24"/>
    <w:rsid w:val="003A3B8A"/>
    <w:rsid w:val="003A47DB"/>
    <w:rsid w:val="003A7B93"/>
    <w:rsid w:val="003B05D8"/>
    <w:rsid w:val="003B2445"/>
    <w:rsid w:val="003B3558"/>
    <w:rsid w:val="003B4EEF"/>
    <w:rsid w:val="003B5C21"/>
    <w:rsid w:val="003B6619"/>
    <w:rsid w:val="003C2A73"/>
    <w:rsid w:val="003C6AC9"/>
    <w:rsid w:val="003C7B9D"/>
    <w:rsid w:val="003D0A55"/>
    <w:rsid w:val="003D45FF"/>
    <w:rsid w:val="003D625B"/>
    <w:rsid w:val="003D66E4"/>
    <w:rsid w:val="003D73AE"/>
    <w:rsid w:val="003D7B34"/>
    <w:rsid w:val="003D7CB4"/>
    <w:rsid w:val="003E0986"/>
    <w:rsid w:val="003E16E3"/>
    <w:rsid w:val="003E19ED"/>
    <w:rsid w:val="003E218E"/>
    <w:rsid w:val="003E326C"/>
    <w:rsid w:val="003E5189"/>
    <w:rsid w:val="003E73FD"/>
    <w:rsid w:val="003E77E4"/>
    <w:rsid w:val="003F114F"/>
    <w:rsid w:val="003F5B8C"/>
    <w:rsid w:val="003F6806"/>
    <w:rsid w:val="003F6EE7"/>
    <w:rsid w:val="00401521"/>
    <w:rsid w:val="00402DEA"/>
    <w:rsid w:val="004037EA"/>
    <w:rsid w:val="00412572"/>
    <w:rsid w:val="004140BE"/>
    <w:rsid w:val="00414BA6"/>
    <w:rsid w:val="00417103"/>
    <w:rsid w:val="00427379"/>
    <w:rsid w:val="0042753B"/>
    <w:rsid w:val="004276B8"/>
    <w:rsid w:val="004317B3"/>
    <w:rsid w:val="00431CEE"/>
    <w:rsid w:val="004329E7"/>
    <w:rsid w:val="00432B9F"/>
    <w:rsid w:val="00435C12"/>
    <w:rsid w:val="00435D0F"/>
    <w:rsid w:val="00436445"/>
    <w:rsid w:val="00445D21"/>
    <w:rsid w:val="00445E70"/>
    <w:rsid w:val="004478A9"/>
    <w:rsid w:val="00450B35"/>
    <w:rsid w:val="00450FB3"/>
    <w:rsid w:val="00451C84"/>
    <w:rsid w:val="00453EB7"/>
    <w:rsid w:val="00454BE8"/>
    <w:rsid w:val="00457ED7"/>
    <w:rsid w:val="0046054A"/>
    <w:rsid w:val="00460D28"/>
    <w:rsid w:val="0046145B"/>
    <w:rsid w:val="0046192D"/>
    <w:rsid w:val="00462B4C"/>
    <w:rsid w:val="00462D1C"/>
    <w:rsid w:val="00463D9A"/>
    <w:rsid w:val="00464538"/>
    <w:rsid w:val="0046463E"/>
    <w:rsid w:val="00466082"/>
    <w:rsid w:val="00466581"/>
    <w:rsid w:val="00467766"/>
    <w:rsid w:val="00472ABB"/>
    <w:rsid w:val="00473C6C"/>
    <w:rsid w:val="00473F40"/>
    <w:rsid w:val="0047403E"/>
    <w:rsid w:val="00475422"/>
    <w:rsid w:val="00475782"/>
    <w:rsid w:val="0048163A"/>
    <w:rsid w:val="0048268D"/>
    <w:rsid w:val="00483106"/>
    <w:rsid w:val="00484667"/>
    <w:rsid w:val="004849B8"/>
    <w:rsid w:val="00485BA2"/>
    <w:rsid w:val="0048638F"/>
    <w:rsid w:val="00491DBC"/>
    <w:rsid w:val="004923FD"/>
    <w:rsid w:val="00492722"/>
    <w:rsid w:val="0049604A"/>
    <w:rsid w:val="0049629A"/>
    <w:rsid w:val="0049676E"/>
    <w:rsid w:val="004A0861"/>
    <w:rsid w:val="004A11FC"/>
    <w:rsid w:val="004A1AF4"/>
    <w:rsid w:val="004A4203"/>
    <w:rsid w:val="004A4D1A"/>
    <w:rsid w:val="004A6F04"/>
    <w:rsid w:val="004A7A7C"/>
    <w:rsid w:val="004B118E"/>
    <w:rsid w:val="004B280C"/>
    <w:rsid w:val="004B3726"/>
    <w:rsid w:val="004B3808"/>
    <w:rsid w:val="004B4270"/>
    <w:rsid w:val="004C0684"/>
    <w:rsid w:val="004C08B8"/>
    <w:rsid w:val="004C20B6"/>
    <w:rsid w:val="004C238A"/>
    <w:rsid w:val="004C3469"/>
    <w:rsid w:val="004D15CE"/>
    <w:rsid w:val="004D387D"/>
    <w:rsid w:val="004D6F63"/>
    <w:rsid w:val="004D76A7"/>
    <w:rsid w:val="004E00C5"/>
    <w:rsid w:val="004E11B5"/>
    <w:rsid w:val="004E3EA7"/>
    <w:rsid w:val="004E46F0"/>
    <w:rsid w:val="004E60BC"/>
    <w:rsid w:val="004E738B"/>
    <w:rsid w:val="004F1889"/>
    <w:rsid w:val="004F3198"/>
    <w:rsid w:val="004F4F49"/>
    <w:rsid w:val="005018AF"/>
    <w:rsid w:val="005022D8"/>
    <w:rsid w:val="0050498E"/>
    <w:rsid w:val="00512E25"/>
    <w:rsid w:val="005130B0"/>
    <w:rsid w:val="0051312A"/>
    <w:rsid w:val="0051381B"/>
    <w:rsid w:val="00513C7E"/>
    <w:rsid w:val="00514D33"/>
    <w:rsid w:val="00515F4B"/>
    <w:rsid w:val="005218D4"/>
    <w:rsid w:val="0052209F"/>
    <w:rsid w:val="00522F2C"/>
    <w:rsid w:val="00530123"/>
    <w:rsid w:val="005305C1"/>
    <w:rsid w:val="005330BB"/>
    <w:rsid w:val="00533C3E"/>
    <w:rsid w:val="005346BD"/>
    <w:rsid w:val="00537930"/>
    <w:rsid w:val="00540611"/>
    <w:rsid w:val="00541183"/>
    <w:rsid w:val="00541900"/>
    <w:rsid w:val="00542511"/>
    <w:rsid w:val="00542F85"/>
    <w:rsid w:val="005431D5"/>
    <w:rsid w:val="005434AD"/>
    <w:rsid w:val="0054475F"/>
    <w:rsid w:val="00544DD7"/>
    <w:rsid w:val="00546B2A"/>
    <w:rsid w:val="00547101"/>
    <w:rsid w:val="005513EE"/>
    <w:rsid w:val="00554447"/>
    <w:rsid w:val="005546EF"/>
    <w:rsid w:val="005563A1"/>
    <w:rsid w:val="00556A1A"/>
    <w:rsid w:val="00556F1C"/>
    <w:rsid w:val="00560BDC"/>
    <w:rsid w:val="00561794"/>
    <w:rsid w:val="00561FF1"/>
    <w:rsid w:val="005623C5"/>
    <w:rsid w:val="00564663"/>
    <w:rsid w:val="00565285"/>
    <w:rsid w:val="005667E3"/>
    <w:rsid w:val="00571783"/>
    <w:rsid w:val="005732ED"/>
    <w:rsid w:val="00574C17"/>
    <w:rsid w:val="0058288A"/>
    <w:rsid w:val="00586019"/>
    <w:rsid w:val="00586C6A"/>
    <w:rsid w:val="005954BB"/>
    <w:rsid w:val="00596449"/>
    <w:rsid w:val="005A0E74"/>
    <w:rsid w:val="005A1A02"/>
    <w:rsid w:val="005A47F3"/>
    <w:rsid w:val="005A4AF1"/>
    <w:rsid w:val="005A5B1F"/>
    <w:rsid w:val="005A71EC"/>
    <w:rsid w:val="005B3639"/>
    <w:rsid w:val="005B6BC3"/>
    <w:rsid w:val="005C0BFE"/>
    <w:rsid w:val="005C7B8A"/>
    <w:rsid w:val="005D1B7B"/>
    <w:rsid w:val="005D1B88"/>
    <w:rsid w:val="005D1E50"/>
    <w:rsid w:val="005D462E"/>
    <w:rsid w:val="005D52C8"/>
    <w:rsid w:val="005D5AB6"/>
    <w:rsid w:val="005E132C"/>
    <w:rsid w:val="005E463D"/>
    <w:rsid w:val="005E5907"/>
    <w:rsid w:val="005E61B9"/>
    <w:rsid w:val="005E7202"/>
    <w:rsid w:val="005F008E"/>
    <w:rsid w:val="005F11D8"/>
    <w:rsid w:val="005F20B7"/>
    <w:rsid w:val="005F2B8D"/>
    <w:rsid w:val="005F33D6"/>
    <w:rsid w:val="005F3D0E"/>
    <w:rsid w:val="005F4090"/>
    <w:rsid w:val="005F5594"/>
    <w:rsid w:val="00600D57"/>
    <w:rsid w:val="00601334"/>
    <w:rsid w:val="00602008"/>
    <w:rsid w:val="00602C47"/>
    <w:rsid w:val="00602C93"/>
    <w:rsid w:val="0060317D"/>
    <w:rsid w:val="00605BC7"/>
    <w:rsid w:val="00606352"/>
    <w:rsid w:val="00606622"/>
    <w:rsid w:val="00611242"/>
    <w:rsid w:val="006114CC"/>
    <w:rsid w:val="006120D3"/>
    <w:rsid w:val="00612468"/>
    <w:rsid w:val="0061321C"/>
    <w:rsid w:val="0061430B"/>
    <w:rsid w:val="00614E94"/>
    <w:rsid w:val="00615C7B"/>
    <w:rsid w:val="0061704A"/>
    <w:rsid w:val="006176EE"/>
    <w:rsid w:val="00617AD5"/>
    <w:rsid w:val="006221FB"/>
    <w:rsid w:val="00623225"/>
    <w:rsid w:val="00623B0C"/>
    <w:rsid w:val="00623FF1"/>
    <w:rsid w:val="00625A9A"/>
    <w:rsid w:val="00625C3C"/>
    <w:rsid w:val="006269AA"/>
    <w:rsid w:val="0063113A"/>
    <w:rsid w:val="00631361"/>
    <w:rsid w:val="006405E6"/>
    <w:rsid w:val="0064536D"/>
    <w:rsid w:val="00645DF8"/>
    <w:rsid w:val="00651103"/>
    <w:rsid w:val="00651E8A"/>
    <w:rsid w:val="00654981"/>
    <w:rsid w:val="00654D36"/>
    <w:rsid w:val="006562C2"/>
    <w:rsid w:val="006613B2"/>
    <w:rsid w:val="00661F4A"/>
    <w:rsid w:val="00662740"/>
    <w:rsid w:val="00662C8E"/>
    <w:rsid w:val="00666380"/>
    <w:rsid w:val="00670D4D"/>
    <w:rsid w:val="00671358"/>
    <w:rsid w:val="00674B51"/>
    <w:rsid w:val="00676520"/>
    <w:rsid w:val="00676FDB"/>
    <w:rsid w:val="00681918"/>
    <w:rsid w:val="00681FD1"/>
    <w:rsid w:val="00683DC2"/>
    <w:rsid w:val="00684CC9"/>
    <w:rsid w:val="006865F3"/>
    <w:rsid w:val="00686AEE"/>
    <w:rsid w:val="006907AB"/>
    <w:rsid w:val="0069216E"/>
    <w:rsid w:val="00693211"/>
    <w:rsid w:val="006933CF"/>
    <w:rsid w:val="006938BE"/>
    <w:rsid w:val="006940D4"/>
    <w:rsid w:val="00694523"/>
    <w:rsid w:val="006A0197"/>
    <w:rsid w:val="006A11FA"/>
    <w:rsid w:val="006A14FE"/>
    <w:rsid w:val="006A18E5"/>
    <w:rsid w:val="006A1E75"/>
    <w:rsid w:val="006A3826"/>
    <w:rsid w:val="006A400A"/>
    <w:rsid w:val="006A516D"/>
    <w:rsid w:val="006A7122"/>
    <w:rsid w:val="006A756E"/>
    <w:rsid w:val="006B2049"/>
    <w:rsid w:val="006B20F8"/>
    <w:rsid w:val="006B2FA6"/>
    <w:rsid w:val="006B4D6C"/>
    <w:rsid w:val="006B5166"/>
    <w:rsid w:val="006C1E70"/>
    <w:rsid w:val="006C6722"/>
    <w:rsid w:val="006D11D8"/>
    <w:rsid w:val="006D227A"/>
    <w:rsid w:val="006D4BA5"/>
    <w:rsid w:val="006D6072"/>
    <w:rsid w:val="006D7404"/>
    <w:rsid w:val="006E0B3D"/>
    <w:rsid w:val="006E11A6"/>
    <w:rsid w:val="006E43D5"/>
    <w:rsid w:val="006E5A19"/>
    <w:rsid w:val="006E72BD"/>
    <w:rsid w:val="006F283A"/>
    <w:rsid w:val="006F33A2"/>
    <w:rsid w:val="006F38CA"/>
    <w:rsid w:val="006F3BEA"/>
    <w:rsid w:val="006F5A29"/>
    <w:rsid w:val="006F663C"/>
    <w:rsid w:val="007010BA"/>
    <w:rsid w:val="00701CF2"/>
    <w:rsid w:val="007020AA"/>
    <w:rsid w:val="00702909"/>
    <w:rsid w:val="0070418C"/>
    <w:rsid w:val="00704831"/>
    <w:rsid w:val="00704C91"/>
    <w:rsid w:val="00706004"/>
    <w:rsid w:val="00710503"/>
    <w:rsid w:val="00710925"/>
    <w:rsid w:val="00712C61"/>
    <w:rsid w:val="007132CB"/>
    <w:rsid w:val="00713350"/>
    <w:rsid w:val="0071361B"/>
    <w:rsid w:val="00714BB2"/>
    <w:rsid w:val="007170AD"/>
    <w:rsid w:val="007225CC"/>
    <w:rsid w:val="007247AE"/>
    <w:rsid w:val="00725A8E"/>
    <w:rsid w:val="00726AED"/>
    <w:rsid w:val="00731EAE"/>
    <w:rsid w:val="00732461"/>
    <w:rsid w:val="00735C9D"/>
    <w:rsid w:val="00737AA7"/>
    <w:rsid w:val="00737F78"/>
    <w:rsid w:val="007403B7"/>
    <w:rsid w:val="00740769"/>
    <w:rsid w:val="00742A9C"/>
    <w:rsid w:val="00743211"/>
    <w:rsid w:val="007441D6"/>
    <w:rsid w:val="0074497A"/>
    <w:rsid w:val="00744B10"/>
    <w:rsid w:val="007453D2"/>
    <w:rsid w:val="007475CD"/>
    <w:rsid w:val="00747CEB"/>
    <w:rsid w:val="00751B64"/>
    <w:rsid w:val="007531F7"/>
    <w:rsid w:val="00753DF2"/>
    <w:rsid w:val="00760245"/>
    <w:rsid w:val="0076199A"/>
    <w:rsid w:val="00762406"/>
    <w:rsid w:val="00762C33"/>
    <w:rsid w:val="00763A81"/>
    <w:rsid w:val="007669FB"/>
    <w:rsid w:val="00766A4D"/>
    <w:rsid w:val="007703C6"/>
    <w:rsid w:val="00770955"/>
    <w:rsid w:val="00770C15"/>
    <w:rsid w:val="00771026"/>
    <w:rsid w:val="0077282E"/>
    <w:rsid w:val="00773FF0"/>
    <w:rsid w:val="00774C9A"/>
    <w:rsid w:val="00776CD3"/>
    <w:rsid w:val="007774D5"/>
    <w:rsid w:val="0077771D"/>
    <w:rsid w:val="00780FBC"/>
    <w:rsid w:val="00781099"/>
    <w:rsid w:val="00782E5A"/>
    <w:rsid w:val="0078399C"/>
    <w:rsid w:val="00784E28"/>
    <w:rsid w:val="00790C32"/>
    <w:rsid w:val="00791DEC"/>
    <w:rsid w:val="00791DF5"/>
    <w:rsid w:val="0079439E"/>
    <w:rsid w:val="00795A86"/>
    <w:rsid w:val="007965B1"/>
    <w:rsid w:val="00797F49"/>
    <w:rsid w:val="007A03DC"/>
    <w:rsid w:val="007A1614"/>
    <w:rsid w:val="007A34AC"/>
    <w:rsid w:val="007A3D5B"/>
    <w:rsid w:val="007A4863"/>
    <w:rsid w:val="007A6FCA"/>
    <w:rsid w:val="007B1699"/>
    <w:rsid w:val="007B3D74"/>
    <w:rsid w:val="007B78EB"/>
    <w:rsid w:val="007C14FA"/>
    <w:rsid w:val="007C30B3"/>
    <w:rsid w:val="007C531D"/>
    <w:rsid w:val="007D027F"/>
    <w:rsid w:val="007D3639"/>
    <w:rsid w:val="007D463D"/>
    <w:rsid w:val="007D47BD"/>
    <w:rsid w:val="007D4E94"/>
    <w:rsid w:val="007E38D5"/>
    <w:rsid w:val="007E3DA6"/>
    <w:rsid w:val="007E4575"/>
    <w:rsid w:val="007E4CEE"/>
    <w:rsid w:val="007E7010"/>
    <w:rsid w:val="007E7AC1"/>
    <w:rsid w:val="007F16F2"/>
    <w:rsid w:val="007F1A6C"/>
    <w:rsid w:val="007F3CCC"/>
    <w:rsid w:val="008015DD"/>
    <w:rsid w:val="00801843"/>
    <w:rsid w:val="00801938"/>
    <w:rsid w:val="00802063"/>
    <w:rsid w:val="008021E6"/>
    <w:rsid w:val="00802F42"/>
    <w:rsid w:val="0080684E"/>
    <w:rsid w:val="008100EC"/>
    <w:rsid w:val="008106DA"/>
    <w:rsid w:val="00810922"/>
    <w:rsid w:val="008118BB"/>
    <w:rsid w:val="008128A7"/>
    <w:rsid w:val="00813D8B"/>
    <w:rsid w:val="0081425D"/>
    <w:rsid w:val="008149DA"/>
    <w:rsid w:val="0081741C"/>
    <w:rsid w:val="008225AC"/>
    <w:rsid w:val="00822CF4"/>
    <w:rsid w:val="00825EE5"/>
    <w:rsid w:val="00825F3F"/>
    <w:rsid w:val="00827FDD"/>
    <w:rsid w:val="00830F37"/>
    <w:rsid w:val="008315C0"/>
    <w:rsid w:val="008343AF"/>
    <w:rsid w:val="00837D60"/>
    <w:rsid w:val="008407D8"/>
    <w:rsid w:val="00844015"/>
    <w:rsid w:val="00846CD8"/>
    <w:rsid w:val="00846D09"/>
    <w:rsid w:val="008508EF"/>
    <w:rsid w:val="00853D7E"/>
    <w:rsid w:val="00854A19"/>
    <w:rsid w:val="00855482"/>
    <w:rsid w:val="008556B1"/>
    <w:rsid w:val="008576B4"/>
    <w:rsid w:val="0086026F"/>
    <w:rsid w:val="008605E4"/>
    <w:rsid w:val="00860BC5"/>
    <w:rsid w:val="00861738"/>
    <w:rsid w:val="008630A4"/>
    <w:rsid w:val="00864547"/>
    <w:rsid w:val="00864654"/>
    <w:rsid w:val="00865529"/>
    <w:rsid w:val="00866D28"/>
    <w:rsid w:val="0087028A"/>
    <w:rsid w:val="0087076D"/>
    <w:rsid w:val="00871B2B"/>
    <w:rsid w:val="00871FA1"/>
    <w:rsid w:val="008723E9"/>
    <w:rsid w:val="008758C5"/>
    <w:rsid w:val="00877922"/>
    <w:rsid w:val="00877DA4"/>
    <w:rsid w:val="008801A2"/>
    <w:rsid w:val="0088162A"/>
    <w:rsid w:val="0088283D"/>
    <w:rsid w:val="00882BB2"/>
    <w:rsid w:val="00884C29"/>
    <w:rsid w:val="00890280"/>
    <w:rsid w:val="00890AE2"/>
    <w:rsid w:val="00892946"/>
    <w:rsid w:val="008935E1"/>
    <w:rsid w:val="00895869"/>
    <w:rsid w:val="00897AC2"/>
    <w:rsid w:val="008A058A"/>
    <w:rsid w:val="008B1510"/>
    <w:rsid w:val="008B2F21"/>
    <w:rsid w:val="008B439D"/>
    <w:rsid w:val="008B5049"/>
    <w:rsid w:val="008B5D39"/>
    <w:rsid w:val="008C2007"/>
    <w:rsid w:val="008C206D"/>
    <w:rsid w:val="008C324C"/>
    <w:rsid w:val="008C391E"/>
    <w:rsid w:val="008C4373"/>
    <w:rsid w:val="008C5D8D"/>
    <w:rsid w:val="008C6697"/>
    <w:rsid w:val="008C69D8"/>
    <w:rsid w:val="008C6BC1"/>
    <w:rsid w:val="008C6D20"/>
    <w:rsid w:val="008C6DDD"/>
    <w:rsid w:val="008D3322"/>
    <w:rsid w:val="008D3B56"/>
    <w:rsid w:val="008D709D"/>
    <w:rsid w:val="008E10F3"/>
    <w:rsid w:val="008E20E0"/>
    <w:rsid w:val="008E28CA"/>
    <w:rsid w:val="008E331A"/>
    <w:rsid w:val="008E4EC0"/>
    <w:rsid w:val="008F0C62"/>
    <w:rsid w:val="008F1953"/>
    <w:rsid w:val="008F235B"/>
    <w:rsid w:val="008F3207"/>
    <w:rsid w:val="008F341F"/>
    <w:rsid w:val="008F384E"/>
    <w:rsid w:val="008F3E94"/>
    <w:rsid w:val="008F6A69"/>
    <w:rsid w:val="00900785"/>
    <w:rsid w:val="00900875"/>
    <w:rsid w:val="0090281F"/>
    <w:rsid w:val="0090299C"/>
    <w:rsid w:val="00904068"/>
    <w:rsid w:val="009049EE"/>
    <w:rsid w:val="00906D1E"/>
    <w:rsid w:val="00907453"/>
    <w:rsid w:val="009102DB"/>
    <w:rsid w:val="0091152C"/>
    <w:rsid w:val="009124A0"/>
    <w:rsid w:val="009126B6"/>
    <w:rsid w:val="009129FE"/>
    <w:rsid w:val="00912AF8"/>
    <w:rsid w:val="00913125"/>
    <w:rsid w:val="00913538"/>
    <w:rsid w:val="00914413"/>
    <w:rsid w:val="00916736"/>
    <w:rsid w:val="009176C8"/>
    <w:rsid w:val="00921867"/>
    <w:rsid w:val="009232A5"/>
    <w:rsid w:val="009243A6"/>
    <w:rsid w:val="009254E4"/>
    <w:rsid w:val="00925F8C"/>
    <w:rsid w:val="00931177"/>
    <w:rsid w:val="009328A9"/>
    <w:rsid w:val="009328C2"/>
    <w:rsid w:val="00933F59"/>
    <w:rsid w:val="00937463"/>
    <w:rsid w:val="0094522F"/>
    <w:rsid w:val="00947817"/>
    <w:rsid w:val="00947D7A"/>
    <w:rsid w:val="00951134"/>
    <w:rsid w:val="00951A80"/>
    <w:rsid w:val="00956847"/>
    <w:rsid w:val="0095747A"/>
    <w:rsid w:val="00957986"/>
    <w:rsid w:val="009605F1"/>
    <w:rsid w:val="0096085B"/>
    <w:rsid w:val="009610DC"/>
    <w:rsid w:val="0096150D"/>
    <w:rsid w:val="00966767"/>
    <w:rsid w:val="00966D3E"/>
    <w:rsid w:val="0096766E"/>
    <w:rsid w:val="00967B95"/>
    <w:rsid w:val="009703F2"/>
    <w:rsid w:val="00973CEE"/>
    <w:rsid w:val="0097730E"/>
    <w:rsid w:val="009803DA"/>
    <w:rsid w:val="0098146F"/>
    <w:rsid w:val="009815B5"/>
    <w:rsid w:val="00983570"/>
    <w:rsid w:val="009847BF"/>
    <w:rsid w:val="00985223"/>
    <w:rsid w:val="00985444"/>
    <w:rsid w:val="0098584F"/>
    <w:rsid w:val="00986F50"/>
    <w:rsid w:val="00990E28"/>
    <w:rsid w:val="00991BCD"/>
    <w:rsid w:val="0099394F"/>
    <w:rsid w:val="009951CB"/>
    <w:rsid w:val="00997C14"/>
    <w:rsid w:val="00997E99"/>
    <w:rsid w:val="009A0942"/>
    <w:rsid w:val="009A12F7"/>
    <w:rsid w:val="009A1566"/>
    <w:rsid w:val="009A26C8"/>
    <w:rsid w:val="009A6988"/>
    <w:rsid w:val="009A7272"/>
    <w:rsid w:val="009A776A"/>
    <w:rsid w:val="009C26F0"/>
    <w:rsid w:val="009C288E"/>
    <w:rsid w:val="009C5279"/>
    <w:rsid w:val="009C5AF8"/>
    <w:rsid w:val="009C73C4"/>
    <w:rsid w:val="009C7B2C"/>
    <w:rsid w:val="009D4F73"/>
    <w:rsid w:val="009D575D"/>
    <w:rsid w:val="009E0E39"/>
    <w:rsid w:val="009E1202"/>
    <w:rsid w:val="009E176F"/>
    <w:rsid w:val="009E25D7"/>
    <w:rsid w:val="009E3E23"/>
    <w:rsid w:val="009E41B6"/>
    <w:rsid w:val="009E61C1"/>
    <w:rsid w:val="009F0303"/>
    <w:rsid w:val="009F21E6"/>
    <w:rsid w:val="009F62B0"/>
    <w:rsid w:val="009F7318"/>
    <w:rsid w:val="009F7735"/>
    <w:rsid w:val="00A05487"/>
    <w:rsid w:val="00A06C28"/>
    <w:rsid w:val="00A1496B"/>
    <w:rsid w:val="00A200AE"/>
    <w:rsid w:val="00A215F0"/>
    <w:rsid w:val="00A2174C"/>
    <w:rsid w:val="00A2327B"/>
    <w:rsid w:val="00A25876"/>
    <w:rsid w:val="00A27CAF"/>
    <w:rsid w:val="00A320A8"/>
    <w:rsid w:val="00A340FA"/>
    <w:rsid w:val="00A34300"/>
    <w:rsid w:val="00A34914"/>
    <w:rsid w:val="00A357CA"/>
    <w:rsid w:val="00A35B9E"/>
    <w:rsid w:val="00A37258"/>
    <w:rsid w:val="00A40A67"/>
    <w:rsid w:val="00A420C2"/>
    <w:rsid w:val="00A420C6"/>
    <w:rsid w:val="00A436B3"/>
    <w:rsid w:val="00A44428"/>
    <w:rsid w:val="00A446B3"/>
    <w:rsid w:val="00A45D14"/>
    <w:rsid w:val="00A53603"/>
    <w:rsid w:val="00A54F11"/>
    <w:rsid w:val="00A62EFF"/>
    <w:rsid w:val="00A630C7"/>
    <w:rsid w:val="00A64BDC"/>
    <w:rsid w:val="00A67EE0"/>
    <w:rsid w:val="00A71AAB"/>
    <w:rsid w:val="00A72B5B"/>
    <w:rsid w:val="00A72E01"/>
    <w:rsid w:val="00A74BFA"/>
    <w:rsid w:val="00A757AD"/>
    <w:rsid w:val="00A77290"/>
    <w:rsid w:val="00A77CED"/>
    <w:rsid w:val="00A800C9"/>
    <w:rsid w:val="00A8080C"/>
    <w:rsid w:val="00A83807"/>
    <w:rsid w:val="00A83D4F"/>
    <w:rsid w:val="00A83F81"/>
    <w:rsid w:val="00A85CBB"/>
    <w:rsid w:val="00A86AC0"/>
    <w:rsid w:val="00A86BC8"/>
    <w:rsid w:val="00A8701B"/>
    <w:rsid w:val="00A91E0F"/>
    <w:rsid w:val="00A93669"/>
    <w:rsid w:val="00A939F9"/>
    <w:rsid w:val="00AA0ABC"/>
    <w:rsid w:val="00AA16E2"/>
    <w:rsid w:val="00AA4657"/>
    <w:rsid w:val="00AA5B4D"/>
    <w:rsid w:val="00AA5CCF"/>
    <w:rsid w:val="00AB01F4"/>
    <w:rsid w:val="00AB0E4A"/>
    <w:rsid w:val="00AB1F7B"/>
    <w:rsid w:val="00AB4845"/>
    <w:rsid w:val="00AB7788"/>
    <w:rsid w:val="00AB7BD7"/>
    <w:rsid w:val="00AB7D17"/>
    <w:rsid w:val="00AC003F"/>
    <w:rsid w:val="00AC0C6B"/>
    <w:rsid w:val="00AC170B"/>
    <w:rsid w:val="00AC3234"/>
    <w:rsid w:val="00AC33F9"/>
    <w:rsid w:val="00AC6E1D"/>
    <w:rsid w:val="00AD19D0"/>
    <w:rsid w:val="00AD4634"/>
    <w:rsid w:val="00AD761C"/>
    <w:rsid w:val="00AE12C7"/>
    <w:rsid w:val="00AE1883"/>
    <w:rsid w:val="00AE38B2"/>
    <w:rsid w:val="00AE4883"/>
    <w:rsid w:val="00AE4CEA"/>
    <w:rsid w:val="00AF07F9"/>
    <w:rsid w:val="00AF10C3"/>
    <w:rsid w:val="00AF1214"/>
    <w:rsid w:val="00AF1469"/>
    <w:rsid w:val="00AF234A"/>
    <w:rsid w:val="00AF410D"/>
    <w:rsid w:val="00AF4502"/>
    <w:rsid w:val="00AF78A5"/>
    <w:rsid w:val="00B00F70"/>
    <w:rsid w:val="00B0151C"/>
    <w:rsid w:val="00B02112"/>
    <w:rsid w:val="00B0275A"/>
    <w:rsid w:val="00B02879"/>
    <w:rsid w:val="00B02CC6"/>
    <w:rsid w:val="00B042A6"/>
    <w:rsid w:val="00B05D8F"/>
    <w:rsid w:val="00B05EAB"/>
    <w:rsid w:val="00B06393"/>
    <w:rsid w:val="00B11555"/>
    <w:rsid w:val="00B11B50"/>
    <w:rsid w:val="00B134D9"/>
    <w:rsid w:val="00B143DC"/>
    <w:rsid w:val="00B16EF9"/>
    <w:rsid w:val="00B204A2"/>
    <w:rsid w:val="00B23C88"/>
    <w:rsid w:val="00B269C7"/>
    <w:rsid w:val="00B272F5"/>
    <w:rsid w:val="00B30CCE"/>
    <w:rsid w:val="00B31EEC"/>
    <w:rsid w:val="00B32621"/>
    <w:rsid w:val="00B3316D"/>
    <w:rsid w:val="00B337E2"/>
    <w:rsid w:val="00B34A91"/>
    <w:rsid w:val="00B34CFF"/>
    <w:rsid w:val="00B35014"/>
    <w:rsid w:val="00B363F5"/>
    <w:rsid w:val="00B36F52"/>
    <w:rsid w:val="00B37B49"/>
    <w:rsid w:val="00B42EBC"/>
    <w:rsid w:val="00B431C9"/>
    <w:rsid w:val="00B43258"/>
    <w:rsid w:val="00B43A3A"/>
    <w:rsid w:val="00B4555E"/>
    <w:rsid w:val="00B47CBC"/>
    <w:rsid w:val="00B50882"/>
    <w:rsid w:val="00B52907"/>
    <w:rsid w:val="00B5440B"/>
    <w:rsid w:val="00B554A2"/>
    <w:rsid w:val="00B55668"/>
    <w:rsid w:val="00B57047"/>
    <w:rsid w:val="00B63416"/>
    <w:rsid w:val="00B649DD"/>
    <w:rsid w:val="00B64A1A"/>
    <w:rsid w:val="00B66571"/>
    <w:rsid w:val="00B67342"/>
    <w:rsid w:val="00B679FC"/>
    <w:rsid w:val="00B7019B"/>
    <w:rsid w:val="00B70218"/>
    <w:rsid w:val="00B7372B"/>
    <w:rsid w:val="00B7598A"/>
    <w:rsid w:val="00B7666C"/>
    <w:rsid w:val="00B772F8"/>
    <w:rsid w:val="00B802D1"/>
    <w:rsid w:val="00B804FF"/>
    <w:rsid w:val="00B83080"/>
    <w:rsid w:val="00B83D8F"/>
    <w:rsid w:val="00B85092"/>
    <w:rsid w:val="00B86DC0"/>
    <w:rsid w:val="00B91A61"/>
    <w:rsid w:val="00B930D6"/>
    <w:rsid w:val="00B9493D"/>
    <w:rsid w:val="00B94B12"/>
    <w:rsid w:val="00BA094E"/>
    <w:rsid w:val="00BA161F"/>
    <w:rsid w:val="00BA18C1"/>
    <w:rsid w:val="00BA49FB"/>
    <w:rsid w:val="00BA757C"/>
    <w:rsid w:val="00BA77DE"/>
    <w:rsid w:val="00BA7C39"/>
    <w:rsid w:val="00BB1BC2"/>
    <w:rsid w:val="00BB23CB"/>
    <w:rsid w:val="00BB29E2"/>
    <w:rsid w:val="00BB50EF"/>
    <w:rsid w:val="00BB53B4"/>
    <w:rsid w:val="00BC0625"/>
    <w:rsid w:val="00BC339B"/>
    <w:rsid w:val="00BC44AE"/>
    <w:rsid w:val="00BC52BA"/>
    <w:rsid w:val="00BD12E8"/>
    <w:rsid w:val="00BE1AED"/>
    <w:rsid w:val="00BE4304"/>
    <w:rsid w:val="00BE4FFD"/>
    <w:rsid w:val="00BE715B"/>
    <w:rsid w:val="00BF049C"/>
    <w:rsid w:val="00BF1559"/>
    <w:rsid w:val="00BF2073"/>
    <w:rsid w:val="00BF28C4"/>
    <w:rsid w:val="00BF3596"/>
    <w:rsid w:val="00BF4C9B"/>
    <w:rsid w:val="00BF79BF"/>
    <w:rsid w:val="00BF7BC2"/>
    <w:rsid w:val="00BF7CFF"/>
    <w:rsid w:val="00C00309"/>
    <w:rsid w:val="00C01CE2"/>
    <w:rsid w:val="00C031DA"/>
    <w:rsid w:val="00C03471"/>
    <w:rsid w:val="00C039DE"/>
    <w:rsid w:val="00C040EC"/>
    <w:rsid w:val="00C06194"/>
    <w:rsid w:val="00C06AED"/>
    <w:rsid w:val="00C06E6B"/>
    <w:rsid w:val="00C07524"/>
    <w:rsid w:val="00C07A2C"/>
    <w:rsid w:val="00C07B7A"/>
    <w:rsid w:val="00C10006"/>
    <w:rsid w:val="00C11A69"/>
    <w:rsid w:val="00C11ADD"/>
    <w:rsid w:val="00C12204"/>
    <w:rsid w:val="00C13946"/>
    <w:rsid w:val="00C207D5"/>
    <w:rsid w:val="00C21C3E"/>
    <w:rsid w:val="00C228E7"/>
    <w:rsid w:val="00C232D0"/>
    <w:rsid w:val="00C23D5E"/>
    <w:rsid w:val="00C2492F"/>
    <w:rsid w:val="00C26FA7"/>
    <w:rsid w:val="00C2757E"/>
    <w:rsid w:val="00C27EF6"/>
    <w:rsid w:val="00C3067F"/>
    <w:rsid w:val="00C30752"/>
    <w:rsid w:val="00C30820"/>
    <w:rsid w:val="00C30D62"/>
    <w:rsid w:val="00C31AEF"/>
    <w:rsid w:val="00C31CB8"/>
    <w:rsid w:val="00C34DF7"/>
    <w:rsid w:val="00C350CF"/>
    <w:rsid w:val="00C4133C"/>
    <w:rsid w:val="00C42076"/>
    <w:rsid w:val="00C44947"/>
    <w:rsid w:val="00C4579D"/>
    <w:rsid w:val="00C45E0E"/>
    <w:rsid w:val="00C50790"/>
    <w:rsid w:val="00C537F9"/>
    <w:rsid w:val="00C54A97"/>
    <w:rsid w:val="00C579EA"/>
    <w:rsid w:val="00C63C53"/>
    <w:rsid w:val="00C64757"/>
    <w:rsid w:val="00C6574F"/>
    <w:rsid w:val="00C65E6C"/>
    <w:rsid w:val="00C70888"/>
    <w:rsid w:val="00C72BE9"/>
    <w:rsid w:val="00C730E1"/>
    <w:rsid w:val="00C74E24"/>
    <w:rsid w:val="00C750A3"/>
    <w:rsid w:val="00C8059B"/>
    <w:rsid w:val="00C8161A"/>
    <w:rsid w:val="00C82288"/>
    <w:rsid w:val="00C82731"/>
    <w:rsid w:val="00C82F56"/>
    <w:rsid w:val="00C8348A"/>
    <w:rsid w:val="00C83E02"/>
    <w:rsid w:val="00C92A63"/>
    <w:rsid w:val="00C956C8"/>
    <w:rsid w:val="00C95BA2"/>
    <w:rsid w:val="00C96291"/>
    <w:rsid w:val="00C97224"/>
    <w:rsid w:val="00C97F2E"/>
    <w:rsid w:val="00CA3C29"/>
    <w:rsid w:val="00CA59C2"/>
    <w:rsid w:val="00CA6721"/>
    <w:rsid w:val="00CA731F"/>
    <w:rsid w:val="00CB03A7"/>
    <w:rsid w:val="00CB1624"/>
    <w:rsid w:val="00CB2563"/>
    <w:rsid w:val="00CB2D90"/>
    <w:rsid w:val="00CB3A73"/>
    <w:rsid w:val="00CB458C"/>
    <w:rsid w:val="00CC015B"/>
    <w:rsid w:val="00CC069C"/>
    <w:rsid w:val="00CC2FCA"/>
    <w:rsid w:val="00CC5182"/>
    <w:rsid w:val="00CC533D"/>
    <w:rsid w:val="00CC657C"/>
    <w:rsid w:val="00CC73B9"/>
    <w:rsid w:val="00CC762F"/>
    <w:rsid w:val="00CC76EE"/>
    <w:rsid w:val="00CD1E29"/>
    <w:rsid w:val="00CD436B"/>
    <w:rsid w:val="00CD6F5A"/>
    <w:rsid w:val="00CD7269"/>
    <w:rsid w:val="00CE17F3"/>
    <w:rsid w:val="00CE186C"/>
    <w:rsid w:val="00CE35B1"/>
    <w:rsid w:val="00CE6596"/>
    <w:rsid w:val="00CE6F9C"/>
    <w:rsid w:val="00CF07A0"/>
    <w:rsid w:val="00CF08F7"/>
    <w:rsid w:val="00CF0C14"/>
    <w:rsid w:val="00CF5C52"/>
    <w:rsid w:val="00CF6A50"/>
    <w:rsid w:val="00CF72CE"/>
    <w:rsid w:val="00D00BB9"/>
    <w:rsid w:val="00D0236A"/>
    <w:rsid w:val="00D04243"/>
    <w:rsid w:val="00D04666"/>
    <w:rsid w:val="00D05A18"/>
    <w:rsid w:val="00D0602B"/>
    <w:rsid w:val="00D122FF"/>
    <w:rsid w:val="00D13DC3"/>
    <w:rsid w:val="00D1477F"/>
    <w:rsid w:val="00D166B4"/>
    <w:rsid w:val="00D21153"/>
    <w:rsid w:val="00D2176F"/>
    <w:rsid w:val="00D24E5C"/>
    <w:rsid w:val="00D3004A"/>
    <w:rsid w:val="00D3090E"/>
    <w:rsid w:val="00D3104D"/>
    <w:rsid w:val="00D33CD1"/>
    <w:rsid w:val="00D3595E"/>
    <w:rsid w:val="00D41B0F"/>
    <w:rsid w:val="00D41D4E"/>
    <w:rsid w:val="00D46F9A"/>
    <w:rsid w:val="00D50A3B"/>
    <w:rsid w:val="00D50B76"/>
    <w:rsid w:val="00D51D13"/>
    <w:rsid w:val="00D53186"/>
    <w:rsid w:val="00D5459D"/>
    <w:rsid w:val="00D55591"/>
    <w:rsid w:val="00D5579D"/>
    <w:rsid w:val="00D6125F"/>
    <w:rsid w:val="00D62BBE"/>
    <w:rsid w:val="00D631F2"/>
    <w:rsid w:val="00D6607A"/>
    <w:rsid w:val="00D665EA"/>
    <w:rsid w:val="00D6676C"/>
    <w:rsid w:val="00D668BE"/>
    <w:rsid w:val="00D66966"/>
    <w:rsid w:val="00D71B4E"/>
    <w:rsid w:val="00D72A89"/>
    <w:rsid w:val="00D77D38"/>
    <w:rsid w:val="00D77D7F"/>
    <w:rsid w:val="00D80BF1"/>
    <w:rsid w:val="00D83039"/>
    <w:rsid w:val="00D83590"/>
    <w:rsid w:val="00D85697"/>
    <w:rsid w:val="00D869EB"/>
    <w:rsid w:val="00D90AA0"/>
    <w:rsid w:val="00D924E9"/>
    <w:rsid w:val="00D95AD7"/>
    <w:rsid w:val="00DA3AFB"/>
    <w:rsid w:val="00DA44E2"/>
    <w:rsid w:val="00DB1359"/>
    <w:rsid w:val="00DB2646"/>
    <w:rsid w:val="00DB426B"/>
    <w:rsid w:val="00DB4BB0"/>
    <w:rsid w:val="00DB655F"/>
    <w:rsid w:val="00DB681D"/>
    <w:rsid w:val="00DB77B6"/>
    <w:rsid w:val="00DB7B61"/>
    <w:rsid w:val="00DC01E3"/>
    <w:rsid w:val="00DC25A4"/>
    <w:rsid w:val="00DC558B"/>
    <w:rsid w:val="00DC5CFA"/>
    <w:rsid w:val="00DC6150"/>
    <w:rsid w:val="00DC7207"/>
    <w:rsid w:val="00DD020F"/>
    <w:rsid w:val="00DD11F8"/>
    <w:rsid w:val="00DD1901"/>
    <w:rsid w:val="00DD1B6B"/>
    <w:rsid w:val="00DD2B9D"/>
    <w:rsid w:val="00DD4486"/>
    <w:rsid w:val="00DD5556"/>
    <w:rsid w:val="00DD697B"/>
    <w:rsid w:val="00DD6C89"/>
    <w:rsid w:val="00DD7FEF"/>
    <w:rsid w:val="00DE0E3B"/>
    <w:rsid w:val="00DE19D2"/>
    <w:rsid w:val="00DE2583"/>
    <w:rsid w:val="00DE50FD"/>
    <w:rsid w:val="00DE68EC"/>
    <w:rsid w:val="00DE6F31"/>
    <w:rsid w:val="00DE737E"/>
    <w:rsid w:val="00DE7B62"/>
    <w:rsid w:val="00DF085E"/>
    <w:rsid w:val="00DF33A0"/>
    <w:rsid w:val="00DF4D80"/>
    <w:rsid w:val="00DF5628"/>
    <w:rsid w:val="00E00203"/>
    <w:rsid w:val="00E069CE"/>
    <w:rsid w:val="00E06DBB"/>
    <w:rsid w:val="00E0707E"/>
    <w:rsid w:val="00E07229"/>
    <w:rsid w:val="00E07331"/>
    <w:rsid w:val="00E101D8"/>
    <w:rsid w:val="00E10E89"/>
    <w:rsid w:val="00E128F2"/>
    <w:rsid w:val="00E12955"/>
    <w:rsid w:val="00E1340F"/>
    <w:rsid w:val="00E1448B"/>
    <w:rsid w:val="00E14E7B"/>
    <w:rsid w:val="00E15256"/>
    <w:rsid w:val="00E16A9C"/>
    <w:rsid w:val="00E173A2"/>
    <w:rsid w:val="00E205AB"/>
    <w:rsid w:val="00E26F46"/>
    <w:rsid w:val="00E31292"/>
    <w:rsid w:val="00E3173F"/>
    <w:rsid w:val="00E320E7"/>
    <w:rsid w:val="00E32589"/>
    <w:rsid w:val="00E32B52"/>
    <w:rsid w:val="00E343A6"/>
    <w:rsid w:val="00E35173"/>
    <w:rsid w:val="00E358FB"/>
    <w:rsid w:val="00E3784A"/>
    <w:rsid w:val="00E43858"/>
    <w:rsid w:val="00E45ADD"/>
    <w:rsid w:val="00E46DEA"/>
    <w:rsid w:val="00E534F5"/>
    <w:rsid w:val="00E53A83"/>
    <w:rsid w:val="00E54F5D"/>
    <w:rsid w:val="00E55BC4"/>
    <w:rsid w:val="00E602F3"/>
    <w:rsid w:val="00E60C87"/>
    <w:rsid w:val="00E65081"/>
    <w:rsid w:val="00E7113B"/>
    <w:rsid w:val="00E71ECC"/>
    <w:rsid w:val="00E7470E"/>
    <w:rsid w:val="00E80280"/>
    <w:rsid w:val="00E81AA1"/>
    <w:rsid w:val="00E82358"/>
    <w:rsid w:val="00E83728"/>
    <w:rsid w:val="00E83F86"/>
    <w:rsid w:val="00E8661C"/>
    <w:rsid w:val="00E86D5E"/>
    <w:rsid w:val="00E87687"/>
    <w:rsid w:val="00E87B01"/>
    <w:rsid w:val="00E87C87"/>
    <w:rsid w:val="00E91801"/>
    <w:rsid w:val="00E955B2"/>
    <w:rsid w:val="00E95796"/>
    <w:rsid w:val="00E957CA"/>
    <w:rsid w:val="00E95E93"/>
    <w:rsid w:val="00E963DD"/>
    <w:rsid w:val="00E97871"/>
    <w:rsid w:val="00EA04FE"/>
    <w:rsid w:val="00EA1E40"/>
    <w:rsid w:val="00EA28D7"/>
    <w:rsid w:val="00EA3FFA"/>
    <w:rsid w:val="00EA5752"/>
    <w:rsid w:val="00EB23CA"/>
    <w:rsid w:val="00EB3F5D"/>
    <w:rsid w:val="00EB4138"/>
    <w:rsid w:val="00EB55D3"/>
    <w:rsid w:val="00EC04E5"/>
    <w:rsid w:val="00EC31F7"/>
    <w:rsid w:val="00EC6249"/>
    <w:rsid w:val="00EC7B9B"/>
    <w:rsid w:val="00ED0091"/>
    <w:rsid w:val="00ED1B14"/>
    <w:rsid w:val="00ED2E36"/>
    <w:rsid w:val="00ED2FAE"/>
    <w:rsid w:val="00ED3082"/>
    <w:rsid w:val="00ED4557"/>
    <w:rsid w:val="00ED4DCA"/>
    <w:rsid w:val="00ED53EA"/>
    <w:rsid w:val="00EE008D"/>
    <w:rsid w:val="00EE3EC6"/>
    <w:rsid w:val="00EE5725"/>
    <w:rsid w:val="00EE6B89"/>
    <w:rsid w:val="00EE78FC"/>
    <w:rsid w:val="00EE7D1C"/>
    <w:rsid w:val="00EF0D9A"/>
    <w:rsid w:val="00EF1205"/>
    <w:rsid w:val="00EF1CBA"/>
    <w:rsid w:val="00EF4B84"/>
    <w:rsid w:val="00EF7CC0"/>
    <w:rsid w:val="00F02A9B"/>
    <w:rsid w:val="00F037A2"/>
    <w:rsid w:val="00F05BE1"/>
    <w:rsid w:val="00F0642D"/>
    <w:rsid w:val="00F107EF"/>
    <w:rsid w:val="00F1107B"/>
    <w:rsid w:val="00F11569"/>
    <w:rsid w:val="00F14010"/>
    <w:rsid w:val="00F2040F"/>
    <w:rsid w:val="00F20CF7"/>
    <w:rsid w:val="00F217CB"/>
    <w:rsid w:val="00F230AC"/>
    <w:rsid w:val="00F2609D"/>
    <w:rsid w:val="00F27BFE"/>
    <w:rsid w:val="00F3002E"/>
    <w:rsid w:val="00F318E1"/>
    <w:rsid w:val="00F31A34"/>
    <w:rsid w:val="00F37206"/>
    <w:rsid w:val="00F37ED0"/>
    <w:rsid w:val="00F402FA"/>
    <w:rsid w:val="00F40336"/>
    <w:rsid w:val="00F40CC1"/>
    <w:rsid w:val="00F4264C"/>
    <w:rsid w:val="00F43B71"/>
    <w:rsid w:val="00F45DAC"/>
    <w:rsid w:val="00F5158D"/>
    <w:rsid w:val="00F53E98"/>
    <w:rsid w:val="00F5439F"/>
    <w:rsid w:val="00F5489E"/>
    <w:rsid w:val="00F552EE"/>
    <w:rsid w:val="00F55620"/>
    <w:rsid w:val="00F63C39"/>
    <w:rsid w:val="00F65163"/>
    <w:rsid w:val="00F66683"/>
    <w:rsid w:val="00F66B61"/>
    <w:rsid w:val="00F6724C"/>
    <w:rsid w:val="00F7221C"/>
    <w:rsid w:val="00F73FD8"/>
    <w:rsid w:val="00F77B0B"/>
    <w:rsid w:val="00F80E4A"/>
    <w:rsid w:val="00F816DF"/>
    <w:rsid w:val="00F82B6F"/>
    <w:rsid w:val="00F84348"/>
    <w:rsid w:val="00F8689E"/>
    <w:rsid w:val="00F87168"/>
    <w:rsid w:val="00F9028E"/>
    <w:rsid w:val="00F90C59"/>
    <w:rsid w:val="00F90FC8"/>
    <w:rsid w:val="00F92399"/>
    <w:rsid w:val="00F94361"/>
    <w:rsid w:val="00F94FAC"/>
    <w:rsid w:val="00F94FD6"/>
    <w:rsid w:val="00F97719"/>
    <w:rsid w:val="00FA03A4"/>
    <w:rsid w:val="00FA1CCE"/>
    <w:rsid w:val="00FA2432"/>
    <w:rsid w:val="00FA2A46"/>
    <w:rsid w:val="00FA2DBB"/>
    <w:rsid w:val="00FA455B"/>
    <w:rsid w:val="00FA7CEC"/>
    <w:rsid w:val="00FB0509"/>
    <w:rsid w:val="00FB1085"/>
    <w:rsid w:val="00FB10E5"/>
    <w:rsid w:val="00FB25CF"/>
    <w:rsid w:val="00FB4D57"/>
    <w:rsid w:val="00FC20F1"/>
    <w:rsid w:val="00FC3C2E"/>
    <w:rsid w:val="00FC41DF"/>
    <w:rsid w:val="00FC7C40"/>
    <w:rsid w:val="00FD1819"/>
    <w:rsid w:val="00FD1D21"/>
    <w:rsid w:val="00FD1E5E"/>
    <w:rsid w:val="00FE14DE"/>
    <w:rsid w:val="00FE3AA9"/>
    <w:rsid w:val="00FE7FC8"/>
    <w:rsid w:val="00FF3261"/>
    <w:rsid w:val="00FF566C"/>
    <w:rsid w:val="00FF5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DCA5D"/>
  <w15:docId w15:val="{2AC167C3-7750-4BA1-8E33-1D7AFA44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2B0"/>
    <w:pPr>
      <w:keepNext/>
      <w:spacing w:before="480" w:after="180" w:line="240" w:lineRule="auto"/>
      <w:outlineLvl w:val="0"/>
    </w:pPr>
    <w:rPr>
      <w:rFonts w:ascii="Consolas" w:eastAsia="Times New Roman" w:hAnsi="Consolas" w:cs="Arial"/>
      <w:bCs/>
      <w:caps/>
      <w:color w:val="3D4B67"/>
      <w:kern w:val="32"/>
      <w:sz w:val="32"/>
      <w:szCs w:val="36"/>
      <w:lang w:eastAsia="en-AU"/>
    </w:rPr>
  </w:style>
  <w:style w:type="paragraph" w:styleId="Heading2">
    <w:name w:val="heading 2"/>
    <w:basedOn w:val="Normal"/>
    <w:next w:val="Normal"/>
    <w:link w:val="Heading2Char"/>
    <w:uiPriority w:val="99"/>
    <w:qFormat/>
    <w:rsid w:val="009F62B0"/>
    <w:pPr>
      <w:keepNext/>
      <w:spacing w:before="180" w:after="120" w:line="240" w:lineRule="auto"/>
      <w:outlineLvl w:val="1"/>
    </w:pPr>
    <w:rPr>
      <w:rFonts w:ascii="Corbel" w:eastAsia="Times New Roman" w:hAnsi="Corbel" w:cs="Arial"/>
      <w:b/>
      <w:bCs/>
      <w:iCs/>
      <w:color w:val="3D4B67"/>
      <w:sz w:val="29"/>
      <w:szCs w:val="28"/>
      <w:lang w:eastAsia="en-AU"/>
    </w:rPr>
  </w:style>
  <w:style w:type="paragraph" w:styleId="Heading3">
    <w:name w:val="heading 3"/>
    <w:basedOn w:val="Normal"/>
    <w:next w:val="Normal"/>
    <w:link w:val="Heading3Char"/>
    <w:uiPriority w:val="9"/>
    <w:unhideWhenUsed/>
    <w:qFormat/>
    <w:rsid w:val="00E438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6C"/>
  </w:style>
  <w:style w:type="paragraph" w:styleId="Footer">
    <w:name w:val="footer"/>
    <w:basedOn w:val="Normal"/>
    <w:link w:val="FooterChar"/>
    <w:uiPriority w:val="99"/>
    <w:unhideWhenUsed/>
    <w:rsid w:val="001D5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6C"/>
  </w:style>
  <w:style w:type="paragraph" w:styleId="ListParagraph">
    <w:name w:val="List Paragraph"/>
    <w:basedOn w:val="Normal"/>
    <w:uiPriority w:val="34"/>
    <w:qFormat/>
    <w:rsid w:val="002A70EC"/>
    <w:pPr>
      <w:ind w:left="720"/>
      <w:contextualSpacing/>
    </w:pPr>
  </w:style>
  <w:style w:type="table" w:styleId="TableGrid">
    <w:name w:val="Table Grid"/>
    <w:basedOn w:val="TableNormal"/>
    <w:uiPriority w:val="39"/>
    <w:rsid w:val="0058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02A"/>
    <w:rPr>
      <w:sz w:val="16"/>
      <w:szCs w:val="16"/>
    </w:rPr>
  </w:style>
  <w:style w:type="paragraph" w:styleId="CommentText">
    <w:name w:val="annotation text"/>
    <w:basedOn w:val="Normal"/>
    <w:link w:val="CommentTextChar"/>
    <w:uiPriority w:val="99"/>
    <w:semiHidden/>
    <w:unhideWhenUsed/>
    <w:rsid w:val="0006402A"/>
    <w:pPr>
      <w:spacing w:line="240" w:lineRule="auto"/>
    </w:pPr>
    <w:rPr>
      <w:sz w:val="20"/>
      <w:szCs w:val="20"/>
    </w:rPr>
  </w:style>
  <w:style w:type="character" w:customStyle="1" w:styleId="CommentTextChar">
    <w:name w:val="Comment Text Char"/>
    <w:basedOn w:val="DefaultParagraphFont"/>
    <w:link w:val="CommentText"/>
    <w:uiPriority w:val="99"/>
    <w:semiHidden/>
    <w:rsid w:val="0006402A"/>
    <w:rPr>
      <w:sz w:val="20"/>
      <w:szCs w:val="20"/>
    </w:rPr>
  </w:style>
  <w:style w:type="paragraph" w:styleId="CommentSubject">
    <w:name w:val="annotation subject"/>
    <w:basedOn w:val="CommentText"/>
    <w:next w:val="CommentText"/>
    <w:link w:val="CommentSubjectChar"/>
    <w:uiPriority w:val="99"/>
    <w:semiHidden/>
    <w:unhideWhenUsed/>
    <w:rsid w:val="0006402A"/>
    <w:rPr>
      <w:b/>
      <w:bCs/>
    </w:rPr>
  </w:style>
  <w:style w:type="character" w:customStyle="1" w:styleId="CommentSubjectChar">
    <w:name w:val="Comment Subject Char"/>
    <w:basedOn w:val="CommentTextChar"/>
    <w:link w:val="CommentSubject"/>
    <w:uiPriority w:val="99"/>
    <w:semiHidden/>
    <w:rsid w:val="0006402A"/>
    <w:rPr>
      <w:b/>
      <w:bCs/>
      <w:sz w:val="20"/>
      <w:szCs w:val="20"/>
    </w:rPr>
  </w:style>
  <w:style w:type="paragraph" w:styleId="BalloonText">
    <w:name w:val="Balloon Text"/>
    <w:basedOn w:val="Normal"/>
    <w:link w:val="BalloonTextChar"/>
    <w:uiPriority w:val="99"/>
    <w:semiHidden/>
    <w:unhideWhenUsed/>
    <w:rsid w:val="0006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2A"/>
    <w:rPr>
      <w:rFonts w:ascii="Segoe UI" w:hAnsi="Segoe UI" w:cs="Segoe UI"/>
      <w:sz w:val="18"/>
      <w:szCs w:val="18"/>
    </w:rPr>
  </w:style>
  <w:style w:type="paragraph" w:customStyle="1" w:styleId="Default">
    <w:name w:val="Default"/>
    <w:rsid w:val="000A3597"/>
    <w:pPr>
      <w:autoSpaceDE w:val="0"/>
      <w:autoSpaceDN w:val="0"/>
      <w:adjustRightInd w:val="0"/>
      <w:spacing w:after="0" w:line="240" w:lineRule="auto"/>
    </w:pPr>
    <w:rPr>
      <w:rFonts w:ascii="Cambria" w:hAnsi="Cambria" w:cs="Cambria"/>
      <w:color w:val="000000"/>
      <w:sz w:val="24"/>
      <w:szCs w:val="24"/>
    </w:rPr>
  </w:style>
  <w:style w:type="paragraph" w:customStyle="1" w:styleId="AgreementHeading">
    <w:name w:val="AgreementHeading"/>
    <w:basedOn w:val="Normal"/>
    <w:next w:val="Normal"/>
    <w:rsid w:val="006F663C"/>
    <w:pPr>
      <w:tabs>
        <w:tab w:val="num" w:pos="1134"/>
      </w:tabs>
      <w:spacing w:before="120" w:after="120" w:line="240" w:lineRule="auto"/>
      <w:ind w:left="1560"/>
    </w:pPr>
    <w:rPr>
      <w:rFonts w:ascii="Consolas" w:eastAsia="Times New Roman" w:hAnsi="Consolas" w:cs="Times New Roman"/>
      <w:color w:val="3D4B67"/>
      <w:sz w:val="30"/>
      <w:szCs w:val="32"/>
      <w:lang w:eastAsia="ja-JP"/>
    </w:rPr>
  </w:style>
  <w:style w:type="paragraph" w:customStyle="1" w:styleId="AgreementParties">
    <w:name w:val="AgreementParties"/>
    <w:rsid w:val="006F663C"/>
    <w:pPr>
      <w:tabs>
        <w:tab w:val="num" w:pos="567"/>
      </w:tabs>
      <w:spacing w:before="120" w:after="120" w:line="240" w:lineRule="auto"/>
      <w:ind w:left="567" w:hanging="567"/>
    </w:pPr>
    <w:rPr>
      <w:rFonts w:ascii="Consolas" w:eastAsia="Times New Roman" w:hAnsi="Consolas" w:cs="Times New Roman"/>
      <w:color w:val="3D4B67"/>
      <w:sz w:val="30"/>
      <w:szCs w:val="32"/>
      <w:lang w:eastAsia="ja-JP"/>
    </w:rPr>
  </w:style>
  <w:style w:type="character" w:customStyle="1" w:styleId="Heading1Char">
    <w:name w:val="Heading 1 Char"/>
    <w:basedOn w:val="DefaultParagraphFont"/>
    <w:link w:val="Heading1"/>
    <w:uiPriority w:val="9"/>
    <w:rsid w:val="009F62B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9"/>
    <w:rsid w:val="009F62B0"/>
    <w:rPr>
      <w:rFonts w:ascii="Corbel" w:eastAsia="Times New Roman" w:hAnsi="Corbel" w:cs="Arial"/>
      <w:b/>
      <w:bCs/>
      <w:iCs/>
      <w:color w:val="3D4B67"/>
      <w:sz w:val="29"/>
      <w:szCs w:val="28"/>
      <w:lang w:eastAsia="en-AU"/>
    </w:rPr>
  </w:style>
  <w:style w:type="paragraph" w:customStyle="1" w:styleId="SingleParagraph">
    <w:name w:val="Single Paragraph"/>
    <w:basedOn w:val="Normal"/>
    <w:rsid w:val="00CE186C"/>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CE186C"/>
    <w:rPr>
      <w:b/>
    </w:rPr>
  </w:style>
  <w:style w:type="paragraph" w:customStyle="1" w:styleId="Signed">
    <w:name w:val="Signed"/>
    <w:basedOn w:val="Normal"/>
    <w:rsid w:val="00CE186C"/>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CE186C"/>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CE186C"/>
    <w:rPr>
      <w:b/>
      <w:i/>
    </w:rPr>
  </w:style>
  <w:style w:type="paragraph" w:customStyle="1" w:styleId="LineForSignature">
    <w:name w:val="LineForSignature"/>
    <w:basedOn w:val="Normal"/>
    <w:rsid w:val="00CE186C"/>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Heading3Char">
    <w:name w:val="Heading 3 Char"/>
    <w:basedOn w:val="DefaultParagraphFont"/>
    <w:link w:val="Heading3"/>
    <w:uiPriority w:val="9"/>
    <w:rsid w:val="00E43858"/>
    <w:rPr>
      <w:rFonts w:asciiTheme="majorHAnsi" w:eastAsiaTheme="majorEastAsia" w:hAnsiTheme="majorHAnsi" w:cstheme="majorBidi"/>
      <w:color w:val="1F4D78" w:themeColor="accent1" w:themeShade="7F"/>
      <w:sz w:val="24"/>
      <w:szCs w:val="24"/>
    </w:rPr>
  </w:style>
  <w:style w:type="paragraph" w:customStyle="1" w:styleId="Normalnumbered">
    <w:name w:val="Normal numbered"/>
    <w:basedOn w:val="Normal"/>
    <w:link w:val="NormalnumberedChar"/>
    <w:rsid w:val="007F3CCC"/>
    <w:pPr>
      <w:numPr>
        <w:numId w:val="42"/>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7F3CCC"/>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2539">
      <w:bodyDiv w:val="1"/>
      <w:marLeft w:val="0"/>
      <w:marRight w:val="0"/>
      <w:marTop w:val="0"/>
      <w:marBottom w:val="0"/>
      <w:divBdr>
        <w:top w:val="none" w:sz="0" w:space="0" w:color="auto"/>
        <w:left w:val="none" w:sz="0" w:space="0" w:color="auto"/>
        <w:bottom w:val="none" w:sz="0" w:space="0" w:color="auto"/>
        <w:right w:val="none" w:sz="0" w:space="0" w:color="auto"/>
      </w:divBdr>
    </w:div>
    <w:div w:id="12579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20" ma:contentTypeDescription=" " ma:contentTypeScope="" ma:versionID="4ce30089ee656ce48d1619ea4c0481a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2020FG-64-74107</_dlc_DocId>
    <TaxCatchAll xmlns="0f563589-9cf9-4143-b1eb-fb0534803d38">
      <Value>2</Value>
    </TaxCatchAll>
    <_dlc_DocIdUrl xmlns="0f563589-9cf9-4143-b1eb-fb0534803d38">
      <Url>http://tweb/sites/fg/csrd/_layouts/15/DocIdRedir.aspx?ID=2020FG-64-74107</Url>
      <Description>2020FG-64-74107</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7C244-F1D3-4E89-A911-0A7176F629F3}">
  <ds:schemaRefs>
    <ds:schemaRef ds:uri="Microsoft.SharePoint.Taxonomy.ContentTypeSync"/>
  </ds:schemaRefs>
</ds:datastoreItem>
</file>

<file path=customXml/itemProps2.xml><?xml version="1.0" encoding="utf-8"?>
<ds:datastoreItem xmlns:ds="http://schemas.openxmlformats.org/officeDocument/2006/customXml" ds:itemID="{D73EC357-163F-40B8-852C-12DC7665B1AE}">
  <ds:schemaRefs>
    <ds:schemaRef ds:uri="http://schemas.microsoft.com/sharepoint/events"/>
  </ds:schemaRefs>
</ds:datastoreItem>
</file>

<file path=customXml/itemProps3.xml><?xml version="1.0" encoding="utf-8"?>
<ds:datastoreItem xmlns:ds="http://schemas.openxmlformats.org/officeDocument/2006/customXml" ds:itemID="{F7955CA2-36DE-4672-BEA2-354504FF0DA7}"/>
</file>

<file path=customXml/itemProps4.xml><?xml version="1.0" encoding="utf-8"?>
<ds:datastoreItem xmlns:ds="http://schemas.openxmlformats.org/officeDocument/2006/customXml" ds:itemID="{A9218078-9704-40F4-96BD-B8C3B261B8C8}">
  <ds:schemaRefs>
    <ds:schemaRef ds:uri="office.server.policy"/>
  </ds:schemaRefs>
</ds:datastoreItem>
</file>

<file path=customXml/itemProps5.xml><?xml version="1.0" encoding="utf-8"?>
<ds:datastoreItem xmlns:ds="http://schemas.openxmlformats.org/officeDocument/2006/customXml" ds:itemID="{28BF34FE-91CD-429F-83D2-6E7E81AB7BEB}">
  <ds:schemaRefs>
    <ds:schemaRef ds:uri="http://schemas.microsoft.com/sharepoint/v3/contenttype/forms"/>
  </ds:schemaRefs>
</ds:datastoreItem>
</file>

<file path=customXml/itemProps6.xml><?xml version="1.0" encoding="utf-8"?>
<ds:datastoreItem xmlns:ds="http://schemas.openxmlformats.org/officeDocument/2006/customXml" ds:itemID="{BEE8A91D-1A3A-430C-821D-0E97E2B2F787}">
  <ds:schemaRefs>
    <ds:schemaRef ds:uri="http://schemas.microsoft.com/office/2006/metadata/properties"/>
    <ds:schemaRef ds:uri="http://schemas.microsoft.com/office/infopath/2007/PartnerControls"/>
    <ds:schemaRef ds:uri="e544e5cc-ab70-42e1-849e-1a0f8bb1f4ef"/>
    <ds:schemaRef ds:uri="0f563589-9cf9-4143-b1eb-fb0534803d38"/>
    <ds:schemaRef ds:uri="http://schemas.microsoft.com/sharepoint/v4"/>
  </ds:schemaRefs>
</ds:datastoreItem>
</file>

<file path=customXml/itemProps7.xml><?xml version="1.0" encoding="utf-8"?>
<ds:datastoreItem xmlns:ds="http://schemas.openxmlformats.org/officeDocument/2006/customXml" ds:itemID="{E047BA6C-AF4A-42F9-8BD4-0F477021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Catherine</dc:creator>
  <cp:keywords/>
  <dc:description/>
  <cp:lastModifiedBy>Hogan, Cat</cp:lastModifiedBy>
  <cp:revision>208</cp:revision>
  <dcterms:created xsi:type="dcterms:W3CDTF">2019-07-31T03:43:00Z</dcterms:created>
  <dcterms:modified xsi:type="dcterms:W3CDTF">2019-11-06T21:25:00Z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a6d5f2a1-49e5-4838-b676-9c6b7c819899</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{a6d5f2a1-49e5-4838-b676-9c6b7c819899}</vt:lpwstr>
  </property>
  <property fmtid="{D5CDD505-2E9C-101B-9397-08002B2CF9AE}" pid="9" name="RecordPoint_ActiveItemWebId">
    <vt:lpwstr>{a4589788-615f-4b8b-8296-7f9f6dfbab44}</vt:lpwstr>
  </property>
  <property fmtid="{D5CDD505-2E9C-101B-9397-08002B2CF9AE}" pid="10" name="RecordPoint_RecordNumberSubmitted">
    <vt:lpwstr>R0002261826</vt:lpwstr>
  </property>
  <property fmtid="{D5CDD505-2E9C-101B-9397-08002B2CF9AE}" pid="11" name="RecordPoint_SubmissionCompleted">
    <vt:lpwstr>2020-05-07T00:32:44.7140456+10:00</vt:lpwstr>
  </property>
  <property fmtid="{D5CDD505-2E9C-101B-9397-08002B2CF9AE}" pid="13" name="_NewReviewCycle">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