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3E4C" w14:textId="77777777" w:rsidR="009E30FB" w:rsidRDefault="009E30FB" w:rsidP="009E30FB">
      <w:pPr>
        <w:spacing w:after="0" w:line="240" w:lineRule="auto"/>
        <w:jc w:val="left"/>
      </w:pPr>
      <w:bookmarkStart w:id="0" w:name="_GoBack"/>
      <w:bookmarkEnd w:id="0"/>
    </w:p>
    <w:p w14:paraId="625C9687" w14:textId="53FC10E7" w:rsidR="009E30FB" w:rsidRDefault="00951EA0" w:rsidP="009E30FB">
      <w:pPr>
        <w:spacing w:after="0" w:line="240" w:lineRule="auto"/>
        <w:jc w:val="left"/>
      </w:pPr>
      <w:r w:rsidRPr="00951EA0">
        <w:rPr>
          <w:rFonts w:ascii="Consolas" w:hAnsi="Consolas"/>
          <w:caps/>
          <w:color w:val="3D4B67"/>
          <w:sz w:val="84"/>
        </w:rPr>
        <w:t>Project AGreement FOR suicide</w:t>
      </w:r>
      <w:r>
        <w:rPr>
          <w:rFonts w:ascii="Consolas" w:hAnsi="Consolas"/>
          <w:caps/>
          <w:color w:val="3D4B67"/>
          <w:sz w:val="84"/>
        </w:rPr>
        <w:t xml:space="preserve"> Prevention</w:t>
      </w:r>
    </w:p>
    <w:tbl>
      <w:tblPr>
        <w:tblW w:w="5000" w:type="pct"/>
        <w:tblLook w:val="01E0" w:firstRow="1" w:lastRow="1" w:firstColumn="1" w:lastColumn="1" w:noHBand="0" w:noVBand="0"/>
      </w:tblPr>
      <w:tblGrid>
        <w:gridCol w:w="1512"/>
        <w:gridCol w:w="8342"/>
      </w:tblGrid>
      <w:tr w:rsidR="00951EA0" w:rsidRPr="00951EA0" w14:paraId="614C9ABC" w14:textId="77777777" w:rsidTr="00963F0E">
        <w:tc>
          <w:tcPr>
            <w:tcW w:w="5000" w:type="pct"/>
            <w:gridSpan w:val="2"/>
            <w:hideMark/>
          </w:tcPr>
          <w:p w14:paraId="1507A4DE" w14:textId="77777777" w:rsidR="00951EA0" w:rsidRPr="00951EA0" w:rsidRDefault="00951EA0" w:rsidP="00963F0E">
            <w:pPr>
              <w:pStyle w:val="AgreementParties"/>
              <w:tabs>
                <w:tab w:val="num" w:pos="567"/>
              </w:tabs>
              <w:ind w:left="2007" w:hanging="567"/>
            </w:pPr>
            <w:r w:rsidRPr="00951EA0">
              <w:t>An agreement between:</w:t>
            </w:r>
          </w:p>
        </w:tc>
      </w:tr>
      <w:tr w:rsidR="00951EA0" w:rsidRPr="00951EA0" w14:paraId="289B67C0" w14:textId="77777777" w:rsidTr="00963F0E">
        <w:tc>
          <w:tcPr>
            <w:tcW w:w="767" w:type="pct"/>
          </w:tcPr>
          <w:p w14:paraId="52D90014" w14:textId="77777777" w:rsidR="00951EA0" w:rsidRPr="00BF3063" w:rsidRDefault="00951EA0" w:rsidP="00963F0E">
            <w:pPr>
              <w:pStyle w:val="AgreementHeading"/>
              <w:tabs>
                <w:tab w:val="left" w:pos="720"/>
              </w:tabs>
              <w:ind w:left="360"/>
              <w:rPr>
                <w:color w:val="auto"/>
              </w:rPr>
            </w:pPr>
          </w:p>
        </w:tc>
        <w:tc>
          <w:tcPr>
            <w:tcW w:w="4233" w:type="pct"/>
            <w:hideMark/>
          </w:tcPr>
          <w:p w14:paraId="69E4DAAD" w14:textId="08214297" w:rsidR="00951EA0" w:rsidRDefault="00951EA0" w:rsidP="00434C1C">
            <w:pPr>
              <w:pStyle w:val="Bullet"/>
              <w:numPr>
                <w:ilvl w:val="0"/>
                <w:numId w:val="49"/>
              </w:numPr>
              <w:rPr>
                <w:rFonts w:ascii="Consolas" w:hAnsi="Consolas"/>
                <w:color w:val="3D4B67"/>
                <w:sz w:val="30"/>
                <w:szCs w:val="32"/>
                <w:lang w:eastAsia="ja-JP"/>
              </w:rPr>
            </w:pPr>
            <w:r w:rsidRPr="00951EA0">
              <w:rPr>
                <w:rFonts w:ascii="Consolas" w:hAnsi="Consolas"/>
                <w:color w:val="3D4B67"/>
                <w:sz w:val="30"/>
                <w:szCs w:val="32"/>
                <w:lang w:eastAsia="ja-JP"/>
              </w:rPr>
              <w:t>the Commonwealth of Australia</w:t>
            </w:r>
            <w:r w:rsidR="003C14F8">
              <w:rPr>
                <w:rFonts w:ascii="Consolas" w:hAnsi="Consolas"/>
                <w:color w:val="3D4B67"/>
                <w:sz w:val="30"/>
                <w:szCs w:val="32"/>
                <w:lang w:eastAsia="ja-JP"/>
              </w:rPr>
              <w:t xml:space="preserve"> and</w:t>
            </w:r>
          </w:p>
          <w:p w14:paraId="2BE7535F" w14:textId="7F045812" w:rsidR="003C14F8" w:rsidRDefault="003C14F8" w:rsidP="00434C1C">
            <w:pPr>
              <w:pStyle w:val="Bullet"/>
              <w:numPr>
                <w:ilvl w:val="0"/>
                <w:numId w:val="49"/>
              </w:numPr>
              <w:rPr>
                <w:rFonts w:ascii="Consolas" w:hAnsi="Consolas"/>
                <w:color w:val="3D4B67"/>
                <w:sz w:val="30"/>
                <w:szCs w:val="32"/>
                <w:lang w:eastAsia="ja-JP"/>
              </w:rPr>
            </w:pPr>
            <w:r>
              <w:rPr>
                <w:rFonts w:ascii="Consolas" w:hAnsi="Consolas"/>
                <w:color w:val="3D4B67"/>
                <w:sz w:val="30"/>
                <w:szCs w:val="32"/>
                <w:lang w:eastAsia="ja-JP"/>
              </w:rPr>
              <w:t>the States and Territories</w:t>
            </w:r>
            <w:r w:rsidR="007F1C7E">
              <w:rPr>
                <w:rFonts w:ascii="Consolas" w:hAnsi="Consolas"/>
                <w:color w:val="3D4B67"/>
                <w:sz w:val="30"/>
                <w:szCs w:val="32"/>
                <w:lang w:eastAsia="ja-JP"/>
              </w:rPr>
              <w:t>, being</w:t>
            </w:r>
          </w:p>
          <w:p w14:paraId="0BA60FC5" w14:textId="4953B8DA" w:rsidR="00782BA5" w:rsidRPr="00951EA0" w:rsidRDefault="00782BA5" w:rsidP="00434C1C">
            <w:pPr>
              <w:pStyle w:val="Bullet"/>
              <w:numPr>
                <w:ilvl w:val="0"/>
                <w:numId w:val="50"/>
              </w:numPr>
              <w:tabs>
                <w:tab w:val="clear" w:pos="543"/>
                <w:tab w:val="num" w:pos="1040"/>
              </w:tabs>
              <w:ind w:left="1040" w:hanging="567"/>
              <w:rPr>
                <w:rFonts w:ascii="Consolas" w:hAnsi="Consolas"/>
                <w:color w:val="3D4B67"/>
                <w:sz w:val="30"/>
                <w:szCs w:val="32"/>
                <w:lang w:eastAsia="ja-JP"/>
              </w:rPr>
            </w:pPr>
            <w:r w:rsidRPr="00951EA0">
              <w:rPr>
                <w:rFonts w:ascii="Consolas" w:hAnsi="Consolas"/>
                <w:color w:val="3D4B67"/>
                <w:sz w:val="30"/>
                <w:szCs w:val="32"/>
                <w:lang w:eastAsia="ja-JP"/>
              </w:rPr>
              <w:t>New South Wales,</w:t>
            </w:r>
          </w:p>
          <w:p w14:paraId="7CB7A1C6" w14:textId="77777777" w:rsidR="00782BA5" w:rsidRPr="00951EA0" w:rsidRDefault="00782BA5" w:rsidP="00434C1C">
            <w:pPr>
              <w:pStyle w:val="Bullet"/>
              <w:numPr>
                <w:ilvl w:val="0"/>
                <w:numId w:val="50"/>
              </w:numPr>
              <w:tabs>
                <w:tab w:val="clear" w:pos="543"/>
                <w:tab w:val="num" w:pos="1040"/>
              </w:tabs>
              <w:ind w:left="1040" w:hanging="567"/>
              <w:rPr>
                <w:rFonts w:ascii="Consolas" w:hAnsi="Consolas"/>
                <w:color w:val="3D4B67"/>
                <w:sz w:val="30"/>
                <w:szCs w:val="32"/>
                <w:lang w:eastAsia="ja-JP"/>
              </w:rPr>
            </w:pPr>
            <w:r w:rsidRPr="00951EA0">
              <w:rPr>
                <w:rFonts w:ascii="Consolas" w:hAnsi="Consolas"/>
                <w:color w:val="3D4B67"/>
                <w:sz w:val="30"/>
                <w:szCs w:val="32"/>
                <w:lang w:eastAsia="ja-JP"/>
              </w:rPr>
              <w:t>Victoria,</w:t>
            </w:r>
          </w:p>
          <w:p w14:paraId="49935904" w14:textId="4869CAEF" w:rsidR="00782BA5" w:rsidRPr="00951EA0" w:rsidRDefault="00782BA5" w:rsidP="00434C1C">
            <w:pPr>
              <w:pStyle w:val="Bullet"/>
              <w:numPr>
                <w:ilvl w:val="0"/>
                <w:numId w:val="50"/>
              </w:numPr>
              <w:tabs>
                <w:tab w:val="clear" w:pos="543"/>
                <w:tab w:val="num" w:pos="1040"/>
              </w:tabs>
              <w:ind w:left="1040" w:hanging="567"/>
              <w:rPr>
                <w:rFonts w:ascii="Consolas" w:hAnsi="Consolas"/>
                <w:color w:val="3D4B67"/>
                <w:sz w:val="30"/>
                <w:szCs w:val="32"/>
                <w:lang w:eastAsia="ja-JP"/>
              </w:rPr>
            </w:pPr>
            <w:r w:rsidRPr="00951EA0">
              <w:rPr>
                <w:rFonts w:ascii="Consolas" w:hAnsi="Consolas"/>
                <w:color w:val="3D4B67"/>
                <w:sz w:val="30"/>
                <w:szCs w:val="32"/>
                <w:lang w:eastAsia="ja-JP"/>
              </w:rPr>
              <w:t>Tasmania,</w:t>
            </w:r>
            <w:r w:rsidR="00A60F8E">
              <w:rPr>
                <w:rFonts w:ascii="Consolas" w:hAnsi="Consolas"/>
                <w:color w:val="3D4B67"/>
                <w:sz w:val="30"/>
                <w:szCs w:val="32"/>
                <w:lang w:eastAsia="ja-JP"/>
              </w:rPr>
              <w:t xml:space="preserve"> and</w:t>
            </w:r>
          </w:p>
          <w:p w14:paraId="63C8C787" w14:textId="53B7936F" w:rsidR="00782BA5" w:rsidRPr="00A60F8E" w:rsidRDefault="00782BA5" w:rsidP="00A60F8E">
            <w:pPr>
              <w:pStyle w:val="Bullet"/>
              <w:numPr>
                <w:ilvl w:val="0"/>
                <w:numId w:val="50"/>
              </w:numPr>
              <w:tabs>
                <w:tab w:val="clear" w:pos="543"/>
                <w:tab w:val="num" w:pos="1040"/>
              </w:tabs>
              <w:ind w:left="1040" w:hanging="567"/>
              <w:rPr>
                <w:rFonts w:ascii="Consolas" w:hAnsi="Consolas"/>
                <w:color w:val="3D4B67"/>
                <w:sz w:val="30"/>
                <w:szCs w:val="32"/>
                <w:lang w:eastAsia="ja-JP"/>
              </w:rPr>
            </w:pPr>
            <w:r w:rsidRPr="00951EA0">
              <w:rPr>
                <w:rFonts w:ascii="Consolas" w:hAnsi="Consolas"/>
                <w:color w:val="3D4B67"/>
                <w:sz w:val="30"/>
                <w:szCs w:val="32"/>
                <w:lang w:eastAsia="ja-JP"/>
              </w:rPr>
              <w:t>the Australian Capital Territory</w:t>
            </w:r>
            <w:r w:rsidR="00A60F8E">
              <w:rPr>
                <w:rFonts w:ascii="Consolas" w:hAnsi="Consolas"/>
                <w:color w:val="3D4B67"/>
                <w:sz w:val="30"/>
                <w:szCs w:val="32"/>
                <w:lang w:eastAsia="ja-JP"/>
              </w:rPr>
              <w:t>.</w:t>
            </w:r>
          </w:p>
        </w:tc>
      </w:tr>
      <w:tr w:rsidR="009E30FB" w:rsidRPr="00BF3063" w14:paraId="7DB1904D" w14:textId="77777777" w:rsidTr="00963F0E">
        <w:tc>
          <w:tcPr>
            <w:tcW w:w="5000" w:type="pct"/>
            <w:gridSpan w:val="2"/>
          </w:tcPr>
          <w:p w14:paraId="1C1C1DD7" w14:textId="77777777" w:rsidR="009E30FB" w:rsidRPr="00BF3063" w:rsidRDefault="009E30FB" w:rsidP="00951EA0">
            <w:pPr>
              <w:pStyle w:val="SingleParagraph"/>
              <w:spacing w:after="240"/>
              <w:rPr>
                <w:color w:val="auto"/>
              </w:rPr>
            </w:pPr>
          </w:p>
        </w:tc>
      </w:tr>
      <w:tr w:rsidR="009E30FB" w:rsidRPr="00951EA0" w14:paraId="4F2B2268" w14:textId="77777777" w:rsidTr="00963F0E">
        <w:tc>
          <w:tcPr>
            <w:tcW w:w="5000" w:type="pct"/>
            <w:gridSpan w:val="2"/>
            <w:hideMark/>
          </w:tcPr>
          <w:p w14:paraId="1FF9D9F4" w14:textId="3CC74051" w:rsidR="009E30FB" w:rsidRPr="00951EA0" w:rsidRDefault="009E30FB" w:rsidP="008D2B14">
            <w:pPr>
              <w:pStyle w:val="Abstract"/>
              <w:ind w:left="142"/>
            </w:pPr>
            <w:r w:rsidRPr="00951EA0">
              <w:t>The output of this project will be</w:t>
            </w:r>
            <w:r w:rsidR="00907726">
              <w:t xml:space="preserve"> </w:t>
            </w:r>
            <w:r w:rsidRPr="00951EA0">
              <w:t>the delivery of infrastructure projects to prevent suicides at suicide hotspots</w:t>
            </w:r>
            <w:r w:rsidR="000C06E1">
              <w:t>.</w:t>
            </w:r>
          </w:p>
        </w:tc>
      </w:tr>
    </w:tbl>
    <w:p w14:paraId="0DB3B5E0" w14:textId="77777777" w:rsidR="00782BA5" w:rsidRDefault="00782BA5" w:rsidP="00782BA5">
      <w:pPr>
        <w:pStyle w:val="Title"/>
        <w:pageBreakBefore/>
      </w:pPr>
      <w:r>
        <w:lastRenderedPageBreak/>
        <w:t>Project Agreement for Suicide Prevention</w:t>
      </w:r>
    </w:p>
    <w:p w14:paraId="42550254" w14:textId="77777777" w:rsidR="00782BA5" w:rsidRPr="004B2EF6" w:rsidRDefault="00782BA5" w:rsidP="00782BA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524733F2" w14:textId="77777777" w:rsidR="00782BA5" w:rsidRPr="0096732C" w:rsidRDefault="00782BA5" w:rsidP="00782BA5">
      <w:pPr>
        <w:pStyle w:val="Normalnumbered"/>
        <w:numPr>
          <w:ilvl w:val="0"/>
          <w:numId w:val="4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Pr="00DE36EB">
        <w:rPr>
          <w:color w:val="auto"/>
        </w:rPr>
        <w:t>(IGA FFR) and should be read in conjunction with that Agreement and its Schedules, which provide information in relation to performance reporting and payment arrangements under the IGA FFR.</w:t>
      </w:r>
    </w:p>
    <w:p w14:paraId="10A0A62E" w14:textId="77777777" w:rsidR="00782BA5" w:rsidRPr="004B1F38" w:rsidRDefault="00782BA5" w:rsidP="00782BA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7E13EF53" w14:textId="4519B426" w:rsidR="00782BA5" w:rsidRPr="002E0EB7" w:rsidRDefault="00782BA5" w:rsidP="00782BA5">
      <w:pPr>
        <w:pStyle w:val="Normalnumbered"/>
        <w:numPr>
          <w:ilvl w:val="0"/>
          <w:numId w:val="43"/>
        </w:numPr>
        <w:pBdr>
          <w:top w:val="single" w:sz="4" w:space="1" w:color="auto"/>
          <w:left w:val="single" w:sz="4" w:space="4" w:color="auto"/>
          <w:bottom w:val="single" w:sz="4" w:space="1" w:color="auto"/>
          <w:right w:val="single" w:sz="4" w:space="4" w:color="auto"/>
        </w:pBdr>
        <w:shd w:val="clear" w:color="auto" w:fill="DAEEF3" w:themeFill="accent5" w:themeFillTint="33"/>
      </w:pPr>
      <w:r w:rsidRPr="00B17C0A">
        <w:t xml:space="preserve">This Agreement will support the delivery of </w:t>
      </w:r>
      <w:r w:rsidRPr="007614C0">
        <w:t>infrastructure projects to prevent s</w:t>
      </w:r>
      <w:r>
        <w:t>uicides at suicide hotspots.</w:t>
      </w:r>
      <w:r w:rsidR="006834F0">
        <w:t xml:space="preserve"> </w:t>
      </w:r>
      <w:r w:rsidR="008D2B14">
        <w:t xml:space="preserve"> Pr</w:t>
      </w:r>
      <w:r w:rsidR="00963F0E">
        <w:t>ojects may include the installation of physical barriers and</w:t>
      </w:r>
      <w:r w:rsidR="00524321">
        <w:t xml:space="preserve"> signage that</w:t>
      </w:r>
      <w:r w:rsidR="00963F0E">
        <w:t xml:space="preserve"> encourage</w:t>
      </w:r>
      <w:r w:rsidR="00524321">
        <w:t>s</w:t>
      </w:r>
      <w:r w:rsidR="008D2B14">
        <w:t xml:space="preserve"> people to seek help.</w:t>
      </w:r>
    </w:p>
    <w:p w14:paraId="5DD14155" w14:textId="77777777" w:rsidR="00782BA5" w:rsidRDefault="00782BA5" w:rsidP="00782BA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3FC42F39" w14:textId="59D1D4EA" w:rsidR="00782BA5" w:rsidRDefault="00782BA5" w:rsidP="00782BA5">
      <w:pPr>
        <w:pStyle w:val="Normalnumbered"/>
        <w:numPr>
          <w:ilvl w:val="0"/>
          <w:numId w:val="4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w:t>
      </w:r>
      <w:r w:rsidR="00963F0E">
        <w:t xml:space="preserve"> States and Territories</w:t>
      </w:r>
      <w:r>
        <w:t xml:space="preserve"> will report </w:t>
      </w:r>
      <w:r w:rsidR="00317FFD">
        <w:t xml:space="preserve">annually </w:t>
      </w:r>
      <w:r>
        <w:t>against the agreed milestones during the operation of this Agreement, as set out in Part 4 – Project Milestones, Reporting and Payments.</w:t>
      </w:r>
    </w:p>
    <w:p w14:paraId="10C04FB4" w14:textId="3CBE63D7" w:rsidR="008C0CAE" w:rsidRPr="008C0CAE" w:rsidRDefault="008C0CAE" w:rsidP="008C0CAE">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8C0CAE">
        <w:rPr>
          <w:rFonts w:cs="Arial"/>
          <w:b/>
          <w:bCs/>
          <w:iCs/>
          <w:color w:val="3D4B67"/>
          <w:sz w:val="29"/>
          <w:szCs w:val="28"/>
        </w:rPr>
        <w:t>Financial Arrangements</w:t>
      </w:r>
    </w:p>
    <w:p w14:paraId="0D32BBFB" w14:textId="14C709F4" w:rsidR="008C0CAE" w:rsidRDefault="008C0CAE" w:rsidP="00782BA5">
      <w:pPr>
        <w:pStyle w:val="Normalnumbered"/>
        <w:numPr>
          <w:ilvl w:val="0"/>
          <w:numId w:val="4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Commonwealth will provide an estimated total financial c</w:t>
      </w:r>
      <w:r w:rsidR="008D2B14">
        <w:t>ontribution to the States of $9 </w:t>
      </w:r>
      <w:r>
        <w:t>million, exclusive of GST, in respect of this agreement, as set out in P</w:t>
      </w:r>
      <w:r w:rsidR="008D2B14">
        <w:t>art 5 – Financial Arrangements.</w:t>
      </w:r>
    </w:p>
    <w:p w14:paraId="5D51AC1D" w14:textId="30C973BD" w:rsidR="009E30FB" w:rsidRDefault="009E30FB" w:rsidP="00317FFD">
      <w:pPr>
        <w:pStyle w:val="Heading1"/>
      </w:pPr>
      <w:r>
        <w:t>Part 1 — Formalities</w:t>
      </w:r>
    </w:p>
    <w:p w14:paraId="6304E8FE" w14:textId="77777777" w:rsidR="009E30FB" w:rsidRDefault="009E30FB" w:rsidP="00963F0E">
      <w:pPr>
        <w:pStyle w:val="Heading2"/>
      </w:pPr>
      <w:r>
        <w:t>Parties to this Agreement</w:t>
      </w:r>
    </w:p>
    <w:p w14:paraId="4E6B4CF0" w14:textId="0620E83B" w:rsidR="009E30FB" w:rsidRDefault="009E30FB" w:rsidP="00A60F8E">
      <w:pPr>
        <w:pStyle w:val="OutlineNumbered1"/>
      </w:pPr>
      <w:r>
        <w:t>This Agreement is between the Commonwealth of Australia (the Commonwealth) and the States and Territories (the States)</w:t>
      </w:r>
      <w:r w:rsidR="00963F0E">
        <w:t>.</w:t>
      </w:r>
    </w:p>
    <w:p w14:paraId="057365EA" w14:textId="77777777" w:rsidR="009E30FB" w:rsidRDefault="009E30FB" w:rsidP="00317FFD">
      <w:pPr>
        <w:pStyle w:val="Heading2"/>
      </w:pPr>
      <w:r>
        <w:t>Term of the Agreement</w:t>
      </w:r>
    </w:p>
    <w:p w14:paraId="37196380" w14:textId="6EC0E409" w:rsidR="009E30FB" w:rsidRDefault="009E30FB" w:rsidP="00317FFD">
      <w:pPr>
        <w:pStyle w:val="OutlineNumbered1"/>
      </w:pPr>
      <w:r>
        <w:t>This Agreement will commence as soon as the Commonwealth and one other Party sign it and will expire on 30 June 2020 or on completion of the project, including final performance reporting and processing of final payments against milestones, unless terminated earlier or extended as agreed in writing by the Parties.</w:t>
      </w:r>
    </w:p>
    <w:p w14:paraId="640B06C1" w14:textId="5AF09A55" w:rsidR="009E30FB" w:rsidRDefault="009E30FB" w:rsidP="00317FFD">
      <w:pPr>
        <w:pStyle w:val="Heading2"/>
        <w:ind w:right="-568"/>
        <w:rPr>
          <w:b w:val="0"/>
          <w:sz w:val="23"/>
          <w:szCs w:val="23"/>
        </w:rPr>
      </w:pPr>
      <w:r>
        <w:rPr>
          <w:rFonts w:ascii="Consolas" w:hAnsi="Consolas"/>
          <w:b w:val="0"/>
          <w:caps/>
          <w:kern w:val="32"/>
          <w:sz w:val="32"/>
        </w:rPr>
        <w:t>Part 2 — Project output</w:t>
      </w:r>
    </w:p>
    <w:p w14:paraId="160F117A" w14:textId="5B5D89B1" w:rsidR="009E30FB" w:rsidRDefault="009E30FB" w:rsidP="00317FFD">
      <w:pPr>
        <w:pStyle w:val="Heading2"/>
      </w:pPr>
      <w:r>
        <w:t>Output</w:t>
      </w:r>
    </w:p>
    <w:p w14:paraId="318DF400" w14:textId="13FF06C9" w:rsidR="00BB2EEF" w:rsidRDefault="009E30FB" w:rsidP="00317FFD">
      <w:pPr>
        <w:pStyle w:val="OutlineNumbered1"/>
      </w:pPr>
      <w:r w:rsidRPr="00B17C0A">
        <w:t xml:space="preserve">The </w:t>
      </w:r>
      <w:r w:rsidRPr="00785EF4">
        <w:t>output</w:t>
      </w:r>
      <w:r w:rsidRPr="00B17C0A">
        <w:t xml:space="preserve"> of this Agreement will be</w:t>
      </w:r>
      <w:r w:rsidR="008D2B14">
        <w:t xml:space="preserve"> </w:t>
      </w:r>
      <w:r>
        <w:t xml:space="preserve">the delivery of infrastructure </w:t>
      </w:r>
      <w:r w:rsidR="00317FFD">
        <w:t xml:space="preserve">such as barriers, fencing and lighting </w:t>
      </w:r>
      <w:r>
        <w:t>that aims to reduce th</w:t>
      </w:r>
      <w:r w:rsidR="007614C0">
        <w:t>e incidence of suicide and self-</w:t>
      </w:r>
      <w:r w:rsidR="00A60F8E">
        <w:t>harm at identified suicide hot</w:t>
      </w:r>
      <w:r>
        <w:t>spots on public land.</w:t>
      </w:r>
    </w:p>
    <w:p w14:paraId="171F845E" w14:textId="77777777" w:rsidR="00BB2EEF" w:rsidRDefault="00BB2EEF" w:rsidP="00BB2EEF">
      <w:pPr>
        <w:pStyle w:val="OutlineNumbered2"/>
        <w:numPr>
          <w:ilvl w:val="0"/>
          <w:numId w:val="0"/>
        </w:numPr>
      </w:pPr>
    </w:p>
    <w:p w14:paraId="681DA8A3" w14:textId="77777777" w:rsidR="00BB2EEF" w:rsidRPr="00BB2EEF" w:rsidRDefault="009E30FB" w:rsidP="00BB2EEF">
      <w:pPr>
        <w:pStyle w:val="OutlineNumbered2"/>
        <w:numPr>
          <w:ilvl w:val="0"/>
          <w:numId w:val="0"/>
        </w:numPr>
        <w:rPr>
          <w:rFonts w:ascii="Consolas" w:hAnsi="Consolas" w:cs="Consolas"/>
          <w:color w:val="1F497D" w:themeColor="text2"/>
          <w:sz w:val="32"/>
          <w:szCs w:val="32"/>
        </w:rPr>
      </w:pPr>
      <w:r w:rsidRPr="00BB2EEF">
        <w:rPr>
          <w:rFonts w:ascii="Consolas" w:hAnsi="Consolas" w:cs="Consolas"/>
          <w:color w:val="1F497D" w:themeColor="text2"/>
          <w:sz w:val="32"/>
          <w:szCs w:val="32"/>
        </w:rPr>
        <w:lastRenderedPageBreak/>
        <w:t>P</w:t>
      </w:r>
      <w:r w:rsidR="00BB2EEF" w:rsidRPr="00BB2EEF">
        <w:rPr>
          <w:rFonts w:ascii="Consolas" w:hAnsi="Consolas" w:cs="Consolas"/>
          <w:color w:val="1F497D" w:themeColor="text2"/>
          <w:sz w:val="32"/>
          <w:szCs w:val="32"/>
        </w:rPr>
        <w:t>ART 3 – ROLES AND RESPONSIBILITIES OF EACH PARTY</w:t>
      </w:r>
    </w:p>
    <w:p w14:paraId="32BC1C49" w14:textId="77777777" w:rsidR="009E30FB" w:rsidRDefault="009E30FB" w:rsidP="00317FFD">
      <w:pPr>
        <w:pStyle w:val="Heading2"/>
      </w:pPr>
      <w:r>
        <w:t>Role of the Commonwealth</w:t>
      </w:r>
    </w:p>
    <w:p w14:paraId="7595F708" w14:textId="77777777" w:rsidR="009E30FB" w:rsidRDefault="009E30FB" w:rsidP="00317FFD">
      <w:pPr>
        <w:pStyle w:val="OutlineNumbered1"/>
      </w:pPr>
      <w:r>
        <w:t>The Commonwealth will be responsible for:</w:t>
      </w:r>
    </w:p>
    <w:p w14:paraId="1532D7EF" w14:textId="2B92785D" w:rsidR="009E30FB" w:rsidRPr="003C3172" w:rsidRDefault="009E30FB" w:rsidP="00317FFD">
      <w:pPr>
        <w:pStyle w:val="OutlineNumbered2"/>
      </w:pPr>
      <w:r w:rsidRPr="003C3172">
        <w:rPr>
          <w:color w:val="auto"/>
        </w:rPr>
        <w:t>monitoring</w:t>
      </w:r>
      <w:r w:rsidRPr="003C3172">
        <w:t xml:space="preserve"> and assessing achievement against milestones in the delivery of </w:t>
      </w:r>
      <w:r w:rsidR="00317FFD" w:rsidRPr="007614C0">
        <w:t>infrastructure projects to prevent s</w:t>
      </w:r>
      <w:r w:rsidR="00317FFD">
        <w:t xml:space="preserve">uicides </w:t>
      </w:r>
      <w:r w:rsidRPr="003C3172">
        <w:rPr>
          <w:color w:val="auto"/>
        </w:rPr>
        <w:t>under</w:t>
      </w:r>
      <w:r w:rsidRPr="003C3172">
        <w:t xml:space="preserve"> this Agreement </w:t>
      </w:r>
      <w:r w:rsidR="00A60F8E">
        <w:t>to ensure</w:t>
      </w:r>
      <w:r w:rsidRPr="003C3172">
        <w:t xml:space="preserve"> that outputs are delivered within the agreed timeframe;</w:t>
      </w:r>
      <w:r w:rsidR="007F1C7E">
        <w:t xml:space="preserve"> </w:t>
      </w:r>
      <w:r w:rsidR="000839DF">
        <w:t>and</w:t>
      </w:r>
    </w:p>
    <w:p w14:paraId="5A92A033" w14:textId="3876C87C" w:rsidR="009E30FB" w:rsidRPr="003C3172" w:rsidRDefault="009E30FB" w:rsidP="00317FFD">
      <w:pPr>
        <w:pStyle w:val="OutlineNumbered2"/>
      </w:pPr>
      <w:r w:rsidRPr="003C3172">
        <w:t>providing a consequent financial contribution to the States to support the implementation of this Agreement</w:t>
      </w:r>
      <w:r w:rsidR="000839DF">
        <w:t>.</w:t>
      </w:r>
    </w:p>
    <w:p w14:paraId="3789428A" w14:textId="77777777" w:rsidR="009E30FB" w:rsidRDefault="009E30FB" w:rsidP="00620411">
      <w:pPr>
        <w:pStyle w:val="Heading2"/>
      </w:pPr>
      <w:r>
        <w:t>Role of the States and Territories</w:t>
      </w:r>
    </w:p>
    <w:p w14:paraId="27CA6FFE" w14:textId="39B406F1" w:rsidR="009E30FB" w:rsidRDefault="009E30FB" w:rsidP="00317FFD">
      <w:pPr>
        <w:pStyle w:val="OutlineNumbered1"/>
      </w:pPr>
      <w:r>
        <w:t>The States will be responsible for:</w:t>
      </w:r>
    </w:p>
    <w:p w14:paraId="1C371E2B" w14:textId="49BC9ED2" w:rsidR="009E30FB" w:rsidRDefault="009E30FB" w:rsidP="00317FFD">
      <w:pPr>
        <w:pStyle w:val="OutlineNumbered2"/>
      </w:pPr>
      <w:r>
        <w:t>providing a financial contribution</w:t>
      </w:r>
      <w:r w:rsidR="00524321">
        <w:t xml:space="preserve"> </w:t>
      </w:r>
      <w:r>
        <w:t>to support the implementation of this Agreement</w:t>
      </w:r>
      <w:r w:rsidR="005108C0">
        <w:t>;</w:t>
      </w:r>
    </w:p>
    <w:p w14:paraId="098D289F" w14:textId="0F646786" w:rsidR="009E30FB" w:rsidRDefault="009E30FB" w:rsidP="00317FFD">
      <w:pPr>
        <w:pStyle w:val="OutlineNumbered2"/>
      </w:pPr>
      <w:r>
        <w:t>all aspects of delivering on the project outputs set out in this Agreement</w:t>
      </w:r>
      <w:r w:rsidR="00524321">
        <w:t xml:space="preserve"> and the </w:t>
      </w:r>
      <w:r w:rsidR="00C578CB">
        <w:t xml:space="preserve">bilateral </w:t>
      </w:r>
      <w:r w:rsidR="0071543E">
        <w:t>s</w:t>
      </w:r>
      <w:r w:rsidR="00524321">
        <w:t>chedules</w:t>
      </w:r>
      <w:r>
        <w:t>;</w:t>
      </w:r>
      <w:r w:rsidR="000839DF">
        <w:t xml:space="preserve"> and</w:t>
      </w:r>
    </w:p>
    <w:p w14:paraId="075C1CCE" w14:textId="5DC1D1EE" w:rsidR="009E30FB" w:rsidRDefault="009E30FB" w:rsidP="00317FFD">
      <w:pPr>
        <w:pStyle w:val="OutlineNumbered2"/>
      </w:pPr>
      <w:r>
        <w:t>reporting on the delivery of outputs as set out in Part 4 – Project Milestones, Reporting and Payments</w:t>
      </w:r>
      <w:r w:rsidR="003031EE">
        <w:t xml:space="preserve"> </w:t>
      </w:r>
      <w:r w:rsidR="00C578CB">
        <w:t xml:space="preserve">and bilateral </w:t>
      </w:r>
      <w:r w:rsidR="0071543E">
        <w:t>s</w:t>
      </w:r>
      <w:r w:rsidR="00C578CB">
        <w:t>chedules</w:t>
      </w:r>
      <w:r w:rsidR="000839DF">
        <w:t>.</w:t>
      </w:r>
    </w:p>
    <w:p w14:paraId="271CE47E" w14:textId="77777777" w:rsidR="009E30FB" w:rsidRDefault="009E30FB" w:rsidP="00317FFD">
      <w:pPr>
        <w:pStyle w:val="Heading2"/>
      </w:pPr>
      <w:r>
        <w:t>Shared roles</w:t>
      </w:r>
    </w:p>
    <w:p w14:paraId="10A838C0" w14:textId="77777777" w:rsidR="00B8270E" w:rsidRDefault="000113EB" w:rsidP="000113EB">
      <w:pPr>
        <w:pStyle w:val="OutlineNumbered1"/>
      </w:pPr>
      <w:r>
        <w:t>The Commonwealth and the States will</w:t>
      </w:r>
      <w:r w:rsidR="00B8270E">
        <w:t xml:space="preserve"> be responsible for:</w:t>
      </w:r>
    </w:p>
    <w:p w14:paraId="41DA6EA1" w14:textId="72D9ABA5" w:rsidR="000113EB" w:rsidRDefault="000113EB" w:rsidP="009F3E72">
      <w:pPr>
        <w:pStyle w:val="OutlineNumbered2"/>
      </w:pPr>
      <w:r>
        <w:t>develop</w:t>
      </w:r>
      <w:r w:rsidR="00B8270E">
        <w:t>ing</w:t>
      </w:r>
      <w:r>
        <w:t xml:space="preserve"> and agree</w:t>
      </w:r>
      <w:r w:rsidR="00B8270E">
        <w:t>ing</w:t>
      </w:r>
      <w:r>
        <w:t xml:space="preserve"> bilateral </w:t>
      </w:r>
      <w:r w:rsidR="0071543E">
        <w:t>s</w:t>
      </w:r>
      <w:r>
        <w:t>chedules to this Agreement</w:t>
      </w:r>
      <w:r w:rsidR="00A60F8E">
        <w:t>,</w:t>
      </w:r>
      <w:r>
        <w:t xml:space="preserve"> setting out project milestones, their relationship to the output, expected completion dates, relevant reporting dates and expected payments to be made</w:t>
      </w:r>
      <w:r w:rsidR="00B8270E">
        <w:t>; and</w:t>
      </w:r>
    </w:p>
    <w:p w14:paraId="1A76904A" w14:textId="7DB3849E" w:rsidR="009E30FB" w:rsidRDefault="009E30FB" w:rsidP="009F3E72">
      <w:pPr>
        <w:pStyle w:val="OutlineNumbered2"/>
      </w:pPr>
      <w:r>
        <w:t>meet</w:t>
      </w:r>
      <w:r w:rsidR="00B8270E">
        <w:t>ing</w:t>
      </w:r>
      <w:r>
        <w:t xml:space="preserve"> the requirements of Schedule E, Clause 26 of the IGA FFR, by ensuring that prior agreement is reached on the nature and content of any events, announcements, promotional material or publicity relating to activities under this Agreement, and that the roles of both Parties will be acknowledged and recognised appropriately.</w:t>
      </w:r>
    </w:p>
    <w:p w14:paraId="518A2A8B" w14:textId="77777777" w:rsidR="009E30FB" w:rsidRDefault="009E30FB" w:rsidP="00317FFD">
      <w:pPr>
        <w:pStyle w:val="Heading1"/>
      </w:pPr>
      <w:r>
        <w:t>Part 4 — Project milestones, reporting and Payments</w:t>
      </w:r>
    </w:p>
    <w:p w14:paraId="3C8EF129" w14:textId="254CB7E0" w:rsidR="009E30FB" w:rsidRDefault="00C578CB" w:rsidP="00317FFD">
      <w:pPr>
        <w:pStyle w:val="OutlineNumbered1"/>
      </w:pPr>
      <w:r>
        <w:t>T</w:t>
      </w:r>
      <w:r w:rsidR="009E30FB">
        <w:t xml:space="preserve">he </w:t>
      </w:r>
      <w:r w:rsidR="000113EB">
        <w:t xml:space="preserve">project </w:t>
      </w:r>
      <w:r w:rsidR="009E30FB">
        <w:t>milestones, their relationship to the output, expected completion dates, relevant reporting dates and expected payments to be made</w:t>
      </w:r>
      <w:r>
        <w:t xml:space="preserve"> will be set out in bilateral </w:t>
      </w:r>
      <w:r w:rsidR="00BB025D">
        <w:t>s</w:t>
      </w:r>
      <w:r>
        <w:t>chedules to this Agreement</w:t>
      </w:r>
      <w:r w:rsidR="009E30FB">
        <w:t>.</w:t>
      </w:r>
      <w:r>
        <w:t xml:space="preserve"> </w:t>
      </w:r>
      <w:r w:rsidR="00A60F8E">
        <w:t xml:space="preserve"> </w:t>
      </w:r>
      <w:r w:rsidR="009E30FB">
        <w:t>The Commonwealth will make payments subject to the annual performance report demonstrating the relevant milestone has been met</w:t>
      </w:r>
      <w:r>
        <w:t>.</w:t>
      </w:r>
    </w:p>
    <w:p w14:paraId="41AC7121" w14:textId="095008A5" w:rsidR="009E30FB" w:rsidRDefault="009E30FB" w:rsidP="00317FFD">
      <w:pPr>
        <w:pStyle w:val="OutlineNumbered1"/>
      </w:pPr>
      <w:r>
        <w:t>If a milestone is met in advance of the due date, where the relevant performance report demonstrates that the milestone has been met, the Commonwealth may make the associated payment earlier than scheduled provided it falls within the same financial year as the original milestone date.</w:t>
      </w:r>
    </w:p>
    <w:p w14:paraId="0F7CC593" w14:textId="77777777" w:rsidR="00931D7E" w:rsidRDefault="00931D7E" w:rsidP="00317FFD">
      <w:pPr>
        <w:pStyle w:val="Heading2"/>
      </w:pPr>
      <w:r>
        <w:t>Reporting arrangements</w:t>
      </w:r>
    </w:p>
    <w:p w14:paraId="40B44FED" w14:textId="2FDDBB7C" w:rsidR="009E30FB" w:rsidRDefault="009E30FB" w:rsidP="00317FFD">
      <w:pPr>
        <w:pStyle w:val="OutlineNumbered1"/>
      </w:pPr>
      <w:r>
        <w:t xml:space="preserve">The States will provide performance reports in accordance with </w:t>
      </w:r>
      <w:r w:rsidR="00C578CB">
        <w:t xml:space="preserve">the bilateral </w:t>
      </w:r>
      <w:r w:rsidR="008D2B14">
        <w:t>s</w:t>
      </w:r>
      <w:r w:rsidR="00C578CB">
        <w:t>chedules</w:t>
      </w:r>
      <w:r>
        <w:t xml:space="preserve"> during the operation of the Agreement.  Each performance report is to contain a description of actual performance in the period to date against the project milestones.</w:t>
      </w:r>
    </w:p>
    <w:p w14:paraId="606B016D" w14:textId="77777777" w:rsidR="009E30FB" w:rsidRDefault="009E30FB" w:rsidP="00317FFD">
      <w:pPr>
        <w:pStyle w:val="Heading1"/>
      </w:pPr>
      <w:r>
        <w:t>Part 5 — financial arrangements</w:t>
      </w:r>
    </w:p>
    <w:p w14:paraId="042293A2" w14:textId="6EA99A48" w:rsidR="009E30FB" w:rsidRPr="0011001A" w:rsidRDefault="009E30FB" w:rsidP="00317FFD">
      <w:pPr>
        <w:pStyle w:val="OutlineNumbered1"/>
      </w:pPr>
      <w:r w:rsidRPr="0011001A">
        <w:t>The Commonwealth will provide an estimated total financial contrib</w:t>
      </w:r>
      <w:r>
        <w:t>ution to the States of $9.0</w:t>
      </w:r>
      <w:r w:rsidR="00BB025D">
        <w:t> </w:t>
      </w:r>
      <w:r>
        <w:t>m</w:t>
      </w:r>
      <w:r w:rsidR="00BB025D">
        <w:t>illion</w:t>
      </w:r>
      <w:r>
        <w:t xml:space="preserve"> </w:t>
      </w:r>
      <w:r w:rsidRPr="0011001A">
        <w:t>in respect of this Agreement.  All payments are GST exclusive.</w:t>
      </w:r>
    </w:p>
    <w:p w14:paraId="3D8669F2" w14:textId="77777777" w:rsidR="009E30FB" w:rsidRDefault="009E30FB" w:rsidP="00317FFD">
      <w:pPr>
        <w:pStyle w:val="OutlineNumbered1"/>
      </w:pPr>
      <w:r w:rsidRPr="0011001A">
        <w:t>The Commonwealth’s funding contribution will not be reduced where the States secure funding from other activity partners.</w:t>
      </w:r>
    </w:p>
    <w:p w14:paraId="689B3650" w14:textId="018BE2D1" w:rsidR="009E30FB" w:rsidRPr="0011001A" w:rsidRDefault="009E30FB" w:rsidP="00317FFD">
      <w:pPr>
        <w:pStyle w:val="OutlineNumbered1"/>
      </w:pPr>
      <w:r w:rsidRPr="0011001A">
        <w:t>The Commonwealth’s and the</w:t>
      </w:r>
      <w:r w:rsidR="006834F0">
        <w:t xml:space="preserve"> </w:t>
      </w:r>
      <w:r w:rsidRPr="0011001A">
        <w:t xml:space="preserve">States’ estimated financial contributions to the operation of this Agreement, including through National Partnership payments to the States paid in accordance with </w:t>
      </w:r>
      <w:r w:rsidRPr="0011001A">
        <w:rPr>
          <w:i/>
        </w:rPr>
        <w:t>Schedule D — Payment Arrangements</w:t>
      </w:r>
      <w:r w:rsidRPr="0011001A">
        <w:t xml:space="preserve"> of the IGA FFR, are shown in Table </w:t>
      </w:r>
      <w:r w:rsidR="00C16A42">
        <w:t>1</w:t>
      </w:r>
      <w:r w:rsidRPr="0011001A">
        <w:t>.</w:t>
      </w:r>
    </w:p>
    <w:p w14:paraId="295AC990" w14:textId="5A2CB14C" w:rsidR="009E30FB" w:rsidRPr="00A639BD" w:rsidRDefault="009E30FB" w:rsidP="008D2B14">
      <w:pPr>
        <w:pStyle w:val="Normalnumbered"/>
        <w:numPr>
          <w:ilvl w:val="0"/>
          <w:numId w:val="0"/>
        </w:numPr>
        <w:spacing w:after="120"/>
        <w:rPr>
          <w:color w:val="auto"/>
        </w:rPr>
      </w:pPr>
      <w:r w:rsidRPr="00317FFD">
        <w:rPr>
          <w:b/>
        </w:rPr>
        <w:t xml:space="preserve">Table </w:t>
      </w:r>
      <w:r w:rsidR="000C06E1" w:rsidRPr="00317FFD">
        <w:rPr>
          <w:b/>
        </w:rPr>
        <w:t>1</w:t>
      </w:r>
      <w:r w:rsidRPr="00317FFD">
        <w:rPr>
          <w:b/>
        </w:rPr>
        <w:t>: Estimated financial contributions</w:t>
      </w:r>
    </w:p>
    <w:tbl>
      <w:tblPr>
        <w:tblW w:w="0" w:type="auto"/>
        <w:tblLayout w:type="fixed"/>
        <w:tblLook w:val="01E0" w:firstRow="1" w:lastRow="1" w:firstColumn="1" w:lastColumn="1" w:noHBand="0" w:noVBand="0"/>
      </w:tblPr>
      <w:tblGrid>
        <w:gridCol w:w="4503"/>
        <w:gridCol w:w="1260"/>
        <w:gridCol w:w="1261"/>
        <w:gridCol w:w="1260"/>
        <w:gridCol w:w="1322"/>
      </w:tblGrid>
      <w:tr w:rsidR="00005959" w14:paraId="62B5E134" w14:textId="77777777" w:rsidTr="009A577F">
        <w:trPr>
          <w:cantSplit/>
        </w:trPr>
        <w:tc>
          <w:tcPr>
            <w:tcW w:w="4503" w:type="dxa"/>
            <w:tcBorders>
              <w:top w:val="single" w:sz="4" w:space="0" w:color="000080"/>
              <w:left w:val="nil"/>
              <w:bottom w:val="nil"/>
              <w:right w:val="nil"/>
            </w:tcBorders>
            <w:hideMark/>
          </w:tcPr>
          <w:p w14:paraId="2052C0FD" w14:textId="77777777" w:rsidR="00005959" w:rsidRPr="009E30FB" w:rsidRDefault="00005959" w:rsidP="009A577F">
            <w:pPr>
              <w:keepNext/>
              <w:keepLines/>
              <w:spacing w:before="40" w:after="40"/>
              <w:jc w:val="left"/>
              <w:rPr>
                <w:b/>
              </w:rPr>
            </w:pPr>
            <w:r w:rsidRPr="009E30FB">
              <w:rPr>
                <w:b/>
              </w:rPr>
              <w:t>($ million)</w:t>
            </w:r>
          </w:p>
        </w:tc>
        <w:tc>
          <w:tcPr>
            <w:tcW w:w="1260" w:type="dxa"/>
            <w:tcBorders>
              <w:top w:val="single" w:sz="4" w:space="0" w:color="000080"/>
              <w:left w:val="nil"/>
              <w:bottom w:val="single" w:sz="4" w:space="0" w:color="000080"/>
              <w:right w:val="nil"/>
            </w:tcBorders>
            <w:hideMark/>
          </w:tcPr>
          <w:p w14:paraId="21C27CC8" w14:textId="77777777" w:rsidR="00005959" w:rsidRPr="009E30FB" w:rsidRDefault="00005959" w:rsidP="009A577F">
            <w:pPr>
              <w:keepNext/>
              <w:keepLines/>
              <w:spacing w:before="40" w:after="40"/>
              <w:ind w:left="33"/>
              <w:jc w:val="right"/>
            </w:pPr>
            <w:r>
              <w:t>2017-18</w:t>
            </w:r>
          </w:p>
        </w:tc>
        <w:tc>
          <w:tcPr>
            <w:tcW w:w="1261" w:type="dxa"/>
            <w:tcBorders>
              <w:top w:val="single" w:sz="4" w:space="0" w:color="000080"/>
              <w:left w:val="nil"/>
              <w:bottom w:val="single" w:sz="4" w:space="0" w:color="000080"/>
              <w:right w:val="nil"/>
            </w:tcBorders>
            <w:hideMark/>
          </w:tcPr>
          <w:p w14:paraId="3D39DA73" w14:textId="77777777" w:rsidR="00005959" w:rsidRPr="009E30FB" w:rsidRDefault="00005959" w:rsidP="009A577F">
            <w:pPr>
              <w:keepNext/>
              <w:keepLines/>
              <w:spacing w:before="40" w:after="40"/>
              <w:ind w:left="33"/>
              <w:jc w:val="right"/>
            </w:pPr>
            <w:r>
              <w:t>2018-19</w:t>
            </w:r>
          </w:p>
        </w:tc>
        <w:tc>
          <w:tcPr>
            <w:tcW w:w="1260" w:type="dxa"/>
            <w:tcBorders>
              <w:top w:val="single" w:sz="4" w:space="0" w:color="000080"/>
              <w:left w:val="nil"/>
              <w:bottom w:val="single" w:sz="4" w:space="0" w:color="000080"/>
              <w:right w:val="nil"/>
            </w:tcBorders>
            <w:hideMark/>
          </w:tcPr>
          <w:p w14:paraId="6F7E46CA" w14:textId="77777777" w:rsidR="00005959" w:rsidRPr="009E30FB" w:rsidRDefault="00005959" w:rsidP="009A577F">
            <w:pPr>
              <w:keepNext/>
              <w:keepLines/>
              <w:spacing w:before="40" w:after="40"/>
              <w:ind w:left="33"/>
              <w:jc w:val="right"/>
            </w:pPr>
            <w:r>
              <w:t>2019-20</w:t>
            </w:r>
          </w:p>
        </w:tc>
        <w:tc>
          <w:tcPr>
            <w:tcW w:w="1322" w:type="dxa"/>
            <w:tcBorders>
              <w:top w:val="single" w:sz="4" w:space="0" w:color="000080"/>
              <w:left w:val="nil"/>
              <w:bottom w:val="single" w:sz="4" w:space="0" w:color="000080"/>
              <w:right w:val="nil"/>
            </w:tcBorders>
            <w:hideMark/>
          </w:tcPr>
          <w:p w14:paraId="5A6EAB7E" w14:textId="77777777" w:rsidR="00005959" w:rsidRPr="009E30FB" w:rsidRDefault="00005959" w:rsidP="009A577F">
            <w:pPr>
              <w:keepNext/>
              <w:keepLines/>
              <w:spacing w:before="40" w:after="40"/>
              <w:ind w:left="-62"/>
              <w:jc w:val="right"/>
            </w:pPr>
            <w:r>
              <w:t>Total</w:t>
            </w:r>
          </w:p>
        </w:tc>
      </w:tr>
      <w:tr w:rsidR="00005959" w14:paraId="13344F61" w14:textId="77777777" w:rsidTr="009A577F">
        <w:trPr>
          <w:cantSplit/>
        </w:trPr>
        <w:tc>
          <w:tcPr>
            <w:tcW w:w="4503" w:type="dxa"/>
            <w:hideMark/>
          </w:tcPr>
          <w:p w14:paraId="768D7F53" w14:textId="77777777" w:rsidR="00005959" w:rsidRPr="009E30FB" w:rsidRDefault="00005959" w:rsidP="009A577F">
            <w:pPr>
              <w:keepNext/>
              <w:keepLines/>
              <w:spacing w:before="60" w:after="60"/>
              <w:jc w:val="left"/>
              <w:rPr>
                <w:b/>
              </w:rPr>
            </w:pPr>
            <w:r w:rsidRPr="009E30FB">
              <w:rPr>
                <w:b/>
              </w:rPr>
              <w:t>Estimated total budget</w:t>
            </w:r>
          </w:p>
        </w:tc>
        <w:tc>
          <w:tcPr>
            <w:tcW w:w="1260" w:type="dxa"/>
            <w:tcBorders>
              <w:top w:val="single" w:sz="4" w:space="0" w:color="000080"/>
              <w:left w:val="nil"/>
              <w:bottom w:val="nil"/>
              <w:right w:val="nil"/>
            </w:tcBorders>
            <w:hideMark/>
          </w:tcPr>
          <w:p w14:paraId="2D5A8186" w14:textId="7CB9961D" w:rsidR="00005959" w:rsidRPr="009E30FB" w:rsidRDefault="009B383C" w:rsidP="009A577F">
            <w:pPr>
              <w:keepNext/>
              <w:keepLines/>
              <w:spacing w:before="40" w:after="40"/>
              <w:ind w:left="33"/>
              <w:jc w:val="right"/>
            </w:pPr>
            <w:r>
              <w:t>3.</w:t>
            </w:r>
            <w:r w:rsidR="008D6B0B">
              <w:t>4</w:t>
            </w:r>
          </w:p>
        </w:tc>
        <w:tc>
          <w:tcPr>
            <w:tcW w:w="1261" w:type="dxa"/>
            <w:tcBorders>
              <w:top w:val="single" w:sz="4" w:space="0" w:color="000080"/>
              <w:left w:val="nil"/>
              <w:bottom w:val="nil"/>
              <w:right w:val="nil"/>
            </w:tcBorders>
            <w:hideMark/>
          </w:tcPr>
          <w:p w14:paraId="0427BA97" w14:textId="5D0998B4" w:rsidR="00005959" w:rsidRPr="009E30FB" w:rsidRDefault="00005959" w:rsidP="009A577F">
            <w:pPr>
              <w:keepNext/>
              <w:keepLines/>
              <w:spacing w:before="40" w:after="40"/>
              <w:ind w:left="-93"/>
              <w:jc w:val="right"/>
            </w:pPr>
            <w:r>
              <w:t>4.</w:t>
            </w:r>
            <w:r w:rsidR="008D6B0B">
              <w:t>4</w:t>
            </w:r>
          </w:p>
        </w:tc>
        <w:tc>
          <w:tcPr>
            <w:tcW w:w="1260" w:type="dxa"/>
            <w:tcBorders>
              <w:top w:val="single" w:sz="4" w:space="0" w:color="000080"/>
              <w:left w:val="nil"/>
              <w:bottom w:val="nil"/>
              <w:right w:val="nil"/>
            </w:tcBorders>
            <w:hideMark/>
          </w:tcPr>
          <w:p w14:paraId="032DDC38" w14:textId="4D6E2BC8" w:rsidR="00005959" w:rsidRPr="009E30FB" w:rsidRDefault="00005959" w:rsidP="009A577F">
            <w:pPr>
              <w:keepNext/>
              <w:keepLines/>
              <w:spacing w:before="40" w:after="40"/>
              <w:ind w:left="-78"/>
              <w:jc w:val="right"/>
            </w:pPr>
            <w:r>
              <w:t>4.</w:t>
            </w:r>
            <w:r w:rsidR="009B383C">
              <w:t>6</w:t>
            </w:r>
          </w:p>
        </w:tc>
        <w:tc>
          <w:tcPr>
            <w:tcW w:w="1322" w:type="dxa"/>
            <w:tcBorders>
              <w:top w:val="single" w:sz="4" w:space="0" w:color="000080"/>
              <w:left w:val="nil"/>
              <w:bottom w:val="nil"/>
              <w:right w:val="nil"/>
            </w:tcBorders>
            <w:hideMark/>
          </w:tcPr>
          <w:p w14:paraId="11660E03" w14:textId="093E9C27" w:rsidR="00005959" w:rsidRPr="009E30FB" w:rsidRDefault="00005959" w:rsidP="009A577F">
            <w:pPr>
              <w:keepNext/>
              <w:keepLines/>
              <w:spacing w:before="40" w:after="40"/>
              <w:ind w:left="-62"/>
              <w:jc w:val="right"/>
            </w:pPr>
            <w:r>
              <w:t>12.</w:t>
            </w:r>
            <w:r w:rsidR="009B383C">
              <w:t>4</w:t>
            </w:r>
          </w:p>
        </w:tc>
      </w:tr>
      <w:tr w:rsidR="00005959" w14:paraId="00726575" w14:textId="77777777" w:rsidTr="009A577F">
        <w:trPr>
          <w:cantSplit/>
        </w:trPr>
        <w:tc>
          <w:tcPr>
            <w:tcW w:w="4503" w:type="dxa"/>
            <w:hideMark/>
          </w:tcPr>
          <w:p w14:paraId="58D5EEE3" w14:textId="77777777" w:rsidR="00005959" w:rsidRPr="009E30FB" w:rsidRDefault="00005959" w:rsidP="009A577F">
            <w:pPr>
              <w:keepNext/>
              <w:keepLines/>
              <w:spacing w:before="60" w:after="60"/>
              <w:jc w:val="left"/>
            </w:pPr>
            <w:r>
              <w:t>Less estimated National Partnership Payments</w:t>
            </w:r>
          </w:p>
        </w:tc>
        <w:tc>
          <w:tcPr>
            <w:tcW w:w="1260" w:type="dxa"/>
            <w:tcBorders>
              <w:top w:val="nil"/>
              <w:left w:val="nil"/>
              <w:bottom w:val="single" w:sz="4" w:space="0" w:color="000080"/>
              <w:right w:val="nil"/>
            </w:tcBorders>
            <w:hideMark/>
          </w:tcPr>
          <w:p w14:paraId="223A7294" w14:textId="77777777" w:rsidR="00005959" w:rsidRPr="009E30FB" w:rsidRDefault="00005959" w:rsidP="009A577F">
            <w:pPr>
              <w:keepNext/>
              <w:keepLines/>
              <w:spacing w:before="40" w:after="40"/>
              <w:ind w:left="33"/>
              <w:jc w:val="right"/>
              <w:rPr>
                <w:b/>
              </w:rPr>
            </w:pPr>
            <w:r w:rsidRPr="009E30FB">
              <w:rPr>
                <w:b/>
              </w:rPr>
              <w:t>3.0</w:t>
            </w:r>
          </w:p>
        </w:tc>
        <w:tc>
          <w:tcPr>
            <w:tcW w:w="1261" w:type="dxa"/>
            <w:tcBorders>
              <w:top w:val="nil"/>
              <w:left w:val="nil"/>
              <w:bottom w:val="single" w:sz="4" w:space="0" w:color="000080"/>
              <w:right w:val="nil"/>
            </w:tcBorders>
            <w:hideMark/>
          </w:tcPr>
          <w:p w14:paraId="374A51C3" w14:textId="77777777" w:rsidR="00005959" w:rsidRPr="009E30FB" w:rsidRDefault="00005959" w:rsidP="009A577F">
            <w:pPr>
              <w:keepNext/>
              <w:keepLines/>
              <w:spacing w:before="40" w:after="40"/>
              <w:ind w:left="-93"/>
              <w:jc w:val="right"/>
              <w:rPr>
                <w:b/>
              </w:rPr>
            </w:pPr>
            <w:r w:rsidRPr="009E30FB">
              <w:rPr>
                <w:b/>
              </w:rPr>
              <w:t>3</w:t>
            </w:r>
            <w:r>
              <w:rPr>
                <w:b/>
              </w:rPr>
              <w:t>.</w:t>
            </w:r>
            <w:r w:rsidRPr="009E30FB">
              <w:rPr>
                <w:b/>
              </w:rPr>
              <w:t>0</w:t>
            </w:r>
          </w:p>
        </w:tc>
        <w:tc>
          <w:tcPr>
            <w:tcW w:w="1260" w:type="dxa"/>
            <w:tcBorders>
              <w:top w:val="nil"/>
              <w:left w:val="nil"/>
              <w:bottom w:val="single" w:sz="4" w:space="0" w:color="000080"/>
              <w:right w:val="nil"/>
            </w:tcBorders>
            <w:hideMark/>
          </w:tcPr>
          <w:p w14:paraId="392F6FF2" w14:textId="77777777" w:rsidR="00005959" w:rsidRPr="009E30FB" w:rsidRDefault="00005959" w:rsidP="009A577F">
            <w:pPr>
              <w:keepNext/>
              <w:keepLines/>
              <w:spacing w:before="40" w:after="40"/>
              <w:ind w:left="-78"/>
              <w:jc w:val="right"/>
              <w:rPr>
                <w:b/>
              </w:rPr>
            </w:pPr>
            <w:r w:rsidRPr="009E30FB">
              <w:rPr>
                <w:b/>
              </w:rPr>
              <w:t>3.0</w:t>
            </w:r>
          </w:p>
        </w:tc>
        <w:tc>
          <w:tcPr>
            <w:tcW w:w="1322" w:type="dxa"/>
            <w:tcBorders>
              <w:top w:val="nil"/>
              <w:left w:val="nil"/>
              <w:bottom w:val="single" w:sz="4" w:space="0" w:color="000080"/>
              <w:right w:val="nil"/>
            </w:tcBorders>
            <w:hideMark/>
          </w:tcPr>
          <w:p w14:paraId="6BE6630A" w14:textId="77777777" w:rsidR="00005959" w:rsidRPr="009E30FB" w:rsidRDefault="00005959" w:rsidP="009A577F">
            <w:pPr>
              <w:keepNext/>
              <w:keepLines/>
              <w:spacing w:before="40" w:after="40"/>
              <w:ind w:left="-62"/>
              <w:jc w:val="right"/>
              <w:rPr>
                <w:b/>
              </w:rPr>
            </w:pPr>
            <w:r w:rsidRPr="009E30FB">
              <w:rPr>
                <w:b/>
              </w:rPr>
              <w:t>9.0</w:t>
            </w:r>
          </w:p>
        </w:tc>
      </w:tr>
      <w:tr w:rsidR="00005959" w14:paraId="32F0913E" w14:textId="77777777" w:rsidTr="009A577F">
        <w:trPr>
          <w:cantSplit/>
        </w:trPr>
        <w:tc>
          <w:tcPr>
            <w:tcW w:w="4503" w:type="dxa"/>
            <w:tcBorders>
              <w:top w:val="nil"/>
              <w:left w:val="nil"/>
              <w:bottom w:val="single" w:sz="4" w:space="0" w:color="000080"/>
              <w:right w:val="nil"/>
            </w:tcBorders>
            <w:hideMark/>
          </w:tcPr>
          <w:p w14:paraId="3FAADF7E" w14:textId="77777777" w:rsidR="00005959" w:rsidRPr="009E30FB" w:rsidRDefault="00005959" w:rsidP="009A577F">
            <w:pPr>
              <w:keepNext/>
              <w:keepLines/>
              <w:spacing w:before="40" w:after="40"/>
              <w:jc w:val="left"/>
            </w:pPr>
            <w:r>
              <w:t>Balance of non-Commonwealth contributions</w:t>
            </w:r>
          </w:p>
        </w:tc>
        <w:tc>
          <w:tcPr>
            <w:tcW w:w="1260" w:type="dxa"/>
            <w:tcBorders>
              <w:top w:val="nil"/>
              <w:left w:val="nil"/>
              <w:bottom w:val="single" w:sz="4" w:space="0" w:color="000080"/>
              <w:right w:val="nil"/>
            </w:tcBorders>
            <w:hideMark/>
          </w:tcPr>
          <w:p w14:paraId="194CC223" w14:textId="733CA770" w:rsidR="00005959" w:rsidRPr="007A5D50" w:rsidRDefault="009B383C" w:rsidP="009A577F">
            <w:pPr>
              <w:keepNext/>
              <w:keepLines/>
              <w:spacing w:before="40" w:after="40"/>
              <w:ind w:left="-108"/>
              <w:jc w:val="right"/>
            </w:pPr>
            <w:r>
              <w:t>0.</w:t>
            </w:r>
            <w:r w:rsidR="008D6B0B">
              <w:t>4</w:t>
            </w:r>
          </w:p>
        </w:tc>
        <w:tc>
          <w:tcPr>
            <w:tcW w:w="1261" w:type="dxa"/>
            <w:tcBorders>
              <w:top w:val="nil"/>
              <w:left w:val="nil"/>
              <w:bottom w:val="single" w:sz="4" w:space="0" w:color="000080"/>
              <w:right w:val="nil"/>
            </w:tcBorders>
            <w:hideMark/>
          </w:tcPr>
          <w:p w14:paraId="30C08418" w14:textId="6EECC215" w:rsidR="00005959" w:rsidRPr="007A5D50" w:rsidRDefault="00005959" w:rsidP="009A577F">
            <w:pPr>
              <w:keepNext/>
              <w:keepLines/>
              <w:spacing w:before="40" w:after="40"/>
              <w:ind w:left="-93"/>
              <w:jc w:val="right"/>
            </w:pPr>
            <w:r w:rsidRPr="007A5D50">
              <w:t>1.</w:t>
            </w:r>
            <w:r w:rsidR="008D6B0B">
              <w:t>4</w:t>
            </w:r>
          </w:p>
        </w:tc>
        <w:tc>
          <w:tcPr>
            <w:tcW w:w="1260" w:type="dxa"/>
            <w:tcBorders>
              <w:top w:val="nil"/>
              <w:left w:val="nil"/>
              <w:bottom w:val="single" w:sz="4" w:space="0" w:color="000080"/>
              <w:right w:val="nil"/>
            </w:tcBorders>
            <w:hideMark/>
          </w:tcPr>
          <w:p w14:paraId="64985C37" w14:textId="2DC6750A" w:rsidR="00005959" w:rsidRPr="007A5D50" w:rsidRDefault="00005959" w:rsidP="009A577F">
            <w:pPr>
              <w:keepNext/>
              <w:keepLines/>
              <w:spacing w:before="40" w:after="40"/>
              <w:ind w:left="-78"/>
              <w:jc w:val="right"/>
            </w:pPr>
            <w:r w:rsidRPr="007A5D50">
              <w:t>1.</w:t>
            </w:r>
            <w:r w:rsidR="009B383C">
              <w:t>6</w:t>
            </w:r>
          </w:p>
        </w:tc>
        <w:tc>
          <w:tcPr>
            <w:tcW w:w="1322" w:type="dxa"/>
            <w:tcBorders>
              <w:top w:val="nil"/>
              <w:left w:val="nil"/>
              <w:bottom w:val="single" w:sz="4" w:space="0" w:color="000080"/>
              <w:right w:val="nil"/>
            </w:tcBorders>
            <w:hideMark/>
          </w:tcPr>
          <w:p w14:paraId="44169F78" w14:textId="0F31F9A1" w:rsidR="00005959" w:rsidRPr="009E30FB" w:rsidRDefault="00005959" w:rsidP="009A577F">
            <w:pPr>
              <w:keepNext/>
              <w:keepLines/>
              <w:spacing w:before="40" w:after="40"/>
              <w:ind w:left="-62"/>
              <w:jc w:val="right"/>
            </w:pPr>
            <w:r>
              <w:t>3.</w:t>
            </w:r>
            <w:r w:rsidR="009B383C">
              <w:t>4</w:t>
            </w:r>
          </w:p>
        </w:tc>
      </w:tr>
    </w:tbl>
    <w:p w14:paraId="1177144E" w14:textId="77777777" w:rsidR="00005959" w:rsidRDefault="00005959" w:rsidP="00005959">
      <w:pPr>
        <w:pStyle w:val="OutlineNumbered1"/>
        <w:numPr>
          <w:ilvl w:val="0"/>
          <w:numId w:val="0"/>
        </w:numPr>
        <w:spacing w:after="0"/>
      </w:pPr>
    </w:p>
    <w:p w14:paraId="168D361C" w14:textId="2B2B333C" w:rsidR="009E30FB" w:rsidRDefault="009E30FB" w:rsidP="00005959">
      <w:pPr>
        <w:pStyle w:val="OutlineNumbered1"/>
      </w:pPr>
      <w:r>
        <w:t>Having regard to the agreed estimated costs of projects specified in this Agreement, a State or Territory will not be required to pay a refund to the Commonwealth if the actual cost of the project is less than the agreed estimated cost of the project.  Similarly, the States bear all risk should the costs of a project exceed the agreed estimated costs. The Parties acknowledge that this arrangement provides the maximum incentive for the States to deliver projects cost effectively and efficiently.</w:t>
      </w:r>
    </w:p>
    <w:p w14:paraId="4261878B" w14:textId="77777777" w:rsidR="009E30FB" w:rsidRDefault="009E30FB" w:rsidP="00A639BD">
      <w:pPr>
        <w:pStyle w:val="Heading1"/>
        <w:spacing w:before="240"/>
      </w:pPr>
      <w:bookmarkStart w:id="1" w:name="top"/>
      <w:bookmarkEnd w:id="1"/>
      <w:r>
        <w:t>Part 6 — governance arrangements</w:t>
      </w:r>
    </w:p>
    <w:p w14:paraId="3299C241" w14:textId="77777777" w:rsidR="009E30FB" w:rsidRDefault="009E30FB" w:rsidP="00317FFD">
      <w:pPr>
        <w:pStyle w:val="Heading2"/>
      </w:pPr>
      <w:r>
        <w:t>Enforceability of the Agreement</w:t>
      </w:r>
    </w:p>
    <w:p w14:paraId="4FBDFA86" w14:textId="77777777" w:rsidR="009E30FB" w:rsidRDefault="009E30FB" w:rsidP="00317FFD">
      <w:pPr>
        <w:pStyle w:val="OutlineNumbered1"/>
      </w:pPr>
      <w:r>
        <w:t>The Parties do not intend any of the provisions of this Agreement to be legally enforceable. However, that does not lessen the Parties’ commitment to this Agreement.</w:t>
      </w:r>
    </w:p>
    <w:p w14:paraId="4640C863" w14:textId="77777777" w:rsidR="009E30FB" w:rsidRDefault="009E30FB" w:rsidP="00317FFD">
      <w:pPr>
        <w:pStyle w:val="Heading2"/>
      </w:pPr>
      <w:r>
        <w:t>Variation of the Agreement</w:t>
      </w:r>
    </w:p>
    <w:p w14:paraId="3E545269" w14:textId="55BE665A" w:rsidR="009E30FB" w:rsidRDefault="009E30FB" w:rsidP="00317FFD">
      <w:pPr>
        <w:pStyle w:val="OutlineNumbered1"/>
      </w:pPr>
      <w:r>
        <w:t>The Agreement may be amended at any time by agreement in writing by all the Parties.</w:t>
      </w:r>
    </w:p>
    <w:p w14:paraId="43EA54D2" w14:textId="77777777" w:rsidR="009E30FB" w:rsidRDefault="009E30FB" w:rsidP="00317FFD">
      <w:pPr>
        <w:pStyle w:val="OutlineNumbered1"/>
      </w:pPr>
      <w:r>
        <w:t>Bilateral schedules to this Agreement that have no impact on other Parties may be amended at any time by agreement in writing by the relevant Commonwealth and State portfolio ministers.</w:t>
      </w:r>
    </w:p>
    <w:p w14:paraId="0FC4CB7E" w14:textId="4B3F6BDC" w:rsidR="009E30FB" w:rsidRDefault="009E30FB" w:rsidP="00317FFD">
      <w:pPr>
        <w:pStyle w:val="OutlineNumbered1"/>
      </w:pPr>
      <w:r>
        <w:t>A Party to the Agreement may terminate their participation in the Agreement at any time by notifying all Parties in writing.</w:t>
      </w:r>
    </w:p>
    <w:p w14:paraId="0BBF5407" w14:textId="77777777" w:rsidR="009E30FB" w:rsidRDefault="009E30FB" w:rsidP="00317FFD">
      <w:pPr>
        <w:pStyle w:val="Heading2"/>
      </w:pPr>
      <w:r>
        <w:t>Delegations</w:t>
      </w:r>
    </w:p>
    <w:p w14:paraId="46074D4F" w14:textId="77777777" w:rsidR="009E30FB" w:rsidRDefault="009E30FB" w:rsidP="00317FFD">
      <w:pPr>
        <w:pStyle w:val="OutlineNumbered1"/>
      </w:pPr>
      <w:r>
        <w:t>The Commonwealth Minister may delegate the assessment of performance against milestones and the authorisation of related project payments to senior Commonwealth officials, having regard to the financial and policy risks associated with those payments.</w:t>
      </w:r>
    </w:p>
    <w:p w14:paraId="212DB574" w14:textId="77777777" w:rsidR="009E30FB" w:rsidRDefault="009E30FB" w:rsidP="00317FFD">
      <w:pPr>
        <w:pStyle w:val="Heading2"/>
      </w:pPr>
      <w:r>
        <w:t>Dispute resolution</w:t>
      </w:r>
    </w:p>
    <w:p w14:paraId="7196F03D" w14:textId="233DD9E5" w:rsidR="009E30FB" w:rsidRDefault="009E30FB" w:rsidP="00317FFD">
      <w:pPr>
        <w:pStyle w:val="OutlineNumbered1"/>
      </w:pPr>
      <w:r>
        <w:t xml:space="preserve"> Any Party may give notice to other Parties</w:t>
      </w:r>
      <w:r w:rsidR="006834F0">
        <w:t xml:space="preserve"> </w:t>
      </w:r>
      <w:r>
        <w:t>of a dispute under this Agreement.</w:t>
      </w:r>
    </w:p>
    <w:p w14:paraId="468B50D7" w14:textId="0E68F60A" w:rsidR="009E30FB" w:rsidRDefault="009E30FB" w:rsidP="00317FFD">
      <w:pPr>
        <w:pStyle w:val="OutlineNumbered1"/>
      </w:pPr>
      <w:r>
        <w:t>Officials of relevant Parties will attempt to resolve any dispute in the first instance.</w:t>
      </w:r>
    </w:p>
    <w:p w14:paraId="69A92B88" w14:textId="77777777" w:rsidR="009E30FB" w:rsidRDefault="009E30FB" w:rsidP="00317FFD">
      <w:pPr>
        <w:pStyle w:val="OutlineNumbered1"/>
      </w:pPr>
      <w:r>
        <w:t>If a dispute cannot be resolved by officials, it may be escalated to the relevant Ministers.</w:t>
      </w:r>
    </w:p>
    <w:p w14:paraId="1B7B8E12" w14:textId="77777777" w:rsidR="009E30FB" w:rsidRDefault="009E30FB" w:rsidP="009E30FB">
      <w:pPr>
        <w:sectPr w:rsidR="009E30FB" w:rsidSect="003031EE">
          <w:headerReference w:type="default" r:id="rId15"/>
          <w:type w:val="oddPage"/>
          <w:pgSz w:w="11906" w:h="16838" w:code="9"/>
          <w:pgMar w:top="1134" w:right="1134" w:bottom="1134" w:left="1134" w:header="709" w:footer="709" w:gutter="0"/>
          <w:cols w:space="720"/>
        </w:sectPr>
      </w:pPr>
    </w:p>
    <w:p w14:paraId="6E061826" w14:textId="77777777" w:rsidR="009E30FB" w:rsidRPr="009E30FB" w:rsidRDefault="009E30FB" w:rsidP="001F1235">
      <w:pPr>
        <w:rPr>
          <w:lang w:val="en-GB"/>
        </w:rPr>
      </w:pPr>
      <w:r w:rsidRPr="009E30FB">
        <w:rPr>
          <w:lang w:val="en-GB"/>
        </w:rPr>
        <w:t xml:space="preserve">The </w:t>
      </w:r>
      <w:r w:rsidRPr="009E30FB">
        <w:rPr>
          <w:sz w:val="24"/>
          <w:szCs w:val="24"/>
        </w:rPr>
        <w:t>Parties</w:t>
      </w:r>
      <w:r w:rsidRPr="009E30FB">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AE4E5D" w:rsidRPr="00A50751" w14:paraId="70DE9B37" w14:textId="77777777" w:rsidTr="00A0499A">
        <w:trPr>
          <w:cantSplit/>
          <w:jc w:val="center"/>
        </w:trPr>
        <w:tc>
          <w:tcPr>
            <w:tcW w:w="4536" w:type="dxa"/>
          </w:tcPr>
          <w:p w14:paraId="1C898A31" w14:textId="77777777" w:rsidR="00AE4E5D" w:rsidRPr="004A0AE7" w:rsidRDefault="00AE4E5D" w:rsidP="00A0499A">
            <w:pPr>
              <w:pStyle w:val="Signed"/>
            </w:pPr>
            <w:r>
              <w:rPr>
                <w:rStyle w:val="SignedBold"/>
              </w:rPr>
              <w:t>Signed</w:t>
            </w:r>
            <w:r w:rsidRPr="004A0AE7">
              <w:t xml:space="preserve"> for and on behalf of the</w:t>
            </w:r>
            <w:r>
              <w:t xml:space="preserve"> </w:t>
            </w:r>
            <w:r w:rsidRPr="004A0AE7">
              <w:t>Commonwealth of Australia by</w:t>
            </w:r>
          </w:p>
          <w:p w14:paraId="63873884" w14:textId="77777777" w:rsidR="00AE4E5D" w:rsidRPr="00A50751" w:rsidRDefault="00AE4E5D" w:rsidP="00A0499A">
            <w:pPr>
              <w:pStyle w:val="LineForSignature"/>
            </w:pPr>
            <w:r>
              <w:tab/>
            </w:r>
          </w:p>
          <w:p w14:paraId="558FFB11" w14:textId="0A47580A" w:rsidR="00AE4E5D" w:rsidRDefault="00AE4E5D" w:rsidP="00A0499A">
            <w:pPr>
              <w:pStyle w:val="SingleParagraph"/>
              <w:rPr>
                <w:rStyle w:val="Bold"/>
              </w:rPr>
            </w:pPr>
            <w:r>
              <w:rPr>
                <w:rStyle w:val="Bold"/>
              </w:rPr>
              <w:t xml:space="preserve">The Honourable </w:t>
            </w:r>
            <w:r w:rsidR="00545913">
              <w:rPr>
                <w:rStyle w:val="Bold"/>
              </w:rPr>
              <w:t>Greg Hunt MP</w:t>
            </w:r>
          </w:p>
          <w:p w14:paraId="0F9F9039" w14:textId="491907CC" w:rsidR="00AE4E5D" w:rsidRDefault="00AE4E5D" w:rsidP="00C51740">
            <w:pPr>
              <w:pStyle w:val="Position"/>
              <w:jc w:val="left"/>
              <w:rPr>
                <w:lang w:val="en-GB"/>
              </w:rPr>
            </w:pPr>
            <w:r w:rsidRPr="001F6FE8">
              <w:rPr>
                <w:lang w:val="en-GB"/>
              </w:rPr>
              <w:t>Minister</w:t>
            </w:r>
            <w:r w:rsidR="00545913">
              <w:rPr>
                <w:lang w:val="en-GB"/>
              </w:rPr>
              <w:t xml:space="preserve"> for Health</w:t>
            </w:r>
            <w:r w:rsidRPr="001F6FE8">
              <w:rPr>
                <w:lang w:val="en-GB"/>
              </w:rPr>
              <w:t xml:space="preserve"> </w:t>
            </w:r>
            <w:r w:rsidR="00C51740">
              <w:rPr>
                <w:lang w:val="en-GB"/>
              </w:rPr>
              <w:br/>
            </w:r>
            <w:r w:rsidRPr="001F6FE8">
              <w:rPr>
                <w:lang w:val="en-GB"/>
              </w:rPr>
              <w:t>of the Commonwealth of Australia</w:t>
            </w:r>
          </w:p>
          <w:p w14:paraId="776C9466" w14:textId="336972F1" w:rsidR="00AE4E5D" w:rsidRDefault="00AE4E5D" w:rsidP="006616B6">
            <w:pPr>
              <w:pStyle w:val="SingleParagraph"/>
              <w:tabs>
                <w:tab w:val="num" w:pos="1134"/>
              </w:tabs>
              <w:spacing w:after="240"/>
              <w:ind w:left="1452" w:hanging="12"/>
              <w:jc w:val="left"/>
              <w:rPr>
                <w:b/>
                <w:lang w:val="en-GB"/>
              </w:rPr>
            </w:pPr>
            <w:r>
              <w:rPr>
                <w:lang w:val="en-GB"/>
              </w:rPr>
              <w:t xml:space="preserve"> </w:t>
            </w:r>
            <w:r w:rsidR="006616B6">
              <w:rPr>
                <w:lang w:val="en-GB"/>
              </w:rPr>
              <w:t xml:space="preserve">    </w:t>
            </w:r>
            <w:r w:rsidR="00E013BB">
              <w:rPr>
                <w:lang w:val="en-GB"/>
              </w:rPr>
              <w:t xml:space="preserve"> </w:t>
            </w:r>
            <w:r>
              <w:rPr>
                <w:lang w:val="en-GB"/>
              </w:rPr>
              <w:t>201</w:t>
            </w:r>
            <w:r w:rsidR="00545913">
              <w:rPr>
                <w:lang w:val="en-GB"/>
              </w:rPr>
              <w:t>8</w:t>
            </w:r>
          </w:p>
        </w:tc>
        <w:tc>
          <w:tcPr>
            <w:tcW w:w="284" w:type="dxa"/>
            <w:tcMar>
              <w:left w:w="0" w:type="dxa"/>
              <w:right w:w="0" w:type="dxa"/>
            </w:tcMar>
          </w:tcPr>
          <w:p w14:paraId="1B860804" w14:textId="77777777" w:rsidR="00AE4E5D" w:rsidRPr="00A50751" w:rsidRDefault="00AE4E5D" w:rsidP="00A0499A">
            <w:pPr>
              <w:rPr>
                <w:rFonts w:ascii="Book Antiqua" w:hAnsi="Book Antiqua"/>
                <w:lang w:val="en-GB"/>
              </w:rPr>
            </w:pPr>
          </w:p>
        </w:tc>
        <w:tc>
          <w:tcPr>
            <w:tcW w:w="4536" w:type="dxa"/>
          </w:tcPr>
          <w:p w14:paraId="7FEE37C6" w14:textId="77777777" w:rsidR="00AE4E5D" w:rsidRPr="00A50751" w:rsidRDefault="00AE4E5D" w:rsidP="00A0499A">
            <w:pPr>
              <w:rPr>
                <w:rFonts w:ascii="Book Antiqua" w:hAnsi="Book Antiqua"/>
                <w:lang w:val="en-GB"/>
              </w:rPr>
            </w:pPr>
          </w:p>
        </w:tc>
      </w:tr>
      <w:tr w:rsidR="00AE4E5D" w:rsidRPr="00A50751" w14:paraId="50FA15AD" w14:textId="77777777" w:rsidTr="00A0499A">
        <w:trPr>
          <w:cantSplit/>
          <w:jc w:val="center"/>
        </w:trPr>
        <w:tc>
          <w:tcPr>
            <w:tcW w:w="4536" w:type="dxa"/>
          </w:tcPr>
          <w:p w14:paraId="0C8CF44F" w14:textId="77777777" w:rsidR="00AE4E5D" w:rsidRDefault="00AE4E5D" w:rsidP="00A0499A">
            <w:pPr>
              <w:pStyle w:val="SingleParagraph"/>
              <w:rPr>
                <w:rFonts w:ascii="Book Antiqua" w:hAnsi="Book Antiqua"/>
                <w:lang w:val="en-GB"/>
              </w:rPr>
            </w:pPr>
          </w:p>
          <w:p w14:paraId="16853106" w14:textId="77777777" w:rsidR="001F1235" w:rsidRDefault="001F1235" w:rsidP="00A0499A">
            <w:pPr>
              <w:pStyle w:val="SingleParagraph"/>
              <w:rPr>
                <w:rFonts w:ascii="Book Antiqua" w:hAnsi="Book Antiqua"/>
                <w:lang w:val="en-GB"/>
              </w:rPr>
            </w:pPr>
          </w:p>
          <w:p w14:paraId="26F58997" w14:textId="77777777" w:rsidR="001F1235" w:rsidRPr="00A50751" w:rsidRDefault="001F1235" w:rsidP="00A0499A">
            <w:pPr>
              <w:pStyle w:val="SingleParagraph"/>
              <w:rPr>
                <w:rFonts w:ascii="Book Antiqua" w:hAnsi="Book Antiqua"/>
                <w:lang w:val="en-GB"/>
              </w:rPr>
            </w:pPr>
          </w:p>
        </w:tc>
        <w:tc>
          <w:tcPr>
            <w:tcW w:w="284" w:type="dxa"/>
            <w:tcMar>
              <w:left w:w="0" w:type="dxa"/>
              <w:right w:w="0" w:type="dxa"/>
            </w:tcMar>
          </w:tcPr>
          <w:p w14:paraId="34AC1C08" w14:textId="77777777" w:rsidR="00AE4E5D" w:rsidRPr="00A50751" w:rsidRDefault="00AE4E5D" w:rsidP="00A0499A">
            <w:pPr>
              <w:pStyle w:val="SingleParagraph"/>
              <w:rPr>
                <w:rFonts w:ascii="Book Antiqua" w:hAnsi="Book Antiqua"/>
                <w:lang w:val="en-GB"/>
              </w:rPr>
            </w:pPr>
          </w:p>
        </w:tc>
        <w:tc>
          <w:tcPr>
            <w:tcW w:w="4536" w:type="dxa"/>
          </w:tcPr>
          <w:p w14:paraId="49BC1EE5" w14:textId="77777777" w:rsidR="00AE4E5D" w:rsidRPr="00A50751" w:rsidRDefault="00AE4E5D" w:rsidP="00A0499A">
            <w:pPr>
              <w:pStyle w:val="SingleParagraph"/>
              <w:rPr>
                <w:rFonts w:ascii="Book Antiqua" w:hAnsi="Book Antiqua"/>
                <w:lang w:val="en-GB"/>
              </w:rPr>
            </w:pPr>
          </w:p>
        </w:tc>
      </w:tr>
      <w:tr w:rsidR="00AE4E5D" w:rsidRPr="00A50751" w14:paraId="4D29BDA4" w14:textId="77777777" w:rsidTr="00A0499A">
        <w:trPr>
          <w:cantSplit/>
          <w:jc w:val="center"/>
        </w:trPr>
        <w:tc>
          <w:tcPr>
            <w:tcW w:w="4536" w:type="dxa"/>
          </w:tcPr>
          <w:p w14:paraId="251E6990" w14:textId="66CD65A1" w:rsidR="00AE4E5D" w:rsidRPr="004A0AE7" w:rsidRDefault="00AE4E5D" w:rsidP="00A13FE6">
            <w:pPr>
              <w:pStyle w:val="Signed"/>
              <w:jc w:val="left"/>
            </w:pPr>
            <w:r>
              <w:rPr>
                <w:rStyle w:val="SignedBold"/>
              </w:rPr>
              <w:t>Signed</w:t>
            </w:r>
            <w:r w:rsidRPr="004A0AE7">
              <w:t xml:space="preserve"> for and on behalf of the</w:t>
            </w:r>
            <w:r>
              <w:t xml:space="preserve"> </w:t>
            </w:r>
            <w:r w:rsidRPr="004A0AE7">
              <w:t xml:space="preserve">State of </w:t>
            </w:r>
            <w:r w:rsidR="00A13FE6">
              <w:br/>
            </w:r>
            <w:r w:rsidRPr="004A0AE7">
              <w:t>New South Wales by</w:t>
            </w:r>
          </w:p>
          <w:p w14:paraId="1AC47961" w14:textId="77777777" w:rsidR="00AE4E5D" w:rsidRPr="00A50751" w:rsidRDefault="00AE4E5D" w:rsidP="00A0499A">
            <w:pPr>
              <w:pStyle w:val="LineForSignature"/>
            </w:pPr>
            <w:r w:rsidRPr="00A50751">
              <w:tab/>
            </w:r>
          </w:p>
          <w:p w14:paraId="7E713D53" w14:textId="525D4F7E" w:rsidR="00AE4E5D" w:rsidRDefault="00AE4E5D" w:rsidP="00A0499A">
            <w:pPr>
              <w:pStyle w:val="SingleParagraph"/>
              <w:rPr>
                <w:rStyle w:val="Bold"/>
              </w:rPr>
            </w:pPr>
            <w:r>
              <w:rPr>
                <w:rStyle w:val="Bold"/>
              </w:rPr>
              <w:t xml:space="preserve">The Honourable </w:t>
            </w:r>
            <w:r w:rsidR="00545913">
              <w:rPr>
                <w:rStyle w:val="Bold"/>
              </w:rPr>
              <w:t xml:space="preserve">Brad Hazzard </w:t>
            </w:r>
            <w:r>
              <w:rPr>
                <w:rStyle w:val="Bold"/>
                <w:bCs/>
              </w:rPr>
              <w:t>MP</w:t>
            </w:r>
          </w:p>
          <w:p w14:paraId="3F927D7D" w14:textId="77777777" w:rsidR="00545913" w:rsidRDefault="00545913" w:rsidP="00545913">
            <w:pPr>
              <w:pStyle w:val="Position"/>
              <w:spacing w:after="0"/>
              <w:jc w:val="left"/>
              <w:rPr>
                <w:bCs w:val="0"/>
              </w:rPr>
            </w:pPr>
            <w:r w:rsidRPr="00545913">
              <w:rPr>
                <w:bCs w:val="0"/>
              </w:rPr>
              <w:t>Minister for Health</w:t>
            </w:r>
          </w:p>
          <w:p w14:paraId="62EEAB72" w14:textId="77777777" w:rsidR="00417755" w:rsidRDefault="00417755" w:rsidP="00A0499A">
            <w:pPr>
              <w:pStyle w:val="SingleParagraph"/>
              <w:tabs>
                <w:tab w:val="num" w:pos="1134"/>
              </w:tabs>
              <w:spacing w:after="240"/>
              <w:ind w:left="2007" w:hanging="567"/>
              <w:rPr>
                <w:lang w:val="en-GB"/>
              </w:rPr>
            </w:pPr>
          </w:p>
          <w:p w14:paraId="1D93CDB0" w14:textId="6EDF9D22" w:rsidR="00AE4E5D" w:rsidRPr="00A50751" w:rsidRDefault="006616B6" w:rsidP="00A0499A">
            <w:pPr>
              <w:pStyle w:val="SingleParagraph"/>
              <w:tabs>
                <w:tab w:val="num" w:pos="1134"/>
              </w:tabs>
              <w:spacing w:after="240"/>
              <w:ind w:left="2007" w:hanging="567"/>
              <w:rPr>
                <w:szCs w:val="22"/>
                <w:lang w:val="en-GB"/>
              </w:rPr>
            </w:pPr>
            <w:r>
              <w:rPr>
                <w:lang w:val="en-GB"/>
              </w:rPr>
              <w:t xml:space="preserve">    </w:t>
            </w:r>
            <w:r w:rsidR="00E013BB">
              <w:rPr>
                <w:lang w:val="en-GB"/>
              </w:rPr>
              <w:t xml:space="preserve"> </w:t>
            </w:r>
            <w:r w:rsidR="00545913">
              <w:rPr>
                <w:lang w:val="en-GB"/>
              </w:rPr>
              <w:t>2018</w:t>
            </w:r>
          </w:p>
        </w:tc>
        <w:tc>
          <w:tcPr>
            <w:tcW w:w="284" w:type="dxa"/>
            <w:tcMar>
              <w:left w:w="0" w:type="dxa"/>
              <w:right w:w="0" w:type="dxa"/>
            </w:tcMar>
          </w:tcPr>
          <w:p w14:paraId="4A469B79" w14:textId="77777777" w:rsidR="00AE4E5D" w:rsidRPr="00A50751" w:rsidRDefault="00AE4E5D" w:rsidP="00A0499A">
            <w:pPr>
              <w:rPr>
                <w:rFonts w:ascii="Book Antiqua" w:hAnsi="Book Antiqua"/>
                <w:lang w:val="en-GB"/>
              </w:rPr>
            </w:pPr>
          </w:p>
        </w:tc>
        <w:tc>
          <w:tcPr>
            <w:tcW w:w="4536" w:type="dxa"/>
          </w:tcPr>
          <w:p w14:paraId="11C75630" w14:textId="0EEA50ED" w:rsidR="00AE4E5D" w:rsidRPr="004A0AE7" w:rsidRDefault="00AE4E5D" w:rsidP="00A13FE6">
            <w:pPr>
              <w:pStyle w:val="Signed"/>
              <w:jc w:val="left"/>
            </w:pPr>
            <w:r>
              <w:rPr>
                <w:rStyle w:val="SignedBold"/>
              </w:rPr>
              <w:t>Signed</w:t>
            </w:r>
            <w:r w:rsidR="00A13FE6">
              <w:t xml:space="preserve"> for and on behalf of the </w:t>
            </w:r>
            <w:r w:rsidRPr="004A0AE7">
              <w:t xml:space="preserve">State of </w:t>
            </w:r>
            <w:r w:rsidR="00A13FE6">
              <w:br/>
            </w:r>
            <w:r w:rsidRPr="004A0AE7">
              <w:t>Victoria by</w:t>
            </w:r>
          </w:p>
          <w:p w14:paraId="27423220" w14:textId="77777777" w:rsidR="00AE4E5D" w:rsidRPr="00A50751" w:rsidRDefault="00AE4E5D" w:rsidP="00A0499A">
            <w:pPr>
              <w:pStyle w:val="LineForSignature"/>
            </w:pPr>
            <w:r w:rsidRPr="00A50751">
              <w:tab/>
            </w:r>
          </w:p>
          <w:p w14:paraId="32CE759E" w14:textId="77777777" w:rsidR="00111312" w:rsidRDefault="00111312" w:rsidP="00111312">
            <w:pPr>
              <w:pStyle w:val="SingleParagraph"/>
              <w:rPr>
                <w:rStyle w:val="Bold"/>
              </w:rPr>
            </w:pPr>
            <w:r>
              <w:rPr>
                <w:rStyle w:val="Bold"/>
              </w:rPr>
              <w:t xml:space="preserve">The Honourable Jacinta Allan </w:t>
            </w:r>
            <w:r>
              <w:rPr>
                <w:rStyle w:val="Bold"/>
                <w:bCs/>
              </w:rPr>
              <w:t>MP</w:t>
            </w:r>
          </w:p>
          <w:p w14:paraId="3582F8CE" w14:textId="19A4D0E5" w:rsidR="00111312" w:rsidRPr="00A26E28" w:rsidRDefault="00111312" w:rsidP="00111312">
            <w:pPr>
              <w:pStyle w:val="Position"/>
              <w:jc w:val="left"/>
            </w:pPr>
            <w:r w:rsidRPr="00A26E28">
              <w:t>Minister for Public Transp</w:t>
            </w:r>
            <w:r>
              <w:t>ort</w:t>
            </w:r>
            <w:r>
              <w:br/>
            </w:r>
          </w:p>
          <w:p w14:paraId="22205356" w14:textId="3830ED7E" w:rsidR="00AE4E5D" w:rsidRPr="00A50751" w:rsidRDefault="006616B6" w:rsidP="00111312">
            <w:pPr>
              <w:pStyle w:val="SingleParagraph"/>
              <w:tabs>
                <w:tab w:val="num" w:pos="1134"/>
              </w:tabs>
              <w:spacing w:after="240"/>
              <w:ind w:left="2007" w:hanging="567"/>
              <w:rPr>
                <w:lang w:val="en-GB"/>
              </w:rPr>
            </w:pPr>
            <w:r>
              <w:rPr>
                <w:lang w:val="en-GB"/>
              </w:rPr>
              <w:t xml:space="preserve">     </w:t>
            </w:r>
            <w:r w:rsidR="00111312">
              <w:rPr>
                <w:lang w:val="en-GB"/>
              </w:rPr>
              <w:t xml:space="preserve"> 2018</w:t>
            </w:r>
          </w:p>
        </w:tc>
      </w:tr>
      <w:tr w:rsidR="00AE4E5D" w:rsidRPr="00A50751" w14:paraId="371C62A0" w14:textId="77777777" w:rsidTr="00A0499A">
        <w:trPr>
          <w:cantSplit/>
          <w:jc w:val="center"/>
        </w:trPr>
        <w:tc>
          <w:tcPr>
            <w:tcW w:w="4536" w:type="dxa"/>
          </w:tcPr>
          <w:p w14:paraId="0EB6811C" w14:textId="77777777" w:rsidR="00AE4E5D" w:rsidRDefault="00AE4E5D" w:rsidP="00A0499A">
            <w:pPr>
              <w:pStyle w:val="SingleParagraph"/>
              <w:rPr>
                <w:rFonts w:ascii="Book Antiqua" w:hAnsi="Book Antiqua"/>
                <w:lang w:val="en-GB"/>
              </w:rPr>
            </w:pPr>
          </w:p>
          <w:p w14:paraId="0A83BF0E" w14:textId="77777777" w:rsidR="001F1235" w:rsidRDefault="001F1235" w:rsidP="00A0499A">
            <w:pPr>
              <w:pStyle w:val="SingleParagraph"/>
              <w:rPr>
                <w:rFonts w:ascii="Book Antiqua" w:hAnsi="Book Antiqua"/>
                <w:lang w:val="en-GB"/>
              </w:rPr>
            </w:pPr>
          </w:p>
          <w:p w14:paraId="555D2DA5" w14:textId="77777777" w:rsidR="001F1235" w:rsidRPr="00A50751" w:rsidRDefault="001F1235" w:rsidP="00A0499A">
            <w:pPr>
              <w:pStyle w:val="SingleParagraph"/>
              <w:rPr>
                <w:rFonts w:ascii="Book Antiqua" w:hAnsi="Book Antiqua"/>
                <w:lang w:val="en-GB"/>
              </w:rPr>
            </w:pPr>
          </w:p>
        </w:tc>
        <w:tc>
          <w:tcPr>
            <w:tcW w:w="284" w:type="dxa"/>
            <w:tcMar>
              <w:left w:w="0" w:type="dxa"/>
              <w:right w:w="0" w:type="dxa"/>
            </w:tcMar>
          </w:tcPr>
          <w:p w14:paraId="72ACF073" w14:textId="77777777" w:rsidR="00AE4E5D" w:rsidRPr="00A50751" w:rsidRDefault="00AE4E5D" w:rsidP="00A0499A">
            <w:pPr>
              <w:pStyle w:val="SingleParagraph"/>
              <w:rPr>
                <w:rFonts w:ascii="Book Antiqua" w:hAnsi="Book Antiqua"/>
                <w:lang w:val="en-GB"/>
              </w:rPr>
            </w:pPr>
          </w:p>
        </w:tc>
        <w:tc>
          <w:tcPr>
            <w:tcW w:w="4536" w:type="dxa"/>
          </w:tcPr>
          <w:p w14:paraId="6F915FFD" w14:textId="77777777" w:rsidR="00AE4E5D" w:rsidRPr="00A50751" w:rsidRDefault="00AE4E5D" w:rsidP="00A0499A">
            <w:pPr>
              <w:pStyle w:val="SingleParagraph"/>
              <w:rPr>
                <w:rFonts w:ascii="Book Antiqua" w:hAnsi="Book Antiqua"/>
                <w:lang w:val="en-GB"/>
              </w:rPr>
            </w:pPr>
          </w:p>
        </w:tc>
      </w:tr>
      <w:tr w:rsidR="00C51740" w:rsidRPr="00A50751" w14:paraId="7E542439" w14:textId="77777777" w:rsidTr="00A0499A">
        <w:trPr>
          <w:cantSplit/>
          <w:jc w:val="center"/>
        </w:trPr>
        <w:tc>
          <w:tcPr>
            <w:tcW w:w="4536" w:type="dxa"/>
          </w:tcPr>
          <w:p w14:paraId="6AC734CF" w14:textId="4E2F50B7" w:rsidR="00C51740" w:rsidRPr="00A50751" w:rsidRDefault="00C51740" w:rsidP="00A13FE6">
            <w:pPr>
              <w:pStyle w:val="Signed"/>
              <w:jc w:val="left"/>
            </w:pPr>
            <w:r>
              <w:rPr>
                <w:rStyle w:val="SignedBold"/>
              </w:rPr>
              <w:t>Signed</w:t>
            </w:r>
            <w:r w:rsidRPr="004A0AE7">
              <w:rPr>
                <w:i w:val="0"/>
              </w:rPr>
              <w:t xml:space="preserve"> </w:t>
            </w:r>
            <w:r w:rsidRPr="002561CF">
              <w:t>for and on behalf of the</w:t>
            </w:r>
            <w:r w:rsidRPr="004A0AE7">
              <w:rPr>
                <w:i w:val="0"/>
              </w:rPr>
              <w:t xml:space="preserve"> </w:t>
            </w:r>
            <w:r w:rsidR="00A13FE6">
              <w:rPr>
                <w:i w:val="0"/>
              </w:rPr>
              <w:br/>
            </w:r>
            <w:r w:rsidRPr="004A0AE7">
              <w:t>Australian Capital Territory by</w:t>
            </w:r>
          </w:p>
          <w:p w14:paraId="7741D2EC" w14:textId="77777777" w:rsidR="00C51740" w:rsidRPr="00A50751" w:rsidRDefault="00C51740" w:rsidP="00C51740">
            <w:pPr>
              <w:pStyle w:val="LineForSignature"/>
            </w:pPr>
            <w:r w:rsidRPr="00A50751">
              <w:tab/>
            </w:r>
          </w:p>
          <w:p w14:paraId="33458CF7" w14:textId="2C9E1C42" w:rsidR="00C51740" w:rsidRDefault="00AA5562" w:rsidP="00C51740">
            <w:pPr>
              <w:pStyle w:val="SingleParagraph"/>
              <w:rPr>
                <w:rStyle w:val="Bold"/>
              </w:rPr>
            </w:pPr>
            <w:r>
              <w:rPr>
                <w:rStyle w:val="Bold"/>
              </w:rPr>
              <w:t>Mr Shane Rattenbury</w:t>
            </w:r>
            <w:r w:rsidR="00C51740">
              <w:rPr>
                <w:rStyle w:val="Bold"/>
              </w:rPr>
              <w:t xml:space="preserve"> MLA</w:t>
            </w:r>
          </w:p>
          <w:p w14:paraId="0E3DA27F" w14:textId="39B411F6" w:rsidR="00C51740" w:rsidRPr="00A50751" w:rsidRDefault="00C51740" w:rsidP="00C51740">
            <w:pPr>
              <w:pStyle w:val="Position"/>
              <w:jc w:val="left"/>
              <w:rPr>
                <w:rFonts w:ascii="Book Antiqua" w:hAnsi="Book Antiqua"/>
                <w:bCs w:val="0"/>
                <w:lang w:val="en-GB"/>
              </w:rPr>
            </w:pPr>
            <w:r>
              <w:rPr>
                <w:lang w:val="en-GB"/>
              </w:rPr>
              <w:t xml:space="preserve">Minister for </w:t>
            </w:r>
            <w:r w:rsidR="00AA5562">
              <w:rPr>
                <w:lang w:val="en-GB"/>
              </w:rPr>
              <w:t>Mental Health</w:t>
            </w:r>
            <w:r>
              <w:rPr>
                <w:lang w:val="en-GB"/>
              </w:rPr>
              <w:br/>
            </w:r>
          </w:p>
          <w:p w14:paraId="38388552" w14:textId="6EBC3EEC" w:rsidR="00C51740" w:rsidRPr="00A50751" w:rsidRDefault="00C51740" w:rsidP="006616B6">
            <w:pPr>
              <w:pStyle w:val="SingleParagraph"/>
              <w:tabs>
                <w:tab w:val="num" w:pos="1134"/>
              </w:tabs>
              <w:spacing w:after="240"/>
              <w:jc w:val="left"/>
              <w:rPr>
                <w:lang w:val="en-GB"/>
              </w:rPr>
            </w:pPr>
            <w:r>
              <w:rPr>
                <w:lang w:val="en-GB"/>
              </w:rPr>
              <w:t xml:space="preserve">                     </w:t>
            </w:r>
            <w:r w:rsidR="00737A5F">
              <w:rPr>
                <w:lang w:val="en-GB"/>
              </w:rPr>
              <w:t xml:space="preserve">   </w:t>
            </w:r>
            <w:r>
              <w:rPr>
                <w:lang w:val="en-GB"/>
              </w:rPr>
              <w:t xml:space="preserve">      </w:t>
            </w:r>
            <w:r w:rsidR="006616B6">
              <w:rPr>
                <w:lang w:val="en-GB"/>
              </w:rPr>
              <w:t xml:space="preserve">    </w:t>
            </w:r>
            <w:r w:rsidR="00E013BB">
              <w:rPr>
                <w:lang w:val="en-GB"/>
              </w:rPr>
              <w:t xml:space="preserve"> </w:t>
            </w:r>
            <w:r>
              <w:rPr>
                <w:lang w:val="en-GB"/>
              </w:rPr>
              <w:t>2018</w:t>
            </w:r>
            <w:r w:rsidR="00737A5F">
              <w:rPr>
                <w:lang w:val="en-GB"/>
              </w:rPr>
              <w:br/>
            </w:r>
          </w:p>
        </w:tc>
        <w:tc>
          <w:tcPr>
            <w:tcW w:w="284" w:type="dxa"/>
            <w:tcMar>
              <w:left w:w="0" w:type="dxa"/>
              <w:right w:w="0" w:type="dxa"/>
            </w:tcMar>
          </w:tcPr>
          <w:p w14:paraId="6B5F6D5C" w14:textId="77777777" w:rsidR="00C51740" w:rsidRPr="00A50751" w:rsidRDefault="00C51740" w:rsidP="00A0499A">
            <w:pPr>
              <w:rPr>
                <w:rFonts w:ascii="Book Antiqua" w:hAnsi="Book Antiqua"/>
                <w:lang w:val="en-GB"/>
              </w:rPr>
            </w:pPr>
          </w:p>
        </w:tc>
        <w:tc>
          <w:tcPr>
            <w:tcW w:w="4536" w:type="dxa"/>
          </w:tcPr>
          <w:p w14:paraId="2AD9E4A2" w14:textId="77777777" w:rsidR="00A13FE6" w:rsidRPr="004A0AE7" w:rsidRDefault="00A13FE6" w:rsidP="00A13FE6">
            <w:pPr>
              <w:pStyle w:val="Signed"/>
              <w:jc w:val="left"/>
            </w:pPr>
            <w:r>
              <w:rPr>
                <w:rStyle w:val="SignedBold"/>
              </w:rPr>
              <w:t>Signed</w:t>
            </w:r>
            <w:r>
              <w:t xml:space="preserve"> for and on behalf of the </w:t>
            </w:r>
            <w:r w:rsidRPr="004A0AE7">
              <w:t>State of Tasmania by</w:t>
            </w:r>
          </w:p>
          <w:p w14:paraId="0424D4DA" w14:textId="77777777" w:rsidR="00A13FE6" w:rsidRPr="00A50751" w:rsidRDefault="00A13FE6" w:rsidP="00A13FE6">
            <w:pPr>
              <w:pStyle w:val="LineForSignature"/>
            </w:pPr>
            <w:r w:rsidRPr="00A50751">
              <w:tab/>
            </w:r>
          </w:p>
          <w:p w14:paraId="140652F0" w14:textId="77777777" w:rsidR="00A13FE6" w:rsidRPr="008B2A07" w:rsidRDefault="00A13FE6" w:rsidP="00A13FE6">
            <w:pPr>
              <w:pStyle w:val="Position"/>
              <w:spacing w:after="0"/>
              <w:jc w:val="left"/>
              <w:rPr>
                <w:b/>
                <w:bCs w:val="0"/>
                <w:sz w:val="23"/>
                <w:szCs w:val="23"/>
                <w:lang w:val="en-GB"/>
              </w:rPr>
            </w:pPr>
            <w:r w:rsidRPr="008B2A07">
              <w:rPr>
                <w:b/>
                <w:bCs w:val="0"/>
                <w:sz w:val="23"/>
                <w:szCs w:val="23"/>
                <w:lang w:val="en-GB"/>
              </w:rPr>
              <w:t>The Honourable Michael Ferguson MP</w:t>
            </w:r>
          </w:p>
          <w:p w14:paraId="51A88D50" w14:textId="5D1C44E5" w:rsidR="00A13FE6" w:rsidRPr="00A50751" w:rsidRDefault="00A13FE6" w:rsidP="00A13FE6">
            <w:pPr>
              <w:pStyle w:val="Position"/>
              <w:jc w:val="left"/>
              <w:rPr>
                <w:rFonts w:ascii="Book Antiqua" w:hAnsi="Book Antiqua"/>
                <w:bCs w:val="0"/>
                <w:lang w:val="en-GB"/>
              </w:rPr>
            </w:pPr>
            <w:r>
              <w:rPr>
                <w:bCs w:val="0"/>
                <w:lang w:val="en-GB"/>
              </w:rPr>
              <w:t>Minister for Health</w:t>
            </w:r>
            <w:r>
              <w:rPr>
                <w:bCs w:val="0"/>
                <w:lang w:val="en-GB"/>
              </w:rPr>
              <w:br/>
            </w:r>
          </w:p>
          <w:p w14:paraId="195C2069" w14:textId="3F7562CD" w:rsidR="00C51740" w:rsidRPr="001B00BD" w:rsidRDefault="009542A5" w:rsidP="006616B6">
            <w:pPr>
              <w:pStyle w:val="SingleParagraph"/>
              <w:tabs>
                <w:tab w:val="num" w:pos="1134"/>
              </w:tabs>
              <w:spacing w:after="240"/>
              <w:rPr>
                <w:lang w:val="en-GB"/>
              </w:rPr>
            </w:pPr>
            <w:r>
              <w:rPr>
                <w:lang w:val="en-GB"/>
              </w:rPr>
              <w:t xml:space="preserve">                             </w:t>
            </w:r>
            <w:r w:rsidR="006616B6">
              <w:rPr>
                <w:lang w:val="en-GB"/>
              </w:rPr>
              <w:t xml:space="preserve">    </w:t>
            </w:r>
            <w:r w:rsidR="00A13FE6">
              <w:rPr>
                <w:lang w:val="en-GB"/>
              </w:rPr>
              <w:t xml:space="preserve"> 2018</w:t>
            </w:r>
          </w:p>
        </w:tc>
      </w:tr>
      <w:tr w:rsidR="00C51740" w:rsidRPr="00A50751" w14:paraId="4DAEACBE" w14:textId="77777777" w:rsidTr="00A0499A">
        <w:trPr>
          <w:cantSplit/>
          <w:jc w:val="center"/>
        </w:trPr>
        <w:tc>
          <w:tcPr>
            <w:tcW w:w="4536" w:type="dxa"/>
          </w:tcPr>
          <w:p w14:paraId="7FEB48D7" w14:textId="77777777" w:rsidR="00C51740" w:rsidRDefault="00C51740" w:rsidP="00A639BD">
            <w:pPr>
              <w:pStyle w:val="SingleParagraph"/>
              <w:rPr>
                <w:rFonts w:ascii="Book Antiqua" w:hAnsi="Book Antiqua"/>
                <w:lang w:val="en-GB"/>
              </w:rPr>
            </w:pPr>
          </w:p>
          <w:p w14:paraId="0056633C" w14:textId="77777777" w:rsidR="00E013BB" w:rsidRDefault="00E013BB" w:rsidP="00A639BD">
            <w:pPr>
              <w:pStyle w:val="SingleParagraph"/>
              <w:rPr>
                <w:rFonts w:ascii="Book Antiqua" w:hAnsi="Book Antiqua"/>
                <w:lang w:val="en-GB"/>
              </w:rPr>
            </w:pPr>
          </w:p>
          <w:p w14:paraId="0D29A355" w14:textId="77777777" w:rsidR="00E013BB" w:rsidRDefault="00E013BB" w:rsidP="00A639BD">
            <w:pPr>
              <w:pStyle w:val="SingleParagraph"/>
              <w:rPr>
                <w:rFonts w:ascii="Book Antiqua" w:hAnsi="Book Antiqua"/>
                <w:lang w:val="en-GB"/>
              </w:rPr>
            </w:pPr>
          </w:p>
          <w:p w14:paraId="116B9FA4" w14:textId="77777777" w:rsidR="00E013BB" w:rsidRDefault="00E013BB" w:rsidP="00A639BD">
            <w:pPr>
              <w:pStyle w:val="SingleParagraph"/>
              <w:rPr>
                <w:rFonts w:ascii="Book Antiqua" w:hAnsi="Book Antiqua"/>
                <w:lang w:val="en-GB"/>
              </w:rPr>
            </w:pPr>
          </w:p>
          <w:p w14:paraId="68D81B6D" w14:textId="77777777" w:rsidR="00E013BB" w:rsidRDefault="00E013BB" w:rsidP="00A639BD">
            <w:pPr>
              <w:pStyle w:val="SingleParagraph"/>
              <w:rPr>
                <w:rFonts w:ascii="Book Antiqua" w:hAnsi="Book Antiqua"/>
                <w:lang w:val="en-GB"/>
              </w:rPr>
            </w:pPr>
          </w:p>
          <w:p w14:paraId="45A112C8" w14:textId="77777777" w:rsidR="00E013BB" w:rsidRDefault="00E013BB" w:rsidP="00A639BD">
            <w:pPr>
              <w:pStyle w:val="SingleParagraph"/>
              <w:rPr>
                <w:rFonts w:ascii="Book Antiqua" w:hAnsi="Book Antiqua"/>
                <w:lang w:val="en-GB"/>
              </w:rPr>
            </w:pPr>
          </w:p>
          <w:p w14:paraId="4F5A4D49" w14:textId="77777777" w:rsidR="00E013BB" w:rsidRDefault="00E013BB" w:rsidP="00A639BD">
            <w:pPr>
              <w:pStyle w:val="SingleParagraph"/>
              <w:rPr>
                <w:rFonts w:ascii="Book Antiqua" w:hAnsi="Book Antiqua"/>
                <w:lang w:val="en-GB"/>
              </w:rPr>
            </w:pPr>
          </w:p>
          <w:p w14:paraId="5653C010" w14:textId="77777777" w:rsidR="00E013BB" w:rsidRDefault="00E013BB" w:rsidP="00A639BD">
            <w:pPr>
              <w:pStyle w:val="SingleParagraph"/>
              <w:rPr>
                <w:rFonts w:ascii="Book Antiqua" w:hAnsi="Book Antiqua"/>
                <w:lang w:val="en-GB"/>
              </w:rPr>
            </w:pPr>
          </w:p>
          <w:p w14:paraId="7CFE94DE" w14:textId="45D4631E" w:rsidR="00E013BB" w:rsidRPr="00A50751" w:rsidRDefault="00E013BB" w:rsidP="00A639BD">
            <w:pPr>
              <w:pStyle w:val="SingleParagraph"/>
              <w:rPr>
                <w:rFonts w:ascii="Book Antiqua" w:hAnsi="Book Antiqua"/>
                <w:lang w:val="en-GB"/>
              </w:rPr>
            </w:pPr>
          </w:p>
        </w:tc>
        <w:tc>
          <w:tcPr>
            <w:tcW w:w="284" w:type="dxa"/>
            <w:tcMar>
              <w:left w:w="0" w:type="dxa"/>
              <w:right w:w="0" w:type="dxa"/>
            </w:tcMar>
          </w:tcPr>
          <w:p w14:paraId="4DA1F3B8" w14:textId="77777777" w:rsidR="00C51740" w:rsidRPr="00A50751" w:rsidRDefault="00C51740" w:rsidP="00A0499A">
            <w:pPr>
              <w:pStyle w:val="SingleParagraph"/>
              <w:rPr>
                <w:rFonts w:ascii="Book Antiqua" w:hAnsi="Book Antiqua"/>
                <w:lang w:val="en-GB"/>
              </w:rPr>
            </w:pPr>
          </w:p>
        </w:tc>
        <w:tc>
          <w:tcPr>
            <w:tcW w:w="4536" w:type="dxa"/>
          </w:tcPr>
          <w:p w14:paraId="590FC969" w14:textId="77777777" w:rsidR="00C51740" w:rsidRPr="001B00BD" w:rsidRDefault="00C51740" w:rsidP="00A0499A">
            <w:pPr>
              <w:pStyle w:val="SingleParagraph"/>
              <w:rPr>
                <w:rFonts w:ascii="Book Antiqua" w:hAnsi="Book Antiqua"/>
                <w:lang w:val="en-GB"/>
              </w:rPr>
            </w:pPr>
          </w:p>
        </w:tc>
      </w:tr>
    </w:tbl>
    <w:p w14:paraId="77E293F8" w14:textId="77777777" w:rsidR="00770C60" w:rsidRDefault="00770C60" w:rsidP="0049112A">
      <w:pPr>
        <w:pStyle w:val="Heading9"/>
        <w:ind w:left="360"/>
      </w:pPr>
    </w:p>
    <w:sectPr w:rsidR="00770C60" w:rsidSect="002E3CF6">
      <w:headerReference w:type="first" r:id="rId16"/>
      <w:footerReference w:type="first" r:id="rId17"/>
      <w:type w:val="oddPage"/>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A12AF" w14:textId="77777777" w:rsidR="003D005D" w:rsidRDefault="003D005D">
      <w:r>
        <w:separator/>
      </w:r>
    </w:p>
  </w:endnote>
  <w:endnote w:type="continuationSeparator" w:id="0">
    <w:p w14:paraId="1BE19F11" w14:textId="77777777" w:rsidR="003D005D" w:rsidRDefault="003D005D">
      <w:r>
        <w:continuationSeparator/>
      </w:r>
    </w:p>
  </w:endnote>
  <w:endnote w:type="continuationNotice" w:id="1">
    <w:p w14:paraId="4B56098C" w14:textId="77777777" w:rsidR="003D005D" w:rsidRDefault="003D0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heSansOffice">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2DA7" w14:textId="77777777" w:rsidR="00A0499A" w:rsidRDefault="00A0499A"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74ED2">
      <w:rPr>
        <w:rStyle w:val="PageNumber"/>
        <w:noProof/>
      </w:rPr>
      <w:t>7</w:t>
    </w:r>
    <w:r>
      <w:rPr>
        <w:rStyle w:val="PageNumber"/>
      </w:rPr>
      <w:fldChar w:fldCharType="end"/>
    </w:r>
  </w:p>
  <w:p w14:paraId="6A2D2DAB" w14:textId="77777777" w:rsidR="00A0499A" w:rsidRDefault="00A049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B366B" w14:textId="77777777" w:rsidR="003D005D" w:rsidRDefault="003D005D">
      <w:r>
        <w:separator/>
      </w:r>
    </w:p>
  </w:footnote>
  <w:footnote w:type="continuationSeparator" w:id="0">
    <w:p w14:paraId="229A3F86" w14:textId="77777777" w:rsidR="003D005D" w:rsidRDefault="003D005D">
      <w:r>
        <w:continuationSeparator/>
      </w:r>
    </w:p>
  </w:footnote>
  <w:footnote w:type="continuationNotice" w:id="1">
    <w:p w14:paraId="6590F26B" w14:textId="77777777" w:rsidR="003D005D" w:rsidRDefault="003D00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24FC" w14:textId="77777777" w:rsidR="00A0499A" w:rsidRDefault="00A0499A" w:rsidP="00782BA5">
    <w:pPr>
      <w:pStyle w:val="Header"/>
      <w:jc w:val="right"/>
    </w:pPr>
    <w:r>
      <w:rPr>
        <w:color w:val="800000"/>
      </w:rPr>
      <w:t>Project Agreement for Suicide Prevention</w:t>
    </w:r>
  </w:p>
  <w:p w14:paraId="30DBBA61" w14:textId="68643194" w:rsidR="00A0499A" w:rsidRDefault="00A04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8D7C" w14:textId="77777777" w:rsidR="00A0499A" w:rsidRPr="00814590" w:rsidRDefault="00A0499A" w:rsidP="0036474E">
    <w:pPr>
      <w:pStyle w:val="HeaderOdd"/>
      <w:tabs>
        <w:tab w:val="num" w:pos="1134"/>
      </w:tabs>
      <w:rPr>
        <w:color w:val="800000"/>
      </w:rPr>
    </w:pPr>
    <w:r>
      <w:rPr>
        <w:color w:val="800000"/>
      </w:rPr>
      <w:t>Project Agreement for Suicide Prevention</w:t>
    </w:r>
  </w:p>
  <w:p w14:paraId="516BA2F1" w14:textId="77777777" w:rsidR="00A0499A" w:rsidRPr="00751725" w:rsidRDefault="00A0499A" w:rsidP="00281874">
    <w:pPr>
      <w:pStyle w:val="Header"/>
      <w:jc w:val="right"/>
    </w:pPr>
  </w:p>
  <w:p w14:paraId="2956C9AD" w14:textId="77777777" w:rsidR="00A0499A" w:rsidRDefault="00A049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E42CA1E"/>
    <w:lvl w:ilvl="0">
      <w:start w:val="1"/>
      <w:numFmt w:val="decimal"/>
      <w:pStyle w:val="Normalnumbered"/>
      <w:lvlText w:val="%1."/>
      <w:lvlJc w:val="left"/>
      <w:pPr>
        <w:tabs>
          <w:tab w:val="num" w:pos="360"/>
        </w:tabs>
        <w:ind w:left="360" w:hanging="360"/>
      </w:pPr>
      <w:rPr>
        <w:rFonts w:cs="Times New Roman"/>
      </w:rPr>
    </w:lvl>
  </w:abstractNum>
  <w:abstractNum w:abstractNumId="1">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2">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0F3636F1"/>
    <w:multiLevelType w:val="hybridMultilevel"/>
    <w:tmpl w:val="EC065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441624"/>
    <w:multiLevelType w:val="hybridMultilevel"/>
    <w:tmpl w:val="5EEAAC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E6FAB712">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787223"/>
    <w:multiLevelType w:val="multilevel"/>
    <w:tmpl w:val="D25A600E"/>
    <w:lvl w:ilvl="0">
      <w:start w:val="1"/>
      <w:numFmt w:val="bullet"/>
      <w:lvlText w:val=""/>
      <w:lvlJc w:val="left"/>
      <w:pPr>
        <w:tabs>
          <w:tab w:val="num" w:pos="543"/>
        </w:tabs>
        <w:ind w:left="543" w:hanging="543"/>
      </w:pPr>
      <w:rPr>
        <w:rFonts w:ascii="ZapfDingbats" w:hAnsi="ZapfDingbats" w:hint="default"/>
        <w:color w:val="000080"/>
        <w:sz w:val="20"/>
      </w:rPr>
    </w:lvl>
    <w:lvl w:ilvl="1">
      <w:start w:val="1"/>
      <w:numFmt w:val="bullet"/>
      <w:lvlText w:val="–"/>
      <w:lvlJc w:val="left"/>
      <w:pPr>
        <w:tabs>
          <w:tab w:val="num" w:pos="1086"/>
        </w:tabs>
        <w:ind w:left="1086" w:hanging="543"/>
      </w:pPr>
      <w:rPr>
        <w:rFonts w:ascii="Times New Roman" w:hAnsi="Times New Roman" w:cs="Times New Roman"/>
      </w:rPr>
    </w:lvl>
    <w:lvl w:ilvl="2">
      <w:start w:val="1"/>
      <w:numFmt w:val="bulle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C135AB"/>
    <w:multiLevelType w:val="hybridMultilevel"/>
    <w:tmpl w:val="1CAAE486"/>
    <w:lvl w:ilvl="0" w:tplc="5B5EB6FA">
      <w:start w:val="4"/>
      <w:numFmt w:val="decimal"/>
      <w:lvlText w:val="%1."/>
      <w:lvlJc w:val="left"/>
      <w:pPr>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nsid w:val="16091187"/>
    <w:multiLevelType w:val="hybridMultilevel"/>
    <w:tmpl w:val="37540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87871E6"/>
    <w:multiLevelType w:val="multilevel"/>
    <w:tmpl w:val="95E0430A"/>
    <w:lvl w:ilvl="0">
      <w:start w:val="1"/>
      <w:numFmt w:val="bullet"/>
      <w:lvlText w:val=""/>
      <w:lvlJc w:val="left"/>
      <w:pPr>
        <w:tabs>
          <w:tab w:val="num" w:pos="543"/>
        </w:tabs>
        <w:ind w:left="543" w:hanging="543"/>
      </w:pPr>
      <w:rPr>
        <w:rFonts w:ascii="ZapfDingbats" w:hAnsi="ZapfDingbats" w:hint="default"/>
        <w:color w:val="000080"/>
        <w:sz w:val="20"/>
      </w:rPr>
    </w:lvl>
    <w:lvl w:ilvl="1">
      <w:start w:val="1"/>
      <w:numFmt w:val="bullet"/>
      <w:lvlText w:val="–"/>
      <w:lvlJc w:val="left"/>
      <w:pPr>
        <w:tabs>
          <w:tab w:val="num" w:pos="1086"/>
        </w:tabs>
        <w:ind w:left="1086" w:hanging="543"/>
      </w:pPr>
      <w:rPr>
        <w:rFonts w:ascii="Times New Roman" w:hAnsi="Times New Roman" w:cs="Times New Roman"/>
      </w:rPr>
    </w:lvl>
    <w:lvl w:ilvl="2">
      <w:start w:val="1"/>
      <w:numFmt w:val="bulle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C960FD"/>
    <w:multiLevelType w:val="multilevel"/>
    <w:tmpl w:val="FCDAE8DA"/>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nsid w:val="244237C5"/>
    <w:multiLevelType w:val="multilevel"/>
    <w:tmpl w:val="DA569972"/>
    <w:lvl w:ilvl="0">
      <w:start w:val="5"/>
      <w:numFmt w:val="decimal"/>
      <w:pStyle w:val="OutlineNumbered1"/>
      <w:lvlText w:val="%1."/>
      <w:lvlJc w:val="left"/>
      <w:pPr>
        <w:tabs>
          <w:tab w:val="num" w:pos="543"/>
        </w:tabs>
        <w:ind w:left="543" w:hanging="543"/>
      </w:pPr>
      <w:rPr>
        <w:rFonts w:hint="default"/>
        <w:b w:val="0"/>
        <w:i w:val="0"/>
      </w:rPr>
    </w:lvl>
    <w:lvl w:ilvl="1">
      <w:start w:val="1"/>
      <w:numFmt w:val="lowerLetter"/>
      <w:pStyle w:val="OutlineNumbered2"/>
      <w:lvlText w:val="(%2)"/>
      <w:lvlJc w:val="left"/>
      <w:pPr>
        <w:tabs>
          <w:tab w:val="num" w:pos="1086"/>
        </w:tabs>
        <w:ind w:left="1086" w:hanging="543"/>
      </w:pPr>
      <w:rPr>
        <w:rFonts w:hint="default"/>
        <w:b w:val="0"/>
        <w:i w:val="0"/>
      </w:rPr>
    </w:lvl>
    <w:lvl w:ilvl="2">
      <w:start w:val="1"/>
      <w:numFmt w:val="decimal"/>
      <w:pStyle w:val="OutlineNumbered3"/>
      <w:lvlText w:val="%1.%2.%3."/>
      <w:lvlJc w:val="left"/>
      <w:pPr>
        <w:tabs>
          <w:tab w:val="num" w:pos="1629"/>
        </w:tabs>
        <w:ind w:left="1629" w:hanging="543"/>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3">
    <w:nsid w:val="27440C8B"/>
    <w:multiLevelType w:val="multilevel"/>
    <w:tmpl w:val="F2A403A2"/>
    <w:lvl w:ilvl="0">
      <w:start w:val="1"/>
      <w:numFmt w:val="bullet"/>
      <w:lvlText w:val="•"/>
      <w:lvlJc w:val="left"/>
      <w:pPr>
        <w:tabs>
          <w:tab w:val="num" w:pos="566"/>
        </w:tabs>
        <w:ind w:left="566" w:hanging="283"/>
      </w:pPr>
      <w:rPr>
        <w:rFonts w:ascii="Times New Roman" w:hAnsi="Times New Roman"/>
        <w:b w:val="0"/>
        <w:i w:val="0"/>
      </w:rPr>
    </w:lvl>
    <w:lvl w:ilvl="1">
      <w:start w:val="1"/>
      <w:numFmt w:val="bullet"/>
      <w:lvlText w:val="–"/>
      <w:lvlJc w:val="left"/>
      <w:pPr>
        <w:tabs>
          <w:tab w:val="num" w:pos="850"/>
        </w:tabs>
        <w:ind w:left="850" w:hanging="284"/>
      </w:pPr>
      <w:rPr>
        <w:rFonts w:ascii="Times New Roman" w:hAnsi="Times New Roman"/>
        <w:b w:val="0"/>
        <w:i w:val="0"/>
      </w:rPr>
    </w:lvl>
    <w:lvl w:ilvl="2">
      <w:start w:val="1"/>
      <w:numFmt w:val="bulle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i w:val="0"/>
      </w:rPr>
    </w:lvl>
    <w:lvl w:ilvl="4">
      <w:start w:val="1"/>
      <w:numFmt w:val="lowerLetter"/>
      <w:lvlText w:val="(%5)"/>
      <w:lvlJc w:val="left"/>
      <w:pPr>
        <w:tabs>
          <w:tab w:val="num" w:pos="2083"/>
        </w:tabs>
        <w:ind w:left="2083" w:hanging="360"/>
      </w:pPr>
      <w:rPr>
        <w:rFonts w:cs="Times New Roman"/>
        <w:b w:val="0"/>
        <w:i w:val="0"/>
      </w:rPr>
    </w:lvl>
    <w:lvl w:ilvl="5">
      <w:start w:val="1"/>
      <w:numFmt w:val="lowerRoman"/>
      <w:lvlText w:val="(%6)"/>
      <w:lvlJc w:val="left"/>
      <w:pPr>
        <w:tabs>
          <w:tab w:val="num" w:pos="2443"/>
        </w:tabs>
        <w:ind w:left="2443" w:hanging="360"/>
      </w:pPr>
      <w:rPr>
        <w:rFonts w:cs="Times New Roman"/>
        <w:b w:val="0"/>
        <w:i w:val="0"/>
      </w:rPr>
    </w:lvl>
    <w:lvl w:ilvl="6">
      <w:start w:val="1"/>
      <w:numFmt w:val="decimal"/>
      <w:lvlText w:val="%7."/>
      <w:lvlJc w:val="left"/>
      <w:pPr>
        <w:tabs>
          <w:tab w:val="num" w:pos="2803"/>
        </w:tabs>
        <w:ind w:left="2803" w:hanging="360"/>
      </w:pPr>
      <w:rPr>
        <w:rFonts w:cs="Times New Roman"/>
        <w:b w:val="0"/>
        <w:i w:val="0"/>
      </w:rPr>
    </w:lvl>
    <w:lvl w:ilvl="7">
      <w:start w:val="1"/>
      <w:numFmt w:val="lowerLetter"/>
      <w:lvlText w:val="%8."/>
      <w:lvlJc w:val="left"/>
      <w:pPr>
        <w:tabs>
          <w:tab w:val="num" w:pos="3163"/>
        </w:tabs>
        <w:ind w:left="3163" w:hanging="360"/>
      </w:pPr>
      <w:rPr>
        <w:rFonts w:cs="Times New Roman"/>
        <w:b w:val="0"/>
        <w:i w:val="0"/>
      </w:rPr>
    </w:lvl>
    <w:lvl w:ilvl="8">
      <w:start w:val="1"/>
      <w:numFmt w:val="lowerRoman"/>
      <w:lvlText w:val="%9."/>
      <w:lvlJc w:val="left"/>
      <w:pPr>
        <w:tabs>
          <w:tab w:val="num" w:pos="3523"/>
        </w:tabs>
        <w:ind w:left="3523" w:hanging="360"/>
      </w:pPr>
      <w:rPr>
        <w:rFonts w:cs="Times New Roman"/>
        <w:b w:val="0"/>
        <w:i w:val="0"/>
      </w:rPr>
    </w:lvl>
  </w:abstractNum>
  <w:abstractNum w:abstractNumId="14">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5">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6">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EEC263A"/>
    <w:multiLevelType w:val="multilevel"/>
    <w:tmpl w:val="E514B498"/>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7958A1"/>
    <w:multiLevelType w:val="multilevel"/>
    <w:tmpl w:val="6E261D0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nsid w:val="4F8E32CF"/>
    <w:multiLevelType w:val="hybridMultilevel"/>
    <w:tmpl w:val="F80C85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203050F"/>
    <w:multiLevelType w:val="hybridMultilevel"/>
    <w:tmpl w:val="60C4C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514557"/>
    <w:multiLevelType w:val="hybridMultilevel"/>
    <w:tmpl w:val="D4AAF6D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2">
    <w:nsid w:val="55CE0768"/>
    <w:multiLevelType w:val="hybridMultilevel"/>
    <w:tmpl w:val="9190AFEA"/>
    <w:lvl w:ilvl="0" w:tplc="0206F444">
      <w:start w:val="1"/>
      <w:numFmt w:val="bullet"/>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3">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4">
    <w:nsid w:val="59B70749"/>
    <w:multiLevelType w:val="multilevel"/>
    <w:tmpl w:val="73ECACC0"/>
    <w:lvl w:ilvl="0">
      <w:start w:val="1"/>
      <w:numFmt w:val="lowerLetter"/>
      <w:lvlText w:val="(%1)"/>
      <w:lvlJc w:val="left"/>
      <w:pPr>
        <w:tabs>
          <w:tab w:val="num" w:pos="1197"/>
        </w:tabs>
        <w:ind w:left="630" w:firstLine="0"/>
      </w:pPr>
      <w:rPr>
        <w:rFonts w:cs="Times New Roman"/>
        <w:b w:val="0"/>
        <w:i w:val="0"/>
        <w:color w:val="000000"/>
      </w:rPr>
    </w:lvl>
    <w:lvl w:ilvl="1">
      <w:start w:val="1"/>
      <w:numFmt w:val="decimal"/>
      <w:lvlText w:val="%2"/>
      <w:lvlJc w:val="left"/>
      <w:pPr>
        <w:tabs>
          <w:tab w:val="num" w:pos="1197"/>
        </w:tabs>
        <w:ind w:left="1197" w:hanging="567"/>
      </w:pPr>
      <w:rPr>
        <w:rFonts w:cs="Times New Roman"/>
        <w:b w:val="0"/>
        <w:i w:val="0"/>
        <w:color w:val="000000"/>
      </w:rPr>
    </w:lvl>
    <w:lvl w:ilvl="2">
      <w:start w:val="1"/>
      <w:numFmt w:val="decimal"/>
      <w:lvlText w:val="%3"/>
      <w:lvlJc w:val="left"/>
      <w:pPr>
        <w:tabs>
          <w:tab w:val="num" w:pos="1764"/>
        </w:tabs>
        <w:ind w:left="1764" w:hanging="567"/>
      </w:pPr>
      <w:rPr>
        <w:rFonts w:cs="Times New Roman"/>
        <w:b w:val="0"/>
        <w:i w:val="0"/>
        <w:color w:val="000000"/>
      </w:rPr>
    </w:lvl>
    <w:lvl w:ilvl="3">
      <w:start w:val="1"/>
      <w:numFmt w:val="decimal"/>
      <w:lvlText w:val="%4"/>
      <w:lvlJc w:val="left"/>
      <w:pPr>
        <w:tabs>
          <w:tab w:val="num" w:pos="2331"/>
        </w:tabs>
        <w:ind w:left="2331" w:hanging="567"/>
      </w:pPr>
      <w:rPr>
        <w:rFonts w:cs="Times New Roman"/>
        <w:b w:val="0"/>
        <w:i w:val="0"/>
        <w:color w:val="000000"/>
      </w:rPr>
    </w:lvl>
    <w:lvl w:ilvl="4">
      <w:start w:val="1"/>
      <w:numFmt w:val="decimal"/>
      <w:lvlText w:val="%5"/>
      <w:lvlJc w:val="left"/>
      <w:pPr>
        <w:tabs>
          <w:tab w:val="num" w:pos="2898"/>
        </w:tabs>
        <w:ind w:left="2898" w:hanging="567"/>
      </w:pPr>
      <w:rPr>
        <w:rFonts w:cs="Times New Roman"/>
        <w:b w:val="0"/>
        <w:i w:val="0"/>
        <w:color w:val="000000"/>
      </w:rPr>
    </w:lvl>
    <w:lvl w:ilvl="5">
      <w:start w:val="1"/>
      <w:numFmt w:val="decimal"/>
      <w:lvlText w:val="%6"/>
      <w:lvlJc w:val="left"/>
      <w:pPr>
        <w:tabs>
          <w:tab w:val="num" w:pos="3465"/>
        </w:tabs>
        <w:ind w:left="3465" w:hanging="567"/>
      </w:pPr>
      <w:rPr>
        <w:rFonts w:cs="Times New Roman"/>
        <w:b w:val="0"/>
        <w:i w:val="0"/>
        <w:color w:val="000000"/>
      </w:rPr>
    </w:lvl>
    <w:lvl w:ilvl="6">
      <w:start w:val="1"/>
      <w:numFmt w:val="decimal"/>
      <w:lvlText w:val="%7"/>
      <w:lvlJc w:val="left"/>
      <w:pPr>
        <w:tabs>
          <w:tab w:val="num" w:pos="4032"/>
        </w:tabs>
        <w:ind w:left="4032" w:hanging="567"/>
      </w:pPr>
      <w:rPr>
        <w:rFonts w:cs="Times New Roman"/>
        <w:b w:val="0"/>
        <w:i w:val="0"/>
        <w:color w:val="000000"/>
      </w:rPr>
    </w:lvl>
    <w:lvl w:ilvl="7">
      <w:start w:val="1"/>
      <w:numFmt w:val="decimal"/>
      <w:lvlText w:val="%8"/>
      <w:lvlJc w:val="left"/>
      <w:pPr>
        <w:tabs>
          <w:tab w:val="num" w:pos="4599"/>
        </w:tabs>
        <w:ind w:left="4599" w:hanging="567"/>
      </w:pPr>
      <w:rPr>
        <w:rFonts w:cs="Times New Roman"/>
        <w:b w:val="0"/>
        <w:i w:val="0"/>
        <w:color w:val="000000"/>
      </w:rPr>
    </w:lvl>
    <w:lvl w:ilvl="8">
      <w:start w:val="1"/>
      <w:numFmt w:val="decimal"/>
      <w:lvlText w:val="%9"/>
      <w:lvlJc w:val="left"/>
      <w:pPr>
        <w:tabs>
          <w:tab w:val="num" w:pos="5166"/>
        </w:tabs>
        <w:ind w:left="5166" w:hanging="567"/>
      </w:pPr>
      <w:rPr>
        <w:rFonts w:cs="Times New Roman"/>
        <w:b w:val="0"/>
        <w:i w:val="0"/>
        <w:color w:val="000000"/>
      </w:rPr>
    </w:lvl>
  </w:abstractNum>
  <w:abstractNum w:abstractNumId="25">
    <w:nsid w:val="5B8C52B2"/>
    <w:multiLevelType w:val="hybridMultilevel"/>
    <w:tmpl w:val="99749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7">
    <w:nsid w:val="6A2B4DF9"/>
    <w:multiLevelType w:val="multilevel"/>
    <w:tmpl w:val="32BEE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057438"/>
    <w:multiLevelType w:val="multilevel"/>
    <w:tmpl w:val="01740CA0"/>
    <w:lvl w:ilvl="0">
      <w:start w:val="1"/>
      <w:numFmt w:val="decimal"/>
      <w:pStyle w:val="ListNumber"/>
      <w:lvlText w:val="%1."/>
      <w:lvlJc w:val="left"/>
      <w:pPr>
        <w:ind w:left="357" w:hanging="357"/>
      </w:pPr>
      <w:rPr>
        <w:rFonts w:cs="Times New Roman" w:hint="default"/>
        <w:color w:val="auto"/>
      </w:rPr>
    </w:lvl>
    <w:lvl w:ilvl="1">
      <w:start w:val="1"/>
      <w:numFmt w:val="lowerLetter"/>
      <w:lvlText w:val="%2"/>
      <w:lvlJc w:val="left"/>
      <w:pPr>
        <w:ind w:left="720" w:hanging="36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1.%2.%3.%4"/>
      <w:lvlJc w:val="left"/>
      <w:pPr>
        <w:ind w:left="1440" w:hanging="306"/>
      </w:pPr>
      <w:rPr>
        <w:rFonts w:cs="Times New Roman" w:hint="default"/>
        <w:b w:val="0"/>
        <w:i w:val="0"/>
        <w:color w:val="auto"/>
        <w:sz w:val="2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713251C1"/>
    <w:multiLevelType w:val="hybridMultilevel"/>
    <w:tmpl w:val="2F6ED3FC"/>
    <w:lvl w:ilvl="0" w:tplc="DE5AB7F0">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1C27341"/>
    <w:multiLevelType w:val="multilevel"/>
    <w:tmpl w:val="BB3EE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2">
    <w:nsid w:val="78854AAC"/>
    <w:multiLevelType w:val="hybridMultilevel"/>
    <w:tmpl w:val="7136A0DA"/>
    <w:lvl w:ilvl="0" w:tplc="546052E2">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79E7748D"/>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
  </w:num>
  <w:num w:numId="7">
    <w:abstractNumId w:val="1"/>
  </w:num>
  <w:num w:numId="8">
    <w:abstractNumId w:val="1"/>
  </w:num>
  <w:num w:numId="9">
    <w:abstractNumId w:val="12"/>
  </w:num>
  <w:num w:numId="10">
    <w:abstractNumId w:val="23"/>
  </w:num>
  <w:num w:numId="11">
    <w:abstractNumId w:val="9"/>
  </w:num>
  <w:num w:numId="12">
    <w:abstractNumId w:val="26"/>
  </w:num>
  <w:num w:numId="13">
    <w:abstractNumId w:val="10"/>
  </w:num>
  <w:num w:numId="14">
    <w:abstractNumId w:val="14"/>
  </w:num>
  <w:num w:numId="15">
    <w:abstractNumId w:val="2"/>
  </w:num>
  <w:num w:numId="16">
    <w:abstractNumId w:val="22"/>
  </w:num>
  <w:num w:numId="17">
    <w:abstractNumId w:val="18"/>
  </w:num>
  <w:num w:numId="18">
    <w:abstractNumId w:val="31"/>
  </w:num>
  <w:num w:numId="19">
    <w:abstractNumId w:val="11"/>
  </w:num>
  <w:num w:numId="20">
    <w:abstractNumId w:val="15"/>
  </w:num>
  <w:num w:numId="21">
    <w:abstractNumId w:val="6"/>
  </w:num>
  <w:num w:numId="22">
    <w:abstractNumId w:val="28"/>
  </w:num>
  <w:num w:numId="23">
    <w:abstractNumId w:val="21"/>
  </w:num>
  <w:num w:numId="24">
    <w:abstractNumId w:val="33"/>
  </w:num>
  <w:num w:numId="25">
    <w:abstractNumId w:val="27"/>
  </w:num>
  <w:num w:numId="26">
    <w:abstractNumId w:val="30"/>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
  </w:num>
  <w:num w:numId="37">
    <w:abstractNumId w:val="19"/>
  </w:num>
  <w:num w:numId="38">
    <w:abstractNumId w:val="25"/>
  </w:num>
  <w:num w:numId="39">
    <w:abstractNumId w:val="7"/>
  </w:num>
  <w:num w:numId="40">
    <w:abstractNumId w:val="0"/>
  </w:num>
  <w:num w:numId="41">
    <w:abstractNumId w:val="0"/>
  </w:num>
  <w:num w:numId="42">
    <w:abstractNumId w:val="17"/>
  </w:num>
  <w:num w:numId="43">
    <w:abstractNumId w:val="32"/>
  </w:num>
  <w:num w:numId="44">
    <w:abstractNumId w:val="3"/>
  </w:num>
  <w:num w:numId="45">
    <w:abstractNumId w:val="20"/>
  </w:num>
  <w:num w:numId="46">
    <w:abstractNumId w:val="29"/>
  </w:num>
  <w:num w:numId="47">
    <w:abstractNumId w:val="1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5"/>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148F"/>
    <w:rsid w:val="00005959"/>
    <w:rsid w:val="00005A5D"/>
    <w:rsid w:val="000076D9"/>
    <w:rsid w:val="00007A11"/>
    <w:rsid w:val="000113EB"/>
    <w:rsid w:val="00021708"/>
    <w:rsid w:val="00024909"/>
    <w:rsid w:val="00027447"/>
    <w:rsid w:val="00030CB2"/>
    <w:rsid w:val="000343F1"/>
    <w:rsid w:val="00036A66"/>
    <w:rsid w:val="00044700"/>
    <w:rsid w:val="00044C2D"/>
    <w:rsid w:val="00053397"/>
    <w:rsid w:val="00053BB2"/>
    <w:rsid w:val="00057BB4"/>
    <w:rsid w:val="0006051B"/>
    <w:rsid w:val="000614F9"/>
    <w:rsid w:val="0006451A"/>
    <w:rsid w:val="0006551D"/>
    <w:rsid w:val="00065679"/>
    <w:rsid w:val="0007004C"/>
    <w:rsid w:val="000724F6"/>
    <w:rsid w:val="00074611"/>
    <w:rsid w:val="00074A62"/>
    <w:rsid w:val="000764DE"/>
    <w:rsid w:val="00077C3D"/>
    <w:rsid w:val="00081117"/>
    <w:rsid w:val="000825B0"/>
    <w:rsid w:val="000839DF"/>
    <w:rsid w:val="00086712"/>
    <w:rsid w:val="00091DF8"/>
    <w:rsid w:val="00093CB6"/>
    <w:rsid w:val="00093DD8"/>
    <w:rsid w:val="0009436C"/>
    <w:rsid w:val="00097794"/>
    <w:rsid w:val="000A0C9E"/>
    <w:rsid w:val="000A322A"/>
    <w:rsid w:val="000A4F05"/>
    <w:rsid w:val="000A5191"/>
    <w:rsid w:val="000B4080"/>
    <w:rsid w:val="000B52B0"/>
    <w:rsid w:val="000B6B51"/>
    <w:rsid w:val="000B7685"/>
    <w:rsid w:val="000B788B"/>
    <w:rsid w:val="000C06E1"/>
    <w:rsid w:val="000C1327"/>
    <w:rsid w:val="000C714F"/>
    <w:rsid w:val="000D19D8"/>
    <w:rsid w:val="000D1C37"/>
    <w:rsid w:val="000D400B"/>
    <w:rsid w:val="000D4377"/>
    <w:rsid w:val="000E075D"/>
    <w:rsid w:val="000E17BA"/>
    <w:rsid w:val="000E2AF6"/>
    <w:rsid w:val="000E36B7"/>
    <w:rsid w:val="000E3C70"/>
    <w:rsid w:val="000E48C3"/>
    <w:rsid w:val="000E70BB"/>
    <w:rsid w:val="000F07E8"/>
    <w:rsid w:val="000F0880"/>
    <w:rsid w:val="000F25D5"/>
    <w:rsid w:val="000F2F6C"/>
    <w:rsid w:val="000F2F96"/>
    <w:rsid w:val="000F5246"/>
    <w:rsid w:val="000F6CCC"/>
    <w:rsid w:val="000F6CF6"/>
    <w:rsid w:val="00103FD6"/>
    <w:rsid w:val="001065EE"/>
    <w:rsid w:val="00110F5D"/>
    <w:rsid w:val="00111312"/>
    <w:rsid w:val="001134AC"/>
    <w:rsid w:val="0011392F"/>
    <w:rsid w:val="00115166"/>
    <w:rsid w:val="00115A97"/>
    <w:rsid w:val="00122DBA"/>
    <w:rsid w:val="0012411F"/>
    <w:rsid w:val="00125A52"/>
    <w:rsid w:val="001262B5"/>
    <w:rsid w:val="00132587"/>
    <w:rsid w:val="001404A9"/>
    <w:rsid w:val="00140F43"/>
    <w:rsid w:val="00145D5C"/>
    <w:rsid w:val="00146519"/>
    <w:rsid w:val="00146F8C"/>
    <w:rsid w:val="00151133"/>
    <w:rsid w:val="001548E6"/>
    <w:rsid w:val="00160506"/>
    <w:rsid w:val="0016131F"/>
    <w:rsid w:val="001629FA"/>
    <w:rsid w:val="00165CAB"/>
    <w:rsid w:val="00166312"/>
    <w:rsid w:val="00167BB8"/>
    <w:rsid w:val="00172360"/>
    <w:rsid w:val="00172E3A"/>
    <w:rsid w:val="00173F81"/>
    <w:rsid w:val="00174C2A"/>
    <w:rsid w:val="00175FB9"/>
    <w:rsid w:val="00177A0A"/>
    <w:rsid w:val="00180F76"/>
    <w:rsid w:val="00183EAB"/>
    <w:rsid w:val="001843AD"/>
    <w:rsid w:val="00185CC1"/>
    <w:rsid w:val="00187BEB"/>
    <w:rsid w:val="00190A0F"/>
    <w:rsid w:val="0019109F"/>
    <w:rsid w:val="001931E8"/>
    <w:rsid w:val="00194232"/>
    <w:rsid w:val="00194587"/>
    <w:rsid w:val="00195F78"/>
    <w:rsid w:val="001A03CE"/>
    <w:rsid w:val="001A04D9"/>
    <w:rsid w:val="001A1422"/>
    <w:rsid w:val="001A14C1"/>
    <w:rsid w:val="001A3A9A"/>
    <w:rsid w:val="001A3F52"/>
    <w:rsid w:val="001A4093"/>
    <w:rsid w:val="001A53BB"/>
    <w:rsid w:val="001A79C1"/>
    <w:rsid w:val="001A7A15"/>
    <w:rsid w:val="001B13B1"/>
    <w:rsid w:val="001B19A0"/>
    <w:rsid w:val="001B1CA3"/>
    <w:rsid w:val="001B3DBA"/>
    <w:rsid w:val="001B447F"/>
    <w:rsid w:val="001B5781"/>
    <w:rsid w:val="001B580E"/>
    <w:rsid w:val="001B623A"/>
    <w:rsid w:val="001B7933"/>
    <w:rsid w:val="001C1EBA"/>
    <w:rsid w:val="001C1EFA"/>
    <w:rsid w:val="001C346E"/>
    <w:rsid w:val="001C3717"/>
    <w:rsid w:val="001C5CC5"/>
    <w:rsid w:val="001D2C27"/>
    <w:rsid w:val="001D3CAD"/>
    <w:rsid w:val="001D6E9A"/>
    <w:rsid w:val="001D7F80"/>
    <w:rsid w:val="001E20EC"/>
    <w:rsid w:val="001E4479"/>
    <w:rsid w:val="001E7173"/>
    <w:rsid w:val="001E74D0"/>
    <w:rsid w:val="001E7508"/>
    <w:rsid w:val="001E7803"/>
    <w:rsid w:val="001F0824"/>
    <w:rsid w:val="001F1235"/>
    <w:rsid w:val="001F1D48"/>
    <w:rsid w:val="001F6F39"/>
    <w:rsid w:val="001F6FE8"/>
    <w:rsid w:val="0020144E"/>
    <w:rsid w:val="00205090"/>
    <w:rsid w:val="00205E18"/>
    <w:rsid w:val="00206043"/>
    <w:rsid w:val="00206500"/>
    <w:rsid w:val="00206773"/>
    <w:rsid w:val="002069F9"/>
    <w:rsid w:val="002106A6"/>
    <w:rsid w:val="00212869"/>
    <w:rsid w:val="00220976"/>
    <w:rsid w:val="00221308"/>
    <w:rsid w:val="00222C97"/>
    <w:rsid w:val="00225761"/>
    <w:rsid w:val="002277B3"/>
    <w:rsid w:val="0023309F"/>
    <w:rsid w:val="00233835"/>
    <w:rsid w:val="00236D12"/>
    <w:rsid w:val="00241EE9"/>
    <w:rsid w:val="00244500"/>
    <w:rsid w:val="00247D45"/>
    <w:rsid w:val="00252551"/>
    <w:rsid w:val="002525E1"/>
    <w:rsid w:val="00261ABA"/>
    <w:rsid w:val="00262E18"/>
    <w:rsid w:val="00263234"/>
    <w:rsid w:val="0026571E"/>
    <w:rsid w:val="00266F90"/>
    <w:rsid w:val="0028109F"/>
    <w:rsid w:val="00281874"/>
    <w:rsid w:val="00282C25"/>
    <w:rsid w:val="00284884"/>
    <w:rsid w:val="00285003"/>
    <w:rsid w:val="002869F5"/>
    <w:rsid w:val="00287DCC"/>
    <w:rsid w:val="00291CF1"/>
    <w:rsid w:val="00292587"/>
    <w:rsid w:val="00293F18"/>
    <w:rsid w:val="002A143D"/>
    <w:rsid w:val="002A3DE9"/>
    <w:rsid w:val="002A493A"/>
    <w:rsid w:val="002A530A"/>
    <w:rsid w:val="002A5884"/>
    <w:rsid w:val="002A6981"/>
    <w:rsid w:val="002B1C50"/>
    <w:rsid w:val="002B207C"/>
    <w:rsid w:val="002B7922"/>
    <w:rsid w:val="002B7E1B"/>
    <w:rsid w:val="002C218C"/>
    <w:rsid w:val="002C2529"/>
    <w:rsid w:val="002C2A03"/>
    <w:rsid w:val="002C62B3"/>
    <w:rsid w:val="002C6D71"/>
    <w:rsid w:val="002C7620"/>
    <w:rsid w:val="002D122C"/>
    <w:rsid w:val="002D2DCB"/>
    <w:rsid w:val="002D5F09"/>
    <w:rsid w:val="002D72E5"/>
    <w:rsid w:val="002D7CF9"/>
    <w:rsid w:val="002E144A"/>
    <w:rsid w:val="002E2DE2"/>
    <w:rsid w:val="002E3CF6"/>
    <w:rsid w:val="002E4B66"/>
    <w:rsid w:val="002F047A"/>
    <w:rsid w:val="002F576E"/>
    <w:rsid w:val="002F5B29"/>
    <w:rsid w:val="002F5B54"/>
    <w:rsid w:val="002F5C6C"/>
    <w:rsid w:val="002F7E40"/>
    <w:rsid w:val="003012DA"/>
    <w:rsid w:val="003031EE"/>
    <w:rsid w:val="00307C5C"/>
    <w:rsid w:val="00312CFE"/>
    <w:rsid w:val="00313480"/>
    <w:rsid w:val="00313C98"/>
    <w:rsid w:val="00313FD9"/>
    <w:rsid w:val="003155BD"/>
    <w:rsid w:val="003177B9"/>
    <w:rsid w:val="00317FFD"/>
    <w:rsid w:val="0032192B"/>
    <w:rsid w:val="00321E0A"/>
    <w:rsid w:val="0033162D"/>
    <w:rsid w:val="003324EE"/>
    <w:rsid w:val="00333506"/>
    <w:rsid w:val="0033741C"/>
    <w:rsid w:val="00340987"/>
    <w:rsid w:val="003410AA"/>
    <w:rsid w:val="0034465F"/>
    <w:rsid w:val="0034466B"/>
    <w:rsid w:val="00347602"/>
    <w:rsid w:val="00350E3A"/>
    <w:rsid w:val="00352A6B"/>
    <w:rsid w:val="00352EC1"/>
    <w:rsid w:val="00361054"/>
    <w:rsid w:val="0036119D"/>
    <w:rsid w:val="0036160D"/>
    <w:rsid w:val="003637A0"/>
    <w:rsid w:val="0036474E"/>
    <w:rsid w:val="00364CF3"/>
    <w:rsid w:val="00365CAA"/>
    <w:rsid w:val="00366923"/>
    <w:rsid w:val="00367EAB"/>
    <w:rsid w:val="00372573"/>
    <w:rsid w:val="00372E12"/>
    <w:rsid w:val="00377AB2"/>
    <w:rsid w:val="003808CB"/>
    <w:rsid w:val="00381FCF"/>
    <w:rsid w:val="003877C3"/>
    <w:rsid w:val="00390124"/>
    <w:rsid w:val="0039283B"/>
    <w:rsid w:val="00395963"/>
    <w:rsid w:val="00396C9A"/>
    <w:rsid w:val="00396EA4"/>
    <w:rsid w:val="003A2157"/>
    <w:rsid w:val="003A3363"/>
    <w:rsid w:val="003A33AA"/>
    <w:rsid w:val="003A3905"/>
    <w:rsid w:val="003A3CC1"/>
    <w:rsid w:val="003A578B"/>
    <w:rsid w:val="003A6635"/>
    <w:rsid w:val="003A6B0E"/>
    <w:rsid w:val="003A78C6"/>
    <w:rsid w:val="003B18C7"/>
    <w:rsid w:val="003B1911"/>
    <w:rsid w:val="003B515F"/>
    <w:rsid w:val="003B5562"/>
    <w:rsid w:val="003B6363"/>
    <w:rsid w:val="003B737F"/>
    <w:rsid w:val="003B7F3E"/>
    <w:rsid w:val="003C0CF7"/>
    <w:rsid w:val="003C14F8"/>
    <w:rsid w:val="003C1819"/>
    <w:rsid w:val="003C21C4"/>
    <w:rsid w:val="003C2E5D"/>
    <w:rsid w:val="003C59E0"/>
    <w:rsid w:val="003C68C7"/>
    <w:rsid w:val="003C6F2A"/>
    <w:rsid w:val="003D005D"/>
    <w:rsid w:val="003D743C"/>
    <w:rsid w:val="003E33BA"/>
    <w:rsid w:val="003E525C"/>
    <w:rsid w:val="003E55B7"/>
    <w:rsid w:val="003E6BA0"/>
    <w:rsid w:val="003E73DB"/>
    <w:rsid w:val="003F0ADC"/>
    <w:rsid w:val="003F1B82"/>
    <w:rsid w:val="003F3D81"/>
    <w:rsid w:val="003F59E6"/>
    <w:rsid w:val="003F5BE6"/>
    <w:rsid w:val="003F68C8"/>
    <w:rsid w:val="003F6C00"/>
    <w:rsid w:val="004120B1"/>
    <w:rsid w:val="00413DBC"/>
    <w:rsid w:val="00413E74"/>
    <w:rsid w:val="0041421D"/>
    <w:rsid w:val="0041490D"/>
    <w:rsid w:val="00414A5C"/>
    <w:rsid w:val="004156B4"/>
    <w:rsid w:val="0041697F"/>
    <w:rsid w:val="00417755"/>
    <w:rsid w:val="00420235"/>
    <w:rsid w:val="004223AA"/>
    <w:rsid w:val="00423104"/>
    <w:rsid w:val="00425407"/>
    <w:rsid w:val="004267D3"/>
    <w:rsid w:val="00427E1F"/>
    <w:rsid w:val="00427E2A"/>
    <w:rsid w:val="00433E65"/>
    <w:rsid w:val="00434C1C"/>
    <w:rsid w:val="004374B2"/>
    <w:rsid w:val="00442AB8"/>
    <w:rsid w:val="004436EA"/>
    <w:rsid w:val="0044456C"/>
    <w:rsid w:val="00450B39"/>
    <w:rsid w:val="00453BC6"/>
    <w:rsid w:val="00454498"/>
    <w:rsid w:val="00456C59"/>
    <w:rsid w:val="0047498B"/>
    <w:rsid w:val="00475960"/>
    <w:rsid w:val="00476074"/>
    <w:rsid w:val="00477931"/>
    <w:rsid w:val="004800A3"/>
    <w:rsid w:val="00490198"/>
    <w:rsid w:val="00490E28"/>
    <w:rsid w:val="0049112A"/>
    <w:rsid w:val="004911D7"/>
    <w:rsid w:val="00491A9F"/>
    <w:rsid w:val="00496110"/>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0342"/>
    <w:rsid w:val="004C3CC4"/>
    <w:rsid w:val="004C4D5E"/>
    <w:rsid w:val="004C577F"/>
    <w:rsid w:val="004D0074"/>
    <w:rsid w:val="004D11ED"/>
    <w:rsid w:val="004D310E"/>
    <w:rsid w:val="004D37D8"/>
    <w:rsid w:val="004D4B81"/>
    <w:rsid w:val="004D63B3"/>
    <w:rsid w:val="004E1280"/>
    <w:rsid w:val="004E1705"/>
    <w:rsid w:val="004E3797"/>
    <w:rsid w:val="004E6459"/>
    <w:rsid w:val="004E64E6"/>
    <w:rsid w:val="004F1812"/>
    <w:rsid w:val="004F5DCD"/>
    <w:rsid w:val="004F6B2B"/>
    <w:rsid w:val="005005DF"/>
    <w:rsid w:val="00505045"/>
    <w:rsid w:val="005108C0"/>
    <w:rsid w:val="00510B96"/>
    <w:rsid w:val="00511501"/>
    <w:rsid w:val="005117DF"/>
    <w:rsid w:val="00511B5B"/>
    <w:rsid w:val="00512971"/>
    <w:rsid w:val="00515AF2"/>
    <w:rsid w:val="0051640E"/>
    <w:rsid w:val="00516436"/>
    <w:rsid w:val="00516741"/>
    <w:rsid w:val="0051684E"/>
    <w:rsid w:val="00524321"/>
    <w:rsid w:val="005255CB"/>
    <w:rsid w:val="00527ABC"/>
    <w:rsid w:val="00532DC7"/>
    <w:rsid w:val="0054193D"/>
    <w:rsid w:val="005429F9"/>
    <w:rsid w:val="00542A8C"/>
    <w:rsid w:val="00542D59"/>
    <w:rsid w:val="00543637"/>
    <w:rsid w:val="00545913"/>
    <w:rsid w:val="00545DF7"/>
    <w:rsid w:val="00546429"/>
    <w:rsid w:val="00546CA2"/>
    <w:rsid w:val="005539F5"/>
    <w:rsid w:val="0055415C"/>
    <w:rsid w:val="00554AAC"/>
    <w:rsid w:val="0055503F"/>
    <w:rsid w:val="005572D7"/>
    <w:rsid w:val="00563797"/>
    <w:rsid w:val="005651B5"/>
    <w:rsid w:val="005655BE"/>
    <w:rsid w:val="00566234"/>
    <w:rsid w:val="0057262B"/>
    <w:rsid w:val="005757A8"/>
    <w:rsid w:val="00576A92"/>
    <w:rsid w:val="0058051F"/>
    <w:rsid w:val="005815B3"/>
    <w:rsid w:val="00582A03"/>
    <w:rsid w:val="005852E6"/>
    <w:rsid w:val="00587E37"/>
    <w:rsid w:val="00593821"/>
    <w:rsid w:val="00596E88"/>
    <w:rsid w:val="00597CBD"/>
    <w:rsid w:val="005A0969"/>
    <w:rsid w:val="005A237B"/>
    <w:rsid w:val="005A4345"/>
    <w:rsid w:val="005A5E7A"/>
    <w:rsid w:val="005B0DEF"/>
    <w:rsid w:val="005B2A03"/>
    <w:rsid w:val="005B3E40"/>
    <w:rsid w:val="005B4C1B"/>
    <w:rsid w:val="005C2684"/>
    <w:rsid w:val="005C2DDC"/>
    <w:rsid w:val="005C5620"/>
    <w:rsid w:val="005C578C"/>
    <w:rsid w:val="005D10C8"/>
    <w:rsid w:val="005D1F0F"/>
    <w:rsid w:val="005D29DB"/>
    <w:rsid w:val="005D41F9"/>
    <w:rsid w:val="005D62A0"/>
    <w:rsid w:val="005E4143"/>
    <w:rsid w:val="005E7139"/>
    <w:rsid w:val="005E724B"/>
    <w:rsid w:val="005E7CA5"/>
    <w:rsid w:val="00601F7C"/>
    <w:rsid w:val="00602A48"/>
    <w:rsid w:val="00602EF7"/>
    <w:rsid w:val="0060558A"/>
    <w:rsid w:val="00606476"/>
    <w:rsid w:val="00606F11"/>
    <w:rsid w:val="00607B03"/>
    <w:rsid w:val="0061059D"/>
    <w:rsid w:val="0061326F"/>
    <w:rsid w:val="00614393"/>
    <w:rsid w:val="006146F2"/>
    <w:rsid w:val="00614C00"/>
    <w:rsid w:val="00620411"/>
    <w:rsid w:val="00622420"/>
    <w:rsid w:val="00623567"/>
    <w:rsid w:val="006412B5"/>
    <w:rsid w:val="00641932"/>
    <w:rsid w:val="00644083"/>
    <w:rsid w:val="0064429B"/>
    <w:rsid w:val="0064477C"/>
    <w:rsid w:val="00650903"/>
    <w:rsid w:val="006544BC"/>
    <w:rsid w:val="006616B6"/>
    <w:rsid w:val="00662D02"/>
    <w:rsid w:val="006650A8"/>
    <w:rsid w:val="006679C0"/>
    <w:rsid w:val="0067687E"/>
    <w:rsid w:val="00680ED5"/>
    <w:rsid w:val="00681956"/>
    <w:rsid w:val="006825CA"/>
    <w:rsid w:val="00682FBA"/>
    <w:rsid w:val="00683370"/>
    <w:rsid w:val="006834F0"/>
    <w:rsid w:val="00684EC1"/>
    <w:rsid w:val="00684FDC"/>
    <w:rsid w:val="00687C8E"/>
    <w:rsid w:val="006903F9"/>
    <w:rsid w:val="006923C8"/>
    <w:rsid w:val="0069372F"/>
    <w:rsid w:val="00694A63"/>
    <w:rsid w:val="00696AB4"/>
    <w:rsid w:val="00697494"/>
    <w:rsid w:val="006976BF"/>
    <w:rsid w:val="006A05D7"/>
    <w:rsid w:val="006A38DB"/>
    <w:rsid w:val="006A4628"/>
    <w:rsid w:val="006A4859"/>
    <w:rsid w:val="006B3F39"/>
    <w:rsid w:val="006B4213"/>
    <w:rsid w:val="006B43AF"/>
    <w:rsid w:val="006B4DF0"/>
    <w:rsid w:val="006C1013"/>
    <w:rsid w:val="006C163A"/>
    <w:rsid w:val="006C228B"/>
    <w:rsid w:val="006C251B"/>
    <w:rsid w:val="006C2931"/>
    <w:rsid w:val="006D0543"/>
    <w:rsid w:val="006D466E"/>
    <w:rsid w:val="006D49B3"/>
    <w:rsid w:val="006D4B70"/>
    <w:rsid w:val="006D4C35"/>
    <w:rsid w:val="006D5BCA"/>
    <w:rsid w:val="006D7A92"/>
    <w:rsid w:val="006E3B48"/>
    <w:rsid w:val="006E6184"/>
    <w:rsid w:val="006E631B"/>
    <w:rsid w:val="006E6377"/>
    <w:rsid w:val="006E72BC"/>
    <w:rsid w:val="006E73F9"/>
    <w:rsid w:val="006F096A"/>
    <w:rsid w:val="006F1F74"/>
    <w:rsid w:val="006F22E3"/>
    <w:rsid w:val="006F3095"/>
    <w:rsid w:val="006F5455"/>
    <w:rsid w:val="006F5CB6"/>
    <w:rsid w:val="006F5F29"/>
    <w:rsid w:val="006F616B"/>
    <w:rsid w:val="006F79D3"/>
    <w:rsid w:val="00703194"/>
    <w:rsid w:val="00704736"/>
    <w:rsid w:val="00706E50"/>
    <w:rsid w:val="0070737C"/>
    <w:rsid w:val="00711229"/>
    <w:rsid w:val="00715018"/>
    <w:rsid w:val="0071543E"/>
    <w:rsid w:val="007179FE"/>
    <w:rsid w:val="00717F25"/>
    <w:rsid w:val="00717FF0"/>
    <w:rsid w:val="007201B1"/>
    <w:rsid w:val="007201D7"/>
    <w:rsid w:val="00724E14"/>
    <w:rsid w:val="00725AD5"/>
    <w:rsid w:val="00726DB5"/>
    <w:rsid w:val="00726EB4"/>
    <w:rsid w:val="00731945"/>
    <w:rsid w:val="007363DE"/>
    <w:rsid w:val="0073698D"/>
    <w:rsid w:val="00736C0B"/>
    <w:rsid w:val="00737A5F"/>
    <w:rsid w:val="00740022"/>
    <w:rsid w:val="00744D93"/>
    <w:rsid w:val="00746531"/>
    <w:rsid w:val="00746533"/>
    <w:rsid w:val="00747B26"/>
    <w:rsid w:val="00750F59"/>
    <w:rsid w:val="00751725"/>
    <w:rsid w:val="00752028"/>
    <w:rsid w:val="0075450A"/>
    <w:rsid w:val="0075717D"/>
    <w:rsid w:val="0076017E"/>
    <w:rsid w:val="00760DB6"/>
    <w:rsid w:val="007614C0"/>
    <w:rsid w:val="007617A0"/>
    <w:rsid w:val="00762BB3"/>
    <w:rsid w:val="0076361C"/>
    <w:rsid w:val="007661AE"/>
    <w:rsid w:val="00766A51"/>
    <w:rsid w:val="00770652"/>
    <w:rsid w:val="00770C60"/>
    <w:rsid w:val="00771FFF"/>
    <w:rsid w:val="00772818"/>
    <w:rsid w:val="00776755"/>
    <w:rsid w:val="0077685D"/>
    <w:rsid w:val="00776FF6"/>
    <w:rsid w:val="0077788E"/>
    <w:rsid w:val="007821F8"/>
    <w:rsid w:val="00782BA5"/>
    <w:rsid w:val="00784439"/>
    <w:rsid w:val="00787E75"/>
    <w:rsid w:val="00797257"/>
    <w:rsid w:val="007A3157"/>
    <w:rsid w:val="007A5D50"/>
    <w:rsid w:val="007A6E20"/>
    <w:rsid w:val="007B10ED"/>
    <w:rsid w:val="007B2B2E"/>
    <w:rsid w:val="007B3BFC"/>
    <w:rsid w:val="007B4B03"/>
    <w:rsid w:val="007B792D"/>
    <w:rsid w:val="007B7A68"/>
    <w:rsid w:val="007C2C7B"/>
    <w:rsid w:val="007C4F31"/>
    <w:rsid w:val="007E1CBB"/>
    <w:rsid w:val="007E5257"/>
    <w:rsid w:val="007E5391"/>
    <w:rsid w:val="007E5DFD"/>
    <w:rsid w:val="007F1C7E"/>
    <w:rsid w:val="007F4EF5"/>
    <w:rsid w:val="007F5190"/>
    <w:rsid w:val="00804105"/>
    <w:rsid w:val="00806D94"/>
    <w:rsid w:val="008074ED"/>
    <w:rsid w:val="00807AD8"/>
    <w:rsid w:val="00811800"/>
    <w:rsid w:val="00812E1C"/>
    <w:rsid w:val="00813CFF"/>
    <w:rsid w:val="008140C5"/>
    <w:rsid w:val="00814590"/>
    <w:rsid w:val="00814667"/>
    <w:rsid w:val="008148E2"/>
    <w:rsid w:val="008149E4"/>
    <w:rsid w:val="008156B7"/>
    <w:rsid w:val="00815B68"/>
    <w:rsid w:val="00816373"/>
    <w:rsid w:val="00817D90"/>
    <w:rsid w:val="00821D94"/>
    <w:rsid w:val="00822355"/>
    <w:rsid w:val="0082332D"/>
    <w:rsid w:val="0082402C"/>
    <w:rsid w:val="00825FF5"/>
    <w:rsid w:val="008262F1"/>
    <w:rsid w:val="0082768B"/>
    <w:rsid w:val="008311FA"/>
    <w:rsid w:val="008317EF"/>
    <w:rsid w:val="00832095"/>
    <w:rsid w:val="00842E8B"/>
    <w:rsid w:val="00844898"/>
    <w:rsid w:val="00845BCC"/>
    <w:rsid w:val="00851465"/>
    <w:rsid w:val="008514B8"/>
    <w:rsid w:val="00852ED8"/>
    <w:rsid w:val="0085330A"/>
    <w:rsid w:val="008550CA"/>
    <w:rsid w:val="0085533A"/>
    <w:rsid w:val="00855543"/>
    <w:rsid w:val="0085738D"/>
    <w:rsid w:val="00862395"/>
    <w:rsid w:val="00864DD3"/>
    <w:rsid w:val="008708D6"/>
    <w:rsid w:val="00871070"/>
    <w:rsid w:val="00872CFF"/>
    <w:rsid w:val="00874608"/>
    <w:rsid w:val="008760D0"/>
    <w:rsid w:val="00881317"/>
    <w:rsid w:val="008843EE"/>
    <w:rsid w:val="00885A10"/>
    <w:rsid w:val="008861C9"/>
    <w:rsid w:val="00892CA4"/>
    <w:rsid w:val="00895C95"/>
    <w:rsid w:val="00896264"/>
    <w:rsid w:val="00896477"/>
    <w:rsid w:val="00896BD6"/>
    <w:rsid w:val="00896F5A"/>
    <w:rsid w:val="008A3C37"/>
    <w:rsid w:val="008A4C97"/>
    <w:rsid w:val="008A56DF"/>
    <w:rsid w:val="008B133C"/>
    <w:rsid w:val="008B1840"/>
    <w:rsid w:val="008B64A7"/>
    <w:rsid w:val="008B70D3"/>
    <w:rsid w:val="008B73A2"/>
    <w:rsid w:val="008B7FE2"/>
    <w:rsid w:val="008C0BBA"/>
    <w:rsid w:val="008C0CAE"/>
    <w:rsid w:val="008C2450"/>
    <w:rsid w:val="008C7817"/>
    <w:rsid w:val="008C7F5B"/>
    <w:rsid w:val="008D079A"/>
    <w:rsid w:val="008D09A9"/>
    <w:rsid w:val="008D2B14"/>
    <w:rsid w:val="008D2F40"/>
    <w:rsid w:val="008D471A"/>
    <w:rsid w:val="008D5B52"/>
    <w:rsid w:val="008D6B0B"/>
    <w:rsid w:val="008E0AD6"/>
    <w:rsid w:val="008E4209"/>
    <w:rsid w:val="008E48FC"/>
    <w:rsid w:val="008E55BD"/>
    <w:rsid w:val="008E7527"/>
    <w:rsid w:val="008F0114"/>
    <w:rsid w:val="008F2AD6"/>
    <w:rsid w:val="008F44F1"/>
    <w:rsid w:val="008F4BA8"/>
    <w:rsid w:val="008F5C07"/>
    <w:rsid w:val="008F696D"/>
    <w:rsid w:val="008F7777"/>
    <w:rsid w:val="00901CF5"/>
    <w:rsid w:val="00901F53"/>
    <w:rsid w:val="00905308"/>
    <w:rsid w:val="00906431"/>
    <w:rsid w:val="00907726"/>
    <w:rsid w:val="0091075F"/>
    <w:rsid w:val="009112F2"/>
    <w:rsid w:val="009115AF"/>
    <w:rsid w:val="00913276"/>
    <w:rsid w:val="00913505"/>
    <w:rsid w:val="00917658"/>
    <w:rsid w:val="009177BD"/>
    <w:rsid w:val="00917A9D"/>
    <w:rsid w:val="009221DF"/>
    <w:rsid w:val="009224FD"/>
    <w:rsid w:val="00922562"/>
    <w:rsid w:val="009301A1"/>
    <w:rsid w:val="00931D7E"/>
    <w:rsid w:val="0093296C"/>
    <w:rsid w:val="009329A2"/>
    <w:rsid w:val="00935CC7"/>
    <w:rsid w:val="0094002F"/>
    <w:rsid w:val="0094129D"/>
    <w:rsid w:val="00941BB7"/>
    <w:rsid w:val="00944760"/>
    <w:rsid w:val="00946A91"/>
    <w:rsid w:val="00946AE5"/>
    <w:rsid w:val="00950865"/>
    <w:rsid w:val="00951BAD"/>
    <w:rsid w:val="00951EA0"/>
    <w:rsid w:val="0095223D"/>
    <w:rsid w:val="009526E4"/>
    <w:rsid w:val="00953AA1"/>
    <w:rsid w:val="009542A5"/>
    <w:rsid w:val="00954B44"/>
    <w:rsid w:val="00961FB7"/>
    <w:rsid w:val="00963F0E"/>
    <w:rsid w:val="009644B8"/>
    <w:rsid w:val="009652E2"/>
    <w:rsid w:val="00966326"/>
    <w:rsid w:val="0096732C"/>
    <w:rsid w:val="009703B6"/>
    <w:rsid w:val="00971A4C"/>
    <w:rsid w:val="00975EB5"/>
    <w:rsid w:val="00983979"/>
    <w:rsid w:val="00983DC2"/>
    <w:rsid w:val="00983DF0"/>
    <w:rsid w:val="0099742A"/>
    <w:rsid w:val="009A0426"/>
    <w:rsid w:val="009A0446"/>
    <w:rsid w:val="009A062C"/>
    <w:rsid w:val="009A48AF"/>
    <w:rsid w:val="009A522D"/>
    <w:rsid w:val="009B0C68"/>
    <w:rsid w:val="009B383C"/>
    <w:rsid w:val="009B3F77"/>
    <w:rsid w:val="009B5132"/>
    <w:rsid w:val="009C0BD2"/>
    <w:rsid w:val="009C166A"/>
    <w:rsid w:val="009C2059"/>
    <w:rsid w:val="009C6FFB"/>
    <w:rsid w:val="009C7EF5"/>
    <w:rsid w:val="009D0C93"/>
    <w:rsid w:val="009D2FAC"/>
    <w:rsid w:val="009D5DE8"/>
    <w:rsid w:val="009E093C"/>
    <w:rsid w:val="009E1311"/>
    <w:rsid w:val="009E151E"/>
    <w:rsid w:val="009E30FB"/>
    <w:rsid w:val="009E3ACF"/>
    <w:rsid w:val="009E3E08"/>
    <w:rsid w:val="009E5DB6"/>
    <w:rsid w:val="009F305F"/>
    <w:rsid w:val="009F3E72"/>
    <w:rsid w:val="009F453A"/>
    <w:rsid w:val="009F777E"/>
    <w:rsid w:val="009F7F52"/>
    <w:rsid w:val="00A0202C"/>
    <w:rsid w:val="00A0227E"/>
    <w:rsid w:val="00A0462C"/>
    <w:rsid w:val="00A0499A"/>
    <w:rsid w:val="00A05C1E"/>
    <w:rsid w:val="00A0603F"/>
    <w:rsid w:val="00A065DE"/>
    <w:rsid w:val="00A112E6"/>
    <w:rsid w:val="00A116BA"/>
    <w:rsid w:val="00A13FE6"/>
    <w:rsid w:val="00A14442"/>
    <w:rsid w:val="00A14966"/>
    <w:rsid w:val="00A15CAB"/>
    <w:rsid w:val="00A16E8F"/>
    <w:rsid w:val="00A1747F"/>
    <w:rsid w:val="00A17CCB"/>
    <w:rsid w:val="00A201DE"/>
    <w:rsid w:val="00A211A9"/>
    <w:rsid w:val="00A2422A"/>
    <w:rsid w:val="00A24762"/>
    <w:rsid w:val="00A25265"/>
    <w:rsid w:val="00A26C2B"/>
    <w:rsid w:val="00A26FC8"/>
    <w:rsid w:val="00A27C95"/>
    <w:rsid w:val="00A303A1"/>
    <w:rsid w:val="00A3212A"/>
    <w:rsid w:val="00A42386"/>
    <w:rsid w:val="00A50751"/>
    <w:rsid w:val="00A50ACF"/>
    <w:rsid w:val="00A50E72"/>
    <w:rsid w:val="00A54B81"/>
    <w:rsid w:val="00A54BE7"/>
    <w:rsid w:val="00A564EB"/>
    <w:rsid w:val="00A57021"/>
    <w:rsid w:val="00A575D5"/>
    <w:rsid w:val="00A60F8E"/>
    <w:rsid w:val="00A639BD"/>
    <w:rsid w:val="00A6500A"/>
    <w:rsid w:val="00A65333"/>
    <w:rsid w:val="00A66DC9"/>
    <w:rsid w:val="00A6719E"/>
    <w:rsid w:val="00A72C59"/>
    <w:rsid w:val="00A739F1"/>
    <w:rsid w:val="00A7445C"/>
    <w:rsid w:val="00A758DE"/>
    <w:rsid w:val="00A76FC9"/>
    <w:rsid w:val="00A8189A"/>
    <w:rsid w:val="00A81C2E"/>
    <w:rsid w:val="00A81EC4"/>
    <w:rsid w:val="00A83B8E"/>
    <w:rsid w:val="00A8478F"/>
    <w:rsid w:val="00A84C62"/>
    <w:rsid w:val="00A858C4"/>
    <w:rsid w:val="00A9141E"/>
    <w:rsid w:val="00A9341B"/>
    <w:rsid w:val="00A954E0"/>
    <w:rsid w:val="00A96105"/>
    <w:rsid w:val="00A974CA"/>
    <w:rsid w:val="00A97E12"/>
    <w:rsid w:val="00AA12A2"/>
    <w:rsid w:val="00AA2B03"/>
    <w:rsid w:val="00AA2CD5"/>
    <w:rsid w:val="00AA4F6C"/>
    <w:rsid w:val="00AA5562"/>
    <w:rsid w:val="00AA6E52"/>
    <w:rsid w:val="00AB0D91"/>
    <w:rsid w:val="00AB16AE"/>
    <w:rsid w:val="00AB392A"/>
    <w:rsid w:val="00AB5801"/>
    <w:rsid w:val="00AB5A64"/>
    <w:rsid w:val="00AB71A5"/>
    <w:rsid w:val="00AB76C6"/>
    <w:rsid w:val="00AB79E9"/>
    <w:rsid w:val="00AC5567"/>
    <w:rsid w:val="00AD04F4"/>
    <w:rsid w:val="00AD576C"/>
    <w:rsid w:val="00AD670F"/>
    <w:rsid w:val="00AD6C71"/>
    <w:rsid w:val="00AD742E"/>
    <w:rsid w:val="00AE1E4B"/>
    <w:rsid w:val="00AE1E54"/>
    <w:rsid w:val="00AE2AFD"/>
    <w:rsid w:val="00AE4372"/>
    <w:rsid w:val="00AE478A"/>
    <w:rsid w:val="00AE4E5D"/>
    <w:rsid w:val="00AE568A"/>
    <w:rsid w:val="00AF0C8D"/>
    <w:rsid w:val="00AF2197"/>
    <w:rsid w:val="00AF6538"/>
    <w:rsid w:val="00B00778"/>
    <w:rsid w:val="00B019CB"/>
    <w:rsid w:val="00B02AB4"/>
    <w:rsid w:val="00B0385C"/>
    <w:rsid w:val="00B04AAB"/>
    <w:rsid w:val="00B04E8C"/>
    <w:rsid w:val="00B050C0"/>
    <w:rsid w:val="00B05642"/>
    <w:rsid w:val="00B06097"/>
    <w:rsid w:val="00B10045"/>
    <w:rsid w:val="00B100DF"/>
    <w:rsid w:val="00B10CAE"/>
    <w:rsid w:val="00B12190"/>
    <w:rsid w:val="00B1294B"/>
    <w:rsid w:val="00B137C3"/>
    <w:rsid w:val="00B171BB"/>
    <w:rsid w:val="00B2247A"/>
    <w:rsid w:val="00B24BC6"/>
    <w:rsid w:val="00B336C0"/>
    <w:rsid w:val="00B36551"/>
    <w:rsid w:val="00B36E9E"/>
    <w:rsid w:val="00B36FDD"/>
    <w:rsid w:val="00B40E38"/>
    <w:rsid w:val="00B435D1"/>
    <w:rsid w:val="00B45C9E"/>
    <w:rsid w:val="00B47A85"/>
    <w:rsid w:val="00B51ACE"/>
    <w:rsid w:val="00B619AA"/>
    <w:rsid w:val="00B623D7"/>
    <w:rsid w:val="00B66E7A"/>
    <w:rsid w:val="00B70835"/>
    <w:rsid w:val="00B737C5"/>
    <w:rsid w:val="00B76E68"/>
    <w:rsid w:val="00B8096A"/>
    <w:rsid w:val="00B81142"/>
    <w:rsid w:val="00B8270E"/>
    <w:rsid w:val="00B91564"/>
    <w:rsid w:val="00B9206A"/>
    <w:rsid w:val="00B9279E"/>
    <w:rsid w:val="00BA1CFA"/>
    <w:rsid w:val="00BA4284"/>
    <w:rsid w:val="00BA4495"/>
    <w:rsid w:val="00BA6D16"/>
    <w:rsid w:val="00BB025D"/>
    <w:rsid w:val="00BB2EEF"/>
    <w:rsid w:val="00BB6313"/>
    <w:rsid w:val="00BC0D1C"/>
    <w:rsid w:val="00BC1029"/>
    <w:rsid w:val="00BC2720"/>
    <w:rsid w:val="00BC4728"/>
    <w:rsid w:val="00BC4BF4"/>
    <w:rsid w:val="00BC60B3"/>
    <w:rsid w:val="00BD2253"/>
    <w:rsid w:val="00BD738D"/>
    <w:rsid w:val="00BD7496"/>
    <w:rsid w:val="00BE042D"/>
    <w:rsid w:val="00BE4802"/>
    <w:rsid w:val="00BE7212"/>
    <w:rsid w:val="00BF04CB"/>
    <w:rsid w:val="00BF0D7C"/>
    <w:rsid w:val="00BF120A"/>
    <w:rsid w:val="00BF1CE6"/>
    <w:rsid w:val="00BF2893"/>
    <w:rsid w:val="00BF331F"/>
    <w:rsid w:val="00BF6412"/>
    <w:rsid w:val="00C0252C"/>
    <w:rsid w:val="00C053A4"/>
    <w:rsid w:val="00C05CC6"/>
    <w:rsid w:val="00C068C7"/>
    <w:rsid w:val="00C073C2"/>
    <w:rsid w:val="00C12506"/>
    <w:rsid w:val="00C13C12"/>
    <w:rsid w:val="00C160F4"/>
    <w:rsid w:val="00C16695"/>
    <w:rsid w:val="00C16A42"/>
    <w:rsid w:val="00C20471"/>
    <w:rsid w:val="00C20F99"/>
    <w:rsid w:val="00C2120D"/>
    <w:rsid w:val="00C215E7"/>
    <w:rsid w:val="00C233E9"/>
    <w:rsid w:val="00C2559D"/>
    <w:rsid w:val="00C2605C"/>
    <w:rsid w:val="00C26B5D"/>
    <w:rsid w:val="00C26C5B"/>
    <w:rsid w:val="00C2711B"/>
    <w:rsid w:val="00C303B4"/>
    <w:rsid w:val="00C330AE"/>
    <w:rsid w:val="00C34F47"/>
    <w:rsid w:val="00C34FC9"/>
    <w:rsid w:val="00C40EBC"/>
    <w:rsid w:val="00C41265"/>
    <w:rsid w:val="00C4202E"/>
    <w:rsid w:val="00C42ACA"/>
    <w:rsid w:val="00C51308"/>
    <w:rsid w:val="00C51740"/>
    <w:rsid w:val="00C51F78"/>
    <w:rsid w:val="00C539F8"/>
    <w:rsid w:val="00C53A47"/>
    <w:rsid w:val="00C5407C"/>
    <w:rsid w:val="00C554D1"/>
    <w:rsid w:val="00C578CB"/>
    <w:rsid w:val="00C57BB9"/>
    <w:rsid w:val="00C606F6"/>
    <w:rsid w:val="00C6082E"/>
    <w:rsid w:val="00C61699"/>
    <w:rsid w:val="00C62B02"/>
    <w:rsid w:val="00C64908"/>
    <w:rsid w:val="00C705B5"/>
    <w:rsid w:val="00C7093C"/>
    <w:rsid w:val="00C738BD"/>
    <w:rsid w:val="00C74ED2"/>
    <w:rsid w:val="00C75D40"/>
    <w:rsid w:val="00C769E9"/>
    <w:rsid w:val="00C77065"/>
    <w:rsid w:val="00C832B9"/>
    <w:rsid w:val="00C83627"/>
    <w:rsid w:val="00C85E44"/>
    <w:rsid w:val="00C862FB"/>
    <w:rsid w:val="00C87EC9"/>
    <w:rsid w:val="00C90DB3"/>
    <w:rsid w:val="00C92F94"/>
    <w:rsid w:val="00C930DE"/>
    <w:rsid w:val="00C95D81"/>
    <w:rsid w:val="00C960AA"/>
    <w:rsid w:val="00C9795E"/>
    <w:rsid w:val="00CA121E"/>
    <w:rsid w:val="00CA2323"/>
    <w:rsid w:val="00CA501D"/>
    <w:rsid w:val="00CA55C4"/>
    <w:rsid w:val="00CB14A8"/>
    <w:rsid w:val="00CB1789"/>
    <w:rsid w:val="00CB1CB2"/>
    <w:rsid w:val="00CB2557"/>
    <w:rsid w:val="00CB2C8F"/>
    <w:rsid w:val="00CB44C4"/>
    <w:rsid w:val="00CB46A7"/>
    <w:rsid w:val="00CB47FE"/>
    <w:rsid w:val="00CB4D35"/>
    <w:rsid w:val="00CB6703"/>
    <w:rsid w:val="00CC39B1"/>
    <w:rsid w:val="00CC3ABB"/>
    <w:rsid w:val="00CC3D90"/>
    <w:rsid w:val="00CC767D"/>
    <w:rsid w:val="00CD37D3"/>
    <w:rsid w:val="00CD526B"/>
    <w:rsid w:val="00CD5B93"/>
    <w:rsid w:val="00CD7039"/>
    <w:rsid w:val="00CE3B32"/>
    <w:rsid w:val="00CE4A24"/>
    <w:rsid w:val="00CE613B"/>
    <w:rsid w:val="00CE7403"/>
    <w:rsid w:val="00CF0826"/>
    <w:rsid w:val="00CF0D8A"/>
    <w:rsid w:val="00CF267F"/>
    <w:rsid w:val="00CF7DA0"/>
    <w:rsid w:val="00D0312C"/>
    <w:rsid w:val="00D04614"/>
    <w:rsid w:val="00D04C46"/>
    <w:rsid w:val="00D06005"/>
    <w:rsid w:val="00D1723F"/>
    <w:rsid w:val="00D17AAB"/>
    <w:rsid w:val="00D26B64"/>
    <w:rsid w:val="00D30AA4"/>
    <w:rsid w:val="00D30CE5"/>
    <w:rsid w:val="00D31303"/>
    <w:rsid w:val="00D3674A"/>
    <w:rsid w:val="00D40383"/>
    <w:rsid w:val="00D4085D"/>
    <w:rsid w:val="00D428F4"/>
    <w:rsid w:val="00D434F3"/>
    <w:rsid w:val="00D456C2"/>
    <w:rsid w:val="00D46E83"/>
    <w:rsid w:val="00D51386"/>
    <w:rsid w:val="00D52914"/>
    <w:rsid w:val="00D5485B"/>
    <w:rsid w:val="00D57346"/>
    <w:rsid w:val="00D61911"/>
    <w:rsid w:val="00D62258"/>
    <w:rsid w:val="00D625A7"/>
    <w:rsid w:val="00D677F9"/>
    <w:rsid w:val="00D702F1"/>
    <w:rsid w:val="00D70711"/>
    <w:rsid w:val="00D70776"/>
    <w:rsid w:val="00D729FA"/>
    <w:rsid w:val="00D72B25"/>
    <w:rsid w:val="00D7336A"/>
    <w:rsid w:val="00D73591"/>
    <w:rsid w:val="00D802FC"/>
    <w:rsid w:val="00D8532B"/>
    <w:rsid w:val="00D85463"/>
    <w:rsid w:val="00D92065"/>
    <w:rsid w:val="00D973A5"/>
    <w:rsid w:val="00DA205D"/>
    <w:rsid w:val="00DA4937"/>
    <w:rsid w:val="00DA7233"/>
    <w:rsid w:val="00DB354B"/>
    <w:rsid w:val="00DC4D62"/>
    <w:rsid w:val="00DC50E5"/>
    <w:rsid w:val="00DC76C7"/>
    <w:rsid w:val="00DD0D43"/>
    <w:rsid w:val="00DD6A4E"/>
    <w:rsid w:val="00DE311A"/>
    <w:rsid w:val="00DE36EB"/>
    <w:rsid w:val="00DE4A6C"/>
    <w:rsid w:val="00DE64C1"/>
    <w:rsid w:val="00DF5BAB"/>
    <w:rsid w:val="00DF637B"/>
    <w:rsid w:val="00DF7EE3"/>
    <w:rsid w:val="00E00454"/>
    <w:rsid w:val="00E00F52"/>
    <w:rsid w:val="00E013BB"/>
    <w:rsid w:val="00E02BDA"/>
    <w:rsid w:val="00E034F9"/>
    <w:rsid w:val="00E10555"/>
    <w:rsid w:val="00E11087"/>
    <w:rsid w:val="00E15384"/>
    <w:rsid w:val="00E162FF"/>
    <w:rsid w:val="00E16E0A"/>
    <w:rsid w:val="00E204BB"/>
    <w:rsid w:val="00E20804"/>
    <w:rsid w:val="00E20C6C"/>
    <w:rsid w:val="00E220BC"/>
    <w:rsid w:val="00E22C15"/>
    <w:rsid w:val="00E240EB"/>
    <w:rsid w:val="00E26F51"/>
    <w:rsid w:val="00E31096"/>
    <w:rsid w:val="00E33938"/>
    <w:rsid w:val="00E33F03"/>
    <w:rsid w:val="00E354D8"/>
    <w:rsid w:val="00E3658A"/>
    <w:rsid w:val="00E3706A"/>
    <w:rsid w:val="00E3738B"/>
    <w:rsid w:val="00E37446"/>
    <w:rsid w:val="00E37730"/>
    <w:rsid w:val="00E4099E"/>
    <w:rsid w:val="00E426E0"/>
    <w:rsid w:val="00E456AA"/>
    <w:rsid w:val="00E5201F"/>
    <w:rsid w:val="00E52045"/>
    <w:rsid w:val="00E579FF"/>
    <w:rsid w:val="00E63F2A"/>
    <w:rsid w:val="00E6698B"/>
    <w:rsid w:val="00E7195E"/>
    <w:rsid w:val="00E72F4A"/>
    <w:rsid w:val="00E7467D"/>
    <w:rsid w:val="00E76EC4"/>
    <w:rsid w:val="00E81969"/>
    <w:rsid w:val="00E82115"/>
    <w:rsid w:val="00E832FF"/>
    <w:rsid w:val="00E83448"/>
    <w:rsid w:val="00E838D3"/>
    <w:rsid w:val="00E90BF8"/>
    <w:rsid w:val="00E92C8A"/>
    <w:rsid w:val="00E9346D"/>
    <w:rsid w:val="00E97073"/>
    <w:rsid w:val="00E972BD"/>
    <w:rsid w:val="00EA21BF"/>
    <w:rsid w:val="00EA594C"/>
    <w:rsid w:val="00EA7329"/>
    <w:rsid w:val="00EA7667"/>
    <w:rsid w:val="00EA7786"/>
    <w:rsid w:val="00EA7A1C"/>
    <w:rsid w:val="00EB5170"/>
    <w:rsid w:val="00EB7EDA"/>
    <w:rsid w:val="00EC3714"/>
    <w:rsid w:val="00EC3E78"/>
    <w:rsid w:val="00EC5206"/>
    <w:rsid w:val="00EC5D22"/>
    <w:rsid w:val="00ED0175"/>
    <w:rsid w:val="00ED0AC8"/>
    <w:rsid w:val="00ED2AC4"/>
    <w:rsid w:val="00ED308E"/>
    <w:rsid w:val="00ED345F"/>
    <w:rsid w:val="00ED4036"/>
    <w:rsid w:val="00EE041B"/>
    <w:rsid w:val="00EE048F"/>
    <w:rsid w:val="00EE529C"/>
    <w:rsid w:val="00EE57AC"/>
    <w:rsid w:val="00EE74C4"/>
    <w:rsid w:val="00EE7D29"/>
    <w:rsid w:val="00EF1D50"/>
    <w:rsid w:val="00EF33DE"/>
    <w:rsid w:val="00EF4444"/>
    <w:rsid w:val="00EF6486"/>
    <w:rsid w:val="00EF72D4"/>
    <w:rsid w:val="00F04245"/>
    <w:rsid w:val="00F05D25"/>
    <w:rsid w:val="00F11A23"/>
    <w:rsid w:val="00F11DDE"/>
    <w:rsid w:val="00F120E6"/>
    <w:rsid w:val="00F12ACD"/>
    <w:rsid w:val="00F16589"/>
    <w:rsid w:val="00F2068C"/>
    <w:rsid w:val="00F234AB"/>
    <w:rsid w:val="00F24478"/>
    <w:rsid w:val="00F25F6F"/>
    <w:rsid w:val="00F31DE0"/>
    <w:rsid w:val="00F3245D"/>
    <w:rsid w:val="00F34E70"/>
    <w:rsid w:val="00F35788"/>
    <w:rsid w:val="00F436D4"/>
    <w:rsid w:val="00F4377A"/>
    <w:rsid w:val="00F45317"/>
    <w:rsid w:val="00F46237"/>
    <w:rsid w:val="00F466D5"/>
    <w:rsid w:val="00F47765"/>
    <w:rsid w:val="00F501C6"/>
    <w:rsid w:val="00F623DD"/>
    <w:rsid w:val="00F62691"/>
    <w:rsid w:val="00F630DB"/>
    <w:rsid w:val="00F630EF"/>
    <w:rsid w:val="00F6403E"/>
    <w:rsid w:val="00F71346"/>
    <w:rsid w:val="00F715F2"/>
    <w:rsid w:val="00F72E49"/>
    <w:rsid w:val="00F730C7"/>
    <w:rsid w:val="00F769B8"/>
    <w:rsid w:val="00F76C87"/>
    <w:rsid w:val="00F77C1C"/>
    <w:rsid w:val="00F77C3E"/>
    <w:rsid w:val="00F8684A"/>
    <w:rsid w:val="00F94C3D"/>
    <w:rsid w:val="00F95D26"/>
    <w:rsid w:val="00F979C5"/>
    <w:rsid w:val="00FA0CBF"/>
    <w:rsid w:val="00FA0E45"/>
    <w:rsid w:val="00FA2EC0"/>
    <w:rsid w:val="00FA465F"/>
    <w:rsid w:val="00FA4E87"/>
    <w:rsid w:val="00FA64FD"/>
    <w:rsid w:val="00FA6A96"/>
    <w:rsid w:val="00FB4200"/>
    <w:rsid w:val="00FB5750"/>
    <w:rsid w:val="00FB6A2E"/>
    <w:rsid w:val="00FC055C"/>
    <w:rsid w:val="00FD0B0E"/>
    <w:rsid w:val="00FD4437"/>
    <w:rsid w:val="00FD5A87"/>
    <w:rsid w:val="00FE1D41"/>
    <w:rsid w:val="00FE26A5"/>
    <w:rsid w:val="00FE347C"/>
    <w:rsid w:val="00FE4A16"/>
    <w:rsid w:val="00FE4CCA"/>
    <w:rsid w:val="00FE50B6"/>
    <w:rsid w:val="00FE6D16"/>
    <w:rsid w:val="00FE78D7"/>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75437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uiPriority w:val="99"/>
    <w:rsid w:val="00D51386"/>
    <w:pPr>
      <w:numPr>
        <w:numId w:val="42"/>
      </w:numPr>
    </w:pPr>
  </w:style>
  <w:style w:type="paragraph" w:customStyle="1" w:styleId="Dash">
    <w:name w:val="Dash"/>
    <w:basedOn w:val="Normal"/>
    <w:rsid w:val="00D51386"/>
    <w:pPr>
      <w:numPr>
        <w:ilvl w:val="1"/>
        <w:numId w:val="42"/>
      </w:numPr>
    </w:pPr>
  </w:style>
  <w:style w:type="paragraph" w:customStyle="1" w:styleId="DoubleDot">
    <w:name w:val="Double Dot"/>
    <w:basedOn w:val="Normal"/>
    <w:rsid w:val="00D51386"/>
    <w:pPr>
      <w:numPr>
        <w:ilvl w:val="2"/>
        <w:numId w:val="42"/>
      </w:numPr>
    </w:pPr>
  </w:style>
  <w:style w:type="paragraph" w:customStyle="1" w:styleId="OutlineNumbered1">
    <w:name w:val="Outline Numbered 1"/>
    <w:basedOn w:val="Normal"/>
    <w:rsid w:val="00D51386"/>
    <w:pPr>
      <w:numPr>
        <w:numId w:val="47"/>
      </w:numPr>
    </w:pPr>
  </w:style>
  <w:style w:type="paragraph" w:customStyle="1" w:styleId="OutlineNumbered2">
    <w:name w:val="Outline Numbered 2"/>
    <w:basedOn w:val="Normal"/>
    <w:rsid w:val="00D51386"/>
    <w:pPr>
      <w:numPr>
        <w:ilvl w:val="1"/>
        <w:numId w:val="47"/>
      </w:numPr>
    </w:pPr>
  </w:style>
  <w:style w:type="paragraph" w:customStyle="1" w:styleId="OutlineNumbered3">
    <w:name w:val="Outline Numbered 3"/>
    <w:basedOn w:val="Normal"/>
    <w:rsid w:val="00D51386"/>
    <w:pPr>
      <w:numPr>
        <w:ilvl w:val="2"/>
        <w:numId w:val="47"/>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1"/>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0"/>
      </w:numPr>
    </w:pPr>
  </w:style>
  <w:style w:type="paragraph" w:customStyle="1" w:styleId="BoxDash">
    <w:name w:val="Box Dash"/>
    <w:basedOn w:val="Normal"/>
    <w:uiPriority w:val="99"/>
    <w:rsid w:val="00D51386"/>
    <w:pPr>
      <w:numPr>
        <w:ilvl w:val="1"/>
        <w:numId w:val="10"/>
      </w:numPr>
    </w:pPr>
  </w:style>
  <w:style w:type="paragraph" w:customStyle="1" w:styleId="BoxDoubleDot">
    <w:name w:val="Box Double Dot"/>
    <w:basedOn w:val="BoxTextBase"/>
    <w:uiPriority w:val="99"/>
    <w:rsid w:val="00D51386"/>
    <w:pPr>
      <w:numPr>
        <w:ilvl w:val="2"/>
        <w:numId w:val="10"/>
      </w:numPr>
    </w:pPr>
  </w:style>
  <w:style w:type="paragraph" w:customStyle="1" w:styleId="RecommendationBullet">
    <w:name w:val="Recommendation Bullet"/>
    <w:basedOn w:val="RecommendationTextBase"/>
    <w:rsid w:val="00D51386"/>
    <w:pPr>
      <w:numPr>
        <w:numId w:val="12"/>
      </w:numPr>
    </w:pPr>
  </w:style>
  <w:style w:type="paragraph" w:customStyle="1" w:styleId="RecommendationDash">
    <w:name w:val="Recommendation Dash"/>
    <w:basedOn w:val="RecommendationTextBase"/>
    <w:rsid w:val="00D51386"/>
    <w:pPr>
      <w:numPr>
        <w:ilvl w:val="1"/>
        <w:numId w:val="12"/>
      </w:numPr>
    </w:pPr>
  </w:style>
  <w:style w:type="paragraph" w:customStyle="1" w:styleId="RecommendationDoubleDot">
    <w:name w:val="Recommendation Double Dot"/>
    <w:basedOn w:val="RecommendationTextBase"/>
    <w:rsid w:val="00D51386"/>
    <w:pPr>
      <w:numPr>
        <w:ilvl w:val="2"/>
        <w:numId w:val="12"/>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4"/>
      </w:numPr>
    </w:pPr>
  </w:style>
  <w:style w:type="paragraph" w:customStyle="1" w:styleId="Romannumeral">
    <w:name w:val="Roman numeral"/>
    <w:basedOn w:val="Normal"/>
    <w:rsid w:val="00D51386"/>
    <w:pPr>
      <w:numPr>
        <w:numId w:val="15"/>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13"/>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tabs>
        <w:tab w:val="clear" w:pos="1134"/>
      </w:tabs>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numId w:val="0"/>
      </w:numPr>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4"/>
      </w:numPr>
    </w:pPr>
  </w:style>
  <w:style w:type="paragraph" w:customStyle="1" w:styleId="AgreementParties">
    <w:name w:val="AgreementParties"/>
    <w:rsid w:val="00D51386"/>
    <w:p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uiPriority w:val="99"/>
    <w:locked/>
    <w:rsid w:val="004B1F38"/>
    <w:rPr>
      <w:rFonts w:ascii="Corbel" w:hAnsi="Corbel"/>
      <w:color w:val="000000"/>
      <w:sz w:val="23"/>
    </w:rPr>
  </w:style>
  <w:style w:type="paragraph" w:customStyle="1" w:styleId="NumberedParagraph">
    <w:name w:val="Numbered Paragraph"/>
    <w:basedOn w:val="Normal"/>
    <w:rsid w:val="004B1F38"/>
    <w:pPr>
      <w:numPr>
        <w:numId w:val="1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567"/>
        <w:tab w:val="num" w:pos="1134"/>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clear" w:pos="1134"/>
        <w:tab w:val="num" w:pos="850"/>
        <w:tab w:val="num" w:pos="1593"/>
        <w:tab w:val="num" w:pos="2160"/>
        <w:tab w:val="num" w:pos="2268"/>
      </w:tabs>
    </w:pPr>
  </w:style>
  <w:style w:type="paragraph" w:customStyle="1" w:styleId="IndentHanging3">
    <w:name w:val="Indent: Hanging 3"/>
    <w:basedOn w:val="IndentHanging2"/>
    <w:semiHidden/>
    <w:rsid w:val="001E7173"/>
    <w:pPr>
      <w:numPr>
        <w:ilvl w:val="3"/>
      </w:numPr>
      <w:tabs>
        <w:tab w:val="num" w:pos="1276"/>
        <w:tab w:val="num" w:pos="2007"/>
        <w:tab w:val="num" w:pos="2313"/>
        <w:tab w:val="num" w:pos="2880"/>
      </w:tabs>
    </w:pPr>
  </w:style>
  <w:style w:type="paragraph" w:customStyle="1" w:styleId="IndentHanging4">
    <w:name w:val="Indent: Hanging 4"/>
    <w:basedOn w:val="IndentHanging3"/>
    <w:semiHidden/>
    <w:rsid w:val="001E7173"/>
    <w:pPr>
      <w:numPr>
        <w:ilvl w:val="4"/>
      </w:numPr>
      <w:tabs>
        <w:tab w:val="clear" w:pos="2007"/>
        <w:tab w:val="num" w:pos="1440"/>
        <w:tab w:val="num" w:pos="2367"/>
        <w:tab w:val="num" w:pos="2835"/>
        <w:tab w:val="num" w:pos="3033"/>
        <w:tab w:val="num" w:pos="3600"/>
      </w:tabs>
      <w:ind w:hanging="360"/>
    </w:pPr>
  </w:style>
  <w:style w:type="paragraph" w:customStyle="1" w:styleId="IndentHanging5">
    <w:name w:val="Indent: Hanging 5"/>
    <w:basedOn w:val="IndentHanging4"/>
    <w:semiHidden/>
    <w:rsid w:val="001E7173"/>
    <w:pPr>
      <w:numPr>
        <w:ilvl w:val="5"/>
      </w:numPr>
      <w:tabs>
        <w:tab w:val="num" w:pos="1593"/>
        <w:tab w:val="num" w:pos="2727"/>
        <w:tab w:val="num" w:pos="3402"/>
        <w:tab w:val="num" w:pos="3753"/>
        <w:tab w:val="num" w:pos="4320"/>
      </w:tabs>
      <w:ind w:hanging="567"/>
    </w:pPr>
  </w:style>
  <w:style w:type="paragraph" w:customStyle="1" w:styleId="IndentHanging6">
    <w:name w:val="Indent: Hanging 6"/>
    <w:basedOn w:val="IndentHanging5"/>
    <w:semiHidden/>
    <w:rsid w:val="001E7173"/>
    <w:pPr>
      <w:numPr>
        <w:ilvl w:val="6"/>
      </w:numPr>
      <w:tabs>
        <w:tab w:val="clear" w:pos="2367"/>
        <w:tab w:val="clear" w:pos="2880"/>
        <w:tab w:val="num" w:pos="1701"/>
        <w:tab w:val="num" w:pos="3087"/>
        <w:tab w:val="num" w:pos="3969"/>
        <w:tab w:val="num" w:pos="4473"/>
        <w:tab w:val="num" w:pos="5040"/>
      </w:tabs>
      <w:ind w:hanging="360"/>
    </w:pPr>
  </w:style>
  <w:style w:type="paragraph" w:customStyle="1" w:styleId="IndentHanging7">
    <w:name w:val="Indent: Hanging 7"/>
    <w:basedOn w:val="IndentHanging6"/>
    <w:semiHidden/>
    <w:rsid w:val="001E7173"/>
    <w:pPr>
      <w:numPr>
        <w:ilvl w:val="7"/>
      </w:numPr>
      <w:tabs>
        <w:tab w:val="num" w:pos="2126"/>
        <w:tab w:val="num" w:pos="3447"/>
        <w:tab w:val="num" w:pos="4536"/>
        <w:tab w:val="num" w:pos="5193"/>
        <w:tab w:val="num" w:pos="5760"/>
      </w:tabs>
    </w:pPr>
  </w:style>
  <w:style w:type="paragraph" w:customStyle="1" w:styleId="IndentHanging8">
    <w:name w:val="Indent: Hanging 8"/>
    <w:basedOn w:val="IndentHanging7"/>
    <w:semiHidden/>
    <w:rsid w:val="001E7173"/>
    <w:pPr>
      <w:numPr>
        <w:ilvl w:val="8"/>
      </w:numPr>
      <w:tabs>
        <w:tab w:val="clear" w:pos="3087"/>
        <w:tab w:val="clear" w:pos="3600"/>
        <w:tab w:val="num" w:pos="2160"/>
        <w:tab w:val="num" w:pos="5103"/>
        <w:tab w:val="num" w:pos="5913"/>
        <w:tab w:val="num" w:pos="6480"/>
      </w:tabs>
    </w:pPr>
  </w:style>
  <w:style w:type="paragraph" w:customStyle="1" w:styleId="TableIndentHanging">
    <w:name w:val="Table: Indent: Hanging"/>
    <w:basedOn w:val="Normal"/>
    <w:semiHidden/>
    <w:rsid w:val="001E7173"/>
    <w:pPr>
      <w:numPr>
        <w:numId w:val="2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character" w:customStyle="1" w:styleId="FootnoteTextChar1">
    <w:name w:val="Footnote Text Char1"/>
    <w:basedOn w:val="DefaultParagraphFont"/>
    <w:rsid w:val="000F07E8"/>
    <w:rPr>
      <w:rFonts w:ascii="TheSansOffice" w:hAnsi="TheSansOffice" w:cs="Times New Roman"/>
      <w:sz w:val="24"/>
      <w:szCs w:val="24"/>
      <w:lang w:val="en-AU" w:eastAsia="en-AU" w:bidi="ar-SA"/>
    </w:rPr>
  </w:style>
  <w:style w:type="paragraph" w:customStyle="1" w:styleId="Normalbold">
    <w:name w:val="Normal + bold"/>
    <w:basedOn w:val="Normal"/>
    <w:qFormat/>
    <w:rsid w:val="00B76E68"/>
    <w:pPr>
      <w:keepNext/>
      <w:spacing w:before="40" w:after="120" w:line="280" w:lineRule="atLeast"/>
      <w:jc w:val="left"/>
    </w:pPr>
    <w:rPr>
      <w:rFonts w:ascii="Arial" w:hAnsi="Arial"/>
      <w:b/>
      <w:iCs/>
      <w:color w:val="auto"/>
      <w:sz w:val="20"/>
      <w:szCs w:val="24"/>
      <w:lang w:eastAsia="en-US"/>
    </w:rPr>
  </w:style>
  <w:style w:type="paragraph" w:styleId="ListNumber">
    <w:name w:val="List Number"/>
    <w:basedOn w:val="Normal"/>
    <w:uiPriority w:val="99"/>
    <w:rsid w:val="00D456C2"/>
    <w:pPr>
      <w:numPr>
        <w:numId w:val="22"/>
      </w:numPr>
      <w:spacing w:before="40" w:after="120" w:line="280" w:lineRule="atLeast"/>
      <w:jc w:val="left"/>
    </w:pPr>
    <w:rPr>
      <w:rFonts w:ascii="Arial" w:hAnsi="Arial"/>
      <w:iCs/>
      <w:color w:val="auto"/>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uiPriority w:val="99"/>
    <w:rsid w:val="00D51386"/>
    <w:pPr>
      <w:numPr>
        <w:numId w:val="42"/>
      </w:numPr>
    </w:pPr>
  </w:style>
  <w:style w:type="paragraph" w:customStyle="1" w:styleId="Dash">
    <w:name w:val="Dash"/>
    <w:basedOn w:val="Normal"/>
    <w:rsid w:val="00D51386"/>
    <w:pPr>
      <w:numPr>
        <w:ilvl w:val="1"/>
        <w:numId w:val="42"/>
      </w:numPr>
    </w:pPr>
  </w:style>
  <w:style w:type="paragraph" w:customStyle="1" w:styleId="DoubleDot">
    <w:name w:val="Double Dot"/>
    <w:basedOn w:val="Normal"/>
    <w:rsid w:val="00D51386"/>
    <w:pPr>
      <w:numPr>
        <w:ilvl w:val="2"/>
        <w:numId w:val="42"/>
      </w:numPr>
    </w:pPr>
  </w:style>
  <w:style w:type="paragraph" w:customStyle="1" w:styleId="OutlineNumbered1">
    <w:name w:val="Outline Numbered 1"/>
    <w:basedOn w:val="Normal"/>
    <w:rsid w:val="00D51386"/>
    <w:pPr>
      <w:numPr>
        <w:numId w:val="47"/>
      </w:numPr>
    </w:pPr>
  </w:style>
  <w:style w:type="paragraph" w:customStyle="1" w:styleId="OutlineNumbered2">
    <w:name w:val="Outline Numbered 2"/>
    <w:basedOn w:val="Normal"/>
    <w:rsid w:val="00D51386"/>
    <w:pPr>
      <w:numPr>
        <w:ilvl w:val="1"/>
        <w:numId w:val="47"/>
      </w:numPr>
    </w:pPr>
  </w:style>
  <w:style w:type="paragraph" w:customStyle="1" w:styleId="OutlineNumbered3">
    <w:name w:val="Outline Numbered 3"/>
    <w:basedOn w:val="Normal"/>
    <w:rsid w:val="00D51386"/>
    <w:pPr>
      <w:numPr>
        <w:ilvl w:val="2"/>
        <w:numId w:val="47"/>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1"/>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0"/>
      </w:numPr>
    </w:pPr>
  </w:style>
  <w:style w:type="paragraph" w:customStyle="1" w:styleId="BoxDash">
    <w:name w:val="Box Dash"/>
    <w:basedOn w:val="Normal"/>
    <w:uiPriority w:val="99"/>
    <w:rsid w:val="00D51386"/>
    <w:pPr>
      <w:numPr>
        <w:ilvl w:val="1"/>
        <w:numId w:val="10"/>
      </w:numPr>
    </w:pPr>
  </w:style>
  <w:style w:type="paragraph" w:customStyle="1" w:styleId="BoxDoubleDot">
    <w:name w:val="Box Double Dot"/>
    <w:basedOn w:val="BoxTextBase"/>
    <w:uiPriority w:val="99"/>
    <w:rsid w:val="00D51386"/>
    <w:pPr>
      <w:numPr>
        <w:ilvl w:val="2"/>
        <w:numId w:val="10"/>
      </w:numPr>
    </w:pPr>
  </w:style>
  <w:style w:type="paragraph" w:customStyle="1" w:styleId="RecommendationBullet">
    <w:name w:val="Recommendation Bullet"/>
    <w:basedOn w:val="RecommendationTextBase"/>
    <w:rsid w:val="00D51386"/>
    <w:pPr>
      <w:numPr>
        <w:numId w:val="12"/>
      </w:numPr>
    </w:pPr>
  </w:style>
  <w:style w:type="paragraph" w:customStyle="1" w:styleId="RecommendationDash">
    <w:name w:val="Recommendation Dash"/>
    <w:basedOn w:val="RecommendationTextBase"/>
    <w:rsid w:val="00D51386"/>
    <w:pPr>
      <w:numPr>
        <w:ilvl w:val="1"/>
        <w:numId w:val="12"/>
      </w:numPr>
    </w:pPr>
  </w:style>
  <w:style w:type="paragraph" w:customStyle="1" w:styleId="RecommendationDoubleDot">
    <w:name w:val="Recommendation Double Dot"/>
    <w:basedOn w:val="RecommendationTextBase"/>
    <w:rsid w:val="00D51386"/>
    <w:pPr>
      <w:numPr>
        <w:ilvl w:val="2"/>
        <w:numId w:val="12"/>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4"/>
      </w:numPr>
    </w:pPr>
  </w:style>
  <w:style w:type="paragraph" w:customStyle="1" w:styleId="Romannumeral">
    <w:name w:val="Roman numeral"/>
    <w:basedOn w:val="Normal"/>
    <w:rsid w:val="00D51386"/>
    <w:pPr>
      <w:numPr>
        <w:numId w:val="15"/>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13"/>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tabs>
        <w:tab w:val="clear" w:pos="1134"/>
      </w:tabs>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numId w:val="0"/>
      </w:numPr>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4"/>
      </w:numPr>
    </w:pPr>
  </w:style>
  <w:style w:type="paragraph" w:customStyle="1" w:styleId="AgreementParties">
    <w:name w:val="AgreementParties"/>
    <w:rsid w:val="00D51386"/>
    <w:p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uiPriority w:val="99"/>
    <w:locked/>
    <w:rsid w:val="004B1F38"/>
    <w:rPr>
      <w:rFonts w:ascii="Corbel" w:hAnsi="Corbel"/>
      <w:color w:val="000000"/>
      <w:sz w:val="23"/>
    </w:rPr>
  </w:style>
  <w:style w:type="paragraph" w:customStyle="1" w:styleId="NumberedParagraph">
    <w:name w:val="Numbered Paragraph"/>
    <w:basedOn w:val="Normal"/>
    <w:rsid w:val="004B1F38"/>
    <w:pPr>
      <w:numPr>
        <w:numId w:val="1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567"/>
        <w:tab w:val="num" w:pos="1134"/>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clear" w:pos="1134"/>
        <w:tab w:val="num" w:pos="850"/>
        <w:tab w:val="num" w:pos="1593"/>
        <w:tab w:val="num" w:pos="2160"/>
        <w:tab w:val="num" w:pos="2268"/>
      </w:tabs>
    </w:pPr>
  </w:style>
  <w:style w:type="paragraph" w:customStyle="1" w:styleId="IndentHanging3">
    <w:name w:val="Indent: Hanging 3"/>
    <w:basedOn w:val="IndentHanging2"/>
    <w:semiHidden/>
    <w:rsid w:val="001E7173"/>
    <w:pPr>
      <w:numPr>
        <w:ilvl w:val="3"/>
      </w:numPr>
      <w:tabs>
        <w:tab w:val="num" w:pos="1276"/>
        <w:tab w:val="num" w:pos="2007"/>
        <w:tab w:val="num" w:pos="2313"/>
        <w:tab w:val="num" w:pos="2880"/>
      </w:tabs>
    </w:pPr>
  </w:style>
  <w:style w:type="paragraph" w:customStyle="1" w:styleId="IndentHanging4">
    <w:name w:val="Indent: Hanging 4"/>
    <w:basedOn w:val="IndentHanging3"/>
    <w:semiHidden/>
    <w:rsid w:val="001E7173"/>
    <w:pPr>
      <w:numPr>
        <w:ilvl w:val="4"/>
      </w:numPr>
      <w:tabs>
        <w:tab w:val="clear" w:pos="2007"/>
        <w:tab w:val="num" w:pos="1440"/>
        <w:tab w:val="num" w:pos="2367"/>
        <w:tab w:val="num" w:pos="2835"/>
        <w:tab w:val="num" w:pos="3033"/>
        <w:tab w:val="num" w:pos="3600"/>
      </w:tabs>
      <w:ind w:hanging="360"/>
    </w:pPr>
  </w:style>
  <w:style w:type="paragraph" w:customStyle="1" w:styleId="IndentHanging5">
    <w:name w:val="Indent: Hanging 5"/>
    <w:basedOn w:val="IndentHanging4"/>
    <w:semiHidden/>
    <w:rsid w:val="001E7173"/>
    <w:pPr>
      <w:numPr>
        <w:ilvl w:val="5"/>
      </w:numPr>
      <w:tabs>
        <w:tab w:val="num" w:pos="1593"/>
        <w:tab w:val="num" w:pos="2727"/>
        <w:tab w:val="num" w:pos="3402"/>
        <w:tab w:val="num" w:pos="3753"/>
        <w:tab w:val="num" w:pos="4320"/>
      </w:tabs>
      <w:ind w:hanging="567"/>
    </w:pPr>
  </w:style>
  <w:style w:type="paragraph" w:customStyle="1" w:styleId="IndentHanging6">
    <w:name w:val="Indent: Hanging 6"/>
    <w:basedOn w:val="IndentHanging5"/>
    <w:semiHidden/>
    <w:rsid w:val="001E7173"/>
    <w:pPr>
      <w:numPr>
        <w:ilvl w:val="6"/>
      </w:numPr>
      <w:tabs>
        <w:tab w:val="clear" w:pos="2367"/>
        <w:tab w:val="clear" w:pos="2880"/>
        <w:tab w:val="num" w:pos="1701"/>
        <w:tab w:val="num" w:pos="3087"/>
        <w:tab w:val="num" w:pos="3969"/>
        <w:tab w:val="num" w:pos="4473"/>
        <w:tab w:val="num" w:pos="5040"/>
      </w:tabs>
      <w:ind w:hanging="360"/>
    </w:pPr>
  </w:style>
  <w:style w:type="paragraph" w:customStyle="1" w:styleId="IndentHanging7">
    <w:name w:val="Indent: Hanging 7"/>
    <w:basedOn w:val="IndentHanging6"/>
    <w:semiHidden/>
    <w:rsid w:val="001E7173"/>
    <w:pPr>
      <w:numPr>
        <w:ilvl w:val="7"/>
      </w:numPr>
      <w:tabs>
        <w:tab w:val="num" w:pos="2126"/>
        <w:tab w:val="num" w:pos="3447"/>
        <w:tab w:val="num" w:pos="4536"/>
        <w:tab w:val="num" w:pos="5193"/>
        <w:tab w:val="num" w:pos="5760"/>
      </w:tabs>
    </w:pPr>
  </w:style>
  <w:style w:type="paragraph" w:customStyle="1" w:styleId="IndentHanging8">
    <w:name w:val="Indent: Hanging 8"/>
    <w:basedOn w:val="IndentHanging7"/>
    <w:semiHidden/>
    <w:rsid w:val="001E7173"/>
    <w:pPr>
      <w:numPr>
        <w:ilvl w:val="8"/>
      </w:numPr>
      <w:tabs>
        <w:tab w:val="clear" w:pos="3087"/>
        <w:tab w:val="clear" w:pos="3600"/>
        <w:tab w:val="num" w:pos="2160"/>
        <w:tab w:val="num" w:pos="5103"/>
        <w:tab w:val="num" w:pos="5913"/>
        <w:tab w:val="num" w:pos="6480"/>
      </w:tabs>
    </w:pPr>
  </w:style>
  <w:style w:type="paragraph" w:customStyle="1" w:styleId="TableIndentHanging">
    <w:name w:val="Table: Indent: Hanging"/>
    <w:basedOn w:val="Normal"/>
    <w:semiHidden/>
    <w:rsid w:val="001E7173"/>
    <w:pPr>
      <w:numPr>
        <w:numId w:val="2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character" w:customStyle="1" w:styleId="FootnoteTextChar1">
    <w:name w:val="Footnote Text Char1"/>
    <w:basedOn w:val="DefaultParagraphFont"/>
    <w:rsid w:val="000F07E8"/>
    <w:rPr>
      <w:rFonts w:ascii="TheSansOffice" w:hAnsi="TheSansOffice" w:cs="Times New Roman"/>
      <w:sz w:val="24"/>
      <w:szCs w:val="24"/>
      <w:lang w:val="en-AU" w:eastAsia="en-AU" w:bidi="ar-SA"/>
    </w:rPr>
  </w:style>
  <w:style w:type="paragraph" w:customStyle="1" w:styleId="Normalbold">
    <w:name w:val="Normal + bold"/>
    <w:basedOn w:val="Normal"/>
    <w:qFormat/>
    <w:rsid w:val="00B76E68"/>
    <w:pPr>
      <w:keepNext/>
      <w:spacing w:before="40" w:after="120" w:line="280" w:lineRule="atLeast"/>
      <w:jc w:val="left"/>
    </w:pPr>
    <w:rPr>
      <w:rFonts w:ascii="Arial" w:hAnsi="Arial"/>
      <w:b/>
      <w:iCs/>
      <w:color w:val="auto"/>
      <w:sz w:val="20"/>
      <w:szCs w:val="24"/>
      <w:lang w:eastAsia="en-US"/>
    </w:rPr>
  </w:style>
  <w:style w:type="paragraph" w:styleId="ListNumber">
    <w:name w:val="List Number"/>
    <w:basedOn w:val="Normal"/>
    <w:uiPriority w:val="99"/>
    <w:rsid w:val="00D456C2"/>
    <w:pPr>
      <w:numPr>
        <w:numId w:val="22"/>
      </w:numPr>
      <w:spacing w:before="40" w:after="120" w:line="280" w:lineRule="atLeast"/>
      <w:jc w:val="left"/>
    </w:pPr>
    <w:rPr>
      <w:rFonts w:ascii="Arial" w:hAnsi="Arial"/>
      <w:iCs/>
      <w:color w:val="auto"/>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9230">
      <w:bodyDiv w:val="1"/>
      <w:marLeft w:val="0"/>
      <w:marRight w:val="0"/>
      <w:marTop w:val="0"/>
      <w:marBottom w:val="0"/>
      <w:divBdr>
        <w:top w:val="none" w:sz="0" w:space="0" w:color="auto"/>
        <w:left w:val="none" w:sz="0" w:space="0" w:color="auto"/>
        <w:bottom w:val="none" w:sz="0" w:space="0" w:color="auto"/>
        <w:right w:val="none" w:sz="0" w:space="0" w:color="auto"/>
      </w:divBdr>
    </w:div>
    <w:div w:id="1155729604">
      <w:marLeft w:val="0"/>
      <w:marRight w:val="0"/>
      <w:marTop w:val="0"/>
      <w:marBottom w:val="0"/>
      <w:divBdr>
        <w:top w:val="none" w:sz="0" w:space="0" w:color="auto"/>
        <w:left w:val="none" w:sz="0" w:space="0" w:color="auto"/>
        <w:bottom w:val="none" w:sz="0" w:space="0" w:color="auto"/>
        <w:right w:val="none" w:sz="0" w:space="0" w:color="auto"/>
      </w:divBdr>
    </w:div>
    <w:div w:id="1155729605">
      <w:marLeft w:val="0"/>
      <w:marRight w:val="0"/>
      <w:marTop w:val="0"/>
      <w:marBottom w:val="0"/>
      <w:divBdr>
        <w:top w:val="none" w:sz="0" w:space="0" w:color="auto"/>
        <w:left w:val="none" w:sz="0" w:space="0" w:color="auto"/>
        <w:bottom w:val="none" w:sz="0" w:space="0" w:color="auto"/>
        <w:right w:val="none" w:sz="0" w:space="0" w:color="auto"/>
      </w:divBdr>
    </w:div>
    <w:div w:id="1155729606">
      <w:marLeft w:val="0"/>
      <w:marRight w:val="0"/>
      <w:marTop w:val="0"/>
      <w:marBottom w:val="0"/>
      <w:divBdr>
        <w:top w:val="none" w:sz="0" w:space="0" w:color="auto"/>
        <w:left w:val="none" w:sz="0" w:space="0" w:color="auto"/>
        <w:bottom w:val="none" w:sz="0" w:space="0" w:color="auto"/>
        <w:right w:val="none" w:sz="0" w:space="0" w:color="auto"/>
      </w:divBdr>
    </w:div>
    <w:div w:id="1155729607">
      <w:marLeft w:val="0"/>
      <w:marRight w:val="0"/>
      <w:marTop w:val="0"/>
      <w:marBottom w:val="0"/>
      <w:divBdr>
        <w:top w:val="none" w:sz="0" w:space="0" w:color="auto"/>
        <w:left w:val="none" w:sz="0" w:space="0" w:color="auto"/>
        <w:bottom w:val="none" w:sz="0" w:space="0" w:color="auto"/>
        <w:right w:val="none" w:sz="0" w:space="0" w:color="auto"/>
      </w:divBdr>
    </w:div>
    <w:div w:id="1155729608">
      <w:marLeft w:val="0"/>
      <w:marRight w:val="0"/>
      <w:marTop w:val="0"/>
      <w:marBottom w:val="0"/>
      <w:divBdr>
        <w:top w:val="none" w:sz="0" w:space="0" w:color="auto"/>
        <w:left w:val="none" w:sz="0" w:space="0" w:color="auto"/>
        <w:bottom w:val="none" w:sz="0" w:space="0" w:color="auto"/>
        <w:right w:val="none" w:sz="0" w:space="0" w:color="auto"/>
      </w:divBdr>
    </w:div>
    <w:div w:id="13254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2018FG-64-43341</_dlc_DocId>
    <_dlc_DocIdUrl xmlns="0f563589-9cf9-4143-b1eb-fb0534803d38">
      <Url>http://tweb/sites/fg/csrd/_layouts/15/DocIdRedir.aspx?ID=2018FG-64-43341</Url>
      <Description>2018FG-64-43341</Description>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3.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4.xml><?xml version="1.0" encoding="utf-8"?>
<ds:datastoreItem xmlns:ds="http://schemas.openxmlformats.org/officeDocument/2006/customXml" ds:itemID="{1FBBDE6F-2C1C-45C0-80E8-44C4CAD0BE97}">
  <ds:schemaRefs>
    <ds:schemaRef ds:uri="http://purl.org/dc/elements/1.1/"/>
    <ds:schemaRef ds:uri="http://schemas.microsoft.com/office/2006/metadata/properties"/>
    <ds:schemaRef ds:uri="http://purl.org/dc/terms/"/>
    <ds:schemaRef ds:uri="http://schemas.microsoft.com/sharepoint/v4"/>
    <ds:schemaRef ds:uri="http://www.w3.org/XML/1998/namespace"/>
    <ds:schemaRef ds:uri="e544e5cc-ab70-42e1-849e-1a0f8bb1f4ef"/>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3583C82-0EE2-48E9-842F-329A43D7021F}">
  <ds:schemaRefs>
    <ds:schemaRef ds:uri="office.server.policy"/>
  </ds:schemaRefs>
</ds:datastoreItem>
</file>

<file path=customXml/itemProps6.xml><?xml version="1.0" encoding="utf-8"?>
<ds:datastoreItem xmlns:ds="http://schemas.openxmlformats.org/officeDocument/2006/customXml" ds:itemID="{F26EECA9-06AE-474A-92DD-BDA690DA1087}"/>
</file>

<file path=customXml/itemProps7.xml><?xml version="1.0" encoding="utf-8"?>
<ds:datastoreItem xmlns:ds="http://schemas.openxmlformats.org/officeDocument/2006/customXml" ds:itemID="{9B35E51A-B072-45A8-9492-64535024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TotalTime>
  <Pages>7</Pages>
  <Words>1221</Words>
  <Characters>6645</Characters>
  <Application>Microsoft Office Word</Application>
  <DocSecurity>0</DocSecurity>
  <Lines>207</Lines>
  <Paragraphs>124</Paragraphs>
  <ScaleCrop>false</ScaleCrop>
  <HeadingPairs>
    <vt:vector size="2" baseType="variant">
      <vt:variant>
        <vt:lpstr>Title</vt:lpstr>
      </vt:variant>
      <vt:variant>
        <vt:i4>1</vt:i4>
      </vt:variant>
    </vt:vector>
  </HeadingPairs>
  <TitlesOfParts>
    <vt:vector size="1" baseType="lpstr">
      <vt:lpstr>Project Agreement for Suicide Prevention</vt:lpstr>
    </vt:vector>
  </TitlesOfParts>
  <Company>Australian Government - The Treasury</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for Suicide Prevention</dc:title>
  <dc:creator>Council of Australian Governments</dc:creator>
  <cp:lastModifiedBy>Hill, Christine</cp:lastModifiedBy>
  <cp:revision>4</cp:revision>
  <cp:lastPrinted>2018-06-13T05:38:00Z</cp:lastPrinted>
  <dcterms:created xsi:type="dcterms:W3CDTF">2018-09-20T01:59:00Z</dcterms:created>
  <dcterms:modified xsi:type="dcterms:W3CDTF">2019-01-03T23:51:00Z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9eb0bc4e-15fd-4e5b-a22b-66c432ba3815</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{9eb0bc4e-15fd-4e5b-a22b-66c432ba3815}</vt:lpwstr>
  </property>
  <property fmtid="{D5CDD505-2E9C-101B-9397-08002B2CF9AE}" pid="9" name="RecordPoint_ActiveItemWebId">
    <vt:lpwstr>{a4589788-615f-4b8b-8296-7f9f6dfbab44}</vt:lpwstr>
  </property>
</Properties>
</file>