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9.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CF1D1" w14:textId="77777777" w:rsidR="000D6E2C" w:rsidRDefault="000D6E2C" w:rsidP="00C470AA">
      <w:pPr>
        <w:pStyle w:val="CoverTitleMain"/>
        <w:rPr>
          <w:rFonts w:hint="eastAsia"/>
          <w:sz w:val="60"/>
          <w:szCs w:val="60"/>
        </w:rPr>
      </w:pPr>
    </w:p>
    <w:p w14:paraId="4635C534" w14:textId="77777777" w:rsidR="0043618F" w:rsidRPr="000D6E2C" w:rsidRDefault="000B00D6" w:rsidP="00C470AA">
      <w:pPr>
        <w:pStyle w:val="CoverTitleMain"/>
        <w:rPr>
          <w:rFonts w:hint="eastAsia"/>
          <w:sz w:val="60"/>
          <w:szCs w:val="60"/>
        </w:rPr>
      </w:pPr>
      <w:bookmarkStart w:id="0" w:name="_GoBack"/>
      <w:r w:rsidRPr="000D6E2C">
        <w:rPr>
          <w:sz w:val="60"/>
          <w:szCs w:val="60"/>
        </w:rPr>
        <w:t xml:space="preserve">Project Agreement </w:t>
      </w:r>
      <w:r w:rsidR="000B2942">
        <w:rPr>
          <w:sz w:val="60"/>
          <w:szCs w:val="60"/>
        </w:rPr>
        <w:t>for the redevelopment of the royal hobart hospital</w:t>
      </w:r>
      <w:bookmarkEnd w:id="0"/>
    </w:p>
    <w:tbl>
      <w:tblPr>
        <w:tblW w:w="5000" w:type="pct"/>
        <w:tblLook w:val="01E0" w:firstRow="1" w:lastRow="1" w:firstColumn="1" w:lastColumn="1" w:noHBand="0" w:noVBand="0"/>
      </w:tblPr>
      <w:tblGrid>
        <w:gridCol w:w="1512"/>
        <w:gridCol w:w="8342"/>
      </w:tblGrid>
      <w:tr w:rsidR="00683A0C" w14:paraId="4A9AF916" w14:textId="77777777">
        <w:tc>
          <w:tcPr>
            <w:tcW w:w="767" w:type="pct"/>
          </w:tcPr>
          <w:p w14:paraId="17DB3369" w14:textId="77777777" w:rsidR="00683A0C" w:rsidRDefault="00683A0C">
            <w:pPr>
              <w:pStyle w:val="SingleParagraph"/>
              <w:tabs>
                <w:tab w:val="num" w:pos="1134"/>
              </w:tabs>
              <w:spacing w:after="240"/>
              <w:ind w:left="1134" w:hanging="567"/>
            </w:pPr>
          </w:p>
        </w:tc>
        <w:tc>
          <w:tcPr>
            <w:tcW w:w="4233" w:type="pct"/>
          </w:tcPr>
          <w:p w14:paraId="4F4FFC9D" w14:textId="77777777" w:rsidR="00683A0C" w:rsidRDefault="00683A0C">
            <w:pPr>
              <w:pStyle w:val="SingleParagraph"/>
              <w:tabs>
                <w:tab w:val="num" w:pos="1134"/>
              </w:tabs>
              <w:spacing w:after="240"/>
              <w:ind w:left="1134" w:hanging="567"/>
            </w:pPr>
          </w:p>
        </w:tc>
      </w:tr>
      <w:tr w:rsidR="00683A0C" w14:paraId="2A79ED07" w14:textId="77777777">
        <w:tc>
          <w:tcPr>
            <w:tcW w:w="767" w:type="pct"/>
          </w:tcPr>
          <w:p w14:paraId="3652A9F8" w14:textId="77777777" w:rsidR="00683A0C" w:rsidRDefault="00683A0C">
            <w:pPr>
              <w:pStyle w:val="SingleParagraph"/>
              <w:tabs>
                <w:tab w:val="num" w:pos="1134"/>
              </w:tabs>
              <w:spacing w:after="240"/>
              <w:ind w:left="1134" w:hanging="567"/>
            </w:pPr>
          </w:p>
        </w:tc>
        <w:tc>
          <w:tcPr>
            <w:tcW w:w="4233" w:type="pct"/>
          </w:tcPr>
          <w:p w14:paraId="1C4F54EE" w14:textId="77777777" w:rsidR="00683A0C" w:rsidRDefault="00683A0C">
            <w:pPr>
              <w:pStyle w:val="SingleParagraph"/>
              <w:tabs>
                <w:tab w:val="num" w:pos="1134"/>
              </w:tabs>
              <w:spacing w:after="240"/>
              <w:ind w:left="1134" w:hanging="567"/>
            </w:pPr>
          </w:p>
        </w:tc>
      </w:tr>
      <w:tr w:rsidR="00683A0C" w14:paraId="2E1A5A22" w14:textId="77777777">
        <w:tc>
          <w:tcPr>
            <w:tcW w:w="5000" w:type="pct"/>
            <w:gridSpan w:val="2"/>
          </w:tcPr>
          <w:p w14:paraId="2286F2B9" w14:textId="77777777" w:rsidR="00683A0C" w:rsidRDefault="00683A0C">
            <w:pPr>
              <w:pStyle w:val="AgreementHeading"/>
              <w:tabs>
                <w:tab w:val="clear" w:pos="1134"/>
              </w:tabs>
              <w:rPr>
                <w:rFonts w:hint="eastAsia"/>
              </w:rPr>
            </w:pPr>
            <w:r w:rsidRPr="00C470AA">
              <w:rPr>
                <w:rFonts w:eastAsia="Times New Roman" w:cs="Times New Roman"/>
                <w:szCs w:val="32"/>
              </w:rPr>
              <w:t>An agreement between</w:t>
            </w:r>
            <w:r w:rsidR="000B00D6" w:rsidRPr="00C470AA">
              <w:rPr>
                <w:rFonts w:eastAsia="Times New Roman" w:cs="Times New Roman"/>
                <w:szCs w:val="32"/>
              </w:rPr>
              <w:t>:</w:t>
            </w:r>
          </w:p>
        </w:tc>
      </w:tr>
      <w:tr w:rsidR="00683A0C" w14:paraId="22FC2F8B" w14:textId="77777777">
        <w:tc>
          <w:tcPr>
            <w:tcW w:w="767" w:type="pct"/>
          </w:tcPr>
          <w:p w14:paraId="4400834C" w14:textId="77777777" w:rsidR="00683A0C" w:rsidRDefault="00683A0C">
            <w:pPr>
              <w:pStyle w:val="AgreementHeading"/>
              <w:tabs>
                <w:tab w:val="clear" w:pos="1134"/>
              </w:tabs>
              <w:ind w:left="522"/>
              <w:rPr>
                <w:rFonts w:hint="eastAsia"/>
              </w:rPr>
            </w:pPr>
          </w:p>
        </w:tc>
        <w:tc>
          <w:tcPr>
            <w:tcW w:w="4233" w:type="pct"/>
          </w:tcPr>
          <w:p w14:paraId="62B9D63F" w14:textId="77777777" w:rsidR="00683A0C" w:rsidRDefault="00683A0C">
            <w:pPr>
              <w:pStyle w:val="AgreementParties"/>
              <w:rPr>
                <w:rFonts w:hint="eastAsia"/>
              </w:rPr>
            </w:pPr>
            <w:r>
              <w:t xml:space="preserve">the </w:t>
            </w:r>
            <w:r w:rsidRPr="00083B9C">
              <w:rPr>
                <w:rStyle w:val="Bold"/>
                <w:bCs/>
              </w:rPr>
              <w:t>Commonwealth of Australia</w:t>
            </w:r>
            <w:r w:rsidR="000B00D6">
              <w:rPr>
                <w:rStyle w:val="Bold"/>
                <w:bCs/>
              </w:rPr>
              <w:t>;</w:t>
            </w:r>
            <w:r>
              <w:t xml:space="preserve"> and</w:t>
            </w:r>
          </w:p>
          <w:p w14:paraId="0E5D0E59" w14:textId="77777777" w:rsidR="00683A0C" w:rsidRDefault="000B2942" w:rsidP="000B2942">
            <w:pPr>
              <w:pStyle w:val="AgreementParties"/>
              <w:rPr>
                <w:rFonts w:hint="eastAsia"/>
              </w:rPr>
            </w:pPr>
            <w:r>
              <w:rPr>
                <w:b/>
              </w:rPr>
              <w:t>Tasmania</w:t>
            </w:r>
            <w:r w:rsidR="00A161A9">
              <w:t>.</w:t>
            </w:r>
          </w:p>
        </w:tc>
      </w:tr>
      <w:tr w:rsidR="00683A0C" w14:paraId="6108D284" w14:textId="77777777">
        <w:tc>
          <w:tcPr>
            <w:tcW w:w="5000" w:type="pct"/>
            <w:gridSpan w:val="2"/>
          </w:tcPr>
          <w:p w14:paraId="3FB8BEB7" w14:textId="77777777" w:rsidR="006C0B9E" w:rsidRDefault="006C0B9E" w:rsidP="003D243C">
            <w:pPr>
              <w:pStyle w:val="Abstract"/>
              <w:spacing w:before="120" w:after="60"/>
              <w:rPr>
                <w:rFonts w:hint="eastAsia"/>
              </w:rPr>
            </w:pPr>
          </w:p>
          <w:p w14:paraId="2D793671" w14:textId="77777777" w:rsidR="000D6E2C" w:rsidRDefault="000D6E2C" w:rsidP="003D243C">
            <w:pPr>
              <w:pStyle w:val="Abstract"/>
              <w:spacing w:before="120" w:after="60"/>
              <w:rPr>
                <w:rFonts w:hint="eastAsia"/>
              </w:rPr>
            </w:pPr>
          </w:p>
          <w:p w14:paraId="1E2A5D3A" w14:textId="77777777" w:rsidR="00F652CC" w:rsidRDefault="00F652CC" w:rsidP="003D243C">
            <w:pPr>
              <w:pStyle w:val="Abstract"/>
              <w:spacing w:before="120" w:after="60"/>
              <w:rPr>
                <w:rFonts w:hint="eastAsia"/>
              </w:rPr>
            </w:pPr>
          </w:p>
          <w:p w14:paraId="5A473B2F" w14:textId="77777777" w:rsidR="00F652CC" w:rsidRDefault="00F652CC" w:rsidP="003D243C">
            <w:pPr>
              <w:pStyle w:val="Abstract"/>
              <w:spacing w:before="120" w:after="60"/>
              <w:rPr>
                <w:rFonts w:hint="eastAsia"/>
              </w:rPr>
            </w:pPr>
          </w:p>
          <w:p w14:paraId="79B64DFE" w14:textId="77777777" w:rsidR="00F652CC" w:rsidRDefault="00F652CC" w:rsidP="003D243C">
            <w:pPr>
              <w:pStyle w:val="Abstract"/>
              <w:spacing w:before="120" w:after="60"/>
              <w:rPr>
                <w:rFonts w:hint="eastAsia"/>
              </w:rPr>
            </w:pPr>
          </w:p>
          <w:p w14:paraId="61DAF3E5" w14:textId="77777777" w:rsidR="00F652CC" w:rsidRDefault="00F652CC" w:rsidP="003D243C">
            <w:pPr>
              <w:pStyle w:val="Abstract"/>
              <w:spacing w:before="120" w:after="60"/>
              <w:rPr>
                <w:rFonts w:hint="eastAsia"/>
              </w:rPr>
            </w:pPr>
          </w:p>
          <w:p w14:paraId="27CB8451" w14:textId="77777777" w:rsidR="00F652CC" w:rsidRDefault="00F652CC" w:rsidP="003D243C">
            <w:pPr>
              <w:pStyle w:val="Abstract"/>
              <w:spacing w:before="120" w:after="60"/>
              <w:rPr>
                <w:rFonts w:hint="eastAsia"/>
              </w:rPr>
            </w:pPr>
          </w:p>
          <w:p w14:paraId="459FCF06" w14:textId="77777777" w:rsidR="00F652CC" w:rsidRDefault="00F652CC" w:rsidP="003D243C">
            <w:pPr>
              <w:pStyle w:val="Abstract"/>
              <w:spacing w:before="120" w:after="60"/>
              <w:rPr>
                <w:rFonts w:hint="eastAsia"/>
              </w:rPr>
            </w:pPr>
          </w:p>
          <w:p w14:paraId="1ED5EA7B" w14:textId="77777777" w:rsidR="00F652CC" w:rsidRDefault="00F652CC" w:rsidP="003D243C">
            <w:pPr>
              <w:pStyle w:val="Abstract"/>
              <w:spacing w:before="120" w:after="60"/>
              <w:rPr>
                <w:rFonts w:hint="eastAsia"/>
              </w:rPr>
            </w:pPr>
          </w:p>
          <w:p w14:paraId="0F91273C" w14:textId="77777777" w:rsidR="00F652CC" w:rsidRDefault="00F652CC" w:rsidP="003D243C">
            <w:pPr>
              <w:pStyle w:val="Abstract"/>
              <w:spacing w:before="120" w:after="60"/>
              <w:rPr>
                <w:rFonts w:hint="eastAsia"/>
              </w:rPr>
            </w:pPr>
          </w:p>
          <w:p w14:paraId="4E9AE543" w14:textId="77777777" w:rsidR="00F652CC" w:rsidRDefault="00F652CC" w:rsidP="003D243C">
            <w:pPr>
              <w:pStyle w:val="Abstract"/>
              <w:spacing w:before="120" w:after="60"/>
              <w:rPr>
                <w:rFonts w:hint="eastAsia"/>
              </w:rPr>
            </w:pPr>
          </w:p>
          <w:p w14:paraId="275A2B96" w14:textId="77777777" w:rsidR="00F652CC" w:rsidRDefault="00F652CC" w:rsidP="003D243C">
            <w:pPr>
              <w:pStyle w:val="Abstract"/>
              <w:spacing w:before="120" w:after="60"/>
              <w:rPr>
                <w:rFonts w:hint="eastAsia"/>
              </w:rPr>
            </w:pPr>
          </w:p>
          <w:p w14:paraId="4946D0B7" w14:textId="77777777" w:rsidR="00F652CC" w:rsidRDefault="00F652CC" w:rsidP="003D243C">
            <w:pPr>
              <w:pStyle w:val="Abstract"/>
              <w:spacing w:before="120" w:after="60"/>
              <w:rPr>
                <w:rFonts w:hint="eastAsia"/>
              </w:rPr>
            </w:pPr>
          </w:p>
          <w:p w14:paraId="3CC1D14D" w14:textId="77777777" w:rsidR="00F652CC" w:rsidRDefault="00F652CC" w:rsidP="003D243C">
            <w:pPr>
              <w:pStyle w:val="Abstract"/>
              <w:spacing w:before="120" w:after="60"/>
              <w:rPr>
                <w:rFonts w:hint="eastAsia"/>
              </w:rPr>
            </w:pPr>
          </w:p>
          <w:p w14:paraId="7287421F" w14:textId="77777777" w:rsidR="00F652CC" w:rsidRDefault="00F652CC" w:rsidP="003D243C">
            <w:pPr>
              <w:pStyle w:val="Abstract"/>
              <w:spacing w:before="120" w:after="60"/>
              <w:rPr>
                <w:rFonts w:hint="eastAsia"/>
              </w:rPr>
            </w:pPr>
          </w:p>
          <w:p w14:paraId="4A00A695" w14:textId="77777777" w:rsidR="00F652CC" w:rsidRDefault="00F652CC" w:rsidP="003D243C">
            <w:pPr>
              <w:pStyle w:val="Abstract"/>
              <w:spacing w:before="120" w:after="60"/>
              <w:rPr>
                <w:rFonts w:hint="eastAsia"/>
              </w:rPr>
            </w:pPr>
          </w:p>
          <w:p w14:paraId="16037D9F" w14:textId="77777777" w:rsidR="00F652CC" w:rsidRDefault="00F652CC" w:rsidP="003D243C">
            <w:pPr>
              <w:pStyle w:val="Abstract"/>
              <w:spacing w:before="120" w:after="60"/>
              <w:rPr>
                <w:rFonts w:hint="eastAsia"/>
              </w:rPr>
            </w:pPr>
          </w:p>
          <w:p w14:paraId="1EF6E7EC" w14:textId="77777777" w:rsidR="00F652CC" w:rsidRDefault="00F652CC" w:rsidP="003D243C">
            <w:pPr>
              <w:pStyle w:val="Abstract"/>
              <w:spacing w:before="120" w:after="60"/>
              <w:rPr>
                <w:rFonts w:hint="eastAsia"/>
              </w:rPr>
            </w:pPr>
          </w:p>
          <w:p w14:paraId="012C1431" w14:textId="77777777" w:rsidR="00F652CC" w:rsidRDefault="00F652CC" w:rsidP="003D243C">
            <w:pPr>
              <w:pStyle w:val="Abstract"/>
              <w:spacing w:before="120" w:after="60"/>
              <w:rPr>
                <w:rFonts w:hint="eastAsia"/>
              </w:rPr>
            </w:pPr>
          </w:p>
          <w:p w14:paraId="130F4BE8" w14:textId="77777777" w:rsidR="00F652CC" w:rsidRDefault="00F652CC" w:rsidP="003D243C">
            <w:pPr>
              <w:pStyle w:val="Abstract"/>
              <w:spacing w:before="120" w:after="60"/>
              <w:rPr>
                <w:rFonts w:hint="eastAsia"/>
              </w:rPr>
            </w:pPr>
          </w:p>
          <w:p w14:paraId="4CDFCE49" w14:textId="77777777" w:rsidR="00F652CC" w:rsidRDefault="00F652CC" w:rsidP="003D243C">
            <w:pPr>
              <w:pStyle w:val="Abstract"/>
              <w:spacing w:before="120" w:after="60"/>
              <w:rPr>
                <w:rFonts w:hint="eastAsia"/>
              </w:rPr>
            </w:pPr>
          </w:p>
          <w:p w14:paraId="40F9A50B" w14:textId="77777777" w:rsidR="00F652CC" w:rsidRDefault="00F652CC" w:rsidP="003D243C">
            <w:pPr>
              <w:pStyle w:val="Abstract"/>
              <w:spacing w:before="120" w:after="60"/>
              <w:rPr>
                <w:rFonts w:hint="eastAsia"/>
              </w:rPr>
            </w:pPr>
          </w:p>
          <w:p w14:paraId="443D630C" w14:textId="77777777" w:rsidR="00F652CC" w:rsidRDefault="00F652CC" w:rsidP="003D243C">
            <w:pPr>
              <w:pStyle w:val="Abstract"/>
              <w:spacing w:before="120" w:after="60"/>
              <w:rPr>
                <w:rFonts w:hint="eastAsia"/>
              </w:rPr>
            </w:pPr>
          </w:p>
          <w:p w14:paraId="020DAB37" w14:textId="77777777" w:rsidR="00F652CC" w:rsidRDefault="00F652CC" w:rsidP="003D243C">
            <w:pPr>
              <w:pStyle w:val="Abstract"/>
              <w:spacing w:before="120" w:after="60"/>
              <w:rPr>
                <w:rFonts w:hint="eastAsia"/>
              </w:rPr>
            </w:pPr>
          </w:p>
          <w:p w14:paraId="616E0703" w14:textId="77777777" w:rsidR="00F70491" w:rsidRDefault="00F70491" w:rsidP="0064163E">
            <w:pPr>
              <w:pStyle w:val="Abstract"/>
              <w:spacing w:before="120" w:after="60"/>
              <w:rPr>
                <w:rFonts w:hint="eastAsia"/>
                <w:highlight w:val="yellow"/>
              </w:rPr>
            </w:pPr>
          </w:p>
          <w:p w14:paraId="550FFA79" w14:textId="77777777" w:rsidR="00683A0C" w:rsidRDefault="00683A0C" w:rsidP="000B2942">
            <w:pPr>
              <w:pStyle w:val="Abstract"/>
              <w:spacing w:before="120" w:after="60"/>
              <w:rPr>
                <w:rFonts w:hint="eastAsia"/>
              </w:rPr>
            </w:pPr>
            <w:r w:rsidRPr="00C551EC">
              <w:t>The</w:t>
            </w:r>
            <w:bookmarkStart w:id="1" w:name="OLE_LINK3"/>
            <w:bookmarkStart w:id="2" w:name="OLE_LINK4"/>
            <w:r w:rsidR="006C0B9E" w:rsidRPr="00C551EC">
              <w:t xml:space="preserve"> output of this project will </w:t>
            </w:r>
            <w:bookmarkEnd w:id="1"/>
            <w:bookmarkEnd w:id="2"/>
            <w:r w:rsidR="00D0554C">
              <w:t>be</w:t>
            </w:r>
            <w:r w:rsidR="0043618F">
              <w:t xml:space="preserve"> the </w:t>
            </w:r>
            <w:r w:rsidR="000B2942">
              <w:t>redevelopment of the Royal Hobart Hospital</w:t>
            </w:r>
            <w:r w:rsidR="00D0554C">
              <w:t xml:space="preserve"> </w:t>
            </w:r>
          </w:p>
        </w:tc>
      </w:tr>
    </w:tbl>
    <w:p w14:paraId="2A80F4A3" w14:textId="77777777" w:rsidR="00683A0C" w:rsidRDefault="00683A0C">
      <w:pPr>
        <w:pStyle w:val="Title"/>
        <w:pageBreakBefore/>
        <w:rPr>
          <w:rFonts w:eastAsia="Times New Roman"/>
          <w:szCs w:val="48"/>
        </w:rPr>
      </w:pPr>
      <w:r w:rsidRPr="008F0EFD">
        <w:rPr>
          <w:rFonts w:eastAsia="Times New Roman"/>
          <w:szCs w:val="48"/>
        </w:rPr>
        <w:lastRenderedPageBreak/>
        <w:t xml:space="preserve">Project Agreement </w:t>
      </w:r>
      <w:r w:rsidR="00045616">
        <w:rPr>
          <w:rFonts w:eastAsia="Times New Roman"/>
          <w:szCs w:val="48"/>
        </w:rPr>
        <w:t>for the Redevelopment of the Royal Hobart Hospital</w:t>
      </w:r>
    </w:p>
    <w:p w14:paraId="3035CD29" w14:textId="77777777" w:rsidR="001A6F80" w:rsidRDefault="00BC6F7C" w:rsidP="00BC6F7C">
      <w:pPr>
        <w:pStyle w:val="Subtitle"/>
        <w:spacing w:after="0"/>
        <w:rPr>
          <w:rFonts w:hint="eastAsia"/>
          <w:color w:val="E36C0A" w:themeColor="accent6" w:themeShade="BF"/>
        </w:rPr>
      </w:pPr>
      <w:r>
        <w:rPr>
          <w:color w:val="E36C0A" w:themeColor="accent6" w:themeShade="BF"/>
        </w:rPr>
        <w:t xml:space="preserve">INTERGOVERNMENTAL AGREEMENT </w:t>
      </w:r>
    </w:p>
    <w:p w14:paraId="1B0C5D5D" w14:textId="77777777" w:rsidR="00BC6F7C" w:rsidRPr="00BC6F7C" w:rsidRDefault="00BC6F7C" w:rsidP="001A6F80">
      <w:pPr>
        <w:pStyle w:val="Subtitle"/>
        <w:rPr>
          <w:rFonts w:hint="eastAsia"/>
          <w:color w:val="E36C0A" w:themeColor="accent6" w:themeShade="BF"/>
        </w:rPr>
      </w:pPr>
      <w:r>
        <w:rPr>
          <w:color w:val="E36C0A" w:themeColor="accent6" w:themeShade="BF"/>
        </w:rPr>
        <w:t>ON FEDERAL FINANCIAL RELATIONS</w:t>
      </w:r>
    </w:p>
    <w:p w14:paraId="4466667E" w14:textId="77777777" w:rsidR="00F2620E" w:rsidRPr="00B732CC" w:rsidRDefault="00F2620E" w:rsidP="00F2620E">
      <w:pPr>
        <w:keepNext/>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left"/>
        <w:outlineLvl w:val="0"/>
        <w:rPr>
          <w:rFonts w:ascii="Consolas" w:hAnsi="Consolas" w:cs="Arial" w:hint="eastAsia"/>
          <w:bCs/>
          <w:caps/>
          <w:color w:val="3D4B67"/>
          <w:kern w:val="32"/>
          <w:sz w:val="32"/>
          <w:szCs w:val="36"/>
        </w:rPr>
      </w:pPr>
      <w:r w:rsidRPr="00B732CC">
        <w:rPr>
          <w:rFonts w:ascii="Consolas" w:hAnsi="Consolas" w:cs="Arial"/>
          <w:bCs/>
          <w:caps/>
          <w:color w:val="3D4B67"/>
          <w:kern w:val="32"/>
          <w:sz w:val="32"/>
          <w:szCs w:val="36"/>
        </w:rPr>
        <w:t>overview</w:t>
      </w:r>
    </w:p>
    <w:p w14:paraId="2776C1F9" w14:textId="77777777" w:rsidR="00F2620E" w:rsidRPr="00B732CC" w:rsidRDefault="00F2620E" w:rsidP="00F2620E">
      <w:pPr>
        <w:numPr>
          <w:ilvl w:val="0"/>
          <w:numId w:val="8"/>
        </w:numPr>
        <w:pBdr>
          <w:top w:val="single" w:sz="4" w:space="1" w:color="auto"/>
          <w:left w:val="single" w:sz="4" w:space="4" w:color="auto"/>
          <w:bottom w:val="single" w:sz="4" w:space="1" w:color="auto"/>
          <w:right w:val="single" w:sz="4" w:space="4" w:color="auto"/>
        </w:pBdr>
        <w:shd w:val="clear" w:color="auto" w:fill="DAEEF3" w:themeFill="accent5" w:themeFillTint="33"/>
        <w:rPr>
          <w:rFonts w:cs="Times New Roman"/>
          <w:szCs w:val="20"/>
        </w:rPr>
      </w:pPr>
      <w:r w:rsidRPr="00B732CC">
        <w:rPr>
          <w:rFonts w:cs="Times New Roman"/>
          <w:color w:val="auto"/>
          <w:szCs w:val="20"/>
        </w:rPr>
        <w:t>This Project Agreement (the Agreement) is created subject to the provisions of the Intergovernmental Agreement on Federal Financial Relations (IGA FFR) and should be read in conjunction with that Agreement and its Schedules, which provide information in relation to performance reporting and payment arrangements under the IGA FFR.</w:t>
      </w:r>
    </w:p>
    <w:p w14:paraId="11FC2AE7" w14:textId="77777777" w:rsidR="00F2620E" w:rsidRPr="00B732CC" w:rsidRDefault="00F2620E" w:rsidP="00F2620E">
      <w:pPr>
        <w:keepNext/>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left"/>
        <w:outlineLvl w:val="1"/>
        <w:rPr>
          <w:rFonts w:cs="Arial"/>
          <w:b/>
          <w:bCs/>
          <w:iCs/>
          <w:color w:val="3D4B67"/>
          <w:sz w:val="29"/>
          <w:szCs w:val="28"/>
        </w:rPr>
      </w:pPr>
      <w:r w:rsidRPr="00B732CC">
        <w:rPr>
          <w:rFonts w:cs="Arial"/>
          <w:b/>
          <w:bCs/>
          <w:iCs/>
          <w:color w:val="3D4B67"/>
          <w:sz w:val="29"/>
          <w:szCs w:val="28"/>
        </w:rPr>
        <w:t>Purpose</w:t>
      </w:r>
    </w:p>
    <w:p w14:paraId="1206914D" w14:textId="77777777" w:rsidR="00F2620E" w:rsidRPr="00F2620E" w:rsidRDefault="00F2620E" w:rsidP="00F2620E">
      <w:pPr>
        <w:numPr>
          <w:ilvl w:val="0"/>
          <w:numId w:val="8"/>
        </w:numPr>
        <w:pBdr>
          <w:top w:val="single" w:sz="4" w:space="1" w:color="auto"/>
          <w:left w:val="single" w:sz="4" w:space="4" w:color="auto"/>
          <w:bottom w:val="single" w:sz="4" w:space="1" w:color="auto"/>
          <w:right w:val="single" w:sz="4" w:space="4" w:color="auto"/>
        </w:pBdr>
        <w:shd w:val="clear" w:color="auto" w:fill="DAEEF3" w:themeFill="accent5" w:themeFillTint="33"/>
        <w:rPr>
          <w:rFonts w:cs="Times New Roman"/>
          <w:szCs w:val="20"/>
        </w:rPr>
      </w:pPr>
      <w:r w:rsidRPr="001A6F80">
        <w:rPr>
          <w:bCs/>
        </w:rPr>
        <w:t>This Agreement will support the delivery of improved and efficient health care services to all of Tasmania through the redevelopment of the Royal Hobart Hospital.</w:t>
      </w:r>
    </w:p>
    <w:p w14:paraId="2100DEFD" w14:textId="77777777" w:rsidR="00F2620E" w:rsidRPr="00F2620E" w:rsidRDefault="00F2620E" w:rsidP="00F2620E">
      <w:pPr>
        <w:numPr>
          <w:ilvl w:val="0"/>
          <w:numId w:val="8"/>
        </w:numPr>
        <w:pBdr>
          <w:top w:val="single" w:sz="4" w:space="1" w:color="auto"/>
          <w:left w:val="single" w:sz="4" w:space="4" w:color="auto"/>
          <w:bottom w:val="single" w:sz="4" w:space="1" w:color="auto"/>
          <w:right w:val="single" w:sz="4" w:space="4" w:color="auto"/>
        </w:pBdr>
        <w:shd w:val="clear" w:color="auto" w:fill="DAEEF3" w:themeFill="accent5" w:themeFillTint="33"/>
        <w:rPr>
          <w:rFonts w:cs="Times New Roman"/>
          <w:szCs w:val="20"/>
        </w:rPr>
      </w:pPr>
      <w:r>
        <w:rPr>
          <w:bCs/>
        </w:rPr>
        <w:t>This Agreement is related to the Implementation Plan for Commonwealth Contribution to the construction of the Women’s and Children’s Hospital in Hobart under the National Partnership Agreement on Health Infrastructure.</w:t>
      </w:r>
    </w:p>
    <w:p w14:paraId="3977433D" w14:textId="77777777" w:rsidR="00F2620E" w:rsidRPr="00F2620E" w:rsidRDefault="00F2620E" w:rsidP="00F2620E">
      <w:pPr>
        <w:numPr>
          <w:ilvl w:val="0"/>
          <w:numId w:val="8"/>
        </w:numPr>
        <w:pBdr>
          <w:top w:val="single" w:sz="4" w:space="1" w:color="auto"/>
          <w:left w:val="single" w:sz="4" w:space="4" w:color="auto"/>
          <w:bottom w:val="single" w:sz="4" w:space="1" w:color="auto"/>
          <w:right w:val="single" w:sz="4" w:space="4" w:color="auto"/>
        </w:pBdr>
        <w:shd w:val="clear" w:color="auto" w:fill="DAEEF3" w:themeFill="accent5" w:themeFillTint="33"/>
        <w:rPr>
          <w:rFonts w:cs="Times New Roman"/>
          <w:szCs w:val="20"/>
        </w:rPr>
      </w:pPr>
      <w:r>
        <w:rPr>
          <w:bCs/>
        </w:rPr>
        <w:t>This Agreement replaces the previous Project Agreement for the Redevelopment of the Royal Hobart Hospital of 5 August 2013.</w:t>
      </w:r>
    </w:p>
    <w:p w14:paraId="2F5B3EE6" w14:textId="77777777" w:rsidR="00F2620E" w:rsidRPr="00B732CC" w:rsidRDefault="00F2620E" w:rsidP="00F2620E">
      <w:p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Times New Roman"/>
          <w:szCs w:val="20"/>
        </w:rPr>
      </w:pPr>
      <w:r w:rsidRPr="00B732CC">
        <w:rPr>
          <w:rFonts w:cs="Arial"/>
          <w:b/>
          <w:bCs/>
          <w:iCs/>
          <w:color w:val="3D4B67"/>
          <w:sz w:val="29"/>
          <w:szCs w:val="28"/>
        </w:rPr>
        <w:t>Reporting Arrangements</w:t>
      </w:r>
      <w:r w:rsidRPr="00B732CC">
        <w:rPr>
          <w:rFonts w:cs="Times New Roman"/>
          <w:szCs w:val="20"/>
        </w:rPr>
        <w:t xml:space="preserve"> </w:t>
      </w:r>
    </w:p>
    <w:p w14:paraId="5A88B8D2" w14:textId="77777777" w:rsidR="00F2620E" w:rsidRPr="00B732CC" w:rsidRDefault="00CF5D7E" w:rsidP="00F2620E">
      <w:pPr>
        <w:numPr>
          <w:ilvl w:val="0"/>
          <w:numId w:val="8"/>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Times New Roman"/>
          <w:szCs w:val="20"/>
        </w:rPr>
      </w:pPr>
      <w:r>
        <w:rPr>
          <w:rFonts w:cs="Times New Roman"/>
          <w:szCs w:val="20"/>
        </w:rPr>
        <w:t xml:space="preserve"> Tasmania</w:t>
      </w:r>
      <w:r w:rsidR="00F2620E">
        <w:rPr>
          <w:rFonts w:cs="Times New Roman"/>
          <w:szCs w:val="20"/>
        </w:rPr>
        <w:t xml:space="preserve"> will provide bi-annual</w:t>
      </w:r>
      <w:r w:rsidR="00F2620E" w:rsidRPr="00B732CC">
        <w:rPr>
          <w:rFonts w:cs="Times New Roman"/>
          <w:szCs w:val="20"/>
        </w:rPr>
        <w:t xml:space="preserve"> </w:t>
      </w:r>
      <w:r w:rsidR="00F2620E">
        <w:rPr>
          <w:rFonts w:cs="Times New Roman"/>
          <w:szCs w:val="20"/>
        </w:rPr>
        <w:t xml:space="preserve">Project Performance Reports </w:t>
      </w:r>
      <w:r w:rsidR="00F2620E" w:rsidRPr="00B732CC">
        <w:rPr>
          <w:rFonts w:cs="Times New Roman"/>
          <w:szCs w:val="20"/>
        </w:rPr>
        <w:t>against the agreed</w:t>
      </w:r>
      <w:r w:rsidR="00F2620E">
        <w:rPr>
          <w:rFonts w:cs="Times New Roman"/>
          <w:szCs w:val="20"/>
        </w:rPr>
        <w:t xml:space="preserve"> Project Plan</w:t>
      </w:r>
      <w:r w:rsidR="00F2620E" w:rsidRPr="00B732CC">
        <w:rPr>
          <w:rFonts w:cs="Times New Roman"/>
          <w:szCs w:val="20"/>
        </w:rPr>
        <w:t xml:space="preserve"> of this Agreement, as set out in Part 4 – Project Milestones, Reporting and Payments. </w:t>
      </w:r>
    </w:p>
    <w:p w14:paraId="4A274421" w14:textId="77777777" w:rsidR="00F2620E" w:rsidRPr="00B732CC" w:rsidRDefault="00F2620E" w:rsidP="00F2620E">
      <w:p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B732CC">
        <w:rPr>
          <w:rFonts w:cs="Arial"/>
          <w:b/>
          <w:bCs/>
          <w:iCs/>
          <w:color w:val="3D4B67"/>
          <w:sz w:val="29"/>
          <w:szCs w:val="28"/>
        </w:rPr>
        <w:t xml:space="preserve">Financial Arrangements </w:t>
      </w:r>
    </w:p>
    <w:p w14:paraId="5F6D78C8" w14:textId="77777777" w:rsidR="00F2620E" w:rsidRPr="00B732CC" w:rsidRDefault="00F2620E" w:rsidP="00F2620E">
      <w:pPr>
        <w:numPr>
          <w:ilvl w:val="0"/>
          <w:numId w:val="8"/>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Times New Roman"/>
          <w:szCs w:val="20"/>
        </w:rPr>
      </w:pPr>
      <w:r w:rsidRPr="00B732CC">
        <w:rPr>
          <w:rFonts w:cs="Times New Roman"/>
          <w:szCs w:val="20"/>
        </w:rPr>
        <w:t xml:space="preserve">The Commonwealth will provide an estimated total financial contribution to </w:t>
      </w:r>
      <w:r>
        <w:rPr>
          <w:rFonts w:cs="Times New Roman"/>
          <w:szCs w:val="20"/>
        </w:rPr>
        <w:t>Tasmania</w:t>
      </w:r>
      <w:r w:rsidRPr="00B732CC">
        <w:rPr>
          <w:rFonts w:cs="Times New Roman"/>
          <w:szCs w:val="20"/>
        </w:rPr>
        <w:t xml:space="preserve"> </w:t>
      </w:r>
      <w:r>
        <w:rPr>
          <w:rFonts w:cs="Times New Roman"/>
          <w:szCs w:val="20"/>
        </w:rPr>
        <w:t>of $240.0 million</w:t>
      </w:r>
      <w:r w:rsidRPr="00B732CC">
        <w:rPr>
          <w:rFonts w:cs="Times New Roman"/>
          <w:szCs w:val="20"/>
        </w:rPr>
        <w:t>, exclusive of GST</w:t>
      </w:r>
      <w:r>
        <w:rPr>
          <w:rFonts w:cs="Times New Roman"/>
          <w:szCs w:val="20"/>
        </w:rPr>
        <w:t>,</w:t>
      </w:r>
      <w:r w:rsidRPr="00B732CC">
        <w:rPr>
          <w:rFonts w:cs="Times New Roman"/>
          <w:szCs w:val="20"/>
        </w:rPr>
        <w:t xml:space="preserve"> in respect of this Agreement, as set out in Part 5 – Financial Arrangements.</w:t>
      </w:r>
    </w:p>
    <w:p w14:paraId="05BF85D9" w14:textId="77777777" w:rsidR="00683A0C" w:rsidRDefault="00683A0C" w:rsidP="00CF2690">
      <w:pPr>
        <w:pStyle w:val="Heading1"/>
        <w:spacing w:afterLines="100" w:after="240"/>
      </w:pPr>
      <w:r>
        <w:t xml:space="preserve">Part 1 — </w:t>
      </w:r>
      <w:r w:rsidRPr="00083B9C">
        <w:t>Formalities</w:t>
      </w:r>
    </w:p>
    <w:p w14:paraId="1F7E8C9B" w14:textId="77777777" w:rsidR="00F2620E" w:rsidRDefault="00F2620E" w:rsidP="00F2620E">
      <w:pPr>
        <w:pStyle w:val="Normalnumbered"/>
        <w:numPr>
          <w:ilvl w:val="0"/>
          <w:numId w:val="8"/>
        </w:numPr>
        <w:rPr>
          <w:bCs/>
        </w:rPr>
      </w:pPr>
      <w:r>
        <w:rPr>
          <w:bCs/>
        </w:rPr>
        <w:t>This Agreement constitutes the entire agreement for this project.</w:t>
      </w:r>
    </w:p>
    <w:p w14:paraId="54E4E7AE" w14:textId="77777777" w:rsidR="00683A0C" w:rsidRDefault="00683A0C" w:rsidP="008F0EFD">
      <w:pPr>
        <w:pStyle w:val="Heading2"/>
      </w:pPr>
      <w:r>
        <w:t>Parties to this Agreement</w:t>
      </w:r>
    </w:p>
    <w:p w14:paraId="6C98E217" w14:textId="77777777" w:rsidR="00683A0C" w:rsidRDefault="00683A0C" w:rsidP="00F2620E">
      <w:pPr>
        <w:pStyle w:val="Normalnumbered"/>
        <w:numPr>
          <w:ilvl w:val="0"/>
          <w:numId w:val="8"/>
        </w:numPr>
      </w:pPr>
      <w:r w:rsidRPr="00A64B5D">
        <w:rPr>
          <w:color w:val="auto"/>
        </w:rPr>
        <w:t>This</w:t>
      </w:r>
      <w:r>
        <w:t xml:space="preserve"> Agreement is between the Commonwealth of Australia (the Commonwealth) and </w:t>
      </w:r>
      <w:r w:rsidRPr="003012DA">
        <w:t>t</w:t>
      </w:r>
      <w:r>
        <w:t xml:space="preserve">he </w:t>
      </w:r>
      <w:r w:rsidR="009B43F1">
        <w:t xml:space="preserve">State of </w:t>
      </w:r>
      <w:r w:rsidR="00000EC4">
        <w:t>Tasmania (</w:t>
      </w:r>
      <w:r w:rsidR="00045616">
        <w:t>Tasmania</w:t>
      </w:r>
      <w:r w:rsidR="00632998">
        <w:t>)</w:t>
      </w:r>
      <w:r>
        <w:t>.</w:t>
      </w:r>
    </w:p>
    <w:p w14:paraId="40266B11" w14:textId="77777777" w:rsidR="00683A0C" w:rsidRDefault="00683A0C" w:rsidP="008F0EFD">
      <w:pPr>
        <w:pStyle w:val="Heading2"/>
      </w:pPr>
      <w:r>
        <w:t>Term of the Agreement</w:t>
      </w:r>
    </w:p>
    <w:p w14:paraId="1CE6356F" w14:textId="77777777" w:rsidR="009F248A" w:rsidRDefault="00683A0C" w:rsidP="00332E16">
      <w:pPr>
        <w:pStyle w:val="Normalnumbered"/>
        <w:numPr>
          <w:ilvl w:val="0"/>
          <w:numId w:val="8"/>
        </w:numPr>
      </w:pPr>
      <w:r w:rsidRPr="00E31074">
        <w:t>This</w:t>
      </w:r>
      <w:r>
        <w:t xml:space="preserve"> Agreement will commence as soon as the</w:t>
      </w:r>
      <w:r w:rsidR="00525A4C">
        <w:t xml:space="preserve"> Commonwealth and </w:t>
      </w:r>
      <w:r w:rsidR="00606847">
        <w:t>Tasmania</w:t>
      </w:r>
      <w:r w:rsidR="000642D8">
        <w:t xml:space="preserve"> </w:t>
      </w:r>
      <w:r w:rsidR="00525A4C">
        <w:t>sign</w:t>
      </w:r>
      <w:r w:rsidR="000D3EED">
        <w:t xml:space="preserve"> </w:t>
      </w:r>
      <w:r w:rsidR="00F711E9">
        <w:t>it</w:t>
      </w:r>
      <w:r>
        <w:t xml:space="preserve"> and will expire </w:t>
      </w:r>
      <w:r w:rsidR="00E90C2A" w:rsidRPr="006C30F7">
        <w:t>on</w:t>
      </w:r>
      <w:r w:rsidR="00E266DB" w:rsidRPr="006C30F7">
        <w:t xml:space="preserve"> 30</w:t>
      </w:r>
      <w:r w:rsidR="00094D92">
        <w:t xml:space="preserve"> </w:t>
      </w:r>
      <w:r w:rsidR="004F58FB">
        <w:t xml:space="preserve">June </w:t>
      </w:r>
      <w:r w:rsidR="00094D92">
        <w:t>2020</w:t>
      </w:r>
      <w:r w:rsidR="00E266DB" w:rsidRPr="006C30F7">
        <w:t xml:space="preserve"> or</w:t>
      </w:r>
      <w:r w:rsidR="00E266DB">
        <w:t xml:space="preserve"> </w:t>
      </w:r>
      <w:r w:rsidR="00F2620E">
        <w:t xml:space="preserve">on completion of the project, including final performance reporting and processing of final payments against milestones, </w:t>
      </w:r>
      <w:r w:rsidR="001A6F80">
        <w:t>unless terminated earlier or extended as agreed in writing by the Parties.</w:t>
      </w:r>
    </w:p>
    <w:p w14:paraId="469C9706" w14:textId="77777777" w:rsidR="009F248A" w:rsidRDefault="009F248A" w:rsidP="009F248A">
      <w:pPr>
        <w:autoSpaceDE w:val="0"/>
        <w:autoSpaceDN w:val="0"/>
        <w:adjustRightInd w:val="0"/>
        <w:spacing w:after="0" w:line="240" w:lineRule="auto"/>
        <w:ind w:left="927"/>
        <w:jc w:val="left"/>
      </w:pPr>
    </w:p>
    <w:p w14:paraId="005AA7C3" w14:textId="77777777" w:rsidR="00F711E9" w:rsidRPr="00083B9C" w:rsidRDefault="00F711E9" w:rsidP="00F711E9">
      <w:pPr>
        <w:pStyle w:val="Heading1"/>
      </w:pPr>
      <w:r w:rsidRPr="00083B9C">
        <w:lastRenderedPageBreak/>
        <w:t>part 2 — Project outputS</w:t>
      </w:r>
    </w:p>
    <w:p w14:paraId="30E28A81" w14:textId="77777777" w:rsidR="00F711E9" w:rsidRPr="001743CE" w:rsidRDefault="00F711E9" w:rsidP="00F711E9">
      <w:pPr>
        <w:pStyle w:val="Heading2"/>
      </w:pPr>
      <w:r w:rsidRPr="001743CE">
        <w:t>Outputs</w:t>
      </w:r>
    </w:p>
    <w:p w14:paraId="7DE84636" w14:textId="77777777" w:rsidR="00F711E9" w:rsidRPr="0067611E" w:rsidRDefault="00F711E9" w:rsidP="00F2620E">
      <w:pPr>
        <w:pStyle w:val="Normalnumbered"/>
        <w:numPr>
          <w:ilvl w:val="0"/>
          <w:numId w:val="8"/>
        </w:numPr>
      </w:pPr>
      <w:r>
        <w:t>T</w:t>
      </w:r>
      <w:r w:rsidRPr="0067611E">
        <w:t xml:space="preserve">he </w:t>
      </w:r>
      <w:r>
        <w:t xml:space="preserve">outputs for the </w:t>
      </w:r>
      <w:r w:rsidRPr="0067611E">
        <w:t>redevelopment of the Royal Hobart Hospital</w:t>
      </w:r>
      <w:r>
        <w:t xml:space="preserve"> will be</w:t>
      </w:r>
      <w:r w:rsidRPr="0067611E">
        <w:t>:</w:t>
      </w:r>
    </w:p>
    <w:p w14:paraId="52DA7B8E" w14:textId="77777777" w:rsidR="00F711E9" w:rsidRDefault="00F711E9" w:rsidP="00F711E9">
      <w:pPr>
        <w:numPr>
          <w:ilvl w:val="1"/>
          <w:numId w:val="36"/>
        </w:numPr>
        <w:tabs>
          <w:tab w:val="clear" w:pos="927"/>
          <w:tab w:val="num" w:pos="1134"/>
        </w:tabs>
        <w:autoSpaceDE w:val="0"/>
        <w:autoSpaceDN w:val="0"/>
        <w:adjustRightInd w:val="0"/>
        <w:spacing w:after="120" w:line="240" w:lineRule="auto"/>
        <w:ind w:left="1134" w:hanging="567"/>
        <w:jc w:val="left"/>
        <w:rPr>
          <w:sz w:val="22"/>
          <w:szCs w:val="22"/>
          <w:lang w:val="en-US" w:eastAsia="en-US"/>
        </w:rPr>
      </w:pPr>
      <w:r>
        <w:t>a minimum of 50,000 m</w:t>
      </w:r>
      <w:r w:rsidRPr="00CC66F8">
        <w:rPr>
          <w:vertAlign w:val="superscript"/>
        </w:rPr>
        <w:t>2</w:t>
      </w:r>
      <w:r>
        <w:rPr>
          <w:vertAlign w:val="superscript"/>
        </w:rPr>
        <w:t xml:space="preserve"> </w:t>
      </w:r>
      <w:r>
        <w:t>of floor area (</w:t>
      </w:r>
      <w:r w:rsidR="00B1368E">
        <w:t>comprising</w:t>
      </w:r>
      <w:r>
        <w:t xml:space="preserve"> 38,000m</w:t>
      </w:r>
      <w:r w:rsidRPr="0046273B">
        <w:rPr>
          <w:vertAlign w:val="superscript"/>
        </w:rPr>
        <w:t>2</w:t>
      </w:r>
      <w:r>
        <w:rPr>
          <w:rFonts w:eastAsia="Times New Roman"/>
        </w:rPr>
        <w:t xml:space="preserve"> of new build</w:t>
      </w:r>
      <w:r w:rsidR="00B1368E">
        <w:rPr>
          <w:rFonts w:eastAsia="Times New Roman"/>
        </w:rPr>
        <w:t xml:space="preserve"> and</w:t>
      </w:r>
      <w:r>
        <w:rPr>
          <w:rFonts w:eastAsia="Times New Roman"/>
        </w:rPr>
        <w:t xml:space="preserve"> a minimum of 12,000m</w:t>
      </w:r>
      <w:r w:rsidRPr="00505F23">
        <w:rPr>
          <w:rFonts w:eastAsia="Times New Roman"/>
          <w:vertAlign w:val="superscript"/>
        </w:rPr>
        <w:t>2</w:t>
      </w:r>
      <w:r>
        <w:rPr>
          <w:rFonts w:eastAsia="Times New Roman"/>
          <w:vertAlign w:val="superscript"/>
        </w:rPr>
        <w:t xml:space="preserve"> </w:t>
      </w:r>
      <w:r>
        <w:rPr>
          <w:rFonts w:eastAsia="Times New Roman"/>
        </w:rPr>
        <w:t xml:space="preserve"> </w:t>
      </w:r>
      <w:r w:rsidR="00B1368E">
        <w:rPr>
          <w:rFonts w:eastAsia="Times New Roman"/>
        </w:rPr>
        <w:t xml:space="preserve">refurbished space </w:t>
      </w:r>
      <w:r>
        <w:rPr>
          <w:rFonts w:eastAsia="Times New Roman"/>
        </w:rPr>
        <w:t>that is in addition to any temporary floor space)</w:t>
      </w:r>
      <w:r>
        <w:t>;</w:t>
      </w:r>
    </w:p>
    <w:p w14:paraId="22C2CCAE" w14:textId="77777777" w:rsidR="00F711E9" w:rsidRDefault="00F711E9" w:rsidP="00F711E9">
      <w:pPr>
        <w:numPr>
          <w:ilvl w:val="1"/>
          <w:numId w:val="36"/>
        </w:numPr>
        <w:tabs>
          <w:tab w:val="clear" w:pos="927"/>
          <w:tab w:val="num" w:pos="1134"/>
        </w:tabs>
        <w:autoSpaceDE w:val="0"/>
        <w:autoSpaceDN w:val="0"/>
        <w:adjustRightInd w:val="0"/>
        <w:spacing w:after="120" w:line="240" w:lineRule="auto"/>
        <w:ind w:left="1134" w:hanging="567"/>
        <w:jc w:val="left"/>
      </w:pPr>
      <w:r w:rsidRPr="00CC66F8">
        <w:t xml:space="preserve">a Women’s and Children’s </w:t>
      </w:r>
      <w:r w:rsidRPr="0059388C">
        <w:rPr>
          <w:rFonts w:eastAsia="Times New Roman"/>
        </w:rPr>
        <w:t xml:space="preserve"> </w:t>
      </w:r>
      <w:r w:rsidRPr="0059388C">
        <w:t>Precinct, with a dedicated adolescent ward, including capacity for adolescent mental health patients</w:t>
      </w:r>
      <w:r w:rsidRPr="00CC66F8">
        <w:t>;</w:t>
      </w:r>
    </w:p>
    <w:p w14:paraId="2632FDBD" w14:textId="77777777" w:rsidR="00F711E9" w:rsidRPr="0059388C" w:rsidRDefault="00F711E9" w:rsidP="00F711E9">
      <w:pPr>
        <w:numPr>
          <w:ilvl w:val="1"/>
          <w:numId w:val="36"/>
        </w:numPr>
        <w:tabs>
          <w:tab w:val="clear" w:pos="927"/>
          <w:tab w:val="num" w:pos="1134"/>
        </w:tabs>
        <w:autoSpaceDE w:val="0"/>
        <w:autoSpaceDN w:val="0"/>
        <w:adjustRightInd w:val="0"/>
        <w:spacing w:after="120" w:line="240" w:lineRule="auto"/>
        <w:ind w:left="1134" w:hanging="567"/>
        <w:jc w:val="left"/>
      </w:pPr>
      <w:r w:rsidRPr="0059388C">
        <w:rPr>
          <w:rFonts w:eastAsia="Times New Roman"/>
        </w:rPr>
        <w:t xml:space="preserve"> </w:t>
      </w:r>
      <w:r>
        <w:t xml:space="preserve">a </w:t>
      </w:r>
      <w:r w:rsidRPr="0059388C">
        <w:t>minimum of 195</w:t>
      </w:r>
      <w:r>
        <w:t xml:space="preserve"> </w:t>
      </w:r>
      <w:r w:rsidRPr="0059388C">
        <w:t>new overnight, on-campus beds</w:t>
      </w:r>
      <w:r>
        <w:t xml:space="preserve"> </w:t>
      </w:r>
      <w:r w:rsidRPr="001F41D9">
        <w:t xml:space="preserve">(increasing capacity </w:t>
      </w:r>
      <w:r>
        <w:t xml:space="preserve">from 371 </w:t>
      </w:r>
      <w:r w:rsidRPr="001F41D9">
        <w:t xml:space="preserve">to </w:t>
      </w:r>
      <w:r>
        <w:t>at least</w:t>
      </w:r>
      <w:r w:rsidR="003C3E86">
        <w:t xml:space="preserve"> </w:t>
      </w:r>
      <w:r w:rsidRPr="001F41D9">
        <w:t>566 beds)</w:t>
      </w:r>
      <w:r w:rsidRPr="0059388C">
        <w:t>;</w:t>
      </w:r>
    </w:p>
    <w:p w14:paraId="0D3CFCED" w14:textId="77777777" w:rsidR="00F711E9" w:rsidRDefault="00F711E9" w:rsidP="00F711E9">
      <w:pPr>
        <w:numPr>
          <w:ilvl w:val="1"/>
          <w:numId w:val="36"/>
        </w:numPr>
        <w:tabs>
          <w:tab w:val="clear" w:pos="927"/>
          <w:tab w:val="num" w:pos="1134"/>
        </w:tabs>
        <w:autoSpaceDE w:val="0"/>
        <w:autoSpaceDN w:val="0"/>
        <w:adjustRightInd w:val="0"/>
        <w:spacing w:after="120" w:line="240" w:lineRule="auto"/>
        <w:ind w:left="1134" w:hanging="567"/>
        <w:jc w:val="left"/>
      </w:pPr>
      <w:r>
        <w:t>7 additional</w:t>
      </w:r>
      <w:r w:rsidRPr="00CC66F8">
        <w:t xml:space="preserve"> operating and procedure rooms </w:t>
      </w:r>
      <w:r>
        <w:t xml:space="preserve">(increasing </w:t>
      </w:r>
      <w:r w:rsidRPr="00CC66F8">
        <w:t>from 16 to 2</w:t>
      </w:r>
      <w:r>
        <w:t>3)</w:t>
      </w:r>
      <w:r w:rsidRPr="00CC66F8">
        <w:t>;</w:t>
      </w:r>
    </w:p>
    <w:p w14:paraId="77BFCB96" w14:textId="77777777" w:rsidR="00F711E9" w:rsidRPr="001F41D9" w:rsidRDefault="00F711E9" w:rsidP="00F711E9">
      <w:pPr>
        <w:numPr>
          <w:ilvl w:val="1"/>
          <w:numId w:val="36"/>
        </w:numPr>
        <w:tabs>
          <w:tab w:val="clear" w:pos="927"/>
          <w:tab w:val="num" w:pos="1134"/>
        </w:tabs>
        <w:autoSpaceDE w:val="0"/>
        <w:autoSpaceDN w:val="0"/>
        <w:adjustRightInd w:val="0"/>
        <w:spacing w:after="120" w:line="240" w:lineRule="auto"/>
        <w:ind w:left="1134" w:hanging="567"/>
        <w:jc w:val="left"/>
      </w:pPr>
      <w:r w:rsidRPr="004A2D59">
        <w:t>a surgical intervention and diagnostics area</w:t>
      </w:r>
      <w:r w:rsidRPr="001F41D9">
        <w:t>;</w:t>
      </w:r>
    </w:p>
    <w:p w14:paraId="13F2423D" w14:textId="77777777" w:rsidR="00F711E9" w:rsidRDefault="00F711E9" w:rsidP="00F711E9">
      <w:pPr>
        <w:numPr>
          <w:ilvl w:val="1"/>
          <w:numId w:val="36"/>
        </w:numPr>
        <w:tabs>
          <w:tab w:val="clear" w:pos="927"/>
          <w:tab w:val="num" w:pos="1134"/>
        </w:tabs>
        <w:autoSpaceDE w:val="0"/>
        <w:autoSpaceDN w:val="0"/>
        <w:adjustRightInd w:val="0"/>
        <w:spacing w:after="120" w:line="240" w:lineRule="auto"/>
        <w:ind w:left="1134" w:hanging="567"/>
        <w:jc w:val="left"/>
      </w:pPr>
      <w:r w:rsidRPr="004A2D59">
        <w:t>an Assessment and Planning Unit adjacent to the Department of Emergency Medicine;</w:t>
      </w:r>
    </w:p>
    <w:p w14:paraId="4FE3E4AB" w14:textId="77777777" w:rsidR="00F711E9" w:rsidRDefault="00F711E9" w:rsidP="00F711E9">
      <w:pPr>
        <w:numPr>
          <w:ilvl w:val="1"/>
          <w:numId w:val="36"/>
        </w:numPr>
        <w:tabs>
          <w:tab w:val="clear" w:pos="927"/>
          <w:tab w:val="num" w:pos="1134"/>
        </w:tabs>
        <w:autoSpaceDE w:val="0"/>
        <w:autoSpaceDN w:val="0"/>
        <w:adjustRightInd w:val="0"/>
        <w:spacing w:after="120" w:line="240" w:lineRule="auto"/>
        <w:ind w:left="1134" w:hanging="567"/>
        <w:jc w:val="left"/>
      </w:pPr>
      <w:r w:rsidRPr="004A2D59">
        <w:t>a 23 hour unit for patients that require a maximum of one overnight stay;</w:t>
      </w:r>
    </w:p>
    <w:p w14:paraId="74C84B09" w14:textId="77777777" w:rsidR="00F711E9" w:rsidRDefault="00F711E9" w:rsidP="00F711E9">
      <w:pPr>
        <w:numPr>
          <w:ilvl w:val="1"/>
          <w:numId w:val="36"/>
        </w:numPr>
        <w:tabs>
          <w:tab w:val="clear" w:pos="927"/>
          <w:tab w:val="num" w:pos="1134"/>
        </w:tabs>
        <w:autoSpaceDE w:val="0"/>
        <w:autoSpaceDN w:val="0"/>
        <w:adjustRightInd w:val="0"/>
        <w:spacing w:after="120" w:line="240" w:lineRule="auto"/>
        <w:ind w:left="1134" w:hanging="567"/>
        <w:jc w:val="left"/>
      </w:pPr>
      <w:r w:rsidRPr="004A2D59">
        <w:t>a Patient Transit Lounge;</w:t>
      </w:r>
    </w:p>
    <w:p w14:paraId="42F38D15" w14:textId="77777777" w:rsidR="00F711E9" w:rsidRDefault="00F711E9" w:rsidP="00F711E9">
      <w:pPr>
        <w:numPr>
          <w:ilvl w:val="1"/>
          <w:numId w:val="36"/>
        </w:numPr>
        <w:tabs>
          <w:tab w:val="clear" w:pos="927"/>
          <w:tab w:val="num" w:pos="1134"/>
        </w:tabs>
        <w:autoSpaceDE w:val="0"/>
        <w:autoSpaceDN w:val="0"/>
        <w:adjustRightInd w:val="0"/>
        <w:spacing w:after="120" w:line="240" w:lineRule="auto"/>
        <w:ind w:left="1134" w:hanging="567"/>
        <w:jc w:val="left"/>
      </w:pPr>
      <w:r>
        <w:t>a helipad</w:t>
      </w:r>
      <w:r w:rsidR="00DA312D">
        <w:t xml:space="preserve"> (to be funded from Tasmania’s own source funding)</w:t>
      </w:r>
      <w:r>
        <w:t>;</w:t>
      </w:r>
    </w:p>
    <w:p w14:paraId="14783F5D" w14:textId="77777777" w:rsidR="00F711E9" w:rsidRDefault="00F711E9" w:rsidP="00F711E9">
      <w:pPr>
        <w:numPr>
          <w:ilvl w:val="1"/>
          <w:numId w:val="36"/>
        </w:numPr>
        <w:tabs>
          <w:tab w:val="clear" w:pos="927"/>
          <w:tab w:val="num" w:pos="1134"/>
        </w:tabs>
        <w:autoSpaceDE w:val="0"/>
        <w:autoSpaceDN w:val="0"/>
        <w:adjustRightInd w:val="0"/>
        <w:spacing w:after="120" w:line="240" w:lineRule="auto"/>
        <w:ind w:left="1134" w:hanging="567"/>
        <w:jc w:val="left"/>
      </w:pPr>
      <w:r>
        <w:t>replacement of the hyperbaric chamber</w:t>
      </w:r>
      <w:r w:rsidR="00DA312D">
        <w:t xml:space="preserve"> (to be funded from Tasmania’s own source funding)</w:t>
      </w:r>
      <w:r>
        <w:t>;</w:t>
      </w:r>
    </w:p>
    <w:p w14:paraId="6423995E" w14:textId="77777777" w:rsidR="00F711E9" w:rsidRDefault="00F711E9" w:rsidP="00F711E9">
      <w:pPr>
        <w:numPr>
          <w:ilvl w:val="1"/>
          <w:numId w:val="36"/>
        </w:numPr>
        <w:tabs>
          <w:tab w:val="clear" w:pos="927"/>
          <w:tab w:val="num" w:pos="1134"/>
        </w:tabs>
        <w:autoSpaceDE w:val="0"/>
        <w:autoSpaceDN w:val="0"/>
        <w:adjustRightInd w:val="0"/>
        <w:spacing w:after="120" w:line="240" w:lineRule="auto"/>
        <w:ind w:left="1134" w:hanging="567"/>
        <w:jc w:val="left"/>
      </w:pPr>
      <w:r>
        <w:t xml:space="preserve">provision of </w:t>
      </w:r>
      <w:r w:rsidRPr="00CC66F8">
        <w:t xml:space="preserve">infrastructure and engineering services that meet current </w:t>
      </w:r>
      <w:r>
        <w:t xml:space="preserve">building code </w:t>
      </w:r>
      <w:r w:rsidRPr="00CC66F8">
        <w:t>standards</w:t>
      </w:r>
      <w:r>
        <w:t xml:space="preserve"> and have the capability to cope with growth of emergency</w:t>
      </w:r>
      <w:r w:rsidRPr="00CC66F8">
        <w:t>; and</w:t>
      </w:r>
    </w:p>
    <w:p w14:paraId="44BF8909" w14:textId="77777777" w:rsidR="00F711E9" w:rsidRDefault="00F711E9" w:rsidP="00F711E9">
      <w:pPr>
        <w:numPr>
          <w:ilvl w:val="1"/>
          <w:numId w:val="36"/>
        </w:numPr>
        <w:tabs>
          <w:tab w:val="clear" w:pos="927"/>
          <w:tab w:val="num" w:pos="1134"/>
        </w:tabs>
        <w:autoSpaceDE w:val="0"/>
        <w:autoSpaceDN w:val="0"/>
        <w:adjustRightInd w:val="0"/>
        <w:spacing w:after="0" w:line="240" w:lineRule="auto"/>
        <w:ind w:left="1134" w:hanging="567"/>
        <w:jc w:val="left"/>
      </w:pPr>
      <w:proofErr w:type="gramStart"/>
      <w:r>
        <w:t>a</w:t>
      </w:r>
      <w:proofErr w:type="gramEnd"/>
      <w:r>
        <w:t xml:space="preserve"> </w:t>
      </w:r>
      <w:r w:rsidRPr="00CC66F8">
        <w:t>design and layout for flex</w:t>
      </w:r>
      <w:r>
        <w:t>ible utilisation of beds and co-</w:t>
      </w:r>
      <w:r w:rsidRPr="00CC66F8">
        <w:t>location of functional services.</w:t>
      </w:r>
    </w:p>
    <w:p w14:paraId="02F8E89A" w14:textId="77777777" w:rsidR="00F711E9" w:rsidRDefault="00F711E9">
      <w:pPr>
        <w:pStyle w:val="Heading1"/>
      </w:pPr>
    </w:p>
    <w:p w14:paraId="2200169E" w14:textId="77777777" w:rsidR="00683A0C" w:rsidRPr="001743CE" w:rsidRDefault="00F711E9">
      <w:pPr>
        <w:pStyle w:val="Heading1"/>
      </w:pPr>
      <w:r>
        <w:t xml:space="preserve">part 3 – </w:t>
      </w:r>
      <w:r w:rsidR="009D7164">
        <w:t>R</w:t>
      </w:r>
      <w:r w:rsidR="00683A0C" w:rsidRPr="001743CE">
        <w:t>OLES AND RESPONSIBILITIES</w:t>
      </w:r>
      <w:r w:rsidR="00EC11BA" w:rsidRPr="001743CE">
        <w:t xml:space="preserve"> </w:t>
      </w:r>
    </w:p>
    <w:p w14:paraId="7870677D" w14:textId="77777777" w:rsidR="00683A0C" w:rsidRDefault="00683A0C">
      <w:pPr>
        <w:pStyle w:val="Heading2"/>
      </w:pPr>
      <w:r>
        <w:t>Role of the Commonwealth</w:t>
      </w:r>
    </w:p>
    <w:p w14:paraId="0B3F312E" w14:textId="77777777" w:rsidR="00683A0C" w:rsidRDefault="00683A0C" w:rsidP="00F2620E">
      <w:pPr>
        <w:pStyle w:val="Normalnumbered"/>
        <w:numPr>
          <w:ilvl w:val="0"/>
          <w:numId w:val="8"/>
        </w:numPr>
      </w:pPr>
      <w:r>
        <w:t>The Commonwealth will be responsible for:</w:t>
      </w:r>
    </w:p>
    <w:p w14:paraId="124E747A" w14:textId="77777777" w:rsidR="00B12D09" w:rsidRPr="00BA2CFA" w:rsidRDefault="00683A0C" w:rsidP="004F58FB">
      <w:pPr>
        <w:pStyle w:val="AlphaParagraph"/>
        <w:numPr>
          <w:ilvl w:val="0"/>
          <w:numId w:val="33"/>
        </w:numPr>
        <w:tabs>
          <w:tab w:val="left" w:pos="1134"/>
        </w:tabs>
        <w:ind w:left="1134" w:hanging="567"/>
        <w:rPr>
          <w:rFonts w:eastAsia="Times New Roman"/>
        </w:rPr>
      </w:pPr>
      <w:r w:rsidRPr="00BA2CFA">
        <w:rPr>
          <w:rFonts w:eastAsia="Times New Roman"/>
        </w:rPr>
        <w:t>monitoring and assessing achievement against</w:t>
      </w:r>
      <w:r w:rsidR="009D7164">
        <w:rPr>
          <w:rFonts w:eastAsia="Times New Roman"/>
        </w:rPr>
        <w:t xml:space="preserve"> milestones in the delivery of the redevelopment of</w:t>
      </w:r>
      <w:r w:rsidRPr="00BA2CFA">
        <w:rPr>
          <w:rFonts w:eastAsia="Times New Roman"/>
        </w:rPr>
        <w:t xml:space="preserve"> </w:t>
      </w:r>
      <w:r w:rsidR="00047CAE" w:rsidRPr="00BA2CFA">
        <w:rPr>
          <w:rFonts w:eastAsia="Times New Roman"/>
        </w:rPr>
        <w:t>the</w:t>
      </w:r>
      <w:r w:rsidR="00555FF3" w:rsidRPr="00BA2CFA">
        <w:rPr>
          <w:rFonts w:eastAsia="Times New Roman"/>
        </w:rPr>
        <w:t xml:space="preserve"> </w:t>
      </w:r>
      <w:r w:rsidR="009D7164">
        <w:rPr>
          <w:rFonts w:eastAsia="Times New Roman"/>
        </w:rPr>
        <w:t xml:space="preserve">Royal Hobart Hospital </w:t>
      </w:r>
      <w:r w:rsidR="00B12D09" w:rsidRPr="00BA2CFA">
        <w:rPr>
          <w:rFonts w:eastAsia="Times New Roman"/>
        </w:rPr>
        <w:t>under this Agreement</w:t>
      </w:r>
      <w:r w:rsidR="0078430A" w:rsidRPr="00BA2CFA">
        <w:rPr>
          <w:rFonts w:eastAsia="Times New Roman"/>
        </w:rPr>
        <w:t>,</w:t>
      </w:r>
      <w:r w:rsidR="00B12D09" w:rsidRPr="00BA2CFA">
        <w:rPr>
          <w:rFonts w:eastAsia="Times New Roman"/>
        </w:rPr>
        <w:t xml:space="preserve"> and in accordance with the project milestones specified in the Project Plan</w:t>
      </w:r>
      <w:r w:rsidR="0078430A" w:rsidRPr="00BA2CFA">
        <w:rPr>
          <w:rFonts w:eastAsia="Times New Roman"/>
        </w:rPr>
        <w:t>,</w:t>
      </w:r>
      <w:r w:rsidR="003337F0" w:rsidRPr="00BA2CFA">
        <w:rPr>
          <w:rFonts w:eastAsia="Times New Roman"/>
        </w:rPr>
        <w:t xml:space="preserve"> </w:t>
      </w:r>
      <w:r w:rsidR="00B12D09" w:rsidRPr="00BA2CFA">
        <w:rPr>
          <w:rFonts w:eastAsia="Times New Roman"/>
        </w:rPr>
        <w:t>to ensure that outputs are delivered within the agreed timeframe;</w:t>
      </w:r>
      <w:r w:rsidR="005F2067" w:rsidRPr="00BA2CFA">
        <w:rPr>
          <w:rFonts w:eastAsia="Times New Roman"/>
        </w:rPr>
        <w:t xml:space="preserve"> </w:t>
      </w:r>
    </w:p>
    <w:p w14:paraId="66D719BA" w14:textId="77777777" w:rsidR="00683A0C" w:rsidRDefault="00683A0C" w:rsidP="004F58FB">
      <w:pPr>
        <w:pStyle w:val="AlphaParagraph"/>
        <w:numPr>
          <w:ilvl w:val="0"/>
          <w:numId w:val="33"/>
        </w:numPr>
        <w:tabs>
          <w:tab w:val="left" w:pos="1134"/>
        </w:tabs>
        <w:ind w:left="1134" w:hanging="567"/>
        <w:rPr>
          <w:rFonts w:eastAsia="Times New Roman"/>
        </w:rPr>
      </w:pPr>
      <w:r w:rsidRPr="00BA2CFA">
        <w:rPr>
          <w:rFonts w:eastAsia="Times New Roman"/>
        </w:rPr>
        <w:t xml:space="preserve">providing a consequent financial contribution to </w:t>
      </w:r>
      <w:r w:rsidR="00606847">
        <w:rPr>
          <w:rFonts w:eastAsia="Times New Roman"/>
        </w:rPr>
        <w:t>Tasmania</w:t>
      </w:r>
      <w:r w:rsidR="00812300" w:rsidRPr="00BA2CFA">
        <w:rPr>
          <w:rFonts w:eastAsia="Times New Roman"/>
        </w:rPr>
        <w:t xml:space="preserve"> </w:t>
      </w:r>
      <w:r w:rsidRPr="00BA2CFA">
        <w:rPr>
          <w:rFonts w:eastAsia="Times New Roman"/>
        </w:rPr>
        <w:t>to support the implementation of this Agreement</w:t>
      </w:r>
      <w:r w:rsidR="00234598">
        <w:rPr>
          <w:rFonts w:eastAsia="Times New Roman"/>
        </w:rPr>
        <w:t>;</w:t>
      </w:r>
    </w:p>
    <w:p w14:paraId="6502D141" w14:textId="77777777" w:rsidR="00A408B2" w:rsidRPr="004F58FB" w:rsidRDefault="00C638E4" w:rsidP="00C638E4">
      <w:pPr>
        <w:pStyle w:val="AlphaParagraph"/>
        <w:numPr>
          <w:ilvl w:val="0"/>
          <w:numId w:val="33"/>
        </w:numPr>
        <w:tabs>
          <w:tab w:val="left" w:pos="1134"/>
        </w:tabs>
        <w:ind w:left="1134" w:hanging="567"/>
        <w:rPr>
          <w:rFonts w:eastAsia="Times New Roman"/>
        </w:rPr>
      </w:pPr>
      <w:r>
        <w:rPr>
          <w:rFonts w:eastAsia="Times New Roman"/>
        </w:rPr>
        <w:t xml:space="preserve">in accordance with </w:t>
      </w:r>
      <w:r w:rsidR="00094D92" w:rsidRPr="004F58FB">
        <w:rPr>
          <w:rFonts w:eastAsia="Times New Roman"/>
        </w:rPr>
        <w:t xml:space="preserve">the </w:t>
      </w:r>
      <w:r w:rsidR="009A1C5A">
        <w:rPr>
          <w:i/>
          <w:color w:val="auto"/>
          <w:szCs w:val="23"/>
        </w:rPr>
        <w:t>Building and Construction Industry (Improving Productivity) Act 2016</w:t>
      </w:r>
      <w:r w:rsidR="00094D92" w:rsidRPr="004F58FB">
        <w:rPr>
          <w:rFonts w:eastAsia="Times New Roman"/>
        </w:rPr>
        <w:t>, ensuring that financial contributions to a building project or projects as defined under the Fair Work (Building Industry – Accreditation Scheme) Regulations 20</w:t>
      </w:r>
      <w:r w:rsidR="009A1C5A">
        <w:rPr>
          <w:rFonts w:eastAsia="Times New Roman"/>
        </w:rPr>
        <w:t>16</w:t>
      </w:r>
      <w:r w:rsidR="00094D92" w:rsidRPr="004F58FB">
        <w:rPr>
          <w:rFonts w:eastAsia="Times New Roman"/>
        </w:rPr>
        <w:t>, are only made where a builder or builders accredited under the Australian Government Building and Construction WHS Accreditation Scheme is contracted</w:t>
      </w:r>
      <w:r w:rsidR="006129F6" w:rsidRPr="004F58FB">
        <w:rPr>
          <w:rFonts w:eastAsia="Times New Roman"/>
        </w:rPr>
        <w:t xml:space="preserve">; and </w:t>
      </w:r>
    </w:p>
    <w:p w14:paraId="38229EE7" w14:textId="77777777" w:rsidR="00683A0C" w:rsidRPr="004F58FB" w:rsidRDefault="00811067" w:rsidP="00C638E4">
      <w:pPr>
        <w:pStyle w:val="AlphaParagraph"/>
        <w:numPr>
          <w:ilvl w:val="0"/>
          <w:numId w:val="33"/>
        </w:numPr>
        <w:tabs>
          <w:tab w:val="left" w:pos="1134"/>
        </w:tabs>
        <w:ind w:left="1134" w:hanging="567"/>
      </w:pPr>
      <w:proofErr w:type="gramStart"/>
      <w:r w:rsidRPr="004F58FB">
        <w:t>ensuring</w:t>
      </w:r>
      <w:proofErr w:type="gramEnd"/>
      <w:r w:rsidRPr="004F58FB">
        <w:t xml:space="preserve"> </w:t>
      </w:r>
      <w:r w:rsidR="009A1C5A">
        <w:t xml:space="preserve">that </w:t>
      </w:r>
      <w:r w:rsidRPr="004F58FB">
        <w:t>compliance</w:t>
      </w:r>
      <w:r w:rsidR="00E23E57" w:rsidRPr="004F58FB">
        <w:t xml:space="preserve"> </w:t>
      </w:r>
      <w:r w:rsidR="009A1C5A">
        <w:t xml:space="preserve">with the </w:t>
      </w:r>
      <w:r w:rsidR="009A1C5A">
        <w:rPr>
          <w:color w:val="auto"/>
        </w:rPr>
        <w:t>Code for the Tendering and Performance of Building Work 2016 (</w:t>
      </w:r>
      <w:r w:rsidR="009A1C5A" w:rsidRPr="00750F59">
        <w:rPr>
          <w:color w:val="auto"/>
        </w:rPr>
        <w:t>Building Code 201</w:t>
      </w:r>
      <w:r w:rsidR="009A1C5A">
        <w:rPr>
          <w:color w:val="auto"/>
        </w:rPr>
        <w:t xml:space="preserve">6) </w:t>
      </w:r>
      <w:r w:rsidR="00094D92" w:rsidRPr="004F58FB">
        <w:t>is a condition of Australian Government funding</w:t>
      </w:r>
      <w:r w:rsidR="00E23E57" w:rsidRPr="004F58FB">
        <w:t>.</w:t>
      </w:r>
    </w:p>
    <w:p w14:paraId="2336DA2A" w14:textId="77777777" w:rsidR="00E23E57" w:rsidRDefault="00E23E57" w:rsidP="00E23E57">
      <w:pPr>
        <w:pStyle w:val="Heading2"/>
      </w:pPr>
      <w:r w:rsidRPr="00E23E57">
        <w:lastRenderedPageBreak/>
        <w:t>Role of Tasmania</w:t>
      </w:r>
    </w:p>
    <w:p w14:paraId="0A5C335C" w14:textId="77777777" w:rsidR="00683A0C" w:rsidRPr="00797DC3" w:rsidRDefault="00000EC4" w:rsidP="00F2620E">
      <w:pPr>
        <w:pStyle w:val="Normalnumbered"/>
        <w:numPr>
          <w:ilvl w:val="0"/>
          <w:numId w:val="8"/>
        </w:numPr>
      </w:pPr>
      <w:r>
        <w:t>Tasmania</w:t>
      </w:r>
      <w:r w:rsidR="001F6A77">
        <w:t xml:space="preserve"> </w:t>
      </w:r>
      <w:r w:rsidR="00683A0C" w:rsidRPr="00797DC3">
        <w:t>will be responsible for:</w:t>
      </w:r>
    </w:p>
    <w:p w14:paraId="0E2B0972" w14:textId="77777777" w:rsidR="00696541" w:rsidRDefault="00696541" w:rsidP="004F58FB">
      <w:pPr>
        <w:pStyle w:val="AlphaParagraph"/>
        <w:numPr>
          <w:ilvl w:val="0"/>
          <w:numId w:val="16"/>
        </w:numPr>
        <w:tabs>
          <w:tab w:val="clear" w:pos="1701"/>
          <w:tab w:val="num" w:pos="1134"/>
        </w:tabs>
        <w:ind w:hanging="567"/>
        <w:rPr>
          <w:color w:val="auto"/>
        </w:rPr>
      </w:pPr>
      <w:r>
        <w:rPr>
          <w:color w:val="auto"/>
        </w:rPr>
        <w:t xml:space="preserve">providing a financial contribution to support the </w:t>
      </w:r>
      <w:r w:rsidR="005931FE">
        <w:rPr>
          <w:color w:val="auto"/>
        </w:rPr>
        <w:t>implementation</w:t>
      </w:r>
      <w:r>
        <w:rPr>
          <w:color w:val="auto"/>
        </w:rPr>
        <w:t xml:space="preserve"> of this Agreement:</w:t>
      </w:r>
    </w:p>
    <w:p w14:paraId="241616A9" w14:textId="77777777" w:rsidR="00247CEB" w:rsidRPr="00247CEB" w:rsidRDefault="00247CEB" w:rsidP="0046273B">
      <w:pPr>
        <w:pStyle w:val="AlphaParagraph"/>
        <w:numPr>
          <w:ilvl w:val="0"/>
          <w:numId w:val="16"/>
        </w:numPr>
        <w:tabs>
          <w:tab w:val="clear" w:pos="1701"/>
          <w:tab w:val="num" w:pos="1134"/>
        </w:tabs>
        <w:ind w:hanging="567"/>
        <w:rPr>
          <w:color w:val="auto"/>
        </w:rPr>
      </w:pPr>
      <w:r w:rsidRPr="002A51D2">
        <w:rPr>
          <w:color w:val="auto"/>
        </w:rPr>
        <w:t>developing and</w:t>
      </w:r>
      <w:r>
        <w:rPr>
          <w:color w:val="auto"/>
        </w:rPr>
        <w:t xml:space="preserve"> providing a Project Plan</w:t>
      </w:r>
      <w:r w:rsidR="00C638E4">
        <w:rPr>
          <w:color w:val="auto"/>
        </w:rPr>
        <w:t xml:space="preserve"> to </w:t>
      </w:r>
      <w:r w:rsidR="0041367B">
        <w:rPr>
          <w:color w:val="auto"/>
        </w:rPr>
        <w:t>the</w:t>
      </w:r>
      <w:r w:rsidR="00C638E4">
        <w:rPr>
          <w:color w:val="auto"/>
        </w:rPr>
        <w:t xml:space="preserve"> Commonwealth </w:t>
      </w:r>
      <w:r w:rsidR="0041367B">
        <w:rPr>
          <w:color w:val="auto"/>
        </w:rPr>
        <w:t xml:space="preserve">in accordance with clauses </w:t>
      </w:r>
      <w:r w:rsidR="00F654CC" w:rsidRPr="00F654CC">
        <w:rPr>
          <w:color w:val="auto"/>
        </w:rPr>
        <w:t>1</w:t>
      </w:r>
      <w:r w:rsidR="00332E16">
        <w:rPr>
          <w:color w:val="auto"/>
        </w:rPr>
        <w:t>5</w:t>
      </w:r>
      <w:r w:rsidR="0041367B" w:rsidRPr="00F654CC">
        <w:rPr>
          <w:color w:val="auto"/>
        </w:rPr>
        <w:t xml:space="preserve"> to</w:t>
      </w:r>
      <w:r w:rsidR="0041367B" w:rsidRPr="004C2816">
        <w:rPr>
          <w:color w:val="auto"/>
        </w:rPr>
        <w:t xml:space="preserve"> </w:t>
      </w:r>
      <w:r w:rsidR="00F654CC">
        <w:rPr>
          <w:color w:val="auto"/>
        </w:rPr>
        <w:t>1</w:t>
      </w:r>
      <w:r w:rsidR="00332E16">
        <w:rPr>
          <w:color w:val="auto"/>
        </w:rPr>
        <w:t>7</w:t>
      </w:r>
      <w:r w:rsidR="0041367B">
        <w:rPr>
          <w:color w:val="auto"/>
        </w:rPr>
        <w:t xml:space="preserve"> of this Agreement</w:t>
      </w:r>
      <w:r>
        <w:rPr>
          <w:color w:val="auto"/>
        </w:rPr>
        <w:t>;</w:t>
      </w:r>
      <w:r w:rsidRPr="002A51D2">
        <w:rPr>
          <w:color w:val="auto"/>
        </w:rPr>
        <w:t xml:space="preserve"> </w:t>
      </w:r>
    </w:p>
    <w:p w14:paraId="7E70065E" w14:textId="77777777" w:rsidR="00683A0C" w:rsidRDefault="00683A0C" w:rsidP="00CD46BB">
      <w:pPr>
        <w:pStyle w:val="AlphaParagraph"/>
        <w:numPr>
          <w:ilvl w:val="0"/>
          <w:numId w:val="16"/>
        </w:numPr>
        <w:ind w:hanging="567"/>
        <w:rPr>
          <w:color w:val="auto"/>
        </w:rPr>
      </w:pPr>
      <w:r w:rsidRPr="002A51D2">
        <w:rPr>
          <w:color w:val="auto"/>
        </w:rPr>
        <w:t>all aspects of delivering on the project output</w:t>
      </w:r>
      <w:r w:rsidR="008405B5">
        <w:rPr>
          <w:color w:val="auto"/>
        </w:rPr>
        <w:t>s</w:t>
      </w:r>
      <w:r w:rsidR="00332E16">
        <w:rPr>
          <w:color w:val="auto"/>
        </w:rPr>
        <w:t xml:space="preserve"> set out in this Agreement</w:t>
      </w:r>
      <w:r w:rsidRPr="002A51D2">
        <w:rPr>
          <w:color w:val="auto"/>
        </w:rPr>
        <w:t>;</w:t>
      </w:r>
      <w:r w:rsidR="005F2067">
        <w:rPr>
          <w:color w:val="auto"/>
        </w:rPr>
        <w:t xml:space="preserve"> </w:t>
      </w:r>
    </w:p>
    <w:p w14:paraId="2AB12E19" w14:textId="77777777" w:rsidR="00C908FE" w:rsidRPr="00C908FE" w:rsidRDefault="00E23E57" w:rsidP="00C638E4">
      <w:pPr>
        <w:pStyle w:val="AlphaParagraph"/>
        <w:numPr>
          <w:ilvl w:val="0"/>
          <w:numId w:val="16"/>
        </w:numPr>
        <w:ind w:hanging="567"/>
        <w:rPr>
          <w:color w:val="auto"/>
        </w:rPr>
      </w:pPr>
      <w:r w:rsidRPr="00E23E57">
        <w:rPr>
          <w:color w:val="auto"/>
        </w:rPr>
        <w:t>ensuring that only a builder or builders accredited under the Australian Government Building and Construction WHS Accreditation Scheme is contracted, and providing the necessary assurances to the Commonwealth</w:t>
      </w:r>
      <w:r w:rsidR="00C908FE" w:rsidRPr="00C908FE">
        <w:rPr>
          <w:color w:val="auto"/>
        </w:rPr>
        <w:t xml:space="preserve">; </w:t>
      </w:r>
    </w:p>
    <w:p w14:paraId="6A4248C6" w14:textId="77777777" w:rsidR="00C908FE" w:rsidRPr="00C908FE" w:rsidRDefault="00E23E57" w:rsidP="00C638E4">
      <w:pPr>
        <w:pStyle w:val="AlphaParagraph"/>
        <w:numPr>
          <w:ilvl w:val="0"/>
          <w:numId w:val="16"/>
        </w:numPr>
        <w:ind w:hanging="567"/>
        <w:rPr>
          <w:color w:val="auto"/>
        </w:rPr>
      </w:pPr>
      <w:r w:rsidRPr="00E23E57">
        <w:rPr>
          <w:color w:val="auto"/>
        </w:rPr>
        <w:t xml:space="preserve">ensuring that compliance with the </w:t>
      </w:r>
      <w:r w:rsidRPr="00C638E4">
        <w:rPr>
          <w:color w:val="auto"/>
        </w:rPr>
        <w:t>Building Code 201</w:t>
      </w:r>
      <w:r w:rsidR="001E03AE">
        <w:rPr>
          <w:color w:val="auto"/>
        </w:rPr>
        <w:t>6</w:t>
      </w:r>
      <w:r w:rsidRPr="00E23E57">
        <w:rPr>
          <w:color w:val="auto"/>
        </w:rPr>
        <w:t xml:space="preserve"> is made a condition of tender for </w:t>
      </w:r>
      <w:r w:rsidR="001E03AE">
        <w:rPr>
          <w:color w:val="auto"/>
        </w:rPr>
        <w:t xml:space="preserve">and performance of building work by </w:t>
      </w:r>
      <w:r w:rsidRPr="00E23E57">
        <w:rPr>
          <w:color w:val="auto"/>
        </w:rPr>
        <w:t>all contractors and subcontractors, and providing the necessary assurances to the Commonwealth</w:t>
      </w:r>
      <w:r>
        <w:rPr>
          <w:color w:val="auto"/>
        </w:rPr>
        <w:t>;</w:t>
      </w:r>
      <w:r w:rsidR="000D3EED">
        <w:rPr>
          <w:color w:val="auto"/>
        </w:rPr>
        <w:t xml:space="preserve"> and</w:t>
      </w:r>
    </w:p>
    <w:p w14:paraId="0BEED004" w14:textId="77777777" w:rsidR="00696541" w:rsidRDefault="000D3EED" w:rsidP="000E414B">
      <w:pPr>
        <w:pStyle w:val="AlphaParagraph"/>
        <w:numPr>
          <w:ilvl w:val="0"/>
          <w:numId w:val="16"/>
        </w:numPr>
        <w:tabs>
          <w:tab w:val="clear" w:pos="1701"/>
          <w:tab w:val="num" w:pos="1134"/>
        </w:tabs>
        <w:ind w:hanging="567"/>
        <w:rPr>
          <w:color w:val="auto"/>
        </w:rPr>
      </w:pPr>
      <w:proofErr w:type="gramStart"/>
      <w:r>
        <w:rPr>
          <w:color w:val="auto"/>
        </w:rPr>
        <w:t>r</w:t>
      </w:r>
      <w:r w:rsidR="00C908FE">
        <w:rPr>
          <w:color w:val="auto"/>
        </w:rPr>
        <w:t>eporting</w:t>
      </w:r>
      <w:proofErr w:type="gramEnd"/>
      <w:r w:rsidR="00C908FE">
        <w:rPr>
          <w:color w:val="auto"/>
        </w:rPr>
        <w:t xml:space="preserve"> on the delivery of outputs as set out in Part 4 – Project Milestones, Reporting and Payments.</w:t>
      </w:r>
    </w:p>
    <w:p w14:paraId="63AED522" w14:textId="77777777" w:rsidR="00E02C80" w:rsidRPr="00E02C80" w:rsidRDefault="00E02C80" w:rsidP="00F2620E">
      <w:pPr>
        <w:pStyle w:val="Normalnumbered"/>
        <w:numPr>
          <w:ilvl w:val="0"/>
          <w:numId w:val="8"/>
        </w:numPr>
        <w:rPr>
          <w:color w:val="auto"/>
        </w:rPr>
      </w:pPr>
      <w:r w:rsidRPr="00E02C80">
        <w:rPr>
          <w:color w:val="auto"/>
        </w:rPr>
        <w:t xml:space="preserve">Tasmania </w:t>
      </w:r>
      <w:r w:rsidRPr="000E414B">
        <w:t>will</w:t>
      </w:r>
      <w:r w:rsidRPr="00E02C80">
        <w:rPr>
          <w:color w:val="auto"/>
        </w:rPr>
        <w:t xml:space="preserve"> also be responsible for ensuring that, for the purposes of the practical completion of a milestone, the project will:</w:t>
      </w:r>
    </w:p>
    <w:p w14:paraId="45337595" w14:textId="77777777" w:rsidR="00E02C80" w:rsidRPr="00E02C80" w:rsidRDefault="00E02C80" w:rsidP="00165CBE">
      <w:pPr>
        <w:pStyle w:val="AlphaParagraph"/>
        <w:ind w:left="1134" w:hanging="567"/>
        <w:rPr>
          <w:color w:val="auto"/>
        </w:rPr>
      </w:pPr>
      <w:r w:rsidRPr="00E02C80">
        <w:rPr>
          <w:color w:val="auto"/>
        </w:rPr>
        <w:t>(a)</w:t>
      </w:r>
      <w:r w:rsidRPr="00E02C80">
        <w:rPr>
          <w:color w:val="auto"/>
        </w:rPr>
        <w:tab/>
        <w:t xml:space="preserve">be complete and free from defects or omissions, except for defects or omissions that are minor in nature </w:t>
      </w:r>
      <w:r w:rsidR="00B635BA">
        <w:rPr>
          <w:color w:val="auto"/>
        </w:rPr>
        <w:t>which do not prevent it from being capable of being used for its intended purpose</w:t>
      </w:r>
      <w:r w:rsidRPr="00E02C80">
        <w:rPr>
          <w:color w:val="auto"/>
        </w:rPr>
        <w:t xml:space="preserve">;  </w:t>
      </w:r>
    </w:p>
    <w:p w14:paraId="6232B51C" w14:textId="77777777" w:rsidR="00E02C80" w:rsidRPr="00E02C80" w:rsidRDefault="00E02C80" w:rsidP="00165CBE">
      <w:pPr>
        <w:pStyle w:val="AlphaParagraph"/>
        <w:tabs>
          <w:tab w:val="clear" w:pos="360"/>
        </w:tabs>
        <w:ind w:left="1134" w:hanging="567"/>
        <w:rPr>
          <w:color w:val="auto"/>
        </w:rPr>
      </w:pPr>
      <w:r w:rsidRPr="00E02C80">
        <w:rPr>
          <w:color w:val="auto"/>
        </w:rPr>
        <w:t>(b)</w:t>
      </w:r>
      <w:r w:rsidRPr="00E02C80">
        <w:rPr>
          <w:color w:val="auto"/>
        </w:rPr>
        <w:tab/>
      </w:r>
      <w:proofErr w:type="gramStart"/>
      <w:r w:rsidRPr="00E02C80">
        <w:rPr>
          <w:color w:val="auto"/>
        </w:rPr>
        <w:t>not</w:t>
      </w:r>
      <w:proofErr w:type="gramEnd"/>
      <w:r w:rsidRPr="00E02C80">
        <w:rPr>
          <w:color w:val="auto"/>
        </w:rPr>
        <w:t xml:space="preserve"> cause any legal or physical impediment to the use and occupation of the property and the works for the designated use; and</w:t>
      </w:r>
    </w:p>
    <w:p w14:paraId="4E5AE729" w14:textId="77777777" w:rsidR="00E23E57" w:rsidRDefault="00E02C80" w:rsidP="00165CBE">
      <w:pPr>
        <w:pStyle w:val="AlphaParagraph"/>
        <w:tabs>
          <w:tab w:val="clear" w:pos="360"/>
        </w:tabs>
        <w:ind w:left="1134" w:hanging="567"/>
        <w:rPr>
          <w:color w:val="auto"/>
        </w:rPr>
      </w:pPr>
      <w:r w:rsidRPr="00E02C80">
        <w:rPr>
          <w:color w:val="auto"/>
        </w:rPr>
        <w:t>(c)</w:t>
      </w:r>
      <w:r w:rsidR="00332E16">
        <w:rPr>
          <w:color w:val="auto"/>
        </w:rPr>
        <w:tab/>
      </w:r>
      <w:proofErr w:type="gramStart"/>
      <w:r w:rsidRPr="00E02C80">
        <w:rPr>
          <w:color w:val="auto"/>
        </w:rPr>
        <w:t>be</w:t>
      </w:r>
      <w:proofErr w:type="gramEnd"/>
      <w:r w:rsidRPr="00E02C80">
        <w:rPr>
          <w:color w:val="auto"/>
        </w:rPr>
        <w:t xml:space="preserve"> fit for the designated use.</w:t>
      </w:r>
    </w:p>
    <w:p w14:paraId="1062F0A1" w14:textId="77777777" w:rsidR="00E02C80" w:rsidRPr="0046273B" w:rsidRDefault="00E02C80" w:rsidP="0046273B">
      <w:pPr>
        <w:pStyle w:val="Heading2"/>
        <w:rPr>
          <w:b w:val="0"/>
          <w:bCs w:val="0"/>
          <w:iCs w:val="0"/>
        </w:rPr>
      </w:pPr>
      <w:r w:rsidRPr="0046273B">
        <w:t>Shared roles</w:t>
      </w:r>
    </w:p>
    <w:p w14:paraId="3EB61712" w14:textId="77777777" w:rsidR="00A46D61" w:rsidRDefault="00A46D61" w:rsidP="00F2620E">
      <w:pPr>
        <w:pStyle w:val="Normalnumbered"/>
        <w:numPr>
          <w:ilvl w:val="0"/>
          <w:numId w:val="8"/>
        </w:numPr>
      </w:pPr>
      <w:r>
        <w:rPr>
          <w:color w:val="auto"/>
        </w:rPr>
        <w:t xml:space="preserve">Both Parties will </w:t>
      </w:r>
      <w:r>
        <w:t xml:space="preserve">meet the requirements of Schedule E, Clause 26 of </w:t>
      </w:r>
      <w:r>
        <w:rPr>
          <w:color w:val="auto"/>
        </w:rPr>
        <w:t xml:space="preserve">the </w:t>
      </w:r>
      <w:r w:rsidR="00D331D4">
        <w:rPr>
          <w:color w:val="auto"/>
        </w:rPr>
        <w:t>I</w:t>
      </w:r>
      <w:r w:rsidR="00F0409D">
        <w:rPr>
          <w:color w:val="auto"/>
        </w:rPr>
        <w:t>ntergovernmental Agreement on Federal Financial Relations</w:t>
      </w:r>
      <w:r>
        <w:t>, by ensuring that prior agreement is reached on the nature and content of any events, announcements, promotional material or publicity relating to activities under this Agreement, and that the roles of both Parties will be acknowledged and recognised appropriately.</w:t>
      </w:r>
    </w:p>
    <w:p w14:paraId="6A9FEB6C" w14:textId="77777777" w:rsidR="0091470D" w:rsidRDefault="0091470D" w:rsidP="0091470D">
      <w:pPr>
        <w:pStyle w:val="AlphaParagraph"/>
        <w:tabs>
          <w:tab w:val="clear" w:pos="360"/>
        </w:tabs>
        <w:ind w:left="0" w:firstLine="0"/>
        <w:rPr>
          <w:b/>
          <w:color w:val="3D4B67"/>
          <w:sz w:val="28"/>
        </w:rPr>
      </w:pPr>
      <w:r w:rsidRPr="007D62A3">
        <w:rPr>
          <w:b/>
          <w:color w:val="3D4B67"/>
          <w:sz w:val="28"/>
        </w:rPr>
        <w:t>Project Plan</w:t>
      </w:r>
    </w:p>
    <w:p w14:paraId="14177EEE" w14:textId="77777777" w:rsidR="0091470D" w:rsidRPr="000E414B" w:rsidRDefault="0091470D" w:rsidP="00F2620E">
      <w:pPr>
        <w:pStyle w:val="Normalnumbered"/>
        <w:numPr>
          <w:ilvl w:val="0"/>
          <w:numId w:val="8"/>
        </w:numPr>
      </w:pPr>
      <w:r w:rsidRPr="000E414B">
        <w:t xml:space="preserve">A Project Plan is required for this Agreement. It will be agreed by senior Commonwealth and State officials and submitted to the Commonwealth Department of Health. </w:t>
      </w:r>
    </w:p>
    <w:p w14:paraId="646D2B21" w14:textId="77777777" w:rsidR="0091470D" w:rsidRPr="000E414B" w:rsidRDefault="0091470D" w:rsidP="00F2620E">
      <w:pPr>
        <w:pStyle w:val="Normalnumbered"/>
        <w:numPr>
          <w:ilvl w:val="0"/>
          <w:numId w:val="8"/>
        </w:numPr>
      </w:pPr>
      <w:r w:rsidRPr="000E414B">
        <w:t xml:space="preserve">Project Plans typically include details on scope, project schedule, budget, project stakeholders, governance arrangements, communication plan, high level design plans and a risk management plan. Tasmania has the flexibility to determine how to meet this requirement and can make use of any existing information or document prepared for another purpose. </w:t>
      </w:r>
    </w:p>
    <w:p w14:paraId="4B1C7372" w14:textId="77777777" w:rsidR="0091470D" w:rsidRPr="000E414B" w:rsidRDefault="0091470D" w:rsidP="00F2620E">
      <w:pPr>
        <w:pStyle w:val="Normalnumbered"/>
        <w:numPr>
          <w:ilvl w:val="0"/>
          <w:numId w:val="8"/>
        </w:numPr>
      </w:pPr>
      <w:r w:rsidRPr="000E414B">
        <w:t xml:space="preserve">Project Plans are flexible documents that may be varied over time to accommodate changed circumstances. </w:t>
      </w:r>
      <w:r w:rsidR="003D4CE2">
        <w:t>However, v</w:t>
      </w:r>
      <w:r w:rsidRPr="000E414B">
        <w:t xml:space="preserve">ariations to the Project Plan that </w:t>
      </w:r>
      <w:r w:rsidR="004C2816">
        <w:t xml:space="preserve">directly </w:t>
      </w:r>
      <w:r w:rsidRPr="000E414B">
        <w:t xml:space="preserve">affect </w:t>
      </w:r>
      <w:r w:rsidR="004C2816">
        <w:t xml:space="preserve">payment </w:t>
      </w:r>
      <w:r w:rsidRPr="000E414B">
        <w:t xml:space="preserve">milestones and </w:t>
      </w:r>
      <w:r w:rsidR="004C2816">
        <w:t>their achievement</w:t>
      </w:r>
      <w:r w:rsidRPr="000E414B">
        <w:t xml:space="preserve"> are subject to written agreement between senior Commonwealth and Tasmanian officials.  </w:t>
      </w:r>
    </w:p>
    <w:p w14:paraId="1D85A9D1" w14:textId="77777777" w:rsidR="00F711E9" w:rsidRPr="00332E16" w:rsidRDefault="00F711E9" w:rsidP="00F711E9">
      <w:pPr>
        <w:pStyle w:val="Heading1"/>
      </w:pPr>
      <w:r>
        <w:lastRenderedPageBreak/>
        <w:t>Part 4 — Project milestones, reporting and Payments</w:t>
      </w:r>
    </w:p>
    <w:p w14:paraId="2BD082C1" w14:textId="77777777" w:rsidR="00F711E9" w:rsidRPr="00332E16" w:rsidRDefault="00F711E9" w:rsidP="00F2620E">
      <w:pPr>
        <w:pStyle w:val="Normalnumbered"/>
        <w:numPr>
          <w:ilvl w:val="0"/>
          <w:numId w:val="8"/>
        </w:numPr>
        <w:rPr>
          <w:bCs/>
        </w:rPr>
      </w:pPr>
      <w:r w:rsidRPr="00332E16">
        <w:t>The following table summarises the milestones for the project, their relationship to the outputs</w:t>
      </w:r>
      <w:r w:rsidR="004C2816" w:rsidRPr="00332E16">
        <w:t>,</w:t>
      </w:r>
      <w:r w:rsidRPr="00332E16">
        <w:t xml:space="preserve"> expected completion dates, relevant reporting dates and expected payments to be made, once a report certifying that milestones have been met is received and accepted. </w:t>
      </w:r>
    </w:p>
    <w:p w14:paraId="7934F90E" w14:textId="77777777" w:rsidR="003C3E86" w:rsidRPr="003C3E86" w:rsidRDefault="003C3E86" w:rsidP="003C3E86">
      <w:pPr>
        <w:pStyle w:val="Normalnumbered"/>
        <w:tabs>
          <w:tab w:val="clear" w:pos="360"/>
        </w:tabs>
        <w:spacing w:after="120"/>
        <w:ind w:left="0" w:firstLine="0"/>
        <w:rPr>
          <w:b/>
        </w:rPr>
      </w:pPr>
      <w:r w:rsidRPr="003C3E86">
        <w:rPr>
          <w:b/>
          <w:sz w:val="24"/>
          <w:szCs w:val="24"/>
        </w:rPr>
        <w:t>Table 1: Payment milestones, reporting and payment summary</w:t>
      </w:r>
    </w:p>
    <w:tbl>
      <w:tblPr>
        <w:tblpPr w:leftFromText="181" w:rightFromText="181" w:vertAnchor="text" w:horzAnchor="margin" w:tblpY="1"/>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1809"/>
        <w:gridCol w:w="2694"/>
        <w:gridCol w:w="1701"/>
        <w:gridCol w:w="1984"/>
        <w:gridCol w:w="1559"/>
      </w:tblGrid>
      <w:tr w:rsidR="00F711E9" w:rsidRPr="00C26C5B" w14:paraId="7514A3DE" w14:textId="77777777" w:rsidTr="00A81A87">
        <w:trPr>
          <w:cantSplit/>
        </w:trPr>
        <w:tc>
          <w:tcPr>
            <w:tcW w:w="1809" w:type="dxa"/>
            <w:shd w:val="clear" w:color="auto" w:fill="FFFFFF"/>
          </w:tcPr>
          <w:p w14:paraId="00439137" w14:textId="77777777" w:rsidR="00F711E9" w:rsidRPr="008F0EFD" w:rsidRDefault="00F711E9" w:rsidP="00A81A87">
            <w:pPr>
              <w:pStyle w:val="Heading2"/>
              <w:rPr>
                <w:bCs w:val="0"/>
                <w:sz w:val="24"/>
                <w:szCs w:val="24"/>
              </w:rPr>
            </w:pPr>
            <w:r w:rsidRPr="008F0EFD">
              <w:rPr>
                <w:bCs w:val="0"/>
                <w:sz w:val="24"/>
                <w:szCs w:val="24"/>
              </w:rPr>
              <w:t>Output</w:t>
            </w:r>
          </w:p>
        </w:tc>
        <w:tc>
          <w:tcPr>
            <w:tcW w:w="2694" w:type="dxa"/>
            <w:shd w:val="clear" w:color="auto" w:fill="FFFFFF"/>
          </w:tcPr>
          <w:p w14:paraId="3B269983" w14:textId="77777777" w:rsidR="00F711E9" w:rsidRPr="008F0EFD" w:rsidRDefault="00F711E9" w:rsidP="00A81A87">
            <w:pPr>
              <w:pStyle w:val="Heading2"/>
              <w:rPr>
                <w:bCs w:val="0"/>
                <w:sz w:val="24"/>
                <w:szCs w:val="24"/>
              </w:rPr>
            </w:pPr>
            <w:r w:rsidRPr="008F0EFD">
              <w:rPr>
                <w:bCs w:val="0"/>
                <w:sz w:val="24"/>
                <w:szCs w:val="24"/>
              </w:rPr>
              <w:t xml:space="preserve">Milestones </w:t>
            </w:r>
          </w:p>
        </w:tc>
        <w:tc>
          <w:tcPr>
            <w:tcW w:w="1701" w:type="dxa"/>
            <w:shd w:val="clear" w:color="auto" w:fill="FFFFFF"/>
          </w:tcPr>
          <w:p w14:paraId="52DC08B6" w14:textId="77777777" w:rsidR="00F711E9" w:rsidRDefault="00F711E9" w:rsidP="00A81A87">
            <w:pPr>
              <w:pStyle w:val="Heading2"/>
              <w:rPr>
                <w:bCs w:val="0"/>
                <w:sz w:val="24"/>
                <w:szCs w:val="24"/>
              </w:rPr>
            </w:pPr>
            <w:r>
              <w:rPr>
                <w:bCs w:val="0"/>
                <w:sz w:val="24"/>
                <w:szCs w:val="24"/>
              </w:rPr>
              <w:t>Date Due</w:t>
            </w:r>
          </w:p>
        </w:tc>
        <w:tc>
          <w:tcPr>
            <w:tcW w:w="1984" w:type="dxa"/>
            <w:shd w:val="clear" w:color="auto" w:fill="FFFFFF"/>
          </w:tcPr>
          <w:p w14:paraId="5E471957" w14:textId="77777777" w:rsidR="00F711E9" w:rsidRPr="008F0EFD" w:rsidRDefault="00F711E9" w:rsidP="00953525">
            <w:pPr>
              <w:pStyle w:val="Heading2"/>
              <w:rPr>
                <w:bCs w:val="0"/>
                <w:sz w:val="24"/>
                <w:szCs w:val="24"/>
              </w:rPr>
            </w:pPr>
            <w:r>
              <w:rPr>
                <w:bCs w:val="0"/>
                <w:sz w:val="24"/>
                <w:szCs w:val="24"/>
              </w:rPr>
              <w:t>Relevant bi-annual r</w:t>
            </w:r>
            <w:r w:rsidRPr="008F0EFD">
              <w:rPr>
                <w:bCs w:val="0"/>
                <w:sz w:val="24"/>
                <w:szCs w:val="24"/>
              </w:rPr>
              <w:t xml:space="preserve">eport </w:t>
            </w:r>
            <w:r>
              <w:rPr>
                <w:bCs w:val="0"/>
                <w:sz w:val="24"/>
                <w:szCs w:val="24"/>
              </w:rPr>
              <w:t>d</w:t>
            </w:r>
            <w:r w:rsidRPr="008F0EFD">
              <w:rPr>
                <w:bCs w:val="0"/>
                <w:sz w:val="24"/>
                <w:szCs w:val="24"/>
              </w:rPr>
              <w:t xml:space="preserve">ue </w:t>
            </w:r>
            <w:r w:rsidR="00953525">
              <w:rPr>
                <w:bCs w:val="0"/>
                <w:sz w:val="24"/>
                <w:szCs w:val="24"/>
              </w:rPr>
              <w:t>10</w:t>
            </w:r>
            <w:r w:rsidR="00953525" w:rsidRPr="00CC1105">
              <w:rPr>
                <w:bCs w:val="0"/>
                <w:sz w:val="24"/>
                <w:szCs w:val="24"/>
                <w:vertAlign w:val="superscript"/>
              </w:rPr>
              <w:t>th</w:t>
            </w:r>
            <w:r w:rsidR="00953525">
              <w:rPr>
                <w:bCs w:val="0"/>
                <w:sz w:val="24"/>
                <w:szCs w:val="24"/>
              </w:rPr>
              <w:t xml:space="preserve"> Business day of</w:t>
            </w:r>
          </w:p>
        </w:tc>
        <w:tc>
          <w:tcPr>
            <w:tcW w:w="1559" w:type="dxa"/>
            <w:shd w:val="clear" w:color="auto" w:fill="FFFFFF"/>
          </w:tcPr>
          <w:p w14:paraId="68A3F5AC" w14:textId="77777777" w:rsidR="00F711E9" w:rsidRPr="008F0EFD" w:rsidRDefault="00F711E9" w:rsidP="00A81A87">
            <w:pPr>
              <w:pStyle w:val="Heading2"/>
              <w:rPr>
                <w:bCs w:val="0"/>
                <w:sz w:val="24"/>
                <w:szCs w:val="24"/>
              </w:rPr>
            </w:pPr>
            <w:r w:rsidRPr="008F0EFD">
              <w:rPr>
                <w:bCs w:val="0"/>
                <w:sz w:val="24"/>
                <w:szCs w:val="24"/>
              </w:rPr>
              <w:t>Payment</w:t>
            </w:r>
          </w:p>
        </w:tc>
      </w:tr>
      <w:tr w:rsidR="00F711E9" w:rsidRPr="00C26C5B" w14:paraId="2ACABE9B" w14:textId="77777777" w:rsidTr="00A81A87">
        <w:trPr>
          <w:cantSplit/>
          <w:trHeight w:val="648"/>
        </w:trPr>
        <w:tc>
          <w:tcPr>
            <w:tcW w:w="1809" w:type="dxa"/>
            <w:vMerge w:val="restart"/>
            <w:shd w:val="clear" w:color="auto" w:fill="DBE5F1" w:themeFill="accent1" w:themeFillTint="33"/>
          </w:tcPr>
          <w:p w14:paraId="33DF7A6E" w14:textId="77777777" w:rsidR="00F711E9" w:rsidRDefault="00F711E9" w:rsidP="004A66F6">
            <w:pPr>
              <w:pStyle w:val="Heading2"/>
              <w:rPr>
                <w:b w:val="0"/>
                <w:color w:val="auto"/>
                <w:sz w:val="23"/>
                <w:szCs w:val="23"/>
              </w:rPr>
            </w:pPr>
            <w:r>
              <w:rPr>
                <w:b w:val="0"/>
                <w:color w:val="auto"/>
                <w:sz w:val="23"/>
                <w:szCs w:val="23"/>
              </w:rPr>
              <w:t xml:space="preserve">Redevelopment of the Royal Hobart Hospital – consistent with the </w:t>
            </w:r>
            <w:r w:rsidR="004A66F6">
              <w:rPr>
                <w:b w:val="0"/>
                <w:color w:val="auto"/>
                <w:sz w:val="23"/>
                <w:szCs w:val="23"/>
              </w:rPr>
              <w:t xml:space="preserve">outputs </w:t>
            </w:r>
            <w:r>
              <w:rPr>
                <w:b w:val="0"/>
                <w:color w:val="auto"/>
                <w:sz w:val="23"/>
                <w:szCs w:val="23"/>
              </w:rPr>
              <w:t xml:space="preserve">at clause </w:t>
            </w:r>
            <w:r w:rsidR="004A66F6">
              <w:rPr>
                <w:b w:val="0"/>
                <w:color w:val="auto"/>
                <w:sz w:val="23"/>
                <w:szCs w:val="23"/>
              </w:rPr>
              <w:t>10</w:t>
            </w:r>
          </w:p>
        </w:tc>
        <w:tc>
          <w:tcPr>
            <w:tcW w:w="2694" w:type="dxa"/>
            <w:tcBorders>
              <w:bottom w:val="single" w:sz="8" w:space="0" w:color="4F81BD"/>
            </w:tcBorders>
            <w:shd w:val="clear" w:color="auto" w:fill="DBE5F1" w:themeFill="accent1" w:themeFillTint="33"/>
          </w:tcPr>
          <w:p w14:paraId="1F688E54" w14:textId="77777777" w:rsidR="00F711E9" w:rsidRPr="00673429" w:rsidRDefault="007D4153" w:rsidP="007D4153">
            <w:pPr>
              <w:pStyle w:val="Heading2"/>
              <w:rPr>
                <w:rFonts w:eastAsiaTheme="minorEastAsia" w:cs="Times New Roman"/>
                <w:b w:val="0"/>
                <w:bCs w:val="0"/>
                <w:iCs w:val="0"/>
                <w:color w:val="000000"/>
                <w:sz w:val="23"/>
                <w:szCs w:val="20"/>
              </w:rPr>
            </w:pPr>
            <w:r>
              <w:rPr>
                <w:rFonts w:eastAsiaTheme="minorEastAsia" w:cs="Times New Roman"/>
                <w:b w:val="0"/>
                <w:bCs w:val="0"/>
                <w:iCs w:val="0"/>
                <w:color w:val="000000"/>
                <w:sz w:val="23"/>
                <w:szCs w:val="20"/>
              </w:rPr>
              <w:t>E</w:t>
            </w:r>
            <w:r w:rsidR="00F711E9">
              <w:rPr>
                <w:rFonts w:eastAsiaTheme="minorEastAsia" w:cs="Times New Roman"/>
                <w:b w:val="0"/>
                <w:bCs w:val="0"/>
                <w:iCs w:val="0"/>
                <w:color w:val="000000"/>
                <w:sz w:val="23"/>
                <w:szCs w:val="20"/>
              </w:rPr>
              <w:t>stablishment costs</w:t>
            </w:r>
          </w:p>
        </w:tc>
        <w:tc>
          <w:tcPr>
            <w:tcW w:w="1701" w:type="dxa"/>
            <w:tcBorders>
              <w:bottom w:val="single" w:sz="8" w:space="0" w:color="4F81BD"/>
            </w:tcBorders>
            <w:shd w:val="clear" w:color="auto" w:fill="DBE5F1" w:themeFill="accent1" w:themeFillTint="33"/>
          </w:tcPr>
          <w:p w14:paraId="0928E11E" w14:textId="77777777" w:rsidR="00F711E9" w:rsidRDefault="00F711E9" w:rsidP="007D4153">
            <w:pPr>
              <w:pStyle w:val="Heading2"/>
              <w:rPr>
                <w:rFonts w:eastAsiaTheme="minorEastAsia" w:cs="Times New Roman"/>
                <w:b w:val="0"/>
                <w:bCs w:val="0"/>
                <w:iCs w:val="0"/>
                <w:color w:val="000000"/>
                <w:sz w:val="23"/>
                <w:szCs w:val="20"/>
              </w:rPr>
            </w:pPr>
            <w:r>
              <w:rPr>
                <w:rFonts w:eastAsiaTheme="minorEastAsia" w:cs="Times New Roman"/>
                <w:b w:val="0"/>
                <w:bCs w:val="0"/>
                <w:iCs w:val="0"/>
                <w:color w:val="000000"/>
                <w:sz w:val="23"/>
                <w:szCs w:val="20"/>
              </w:rPr>
              <w:t xml:space="preserve">N/A </w:t>
            </w:r>
          </w:p>
        </w:tc>
        <w:tc>
          <w:tcPr>
            <w:tcW w:w="1984" w:type="dxa"/>
            <w:tcBorders>
              <w:bottom w:val="single" w:sz="8" w:space="0" w:color="4F81BD"/>
            </w:tcBorders>
            <w:shd w:val="clear" w:color="auto" w:fill="DBE5F1" w:themeFill="accent1" w:themeFillTint="33"/>
          </w:tcPr>
          <w:p w14:paraId="00510302" w14:textId="77777777" w:rsidR="00F711E9" w:rsidRDefault="00F711E9" w:rsidP="00A81A87">
            <w:pPr>
              <w:pStyle w:val="Heading2"/>
              <w:rPr>
                <w:rFonts w:eastAsiaTheme="minorEastAsia" w:cs="Times New Roman"/>
                <w:b w:val="0"/>
                <w:bCs w:val="0"/>
                <w:iCs w:val="0"/>
                <w:color w:val="000000"/>
                <w:sz w:val="23"/>
                <w:szCs w:val="20"/>
              </w:rPr>
            </w:pPr>
            <w:r>
              <w:rPr>
                <w:rFonts w:eastAsiaTheme="minorEastAsia" w:cs="Times New Roman"/>
                <w:b w:val="0"/>
                <w:bCs w:val="0"/>
                <w:iCs w:val="0"/>
                <w:color w:val="000000"/>
                <w:sz w:val="23"/>
                <w:szCs w:val="20"/>
              </w:rPr>
              <w:t>N/A</w:t>
            </w:r>
          </w:p>
        </w:tc>
        <w:tc>
          <w:tcPr>
            <w:tcW w:w="1559" w:type="dxa"/>
            <w:tcBorders>
              <w:bottom w:val="single" w:sz="8" w:space="0" w:color="4F81BD"/>
            </w:tcBorders>
            <w:shd w:val="clear" w:color="auto" w:fill="DBE5F1" w:themeFill="accent1" w:themeFillTint="33"/>
          </w:tcPr>
          <w:p w14:paraId="3EED25AA" w14:textId="77777777" w:rsidR="00F711E9" w:rsidRDefault="00F711E9" w:rsidP="00A81A87">
            <w:pPr>
              <w:pStyle w:val="Heading2"/>
              <w:rPr>
                <w:b w:val="0"/>
                <w:color w:val="auto"/>
                <w:sz w:val="23"/>
                <w:szCs w:val="23"/>
              </w:rPr>
            </w:pPr>
            <w:r>
              <w:rPr>
                <w:b w:val="0"/>
                <w:color w:val="auto"/>
                <w:sz w:val="23"/>
                <w:szCs w:val="23"/>
              </w:rPr>
              <w:t>$170.0m*</w:t>
            </w:r>
          </w:p>
        </w:tc>
      </w:tr>
      <w:tr w:rsidR="00F711E9" w:rsidRPr="00C26C5B" w14:paraId="7F128CBC" w14:textId="77777777" w:rsidTr="00A81A87">
        <w:trPr>
          <w:cantSplit/>
          <w:trHeight w:val="648"/>
        </w:trPr>
        <w:tc>
          <w:tcPr>
            <w:tcW w:w="1809" w:type="dxa"/>
            <w:vMerge/>
            <w:shd w:val="clear" w:color="auto" w:fill="DBE5F1" w:themeFill="accent1" w:themeFillTint="33"/>
          </w:tcPr>
          <w:p w14:paraId="3EFF0BFD" w14:textId="77777777" w:rsidR="00F711E9" w:rsidRDefault="00F711E9" w:rsidP="00A81A87">
            <w:pPr>
              <w:pStyle w:val="Heading2"/>
              <w:rPr>
                <w:b w:val="0"/>
                <w:color w:val="auto"/>
                <w:sz w:val="23"/>
                <w:szCs w:val="23"/>
              </w:rPr>
            </w:pPr>
          </w:p>
        </w:tc>
        <w:tc>
          <w:tcPr>
            <w:tcW w:w="2694" w:type="dxa"/>
            <w:shd w:val="clear" w:color="auto" w:fill="auto"/>
          </w:tcPr>
          <w:p w14:paraId="597BADEB" w14:textId="77777777" w:rsidR="00F711E9" w:rsidRPr="00673429" w:rsidRDefault="00F711E9" w:rsidP="00A81A87">
            <w:pPr>
              <w:pStyle w:val="Heading2"/>
              <w:rPr>
                <w:rFonts w:eastAsiaTheme="minorEastAsia" w:cs="Times New Roman"/>
                <w:b w:val="0"/>
                <w:bCs w:val="0"/>
                <w:iCs w:val="0"/>
                <w:color w:val="000000"/>
                <w:sz w:val="23"/>
                <w:szCs w:val="20"/>
              </w:rPr>
            </w:pPr>
            <w:r>
              <w:rPr>
                <w:rFonts w:eastAsiaTheme="minorEastAsia" w:cs="Times New Roman"/>
                <w:b w:val="0"/>
                <w:bCs w:val="0"/>
                <w:iCs w:val="0"/>
                <w:color w:val="000000"/>
                <w:sz w:val="23"/>
                <w:szCs w:val="20"/>
              </w:rPr>
              <w:t>Provision and acceptance by the Commonwealth of a Project Plan identifying the construction timeframes, significant construction milestones and estimated project completion dates</w:t>
            </w:r>
          </w:p>
        </w:tc>
        <w:tc>
          <w:tcPr>
            <w:tcW w:w="1701" w:type="dxa"/>
          </w:tcPr>
          <w:p w14:paraId="78CBF55F" w14:textId="77777777" w:rsidR="00F711E9" w:rsidRDefault="00F711E9" w:rsidP="007D4153">
            <w:pPr>
              <w:pStyle w:val="Heading2"/>
              <w:rPr>
                <w:rFonts w:eastAsiaTheme="minorEastAsia" w:cs="Times New Roman"/>
                <w:b w:val="0"/>
                <w:bCs w:val="0"/>
                <w:iCs w:val="0"/>
                <w:color w:val="000000"/>
                <w:sz w:val="23"/>
                <w:szCs w:val="20"/>
              </w:rPr>
            </w:pPr>
            <w:r>
              <w:rPr>
                <w:rFonts w:eastAsiaTheme="minorEastAsia" w:cs="Times New Roman"/>
                <w:b w:val="0"/>
                <w:bCs w:val="0"/>
                <w:iCs w:val="0"/>
                <w:color w:val="000000"/>
                <w:sz w:val="23"/>
                <w:szCs w:val="20"/>
              </w:rPr>
              <w:t>N/A</w:t>
            </w:r>
          </w:p>
        </w:tc>
        <w:tc>
          <w:tcPr>
            <w:tcW w:w="1984" w:type="dxa"/>
            <w:shd w:val="clear" w:color="auto" w:fill="auto"/>
          </w:tcPr>
          <w:p w14:paraId="43913805" w14:textId="77777777" w:rsidR="00F711E9" w:rsidRDefault="007D4153" w:rsidP="00A81A87">
            <w:pPr>
              <w:pStyle w:val="Heading2"/>
              <w:rPr>
                <w:rFonts w:eastAsiaTheme="minorEastAsia" w:cs="Times New Roman"/>
                <w:b w:val="0"/>
                <w:bCs w:val="0"/>
                <w:iCs w:val="0"/>
                <w:color w:val="000000"/>
                <w:sz w:val="23"/>
                <w:szCs w:val="20"/>
              </w:rPr>
            </w:pPr>
            <w:r>
              <w:rPr>
                <w:rFonts w:eastAsiaTheme="minorEastAsia" w:cs="Times New Roman"/>
                <w:b w:val="0"/>
                <w:bCs w:val="0"/>
                <w:iCs w:val="0"/>
                <w:color w:val="000000"/>
                <w:sz w:val="23"/>
                <w:szCs w:val="20"/>
              </w:rPr>
              <w:t>14 Oct 2011</w:t>
            </w:r>
          </w:p>
        </w:tc>
        <w:tc>
          <w:tcPr>
            <w:tcW w:w="1559" w:type="dxa"/>
            <w:shd w:val="clear" w:color="auto" w:fill="auto"/>
          </w:tcPr>
          <w:p w14:paraId="351EF10F" w14:textId="77777777" w:rsidR="00F711E9" w:rsidRDefault="00F711E9" w:rsidP="00A81A87">
            <w:pPr>
              <w:pStyle w:val="Heading2"/>
              <w:rPr>
                <w:b w:val="0"/>
                <w:color w:val="auto"/>
                <w:sz w:val="23"/>
                <w:szCs w:val="23"/>
              </w:rPr>
            </w:pPr>
            <w:r>
              <w:rPr>
                <w:b w:val="0"/>
                <w:color w:val="auto"/>
                <w:sz w:val="23"/>
                <w:szCs w:val="23"/>
              </w:rPr>
              <w:t>$5.0m*</w:t>
            </w:r>
          </w:p>
        </w:tc>
      </w:tr>
      <w:tr w:rsidR="00F711E9" w:rsidRPr="00C26C5B" w14:paraId="2C30482C" w14:textId="77777777" w:rsidTr="00A81A87">
        <w:trPr>
          <w:cantSplit/>
          <w:trHeight w:val="648"/>
        </w:trPr>
        <w:tc>
          <w:tcPr>
            <w:tcW w:w="1809" w:type="dxa"/>
            <w:vMerge/>
            <w:shd w:val="clear" w:color="auto" w:fill="DBE5F1" w:themeFill="accent1" w:themeFillTint="33"/>
          </w:tcPr>
          <w:p w14:paraId="05AE02A9" w14:textId="77777777" w:rsidR="00F711E9" w:rsidRDefault="00F711E9" w:rsidP="00A81A87">
            <w:pPr>
              <w:pStyle w:val="Heading2"/>
              <w:rPr>
                <w:b w:val="0"/>
                <w:color w:val="auto"/>
                <w:sz w:val="23"/>
                <w:szCs w:val="23"/>
              </w:rPr>
            </w:pPr>
          </w:p>
        </w:tc>
        <w:tc>
          <w:tcPr>
            <w:tcW w:w="2694" w:type="dxa"/>
            <w:shd w:val="clear" w:color="auto" w:fill="auto"/>
          </w:tcPr>
          <w:p w14:paraId="7FA8B255" w14:textId="77777777" w:rsidR="00F711E9" w:rsidRPr="00673429" w:rsidRDefault="00F711E9" w:rsidP="00A81A87">
            <w:pPr>
              <w:pStyle w:val="Heading2"/>
              <w:rPr>
                <w:rFonts w:eastAsiaTheme="minorEastAsia" w:cs="Times New Roman"/>
                <w:b w:val="0"/>
                <w:bCs w:val="0"/>
                <w:iCs w:val="0"/>
                <w:color w:val="000000"/>
                <w:sz w:val="23"/>
                <w:szCs w:val="20"/>
              </w:rPr>
            </w:pPr>
            <w:r>
              <w:rPr>
                <w:rFonts w:eastAsiaTheme="minorEastAsia" w:cs="Times New Roman"/>
                <w:b w:val="0"/>
                <w:bCs w:val="0"/>
                <w:iCs w:val="0"/>
                <w:color w:val="000000"/>
                <w:sz w:val="23"/>
                <w:szCs w:val="20"/>
              </w:rPr>
              <w:t>Completion of the EOI for appointing a Managing Contractor and commencement of the formal tender process</w:t>
            </w:r>
          </w:p>
        </w:tc>
        <w:tc>
          <w:tcPr>
            <w:tcW w:w="1701" w:type="dxa"/>
          </w:tcPr>
          <w:p w14:paraId="05CE55C7" w14:textId="77777777" w:rsidR="00F711E9" w:rsidRDefault="00F711E9" w:rsidP="007D4153">
            <w:pPr>
              <w:pStyle w:val="Heading2"/>
              <w:rPr>
                <w:rFonts w:eastAsiaTheme="minorEastAsia" w:cs="Times New Roman"/>
                <w:b w:val="0"/>
                <w:bCs w:val="0"/>
                <w:iCs w:val="0"/>
                <w:color w:val="000000"/>
                <w:sz w:val="23"/>
                <w:szCs w:val="20"/>
              </w:rPr>
            </w:pPr>
            <w:r>
              <w:rPr>
                <w:rFonts w:eastAsiaTheme="minorEastAsia" w:cs="Times New Roman"/>
                <w:b w:val="0"/>
                <w:bCs w:val="0"/>
                <w:iCs w:val="0"/>
                <w:color w:val="000000"/>
                <w:sz w:val="23"/>
                <w:szCs w:val="20"/>
              </w:rPr>
              <w:t>N/A</w:t>
            </w:r>
          </w:p>
        </w:tc>
        <w:tc>
          <w:tcPr>
            <w:tcW w:w="1984" w:type="dxa"/>
            <w:shd w:val="clear" w:color="auto" w:fill="auto"/>
          </w:tcPr>
          <w:p w14:paraId="57BD602D" w14:textId="77777777" w:rsidR="00F711E9" w:rsidRDefault="007D4153" w:rsidP="00A81A87">
            <w:pPr>
              <w:pStyle w:val="Heading2"/>
              <w:rPr>
                <w:rFonts w:eastAsiaTheme="minorEastAsia" w:cs="Times New Roman"/>
                <w:b w:val="0"/>
                <w:bCs w:val="0"/>
                <w:iCs w:val="0"/>
                <w:color w:val="000000"/>
                <w:sz w:val="23"/>
                <w:szCs w:val="20"/>
              </w:rPr>
            </w:pPr>
            <w:r>
              <w:rPr>
                <w:rFonts w:eastAsiaTheme="minorEastAsia" w:cs="Times New Roman"/>
                <w:b w:val="0"/>
                <w:bCs w:val="0"/>
                <w:iCs w:val="0"/>
                <w:color w:val="000000"/>
                <w:sz w:val="23"/>
                <w:szCs w:val="20"/>
              </w:rPr>
              <w:t>13 April 2012</w:t>
            </w:r>
          </w:p>
        </w:tc>
        <w:tc>
          <w:tcPr>
            <w:tcW w:w="1559" w:type="dxa"/>
            <w:shd w:val="clear" w:color="auto" w:fill="auto"/>
          </w:tcPr>
          <w:p w14:paraId="171F709F" w14:textId="77777777" w:rsidR="00F711E9" w:rsidRDefault="00F711E9" w:rsidP="00A81A87">
            <w:pPr>
              <w:pStyle w:val="Heading2"/>
              <w:rPr>
                <w:b w:val="0"/>
                <w:color w:val="auto"/>
                <w:sz w:val="23"/>
                <w:szCs w:val="23"/>
              </w:rPr>
            </w:pPr>
            <w:r>
              <w:rPr>
                <w:b w:val="0"/>
                <w:color w:val="auto"/>
                <w:sz w:val="23"/>
                <w:szCs w:val="23"/>
              </w:rPr>
              <w:t>$15.0m*</w:t>
            </w:r>
          </w:p>
        </w:tc>
      </w:tr>
      <w:tr w:rsidR="00F711E9" w:rsidRPr="00C26C5B" w14:paraId="206CA01D" w14:textId="77777777" w:rsidTr="00A81A87">
        <w:trPr>
          <w:cantSplit/>
          <w:trHeight w:val="648"/>
        </w:trPr>
        <w:tc>
          <w:tcPr>
            <w:tcW w:w="1809" w:type="dxa"/>
            <w:vMerge/>
            <w:shd w:val="clear" w:color="auto" w:fill="DBE5F1" w:themeFill="accent1" w:themeFillTint="33"/>
          </w:tcPr>
          <w:p w14:paraId="534D939A" w14:textId="77777777" w:rsidR="00F711E9" w:rsidRDefault="00F711E9" w:rsidP="00A81A87">
            <w:pPr>
              <w:pStyle w:val="Heading2"/>
              <w:rPr>
                <w:b w:val="0"/>
                <w:color w:val="auto"/>
                <w:sz w:val="23"/>
                <w:szCs w:val="23"/>
              </w:rPr>
            </w:pPr>
          </w:p>
        </w:tc>
        <w:tc>
          <w:tcPr>
            <w:tcW w:w="2694" w:type="dxa"/>
            <w:shd w:val="clear" w:color="auto" w:fill="auto"/>
          </w:tcPr>
          <w:p w14:paraId="6224700E" w14:textId="77777777" w:rsidR="00F711E9" w:rsidRPr="00673429" w:rsidRDefault="00F711E9" w:rsidP="00A81A87">
            <w:pPr>
              <w:pStyle w:val="Heading2"/>
              <w:rPr>
                <w:rFonts w:eastAsiaTheme="minorEastAsia" w:cs="Times New Roman"/>
                <w:b w:val="0"/>
                <w:bCs w:val="0"/>
                <w:iCs w:val="0"/>
                <w:color w:val="000000"/>
                <w:sz w:val="23"/>
                <w:szCs w:val="20"/>
              </w:rPr>
            </w:pPr>
            <w:r>
              <w:rPr>
                <w:rFonts w:eastAsiaTheme="minorEastAsia" w:cs="Times New Roman"/>
                <w:b w:val="0"/>
                <w:bCs w:val="0"/>
                <w:iCs w:val="0"/>
                <w:color w:val="000000"/>
                <w:sz w:val="23"/>
                <w:szCs w:val="20"/>
              </w:rPr>
              <w:t>Practical Completion of first new day oncology chairs to enable the Integrated Cancer Centre and vacation of existing upper floor of B Block to proceed.</w:t>
            </w:r>
          </w:p>
        </w:tc>
        <w:tc>
          <w:tcPr>
            <w:tcW w:w="1701" w:type="dxa"/>
          </w:tcPr>
          <w:p w14:paraId="2AEBC59E" w14:textId="77777777" w:rsidR="00F711E9" w:rsidRDefault="00F711E9" w:rsidP="007D4153">
            <w:pPr>
              <w:pStyle w:val="Heading2"/>
              <w:rPr>
                <w:rFonts w:eastAsiaTheme="minorEastAsia" w:cs="Times New Roman"/>
                <w:b w:val="0"/>
                <w:bCs w:val="0"/>
                <w:iCs w:val="0"/>
                <w:color w:val="000000"/>
                <w:sz w:val="23"/>
                <w:szCs w:val="20"/>
              </w:rPr>
            </w:pPr>
            <w:r>
              <w:rPr>
                <w:rFonts w:eastAsiaTheme="minorEastAsia" w:cs="Times New Roman"/>
                <w:b w:val="0"/>
                <w:bCs w:val="0"/>
                <w:iCs w:val="0"/>
                <w:color w:val="000000"/>
                <w:sz w:val="23"/>
                <w:szCs w:val="20"/>
              </w:rPr>
              <w:t>N/A</w:t>
            </w:r>
          </w:p>
        </w:tc>
        <w:tc>
          <w:tcPr>
            <w:tcW w:w="1984" w:type="dxa"/>
            <w:shd w:val="clear" w:color="auto" w:fill="auto"/>
          </w:tcPr>
          <w:p w14:paraId="320913E5" w14:textId="77777777" w:rsidR="00F711E9" w:rsidRDefault="007D4153" w:rsidP="00A81A87">
            <w:pPr>
              <w:pStyle w:val="Heading2"/>
              <w:rPr>
                <w:rFonts w:eastAsiaTheme="minorEastAsia" w:cs="Times New Roman"/>
                <w:b w:val="0"/>
                <w:bCs w:val="0"/>
                <w:iCs w:val="0"/>
                <w:color w:val="000000"/>
                <w:sz w:val="23"/>
                <w:szCs w:val="20"/>
              </w:rPr>
            </w:pPr>
            <w:r>
              <w:rPr>
                <w:rFonts w:eastAsiaTheme="minorEastAsia" w:cs="Times New Roman"/>
                <w:b w:val="0"/>
                <w:bCs w:val="0"/>
                <w:iCs w:val="0"/>
                <w:color w:val="000000"/>
                <w:sz w:val="23"/>
                <w:szCs w:val="20"/>
              </w:rPr>
              <w:t>13 July 2012</w:t>
            </w:r>
          </w:p>
        </w:tc>
        <w:tc>
          <w:tcPr>
            <w:tcW w:w="1559" w:type="dxa"/>
            <w:shd w:val="clear" w:color="auto" w:fill="auto"/>
          </w:tcPr>
          <w:p w14:paraId="214CF556" w14:textId="77777777" w:rsidR="00F711E9" w:rsidRDefault="007D4153" w:rsidP="00A81A87">
            <w:pPr>
              <w:pStyle w:val="Heading2"/>
              <w:rPr>
                <w:b w:val="0"/>
                <w:color w:val="auto"/>
                <w:sz w:val="23"/>
                <w:szCs w:val="23"/>
              </w:rPr>
            </w:pPr>
            <w:r>
              <w:rPr>
                <w:b w:val="0"/>
                <w:color w:val="auto"/>
                <w:sz w:val="23"/>
                <w:szCs w:val="23"/>
              </w:rPr>
              <w:t>N</w:t>
            </w:r>
            <w:r w:rsidR="005C5F71">
              <w:rPr>
                <w:b w:val="0"/>
                <w:color w:val="auto"/>
                <w:sz w:val="23"/>
                <w:szCs w:val="23"/>
              </w:rPr>
              <w:t>/</w:t>
            </w:r>
            <w:r>
              <w:rPr>
                <w:b w:val="0"/>
                <w:color w:val="auto"/>
                <w:sz w:val="23"/>
                <w:szCs w:val="23"/>
              </w:rPr>
              <w:t>A</w:t>
            </w:r>
          </w:p>
        </w:tc>
      </w:tr>
      <w:tr w:rsidR="00F711E9" w:rsidRPr="00C26C5B" w14:paraId="6D88E669" w14:textId="77777777" w:rsidTr="00A81A87">
        <w:trPr>
          <w:cantSplit/>
        </w:trPr>
        <w:tc>
          <w:tcPr>
            <w:tcW w:w="1809" w:type="dxa"/>
            <w:vMerge/>
            <w:shd w:val="clear" w:color="auto" w:fill="DBE5F1" w:themeFill="accent1" w:themeFillTint="33"/>
          </w:tcPr>
          <w:p w14:paraId="02473109" w14:textId="77777777" w:rsidR="00F711E9" w:rsidRPr="008F0EFD" w:rsidRDefault="00F711E9" w:rsidP="00A81A87">
            <w:pPr>
              <w:pStyle w:val="Heading2"/>
              <w:rPr>
                <w:b w:val="0"/>
                <w:color w:val="auto"/>
                <w:sz w:val="23"/>
                <w:szCs w:val="23"/>
              </w:rPr>
            </w:pPr>
          </w:p>
        </w:tc>
        <w:tc>
          <w:tcPr>
            <w:tcW w:w="2694" w:type="dxa"/>
            <w:shd w:val="clear" w:color="auto" w:fill="FFFFFF"/>
          </w:tcPr>
          <w:p w14:paraId="0030D81A" w14:textId="77777777" w:rsidR="0003764A" w:rsidRDefault="0014575D" w:rsidP="00E50244">
            <w:pPr>
              <w:jc w:val="left"/>
            </w:pPr>
            <w:r w:rsidRPr="0014575D">
              <w:t>Acceptance</w:t>
            </w:r>
            <w:r w:rsidR="00551189">
              <w:t xml:space="preserve"> </w:t>
            </w:r>
            <w:r w:rsidRPr="0014575D">
              <w:t>by the Commonwealth of a revised Project Plan and Budget in accordance with clauses 1</w:t>
            </w:r>
            <w:r>
              <w:t>5</w:t>
            </w:r>
            <w:r w:rsidRPr="0014575D">
              <w:t xml:space="preserve"> </w:t>
            </w:r>
            <w:r>
              <w:t>to 17</w:t>
            </w:r>
            <w:r w:rsidR="0003764A">
              <w:t>.</w:t>
            </w:r>
          </w:p>
          <w:p w14:paraId="6CDF08E7" w14:textId="77777777" w:rsidR="00F711E9" w:rsidRDefault="00F654CC" w:rsidP="00E50244">
            <w:pPr>
              <w:jc w:val="left"/>
              <w:rPr>
                <w:rFonts w:cs="Times New Roman"/>
                <w:szCs w:val="20"/>
              </w:rPr>
            </w:pPr>
            <w:r>
              <w:rPr>
                <w:rFonts w:cs="Times New Roman"/>
                <w:szCs w:val="20"/>
              </w:rPr>
              <w:t>Completion of d</w:t>
            </w:r>
            <w:r w:rsidR="00F711E9">
              <w:rPr>
                <w:rFonts w:cs="Times New Roman"/>
                <w:szCs w:val="20"/>
              </w:rPr>
              <w:t xml:space="preserve">emolition of B-Block </w:t>
            </w:r>
          </w:p>
          <w:p w14:paraId="4365843E" w14:textId="77777777" w:rsidR="00F711E9" w:rsidRDefault="00F711E9" w:rsidP="00A81A87">
            <w:pPr>
              <w:jc w:val="left"/>
            </w:pPr>
            <w:r>
              <w:t xml:space="preserve"> </w:t>
            </w:r>
          </w:p>
          <w:p w14:paraId="288F119F" w14:textId="77777777" w:rsidR="00F711E9" w:rsidRPr="00FE38FD" w:rsidRDefault="00F711E9" w:rsidP="00A81A87">
            <w:pPr>
              <w:jc w:val="left"/>
            </w:pPr>
          </w:p>
        </w:tc>
        <w:tc>
          <w:tcPr>
            <w:tcW w:w="1701" w:type="dxa"/>
            <w:shd w:val="clear" w:color="auto" w:fill="FFFFFF"/>
          </w:tcPr>
          <w:p w14:paraId="13A3C519" w14:textId="77777777" w:rsidR="00F711E9" w:rsidDel="006D5385" w:rsidRDefault="0097279C" w:rsidP="00A81A87">
            <w:pPr>
              <w:pStyle w:val="Heading2"/>
              <w:rPr>
                <w:b w:val="0"/>
                <w:color w:val="auto"/>
                <w:sz w:val="23"/>
                <w:szCs w:val="23"/>
              </w:rPr>
            </w:pPr>
            <w:r>
              <w:rPr>
                <w:b w:val="0"/>
                <w:color w:val="auto"/>
                <w:sz w:val="23"/>
                <w:szCs w:val="23"/>
              </w:rPr>
              <w:t xml:space="preserve">31 </w:t>
            </w:r>
            <w:r w:rsidR="00F711E9">
              <w:rPr>
                <w:b w:val="0"/>
                <w:color w:val="auto"/>
                <w:sz w:val="23"/>
                <w:szCs w:val="23"/>
              </w:rPr>
              <w:t>May 2017</w:t>
            </w:r>
          </w:p>
        </w:tc>
        <w:tc>
          <w:tcPr>
            <w:tcW w:w="1984" w:type="dxa"/>
            <w:shd w:val="clear" w:color="auto" w:fill="FFFFFF"/>
          </w:tcPr>
          <w:p w14:paraId="0CCD1CBD" w14:textId="77777777" w:rsidR="00F711E9" w:rsidRPr="007D4153" w:rsidRDefault="00F711E9" w:rsidP="007D4153">
            <w:pPr>
              <w:pStyle w:val="Heading2"/>
              <w:rPr>
                <w:b w:val="0"/>
                <w:color w:val="auto"/>
                <w:sz w:val="23"/>
                <w:szCs w:val="23"/>
              </w:rPr>
            </w:pPr>
            <w:r w:rsidRPr="007D4153">
              <w:rPr>
                <w:b w:val="0"/>
                <w:color w:val="auto"/>
                <w:sz w:val="23"/>
                <w:szCs w:val="23"/>
              </w:rPr>
              <w:t xml:space="preserve"> Sept 2017</w:t>
            </w:r>
          </w:p>
        </w:tc>
        <w:tc>
          <w:tcPr>
            <w:tcW w:w="1559" w:type="dxa"/>
            <w:shd w:val="clear" w:color="auto" w:fill="FFFFFF"/>
          </w:tcPr>
          <w:p w14:paraId="33D42B2B" w14:textId="77777777" w:rsidR="00F711E9" w:rsidRPr="005A621E" w:rsidRDefault="00F711E9" w:rsidP="007D4153">
            <w:pPr>
              <w:pStyle w:val="Heading2"/>
              <w:rPr>
                <w:b w:val="0"/>
              </w:rPr>
            </w:pPr>
            <w:r w:rsidRPr="007D4153">
              <w:rPr>
                <w:b w:val="0"/>
                <w:color w:val="auto"/>
                <w:sz w:val="23"/>
                <w:szCs w:val="23"/>
              </w:rPr>
              <w:t>$4.5 m</w:t>
            </w:r>
          </w:p>
        </w:tc>
      </w:tr>
      <w:tr w:rsidR="00F711E9" w:rsidRPr="00C26C5B" w14:paraId="7D9F456D" w14:textId="77777777" w:rsidTr="00A81A87">
        <w:trPr>
          <w:cantSplit/>
        </w:trPr>
        <w:tc>
          <w:tcPr>
            <w:tcW w:w="1809" w:type="dxa"/>
            <w:vMerge w:val="restart"/>
            <w:shd w:val="clear" w:color="auto" w:fill="DBE5F1" w:themeFill="accent1" w:themeFillTint="33"/>
          </w:tcPr>
          <w:p w14:paraId="37FC4986" w14:textId="77777777" w:rsidR="00F711E9" w:rsidRPr="008F0EFD" w:rsidRDefault="00F711E9" w:rsidP="00A81A87">
            <w:pPr>
              <w:pStyle w:val="Heading2"/>
              <w:rPr>
                <w:b w:val="0"/>
                <w:color w:val="auto"/>
                <w:sz w:val="23"/>
                <w:szCs w:val="23"/>
              </w:rPr>
            </w:pPr>
          </w:p>
        </w:tc>
        <w:tc>
          <w:tcPr>
            <w:tcW w:w="2694" w:type="dxa"/>
            <w:shd w:val="clear" w:color="auto" w:fill="FFFFFF"/>
          </w:tcPr>
          <w:p w14:paraId="649D6B6D" w14:textId="77777777" w:rsidR="00F711E9" w:rsidDel="006D5385" w:rsidRDefault="00F711E9" w:rsidP="00A81A87">
            <w:pPr>
              <w:pStyle w:val="Heading2"/>
              <w:rPr>
                <w:rFonts w:eastAsiaTheme="minorEastAsia" w:cs="Times New Roman"/>
                <w:b w:val="0"/>
                <w:bCs w:val="0"/>
                <w:iCs w:val="0"/>
                <w:color w:val="000000"/>
                <w:sz w:val="23"/>
                <w:szCs w:val="20"/>
              </w:rPr>
            </w:pPr>
            <w:r>
              <w:rPr>
                <w:rFonts w:eastAsiaTheme="minorEastAsia" w:cs="Times New Roman"/>
                <w:b w:val="0"/>
                <w:bCs w:val="0"/>
                <w:iCs w:val="0"/>
                <w:color w:val="000000"/>
                <w:sz w:val="23"/>
                <w:szCs w:val="20"/>
              </w:rPr>
              <w:t>Completion of Bulk Excavation and Batters</w:t>
            </w:r>
          </w:p>
        </w:tc>
        <w:tc>
          <w:tcPr>
            <w:tcW w:w="1701" w:type="dxa"/>
            <w:shd w:val="clear" w:color="auto" w:fill="FFFFFF"/>
          </w:tcPr>
          <w:p w14:paraId="062F14F6" w14:textId="77777777" w:rsidR="00F711E9" w:rsidDel="006D5385" w:rsidRDefault="00F711E9" w:rsidP="00A81A87">
            <w:pPr>
              <w:pStyle w:val="Heading2"/>
              <w:rPr>
                <w:b w:val="0"/>
                <w:color w:val="auto"/>
                <w:sz w:val="23"/>
                <w:szCs w:val="23"/>
              </w:rPr>
            </w:pPr>
            <w:r>
              <w:rPr>
                <w:rFonts w:eastAsiaTheme="minorEastAsia" w:cs="Times New Roman"/>
                <w:b w:val="0"/>
                <w:bCs w:val="0"/>
                <w:iCs w:val="0"/>
                <w:color w:val="000000"/>
                <w:sz w:val="23"/>
                <w:szCs w:val="20"/>
              </w:rPr>
              <w:t>31 August 2017</w:t>
            </w:r>
          </w:p>
        </w:tc>
        <w:tc>
          <w:tcPr>
            <w:tcW w:w="1984" w:type="dxa"/>
            <w:shd w:val="clear" w:color="auto" w:fill="FFFFFF"/>
          </w:tcPr>
          <w:p w14:paraId="5743C51B" w14:textId="77777777" w:rsidR="00F711E9" w:rsidDel="006D5385" w:rsidRDefault="00F711E9" w:rsidP="00953525">
            <w:pPr>
              <w:pStyle w:val="Heading2"/>
              <w:rPr>
                <w:b w:val="0"/>
                <w:color w:val="auto"/>
                <w:sz w:val="23"/>
                <w:szCs w:val="23"/>
              </w:rPr>
            </w:pPr>
            <w:r>
              <w:rPr>
                <w:rFonts w:eastAsiaTheme="minorEastAsia" w:cs="Times New Roman"/>
                <w:b w:val="0"/>
                <w:bCs w:val="0"/>
                <w:iCs w:val="0"/>
                <w:color w:val="000000"/>
                <w:sz w:val="23"/>
                <w:szCs w:val="20"/>
              </w:rPr>
              <w:t>September 2017</w:t>
            </w:r>
          </w:p>
        </w:tc>
        <w:tc>
          <w:tcPr>
            <w:tcW w:w="1559" w:type="dxa"/>
            <w:shd w:val="clear" w:color="auto" w:fill="FFFFFF"/>
          </w:tcPr>
          <w:p w14:paraId="5DED8F4C" w14:textId="77777777" w:rsidR="00F711E9" w:rsidDel="006D5385" w:rsidRDefault="00F711E9" w:rsidP="00A81A87">
            <w:pPr>
              <w:pStyle w:val="Heading2"/>
              <w:rPr>
                <w:b w:val="0"/>
                <w:color w:val="auto"/>
                <w:sz w:val="23"/>
                <w:szCs w:val="23"/>
              </w:rPr>
            </w:pPr>
            <w:r>
              <w:rPr>
                <w:b w:val="0"/>
                <w:color w:val="auto"/>
                <w:sz w:val="23"/>
                <w:szCs w:val="23"/>
              </w:rPr>
              <w:t>$9.0m</w:t>
            </w:r>
          </w:p>
        </w:tc>
      </w:tr>
      <w:tr w:rsidR="00F711E9" w:rsidRPr="00C26C5B" w14:paraId="38548DED" w14:textId="77777777" w:rsidTr="00A81A87">
        <w:trPr>
          <w:cantSplit/>
        </w:trPr>
        <w:tc>
          <w:tcPr>
            <w:tcW w:w="1809" w:type="dxa"/>
            <w:vMerge/>
            <w:shd w:val="clear" w:color="auto" w:fill="DBE5F1" w:themeFill="accent1" w:themeFillTint="33"/>
          </w:tcPr>
          <w:p w14:paraId="6237593C" w14:textId="77777777" w:rsidR="00F711E9" w:rsidRPr="008F0EFD" w:rsidRDefault="00F711E9" w:rsidP="00A81A87">
            <w:pPr>
              <w:pStyle w:val="Heading2"/>
              <w:rPr>
                <w:b w:val="0"/>
                <w:color w:val="auto"/>
                <w:sz w:val="23"/>
                <w:szCs w:val="23"/>
              </w:rPr>
            </w:pPr>
          </w:p>
        </w:tc>
        <w:tc>
          <w:tcPr>
            <w:tcW w:w="2694" w:type="dxa"/>
            <w:shd w:val="clear" w:color="auto" w:fill="FFFFFF"/>
          </w:tcPr>
          <w:p w14:paraId="00674F8F" w14:textId="77777777" w:rsidR="00F711E9" w:rsidDel="006D5385" w:rsidRDefault="00F654CC" w:rsidP="00F654CC">
            <w:pPr>
              <w:pStyle w:val="Heading2"/>
              <w:rPr>
                <w:rFonts w:eastAsiaTheme="minorEastAsia" w:cs="Times New Roman"/>
                <w:b w:val="0"/>
                <w:bCs w:val="0"/>
                <w:iCs w:val="0"/>
                <w:color w:val="000000"/>
                <w:sz w:val="23"/>
                <w:szCs w:val="20"/>
              </w:rPr>
            </w:pPr>
            <w:r>
              <w:rPr>
                <w:rFonts w:eastAsiaTheme="minorEastAsia" w:cs="Times New Roman"/>
                <w:b w:val="0"/>
                <w:bCs w:val="0"/>
                <w:iCs w:val="0"/>
                <w:color w:val="000000"/>
                <w:sz w:val="23"/>
                <w:szCs w:val="20"/>
              </w:rPr>
              <w:t xml:space="preserve">Completion of </w:t>
            </w:r>
            <w:r w:rsidR="00F711E9">
              <w:rPr>
                <w:rFonts w:eastAsiaTheme="minorEastAsia" w:cs="Times New Roman"/>
                <w:b w:val="0"/>
                <w:bCs w:val="0"/>
                <w:iCs w:val="0"/>
                <w:color w:val="000000"/>
                <w:sz w:val="23"/>
                <w:szCs w:val="20"/>
              </w:rPr>
              <w:t>Floor Slab for 3</w:t>
            </w:r>
            <w:r w:rsidR="00F711E9" w:rsidRPr="00774E8E">
              <w:rPr>
                <w:rFonts w:eastAsiaTheme="minorEastAsia" w:cs="Times New Roman"/>
                <w:b w:val="0"/>
                <w:bCs w:val="0"/>
                <w:iCs w:val="0"/>
                <w:color w:val="000000"/>
                <w:sz w:val="23"/>
                <w:szCs w:val="20"/>
                <w:vertAlign w:val="superscript"/>
              </w:rPr>
              <w:t>rd</w:t>
            </w:r>
            <w:r w:rsidR="00F711E9">
              <w:rPr>
                <w:rFonts w:eastAsiaTheme="minorEastAsia" w:cs="Times New Roman"/>
                <w:b w:val="0"/>
                <w:bCs w:val="0"/>
                <w:iCs w:val="0"/>
                <w:color w:val="000000"/>
                <w:sz w:val="23"/>
                <w:szCs w:val="20"/>
              </w:rPr>
              <w:t xml:space="preserve"> Floor of K-Block </w:t>
            </w:r>
          </w:p>
        </w:tc>
        <w:tc>
          <w:tcPr>
            <w:tcW w:w="1701" w:type="dxa"/>
            <w:shd w:val="clear" w:color="auto" w:fill="FFFFFF"/>
          </w:tcPr>
          <w:p w14:paraId="1663BEA0" w14:textId="77777777" w:rsidR="00F711E9" w:rsidDel="006D5385" w:rsidRDefault="00F711E9" w:rsidP="00A81A87">
            <w:pPr>
              <w:pStyle w:val="Heading2"/>
              <w:rPr>
                <w:b w:val="0"/>
                <w:color w:val="auto"/>
                <w:sz w:val="23"/>
                <w:szCs w:val="23"/>
              </w:rPr>
            </w:pPr>
            <w:r>
              <w:rPr>
                <w:rFonts w:eastAsiaTheme="minorEastAsia" w:cs="Times New Roman"/>
                <w:b w:val="0"/>
                <w:bCs w:val="0"/>
                <w:iCs w:val="0"/>
                <w:color w:val="000000"/>
                <w:sz w:val="23"/>
                <w:szCs w:val="20"/>
              </w:rPr>
              <w:t>28 February 2018</w:t>
            </w:r>
          </w:p>
        </w:tc>
        <w:tc>
          <w:tcPr>
            <w:tcW w:w="1984" w:type="dxa"/>
            <w:shd w:val="clear" w:color="auto" w:fill="FFFFFF"/>
          </w:tcPr>
          <w:p w14:paraId="0B94B0E9" w14:textId="77777777" w:rsidR="00F711E9" w:rsidDel="006D5385" w:rsidRDefault="00F711E9" w:rsidP="00953525">
            <w:pPr>
              <w:pStyle w:val="Heading2"/>
              <w:rPr>
                <w:b w:val="0"/>
                <w:color w:val="auto"/>
                <w:sz w:val="23"/>
                <w:szCs w:val="23"/>
              </w:rPr>
            </w:pPr>
            <w:r>
              <w:rPr>
                <w:rFonts w:eastAsiaTheme="minorEastAsia" w:cs="Times New Roman"/>
                <w:b w:val="0"/>
                <w:bCs w:val="0"/>
                <w:iCs w:val="0"/>
                <w:color w:val="000000"/>
                <w:sz w:val="23"/>
                <w:szCs w:val="20"/>
              </w:rPr>
              <w:t>March 2018</w:t>
            </w:r>
          </w:p>
        </w:tc>
        <w:tc>
          <w:tcPr>
            <w:tcW w:w="1559" w:type="dxa"/>
            <w:shd w:val="clear" w:color="auto" w:fill="FFFFFF"/>
          </w:tcPr>
          <w:p w14:paraId="62537FA3" w14:textId="77777777" w:rsidR="00F711E9" w:rsidDel="006D5385" w:rsidRDefault="00F711E9" w:rsidP="00A81A87">
            <w:pPr>
              <w:pStyle w:val="Heading2"/>
              <w:rPr>
                <w:b w:val="0"/>
                <w:color w:val="auto"/>
                <w:sz w:val="23"/>
                <w:szCs w:val="23"/>
              </w:rPr>
            </w:pPr>
            <w:r>
              <w:rPr>
                <w:b w:val="0"/>
                <w:color w:val="auto"/>
                <w:sz w:val="23"/>
                <w:szCs w:val="23"/>
              </w:rPr>
              <w:t>$9.0m</w:t>
            </w:r>
          </w:p>
        </w:tc>
      </w:tr>
      <w:tr w:rsidR="00F711E9" w:rsidRPr="00C26C5B" w14:paraId="2760E1D6" w14:textId="77777777" w:rsidTr="00A81A87">
        <w:trPr>
          <w:cantSplit/>
        </w:trPr>
        <w:tc>
          <w:tcPr>
            <w:tcW w:w="1809" w:type="dxa"/>
            <w:vMerge/>
            <w:shd w:val="clear" w:color="auto" w:fill="DBE5F1" w:themeFill="accent1" w:themeFillTint="33"/>
          </w:tcPr>
          <w:p w14:paraId="1ED596DD" w14:textId="77777777" w:rsidR="00F711E9" w:rsidRPr="008F0EFD" w:rsidRDefault="00F711E9" w:rsidP="00A81A87">
            <w:pPr>
              <w:pStyle w:val="Heading2"/>
              <w:rPr>
                <w:b w:val="0"/>
                <w:color w:val="auto"/>
                <w:sz w:val="23"/>
                <w:szCs w:val="23"/>
              </w:rPr>
            </w:pPr>
          </w:p>
        </w:tc>
        <w:tc>
          <w:tcPr>
            <w:tcW w:w="2694" w:type="dxa"/>
            <w:shd w:val="clear" w:color="auto" w:fill="FFFFFF"/>
          </w:tcPr>
          <w:p w14:paraId="030966FE" w14:textId="77777777" w:rsidR="00F711E9" w:rsidRDefault="00F654CC" w:rsidP="00A81A87">
            <w:pPr>
              <w:pStyle w:val="Heading2"/>
              <w:rPr>
                <w:rFonts w:eastAsiaTheme="minorEastAsia" w:cs="Times New Roman"/>
                <w:b w:val="0"/>
                <w:bCs w:val="0"/>
                <w:iCs w:val="0"/>
                <w:color w:val="000000"/>
                <w:sz w:val="23"/>
                <w:szCs w:val="20"/>
              </w:rPr>
            </w:pPr>
            <w:r>
              <w:rPr>
                <w:rFonts w:eastAsiaTheme="minorEastAsia" w:cs="Times New Roman"/>
                <w:b w:val="0"/>
                <w:bCs w:val="0"/>
                <w:iCs w:val="0"/>
                <w:color w:val="000000"/>
                <w:sz w:val="23"/>
                <w:szCs w:val="20"/>
              </w:rPr>
              <w:t xml:space="preserve">Completion of </w:t>
            </w:r>
            <w:r w:rsidR="00F711E9">
              <w:rPr>
                <w:rFonts w:eastAsiaTheme="minorEastAsia" w:cs="Times New Roman"/>
                <w:b w:val="0"/>
                <w:bCs w:val="0"/>
                <w:iCs w:val="0"/>
                <w:color w:val="000000"/>
                <w:sz w:val="23"/>
                <w:szCs w:val="20"/>
              </w:rPr>
              <w:t>Floor Slab for 7</w:t>
            </w:r>
            <w:r w:rsidR="00F711E9" w:rsidRPr="00774E8E">
              <w:rPr>
                <w:rFonts w:eastAsiaTheme="minorEastAsia" w:cs="Times New Roman"/>
                <w:b w:val="0"/>
                <w:bCs w:val="0"/>
                <w:iCs w:val="0"/>
                <w:color w:val="000000"/>
                <w:sz w:val="23"/>
                <w:szCs w:val="20"/>
                <w:vertAlign w:val="superscript"/>
              </w:rPr>
              <w:t>th</w:t>
            </w:r>
            <w:r w:rsidR="00F711E9">
              <w:rPr>
                <w:rFonts w:eastAsiaTheme="minorEastAsia" w:cs="Times New Roman"/>
                <w:b w:val="0"/>
                <w:bCs w:val="0"/>
                <w:iCs w:val="0"/>
                <w:color w:val="000000"/>
                <w:sz w:val="23"/>
                <w:szCs w:val="20"/>
              </w:rPr>
              <w:t xml:space="preserve"> Floor of K-Block </w:t>
            </w:r>
          </w:p>
          <w:p w14:paraId="1AC0D56C" w14:textId="77777777" w:rsidR="00F711E9" w:rsidRPr="0033013F" w:rsidDel="006D5385" w:rsidRDefault="00F711E9" w:rsidP="00A81A87"/>
        </w:tc>
        <w:tc>
          <w:tcPr>
            <w:tcW w:w="1701" w:type="dxa"/>
            <w:shd w:val="clear" w:color="auto" w:fill="FFFFFF"/>
          </w:tcPr>
          <w:p w14:paraId="72C85E16" w14:textId="77777777" w:rsidR="00F711E9" w:rsidDel="006D5385" w:rsidRDefault="00F711E9" w:rsidP="00A81A87">
            <w:pPr>
              <w:pStyle w:val="Heading2"/>
              <w:rPr>
                <w:b w:val="0"/>
                <w:color w:val="auto"/>
                <w:sz w:val="23"/>
                <w:szCs w:val="23"/>
              </w:rPr>
            </w:pPr>
            <w:r>
              <w:rPr>
                <w:rFonts w:eastAsiaTheme="minorEastAsia" w:cs="Times New Roman"/>
                <w:b w:val="0"/>
                <w:bCs w:val="0"/>
                <w:iCs w:val="0"/>
                <w:color w:val="000000"/>
                <w:sz w:val="23"/>
                <w:szCs w:val="20"/>
              </w:rPr>
              <w:t>31 July 2018</w:t>
            </w:r>
          </w:p>
        </w:tc>
        <w:tc>
          <w:tcPr>
            <w:tcW w:w="1984" w:type="dxa"/>
            <w:shd w:val="clear" w:color="auto" w:fill="FFFFFF"/>
          </w:tcPr>
          <w:p w14:paraId="0BCE5846" w14:textId="77777777" w:rsidR="00F711E9" w:rsidDel="006D5385" w:rsidRDefault="00F711E9" w:rsidP="00953525">
            <w:pPr>
              <w:pStyle w:val="Heading2"/>
              <w:rPr>
                <w:b w:val="0"/>
                <w:color w:val="auto"/>
                <w:sz w:val="23"/>
                <w:szCs w:val="23"/>
              </w:rPr>
            </w:pPr>
            <w:r>
              <w:rPr>
                <w:rFonts w:eastAsiaTheme="minorEastAsia" w:cs="Times New Roman"/>
                <w:b w:val="0"/>
                <w:bCs w:val="0"/>
                <w:iCs w:val="0"/>
                <w:color w:val="000000"/>
                <w:sz w:val="23"/>
                <w:szCs w:val="20"/>
              </w:rPr>
              <w:t>September 2018</w:t>
            </w:r>
          </w:p>
        </w:tc>
        <w:tc>
          <w:tcPr>
            <w:tcW w:w="1559" w:type="dxa"/>
            <w:shd w:val="clear" w:color="auto" w:fill="FFFFFF"/>
          </w:tcPr>
          <w:p w14:paraId="061D26A9" w14:textId="77777777" w:rsidR="00F711E9" w:rsidDel="006D5385" w:rsidRDefault="00F711E9" w:rsidP="00A81A87">
            <w:pPr>
              <w:pStyle w:val="Heading2"/>
              <w:rPr>
                <w:b w:val="0"/>
                <w:color w:val="auto"/>
                <w:sz w:val="23"/>
                <w:szCs w:val="23"/>
              </w:rPr>
            </w:pPr>
            <w:r>
              <w:rPr>
                <w:b w:val="0"/>
                <w:color w:val="auto"/>
                <w:sz w:val="23"/>
                <w:szCs w:val="23"/>
              </w:rPr>
              <w:t>$7.5m</w:t>
            </w:r>
          </w:p>
        </w:tc>
      </w:tr>
      <w:tr w:rsidR="00F711E9" w:rsidRPr="00C26C5B" w14:paraId="186446A3" w14:textId="77777777" w:rsidTr="00A81A87">
        <w:trPr>
          <w:cantSplit/>
        </w:trPr>
        <w:tc>
          <w:tcPr>
            <w:tcW w:w="1809" w:type="dxa"/>
            <w:vMerge/>
            <w:shd w:val="clear" w:color="auto" w:fill="DBE5F1" w:themeFill="accent1" w:themeFillTint="33"/>
          </w:tcPr>
          <w:p w14:paraId="4AC48A4F" w14:textId="77777777" w:rsidR="00F711E9" w:rsidRPr="008F0EFD" w:rsidRDefault="00F711E9" w:rsidP="00A81A87">
            <w:pPr>
              <w:pStyle w:val="Heading2"/>
              <w:rPr>
                <w:b w:val="0"/>
                <w:color w:val="auto"/>
                <w:sz w:val="23"/>
                <w:szCs w:val="23"/>
              </w:rPr>
            </w:pPr>
          </w:p>
        </w:tc>
        <w:tc>
          <w:tcPr>
            <w:tcW w:w="2694" w:type="dxa"/>
            <w:shd w:val="clear" w:color="auto" w:fill="FFFFFF"/>
          </w:tcPr>
          <w:p w14:paraId="70FAE20C" w14:textId="77777777" w:rsidR="00F711E9" w:rsidDel="006D5385" w:rsidRDefault="00F654CC" w:rsidP="00F654CC">
            <w:pPr>
              <w:pStyle w:val="Heading2"/>
              <w:rPr>
                <w:rFonts w:eastAsiaTheme="minorEastAsia" w:cs="Times New Roman"/>
                <w:b w:val="0"/>
                <w:bCs w:val="0"/>
                <w:iCs w:val="0"/>
                <w:color w:val="000000"/>
                <w:sz w:val="23"/>
                <w:szCs w:val="20"/>
              </w:rPr>
            </w:pPr>
            <w:r>
              <w:rPr>
                <w:rFonts w:eastAsiaTheme="minorEastAsia" w:cs="Times New Roman"/>
                <w:b w:val="0"/>
                <w:bCs w:val="0"/>
                <w:iCs w:val="0"/>
                <w:color w:val="000000"/>
                <w:sz w:val="23"/>
                <w:szCs w:val="20"/>
              </w:rPr>
              <w:t xml:space="preserve">Completion of </w:t>
            </w:r>
            <w:r w:rsidR="00F711E9">
              <w:rPr>
                <w:rFonts w:eastAsiaTheme="minorEastAsia" w:cs="Times New Roman"/>
                <w:b w:val="0"/>
                <w:bCs w:val="0"/>
                <w:iCs w:val="0"/>
                <w:color w:val="000000"/>
                <w:sz w:val="23"/>
                <w:szCs w:val="20"/>
              </w:rPr>
              <w:t>Structure</w:t>
            </w:r>
            <w:r>
              <w:rPr>
                <w:rFonts w:eastAsiaTheme="minorEastAsia" w:cs="Times New Roman"/>
                <w:b w:val="0"/>
                <w:bCs w:val="0"/>
                <w:iCs w:val="0"/>
                <w:color w:val="000000"/>
                <w:sz w:val="23"/>
                <w:szCs w:val="20"/>
              </w:rPr>
              <w:t xml:space="preserve"> of</w:t>
            </w:r>
            <w:r w:rsidR="00F711E9">
              <w:rPr>
                <w:rFonts w:eastAsiaTheme="minorEastAsia" w:cs="Times New Roman"/>
                <w:b w:val="0"/>
                <w:bCs w:val="0"/>
                <w:iCs w:val="0"/>
                <w:color w:val="000000"/>
                <w:sz w:val="23"/>
                <w:szCs w:val="20"/>
              </w:rPr>
              <w:t xml:space="preserve"> </w:t>
            </w:r>
            <w:r w:rsidR="00F711E9" w:rsidRPr="00673429">
              <w:rPr>
                <w:rFonts w:eastAsiaTheme="minorEastAsia" w:cs="Times New Roman"/>
                <w:b w:val="0"/>
                <w:bCs w:val="0"/>
                <w:iCs w:val="0"/>
                <w:color w:val="000000"/>
                <w:sz w:val="23"/>
                <w:szCs w:val="20"/>
              </w:rPr>
              <w:t>K</w:t>
            </w:r>
            <w:r w:rsidR="00F711E9">
              <w:rPr>
                <w:rFonts w:eastAsiaTheme="minorEastAsia" w:cs="Times New Roman"/>
                <w:b w:val="0"/>
                <w:bCs w:val="0"/>
                <w:iCs w:val="0"/>
                <w:color w:val="000000"/>
                <w:sz w:val="23"/>
                <w:szCs w:val="20"/>
              </w:rPr>
              <w:noBreakHyphen/>
              <w:t xml:space="preserve">Block </w:t>
            </w:r>
          </w:p>
        </w:tc>
        <w:tc>
          <w:tcPr>
            <w:tcW w:w="1701" w:type="dxa"/>
            <w:shd w:val="clear" w:color="auto" w:fill="FFFFFF"/>
          </w:tcPr>
          <w:p w14:paraId="63BECF08" w14:textId="77777777" w:rsidR="00F711E9" w:rsidDel="006D5385" w:rsidRDefault="00F711E9" w:rsidP="00A81A87">
            <w:pPr>
              <w:pStyle w:val="Heading2"/>
              <w:rPr>
                <w:b w:val="0"/>
                <w:color w:val="auto"/>
                <w:sz w:val="23"/>
                <w:szCs w:val="23"/>
              </w:rPr>
            </w:pPr>
            <w:r>
              <w:rPr>
                <w:b w:val="0"/>
                <w:color w:val="auto"/>
                <w:sz w:val="23"/>
                <w:szCs w:val="23"/>
              </w:rPr>
              <w:t>31 December 2018</w:t>
            </w:r>
          </w:p>
        </w:tc>
        <w:tc>
          <w:tcPr>
            <w:tcW w:w="1984" w:type="dxa"/>
            <w:shd w:val="clear" w:color="auto" w:fill="FFFFFF"/>
          </w:tcPr>
          <w:p w14:paraId="2A195CAB" w14:textId="77777777" w:rsidR="00F711E9" w:rsidDel="006D5385" w:rsidRDefault="00F711E9" w:rsidP="00953525">
            <w:pPr>
              <w:pStyle w:val="Heading2"/>
              <w:rPr>
                <w:b w:val="0"/>
                <w:color w:val="auto"/>
                <w:sz w:val="23"/>
                <w:szCs w:val="23"/>
              </w:rPr>
            </w:pPr>
            <w:r>
              <w:rPr>
                <w:b w:val="0"/>
                <w:color w:val="auto"/>
                <w:sz w:val="23"/>
                <w:szCs w:val="23"/>
              </w:rPr>
              <w:t xml:space="preserve"> March 2019</w:t>
            </w:r>
          </w:p>
        </w:tc>
        <w:tc>
          <w:tcPr>
            <w:tcW w:w="1559" w:type="dxa"/>
            <w:shd w:val="clear" w:color="auto" w:fill="FFFFFF"/>
          </w:tcPr>
          <w:p w14:paraId="2A04E224" w14:textId="77777777" w:rsidR="00F711E9" w:rsidDel="006D5385" w:rsidRDefault="00F711E9" w:rsidP="00A81A87">
            <w:pPr>
              <w:pStyle w:val="Heading2"/>
              <w:rPr>
                <w:b w:val="0"/>
                <w:color w:val="auto"/>
                <w:sz w:val="23"/>
                <w:szCs w:val="23"/>
              </w:rPr>
            </w:pPr>
            <w:r>
              <w:rPr>
                <w:b w:val="0"/>
                <w:color w:val="auto"/>
                <w:sz w:val="23"/>
                <w:szCs w:val="23"/>
              </w:rPr>
              <w:t>$10.0m</w:t>
            </w:r>
          </w:p>
        </w:tc>
      </w:tr>
      <w:tr w:rsidR="00F711E9" w:rsidRPr="00C26C5B" w14:paraId="3C2E8182" w14:textId="77777777" w:rsidTr="00A81A87">
        <w:trPr>
          <w:cantSplit/>
        </w:trPr>
        <w:tc>
          <w:tcPr>
            <w:tcW w:w="1809" w:type="dxa"/>
            <w:vMerge/>
            <w:shd w:val="clear" w:color="auto" w:fill="DBE5F1" w:themeFill="accent1" w:themeFillTint="33"/>
          </w:tcPr>
          <w:p w14:paraId="59F6A099" w14:textId="77777777" w:rsidR="00F711E9" w:rsidRPr="008F0EFD" w:rsidRDefault="00F711E9" w:rsidP="00A81A87">
            <w:pPr>
              <w:pStyle w:val="Heading2"/>
              <w:rPr>
                <w:b w:val="0"/>
                <w:color w:val="auto"/>
                <w:sz w:val="23"/>
                <w:szCs w:val="23"/>
              </w:rPr>
            </w:pPr>
          </w:p>
        </w:tc>
        <w:tc>
          <w:tcPr>
            <w:tcW w:w="2694" w:type="dxa"/>
            <w:tcBorders>
              <w:bottom w:val="single" w:sz="8" w:space="0" w:color="4F81BD"/>
            </w:tcBorders>
            <w:shd w:val="clear" w:color="auto" w:fill="FFFFFF"/>
          </w:tcPr>
          <w:p w14:paraId="657BEF10" w14:textId="77777777" w:rsidR="00F711E9" w:rsidDel="006D5385" w:rsidRDefault="00F711E9" w:rsidP="00A81A87">
            <w:pPr>
              <w:pStyle w:val="Heading2"/>
              <w:rPr>
                <w:rFonts w:eastAsiaTheme="minorEastAsia" w:cs="Times New Roman"/>
                <w:b w:val="0"/>
                <w:bCs w:val="0"/>
                <w:iCs w:val="0"/>
                <w:color w:val="000000"/>
                <w:sz w:val="23"/>
                <w:szCs w:val="20"/>
              </w:rPr>
            </w:pPr>
            <w:r w:rsidRPr="00673429">
              <w:rPr>
                <w:rFonts w:eastAsiaTheme="minorEastAsia" w:cs="Times New Roman"/>
                <w:b w:val="0"/>
                <w:bCs w:val="0"/>
                <w:iCs w:val="0"/>
                <w:color w:val="000000"/>
                <w:sz w:val="23"/>
                <w:szCs w:val="20"/>
              </w:rPr>
              <w:t xml:space="preserve">Practical Completion of </w:t>
            </w:r>
            <w:r>
              <w:rPr>
                <w:rFonts w:eastAsiaTheme="minorEastAsia" w:cs="Times New Roman"/>
                <w:b w:val="0"/>
                <w:bCs w:val="0"/>
                <w:iCs w:val="0"/>
                <w:color w:val="000000"/>
                <w:sz w:val="23"/>
                <w:szCs w:val="20"/>
              </w:rPr>
              <w:t>K-B</w:t>
            </w:r>
            <w:r w:rsidRPr="00673429">
              <w:rPr>
                <w:rFonts w:eastAsiaTheme="minorEastAsia" w:cs="Times New Roman"/>
                <w:b w:val="0"/>
                <w:bCs w:val="0"/>
                <w:iCs w:val="0"/>
                <w:color w:val="000000"/>
                <w:sz w:val="23"/>
                <w:szCs w:val="20"/>
              </w:rPr>
              <w:t xml:space="preserve">lock </w:t>
            </w:r>
          </w:p>
        </w:tc>
        <w:tc>
          <w:tcPr>
            <w:tcW w:w="1701" w:type="dxa"/>
            <w:shd w:val="clear" w:color="auto" w:fill="FFFFFF"/>
          </w:tcPr>
          <w:p w14:paraId="5E8F1EB7" w14:textId="77777777" w:rsidR="00F711E9" w:rsidDel="006D5385" w:rsidRDefault="00F711E9" w:rsidP="00A81A87">
            <w:pPr>
              <w:pStyle w:val="Heading2"/>
              <w:rPr>
                <w:b w:val="0"/>
                <w:color w:val="auto"/>
                <w:sz w:val="23"/>
                <w:szCs w:val="23"/>
              </w:rPr>
            </w:pPr>
            <w:r>
              <w:rPr>
                <w:b w:val="0"/>
                <w:color w:val="auto"/>
                <w:sz w:val="23"/>
                <w:szCs w:val="23"/>
              </w:rPr>
              <w:t>31 Aug 2019</w:t>
            </w:r>
          </w:p>
        </w:tc>
        <w:tc>
          <w:tcPr>
            <w:tcW w:w="1984" w:type="dxa"/>
            <w:shd w:val="clear" w:color="auto" w:fill="FFFFFF"/>
          </w:tcPr>
          <w:p w14:paraId="339A2D85" w14:textId="77777777" w:rsidR="00F711E9" w:rsidDel="006D5385" w:rsidRDefault="00F711E9" w:rsidP="00953525">
            <w:pPr>
              <w:pStyle w:val="Heading2"/>
              <w:rPr>
                <w:b w:val="0"/>
                <w:color w:val="auto"/>
                <w:sz w:val="23"/>
                <w:szCs w:val="23"/>
              </w:rPr>
            </w:pPr>
            <w:r>
              <w:rPr>
                <w:b w:val="0"/>
                <w:color w:val="auto"/>
                <w:sz w:val="23"/>
                <w:szCs w:val="23"/>
              </w:rPr>
              <w:t xml:space="preserve"> September 2019</w:t>
            </w:r>
          </w:p>
        </w:tc>
        <w:tc>
          <w:tcPr>
            <w:tcW w:w="1559" w:type="dxa"/>
            <w:shd w:val="clear" w:color="auto" w:fill="FFFFFF"/>
          </w:tcPr>
          <w:p w14:paraId="3CD11564" w14:textId="77777777" w:rsidR="00F711E9" w:rsidDel="006D5385" w:rsidRDefault="00F711E9" w:rsidP="004A66F6">
            <w:pPr>
              <w:pStyle w:val="Heading2"/>
              <w:rPr>
                <w:b w:val="0"/>
                <w:color w:val="auto"/>
                <w:sz w:val="23"/>
                <w:szCs w:val="23"/>
              </w:rPr>
            </w:pPr>
            <w:r>
              <w:rPr>
                <w:b w:val="0"/>
                <w:color w:val="auto"/>
                <w:sz w:val="23"/>
                <w:szCs w:val="23"/>
              </w:rPr>
              <w:t>$</w:t>
            </w:r>
            <w:r w:rsidR="004A66F6">
              <w:rPr>
                <w:b w:val="0"/>
                <w:color w:val="auto"/>
                <w:sz w:val="23"/>
                <w:szCs w:val="23"/>
              </w:rPr>
              <w:t>2</w:t>
            </w:r>
            <w:r>
              <w:rPr>
                <w:b w:val="0"/>
                <w:color w:val="auto"/>
                <w:sz w:val="23"/>
                <w:szCs w:val="23"/>
              </w:rPr>
              <w:t>.0m</w:t>
            </w:r>
          </w:p>
        </w:tc>
      </w:tr>
      <w:tr w:rsidR="00F711E9" w:rsidRPr="00C26C5B" w14:paraId="0F797053" w14:textId="77777777" w:rsidTr="00CE5972">
        <w:trPr>
          <w:cantSplit/>
          <w:trHeight w:val="2574"/>
        </w:trPr>
        <w:tc>
          <w:tcPr>
            <w:tcW w:w="1809" w:type="dxa"/>
            <w:vMerge/>
            <w:shd w:val="clear" w:color="auto" w:fill="DBE5F1" w:themeFill="accent1" w:themeFillTint="33"/>
          </w:tcPr>
          <w:p w14:paraId="5F2B2C72" w14:textId="77777777" w:rsidR="00F711E9" w:rsidRPr="008F0EFD" w:rsidRDefault="00F711E9" w:rsidP="00A81A87">
            <w:pPr>
              <w:pStyle w:val="Heading2"/>
              <w:rPr>
                <w:b w:val="0"/>
                <w:color w:val="auto"/>
                <w:sz w:val="23"/>
                <w:szCs w:val="23"/>
              </w:rPr>
            </w:pPr>
          </w:p>
        </w:tc>
        <w:tc>
          <w:tcPr>
            <w:tcW w:w="2694" w:type="dxa"/>
            <w:tcBorders>
              <w:bottom w:val="single" w:sz="4" w:space="0" w:color="auto"/>
            </w:tcBorders>
            <w:shd w:val="clear" w:color="auto" w:fill="FFFFFF"/>
          </w:tcPr>
          <w:p w14:paraId="1654F18D" w14:textId="77777777" w:rsidR="00F711E9" w:rsidRDefault="008645A2" w:rsidP="00E50244">
            <w:pPr>
              <w:jc w:val="left"/>
              <w:rPr>
                <w:rFonts w:cs="Times New Roman"/>
                <w:szCs w:val="20"/>
              </w:rPr>
            </w:pPr>
            <w:r w:rsidRPr="008645A2">
              <w:rPr>
                <w:rFonts w:cs="Times New Roman"/>
                <w:szCs w:val="20"/>
              </w:rPr>
              <w:t xml:space="preserve">Acceptance of the Final Report by the Commonwealth, in accordance with </w:t>
            </w:r>
            <w:r w:rsidR="00932C8C">
              <w:rPr>
                <w:rFonts w:cs="Times New Roman"/>
                <w:szCs w:val="20"/>
              </w:rPr>
              <w:t>clause 21</w:t>
            </w:r>
            <w:r w:rsidRPr="008645A2">
              <w:rPr>
                <w:rFonts w:cs="Times New Roman"/>
                <w:szCs w:val="20"/>
              </w:rPr>
              <w:t>.</w:t>
            </w:r>
            <w:r w:rsidR="00F711E9">
              <w:rPr>
                <w:rFonts w:cs="Times New Roman"/>
                <w:szCs w:val="20"/>
              </w:rPr>
              <w:t xml:space="preserve"> </w:t>
            </w:r>
          </w:p>
          <w:p w14:paraId="53C3636C" w14:textId="77777777" w:rsidR="008645A2" w:rsidRPr="00BB1583" w:rsidDel="006D5385" w:rsidRDefault="008645A2" w:rsidP="006D16B6">
            <w:pPr>
              <w:jc w:val="left"/>
            </w:pPr>
          </w:p>
        </w:tc>
        <w:tc>
          <w:tcPr>
            <w:tcW w:w="1701" w:type="dxa"/>
            <w:shd w:val="clear" w:color="auto" w:fill="FFFFFF"/>
          </w:tcPr>
          <w:p w14:paraId="09C9FEBA" w14:textId="77777777" w:rsidR="00F711E9" w:rsidDel="006D5385" w:rsidRDefault="00F711E9" w:rsidP="00A81A87">
            <w:pPr>
              <w:pStyle w:val="Heading2"/>
              <w:rPr>
                <w:b w:val="0"/>
                <w:color w:val="auto"/>
                <w:sz w:val="23"/>
                <w:szCs w:val="23"/>
              </w:rPr>
            </w:pPr>
            <w:r>
              <w:rPr>
                <w:b w:val="0"/>
                <w:color w:val="auto"/>
                <w:sz w:val="23"/>
                <w:szCs w:val="23"/>
              </w:rPr>
              <w:t>90 days after Practical Completion of the project</w:t>
            </w:r>
          </w:p>
        </w:tc>
        <w:tc>
          <w:tcPr>
            <w:tcW w:w="1984" w:type="dxa"/>
            <w:shd w:val="clear" w:color="auto" w:fill="FFFFFF"/>
          </w:tcPr>
          <w:p w14:paraId="253DECE7" w14:textId="77777777" w:rsidR="00F711E9" w:rsidDel="006D5385" w:rsidRDefault="00F711E9" w:rsidP="00A81A87">
            <w:pPr>
              <w:pStyle w:val="Heading2"/>
              <w:rPr>
                <w:b w:val="0"/>
                <w:color w:val="auto"/>
                <w:sz w:val="23"/>
                <w:szCs w:val="23"/>
              </w:rPr>
            </w:pPr>
            <w:r>
              <w:rPr>
                <w:b w:val="0"/>
                <w:color w:val="auto"/>
                <w:sz w:val="23"/>
                <w:szCs w:val="23"/>
              </w:rPr>
              <w:t xml:space="preserve"> N/A</w:t>
            </w:r>
          </w:p>
        </w:tc>
        <w:tc>
          <w:tcPr>
            <w:tcW w:w="1559" w:type="dxa"/>
            <w:shd w:val="clear" w:color="auto" w:fill="FFFFFF"/>
          </w:tcPr>
          <w:p w14:paraId="53B630C2" w14:textId="77777777" w:rsidR="00F711E9" w:rsidDel="006D5385" w:rsidRDefault="00F711E9" w:rsidP="004A66F6">
            <w:pPr>
              <w:pStyle w:val="Heading2"/>
              <w:rPr>
                <w:b w:val="0"/>
                <w:color w:val="auto"/>
                <w:sz w:val="23"/>
                <w:szCs w:val="23"/>
              </w:rPr>
            </w:pPr>
            <w:r>
              <w:rPr>
                <w:b w:val="0"/>
                <w:color w:val="auto"/>
                <w:sz w:val="23"/>
                <w:szCs w:val="23"/>
              </w:rPr>
              <w:t>$</w:t>
            </w:r>
            <w:r w:rsidR="004A66F6">
              <w:rPr>
                <w:b w:val="0"/>
                <w:color w:val="auto"/>
                <w:sz w:val="23"/>
                <w:szCs w:val="23"/>
              </w:rPr>
              <w:t>8</w:t>
            </w:r>
            <w:r>
              <w:rPr>
                <w:b w:val="0"/>
                <w:color w:val="auto"/>
                <w:sz w:val="23"/>
                <w:szCs w:val="23"/>
              </w:rPr>
              <w:t>.0m</w:t>
            </w:r>
          </w:p>
        </w:tc>
      </w:tr>
    </w:tbl>
    <w:p w14:paraId="40D6DE91" w14:textId="77777777" w:rsidR="00F711E9" w:rsidRPr="00623161" w:rsidRDefault="007D4153" w:rsidP="007D4153">
      <w:pPr>
        <w:pStyle w:val="SingleParagraph"/>
        <w:jc w:val="left"/>
      </w:pPr>
      <w:r>
        <w:t xml:space="preserve">* </w:t>
      </w:r>
      <w:r w:rsidR="00F654CC" w:rsidRPr="00A81A87">
        <w:rPr>
          <w:sz w:val="20"/>
          <w:szCs w:val="20"/>
        </w:rPr>
        <w:t>Completed m</w:t>
      </w:r>
      <w:r w:rsidR="00F711E9" w:rsidRPr="007D4153">
        <w:rPr>
          <w:sz w:val="20"/>
          <w:szCs w:val="20"/>
        </w:rPr>
        <w:t xml:space="preserve">ilestones paid under the previous </w:t>
      </w:r>
      <w:r w:rsidR="0097279C">
        <w:rPr>
          <w:sz w:val="20"/>
          <w:szCs w:val="20"/>
        </w:rPr>
        <w:t>a</w:t>
      </w:r>
      <w:r w:rsidR="00F711E9" w:rsidRPr="007D4153">
        <w:rPr>
          <w:sz w:val="20"/>
          <w:szCs w:val="20"/>
        </w:rPr>
        <w:t>greement</w:t>
      </w:r>
      <w:r w:rsidR="00F654CC">
        <w:rPr>
          <w:sz w:val="20"/>
          <w:szCs w:val="20"/>
        </w:rPr>
        <w:t>s</w:t>
      </w:r>
      <w:r w:rsidR="00F711E9" w:rsidRPr="007D4153">
        <w:rPr>
          <w:sz w:val="20"/>
          <w:szCs w:val="20"/>
        </w:rPr>
        <w:t>.</w:t>
      </w:r>
      <w:r w:rsidR="00F711E9" w:rsidRPr="007D4153">
        <w:rPr>
          <w:sz w:val="20"/>
          <w:szCs w:val="20"/>
        </w:rPr>
        <w:br/>
      </w:r>
    </w:p>
    <w:p w14:paraId="0E254648" w14:textId="77777777" w:rsidR="00332E16" w:rsidRDefault="00332E16" w:rsidP="00332E16">
      <w:pPr>
        <w:pStyle w:val="Normalnumbered"/>
        <w:numPr>
          <w:ilvl w:val="0"/>
          <w:numId w:val="8"/>
        </w:numPr>
      </w:pPr>
      <w:r w:rsidRPr="007067EA">
        <w:t xml:space="preserve">If a milestone is met in advance of the due date, where the relevant Project Performance Report or other evidence demonstrates that the milestone has been met, the Commonwealth may make the associated payment earlier than scheduled provided it falls within the same financial year </w:t>
      </w:r>
      <w:r>
        <w:t>as the original milestone date.</w:t>
      </w:r>
    </w:p>
    <w:p w14:paraId="4705F752" w14:textId="77777777" w:rsidR="00F711E9" w:rsidRDefault="00F711E9" w:rsidP="00F711E9">
      <w:pPr>
        <w:pStyle w:val="Heading2"/>
      </w:pPr>
      <w:r>
        <w:t>Reporting arrangements</w:t>
      </w:r>
    </w:p>
    <w:p w14:paraId="4AEDE359" w14:textId="77777777" w:rsidR="00F711E9" w:rsidRDefault="00F711E9" w:rsidP="00F2620E">
      <w:pPr>
        <w:pStyle w:val="Normalnumbered"/>
        <w:numPr>
          <w:ilvl w:val="0"/>
          <w:numId w:val="8"/>
        </w:numPr>
      </w:pPr>
      <w:r>
        <w:t xml:space="preserve">Tasmania </w:t>
      </w:r>
      <w:r w:rsidRPr="00A4799D">
        <w:t xml:space="preserve">will </w:t>
      </w:r>
      <w:r>
        <w:t>provide</w:t>
      </w:r>
      <w:r w:rsidRPr="00A4799D">
        <w:t xml:space="preserve"> </w:t>
      </w:r>
      <w:r>
        <w:t>bi-annual reports</w:t>
      </w:r>
      <w:r w:rsidR="00084FD4">
        <w:t>, in accordance with the template at Schedule A,</w:t>
      </w:r>
      <w:r>
        <w:t xml:space="preserve"> that detail the scope, schedule, risk and cost of the project and compliance with relevant Commonwealth, State and local laws and regulations, with reference to the project outputs (</w:t>
      </w:r>
      <w:r w:rsidR="00F654CC">
        <w:t>P</w:t>
      </w:r>
      <w:r>
        <w:t>art 2),</w:t>
      </w:r>
      <w:r w:rsidR="004A66F6">
        <w:t xml:space="preserve"> </w:t>
      </w:r>
      <w:r>
        <w:t>milestones (</w:t>
      </w:r>
      <w:r w:rsidR="00F654CC">
        <w:t>P</w:t>
      </w:r>
      <w:r>
        <w:t>art 4, Table 2) and Project Plan, due by the 10</w:t>
      </w:r>
      <w:r w:rsidRPr="00FE38FD">
        <w:rPr>
          <w:vertAlign w:val="superscript"/>
        </w:rPr>
        <w:t>th</w:t>
      </w:r>
      <w:r w:rsidR="004A66F6">
        <w:t xml:space="preserve"> business day </w:t>
      </w:r>
      <w:r>
        <w:t>of March and September each year during the operation of th</w:t>
      </w:r>
      <w:r w:rsidR="00F654CC">
        <w:t>is</w:t>
      </w:r>
      <w:r>
        <w:t xml:space="preserve"> Agreement</w:t>
      </w:r>
    </w:p>
    <w:p w14:paraId="2337B004" w14:textId="77777777" w:rsidR="00F711E9" w:rsidRDefault="00F711E9" w:rsidP="009E14ED">
      <w:pPr>
        <w:pStyle w:val="Normalnumbered"/>
        <w:numPr>
          <w:ilvl w:val="1"/>
          <w:numId w:val="22"/>
        </w:numPr>
        <w:ind w:left="1134" w:hanging="567"/>
      </w:pPr>
      <w:r>
        <w:t xml:space="preserve">These reports are required to be submitted via </w:t>
      </w:r>
      <w:r w:rsidRPr="00FE38FD">
        <w:t>the Commonwealth Department of Health’s Capital Works Reporting Online system</w:t>
      </w:r>
      <w:r>
        <w:t>; and</w:t>
      </w:r>
    </w:p>
    <w:p w14:paraId="2A684566" w14:textId="77777777" w:rsidR="00F711E9" w:rsidRDefault="00F711E9" w:rsidP="009E14ED">
      <w:pPr>
        <w:pStyle w:val="Normalnumbered"/>
        <w:numPr>
          <w:ilvl w:val="1"/>
          <w:numId w:val="22"/>
        </w:numPr>
        <w:ind w:left="1134" w:hanging="567"/>
      </w:pPr>
      <w:r>
        <w:t>All bi-annual reports must be certified by the chair of the governing body as being a true and accurate representation of the progress of the project for the relevant reporting period.</w:t>
      </w:r>
    </w:p>
    <w:p w14:paraId="7D3B1984" w14:textId="77777777" w:rsidR="00F711E9" w:rsidRDefault="00F711E9" w:rsidP="00F2620E">
      <w:pPr>
        <w:pStyle w:val="Normalnumbered"/>
        <w:numPr>
          <w:ilvl w:val="0"/>
          <w:numId w:val="8"/>
        </w:numPr>
      </w:pPr>
      <w:r>
        <w:t xml:space="preserve">Tasmania will also prepare a </w:t>
      </w:r>
      <w:r w:rsidR="00A24573">
        <w:t>F</w:t>
      </w:r>
      <w:r>
        <w:t>inal Project Report within 90 days on the completion of the project agreed under the Project Agreement. The Project Report will be a stand-alone document that can be used for public information dissemination purposes. The final Project Report will:</w:t>
      </w:r>
    </w:p>
    <w:p w14:paraId="5F4ED762" w14:textId="77777777" w:rsidR="00F711E9" w:rsidRDefault="00F711E9" w:rsidP="00332E16">
      <w:pPr>
        <w:pStyle w:val="Normalnumbered"/>
        <w:numPr>
          <w:ilvl w:val="0"/>
          <w:numId w:val="38"/>
        </w:numPr>
        <w:spacing w:before="120" w:line="240" w:lineRule="auto"/>
        <w:ind w:hanging="513"/>
        <w:jc w:val="left"/>
      </w:pPr>
      <w:r>
        <w:lastRenderedPageBreak/>
        <w:t>describe the conduct, benefits and outcomes of the Project;</w:t>
      </w:r>
    </w:p>
    <w:p w14:paraId="6EA9C329" w14:textId="77777777" w:rsidR="00F711E9" w:rsidRDefault="00F711E9" w:rsidP="00332E16">
      <w:pPr>
        <w:pStyle w:val="Normalnumbered"/>
        <w:numPr>
          <w:ilvl w:val="0"/>
          <w:numId w:val="38"/>
        </w:numPr>
        <w:spacing w:before="120" w:line="240" w:lineRule="auto"/>
        <w:ind w:hanging="513"/>
        <w:jc w:val="left"/>
      </w:pPr>
      <w:r>
        <w:t>evaluate the Project from the responsible Party’s perspective, including assessing the extent to which the project milestones in this Agreement and the Project Plan have been achieved and why any aspect was not achieved; and</w:t>
      </w:r>
    </w:p>
    <w:p w14:paraId="01B0DFB4" w14:textId="77777777" w:rsidR="00F711E9" w:rsidRDefault="00F711E9" w:rsidP="00332E16">
      <w:pPr>
        <w:pStyle w:val="Normalnumbered"/>
        <w:numPr>
          <w:ilvl w:val="0"/>
          <w:numId w:val="38"/>
        </w:numPr>
        <w:spacing w:before="120" w:line="240" w:lineRule="auto"/>
        <w:ind w:hanging="513"/>
        <w:jc w:val="left"/>
      </w:pPr>
      <w:proofErr w:type="gramStart"/>
      <w:r>
        <w:t>include</w:t>
      </w:r>
      <w:proofErr w:type="gramEnd"/>
      <w:r>
        <w:t xml:space="preserve"> a discussion of any other matters relating to the project, limited to the minimum necessary for the effective assessment of performance, which the Commonwealth notifies Tasmania should be included in the final Project Report at least 60 days before it is due.</w:t>
      </w:r>
    </w:p>
    <w:p w14:paraId="7982ADC4" w14:textId="77777777" w:rsidR="003A55E4" w:rsidRPr="009A6FAA" w:rsidRDefault="003A55E4" w:rsidP="003A55E4">
      <w:pPr>
        <w:pStyle w:val="Heading1"/>
      </w:pPr>
      <w:r>
        <w:t xml:space="preserve">Part </w:t>
      </w:r>
      <w:r w:rsidR="00F711E9">
        <w:t>5</w:t>
      </w:r>
      <w:r>
        <w:t xml:space="preserve"> — financial arrangements</w:t>
      </w:r>
    </w:p>
    <w:p w14:paraId="25512CF2" w14:textId="77777777" w:rsidR="003A55E4" w:rsidRDefault="003A55E4" w:rsidP="00F2620E">
      <w:pPr>
        <w:pStyle w:val="Normalnumbered"/>
        <w:numPr>
          <w:ilvl w:val="0"/>
          <w:numId w:val="8"/>
        </w:numPr>
      </w:pPr>
      <w:r>
        <w:t>The Commonwealth will provide a total financial contribution to Tasmania of $240</w:t>
      </w:r>
      <w:r w:rsidR="00332E16">
        <w:t>.0</w:t>
      </w:r>
      <w:r>
        <w:t xml:space="preserve"> million in respect of this Agreement and the Project Plan.  All payments are GST exclusive.</w:t>
      </w:r>
    </w:p>
    <w:p w14:paraId="36360A2B" w14:textId="77777777" w:rsidR="003A55E4" w:rsidRDefault="003A55E4" w:rsidP="00F2620E">
      <w:pPr>
        <w:pStyle w:val="Normalnumbered"/>
        <w:numPr>
          <w:ilvl w:val="0"/>
          <w:numId w:val="8"/>
        </w:numPr>
      </w:pPr>
      <w:r>
        <w:t>The Commonwealth’s funding contribution will not be reduced where Tasmania secures funding from other activity partners.</w:t>
      </w:r>
    </w:p>
    <w:p w14:paraId="5230EDAF" w14:textId="77777777" w:rsidR="003A55E4" w:rsidRPr="00873118" w:rsidRDefault="003A55E4" w:rsidP="00F2620E">
      <w:pPr>
        <w:pStyle w:val="Normalnumbered"/>
        <w:numPr>
          <w:ilvl w:val="0"/>
          <w:numId w:val="8"/>
        </w:numPr>
      </w:pPr>
      <w:r>
        <w:t xml:space="preserve">The Commonwealth’s estimated financial contribution to the operation of this Agreement, including through National Partnership payments to Tasmania paid in accordance with </w:t>
      </w:r>
      <w:r w:rsidRPr="00F711E9">
        <w:rPr>
          <w:i/>
        </w:rPr>
        <w:t>Schedule D — Payment Arrangements</w:t>
      </w:r>
      <w:r>
        <w:t xml:space="preserve"> of the </w:t>
      </w:r>
      <w:r w:rsidR="001139B8" w:rsidRPr="000E414B">
        <w:t>Intergovernmental Agreement on Federal Financial Relations</w:t>
      </w:r>
      <w:r>
        <w:t xml:space="preserve">, are shown in Table </w:t>
      </w:r>
      <w:r w:rsidR="00A71C28">
        <w:t>2</w:t>
      </w:r>
      <w:r>
        <w:t>.</w:t>
      </w:r>
    </w:p>
    <w:p w14:paraId="3A1B3927" w14:textId="77777777" w:rsidR="003A55E4" w:rsidRPr="006470A0" w:rsidRDefault="003A55E4" w:rsidP="00332E16">
      <w:pPr>
        <w:pStyle w:val="Normalnumbered"/>
        <w:keepNext/>
        <w:tabs>
          <w:tab w:val="clear" w:pos="360"/>
        </w:tabs>
        <w:spacing w:after="120"/>
        <w:ind w:left="0" w:firstLine="0"/>
        <w:rPr>
          <w:rFonts w:cs="Corbel"/>
          <w:b/>
          <w:bCs/>
          <w:szCs w:val="23"/>
        </w:rPr>
      </w:pPr>
      <w:r>
        <w:rPr>
          <w:b/>
          <w:bCs/>
        </w:rPr>
        <w:t xml:space="preserve">Table </w:t>
      </w:r>
      <w:r w:rsidR="00A71C28">
        <w:rPr>
          <w:b/>
          <w:bCs/>
        </w:rPr>
        <w:t>2</w:t>
      </w:r>
      <w:r>
        <w:rPr>
          <w:b/>
          <w:bCs/>
        </w:rPr>
        <w:t>: Estimated financial contributions</w:t>
      </w:r>
    </w:p>
    <w:tbl>
      <w:tblPr>
        <w:tblW w:w="4946" w:type="pct"/>
        <w:tblLayout w:type="fixed"/>
        <w:tblLook w:val="01E0" w:firstRow="1" w:lastRow="1" w:firstColumn="1" w:lastColumn="1" w:noHBand="0" w:noVBand="0"/>
      </w:tblPr>
      <w:tblGrid>
        <w:gridCol w:w="1483"/>
        <w:gridCol w:w="1034"/>
        <w:gridCol w:w="1033"/>
        <w:gridCol w:w="1033"/>
        <w:gridCol w:w="1033"/>
        <w:gridCol w:w="1033"/>
        <w:gridCol w:w="1033"/>
        <w:gridCol w:w="1033"/>
        <w:gridCol w:w="1033"/>
      </w:tblGrid>
      <w:tr w:rsidR="003C3E86" w:rsidRPr="00832E7C" w14:paraId="7AD8BCC2" w14:textId="77777777" w:rsidTr="003C3E86">
        <w:trPr>
          <w:trHeight w:val="499"/>
        </w:trPr>
        <w:tc>
          <w:tcPr>
            <w:tcW w:w="760" w:type="pct"/>
            <w:tcBorders>
              <w:top w:val="single" w:sz="4" w:space="0" w:color="000080"/>
            </w:tcBorders>
          </w:tcPr>
          <w:p w14:paraId="416C5A32" w14:textId="77777777" w:rsidR="003C3E86" w:rsidRPr="00B40878" w:rsidRDefault="003C3E86" w:rsidP="00A81A87">
            <w:pPr>
              <w:keepNext/>
              <w:keepLines/>
              <w:spacing w:before="40" w:after="40"/>
              <w:ind w:right="-249"/>
              <w:rPr>
                <w:sz w:val="18"/>
                <w:szCs w:val="18"/>
              </w:rPr>
            </w:pPr>
            <w:r w:rsidRPr="00B40878">
              <w:rPr>
                <w:b/>
                <w:sz w:val="18"/>
                <w:szCs w:val="18"/>
              </w:rPr>
              <w:t>($ million)</w:t>
            </w:r>
          </w:p>
        </w:tc>
        <w:tc>
          <w:tcPr>
            <w:tcW w:w="530" w:type="pct"/>
            <w:tcBorders>
              <w:top w:val="single" w:sz="4" w:space="0" w:color="000080"/>
              <w:bottom w:val="single" w:sz="4" w:space="0" w:color="auto"/>
            </w:tcBorders>
            <w:vAlign w:val="center"/>
          </w:tcPr>
          <w:p w14:paraId="74CCFF83" w14:textId="77777777" w:rsidR="003C3E86" w:rsidRPr="00B40878" w:rsidRDefault="003C3E86" w:rsidP="000A63FC">
            <w:pPr>
              <w:keepNext/>
              <w:keepLines/>
              <w:spacing w:before="40" w:after="40"/>
              <w:ind w:right="-249"/>
              <w:rPr>
                <w:sz w:val="18"/>
                <w:szCs w:val="18"/>
              </w:rPr>
            </w:pPr>
            <w:r w:rsidRPr="00B40878">
              <w:rPr>
                <w:sz w:val="18"/>
                <w:szCs w:val="18"/>
              </w:rPr>
              <w:t>2010-11</w:t>
            </w:r>
          </w:p>
        </w:tc>
        <w:tc>
          <w:tcPr>
            <w:tcW w:w="530" w:type="pct"/>
            <w:tcBorders>
              <w:top w:val="single" w:sz="4" w:space="0" w:color="000080"/>
              <w:bottom w:val="single" w:sz="4" w:space="0" w:color="auto"/>
            </w:tcBorders>
            <w:vAlign w:val="center"/>
          </w:tcPr>
          <w:p w14:paraId="77732C23" w14:textId="77777777" w:rsidR="003C3E86" w:rsidRPr="00B40878" w:rsidRDefault="003C3E86" w:rsidP="000A63FC">
            <w:pPr>
              <w:keepNext/>
              <w:keepLines/>
              <w:spacing w:before="40" w:after="40"/>
              <w:ind w:right="-108"/>
              <w:rPr>
                <w:sz w:val="18"/>
                <w:szCs w:val="18"/>
              </w:rPr>
            </w:pPr>
            <w:r w:rsidRPr="00B40878">
              <w:rPr>
                <w:sz w:val="18"/>
                <w:szCs w:val="18"/>
              </w:rPr>
              <w:t>2011-12</w:t>
            </w:r>
          </w:p>
        </w:tc>
        <w:tc>
          <w:tcPr>
            <w:tcW w:w="530" w:type="pct"/>
            <w:tcBorders>
              <w:top w:val="single" w:sz="4" w:space="0" w:color="000080"/>
              <w:bottom w:val="single" w:sz="4" w:space="0" w:color="auto"/>
            </w:tcBorders>
            <w:vAlign w:val="center"/>
          </w:tcPr>
          <w:p w14:paraId="18713BF8" w14:textId="77777777" w:rsidR="000A63FC" w:rsidRDefault="003C3E86" w:rsidP="000A63FC">
            <w:pPr>
              <w:keepNext/>
              <w:keepLines/>
              <w:spacing w:before="40" w:after="40"/>
              <w:ind w:right="-249"/>
              <w:rPr>
                <w:sz w:val="18"/>
                <w:szCs w:val="18"/>
              </w:rPr>
            </w:pPr>
            <w:r w:rsidRPr="00B40878">
              <w:rPr>
                <w:sz w:val="18"/>
                <w:szCs w:val="18"/>
              </w:rPr>
              <w:t>2012-13</w:t>
            </w:r>
            <w:r>
              <w:rPr>
                <w:sz w:val="18"/>
                <w:szCs w:val="18"/>
              </w:rPr>
              <w:t xml:space="preserve"> to</w:t>
            </w:r>
          </w:p>
          <w:p w14:paraId="4B16594F" w14:textId="77777777" w:rsidR="003C3E86" w:rsidRPr="00B40878" w:rsidRDefault="003C3E86" w:rsidP="000A63FC">
            <w:pPr>
              <w:keepNext/>
              <w:keepLines/>
              <w:spacing w:before="40" w:after="40"/>
              <w:ind w:left="-249" w:right="-249"/>
              <w:jc w:val="center"/>
              <w:rPr>
                <w:sz w:val="18"/>
                <w:szCs w:val="18"/>
              </w:rPr>
            </w:pPr>
            <w:r>
              <w:rPr>
                <w:sz w:val="18"/>
                <w:szCs w:val="18"/>
              </w:rPr>
              <w:t>2015-16</w:t>
            </w:r>
          </w:p>
        </w:tc>
        <w:tc>
          <w:tcPr>
            <w:tcW w:w="530" w:type="pct"/>
            <w:tcBorders>
              <w:top w:val="single" w:sz="4" w:space="0" w:color="000080"/>
              <w:bottom w:val="single" w:sz="4" w:space="0" w:color="auto"/>
            </w:tcBorders>
            <w:vAlign w:val="center"/>
          </w:tcPr>
          <w:p w14:paraId="336CF8BA" w14:textId="77777777" w:rsidR="003C3E86" w:rsidRPr="00B40878" w:rsidRDefault="003C3E86" w:rsidP="000A63FC">
            <w:pPr>
              <w:keepNext/>
              <w:keepLines/>
              <w:spacing w:before="40" w:after="40"/>
              <w:ind w:right="-107"/>
              <w:rPr>
                <w:sz w:val="18"/>
                <w:szCs w:val="18"/>
              </w:rPr>
            </w:pPr>
            <w:r w:rsidRPr="00B40878">
              <w:rPr>
                <w:sz w:val="18"/>
                <w:szCs w:val="18"/>
              </w:rPr>
              <w:t>2016-17</w:t>
            </w:r>
          </w:p>
        </w:tc>
        <w:tc>
          <w:tcPr>
            <w:tcW w:w="530" w:type="pct"/>
            <w:tcBorders>
              <w:top w:val="single" w:sz="4" w:space="0" w:color="000080"/>
              <w:bottom w:val="single" w:sz="4" w:space="0" w:color="000080"/>
            </w:tcBorders>
            <w:vAlign w:val="center"/>
          </w:tcPr>
          <w:p w14:paraId="768EC6EB" w14:textId="77777777" w:rsidR="003C3E86" w:rsidRPr="00B40878" w:rsidRDefault="003C3E86" w:rsidP="000A63FC">
            <w:pPr>
              <w:keepNext/>
              <w:keepLines/>
              <w:tabs>
                <w:tab w:val="left" w:pos="601"/>
              </w:tabs>
              <w:spacing w:before="40" w:after="40"/>
              <w:rPr>
                <w:sz w:val="18"/>
                <w:szCs w:val="18"/>
              </w:rPr>
            </w:pPr>
            <w:r w:rsidRPr="00B40878">
              <w:rPr>
                <w:sz w:val="18"/>
                <w:szCs w:val="18"/>
              </w:rPr>
              <w:t>2017-18</w:t>
            </w:r>
          </w:p>
        </w:tc>
        <w:tc>
          <w:tcPr>
            <w:tcW w:w="530" w:type="pct"/>
            <w:tcBorders>
              <w:top w:val="single" w:sz="4" w:space="0" w:color="000080"/>
              <w:bottom w:val="single" w:sz="4" w:space="0" w:color="000080"/>
            </w:tcBorders>
            <w:vAlign w:val="center"/>
          </w:tcPr>
          <w:p w14:paraId="5E720CEC" w14:textId="77777777" w:rsidR="003C3E86" w:rsidRPr="00B40878" w:rsidRDefault="003C3E86" w:rsidP="000A63FC">
            <w:pPr>
              <w:keepNext/>
              <w:keepLines/>
              <w:spacing w:before="40" w:after="40"/>
              <w:rPr>
                <w:sz w:val="18"/>
                <w:szCs w:val="18"/>
              </w:rPr>
            </w:pPr>
            <w:r w:rsidRPr="00B40878">
              <w:rPr>
                <w:sz w:val="18"/>
                <w:szCs w:val="18"/>
              </w:rPr>
              <w:t>2018-19</w:t>
            </w:r>
          </w:p>
        </w:tc>
        <w:tc>
          <w:tcPr>
            <w:tcW w:w="530" w:type="pct"/>
            <w:tcBorders>
              <w:top w:val="single" w:sz="4" w:space="0" w:color="000080"/>
              <w:bottom w:val="single" w:sz="4" w:space="0" w:color="000080"/>
            </w:tcBorders>
            <w:vAlign w:val="center"/>
          </w:tcPr>
          <w:p w14:paraId="5866949F" w14:textId="77777777" w:rsidR="003C3E86" w:rsidRPr="00B40878" w:rsidRDefault="003C3E86" w:rsidP="000A63FC">
            <w:pPr>
              <w:keepNext/>
              <w:keepLines/>
              <w:spacing w:before="40" w:after="40"/>
              <w:ind w:right="-108"/>
              <w:rPr>
                <w:sz w:val="18"/>
                <w:szCs w:val="18"/>
              </w:rPr>
            </w:pPr>
            <w:r>
              <w:rPr>
                <w:sz w:val="18"/>
                <w:szCs w:val="18"/>
              </w:rPr>
              <w:t>2019-20</w:t>
            </w:r>
          </w:p>
        </w:tc>
        <w:tc>
          <w:tcPr>
            <w:tcW w:w="530" w:type="pct"/>
            <w:tcBorders>
              <w:top w:val="single" w:sz="4" w:space="0" w:color="000080"/>
              <w:bottom w:val="single" w:sz="4" w:space="0" w:color="000080"/>
            </w:tcBorders>
            <w:vAlign w:val="center"/>
          </w:tcPr>
          <w:p w14:paraId="72607E43" w14:textId="77777777" w:rsidR="003C3E86" w:rsidRPr="00B40878" w:rsidRDefault="003C3E86" w:rsidP="000A63FC">
            <w:pPr>
              <w:keepNext/>
              <w:keepLines/>
              <w:spacing w:before="40" w:after="40"/>
              <w:ind w:right="-108"/>
              <w:rPr>
                <w:sz w:val="18"/>
                <w:szCs w:val="18"/>
              </w:rPr>
            </w:pPr>
            <w:r w:rsidRPr="00B40878">
              <w:rPr>
                <w:sz w:val="18"/>
                <w:szCs w:val="18"/>
              </w:rPr>
              <w:t>Total</w:t>
            </w:r>
          </w:p>
        </w:tc>
      </w:tr>
      <w:tr w:rsidR="003C3E86" w:rsidRPr="00832E7C" w14:paraId="0C51AD81" w14:textId="77777777" w:rsidTr="000A63FC">
        <w:trPr>
          <w:trHeight w:val="650"/>
        </w:trPr>
        <w:tc>
          <w:tcPr>
            <w:tcW w:w="760" w:type="pct"/>
          </w:tcPr>
          <w:p w14:paraId="67CE5862" w14:textId="77777777" w:rsidR="003C3E86" w:rsidRPr="00B40878" w:rsidRDefault="003C3E86" w:rsidP="00A81A87">
            <w:pPr>
              <w:keepNext/>
              <w:keepLines/>
              <w:spacing w:before="60" w:after="60"/>
              <w:jc w:val="left"/>
              <w:rPr>
                <w:b/>
                <w:sz w:val="18"/>
                <w:szCs w:val="18"/>
              </w:rPr>
            </w:pPr>
            <w:r w:rsidRPr="00B40878">
              <w:rPr>
                <w:b/>
                <w:sz w:val="18"/>
                <w:szCs w:val="18"/>
              </w:rPr>
              <w:t>Estimated total budget</w:t>
            </w:r>
          </w:p>
        </w:tc>
        <w:tc>
          <w:tcPr>
            <w:tcW w:w="530" w:type="pct"/>
            <w:tcBorders>
              <w:top w:val="single" w:sz="4" w:space="0" w:color="auto"/>
              <w:bottom w:val="single" w:sz="4" w:space="0" w:color="auto"/>
            </w:tcBorders>
            <w:vAlign w:val="center"/>
          </w:tcPr>
          <w:p w14:paraId="722195D1" w14:textId="77777777" w:rsidR="003C3E86" w:rsidRPr="00B40878" w:rsidRDefault="003C3E86" w:rsidP="000A63FC">
            <w:pPr>
              <w:keepNext/>
              <w:keepLines/>
              <w:spacing w:before="40" w:after="40"/>
              <w:ind w:left="-65"/>
              <w:jc w:val="center"/>
              <w:rPr>
                <w:b/>
                <w:sz w:val="18"/>
                <w:szCs w:val="18"/>
              </w:rPr>
            </w:pPr>
            <w:r>
              <w:rPr>
                <w:b/>
                <w:sz w:val="18"/>
                <w:szCs w:val="18"/>
              </w:rPr>
              <w:t>270.0</w:t>
            </w:r>
          </w:p>
        </w:tc>
        <w:tc>
          <w:tcPr>
            <w:tcW w:w="530" w:type="pct"/>
            <w:tcBorders>
              <w:top w:val="single" w:sz="4" w:space="0" w:color="auto"/>
              <w:bottom w:val="single" w:sz="4" w:space="0" w:color="auto"/>
            </w:tcBorders>
            <w:vAlign w:val="center"/>
          </w:tcPr>
          <w:p w14:paraId="0D7D7A8D" w14:textId="77777777" w:rsidR="003C3E86" w:rsidRPr="00B40878" w:rsidRDefault="003C3E86" w:rsidP="000A63FC">
            <w:pPr>
              <w:keepNext/>
              <w:keepLines/>
              <w:spacing w:before="40" w:after="40"/>
              <w:ind w:left="-107" w:right="-352"/>
              <w:jc w:val="center"/>
              <w:rPr>
                <w:b/>
                <w:sz w:val="18"/>
                <w:szCs w:val="18"/>
              </w:rPr>
            </w:pPr>
            <w:r>
              <w:rPr>
                <w:b/>
                <w:sz w:val="18"/>
                <w:szCs w:val="18"/>
              </w:rPr>
              <w:t>20.0</w:t>
            </w:r>
          </w:p>
        </w:tc>
        <w:tc>
          <w:tcPr>
            <w:tcW w:w="530" w:type="pct"/>
            <w:tcBorders>
              <w:top w:val="single" w:sz="4" w:space="0" w:color="auto"/>
              <w:bottom w:val="single" w:sz="4" w:space="0" w:color="auto"/>
            </w:tcBorders>
            <w:vAlign w:val="center"/>
          </w:tcPr>
          <w:p w14:paraId="21D31DDC" w14:textId="77777777" w:rsidR="003C3E86" w:rsidRPr="00B40878" w:rsidRDefault="000A63FC" w:rsidP="000A63FC">
            <w:pPr>
              <w:keepNext/>
              <w:keepLines/>
              <w:spacing w:before="40" w:after="40"/>
              <w:ind w:left="-148"/>
              <w:jc w:val="center"/>
              <w:rPr>
                <w:b/>
                <w:sz w:val="18"/>
                <w:szCs w:val="18"/>
              </w:rPr>
            </w:pPr>
            <w:r>
              <w:rPr>
                <w:b/>
                <w:sz w:val="18"/>
                <w:szCs w:val="18"/>
              </w:rPr>
              <w:t>0</w:t>
            </w:r>
          </w:p>
        </w:tc>
        <w:tc>
          <w:tcPr>
            <w:tcW w:w="530" w:type="pct"/>
            <w:tcBorders>
              <w:top w:val="single" w:sz="4" w:space="0" w:color="auto"/>
              <w:bottom w:val="single" w:sz="4" w:space="0" w:color="auto"/>
            </w:tcBorders>
            <w:vAlign w:val="center"/>
          </w:tcPr>
          <w:p w14:paraId="3B2D41F6" w14:textId="77777777" w:rsidR="003C3E86" w:rsidRPr="00B40878" w:rsidRDefault="003C3E86" w:rsidP="000A63FC">
            <w:pPr>
              <w:keepNext/>
              <w:keepLines/>
              <w:spacing w:before="40" w:after="40"/>
              <w:ind w:left="-188"/>
              <w:jc w:val="center"/>
              <w:rPr>
                <w:b/>
                <w:sz w:val="18"/>
                <w:szCs w:val="18"/>
              </w:rPr>
            </w:pPr>
            <w:r>
              <w:rPr>
                <w:b/>
                <w:sz w:val="18"/>
                <w:szCs w:val="18"/>
              </w:rPr>
              <w:t>42.0</w:t>
            </w:r>
          </w:p>
        </w:tc>
        <w:tc>
          <w:tcPr>
            <w:tcW w:w="530" w:type="pct"/>
            <w:tcBorders>
              <w:top w:val="single" w:sz="4" w:space="0" w:color="000080"/>
              <w:bottom w:val="single" w:sz="4" w:space="0" w:color="auto"/>
            </w:tcBorders>
            <w:vAlign w:val="center"/>
          </w:tcPr>
          <w:p w14:paraId="52484751" w14:textId="77777777" w:rsidR="003C3E86" w:rsidRPr="00B40878" w:rsidRDefault="003C3E86" w:rsidP="000A63FC">
            <w:pPr>
              <w:keepNext/>
              <w:keepLines/>
              <w:spacing w:before="40" w:after="40"/>
              <w:ind w:left="-87"/>
              <w:jc w:val="center"/>
              <w:rPr>
                <w:b/>
                <w:sz w:val="18"/>
                <w:szCs w:val="18"/>
              </w:rPr>
            </w:pPr>
            <w:r>
              <w:rPr>
                <w:b/>
                <w:sz w:val="18"/>
                <w:szCs w:val="18"/>
              </w:rPr>
              <w:t>229.0</w:t>
            </w:r>
          </w:p>
        </w:tc>
        <w:tc>
          <w:tcPr>
            <w:tcW w:w="530" w:type="pct"/>
            <w:tcBorders>
              <w:top w:val="single" w:sz="4" w:space="0" w:color="000080"/>
              <w:bottom w:val="single" w:sz="4" w:space="0" w:color="auto"/>
            </w:tcBorders>
            <w:vAlign w:val="center"/>
          </w:tcPr>
          <w:p w14:paraId="39E4DD2C" w14:textId="77777777" w:rsidR="003C3E86" w:rsidRPr="00B40878" w:rsidRDefault="003C3E86" w:rsidP="000A63FC">
            <w:pPr>
              <w:keepNext/>
              <w:keepLines/>
              <w:spacing w:before="40" w:after="40"/>
              <w:ind w:left="-128"/>
              <w:jc w:val="center"/>
              <w:rPr>
                <w:b/>
                <w:sz w:val="18"/>
                <w:szCs w:val="18"/>
              </w:rPr>
            </w:pPr>
            <w:r>
              <w:rPr>
                <w:b/>
                <w:sz w:val="18"/>
                <w:szCs w:val="18"/>
              </w:rPr>
              <w:t>118.0</w:t>
            </w:r>
          </w:p>
        </w:tc>
        <w:tc>
          <w:tcPr>
            <w:tcW w:w="530" w:type="pct"/>
            <w:tcBorders>
              <w:top w:val="single" w:sz="4" w:space="0" w:color="000080"/>
              <w:bottom w:val="single" w:sz="4" w:space="0" w:color="auto"/>
            </w:tcBorders>
            <w:vAlign w:val="center"/>
          </w:tcPr>
          <w:p w14:paraId="1C05A64C" w14:textId="77777777" w:rsidR="003C3E86" w:rsidRPr="00B40878" w:rsidRDefault="003C3E86" w:rsidP="000A63FC">
            <w:pPr>
              <w:keepNext/>
              <w:keepLines/>
              <w:spacing w:before="40" w:after="40"/>
              <w:ind w:left="-169" w:right="-102"/>
              <w:jc w:val="center"/>
              <w:rPr>
                <w:b/>
                <w:sz w:val="18"/>
                <w:szCs w:val="18"/>
              </w:rPr>
            </w:pPr>
            <w:r>
              <w:rPr>
                <w:b/>
                <w:sz w:val="18"/>
                <w:szCs w:val="18"/>
              </w:rPr>
              <w:t>10.0</w:t>
            </w:r>
          </w:p>
        </w:tc>
        <w:tc>
          <w:tcPr>
            <w:tcW w:w="530" w:type="pct"/>
            <w:tcBorders>
              <w:top w:val="single" w:sz="4" w:space="0" w:color="000080"/>
              <w:bottom w:val="single" w:sz="4" w:space="0" w:color="auto"/>
            </w:tcBorders>
            <w:vAlign w:val="center"/>
          </w:tcPr>
          <w:p w14:paraId="1FC965C3" w14:textId="77777777" w:rsidR="003C3E86" w:rsidRPr="00B40878" w:rsidRDefault="003C3E86" w:rsidP="000A63FC">
            <w:pPr>
              <w:keepNext/>
              <w:keepLines/>
              <w:spacing w:before="40" w:after="40"/>
              <w:ind w:left="-249" w:right="-102"/>
              <w:jc w:val="center"/>
              <w:rPr>
                <w:b/>
                <w:sz w:val="18"/>
                <w:szCs w:val="18"/>
              </w:rPr>
            </w:pPr>
            <w:r>
              <w:rPr>
                <w:b/>
                <w:sz w:val="18"/>
                <w:szCs w:val="18"/>
              </w:rPr>
              <w:t>689.0</w:t>
            </w:r>
          </w:p>
        </w:tc>
      </w:tr>
      <w:tr w:rsidR="003C3E86" w:rsidRPr="00832E7C" w14:paraId="44DBE464" w14:textId="77777777" w:rsidTr="000A63FC">
        <w:trPr>
          <w:trHeight w:val="1177"/>
        </w:trPr>
        <w:tc>
          <w:tcPr>
            <w:tcW w:w="760" w:type="pct"/>
          </w:tcPr>
          <w:p w14:paraId="3479E22A" w14:textId="77777777" w:rsidR="003C3E86" w:rsidRPr="00B40878" w:rsidRDefault="003C3E86" w:rsidP="009E14ED">
            <w:pPr>
              <w:keepNext/>
              <w:keepLines/>
              <w:spacing w:before="60" w:after="60"/>
              <w:jc w:val="left"/>
              <w:rPr>
                <w:sz w:val="18"/>
                <w:szCs w:val="18"/>
              </w:rPr>
            </w:pPr>
            <w:r w:rsidRPr="00B40878">
              <w:rPr>
                <w:sz w:val="18"/>
                <w:szCs w:val="18"/>
              </w:rPr>
              <w:t>Less estimated National Partnership Payments</w:t>
            </w:r>
          </w:p>
        </w:tc>
        <w:tc>
          <w:tcPr>
            <w:tcW w:w="530" w:type="pct"/>
            <w:tcBorders>
              <w:top w:val="single" w:sz="4" w:space="0" w:color="auto"/>
              <w:bottom w:val="single" w:sz="4" w:space="0" w:color="auto"/>
            </w:tcBorders>
            <w:vAlign w:val="center"/>
          </w:tcPr>
          <w:p w14:paraId="42E636DB" w14:textId="77777777" w:rsidR="003C3E86" w:rsidRPr="000A63FC" w:rsidRDefault="003C3E86" w:rsidP="00084FD4">
            <w:pPr>
              <w:keepNext/>
              <w:keepLines/>
              <w:spacing w:before="40" w:after="40"/>
              <w:ind w:left="-65"/>
              <w:jc w:val="center"/>
              <w:rPr>
                <w:sz w:val="18"/>
                <w:szCs w:val="18"/>
              </w:rPr>
            </w:pPr>
            <w:r w:rsidRPr="000A63FC">
              <w:rPr>
                <w:sz w:val="18"/>
                <w:szCs w:val="18"/>
              </w:rPr>
              <w:t>170.0</w:t>
            </w:r>
          </w:p>
        </w:tc>
        <w:tc>
          <w:tcPr>
            <w:tcW w:w="530" w:type="pct"/>
            <w:tcBorders>
              <w:top w:val="single" w:sz="4" w:space="0" w:color="auto"/>
              <w:bottom w:val="single" w:sz="4" w:space="0" w:color="auto"/>
            </w:tcBorders>
            <w:vAlign w:val="center"/>
          </w:tcPr>
          <w:p w14:paraId="14D341FC" w14:textId="77777777" w:rsidR="003C3E86" w:rsidRPr="000A63FC" w:rsidRDefault="003C3E86" w:rsidP="00084FD4">
            <w:pPr>
              <w:keepNext/>
              <w:keepLines/>
              <w:spacing w:before="40" w:after="40"/>
              <w:ind w:left="-107" w:right="-352"/>
              <w:jc w:val="center"/>
              <w:rPr>
                <w:sz w:val="18"/>
                <w:szCs w:val="18"/>
              </w:rPr>
            </w:pPr>
            <w:r w:rsidRPr="000A63FC">
              <w:rPr>
                <w:sz w:val="18"/>
                <w:szCs w:val="18"/>
              </w:rPr>
              <w:t>20.0</w:t>
            </w:r>
          </w:p>
        </w:tc>
        <w:tc>
          <w:tcPr>
            <w:tcW w:w="530" w:type="pct"/>
            <w:tcBorders>
              <w:top w:val="single" w:sz="4" w:space="0" w:color="auto"/>
              <w:bottom w:val="single" w:sz="4" w:space="0" w:color="auto"/>
            </w:tcBorders>
            <w:vAlign w:val="center"/>
          </w:tcPr>
          <w:p w14:paraId="07970C89" w14:textId="77777777" w:rsidR="003C3E86" w:rsidRPr="000A63FC" w:rsidRDefault="000A63FC" w:rsidP="000A63FC">
            <w:pPr>
              <w:keepNext/>
              <w:keepLines/>
              <w:spacing w:before="40" w:after="40"/>
              <w:ind w:left="-148"/>
              <w:jc w:val="center"/>
              <w:rPr>
                <w:sz w:val="18"/>
                <w:szCs w:val="18"/>
              </w:rPr>
            </w:pPr>
            <w:r w:rsidRPr="000A63FC">
              <w:rPr>
                <w:sz w:val="18"/>
                <w:szCs w:val="18"/>
              </w:rPr>
              <w:t>0</w:t>
            </w:r>
          </w:p>
        </w:tc>
        <w:tc>
          <w:tcPr>
            <w:tcW w:w="530" w:type="pct"/>
            <w:tcBorders>
              <w:top w:val="single" w:sz="4" w:space="0" w:color="auto"/>
              <w:bottom w:val="single" w:sz="4" w:space="0" w:color="auto"/>
            </w:tcBorders>
            <w:vAlign w:val="center"/>
          </w:tcPr>
          <w:p w14:paraId="48C888C9" w14:textId="77777777" w:rsidR="003C3E86" w:rsidRPr="000A63FC" w:rsidRDefault="003C3E86" w:rsidP="000A63FC">
            <w:pPr>
              <w:keepNext/>
              <w:keepLines/>
              <w:spacing w:before="40" w:after="40"/>
              <w:ind w:left="-188"/>
              <w:jc w:val="center"/>
              <w:rPr>
                <w:sz w:val="18"/>
                <w:szCs w:val="18"/>
              </w:rPr>
            </w:pPr>
            <w:r w:rsidRPr="000A63FC">
              <w:rPr>
                <w:sz w:val="18"/>
                <w:szCs w:val="18"/>
              </w:rPr>
              <w:t>4.5</w:t>
            </w:r>
          </w:p>
        </w:tc>
        <w:tc>
          <w:tcPr>
            <w:tcW w:w="530" w:type="pct"/>
            <w:tcBorders>
              <w:top w:val="single" w:sz="4" w:space="0" w:color="auto"/>
              <w:bottom w:val="single" w:sz="4" w:space="0" w:color="auto"/>
            </w:tcBorders>
            <w:vAlign w:val="center"/>
          </w:tcPr>
          <w:p w14:paraId="50345685" w14:textId="77777777" w:rsidR="003C3E86" w:rsidRPr="000A63FC" w:rsidRDefault="003C3E86" w:rsidP="000A63FC">
            <w:pPr>
              <w:keepNext/>
              <w:keepLines/>
              <w:spacing w:before="40" w:after="40"/>
              <w:ind w:left="-87"/>
              <w:jc w:val="center"/>
              <w:rPr>
                <w:sz w:val="18"/>
                <w:szCs w:val="18"/>
              </w:rPr>
            </w:pPr>
            <w:r w:rsidRPr="000A63FC">
              <w:rPr>
                <w:sz w:val="18"/>
                <w:szCs w:val="18"/>
              </w:rPr>
              <w:t>18.0</w:t>
            </w:r>
          </w:p>
        </w:tc>
        <w:tc>
          <w:tcPr>
            <w:tcW w:w="530" w:type="pct"/>
            <w:tcBorders>
              <w:top w:val="single" w:sz="4" w:space="0" w:color="auto"/>
              <w:bottom w:val="single" w:sz="4" w:space="0" w:color="auto"/>
            </w:tcBorders>
            <w:vAlign w:val="center"/>
          </w:tcPr>
          <w:p w14:paraId="02E7FB72" w14:textId="77777777" w:rsidR="003C3E86" w:rsidRPr="000A63FC" w:rsidRDefault="003C3E86" w:rsidP="000A63FC">
            <w:pPr>
              <w:keepNext/>
              <w:keepLines/>
              <w:spacing w:before="40" w:after="40"/>
              <w:ind w:left="-87"/>
              <w:jc w:val="center"/>
              <w:rPr>
                <w:sz w:val="18"/>
                <w:szCs w:val="18"/>
              </w:rPr>
            </w:pPr>
            <w:r w:rsidRPr="000A63FC">
              <w:rPr>
                <w:sz w:val="18"/>
                <w:szCs w:val="18"/>
              </w:rPr>
              <w:t>17.5</w:t>
            </w:r>
          </w:p>
        </w:tc>
        <w:tc>
          <w:tcPr>
            <w:tcW w:w="530" w:type="pct"/>
            <w:tcBorders>
              <w:top w:val="single" w:sz="4" w:space="0" w:color="auto"/>
              <w:bottom w:val="single" w:sz="4" w:space="0" w:color="000080"/>
            </w:tcBorders>
            <w:vAlign w:val="center"/>
          </w:tcPr>
          <w:p w14:paraId="18A5F0B3" w14:textId="77777777" w:rsidR="003C3E86" w:rsidRPr="000A63FC" w:rsidRDefault="003C3E86" w:rsidP="000A63FC">
            <w:pPr>
              <w:keepNext/>
              <w:keepLines/>
              <w:spacing w:before="40" w:after="40"/>
              <w:ind w:left="-87"/>
              <w:jc w:val="center"/>
              <w:rPr>
                <w:sz w:val="18"/>
                <w:szCs w:val="18"/>
              </w:rPr>
            </w:pPr>
            <w:r w:rsidRPr="000A63FC">
              <w:rPr>
                <w:sz w:val="18"/>
                <w:szCs w:val="18"/>
              </w:rPr>
              <w:t>10.0</w:t>
            </w:r>
          </w:p>
        </w:tc>
        <w:tc>
          <w:tcPr>
            <w:tcW w:w="530" w:type="pct"/>
            <w:tcBorders>
              <w:top w:val="single" w:sz="4" w:space="0" w:color="auto"/>
              <w:bottom w:val="single" w:sz="4" w:space="0" w:color="000080"/>
            </w:tcBorders>
            <w:vAlign w:val="center"/>
          </w:tcPr>
          <w:p w14:paraId="310FC3EB" w14:textId="77777777" w:rsidR="003C3E86" w:rsidRPr="000A63FC" w:rsidRDefault="003C3E86" w:rsidP="000A63FC">
            <w:pPr>
              <w:keepNext/>
              <w:keepLines/>
              <w:spacing w:before="40" w:after="40"/>
              <w:ind w:left="-87"/>
              <w:jc w:val="center"/>
              <w:rPr>
                <w:sz w:val="18"/>
                <w:szCs w:val="18"/>
              </w:rPr>
            </w:pPr>
            <w:r w:rsidRPr="000A63FC">
              <w:rPr>
                <w:sz w:val="18"/>
                <w:szCs w:val="18"/>
              </w:rPr>
              <w:t>240.0</w:t>
            </w:r>
            <w:r w:rsidRPr="000A63FC">
              <w:rPr>
                <w:sz w:val="18"/>
                <w:szCs w:val="18"/>
                <w:vertAlign w:val="superscript"/>
              </w:rPr>
              <w:t>(a)</w:t>
            </w:r>
          </w:p>
        </w:tc>
      </w:tr>
      <w:tr w:rsidR="003C3E86" w:rsidRPr="00832E7C" w14:paraId="03160FAD" w14:textId="77777777" w:rsidTr="000A63FC">
        <w:trPr>
          <w:trHeight w:val="1058"/>
        </w:trPr>
        <w:tc>
          <w:tcPr>
            <w:tcW w:w="760" w:type="pct"/>
          </w:tcPr>
          <w:p w14:paraId="42D597E3" w14:textId="77777777" w:rsidR="003C3E86" w:rsidRPr="00B40878" w:rsidRDefault="003C3E86" w:rsidP="00A81A87">
            <w:pPr>
              <w:keepNext/>
              <w:keepLines/>
              <w:spacing w:before="40" w:after="40"/>
              <w:jc w:val="left"/>
              <w:rPr>
                <w:sz w:val="18"/>
                <w:szCs w:val="18"/>
                <w:highlight w:val="yellow"/>
              </w:rPr>
            </w:pPr>
            <w:r w:rsidRPr="00B40878">
              <w:rPr>
                <w:sz w:val="18"/>
                <w:szCs w:val="18"/>
              </w:rPr>
              <w:t xml:space="preserve">Previous Commonwealth Contribution </w:t>
            </w:r>
            <w:r w:rsidRPr="0046273B">
              <w:rPr>
                <w:sz w:val="18"/>
                <w:szCs w:val="18"/>
                <w:vertAlign w:val="superscript"/>
              </w:rPr>
              <w:t>(b)</w:t>
            </w:r>
          </w:p>
        </w:tc>
        <w:tc>
          <w:tcPr>
            <w:tcW w:w="530" w:type="pct"/>
            <w:tcBorders>
              <w:top w:val="single" w:sz="4" w:space="0" w:color="auto"/>
              <w:bottom w:val="single" w:sz="4" w:space="0" w:color="auto"/>
            </w:tcBorders>
            <w:vAlign w:val="center"/>
          </w:tcPr>
          <w:p w14:paraId="1730A4DA" w14:textId="77777777" w:rsidR="003C3E86" w:rsidRPr="000A63FC" w:rsidRDefault="003C3E86" w:rsidP="000A63FC">
            <w:pPr>
              <w:keepNext/>
              <w:keepLines/>
              <w:spacing w:before="40" w:after="40"/>
              <w:ind w:left="-65"/>
              <w:jc w:val="center"/>
              <w:rPr>
                <w:sz w:val="18"/>
                <w:szCs w:val="18"/>
              </w:rPr>
            </w:pPr>
            <w:r w:rsidRPr="000A63FC">
              <w:rPr>
                <w:sz w:val="18"/>
                <w:szCs w:val="18"/>
              </w:rPr>
              <w:t>100.0</w:t>
            </w:r>
          </w:p>
        </w:tc>
        <w:tc>
          <w:tcPr>
            <w:tcW w:w="530" w:type="pct"/>
            <w:tcBorders>
              <w:top w:val="single" w:sz="4" w:space="0" w:color="auto"/>
              <w:bottom w:val="single" w:sz="4" w:space="0" w:color="auto"/>
            </w:tcBorders>
            <w:vAlign w:val="center"/>
          </w:tcPr>
          <w:p w14:paraId="4030FA50" w14:textId="77777777" w:rsidR="003C3E86" w:rsidRPr="000A63FC" w:rsidRDefault="000A63FC" w:rsidP="000A63FC">
            <w:pPr>
              <w:keepNext/>
              <w:keepLines/>
              <w:spacing w:before="40" w:after="40"/>
              <w:ind w:left="-107" w:right="-352"/>
              <w:jc w:val="center"/>
              <w:rPr>
                <w:sz w:val="18"/>
                <w:szCs w:val="18"/>
              </w:rPr>
            </w:pPr>
            <w:r w:rsidRPr="000A63FC">
              <w:rPr>
                <w:sz w:val="18"/>
                <w:szCs w:val="18"/>
              </w:rPr>
              <w:t>n/a</w:t>
            </w:r>
          </w:p>
        </w:tc>
        <w:tc>
          <w:tcPr>
            <w:tcW w:w="530" w:type="pct"/>
            <w:tcBorders>
              <w:top w:val="single" w:sz="4" w:space="0" w:color="auto"/>
              <w:bottom w:val="single" w:sz="4" w:space="0" w:color="auto"/>
            </w:tcBorders>
            <w:vAlign w:val="center"/>
          </w:tcPr>
          <w:p w14:paraId="31FFB4F7" w14:textId="77777777" w:rsidR="003C3E86" w:rsidRPr="000A63FC" w:rsidRDefault="000A63FC" w:rsidP="000A63FC">
            <w:pPr>
              <w:keepNext/>
              <w:keepLines/>
              <w:spacing w:before="40" w:after="40"/>
              <w:ind w:left="-148"/>
              <w:jc w:val="center"/>
              <w:rPr>
                <w:sz w:val="18"/>
                <w:szCs w:val="18"/>
              </w:rPr>
            </w:pPr>
            <w:r w:rsidRPr="000A63FC">
              <w:rPr>
                <w:sz w:val="18"/>
                <w:szCs w:val="18"/>
              </w:rPr>
              <w:t>n/a</w:t>
            </w:r>
          </w:p>
        </w:tc>
        <w:tc>
          <w:tcPr>
            <w:tcW w:w="530" w:type="pct"/>
            <w:tcBorders>
              <w:top w:val="single" w:sz="4" w:space="0" w:color="auto"/>
              <w:bottom w:val="single" w:sz="4" w:space="0" w:color="auto"/>
            </w:tcBorders>
            <w:vAlign w:val="center"/>
          </w:tcPr>
          <w:p w14:paraId="39CE42C5" w14:textId="77777777" w:rsidR="003C3E86" w:rsidRPr="000A63FC" w:rsidRDefault="000A63FC" w:rsidP="000A63FC">
            <w:pPr>
              <w:keepNext/>
              <w:keepLines/>
              <w:spacing w:before="40" w:after="40"/>
              <w:ind w:left="-188"/>
              <w:jc w:val="center"/>
              <w:rPr>
                <w:sz w:val="18"/>
                <w:szCs w:val="18"/>
              </w:rPr>
            </w:pPr>
            <w:r w:rsidRPr="000A63FC">
              <w:rPr>
                <w:sz w:val="18"/>
                <w:szCs w:val="18"/>
              </w:rPr>
              <w:t>n/a</w:t>
            </w:r>
          </w:p>
        </w:tc>
        <w:tc>
          <w:tcPr>
            <w:tcW w:w="530" w:type="pct"/>
            <w:tcBorders>
              <w:top w:val="single" w:sz="4" w:space="0" w:color="auto"/>
              <w:bottom w:val="single" w:sz="4" w:space="0" w:color="auto"/>
            </w:tcBorders>
            <w:vAlign w:val="center"/>
          </w:tcPr>
          <w:p w14:paraId="38E44DA4" w14:textId="77777777" w:rsidR="003C3E86" w:rsidRPr="000A63FC" w:rsidRDefault="000A63FC" w:rsidP="000A63FC">
            <w:pPr>
              <w:keepNext/>
              <w:keepLines/>
              <w:spacing w:before="40" w:after="40"/>
              <w:ind w:left="-87"/>
              <w:jc w:val="center"/>
              <w:rPr>
                <w:sz w:val="18"/>
                <w:szCs w:val="18"/>
              </w:rPr>
            </w:pPr>
            <w:r w:rsidRPr="000A63FC">
              <w:rPr>
                <w:sz w:val="18"/>
                <w:szCs w:val="18"/>
              </w:rPr>
              <w:t>n/a</w:t>
            </w:r>
          </w:p>
        </w:tc>
        <w:tc>
          <w:tcPr>
            <w:tcW w:w="530" w:type="pct"/>
            <w:tcBorders>
              <w:top w:val="single" w:sz="4" w:space="0" w:color="auto"/>
              <w:bottom w:val="single" w:sz="4" w:space="0" w:color="auto"/>
            </w:tcBorders>
            <w:vAlign w:val="center"/>
          </w:tcPr>
          <w:p w14:paraId="298370C2" w14:textId="77777777" w:rsidR="003C3E86" w:rsidRPr="000A63FC" w:rsidRDefault="000A63FC" w:rsidP="000A63FC">
            <w:pPr>
              <w:keepNext/>
              <w:keepLines/>
              <w:spacing w:before="40" w:after="40"/>
              <w:ind w:left="-87"/>
              <w:jc w:val="center"/>
              <w:rPr>
                <w:sz w:val="18"/>
                <w:szCs w:val="18"/>
              </w:rPr>
            </w:pPr>
            <w:r w:rsidRPr="000A63FC">
              <w:rPr>
                <w:sz w:val="18"/>
                <w:szCs w:val="18"/>
              </w:rPr>
              <w:t>n/a</w:t>
            </w:r>
          </w:p>
        </w:tc>
        <w:tc>
          <w:tcPr>
            <w:tcW w:w="530" w:type="pct"/>
            <w:tcBorders>
              <w:bottom w:val="single" w:sz="4" w:space="0" w:color="auto"/>
            </w:tcBorders>
            <w:vAlign w:val="center"/>
          </w:tcPr>
          <w:p w14:paraId="328996B2" w14:textId="77777777" w:rsidR="003C3E86" w:rsidRPr="000A63FC" w:rsidRDefault="000A63FC" w:rsidP="000A63FC">
            <w:pPr>
              <w:keepNext/>
              <w:keepLines/>
              <w:spacing w:before="40" w:after="40"/>
              <w:ind w:left="-87"/>
              <w:jc w:val="center"/>
              <w:rPr>
                <w:sz w:val="18"/>
                <w:szCs w:val="18"/>
              </w:rPr>
            </w:pPr>
            <w:r w:rsidRPr="000A63FC">
              <w:rPr>
                <w:sz w:val="18"/>
                <w:szCs w:val="18"/>
              </w:rPr>
              <w:t>n/a</w:t>
            </w:r>
          </w:p>
        </w:tc>
        <w:tc>
          <w:tcPr>
            <w:tcW w:w="530" w:type="pct"/>
            <w:tcBorders>
              <w:bottom w:val="single" w:sz="4" w:space="0" w:color="auto"/>
            </w:tcBorders>
            <w:vAlign w:val="center"/>
          </w:tcPr>
          <w:p w14:paraId="63670ACC" w14:textId="77777777" w:rsidR="003C3E86" w:rsidRPr="000A63FC" w:rsidRDefault="003C3E86" w:rsidP="000A63FC">
            <w:pPr>
              <w:keepNext/>
              <w:keepLines/>
              <w:spacing w:before="40" w:after="40"/>
              <w:ind w:left="-87"/>
              <w:jc w:val="center"/>
              <w:rPr>
                <w:sz w:val="18"/>
                <w:szCs w:val="18"/>
              </w:rPr>
            </w:pPr>
            <w:r w:rsidRPr="000A63FC">
              <w:rPr>
                <w:sz w:val="18"/>
                <w:szCs w:val="18"/>
              </w:rPr>
              <w:t>100.0</w:t>
            </w:r>
          </w:p>
        </w:tc>
      </w:tr>
      <w:tr w:rsidR="003C3E86" w:rsidRPr="00832E7C" w14:paraId="1886DA71" w14:textId="77777777" w:rsidTr="000A63FC">
        <w:trPr>
          <w:trHeight w:val="845"/>
        </w:trPr>
        <w:tc>
          <w:tcPr>
            <w:tcW w:w="760" w:type="pct"/>
            <w:tcBorders>
              <w:bottom w:val="single" w:sz="4" w:space="0" w:color="auto"/>
            </w:tcBorders>
            <w:shd w:val="clear" w:color="auto" w:fill="auto"/>
          </w:tcPr>
          <w:p w14:paraId="006411FB" w14:textId="77777777" w:rsidR="003C3E86" w:rsidRPr="00B40878" w:rsidRDefault="003C3E86" w:rsidP="009E14ED">
            <w:pPr>
              <w:keepNext/>
              <w:keepLines/>
              <w:spacing w:after="40"/>
              <w:jc w:val="left"/>
              <w:rPr>
                <w:sz w:val="18"/>
                <w:szCs w:val="18"/>
              </w:rPr>
            </w:pPr>
            <w:r w:rsidRPr="00B40878">
              <w:rPr>
                <w:sz w:val="18"/>
                <w:szCs w:val="18"/>
              </w:rPr>
              <w:t xml:space="preserve">Balance of non-Commonwealth Contributions </w:t>
            </w:r>
            <w:r w:rsidRPr="0046273B">
              <w:rPr>
                <w:sz w:val="18"/>
                <w:szCs w:val="18"/>
                <w:vertAlign w:val="superscript"/>
              </w:rPr>
              <w:t>(</w:t>
            </w:r>
            <w:r>
              <w:rPr>
                <w:sz w:val="18"/>
                <w:szCs w:val="18"/>
                <w:vertAlign w:val="superscript"/>
              </w:rPr>
              <w:t>c</w:t>
            </w:r>
            <w:r w:rsidRPr="0046273B">
              <w:rPr>
                <w:sz w:val="18"/>
                <w:szCs w:val="18"/>
                <w:vertAlign w:val="superscript"/>
              </w:rPr>
              <w:t>)</w:t>
            </w:r>
          </w:p>
        </w:tc>
        <w:tc>
          <w:tcPr>
            <w:tcW w:w="530" w:type="pct"/>
            <w:tcBorders>
              <w:top w:val="single" w:sz="4" w:space="0" w:color="auto"/>
              <w:bottom w:val="single" w:sz="4" w:space="0" w:color="auto"/>
            </w:tcBorders>
            <w:shd w:val="clear" w:color="auto" w:fill="auto"/>
            <w:vAlign w:val="center"/>
          </w:tcPr>
          <w:p w14:paraId="1A126B28" w14:textId="77777777" w:rsidR="003C3E86" w:rsidRPr="000A63FC" w:rsidRDefault="000A63FC" w:rsidP="000A63FC">
            <w:pPr>
              <w:keepNext/>
              <w:keepLines/>
              <w:spacing w:before="40" w:after="40"/>
              <w:ind w:left="-65"/>
              <w:jc w:val="center"/>
              <w:rPr>
                <w:sz w:val="18"/>
                <w:szCs w:val="18"/>
              </w:rPr>
            </w:pPr>
            <w:r w:rsidRPr="000A63FC">
              <w:rPr>
                <w:sz w:val="18"/>
                <w:szCs w:val="18"/>
              </w:rPr>
              <w:t>0.0</w:t>
            </w:r>
          </w:p>
        </w:tc>
        <w:tc>
          <w:tcPr>
            <w:tcW w:w="530" w:type="pct"/>
            <w:tcBorders>
              <w:top w:val="single" w:sz="4" w:space="0" w:color="auto"/>
              <w:bottom w:val="single" w:sz="4" w:space="0" w:color="auto"/>
            </w:tcBorders>
            <w:shd w:val="clear" w:color="auto" w:fill="auto"/>
            <w:vAlign w:val="center"/>
          </w:tcPr>
          <w:p w14:paraId="4FA5A502" w14:textId="77777777" w:rsidR="003C3E86" w:rsidRPr="000A63FC" w:rsidRDefault="000A63FC" w:rsidP="000A63FC">
            <w:pPr>
              <w:keepNext/>
              <w:keepLines/>
              <w:spacing w:before="40" w:after="40"/>
              <w:ind w:left="-107" w:right="-352"/>
              <w:jc w:val="center"/>
              <w:rPr>
                <w:sz w:val="18"/>
                <w:szCs w:val="18"/>
              </w:rPr>
            </w:pPr>
            <w:r>
              <w:rPr>
                <w:sz w:val="18"/>
                <w:szCs w:val="18"/>
              </w:rPr>
              <w:t>0.0</w:t>
            </w:r>
          </w:p>
        </w:tc>
        <w:tc>
          <w:tcPr>
            <w:tcW w:w="530" w:type="pct"/>
            <w:tcBorders>
              <w:top w:val="single" w:sz="4" w:space="0" w:color="auto"/>
              <w:bottom w:val="single" w:sz="4" w:space="0" w:color="auto"/>
            </w:tcBorders>
            <w:vAlign w:val="center"/>
          </w:tcPr>
          <w:p w14:paraId="20B8123F" w14:textId="77777777" w:rsidR="003C3E86" w:rsidRPr="000A63FC" w:rsidRDefault="000A63FC" w:rsidP="000A63FC">
            <w:pPr>
              <w:keepNext/>
              <w:keepLines/>
              <w:spacing w:before="40" w:after="40"/>
              <w:ind w:left="-148"/>
              <w:jc w:val="center"/>
              <w:rPr>
                <w:sz w:val="18"/>
                <w:szCs w:val="18"/>
              </w:rPr>
            </w:pPr>
            <w:r w:rsidRPr="000A63FC">
              <w:rPr>
                <w:sz w:val="18"/>
                <w:szCs w:val="18"/>
              </w:rPr>
              <w:t>0</w:t>
            </w:r>
            <w:r>
              <w:rPr>
                <w:sz w:val="18"/>
                <w:szCs w:val="18"/>
              </w:rPr>
              <w:t>.0</w:t>
            </w:r>
          </w:p>
        </w:tc>
        <w:tc>
          <w:tcPr>
            <w:tcW w:w="530" w:type="pct"/>
            <w:tcBorders>
              <w:top w:val="single" w:sz="4" w:space="0" w:color="auto"/>
              <w:bottom w:val="single" w:sz="4" w:space="0" w:color="auto"/>
            </w:tcBorders>
            <w:vAlign w:val="center"/>
          </w:tcPr>
          <w:p w14:paraId="50A0D087" w14:textId="77777777" w:rsidR="003C3E86" w:rsidRPr="000A63FC" w:rsidRDefault="003C3E86" w:rsidP="000A63FC">
            <w:pPr>
              <w:keepNext/>
              <w:keepLines/>
              <w:spacing w:before="40" w:after="40"/>
              <w:ind w:left="-188"/>
              <w:jc w:val="center"/>
              <w:rPr>
                <w:sz w:val="18"/>
                <w:szCs w:val="18"/>
              </w:rPr>
            </w:pPr>
            <w:r w:rsidRPr="000A63FC">
              <w:rPr>
                <w:sz w:val="18"/>
                <w:szCs w:val="18"/>
              </w:rPr>
              <w:t>37.5</w:t>
            </w:r>
          </w:p>
        </w:tc>
        <w:tc>
          <w:tcPr>
            <w:tcW w:w="530" w:type="pct"/>
            <w:tcBorders>
              <w:top w:val="single" w:sz="4" w:space="0" w:color="auto"/>
              <w:bottom w:val="single" w:sz="4" w:space="0" w:color="auto"/>
            </w:tcBorders>
            <w:vAlign w:val="center"/>
          </w:tcPr>
          <w:p w14:paraId="446CBC7C" w14:textId="77777777" w:rsidR="003C3E86" w:rsidRPr="000A63FC" w:rsidRDefault="003C3E86" w:rsidP="000A63FC">
            <w:pPr>
              <w:keepNext/>
              <w:keepLines/>
              <w:spacing w:before="40" w:after="40"/>
              <w:ind w:left="-87"/>
              <w:jc w:val="center"/>
              <w:rPr>
                <w:sz w:val="18"/>
                <w:szCs w:val="18"/>
              </w:rPr>
            </w:pPr>
            <w:r w:rsidRPr="000A63FC">
              <w:rPr>
                <w:sz w:val="18"/>
                <w:szCs w:val="18"/>
              </w:rPr>
              <w:t>211.0</w:t>
            </w:r>
          </w:p>
        </w:tc>
        <w:tc>
          <w:tcPr>
            <w:tcW w:w="530" w:type="pct"/>
            <w:tcBorders>
              <w:top w:val="single" w:sz="4" w:space="0" w:color="auto"/>
              <w:bottom w:val="single" w:sz="4" w:space="0" w:color="auto"/>
            </w:tcBorders>
            <w:vAlign w:val="center"/>
          </w:tcPr>
          <w:p w14:paraId="1A87BB0A" w14:textId="77777777" w:rsidR="003C3E86" w:rsidRPr="000A63FC" w:rsidRDefault="003C3E86" w:rsidP="000A63FC">
            <w:pPr>
              <w:keepNext/>
              <w:keepLines/>
              <w:spacing w:before="40" w:after="40"/>
              <w:ind w:left="-87"/>
              <w:jc w:val="center"/>
              <w:rPr>
                <w:sz w:val="18"/>
                <w:szCs w:val="18"/>
              </w:rPr>
            </w:pPr>
            <w:r w:rsidRPr="000A63FC">
              <w:rPr>
                <w:sz w:val="18"/>
                <w:szCs w:val="18"/>
              </w:rPr>
              <w:t>100.5</w:t>
            </w:r>
          </w:p>
        </w:tc>
        <w:tc>
          <w:tcPr>
            <w:tcW w:w="530" w:type="pct"/>
            <w:tcBorders>
              <w:top w:val="single" w:sz="4" w:space="0" w:color="auto"/>
              <w:bottom w:val="single" w:sz="4" w:space="0" w:color="auto"/>
            </w:tcBorders>
            <w:vAlign w:val="center"/>
          </w:tcPr>
          <w:p w14:paraId="641F27E0" w14:textId="77777777" w:rsidR="003C3E86" w:rsidRPr="000A63FC" w:rsidDel="002E6F55" w:rsidRDefault="000A63FC" w:rsidP="000A63FC">
            <w:pPr>
              <w:keepNext/>
              <w:keepLines/>
              <w:spacing w:before="40" w:after="40"/>
              <w:ind w:left="-87"/>
              <w:jc w:val="center"/>
              <w:rPr>
                <w:sz w:val="18"/>
                <w:szCs w:val="18"/>
              </w:rPr>
            </w:pPr>
            <w:r>
              <w:rPr>
                <w:sz w:val="18"/>
                <w:szCs w:val="18"/>
              </w:rPr>
              <w:t>0.0</w:t>
            </w:r>
          </w:p>
        </w:tc>
        <w:tc>
          <w:tcPr>
            <w:tcW w:w="530" w:type="pct"/>
            <w:tcBorders>
              <w:top w:val="single" w:sz="4" w:space="0" w:color="auto"/>
              <w:bottom w:val="single" w:sz="4" w:space="0" w:color="auto"/>
            </w:tcBorders>
            <w:vAlign w:val="center"/>
          </w:tcPr>
          <w:p w14:paraId="1A49B3E3" w14:textId="77777777" w:rsidR="003C3E86" w:rsidRPr="000A63FC" w:rsidRDefault="003C3E86" w:rsidP="000A63FC">
            <w:pPr>
              <w:keepNext/>
              <w:keepLines/>
              <w:spacing w:before="40" w:after="40"/>
              <w:ind w:left="-87"/>
              <w:jc w:val="center"/>
              <w:rPr>
                <w:sz w:val="18"/>
                <w:szCs w:val="18"/>
              </w:rPr>
            </w:pPr>
            <w:r w:rsidRPr="000A63FC">
              <w:rPr>
                <w:sz w:val="18"/>
                <w:szCs w:val="18"/>
              </w:rPr>
              <w:t>349.0</w:t>
            </w:r>
          </w:p>
        </w:tc>
      </w:tr>
    </w:tbl>
    <w:p w14:paraId="0876E5C4" w14:textId="77777777" w:rsidR="009E14ED" w:rsidRPr="00445094" w:rsidRDefault="009E14ED" w:rsidP="00CC1105">
      <w:pPr>
        <w:pStyle w:val="NoSpacing"/>
        <w:spacing w:after="60"/>
        <w:rPr>
          <w:sz w:val="20"/>
          <w:szCs w:val="20"/>
        </w:rPr>
      </w:pPr>
      <w:r w:rsidDel="009E14ED">
        <w:rPr>
          <w:sz w:val="20"/>
          <w:szCs w:val="20"/>
        </w:rPr>
        <w:t xml:space="preserve"> </w:t>
      </w:r>
      <w:r>
        <w:rPr>
          <w:sz w:val="20"/>
          <w:szCs w:val="20"/>
        </w:rPr>
        <w:br/>
      </w:r>
      <w:r w:rsidRPr="009E14ED">
        <w:rPr>
          <w:sz w:val="20"/>
          <w:szCs w:val="20"/>
          <w:vertAlign w:val="superscript"/>
        </w:rPr>
        <w:t>(a)</w:t>
      </w:r>
      <w:r>
        <w:rPr>
          <w:sz w:val="20"/>
          <w:szCs w:val="20"/>
        </w:rPr>
        <w:t xml:space="preserve"> Excludes </w:t>
      </w:r>
      <w:r w:rsidR="00071EA1">
        <w:rPr>
          <w:sz w:val="20"/>
          <w:szCs w:val="20"/>
        </w:rPr>
        <w:t>Commonwealth funding of $8.4 million</w:t>
      </w:r>
      <w:r w:rsidR="00CF5D7E">
        <w:rPr>
          <w:sz w:val="20"/>
          <w:szCs w:val="20"/>
        </w:rPr>
        <w:t xml:space="preserve"> from 2011 to 2013</w:t>
      </w:r>
      <w:r w:rsidR="00E50244">
        <w:rPr>
          <w:sz w:val="20"/>
          <w:szCs w:val="20"/>
        </w:rPr>
        <w:t xml:space="preserve"> </w:t>
      </w:r>
      <w:r w:rsidR="00CF5D7E">
        <w:rPr>
          <w:sz w:val="20"/>
          <w:szCs w:val="20"/>
        </w:rPr>
        <w:t xml:space="preserve">for the </w:t>
      </w:r>
      <w:r w:rsidR="00071EA1" w:rsidRPr="00445094">
        <w:rPr>
          <w:sz w:val="20"/>
          <w:szCs w:val="20"/>
        </w:rPr>
        <w:t>Phase 2 of the Royal Hobart Hospital Redevelopment</w:t>
      </w:r>
      <w:r w:rsidR="00071EA1">
        <w:rPr>
          <w:sz w:val="20"/>
          <w:szCs w:val="20"/>
        </w:rPr>
        <w:t xml:space="preserve"> under the </w:t>
      </w:r>
      <w:r w:rsidRPr="00445094">
        <w:rPr>
          <w:sz w:val="20"/>
          <w:szCs w:val="20"/>
        </w:rPr>
        <w:t>HHF Round 2 Tasmanian Cancer Care</w:t>
      </w:r>
      <w:r w:rsidR="00071EA1">
        <w:rPr>
          <w:sz w:val="20"/>
          <w:szCs w:val="20"/>
        </w:rPr>
        <w:t>.</w:t>
      </w:r>
    </w:p>
    <w:p w14:paraId="545932F8" w14:textId="77777777" w:rsidR="003A55E4" w:rsidRDefault="002D2E76" w:rsidP="00CC1105">
      <w:pPr>
        <w:pStyle w:val="NoSpacing"/>
        <w:spacing w:after="60"/>
        <w:rPr>
          <w:sz w:val="20"/>
          <w:szCs w:val="20"/>
        </w:rPr>
      </w:pPr>
      <w:r w:rsidRPr="000E19C9">
        <w:rPr>
          <w:sz w:val="20"/>
          <w:szCs w:val="20"/>
          <w:vertAlign w:val="superscript"/>
        </w:rPr>
        <w:t>(</w:t>
      </w:r>
      <w:proofErr w:type="gramStart"/>
      <w:r w:rsidR="009E14ED">
        <w:rPr>
          <w:sz w:val="20"/>
          <w:szCs w:val="20"/>
          <w:vertAlign w:val="superscript"/>
        </w:rPr>
        <w:t>b</w:t>
      </w:r>
      <w:proofErr w:type="gramEnd"/>
      <w:r w:rsidRPr="000E19C9">
        <w:rPr>
          <w:sz w:val="20"/>
          <w:szCs w:val="20"/>
          <w:vertAlign w:val="superscript"/>
        </w:rPr>
        <w:t>)</w:t>
      </w:r>
      <w:r>
        <w:rPr>
          <w:sz w:val="20"/>
          <w:szCs w:val="20"/>
        </w:rPr>
        <w:t xml:space="preserve"> </w:t>
      </w:r>
      <w:r w:rsidRPr="002D2E76">
        <w:rPr>
          <w:sz w:val="20"/>
          <w:szCs w:val="20"/>
        </w:rPr>
        <w:t>Previous Commonwealth contribution under the National Partnership Agreement on Health Infrastructure’s</w:t>
      </w:r>
      <w:r w:rsidR="00E50244">
        <w:rPr>
          <w:sz w:val="20"/>
          <w:szCs w:val="20"/>
        </w:rPr>
        <w:t xml:space="preserve"> </w:t>
      </w:r>
      <w:r w:rsidRPr="002D2E76">
        <w:rPr>
          <w:sz w:val="20"/>
          <w:szCs w:val="20"/>
        </w:rPr>
        <w:t xml:space="preserve">Implementation </w:t>
      </w:r>
      <w:r w:rsidR="00332E16">
        <w:rPr>
          <w:sz w:val="20"/>
          <w:szCs w:val="20"/>
        </w:rPr>
        <w:t xml:space="preserve"> </w:t>
      </w:r>
      <w:r w:rsidRPr="002D2E76">
        <w:rPr>
          <w:sz w:val="20"/>
          <w:szCs w:val="20"/>
        </w:rPr>
        <w:t>Plan for the Construction of the Women’s and Children’s Hospital in Hobart</w:t>
      </w:r>
      <w:r w:rsidR="00A833E3">
        <w:rPr>
          <w:sz w:val="20"/>
          <w:szCs w:val="20"/>
        </w:rPr>
        <w:t>.</w:t>
      </w:r>
    </w:p>
    <w:p w14:paraId="7D0538B8" w14:textId="77777777" w:rsidR="00387828" w:rsidRPr="000E19C9" w:rsidRDefault="009E14ED" w:rsidP="000E19C9">
      <w:pPr>
        <w:pStyle w:val="NoSpacing"/>
        <w:rPr>
          <w:sz w:val="20"/>
          <w:szCs w:val="20"/>
        </w:rPr>
      </w:pPr>
      <w:r w:rsidRPr="009E14ED">
        <w:rPr>
          <w:sz w:val="20"/>
          <w:szCs w:val="20"/>
          <w:vertAlign w:val="superscript"/>
        </w:rPr>
        <w:t>(</w:t>
      </w:r>
      <w:r>
        <w:rPr>
          <w:sz w:val="20"/>
          <w:szCs w:val="20"/>
          <w:vertAlign w:val="superscript"/>
        </w:rPr>
        <w:t>c</w:t>
      </w:r>
      <w:r w:rsidRPr="009E14ED">
        <w:rPr>
          <w:sz w:val="20"/>
          <w:szCs w:val="20"/>
          <w:vertAlign w:val="superscript"/>
        </w:rPr>
        <w:t>)</w:t>
      </w:r>
      <w:r>
        <w:rPr>
          <w:sz w:val="20"/>
          <w:szCs w:val="20"/>
        </w:rPr>
        <w:t xml:space="preserve"> Includes Tasmania’s own source</w:t>
      </w:r>
      <w:r w:rsidR="00387828" w:rsidRPr="000E19C9">
        <w:rPr>
          <w:sz w:val="20"/>
          <w:szCs w:val="20"/>
        </w:rPr>
        <w:t xml:space="preserve"> funding for a helipad</w:t>
      </w:r>
      <w:r>
        <w:rPr>
          <w:sz w:val="20"/>
          <w:szCs w:val="20"/>
        </w:rPr>
        <w:t xml:space="preserve"> ($10.5 million)</w:t>
      </w:r>
      <w:r w:rsidR="00387828" w:rsidRPr="000E19C9">
        <w:rPr>
          <w:sz w:val="20"/>
          <w:szCs w:val="20"/>
        </w:rPr>
        <w:t xml:space="preserve"> and replace</w:t>
      </w:r>
      <w:r>
        <w:rPr>
          <w:sz w:val="20"/>
          <w:szCs w:val="20"/>
        </w:rPr>
        <w:t>ment of</w:t>
      </w:r>
      <w:r w:rsidR="00387828" w:rsidRPr="000E19C9">
        <w:rPr>
          <w:sz w:val="20"/>
          <w:szCs w:val="20"/>
        </w:rPr>
        <w:t xml:space="preserve"> the hyperbaric chamber ($12 million). </w:t>
      </w:r>
    </w:p>
    <w:p w14:paraId="4C5DE8DF" w14:textId="77777777" w:rsidR="002D2E76" w:rsidRPr="001C6467" w:rsidRDefault="002D2E76" w:rsidP="003A55E4">
      <w:pPr>
        <w:pStyle w:val="NoSpacing"/>
        <w:ind w:left="567"/>
        <w:rPr>
          <w:sz w:val="20"/>
          <w:szCs w:val="20"/>
        </w:rPr>
      </w:pPr>
    </w:p>
    <w:p w14:paraId="49BBA0C8" w14:textId="77777777" w:rsidR="003A55E4" w:rsidRDefault="003A55E4" w:rsidP="00F2620E">
      <w:pPr>
        <w:pStyle w:val="Normalnumbered"/>
        <w:numPr>
          <w:ilvl w:val="0"/>
          <w:numId w:val="8"/>
        </w:numPr>
      </w:pPr>
      <w:r>
        <w:t xml:space="preserve">Having regard to the agreed estimated costs of the project specified in </w:t>
      </w:r>
      <w:r w:rsidR="00A71C28">
        <w:t>this</w:t>
      </w:r>
      <w:r>
        <w:t xml:space="preserve"> Agreement, Tasmania will not be required to pay a refund to the Commonwealth if the actual cost of the project is less than the agreed estimated cost of the project. Similarly, Tasmania bears all risk should the costs of a project exceed the agreed estimated costs. The Parties acknowledge that </w:t>
      </w:r>
      <w:r>
        <w:lastRenderedPageBreak/>
        <w:t>this arrangement provides the maximum incentive for Tasmania to deliver the project cost effectively and efficiently.</w:t>
      </w:r>
    </w:p>
    <w:p w14:paraId="3E13F678" w14:textId="77777777" w:rsidR="00683A0C" w:rsidRDefault="00683A0C" w:rsidP="00083B9C">
      <w:pPr>
        <w:pStyle w:val="Heading1"/>
      </w:pPr>
      <w:bookmarkStart w:id="3" w:name="top"/>
      <w:bookmarkEnd w:id="3"/>
      <w:r>
        <w:t xml:space="preserve">Part </w:t>
      </w:r>
      <w:r w:rsidR="00F711E9">
        <w:t>6</w:t>
      </w:r>
      <w:r>
        <w:t xml:space="preserve"> — governance arrangements</w:t>
      </w:r>
    </w:p>
    <w:p w14:paraId="1EE31CF5" w14:textId="77777777" w:rsidR="004F58FB" w:rsidRDefault="004F58FB" w:rsidP="004F58FB">
      <w:pPr>
        <w:pStyle w:val="Heading2"/>
      </w:pPr>
      <w:bookmarkStart w:id="4" w:name="_Toc215313749"/>
      <w:bookmarkStart w:id="5" w:name="_Toc225320218"/>
      <w:bookmarkStart w:id="6" w:name="_Ref209960176"/>
      <w:bookmarkStart w:id="7" w:name="_Ref487859552"/>
      <w:bookmarkStart w:id="8" w:name="_Toc129410159"/>
      <w:r>
        <w:t>Enforceability of the Agreement</w:t>
      </w:r>
    </w:p>
    <w:p w14:paraId="09DAA1CC" w14:textId="77777777" w:rsidR="004F58FB" w:rsidRPr="007A25F9" w:rsidRDefault="004F58FB" w:rsidP="00F2620E">
      <w:pPr>
        <w:pStyle w:val="Normalnumbered"/>
        <w:numPr>
          <w:ilvl w:val="0"/>
          <w:numId w:val="8"/>
        </w:numPr>
      </w:pPr>
      <w:r>
        <w:t>The Parties do not intend any of the provisions of this Agreement to be legally enforceable. However, that does not lessen the Parties’ commitment to this Agreement.</w:t>
      </w:r>
    </w:p>
    <w:bookmarkEnd w:id="4"/>
    <w:bookmarkEnd w:id="5"/>
    <w:bookmarkEnd w:id="6"/>
    <w:bookmarkEnd w:id="7"/>
    <w:bookmarkEnd w:id="8"/>
    <w:p w14:paraId="237DCAD4" w14:textId="77777777" w:rsidR="00683A0C" w:rsidRDefault="00683A0C" w:rsidP="008F0EFD">
      <w:pPr>
        <w:pStyle w:val="Heading2"/>
      </w:pPr>
      <w:r>
        <w:t>Variation of the Agreement</w:t>
      </w:r>
    </w:p>
    <w:p w14:paraId="2BDAF7F1" w14:textId="77777777" w:rsidR="00683A0C" w:rsidRDefault="00683A0C" w:rsidP="00F2620E">
      <w:pPr>
        <w:pStyle w:val="Normalnumbered"/>
        <w:numPr>
          <w:ilvl w:val="0"/>
          <w:numId w:val="8"/>
        </w:numPr>
      </w:pPr>
      <w:r>
        <w:t>The Agreement may be amended at any time by agreement in writing by</w:t>
      </w:r>
      <w:r w:rsidR="00B50804">
        <w:t xml:space="preserve"> all</w:t>
      </w:r>
      <w:r>
        <w:t xml:space="preserve"> the Parties.</w:t>
      </w:r>
    </w:p>
    <w:p w14:paraId="0A6692A0" w14:textId="77777777" w:rsidR="00683A0C" w:rsidRDefault="00A71C28" w:rsidP="00F2620E">
      <w:pPr>
        <w:pStyle w:val="Normalnumbered"/>
        <w:numPr>
          <w:ilvl w:val="0"/>
          <w:numId w:val="8"/>
        </w:numPr>
      </w:pPr>
      <w:r>
        <w:t xml:space="preserve">Either </w:t>
      </w:r>
      <w:r w:rsidR="00683A0C">
        <w:t>Party to the Agreement may terminate their participation in the Agreement at any time by notifying the other Party in writing.</w:t>
      </w:r>
    </w:p>
    <w:p w14:paraId="1C13AED6" w14:textId="77777777" w:rsidR="00F711E9" w:rsidRDefault="00F711E9" w:rsidP="00F711E9">
      <w:pPr>
        <w:pStyle w:val="Heading2"/>
      </w:pPr>
      <w:r>
        <w:t>Delegations</w:t>
      </w:r>
    </w:p>
    <w:p w14:paraId="3A270FC0" w14:textId="77777777" w:rsidR="00F711E9" w:rsidRDefault="00F711E9" w:rsidP="00F2620E">
      <w:pPr>
        <w:pStyle w:val="Normalnumbered"/>
        <w:numPr>
          <w:ilvl w:val="0"/>
          <w:numId w:val="8"/>
        </w:numPr>
      </w:pPr>
      <w:r>
        <w:t>The Commonwealth Minister may delegate the assessment of performance against milestones and the authorisation of related project payments to senior Commonwealth officials, having regard to the financial and policy risks associated with those payments.</w:t>
      </w:r>
    </w:p>
    <w:p w14:paraId="07940196" w14:textId="77777777" w:rsidR="00F711E9" w:rsidRDefault="00F711E9" w:rsidP="00F711E9">
      <w:pPr>
        <w:pStyle w:val="Heading2"/>
      </w:pPr>
      <w:r>
        <w:t>Dispute resolution</w:t>
      </w:r>
    </w:p>
    <w:p w14:paraId="540D79E2" w14:textId="77777777" w:rsidR="00F711E9" w:rsidRDefault="00F711E9" w:rsidP="00F2620E">
      <w:pPr>
        <w:pStyle w:val="Normalnumbered"/>
        <w:numPr>
          <w:ilvl w:val="0"/>
          <w:numId w:val="8"/>
        </w:numPr>
      </w:pPr>
      <w:r>
        <w:t>Either Party may give notice to the other Party of a dispute under this Agreement.</w:t>
      </w:r>
    </w:p>
    <w:p w14:paraId="2409BB41" w14:textId="77777777" w:rsidR="00F711E9" w:rsidRDefault="00F711E9" w:rsidP="00F2620E">
      <w:pPr>
        <w:pStyle w:val="Normalnumbered"/>
        <w:numPr>
          <w:ilvl w:val="0"/>
          <w:numId w:val="8"/>
        </w:numPr>
      </w:pPr>
      <w:r>
        <w:t>Officials of both Parties will attempt to resolve any dispute in the first instance.</w:t>
      </w:r>
    </w:p>
    <w:p w14:paraId="24617286" w14:textId="77777777" w:rsidR="00F711E9" w:rsidRDefault="00F711E9" w:rsidP="0003203A">
      <w:pPr>
        <w:pStyle w:val="Normalnumbered"/>
        <w:numPr>
          <w:ilvl w:val="0"/>
          <w:numId w:val="8"/>
        </w:numPr>
      </w:pPr>
      <w:r>
        <w:t>If a dispute cannot be resolved by officials, it may be esca</w:t>
      </w:r>
      <w:r w:rsidR="0003203A">
        <w:t>lated to the relevant Ministers.</w:t>
      </w:r>
    </w:p>
    <w:p w14:paraId="49734437" w14:textId="77777777" w:rsidR="00683A0C" w:rsidRDefault="00683A0C" w:rsidP="009A6FAA">
      <w:pPr>
        <w:pStyle w:val="AlphaParagraph"/>
        <w:tabs>
          <w:tab w:val="clear" w:pos="360"/>
        </w:tabs>
        <w:ind w:left="0" w:firstLine="0"/>
        <w:jc w:val="left"/>
      </w:pPr>
    </w:p>
    <w:p w14:paraId="660CBB09" w14:textId="77777777" w:rsidR="00683A0C" w:rsidRDefault="00683A0C" w:rsidP="009A6FAA">
      <w:pPr>
        <w:pStyle w:val="AlphaParagraph"/>
        <w:tabs>
          <w:tab w:val="clear" w:pos="360"/>
        </w:tabs>
        <w:ind w:left="0" w:firstLine="0"/>
        <w:jc w:val="left"/>
        <w:sectPr w:rsidR="00683A0C" w:rsidSect="006C1BCF">
          <w:headerReference w:type="even" r:id="rId8"/>
          <w:headerReference w:type="default" r:id="rId9"/>
          <w:footerReference w:type="even" r:id="rId10"/>
          <w:footerReference w:type="default" r:id="rId11"/>
          <w:headerReference w:type="first" r:id="rId12"/>
          <w:footerReference w:type="first" r:id="rId13"/>
          <w:pgSz w:w="11906" w:h="16838" w:code="9"/>
          <w:pgMar w:top="709" w:right="1134" w:bottom="1134" w:left="1134" w:header="624" w:footer="680" w:gutter="0"/>
          <w:cols w:space="708"/>
          <w:titlePg/>
          <w:docGrid w:linePitch="360"/>
        </w:sectPr>
      </w:pPr>
    </w:p>
    <w:p w14:paraId="117025EF" w14:textId="77777777" w:rsidR="00683A0C" w:rsidRDefault="00683A0C">
      <w:pPr>
        <w:rPr>
          <w:lang w:val="en-GB"/>
        </w:rPr>
      </w:pPr>
      <w:r>
        <w:rPr>
          <w:lang w:val="en-GB"/>
        </w:rPr>
        <w:lastRenderedPageBreak/>
        <w:t xml:space="preserve">The </w:t>
      </w:r>
      <w:r>
        <w:rPr>
          <w:sz w:val="24"/>
          <w:szCs w:val="24"/>
        </w:rPr>
        <w:t>Parties</w:t>
      </w:r>
      <w:r>
        <w:rPr>
          <w:lang w:val="en-GB"/>
        </w:rPr>
        <w:t xml:space="preserve"> have conf</w:t>
      </w:r>
      <w:r w:rsidR="00C80870">
        <w:rPr>
          <w:lang w:val="en-GB"/>
        </w:rPr>
        <w:t>irmed their commitment to this A</w:t>
      </w:r>
      <w:r>
        <w:rPr>
          <w:lang w:val="en-GB"/>
        </w:rPr>
        <w:t>greement as follows:</w:t>
      </w:r>
    </w:p>
    <w:tbl>
      <w:tblPr>
        <w:tblW w:w="0" w:type="auto"/>
        <w:jc w:val="center"/>
        <w:tblLayout w:type="fixed"/>
        <w:tblLook w:val="01E0" w:firstRow="1" w:lastRow="1" w:firstColumn="1" w:lastColumn="1" w:noHBand="0" w:noVBand="0"/>
      </w:tblPr>
      <w:tblGrid>
        <w:gridCol w:w="4536"/>
        <w:gridCol w:w="284"/>
        <w:gridCol w:w="4536"/>
      </w:tblGrid>
      <w:tr w:rsidR="00683A0C" w14:paraId="34B20894" w14:textId="77777777">
        <w:trPr>
          <w:cantSplit/>
          <w:jc w:val="center"/>
        </w:trPr>
        <w:tc>
          <w:tcPr>
            <w:tcW w:w="4536" w:type="dxa"/>
          </w:tcPr>
          <w:p w14:paraId="166BF740" w14:textId="77777777" w:rsidR="00683A0C" w:rsidRPr="008F0EFD" w:rsidRDefault="00683A0C" w:rsidP="004A349F">
            <w:pPr>
              <w:pStyle w:val="Signed"/>
              <w:jc w:val="left"/>
              <w:rPr>
                <w:rFonts w:ascii="Corbel" w:hAnsi="Corbel"/>
              </w:rPr>
            </w:pPr>
            <w:r w:rsidRPr="008F0EFD">
              <w:rPr>
                <w:rStyle w:val="SignedBold"/>
                <w:rFonts w:ascii="Corbel" w:hAnsi="Corbel"/>
                <w:bCs/>
                <w:iCs w:val="0"/>
              </w:rPr>
              <w:t>Signed</w:t>
            </w:r>
            <w:r w:rsidRPr="008F0EFD">
              <w:rPr>
                <w:rFonts w:ascii="Corbel" w:hAnsi="Corbel"/>
              </w:rPr>
              <w:t xml:space="preserve"> for and on behalf of the </w:t>
            </w:r>
            <w:r w:rsidRPr="008F0EFD">
              <w:rPr>
                <w:rFonts w:ascii="Corbel" w:hAnsi="Corbel"/>
              </w:rPr>
              <w:br/>
              <w:t>Commonwealth of Australia by</w:t>
            </w:r>
          </w:p>
          <w:p w14:paraId="46F91948" w14:textId="77777777" w:rsidR="00683A0C" w:rsidRPr="008F0EFD" w:rsidRDefault="00683A0C">
            <w:pPr>
              <w:pStyle w:val="LineForSignature"/>
              <w:rPr>
                <w:rFonts w:ascii="Corbel" w:hAnsi="Corbel"/>
              </w:rPr>
            </w:pPr>
            <w:r w:rsidRPr="008F0EFD">
              <w:rPr>
                <w:rFonts w:ascii="Corbel" w:hAnsi="Corbel"/>
              </w:rPr>
              <w:tab/>
            </w:r>
          </w:p>
          <w:p w14:paraId="5D4BC07D" w14:textId="77777777" w:rsidR="00683A0C" w:rsidRPr="008F0EFD" w:rsidRDefault="00683A0C" w:rsidP="009A6FAA">
            <w:pPr>
              <w:pStyle w:val="SingleParagraph"/>
              <w:rPr>
                <w:rStyle w:val="Bold"/>
                <w:bCs/>
              </w:rPr>
            </w:pPr>
            <w:r w:rsidRPr="008F0EFD">
              <w:rPr>
                <w:rStyle w:val="Bold"/>
                <w:bCs/>
              </w:rPr>
              <w:t xml:space="preserve">The Honourable </w:t>
            </w:r>
            <w:r w:rsidR="0033013F">
              <w:rPr>
                <w:rStyle w:val="Bold"/>
                <w:bCs/>
              </w:rPr>
              <w:t xml:space="preserve">Greg Hunt </w:t>
            </w:r>
            <w:r w:rsidRPr="008F0EFD">
              <w:rPr>
                <w:rStyle w:val="Bold"/>
                <w:bCs/>
              </w:rPr>
              <w:t>MP</w:t>
            </w:r>
          </w:p>
          <w:p w14:paraId="3E245360" w14:textId="77777777" w:rsidR="00683A0C" w:rsidRPr="008F0EFD" w:rsidRDefault="00683A0C" w:rsidP="002A51D2">
            <w:pPr>
              <w:pStyle w:val="SingleParagraph"/>
              <w:rPr>
                <w:rStyle w:val="Bold"/>
                <w:b w:val="0"/>
                <w:bCs/>
                <w:sz w:val="20"/>
                <w:szCs w:val="20"/>
              </w:rPr>
            </w:pPr>
            <w:r w:rsidRPr="008F0EFD">
              <w:rPr>
                <w:rStyle w:val="Bold"/>
                <w:b w:val="0"/>
                <w:bCs/>
                <w:sz w:val="20"/>
                <w:szCs w:val="20"/>
              </w:rPr>
              <w:t>Minister for Health</w:t>
            </w:r>
          </w:p>
          <w:p w14:paraId="129F6D28" w14:textId="77777777" w:rsidR="00476563" w:rsidRDefault="00476563" w:rsidP="002A51D2">
            <w:pPr>
              <w:pStyle w:val="SingleParagraph"/>
              <w:rPr>
                <w:rStyle w:val="Bold"/>
                <w:b w:val="0"/>
                <w:bCs/>
                <w:sz w:val="20"/>
                <w:szCs w:val="20"/>
              </w:rPr>
            </w:pPr>
            <w:r>
              <w:rPr>
                <w:rStyle w:val="Bold"/>
                <w:b w:val="0"/>
                <w:bCs/>
                <w:sz w:val="20"/>
                <w:szCs w:val="20"/>
              </w:rPr>
              <w:t>Minister for Aged Care</w:t>
            </w:r>
          </w:p>
          <w:p w14:paraId="092B64DC" w14:textId="77777777" w:rsidR="00286E5B" w:rsidRDefault="00286E5B" w:rsidP="00286E5B">
            <w:pPr>
              <w:pStyle w:val="SingleParagraph"/>
              <w:rPr>
                <w:rStyle w:val="Bold"/>
                <w:b w:val="0"/>
                <w:bCs/>
                <w:sz w:val="20"/>
                <w:szCs w:val="20"/>
              </w:rPr>
            </w:pPr>
            <w:r w:rsidRPr="008F0EFD">
              <w:rPr>
                <w:rStyle w:val="Bold"/>
                <w:b w:val="0"/>
                <w:bCs/>
                <w:sz w:val="20"/>
                <w:szCs w:val="20"/>
              </w:rPr>
              <w:t>Minister for Sport</w:t>
            </w:r>
          </w:p>
          <w:p w14:paraId="60C910C8" w14:textId="77777777" w:rsidR="00286E5B" w:rsidRPr="008F0EFD" w:rsidRDefault="00286E5B" w:rsidP="002A51D2">
            <w:pPr>
              <w:pStyle w:val="SingleParagraph"/>
              <w:rPr>
                <w:rStyle w:val="Bold"/>
                <w:b w:val="0"/>
                <w:bCs/>
                <w:sz w:val="20"/>
                <w:szCs w:val="20"/>
              </w:rPr>
            </w:pPr>
          </w:p>
          <w:p w14:paraId="1C959FBA" w14:textId="77777777" w:rsidR="00683A0C" w:rsidRPr="00F22C66" w:rsidRDefault="00683A0C" w:rsidP="0099253E">
            <w:pPr>
              <w:pStyle w:val="SingleParagraph"/>
              <w:tabs>
                <w:tab w:val="num" w:pos="1134"/>
              </w:tabs>
              <w:spacing w:after="240"/>
              <w:ind w:left="1134" w:hanging="567"/>
              <w:rPr>
                <w:b/>
                <w:bCs/>
                <w:lang w:val="en-GB"/>
              </w:rPr>
            </w:pPr>
            <w:r w:rsidRPr="00F22C66">
              <w:rPr>
                <w:lang w:val="en-GB"/>
              </w:rPr>
              <w:tab/>
            </w:r>
            <w:r w:rsidR="0099253E">
              <w:rPr>
                <w:lang w:val="en-GB"/>
              </w:rPr>
              <w:t>/                  /</w:t>
            </w:r>
            <w:r w:rsidRPr="00F22C66">
              <w:rPr>
                <w:lang w:val="en-GB"/>
              </w:rPr>
              <w:tab/>
            </w:r>
            <w:r w:rsidRPr="00F22C66">
              <w:rPr>
                <w:lang w:val="en-GB"/>
              </w:rPr>
              <w:tab/>
            </w:r>
          </w:p>
        </w:tc>
        <w:tc>
          <w:tcPr>
            <w:tcW w:w="284" w:type="dxa"/>
            <w:tcMar>
              <w:left w:w="0" w:type="dxa"/>
              <w:right w:w="0" w:type="dxa"/>
            </w:tcMar>
          </w:tcPr>
          <w:p w14:paraId="331D5898" w14:textId="77777777" w:rsidR="00683A0C" w:rsidRDefault="00683A0C">
            <w:pPr>
              <w:rPr>
                <w:rFonts w:ascii="Book Antiqua" w:hAnsi="Book Antiqua" w:cs="Book Antiqua"/>
                <w:lang w:val="en-GB"/>
              </w:rPr>
            </w:pPr>
          </w:p>
        </w:tc>
        <w:tc>
          <w:tcPr>
            <w:tcW w:w="4536" w:type="dxa"/>
          </w:tcPr>
          <w:p w14:paraId="07DC97A3" w14:textId="77777777" w:rsidR="00683A0C" w:rsidRDefault="00683A0C">
            <w:pPr>
              <w:rPr>
                <w:rFonts w:ascii="Book Antiqua" w:hAnsi="Book Antiqua" w:cs="Book Antiqua"/>
                <w:lang w:val="en-GB"/>
              </w:rPr>
            </w:pPr>
          </w:p>
        </w:tc>
      </w:tr>
      <w:tr w:rsidR="00683A0C" w14:paraId="1C97B4AC" w14:textId="77777777">
        <w:trPr>
          <w:cantSplit/>
          <w:jc w:val="center"/>
        </w:trPr>
        <w:tc>
          <w:tcPr>
            <w:tcW w:w="4536" w:type="dxa"/>
          </w:tcPr>
          <w:p w14:paraId="2CFFF0BB" w14:textId="77777777" w:rsidR="00683A0C" w:rsidRPr="008F0EFD" w:rsidRDefault="00683A0C">
            <w:pPr>
              <w:pStyle w:val="SingleParagraph"/>
              <w:rPr>
                <w:rFonts w:cs="Book Antiqua"/>
                <w:lang w:val="en-GB"/>
              </w:rPr>
            </w:pPr>
          </w:p>
        </w:tc>
        <w:tc>
          <w:tcPr>
            <w:tcW w:w="284" w:type="dxa"/>
            <w:tcMar>
              <w:left w:w="0" w:type="dxa"/>
              <w:right w:w="0" w:type="dxa"/>
            </w:tcMar>
          </w:tcPr>
          <w:p w14:paraId="71C2FD0A" w14:textId="77777777" w:rsidR="00683A0C" w:rsidRDefault="00683A0C">
            <w:pPr>
              <w:pStyle w:val="SingleParagraph"/>
              <w:rPr>
                <w:rFonts w:ascii="Book Antiqua" w:hAnsi="Book Antiqua" w:cs="Book Antiqua"/>
                <w:lang w:val="en-GB"/>
              </w:rPr>
            </w:pPr>
          </w:p>
        </w:tc>
        <w:tc>
          <w:tcPr>
            <w:tcW w:w="4536" w:type="dxa"/>
          </w:tcPr>
          <w:p w14:paraId="607250EE" w14:textId="77777777" w:rsidR="00683A0C" w:rsidRDefault="00683A0C">
            <w:pPr>
              <w:pStyle w:val="SingleParagraph"/>
              <w:rPr>
                <w:rFonts w:ascii="Book Antiqua" w:hAnsi="Book Antiqua" w:cs="Book Antiqua"/>
                <w:lang w:val="en-GB"/>
              </w:rPr>
            </w:pPr>
          </w:p>
        </w:tc>
      </w:tr>
      <w:tr w:rsidR="00683A0C" w14:paraId="224C1516" w14:textId="77777777">
        <w:trPr>
          <w:cantSplit/>
          <w:jc w:val="center"/>
        </w:trPr>
        <w:tc>
          <w:tcPr>
            <w:tcW w:w="4536" w:type="dxa"/>
          </w:tcPr>
          <w:p w14:paraId="02FAE7C8" w14:textId="77777777" w:rsidR="00037C16" w:rsidRPr="008F0EFD" w:rsidRDefault="00037C16" w:rsidP="008A5C7B">
            <w:pPr>
              <w:pStyle w:val="Signed"/>
              <w:rPr>
                <w:rStyle w:val="SignedBold"/>
                <w:rFonts w:ascii="Corbel" w:hAnsi="Corbel"/>
                <w:bCs/>
                <w:iCs w:val="0"/>
              </w:rPr>
            </w:pPr>
          </w:p>
          <w:p w14:paraId="6E9A8718" w14:textId="77777777" w:rsidR="00037C16" w:rsidRPr="008F0EFD" w:rsidRDefault="00037C16" w:rsidP="008A5C7B">
            <w:pPr>
              <w:pStyle w:val="Signed"/>
              <w:rPr>
                <w:rStyle w:val="SignedBold"/>
                <w:rFonts w:ascii="Corbel" w:hAnsi="Corbel"/>
                <w:bCs/>
                <w:iCs w:val="0"/>
              </w:rPr>
            </w:pPr>
          </w:p>
          <w:p w14:paraId="393DA0B4" w14:textId="77777777" w:rsidR="00683A0C" w:rsidRPr="008F0EFD" w:rsidRDefault="00683A0C" w:rsidP="004A349F">
            <w:pPr>
              <w:pStyle w:val="Signed"/>
              <w:jc w:val="left"/>
              <w:rPr>
                <w:rFonts w:ascii="Corbel" w:hAnsi="Corbel"/>
              </w:rPr>
            </w:pPr>
            <w:r w:rsidRPr="008F0EFD">
              <w:rPr>
                <w:rStyle w:val="SignedBold"/>
                <w:rFonts w:ascii="Corbel" w:hAnsi="Corbel"/>
                <w:bCs/>
                <w:iCs w:val="0"/>
              </w:rPr>
              <w:t>Signed</w:t>
            </w:r>
            <w:r w:rsidRPr="008F0EFD">
              <w:rPr>
                <w:rFonts w:ascii="Corbel" w:hAnsi="Corbel"/>
              </w:rPr>
              <w:t xml:space="preserve"> for and on behalf of the </w:t>
            </w:r>
            <w:r w:rsidRPr="008F0EFD">
              <w:rPr>
                <w:rFonts w:ascii="Corbel" w:hAnsi="Corbel"/>
              </w:rPr>
              <w:br/>
            </w:r>
            <w:r w:rsidR="001F6A77" w:rsidRPr="008F0EFD">
              <w:rPr>
                <w:rFonts w:ascii="Corbel" w:hAnsi="Corbel"/>
              </w:rPr>
              <w:t xml:space="preserve">State of </w:t>
            </w:r>
            <w:r w:rsidR="00286E5B">
              <w:rPr>
                <w:rFonts w:ascii="Corbel" w:hAnsi="Corbel"/>
              </w:rPr>
              <w:t>Tasmania</w:t>
            </w:r>
            <w:r w:rsidR="008F703C" w:rsidRPr="008F0EFD">
              <w:rPr>
                <w:rFonts w:ascii="Corbel" w:hAnsi="Corbel"/>
              </w:rPr>
              <w:t xml:space="preserve"> </w:t>
            </w:r>
            <w:r w:rsidRPr="008F0EFD">
              <w:rPr>
                <w:rFonts w:ascii="Corbel" w:hAnsi="Corbel"/>
              </w:rPr>
              <w:t>by</w:t>
            </w:r>
          </w:p>
          <w:p w14:paraId="0C4AE2E6" w14:textId="77777777" w:rsidR="00683A0C" w:rsidRPr="008F0EFD" w:rsidRDefault="00683A0C" w:rsidP="008A5C7B">
            <w:pPr>
              <w:pStyle w:val="LineForSignature"/>
              <w:rPr>
                <w:rFonts w:ascii="Corbel" w:hAnsi="Corbel"/>
              </w:rPr>
            </w:pPr>
            <w:r w:rsidRPr="008F0EFD">
              <w:rPr>
                <w:rFonts w:ascii="Corbel" w:hAnsi="Corbel"/>
              </w:rPr>
              <w:tab/>
            </w:r>
          </w:p>
          <w:p w14:paraId="2FEF4C4D" w14:textId="77777777" w:rsidR="00683A0C" w:rsidRPr="008F0EFD" w:rsidRDefault="00683A0C" w:rsidP="008A5C7B">
            <w:pPr>
              <w:pStyle w:val="SingleParagraph"/>
              <w:rPr>
                <w:rStyle w:val="Bold"/>
                <w:bCs/>
              </w:rPr>
            </w:pPr>
            <w:r w:rsidRPr="008F0EFD">
              <w:rPr>
                <w:rStyle w:val="Bold"/>
                <w:bCs/>
              </w:rPr>
              <w:t xml:space="preserve">The Honourable </w:t>
            </w:r>
            <w:r w:rsidR="0033013F">
              <w:rPr>
                <w:rStyle w:val="Bold"/>
                <w:bCs/>
              </w:rPr>
              <w:t xml:space="preserve"> Michael Ferguson </w:t>
            </w:r>
            <w:r w:rsidR="002A49A2" w:rsidRPr="008F0EFD">
              <w:rPr>
                <w:rStyle w:val="Bold"/>
                <w:bCs/>
              </w:rPr>
              <w:t>MP</w:t>
            </w:r>
          </w:p>
          <w:p w14:paraId="0A4EE909" w14:textId="77777777" w:rsidR="00683A0C" w:rsidRPr="008F0EFD" w:rsidRDefault="00683A0C" w:rsidP="00AB27A6">
            <w:pPr>
              <w:pStyle w:val="SingleParagraph"/>
              <w:rPr>
                <w:rStyle w:val="Bold"/>
                <w:rFonts w:cs="Book Antiqua"/>
                <w:b w:val="0"/>
                <w:bCs/>
                <w:i/>
                <w:iCs/>
                <w:sz w:val="22"/>
                <w:szCs w:val="22"/>
              </w:rPr>
            </w:pPr>
            <w:r w:rsidRPr="008F0EFD">
              <w:rPr>
                <w:rStyle w:val="Bold"/>
                <w:b w:val="0"/>
                <w:bCs/>
                <w:sz w:val="20"/>
                <w:szCs w:val="20"/>
              </w:rPr>
              <w:t xml:space="preserve">Minister for Health </w:t>
            </w:r>
          </w:p>
          <w:p w14:paraId="104EC78D" w14:textId="77777777" w:rsidR="0016735B" w:rsidRPr="00F22C66" w:rsidRDefault="0016735B" w:rsidP="00AB27A6">
            <w:pPr>
              <w:pStyle w:val="SingleParagraph"/>
              <w:rPr>
                <w:rStyle w:val="Bold"/>
                <w:b w:val="0"/>
                <w:bCs/>
              </w:rPr>
            </w:pPr>
          </w:p>
          <w:p w14:paraId="394A386D" w14:textId="77777777" w:rsidR="00683A0C" w:rsidRPr="00F22C66" w:rsidRDefault="0099253E" w:rsidP="0099253E">
            <w:pPr>
              <w:pStyle w:val="SingleParagraph"/>
              <w:tabs>
                <w:tab w:val="num" w:pos="1169"/>
                <w:tab w:val="left" w:pos="2091"/>
              </w:tabs>
              <w:spacing w:after="240"/>
              <w:ind w:left="1134" w:hanging="567"/>
              <w:rPr>
                <w:lang w:val="en-GB"/>
              </w:rPr>
            </w:pPr>
            <w:r>
              <w:rPr>
                <w:lang w:val="en-GB"/>
              </w:rPr>
              <w:t xml:space="preserve">           /                  /</w:t>
            </w:r>
            <w:r w:rsidRPr="00F22C66">
              <w:rPr>
                <w:lang w:val="en-GB"/>
              </w:rPr>
              <w:tab/>
            </w:r>
          </w:p>
        </w:tc>
        <w:tc>
          <w:tcPr>
            <w:tcW w:w="284" w:type="dxa"/>
            <w:tcMar>
              <w:left w:w="0" w:type="dxa"/>
              <w:right w:w="0" w:type="dxa"/>
            </w:tcMar>
          </w:tcPr>
          <w:p w14:paraId="6F637D05" w14:textId="77777777" w:rsidR="00683A0C" w:rsidRDefault="00683A0C">
            <w:pPr>
              <w:rPr>
                <w:rFonts w:ascii="Book Antiqua" w:hAnsi="Book Antiqua" w:cs="Book Antiqua"/>
                <w:lang w:val="en-GB"/>
              </w:rPr>
            </w:pPr>
          </w:p>
        </w:tc>
        <w:tc>
          <w:tcPr>
            <w:tcW w:w="4536" w:type="dxa"/>
          </w:tcPr>
          <w:p w14:paraId="56C01756" w14:textId="77777777" w:rsidR="00683A0C" w:rsidRDefault="00683A0C">
            <w:pPr>
              <w:pStyle w:val="SingleParagraph"/>
              <w:tabs>
                <w:tab w:val="num" w:pos="1134"/>
              </w:tabs>
              <w:spacing w:after="240"/>
              <w:ind w:left="1134" w:hanging="567"/>
              <w:rPr>
                <w:lang w:val="en-GB"/>
              </w:rPr>
            </w:pPr>
          </w:p>
        </w:tc>
      </w:tr>
      <w:tr w:rsidR="00683A0C" w14:paraId="3A22C415" w14:textId="77777777">
        <w:trPr>
          <w:cantSplit/>
          <w:jc w:val="center"/>
        </w:trPr>
        <w:tc>
          <w:tcPr>
            <w:tcW w:w="4536" w:type="dxa"/>
          </w:tcPr>
          <w:p w14:paraId="5BD1B479" w14:textId="77777777" w:rsidR="00683A0C" w:rsidRDefault="00683A0C">
            <w:pPr>
              <w:pStyle w:val="SingleParagraph"/>
              <w:rPr>
                <w:rFonts w:ascii="Book Antiqua" w:hAnsi="Book Antiqua" w:cs="Book Antiqua"/>
                <w:lang w:val="en-GB"/>
              </w:rPr>
            </w:pPr>
          </w:p>
        </w:tc>
        <w:tc>
          <w:tcPr>
            <w:tcW w:w="284" w:type="dxa"/>
            <w:tcMar>
              <w:left w:w="0" w:type="dxa"/>
              <w:right w:w="0" w:type="dxa"/>
            </w:tcMar>
          </w:tcPr>
          <w:p w14:paraId="17056ABD" w14:textId="77777777" w:rsidR="00683A0C" w:rsidRDefault="00683A0C">
            <w:pPr>
              <w:pStyle w:val="SingleParagraph"/>
              <w:rPr>
                <w:rFonts w:ascii="Book Antiqua" w:hAnsi="Book Antiqua" w:cs="Book Antiqua"/>
                <w:lang w:val="en-GB"/>
              </w:rPr>
            </w:pPr>
          </w:p>
        </w:tc>
        <w:tc>
          <w:tcPr>
            <w:tcW w:w="4536" w:type="dxa"/>
          </w:tcPr>
          <w:p w14:paraId="45DC93E6" w14:textId="77777777" w:rsidR="00683A0C" w:rsidRDefault="00683A0C">
            <w:pPr>
              <w:pStyle w:val="SingleParagraph"/>
              <w:rPr>
                <w:rFonts w:ascii="Book Antiqua" w:hAnsi="Book Antiqua" w:cs="Book Antiqua"/>
                <w:lang w:val="en-GB"/>
              </w:rPr>
            </w:pPr>
          </w:p>
        </w:tc>
      </w:tr>
    </w:tbl>
    <w:p w14:paraId="62C93830" w14:textId="77777777" w:rsidR="00683A0C" w:rsidRDefault="00683A0C"/>
    <w:p w14:paraId="5C7D6C1E" w14:textId="77777777" w:rsidR="00683A0C" w:rsidRDefault="00683A0C" w:rsidP="0095014F">
      <w:pPr>
        <w:pStyle w:val="AlphaParagraph"/>
        <w:tabs>
          <w:tab w:val="clear" w:pos="360"/>
        </w:tabs>
        <w:ind w:left="0" w:firstLine="0"/>
        <w:jc w:val="left"/>
        <w:sectPr w:rsidR="00683A0C">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cols w:space="708"/>
          <w:titlePg/>
          <w:docGrid w:linePitch="360"/>
        </w:sectPr>
      </w:pPr>
    </w:p>
    <w:p w14:paraId="52A99D34" w14:textId="77777777" w:rsidR="00BC491B" w:rsidRDefault="00BC491B" w:rsidP="00AB27A6">
      <w:pPr>
        <w:keepNext/>
        <w:autoSpaceDE w:val="0"/>
        <w:autoSpaceDN w:val="0"/>
        <w:adjustRightInd w:val="0"/>
        <w:jc w:val="left"/>
        <w:rPr>
          <w:rFonts w:eastAsia="Calibri"/>
          <w:b/>
          <w:bCs/>
          <w:sz w:val="28"/>
          <w:szCs w:val="28"/>
        </w:rPr>
      </w:pPr>
      <w:r w:rsidRPr="007C7636">
        <w:rPr>
          <w:rFonts w:eastAsia="Calibri"/>
          <w:b/>
          <w:bCs/>
          <w:sz w:val="28"/>
          <w:szCs w:val="28"/>
        </w:rPr>
        <w:lastRenderedPageBreak/>
        <w:t>Schedule A</w:t>
      </w:r>
    </w:p>
    <w:p w14:paraId="5000B9B8" w14:textId="77777777" w:rsidR="00B824BA" w:rsidRPr="007C7636" w:rsidRDefault="00B824BA" w:rsidP="00AB27A6">
      <w:pPr>
        <w:keepNext/>
        <w:autoSpaceDE w:val="0"/>
        <w:autoSpaceDN w:val="0"/>
        <w:adjustRightInd w:val="0"/>
        <w:jc w:val="left"/>
        <w:rPr>
          <w:rFonts w:eastAsia="Calibri"/>
          <w:b/>
          <w:bCs/>
          <w:sz w:val="28"/>
          <w:szCs w:val="28"/>
        </w:rPr>
      </w:pPr>
      <w:r>
        <w:rPr>
          <w:rFonts w:eastAsia="Calibri"/>
          <w:b/>
          <w:bCs/>
          <w:sz w:val="28"/>
          <w:szCs w:val="28"/>
        </w:rPr>
        <w:t>Performance Report</w:t>
      </w:r>
    </w:p>
    <w:p w14:paraId="46E19BEA" w14:textId="77777777" w:rsidR="00BC491B" w:rsidRPr="007C7636" w:rsidRDefault="00BC491B" w:rsidP="00BC491B">
      <w:pPr>
        <w:keepNext/>
        <w:autoSpaceDE w:val="0"/>
        <w:autoSpaceDN w:val="0"/>
        <w:adjustRightInd w:val="0"/>
        <w:rPr>
          <w:rFonts w:eastAsia="Calibri"/>
          <w:b/>
          <w:bCs/>
          <w:sz w:val="28"/>
          <w:szCs w:val="28"/>
        </w:rPr>
      </w:pPr>
      <w:r w:rsidRPr="007C7636">
        <w:rPr>
          <w:rFonts w:eastAsia="Calibri"/>
          <w:b/>
          <w:bCs/>
          <w:sz w:val="28"/>
          <w:szCs w:val="28"/>
        </w:rPr>
        <w:t>Project Status Report:</w:t>
      </w:r>
    </w:p>
    <w:p w14:paraId="58273234" w14:textId="77777777" w:rsidR="00BC491B" w:rsidRPr="007C7636" w:rsidRDefault="00BC491B" w:rsidP="00BC491B">
      <w:pPr>
        <w:autoSpaceDE w:val="0"/>
        <w:autoSpaceDN w:val="0"/>
        <w:adjustRightInd w:val="0"/>
        <w:rPr>
          <w:rFonts w:eastAsia="Calibri"/>
          <w:b/>
          <w:bCs/>
        </w:rPr>
      </w:pPr>
      <w:r w:rsidRPr="007C7636">
        <w:rPr>
          <w:rFonts w:eastAsia="Calibri"/>
          <w:b/>
          <w:bCs/>
        </w:rPr>
        <w:t>Project Status Report</w:t>
      </w:r>
    </w:p>
    <w:p w14:paraId="72BDD8B1" w14:textId="77777777" w:rsidR="00BC491B" w:rsidRPr="007C7636" w:rsidRDefault="00BC491B" w:rsidP="00BC491B">
      <w:pPr>
        <w:autoSpaceDE w:val="0"/>
        <w:autoSpaceDN w:val="0"/>
        <w:adjustRightInd w:val="0"/>
        <w:rPr>
          <w:rFonts w:eastAsia="Calibri"/>
        </w:rPr>
      </w:pPr>
      <w:r w:rsidRPr="007C7636">
        <w:rPr>
          <w:rFonts w:eastAsia="Calibri"/>
        </w:rPr>
        <w:t>Report Month:</w:t>
      </w:r>
    </w:p>
    <w:p w14:paraId="782EFC67" w14:textId="77777777" w:rsidR="00BC491B" w:rsidRPr="007C7636" w:rsidRDefault="00BC491B" w:rsidP="00BC491B">
      <w:pPr>
        <w:autoSpaceDE w:val="0"/>
        <w:autoSpaceDN w:val="0"/>
        <w:adjustRightInd w:val="0"/>
        <w:rPr>
          <w:rFonts w:eastAsia="Calibri"/>
        </w:rPr>
      </w:pPr>
      <w:r w:rsidRPr="007C7636">
        <w:rPr>
          <w:rFonts w:eastAsia="Calibri"/>
        </w:rPr>
        <w:t>Submission Status:</w:t>
      </w:r>
    </w:p>
    <w:p w14:paraId="3D95F03B" w14:textId="77777777" w:rsidR="00BC491B" w:rsidRPr="007C7636" w:rsidRDefault="00BC491B" w:rsidP="00BC491B">
      <w:pPr>
        <w:autoSpaceDE w:val="0"/>
        <w:autoSpaceDN w:val="0"/>
        <w:adjustRightInd w:val="0"/>
        <w:rPr>
          <w:rFonts w:eastAsia="Calibri"/>
        </w:rPr>
      </w:pPr>
      <w:r w:rsidRPr="007C7636">
        <w:rPr>
          <w:rFonts w:eastAsia="Calibri"/>
        </w:rPr>
        <w:t>Submission Date: xx/xx/20xx</w:t>
      </w:r>
    </w:p>
    <w:p w14:paraId="3C2DE82B" w14:textId="77777777" w:rsidR="00BC491B" w:rsidRPr="007C7636" w:rsidRDefault="00BC491B" w:rsidP="00BC491B">
      <w:pPr>
        <w:autoSpaceDE w:val="0"/>
        <w:autoSpaceDN w:val="0"/>
        <w:adjustRightInd w:val="0"/>
        <w:rPr>
          <w:rFonts w:eastAsia="Calibri"/>
        </w:rPr>
      </w:pPr>
      <w:r w:rsidRPr="007C7636">
        <w:rPr>
          <w:rFonts w:eastAsia="Calibri"/>
        </w:rPr>
        <w:t>Current Forecast Completion Date: xx/xx/20xx</w:t>
      </w:r>
    </w:p>
    <w:p w14:paraId="48308034" w14:textId="77777777" w:rsidR="00BC491B" w:rsidRPr="007C7636" w:rsidRDefault="00BC491B" w:rsidP="00BC491B">
      <w:pPr>
        <w:autoSpaceDE w:val="0"/>
        <w:autoSpaceDN w:val="0"/>
        <w:adjustRightInd w:val="0"/>
        <w:rPr>
          <w:rFonts w:eastAsia="Calibri"/>
        </w:rPr>
      </w:pPr>
      <w:r w:rsidRPr="007C7636">
        <w:rPr>
          <w:rFonts w:eastAsia="Calibri"/>
        </w:rPr>
        <w:t>Actual Date of Project Completion: xx/xx/20xx</w:t>
      </w:r>
    </w:p>
    <w:p w14:paraId="07B328C8" w14:textId="77777777" w:rsidR="00BC491B" w:rsidRPr="007C7636" w:rsidRDefault="00BC491B" w:rsidP="00BC491B">
      <w:pPr>
        <w:autoSpaceDE w:val="0"/>
        <w:autoSpaceDN w:val="0"/>
        <w:adjustRightInd w:val="0"/>
        <w:rPr>
          <w:rFonts w:eastAsia="Calibri"/>
        </w:rPr>
      </w:pPr>
      <w:r w:rsidRPr="007C7636">
        <w:rPr>
          <w:rFonts w:eastAsia="Calibri"/>
        </w:rPr>
        <w:t>Current Project Stage:</w:t>
      </w:r>
    </w:p>
    <w:p w14:paraId="7F30249E" w14:textId="77777777" w:rsidR="00BC491B" w:rsidRPr="007C7636" w:rsidRDefault="00BC491B" w:rsidP="00BC491B">
      <w:pPr>
        <w:autoSpaceDE w:val="0"/>
        <w:autoSpaceDN w:val="0"/>
        <w:adjustRightInd w:val="0"/>
        <w:rPr>
          <w:rFonts w:eastAsia="Calibri"/>
        </w:rPr>
      </w:pPr>
      <w:r w:rsidRPr="007C7636">
        <w:rPr>
          <w:rFonts w:eastAsia="Calibri"/>
        </w:rPr>
        <w:t>Key Activity Undertaken Since Previous Report:</w:t>
      </w:r>
    </w:p>
    <w:p w14:paraId="74F9C8CA" w14:textId="77777777" w:rsidR="00BC491B" w:rsidRPr="007C7636" w:rsidRDefault="00BC491B" w:rsidP="00BC491B">
      <w:pPr>
        <w:autoSpaceDE w:val="0"/>
        <w:autoSpaceDN w:val="0"/>
        <w:adjustRightInd w:val="0"/>
        <w:rPr>
          <w:rFonts w:eastAsia="Calibri"/>
        </w:rPr>
      </w:pPr>
      <w:r w:rsidRPr="007C7636">
        <w:rPr>
          <w:rFonts w:eastAsia="Calibri"/>
        </w:rPr>
        <w:t xml:space="preserve">Significant achievements in next </w:t>
      </w:r>
      <w:r>
        <w:rPr>
          <w:rFonts w:eastAsia="Calibri"/>
        </w:rPr>
        <w:t xml:space="preserve">6 </w:t>
      </w:r>
      <w:r w:rsidRPr="007C7636">
        <w:rPr>
          <w:rFonts w:eastAsia="Calibri"/>
        </w:rPr>
        <w:t>months:</w:t>
      </w:r>
    </w:p>
    <w:p w14:paraId="2D98F647" w14:textId="77777777" w:rsidR="00BC491B" w:rsidRPr="007C7636" w:rsidRDefault="00BC491B" w:rsidP="00BC491B">
      <w:pPr>
        <w:autoSpaceDE w:val="0"/>
        <w:autoSpaceDN w:val="0"/>
        <w:adjustRightInd w:val="0"/>
        <w:rPr>
          <w:rFonts w:eastAsia="Calibri"/>
          <w:b/>
          <w:bCs/>
        </w:rPr>
      </w:pPr>
      <w:r w:rsidRPr="007C7636">
        <w:rPr>
          <w:rFonts w:eastAsia="Calibri"/>
          <w:b/>
          <w:bCs/>
        </w:rPr>
        <w:t>Progress Status</w:t>
      </w:r>
    </w:p>
    <w:p w14:paraId="602CD63C" w14:textId="77777777" w:rsidR="00BC491B" w:rsidRPr="007C7636" w:rsidRDefault="00BC491B" w:rsidP="00BC491B">
      <w:pPr>
        <w:autoSpaceDE w:val="0"/>
        <w:autoSpaceDN w:val="0"/>
        <w:adjustRightInd w:val="0"/>
        <w:rPr>
          <w:rFonts w:eastAsia="Calibri"/>
        </w:rPr>
      </w:pPr>
      <w:r w:rsidRPr="007C7636">
        <w:rPr>
          <w:rFonts w:eastAsia="Calibri"/>
        </w:rPr>
        <w:t>Schedule: Green/Amber/Red</w:t>
      </w:r>
    </w:p>
    <w:p w14:paraId="3323B0D6" w14:textId="77777777" w:rsidR="00BC491B" w:rsidRPr="007C7636" w:rsidRDefault="00BC491B" w:rsidP="00BC491B">
      <w:pPr>
        <w:autoSpaceDE w:val="0"/>
        <w:autoSpaceDN w:val="0"/>
        <w:adjustRightInd w:val="0"/>
        <w:rPr>
          <w:rFonts w:eastAsia="Calibri"/>
        </w:rPr>
      </w:pPr>
      <w:r w:rsidRPr="007C7636">
        <w:rPr>
          <w:rFonts w:eastAsia="Calibri"/>
        </w:rPr>
        <w:t>Cost: Green/Amber/Red</w:t>
      </w:r>
    </w:p>
    <w:p w14:paraId="7B43D0F0" w14:textId="77777777" w:rsidR="00BC491B" w:rsidRPr="007C7636" w:rsidRDefault="00BC491B" w:rsidP="00BC491B">
      <w:pPr>
        <w:autoSpaceDE w:val="0"/>
        <w:autoSpaceDN w:val="0"/>
        <w:adjustRightInd w:val="0"/>
        <w:rPr>
          <w:rFonts w:eastAsia="Calibri"/>
        </w:rPr>
      </w:pPr>
      <w:r w:rsidRPr="007C7636">
        <w:rPr>
          <w:rFonts w:eastAsia="Calibri"/>
        </w:rPr>
        <w:t>Compliance: Green/Amber/Red</w:t>
      </w:r>
    </w:p>
    <w:p w14:paraId="73B3872A" w14:textId="77777777" w:rsidR="00BC491B" w:rsidRPr="007C7636" w:rsidRDefault="00BC491B" w:rsidP="00BC491B">
      <w:pPr>
        <w:autoSpaceDE w:val="0"/>
        <w:autoSpaceDN w:val="0"/>
        <w:adjustRightInd w:val="0"/>
        <w:rPr>
          <w:rFonts w:eastAsia="Calibri"/>
        </w:rPr>
      </w:pPr>
      <w:r w:rsidRPr="007C7636">
        <w:rPr>
          <w:rFonts w:eastAsia="Calibri"/>
        </w:rPr>
        <w:t>Scope: Green/Amber/Red</w:t>
      </w:r>
    </w:p>
    <w:p w14:paraId="49553963" w14:textId="77777777" w:rsidR="00BC491B" w:rsidRPr="007C7636" w:rsidRDefault="00BC491B" w:rsidP="00BC491B">
      <w:pPr>
        <w:autoSpaceDE w:val="0"/>
        <w:autoSpaceDN w:val="0"/>
        <w:adjustRightInd w:val="0"/>
        <w:rPr>
          <w:rFonts w:eastAsia="Calibri"/>
        </w:rPr>
      </w:pPr>
      <w:r w:rsidRPr="007C7636">
        <w:rPr>
          <w:rFonts w:eastAsia="Calibri"/>
        </w:rPr>
        <w:t>Slippage Comments:</w:t>
      </w:r>
    </w:p>
    <w:p w14:paraId="658770CA" w14:textId="77777777" w:rsidR="00BC491B" w:rsidRPr="007C7636" w:rsidRDefault="00BC491B" w:rsidP="00BC491B">
      <w:pPr>
        <w:autoSpaceDE w:val="0"/>
        <w:autoSpaceDN w:val="0"/>
        <w:adjustRightInd w:val="0"/>
        <w:rPr>
          <w:rFonts w:eastAsia="Calibri"/>
        </w:rPr>
      </w:pPr>
      <w:r w:rsidRPr="007C7636">
        <w:rPr>
          <w:rFonts w:eastAsia="Calibri"/>
        </w:rPr>
        <w:t>Corrective Action Taken:</w:t>
      </w:r>
    </w:p>
    <w:p w14:paraId="17FEEFD2" w14:textId="77777777" w:rsidR="00BC491B" w:rsidRDefault="00BC491B" w:rsidP="00BC491B">
      <w:pPr>
        <w:autoSpaceDE w:val="0"/>
        <w:autoSpaceDN w:val="0"/>
        <w:adjustRightInd w:val="0"/>
        <w:rPr>
          <w:rFonts w:eastAsia="Calibri"/>
        </w:rPr>
      </w:pPr>
      <w:r w:rsidRPr="007C7636">
        <w:rPr>
          <w:rFonts w:eastAsia="Calibri"/>
        </w:rPr>
        <w:t>Risk: Green/Amber/Red</w:t>
      </w:r>
    </w:p>
    <w:p w14:paraId="2A42F720" w14:textId="77777777" w:rsidR="00093003" w:rsidRDefault="00093003" w:rsidP="00BC491B">
      <w:pPr>
        <w:autoSpaceDE w:val="0"/>
        <w:autoSpaceDN w:val="0"/>
        <w:adjustRightInd w:val="0"/>
        <w:rPr>
          <w:rFonts w:eastAsia="Calibri"/>
        </w:rPr>
      </w:pPr>
    </w:p>
    <w:p w14:paraId="660F4410" w14:textId="77777777" w:rsidR="00093003" w:rsidRDefault="00093003" w:rsidP="00BC491B">
      <w:pPr>
        <w:autoSpaceDE w:val="0"/>
        <w:autoSpaceDN w:val="0"/>
        <w:adjustRightInd w:val="0"/>
        <w:rPr>
          <w:rFonts w:eastAsia="Calibri"/>
        </w:rPr>
      </w:pPr>
    </w:p>
    <w:p w14:paraId="72B317EA" w14:textId="77777777" w:rsidR="00093003" w:rsidRDefault="00093003" w:rsidP="00BC491B">
      <w:pPr>
        <w:autoSpaceDE w:val="0"/>
        <w:autoSpaceDN w:val="0"/>
        <w:adjustRightInd w:val="0"/>
        <w:rPr>
          <w:rFonts w:eastAsia="Calibri"/>
        </w:rPr>
      </w:pPr>
    </w:p>
    <w:p w14:paraId="5BA960BF" w14:textId="77777777" w:rsidR="00093003" w:rsidRDefault="00093003" w:rsidP="00BC491B">
      <w:pPr>
        <w:autoSpaceDE w:val="0"/>
        <w:autoSpaceDN w:val="0"/>
        <w:adjustRightInd w:val="0"/>
        <w:rPr>
          <w:rFonts w:eastAsia="Calibri"/>
        </w:rPr>
      </w:pPr>
    </w:p>
    <w:p w14:paraId="0BF15914" w14:textId="77777777" w:rsidR="00093003" w:rsidRDefault="00093003" w:rsidP="00BC491B">
      <w:pPr>
        <w:autoSpaceDE w:val="0"/>
        <w:autoSpaceDN w:val="0"/>
        <w:adjustRightInd w:val="0"/>
        <w:rPr>
          <w:rFonts w:eastAsia="Calibri"/>
        </w:rPr>
      </w:pPr>
    </w:p>
    <w:p w14:paraId="44F31800" w14:textId="77777777" w:rsidR="00093003" w:rsidRDefault="00093003" w:rsidP="00BC491B">
      <w:pPr>
        <w:autoSpaceDE w:val="0"/>
        <w:autoSpaceDN w:val="0"/>
        <w:adjustRightInd w:val="0"/>
        <w:rPr>
          <w:rFonts w:eastAsia="Calibri"/>
        </w:rPr>
      </w:pPr>
    </w:p>
    <w:p w14:paraId="3CEC99A2" w14:textId="77777777" w:rsidR="00093003" w:rsidRDefault="00093003" w:rsidP="00BC491B">
      <w:pPr>
        <w:autoSpaceDE w:val="0"/>
        <w:autoSpaceDN w:val="0"/>
        <w:adjustRightInd w:val="0"/>
        <w:rPr>
          <w:rFonts w:eastAsia="Calibri"/>
        </w:rPr>
      </w:pPr>
    </w:p>
    <w:p w14:paraId="5BCEA953" w14:textId="77777777" w:rsidR="00093003" w:rsidRDefault="00093003" w:rsidP="00BC491B">
      <w:pPr>
        <w:autoSpaceDE w:val="0"/>
        <w:autoSpaceDN w:val="0"/>
        <w:adjustRightInd w:val="0"/>
        <w:rPr>
          <w:rFonts w:eastAsia="Calibri"/>
        </w:rPr>
      </w:pPr>
    </w:p>
    <w:p w14:paraId="2242CE50" w14:textId="77777777" w:rsidR="00093003" w:rsidRDefault="00093003" w:rsidP="00BC491B">
      <w:pPr>
        <w:autoSpaceDE w:val="0"/>
        <w:autoSpaceDN w:val="0"/>
        <w:adjustRightInd w:val="0"/>
        <w:rPr>
          <w:rFonts w:eastAsia="Calibri"/>
        </w:rPr>
      </w:pPr>
    </w:p>
    <w:p w14:paraId="77F1A1E2" w14:textId="77777777" w:rsidR="00093003" w:rsidRDefault="00093003" w:rsidP="00BC491B">
      <w:pPr>
        <w:autoSpaceDE w:val="0"/>
        <w:autoSpaceDN w:val="0"/>
        <w:adjustRightInd w:val="0"/>
        <w:rPr>
          <w:rFonts w:eastAsia="Calibri"/>
        </w:rPr>
      </w:pPr>
    </w:p>
    <w:p w14:paraId="0BDC5E9B" w14:textId="77777777" w:rsidR="00BC491B" w:rsidRPr="00F513E2" w:rsidRDefault="00BC491B" w:rsidP="00BC491B">
      <w:pPr>
        <w:autoSpaceDE w:val="0"/>
        <w:autoSpaceDN w:val="0"/>
        <w:adjustRightInd w:val="0"/>
        <w:rPr>
          <w:rFonts w:eastAsia="Calibri"/>
          <w:b/>
          <w:bCs/>
        </w:rPr>
      </w:pPr>
      <w:r w:rsidRPr="007C7636">
        <w:rPr>
          <w:rFonts w:eastAsia="Calibri"/>
          <w:b/>
          <w:bCs/>
        </w:rPr>
        <w:t>Milestones</w:t>
      </w:r>
    </w:p>
    <w:tbl>
      <w:tblPr>
        <w:tblStyle w:val="TableGrid1"/>
        <w:tblW w:w="5000" w:type="pct"/>
        <w:tblLook w:val="04A0" w:firstRow="1" w:lastRow="0" w:firstColumn="1" w:lastColumn="0" w:noHBand="0" w:noVBand="1"/>
      </w:tblPr>
      <w:tblGrid>
        <w:gridCol w:w="4190"/>
        <w:gridCol w:w="1723"/>
        <w:gridCol w:w="1189"/>
        <w:gridCol w:w="1077"/>
        <w:gridCol w:w="926"/>
        <w:gridCol w:w="749"/>
      </w:tblGrid>
      <w:tr w:rsidR="00BC491B" w:rsidRPr="007C7636" w14:paraId="7FA88FE3" w14:textId="77777777" w:rsidTr="00DA5DCF">
        <w:trPr>
          <w:trHeight w:val="343"/>
        </w:trPr>
        <w:tc>
          <w:tcPr>
            <w:tcW w:w="2149" w:type="pct"/>
          </w:tcPr>
          <w:p w14:paraId="20260B65" w14:textId="77777777" w:rsidR="00BC491B" w:rsidRPr="007C7636" w:rsidRDefault="00BC491B" w:rsidP="005306C1">
            <w:pPr>
              <w:tabs>
                <w:tab w:val="center" w:pos="4513"/>
                <w:tab w:val="right" w:pos="9026"/>
              </w:tabs>
              <w:autoSpaceDE w:val="0"/>
              <w:autoSpaceDN w:val="0"/>
              <w:adjustRightInd w:val="0"/>
              <w:rPr>
                <w:sz w:val="20"/>
              </w:rPr>
            </w:pPr>
            <w:r w:rsidRPr="007C7636">
              <w:rPr>
                <w:sz w:val="20"/>
              </w:rPr>
              <w:t>Name</w:t>
            </w:r>
          </w:p>
        </w:tc>
        <w:tc>
          <w:tcPr>
            <w:tcW w:w="897" w:type="pct"/>
          </w:tcPr>
          <w:p w14:paraId="6E8FE62C" w14:textId="77777777" w:rsidR="00BC491B" w:rsidRPr="007C7636" w:rsidRDefault="00BC491B" w:rsidP="005306C1">
            <w:pPr>
              <w:tabs>
                <w:tab w:val="center" w:pos="4513"/>
                <w:tab w:val="right" w:pos="9026"/>
              </w:tabs>
              <w:autoSpaceDE w:val="0"/>
              <w:autoSpaceDN w:val="0"/>
              <w:adjustRightInd w:val="0"/>
              <w:rPr>
                <w:sz w:val="20"/>
              </w:rPr>
            </w:pPr>
            <w:r w:rsidRPr="007C7636">
              <w:rPr>
                <w:sz w:val="20"/>
              </w:rPr>
              <w:t>(%) Completion</w:t>
            </w:r>
          </w:p>
        </w:tc>
        <w:tc>
          <w:tcPr>
            <w:tcW w:w="1954" w:type="pct"/>
            <w:gridSpan w:val="4"/>
          </w:tcPr>
          <w:p w14:paraId="217E26F0" w14:textId="77777777" w:rsidR="00BC491B" w:rsidRPr="007C7636" w:rsidRDefault="00BC491B" w:rsidP="005306C1">
            <w:pPr>
              <w:tabs>
                <w:tab w:val="center" w:pos="4513"/>
                <w:tab w:val="right" w:pos="9026"/>
              </w:tabs>
              <w:autoSpaceDE w:val="0"/>
              <w:autoSpaceDN w:val="0"/>
              <w:adjustRightInd w:val="0"/>
              <w:jc w:val="center"/>
              <w:rPr>
                <w:sz w:val="20"/>
              </w:rPr>
            </w:pPr>
            <w:r w:rsidRPr="007C7636">
              <w:rPr>
                <w:sz w:val="20"/>
              </w:rPr>
              <w:t>Completion Date</w:t>
            </w:r>
          </w:p>
        </w:tc>
      </w:tr>
      <w:tr w:rsidR="00BC491B" w:rsidRPr="007C7636" w14:paraId="3C95F58A" w14:textId="77777777" w:rsidTr="00DA5DCF">
        <w:trPr>
          <w:trHeight w:val="393"/>
        </w:trPr>
        <w:tc>
          <w:tcPr>
            <w:tcW w:w="2149" w:type="pct"/>
            <w:tcBorders>
              <w:bottom w:val="single" w:sz="4" w:space="0" w:color="auto"/>
            </w:tcBorders>
          </w:tcPr>
          <w:p w14:paraId="00A4FB58" w14:textId="77777777" w:rsidR="00BC491B" w:rsidRPr="007C7636" w:rsidRDefault="00BC491B" w:rsidP="00083B9C">
            <w:pPr>
              <w:pStyle w:val="Heading2"/>
              <w:outlineLvl w:val="1"/>
              <w:rPr>
                <w:rFonts w:eastAsiaTheme="minorEastAsia"/>
                <w:lang w:eastAsia="en-AU"/>
              </w:rPr>
            </w:pPr>
          </w:p>
        </w:tc>
        <w:tc>
          <w:tcPr>
            <w:tcW w:w="897" w:type="pct"/>
            <w:tcBorders>
              <w:bottom w:val="single" w:sz="4" w:space="0" w:color="auto"/>
            </w:tcBorders>
          </w:tcPr>
          <w:p w14:paraId="544B0674" w14:textId="77777777" w:rsidR="00BC491B" w:rsidRPr="007C7636" w:rsidRDefault="00BC491B" w:rsidP="005306C1">
            <w:pPr>
              <w:tabs>
                <w:tab w:val="center" w:pos="4513"/>
                <w:tab w:val="right" w:pos="9026"/>
              </w:tabs>
              <w:autoSpaceDE w:val="0"/>
              <w:autoSpaceDN w:val="0"/>
              <w:adjustRightInd w:val="0"/>
              <w:rPr>
                <w:sz w:val="20"/>
              </w:rPr>
            </w:pPr>
          </w:p>
        </w:tc>
        <w:tc>
          <w:tcPr>
            <w:tcW w:w="626" w:type="pct"/>
            <w:tcBorders>
              <w:bottom w:val="single" w:sz="4" w:space="0" w:color="auto"/>
            </w:tcBorders>
          </w:tcPr>
          <w:p w14:paraId="5D4385C7" w14:textId="77777777" w:rsidR="00BC491B" w:rsidRPr="007C7636" w:rsidRDefault="00BC491B" w:rsidP="00D06538">
            <w:pPr>
              <w:tabs>
                <w:tab w:val="center" w:pos="4513"/>
                <w:tab w:val="right" w:pos="9026"/>
              </w:tabs>
              <w:autoSpaceDE w:val="0"/>
              <w:autoSpaceDN w:val="0"/>
              <w:adjustRightInd w:val="0"/>
              <w:jc w:val="center"/>
              <w:rPr>
                <w:sz w:val="20"/>
              </w:rPr>
            </w:pPr>
            <w:r w:rsidRPr="007C7636">
              <w:rPr>
                <w:sz w:val="20"/>
              </w:rPr>
              <w:t>Original</w:t>
            </w:r>
          </w:p>
        </w:tc>
        <w:tc>
          <w:tcPr>
            <w:tcW w:w="446" w:type="pct"/>
            <w:tcBorders>
              <w:bottom w:val="single" w:sz="4" w:space="0" w:color="auto"/>
            </w:tcBorders>
          </w:tcPr>
          <w:p w14:paraId="02700F58" w14:textId="77777777" w:rsidR="00BC491B" w:rsidRPr="007C7636" w:rsidRDefault="00BC491B" w:rsidP="00D06538">
            <w:pPr>
              <w:tabs>
                <w:tab w:val="center" w:pos="4513"/>
                <w:tab w:val="right" w:pos="9026"/>
              </w:tabs>
              <w:autoSpaceDE w:val="0"/>
              <w:autoSpaceDN w:val="0"/>
              <w:adjustRightInd w:val="0"/>
              <w:jc w:val="center"/>
              <w:rPr>
                <w:sz w:val="20"/>
              </w:rPr>
            </w:pPr>
            <w:r w:rsidRPr="007C7636">
              <w:rPr>
                <w:sz w:val="20"/>
              </w:rPr>
              <w:t>Current</w:t>
            </w:r>
          </w:p>
        </w:tc>
        <w:tc>
          <w:tcPr>
            <w:tcW w:w="488" w:type="pct"/>
            <w:tcBorders>
              <w:bottom w:val="single" w:sz="4" w:space="0" w:color="auto"/>
            </w:tcBorders>
          </w:tcPr>
          <w:p w14:paraId="20095399" w14:textId="77777777" w:rsidR="00BC491B" w:rsidRPr="007C7636" w:rsidRDefault="00BC491B" w:rsidP="00D06538">
            <w:pPr>
              <w:tabs>
                <w:tab w:val="center" w:pos="4513"/>
                <w:tab w:val="right" w:pos="9026"/>
              </w:tabs>
              <w:autoSpaceDE w:val="0"/>
              <w:autoSpaceDN w:val="0"/>
              <w:adjustRightInd w:val="0"/>
              <w:jc w:val="center"/>
              <w:rPr>
                <w:sz w:val="20"/>
              </w:rPr>
            </w:pPr>
            <w:r w:rsidRPr="007C7636">
              <w:rPr>
                <w:sz w:val="20"/>
              </w:rPr>
              <w:t>Forecast</w:t>
            </w:r>
          </w:p>
        </w:tc>
        <w:tc>
          <w:tcPr>
            <w:tcW w:w="394" w:type="pct"/>
            <w:tcBorders>
              <w:bottom w:val="single" w:sz="4" w:space="0" w:color="auto"/>
            </w:tcBorders>
          </w:tcPr>
          <w:p w14:paraId="20D8EA01" w14:textId="77777777" w:rsidR="00BC491B" w:rsidRPr="007C7636" w:rsidRDefault="00BC491B" w:rsidP="00D06538">
            <w:pPr>
              <w:tabs>
                <w:tab w:val="center" w:pos="4513"/>
                <w:tab w:val="right" w:pos="9026"/>
              </w:tabs>
              <w:autoSpaceDE w:val="0"/>
              <w:autoSpaceDN w:val="0"/>
              <w:adjustRightInd w:val="0"/>
              <w:jc w:val="center"/>
              <w:rPr>
                <w:sz w:val="20"/>
              </w:rPr>
            </w:pPr>
            <w:r w:rsidRPr="007C7636">
              <w:rPr>
                <w:sz w:val="20"/>
              </w:rPr>
              <w:t>Actual</w:t>
            </w:r>
          </w:p>
        </w:tc>
      </w:tr>
      <w:tr w:rsidR="00D067FC" w:rsidRPr="007C7636" w14:paraId="343BCC21" w14:textId="77777777" w:rsidTr="00BC491B">
        <w:tc>
          <w:tcPr>
            <w:tcW w:w="2149" w:type="pct"/>
          </w:tcPr>
          <w:p w14:paraId="5FF98C6B" w14:textId="77777777" w:rsidR="00D067FC" w:rsidRDefault="007F64A5" w:rsidP="0046273B">
            <w:pPr>
              <w:pStyle w:val="Heading2"/>
              <w:outlineLvl w:val="1"/>
              <w:rPr>
                <w:sz w:val="24"/>
                <w:szCs w:val="24"/>
              </w:rPr>
            </w:pPr>
            <w:r w:rsidRPr="00CF2690">
              <w:rPr>
                <w:sz w:val="24"/>
                <w:szCs w:val="24"/>
              </w:rPr>
              <w:t xml:space="preserve">Demolition of B-Block </w:t>
            </w:r>
            <w:r w:rsidR="0046273B">
              <w:rPr>
                <w:sz w:val="24"/>
                <w:szCs w:val="24"/>
              </w:rPr>
              <w:t>Building Structure</w:t>
            </w:r>
          </w:p>
          <w:p w14:paraId="038CC42F" w14:textId="77777777" w:rsidR="0046273B" w:rsidRPr="006D16B6" w:rsidRDefault="0014575D" w:rsidP="002E4DDF">
            <w:pPr>
              <w:rPr>
                <w:rFonts w:eastAsia="Times New Roman" w:cs="Arial"/>
                <w:b/>
                <w:bCs/>
                <w:iCs/>
                <w:color w:val="3D4B67"/>
                <w:sz w:val="24"/>
                <w:szCs w:val="24"/>
              </w:rPr>
            </w:pPr>
            <w:r w:rsidRPr="006D16B6">
              <w:rPr>
                <w:rFonts w:eastAsia="Times New Roman" w:cs="Arial"/>
                <w:b/>
                <w:bCs/>
                <w:iCs/>
                <w:color w:val="3D4B67"/>
                <w:sz w:val="24"/>
                <w:szCs w:val="24"/>
              </w:rPr>
              <w:t>Acceptance</w:t>
            </w:r>
            <w:r w:rsidR="0003764A" w:rsidRPr="006D16B6">
              <w:rPr>
                <w:rFonts w:eastAsia="Times New Roman" w:cs="Arial"/>
                <w:b/>
                <w:bCs/>
                <w:iCs/>
                <w:color w:val="3D4B67"/>
                <w:sz w:val="24"/>
                <w:szCs w:val="24"/>
              </w:rPr>
              <w:t xml:space="preserve"> </w:t>
            </w:r>
            <w:r w:rsidRPr="006D16B6">
              <w:rPr>
                <w:rFonts w:eastAsia="Times New Roman" w:cs="Arial"/>
                <w:b/>
                <w:bCs/>
                <w:iCs/>
                <w:color w:val="3D4B67"/>
                <w:sz w:val="24"/>
                <w:szCs w:val="24"/>
              </w:rPr>
              <w:t>by the Commonwealth of a revised Project Plan and Budget in accordance with clauses 15 to 17</w:t>
            </w:r>
          </w:p>
        </w:tc>
        <w:tc>
          <w:tcPr>
            <w:tcW w:w="897" w:type="pct"/>
          </w:tcPr>
          <w:p w14:paraId="4A4EF459" w14:textId="77777777" w:rsidR="00D067FC" w:rsidRPr="00041594" w:rsidRDefault="00D067FC" w:rsidP="005306C1">
            <w:pPr>
              <w:tabs>
                <w:tab w:val="center" w:pos="4513"/>
                <w:tab w:val="right" w:pos="9026"/>
              </w:tabs>
              <w:autoSpaceDE w:val="0"/>
              <w:autoSpaceDN w:val="0"/>
              <w:adjustRightInd w:val="0"/>
              <w:rPr>
                <w:sz w:val="20"/>
              </w:rPr>
            </w:pPr>
          </w:p>
        </w:tc>
        <w:tc>
          <w:tcPr>
            <w:tcW w:w="626" w:type="pct"/>
          </w:tcPr>
          <w:p w14:paraId="5200D9CA" w14:textId="77777777" w:rsidR="00D067FC" w:rsidRDefault="0003764A" w:rsidP="005306C1">
            <w:pPr>
              <w:tabs>
                <w:tab w:val="center" w:pos="4513"/>
                <w:tab w:val="right" w:pos="9026"/>
              </w:tabs>
              <w:autoSpaceDE w:val="0"/>
              <w:autoSpaceDN w:val="0"/>
              <w:adjustRightInd w:val="0"/>
              <w:rPr>
                <w:sz w:val="20"/>
              </w:rPr>
            </w:pPr>
            <w:r>
              <w:rPr>
                <w:sz w:val="20"/>
              </w:rPr>
              <w:t xml:space="preserve">31 </w:t>
            </w:r>
            <w:r w:rsidR="007D47B3">
              <w:rPr>
                <w:sz w:val="20"/>
              </w:rPr>
              <w:t>May 2017</w:t>
            </w:r>
          </w:p>
          <w:p w14:paraId="05B003F6" w14:textId="77777777" w:rsidR="007D47B3" w:rsidRPr="00041594" w:rsidRDefault="007D47B3" w:rsidP="005306C1">
            <w:pPr>
              <w:tabs>
                <w:tab w:val="center" w:pos="4513"/>
                <w:tab w:val="right" w:pos="9026"/>
              </w:tabs>
              <w:autoSpaceDE w:val="0"/>
              <w:autoSpaceDN w:val="0"/>
              <w:adjustRightInd w:val="0"/>
              <w:rPr>
                <w:sz w:val="20"/>
              </w:rPr>
            </w:pPr>
          </w:p>
        </w:tc>
        <w:tc>
          <w:tcPr>
            <w:tcW w:w="446" w:type="pct"/>
          </w:tcPr>
          <w:p w14:paraId="4C94A538" w14:textId="77777777" w:rsidR="00D067FC" w:rsidRDefault="0003764A" w:rsidP="005306C1">
            <w:pPr>
              <w:tabs>
                <w:tab w:val="center" w:pos="4513"/>
                <w:tab w:val="right" w:pos="9026"/>
              </w:tabs>
              <w:autoSpaceDE w:val="0"/>
              <w:autoSpaceDN w:val="0"/>
              <w:adjustRightInd w:val="0"/>
              <w:rPr>
                <w:sz w:val="20"/>
              </w:rPr>
            </w:pPr>
            <w:r>
              <w:rPr>
                <w:sz w:val="20"/>
              </w:rPr>
              <w:t xml:space="preserve">31 </w:t>
            </w:r>
            <w:r w:rsidR="007D47B3">
              <w:rPr>
                <w:sz w:val="20"/>
              </w:rPr>
              <w:t>May 2017</w:t>
            </w:r>
          </w:p>
          <w:p w14:paraId="7D933FAA" w14:textId="77777777" w:rsidR="007D47B3" w:rsidRPr="00041594" w:rsidRDefault="007D47B3" w:rsidP="005306C1">
            <w:pPr>
              <w:tabs>
                <w:tab w:val="center" w:pos="4513"/>
                <w:tab w:val="right" w:pos="9026"/>
              </w:tabs>
              <w:autoSpaceDE w:val="0"/>
              <w:autoSpaceDN w:val="0"/>
              <w:adjustRightInd w:val="0"/>
              <w:rPr>
                <w:sz w:val="20"/>
              </w:rPr>
            </w:pPr>
          </w:p>
        </w:tc>
        <w:tc>
          <w:tcPr>
            <w:tcW w:w="488" w:type="pct"/>
          </w:tcPr>
          <w:p w14:paraId="14FE534C" w14:textId="77777777" w:rsidR="00D067FC" w:rsidRPr="00041594" w:rsidRDefault="00D067FC" w:rsidP="005306C1">
            <w:pPr>
              <w:tabs>
                <w:tab w:val="center" w:pos="4513"/>
                <w:tab w:val="right" w:pos="9026"/>
              </w:tabs>
              <w:autoSpaceDE w:val="0"/>
              <w:autoSpaceDN w:val="0"/>
              <w:adjustRightInd w:val="0"/>
              <w:rPr>
                <w:sz w:val="20"/>
              </w:rPr>
            </w:pPr>
          </w:p>
        </w:tc>
        <w:tc>
          <w:tcPr>
            <w:tcW w:w="394" w:type="pct"/>
          </w:tcPr>
          <w:p w14:paraId="7BCE4BB8" w14:textId="77777777" w:rsidR="00D067FC" w:rsidRPr="00041594" w:rsidRDefault="00D067FC" w:rsidP="005306C1">
            <w:pPr>
              <w:tabs>
                <w:tab w:val="center" w:pos="4513"/>
                <w:tab w:val="right" w:pos="9026"/>
              </w:tabs>
              <w:autoSpaceDE w:val="0"/>
              <w:autoSpaceDN w:val="0"/>
              <w:adjustRightInd w:val="0"/>
              <w:rPr>
                <w:sz w:val="20"/>
              </w:rPr>
            </w:pPr>
          </w:p>
        </w:tc>
      </w:tr>
      <w:tr w:rsidR="00A37126" w:rsidRPr="007C7636" w14:paraId="64200FAA" w14:textId="77777777" w:rsidTr="00DA5DCF">
        <w:trPr>
          <w:trHeight w:val="379"/>
        </w:trPr>
        <w:tc>
          <w:tcPr>
            <w:tcW w:w="2149" w:type="pct"/>
          </w:tcPr>
          <w:p w14:paraId="7512D23F" w14:textId="77777777" w:rsidR="00A37126" w:rsidRPr="00CF2690" w:rsidRDefault="007D47B3" w:rsidP="00CF2690">
            <w:pPr>
              <w:pStyle w:val="Heading2"/>
              <w:outlineLvl w:val="1"/>
              <w:rPr>
                <w:sz w:val="24"/>
                <w:szCs w:val="24"/>
              </w:rPr>
            </w:pPr>
            <w:r w:rsidRPr="007D47B3">
              <w:rPr>
                <w:sz w:val="24"/>
                <w:szCs w:val="24"/>
              </w:rPr>
              <w:t>Completion of Bulk Excavation and Batters</w:t>
            </w:r>
          </w:p>
        </w:tc>
        <w:tc>
          <w:tcPr>
            <w:tcW w:w="897" w:type="pct"/>
          </w:tcPr>
          <w:p w14:paraId="6E18A6EE" w14:textId="77777777" w:rsidR="00A37126" w:rsidRPr="00041594" w:rsidRDefault="00A37126" w:rsidP="005306C1">
            <w:pPr>
              <w:tabs>
                <w:tab w:val="center" w:pos="4513"/>
                <w:tab w:val="right" w:pos="9026"/>
              </w:tabs>
              <w:autoSpaceDE w:val="0"/>
              <w:autoSpaceDN w:val="0"/>
              <w:adjustRightInd w:val="0"/>
              <w:rPr>
                <w:sz w:val="20"/>
              </w:rPr>
            </w:pPr>
          </w:p>
        </w:tc>
        <w:tc>
          <w:tcPr>
            <w:tcW w:w="626" w:type="pct"/>
          </w:tcPr>
          <w:p w14:paraId="42C8F5D1" w14:textId="77777777" w:rsidR="00A37126" w:rsidRPr="00041594" w:rsidRDefault="007D47B3" w:rsidP="007D47B3">
            <w:pPr>
              <w:tabs>
                <w:tab w:val="center" w:pos="4513"/>
                <w:tab w:val="right" w:pos="9026"/>
              </w:tabs>
              <w:autoSpaceDE w:val="0"/>
              <w:autoSpaceDN w:val="0"/>
              <w:adjustRightInd w:val="0"/>
              <w:rPr>
                <w:sz w:val="20"/>
              </w:rPr>
            </w:pPr>
            <w:r>
              <w:rPr>
                <w:sz w:val="20"/>
              </w:rPr>
              <w:t>31 August 2017</w:t>
            </w:r>
          </w:p>
        </w:tc>
        <w:tc>
          <w:tcPr>
            <w:tcW w:w="446" w:type="pct"/>
          </w:tcPr>
          <w:p w14:paraId="328B286C" w14:textId="77777777" w:rsidR="00A37126" w:rsidRPr="00041594" w:rsidRDefault="007D47B3" w:rsidP="005306C1">
            <w:pPr>
              <w:tabs>
                <w:tab w:val="center" w:pos="4513"/>
                <w:tab w:val="right" w:pos="9026"/>
              </w:tabs>
              <w:autoSpaceDE w:val="0"/>
              <w:autoSpaceDN w:val="0"/>
              <w:adjustRightInd w:val="0"/>
              <w:rPr>
                <w:sz w:val="20"/>
              </w:rPr>
            </w:pPr>
            <w:r>
              <w:rPr>
                <w:sz w:val="20"/>
              </w:rPr>
              <w:t>31 August 2017</w:t>
            </w:r>
          </w:p>
        </w:tc>
        <w:tc>
          <w:tcPr>
            <w:tcW w:w="488" w:type="pct"/>
          </w:tcPr>
          <w:p w14:paraId="1F9A7461" w14:textId="77777777" w:rsidR="00A37126" w:rsidRPr="00041594" w:rsidRDefault="00A37126" w:rsidP="005306C1">
            <w:pPr>
              <w:tabs>
                <w:tab w:val="center" w:pos="4513"/>
                <w:tab w:val="right" w:pos="9026"/>
              </w:tabs>
              <w:autoSpaceDE w:val="0"/>
              <w:autoSpaceDN w:val="0"/>
              <w:adjustRightInd w:val="0"/>
              <w:rPr>
                <w:sz w:val="20"/>
              </w:rPr>
            </w:pPr>
          </w:p>
        </w:tc>
        <w:tc>
          <w:tcPr>
            <w:tcW w:w="394" w:type="pct"/>
          </w:tcPr>
          <w:p w14:paraId="036F691C" w14:textId="77777777" w:rsidR="00A37126" w:rsidRPr="00041594" w:rsidRDefault="00A37126" w:rsidP="005306C1">
            <w:pPr>
              <w:tabs>
                <w:tab w:val="center" w:pos="4513"/>
                <w:tab w:val="right" w:pos="9026"/>
              </w:tabs>
              <w:autoSpaceDE w:val="0"/>
              <w:autoSpaceDN w:val="0"/>
              <w:adjustRightInd w:val="0"/>
              <w:rPr>
                <w:sz w:val="20"/>
              </w:rPr>
            </w:pPr>
          </w:p>
        </w:tc>
      </w:tr>
      <w:tr w:rsidR="00A37126" w:rsidRPr="007C7636" w14:paraId="01F488E0" w14:textId="77777777" w:rsidTr="00DA5DCF">
        <w:trPr>
          <w:trHeight w:val="670"/>
        </w:trPr>
        <w:tc>
          <w:tcPr>
            <w:tcW w:w="2149" w:type="pct"/>
          </w:tcPr>
          <w:p w14:paraId="3D05EB50" w14:textId="77777777" w:rsidR="00A37126" w:rsidRPr="00CF2690" w:rsidRDefault="007D47B3" w:rsidP="00CF2690">
            <w:pPr>
              <w:pStyle w:val="Heading2"/>
              <w:outlineLvl w:val="1"/>
              <w:rPr>
                <w:sz w:val="24"/>
                <w:szCs w:val="24"/>
              </w:rPr>
            </w:pPr>
            <w:r w:rsidRPr="007D47B3">
              <w:rPr>
                <w:sz w:val="24"/>
                <w:szCs w:val="24"/>
              </w:rPr>
              <w:t>Floor Slab for 3</w:t>
            </w:r>
            <w:r w:rsidRPr="007D47B3">
              <w:rPr>
                <w:sz w:val="24"/>
                <w:szCs w:val="24"/>
                <w:vertAlign w:val="superscript"/>
              </w:rPr>
              <w:t>rd</w:t>
            </w:r>
            <w:r w:rsidRPr="007D47B3">
              <w:rPr>
                <w:sz w:val="24"/>
                <w:szCs w:val="24"/>
              </w:rPr>
              <w:t xml:space="preserve"> Floor of K-Block Completed</w:t>
            </w:r>
          </w:p>
        </w:tc>
        <w:tc>
          <w:tcPr>
            <w:tcW w:w="897" w:type="pct"/>
          </w:tcPr>
          <w:p w14:paraId="27212DE3" w14:textId="77777777" w:rsidR="00A37126" w:rsidRPr="00041594" w:rsidRDefault="00A37126" w:rsidP="005306C1">
            <w:pPr>
              <w:tabs>
                <w:tab w:val="center" w:pos="4513"/>
                <w:tab w:val="right" w:pos="9026"/>
              </w:tabs>
              <w:autoSpaceDE w:val="0"/>
              <w:autoSpaceDN w:val="0"/>
              <w:adjustRightInd w:val="0"/>
              <w:rPr>
                <w:sz w:val="20"/>
              </w:rPr>
            </w:pPr>
          </w:p>
        </w:tc>
        <w:tc>
          <w:tcPr>
            <w:tcW w:w="626" w:type="pct"/>
          </w:tcPr>
          <w:p w14:paraId="3EEA1E6E" w14:textId="77777777" w:rsidR="00A37126" w:rsidRPr="00041594" w:rsidRDefault="007D47B3" w:rsidP="005306C1">
            <w:pPr>
              <w:tabs>
                <w:tab w:val="center" w:pos="4513"/>
                <w:tab w:val="right" w:pos="9026"/>
              </w:tabs>
              <w:autoSpaceDE w:val="0"/>
              <w:autoSpaceDN w:val="0"/>
              <w:adjustRightInd w:val="0"/>
              <w:rPr>
                <w:sz w:val="20"/>
              </w:rPr>
            </w:pPr>
            <w:r>
              <w:rPr>
                <w:sz w:val="20"/>
              </w:rPr>
              <w:t>28 February 2018</w:t>
            </w:r>
          </w:p>
        </w:tc>
        <w:tc>
          <w:tcPr>
            <w:tcW w:w="446" w:type="pct"/>
          </w:tcPr>
          <w:p w14:paraId="369E27F2" w14:textId="77777777" w:rsidR="00A37126" w:rsidRPr="00041594" w:rsidRDefault="007D47B3" w:rsidP="005306C1">
            <w:pPr>
              <w:tabs>
                <w:tab w:val="center" w:pos="4513"/>
                <w:tab w:val="right" w:pos="9026"/>
              </w:tabs>
              <w:autoSpaceDE w:val="0"/>
              <w:autoSpaceDN w:val="0"/>
              <w:adjustRightInd w:val="0"/>
              <w:rPr>
                <w:sz w:val="20"/>
              </w:rPr>
            </w:pPr>
            <w:r>
              <w:rPr>
                <w:sz w:val="20"/>
              </w:rPr>
              <w:t>28 February 2018</w:t>
            </w:r>
          </w:p>
        </w:tc>
        <w:tc>
          <w:tcPr>
            <w:tcW w:w="488" w:type="pct"/>
          </w:tcPr>
          <w:p w14:paraId="6C6F3B6A" w14:textId="77777777" w:rsidR="00A37126" w:rsidRPr="00041594" w:rsidRDefault="00A37126" w:rsidP="005306C1">
            <w:pPr>
              <w:tabs>
                <w:tab w:val="center" w:pos="4513"/>
                <w:tab w:val="right" w:pos="9026"/>
              </w:tabs>
              <w:autoSpaceDE w:val="0"/>
              <w:autoSpaceDN w:val="0"/>
              <w:adjustRightInd w:val="0"/>
              <w:rPr>
                <w:sz w:val="20"/>
              </w:rPr>
            </w:pPr>
          </w:p>
        </w:tc>
        <w:tc>
          <w:tcPr>
            <w:tcW w:w="394" w:type="pct"/>
          </w:tcPr>
          <w:p w14:paraId="02473CCF" w14:textId="77777777" w:rsidR="00A37126" w:rsidRPr="00041594" w:rsidRDefault="00A37126" w:rsidP="005306C1">
            <w:pPr>
              <w:tabs>
                <w:tab w:val="center" w:pos="4513"/>
                <w:tab w:val="right" w:pos="9026"/>
              </w:tabs>
              <w:autoSpaceDE w:val="0"/>
              <w:autoSpaceDN w:val="0"/>
              <w:adjustRightInd w:val="0"/>
              <w:rPr>
                <w:sz w:val="20"/>
              </w:rPr>
            </w:pPr>
          </w:p>
        </w:tc>
      </w:tr>
      <w:tr w:rsidR="00D067FC" w:rsidRPr="007C7636" w14:paraId="54D968C4" w14:textId="77777777" w:rsidTr="00BC491B">
        <w:trPr>
          <w:trHeight w:val="451"/>
        </w:trPr>
        <w:tc>
          <w:tcPr>
            <w:tcW w:w="2149" w:type="pct"/>
          </w:tcPr>
          <w:p w14:paraId="1D33AB48" w14:textId="77777777" w:rsidR="007D47B3" w:rsidRPr="007D47B3" w:rsidRDefault="007D47B3" w:rsidP="007D47B3">
            <w:pPr>
              <w:pStyle w:val="Heading2"/>
              <w:outlineLvl w:val="1"/>
              <w:rPr>
                <w:sz w:val="24"/>
                <w:szCs w:val="24"/>
              </w:rPr>
            </w:pPr>
            <w:r w:rsidRPr="007D47B3">
              <w:rPr>
                <w:sz w:val="24"/>
                <w:szCs w:val="24"/>
              </w:rPr>
              <w:t>Floor Slab for 7</w:t>
            </w:r>
            <w:r w:rsidRPr="007D47B3">
              <w:rPr>
                <w:sz w:val="24"/>
                <w:szCs w:val="24"/>
                <w:vertAlign w:val="superscript"/>
              </w:rPr>
              <w:t>th</w:t>
            </w:r>
            <w:r w:rsidRPr="007D47B3">
              <w:rPr>
                <w:sz w:val="24"/>
                <w:szCs w:val="24"/>
              </w:rPr>
              <w:t xml:space="preserve"> Floor of K-Block Completed</w:t>
            </w:r>
          </w:p>
          <w:p w14:paraId="623EB294" w14:textId="77777777" w:rsidR="00D067FC" w:rsidRPr="00CF2690" w:rsidRDefault="00D067FC" w:rsidP="00083B9C">
            <w:pPr>
              <w:pStyle w:val="Heading2"/>
              <w:outlineLvl w:val="1"/>
              <w:rPr>
                <w:sz w:val="24"/>
                <w:szCs w:val="24"/>
              </w:rPr>
            </w:pPr>
          </w:p>
        </w:tc>
        <w:tc>
          <w:tcPr>
            <w:tcW w:w="897" w:type="pct"/>
          </w:tcPr>
          <w:p w14:paraId="1A55D0A1" w14:textId="77777777" w:rsidR="00D067FC" w:rsidRPr="00041594" w:rsidRDefault="00D067FC" w:rsidP="005306C1">
            <w:pPr>
              <w:tabs>
                <w:tab w:val="center" w:pos="4513"/>
                <w:tab w:val="right" w:pos="9026"/>
              </w:tabs>
              <w:autoSpaceDE w:val="0"/>
              <w:autoSpaceDN w:val="0"/>
              <w:adjustRightInd w:val="0"/>
              <w:rPr>
                <w:sz w:val="20"/>
              </w:rPr>
            </w:pPr>
          </w:p>
        </w:tc>
        <w:tc>
          <w:tcPr>
            <w:tcW w:w="626" w:type="pct"/>
          </w:tcPr>
          <w:p w14:paraId="69316370" w14:textId="77777777" w:rsidR="00D067FC" w:rsidRPr="00041594" w:rsidRDefault="007D47B3" w:rsidP="005306C1">
            <w:pPr>
              <w:tabs>
                <w:tab w:val="center" w:pos="4513"/>
                <w:tab w:val="right" w:pos="9026"/>
              </w:tabs>
              <w:autoSpaceDE w:val="0"/>
              <w:autoSpaceDN w:val="0"/>
              <w:adjustRightInd w:val="0"/>
              <w:rPr>
                <w:sz w:val="20"/>
              </w:rPr>
            </w:pPr>
            <w:r>
              <w:rPr>
                <w:sz w:val="20"/>
              </w:rPr>
              <w:t>31 July 2018</w:t>
            </w:r>
          </w:p>
        </w:tc>
        <w:tc>
          <w:tcPr>
            <w:tcW w:w="446" w:type="pct"/>
          </w:tcPr>
          <w:p w14:paraId="26C0AD4F" w14:textId="77777777" w:rsidR="00D067FC" w:rsidRPr="00041594" w:rsidRDefault="007D47B3">
            <w:pPr>
              <w:tabs>
                <w:tab w:val="center" w:pos="4513"/>
                <w:tab w:val="right" w:pos="9026"/>
              </w:tabs>
              <w:autoSpaceDE w:val="0"/>
              <w:autoSpaceDN w:val="0"/>
              <w:adjustRightInd w:val="0"/>
              <w:rPr>
                <w:sz w:val="20"/>
              </w:rPr>
            </w:pPr>
            <w:r>
              <w:rPr>
                <w:sz w:val="20"/>
              </w:rPr>
              <w:t>3</w:t>
            </w:r>
            <w:r w:rsidR="0003764A">
              <w:rPr>
                <w:sz w:val="20"/>
              </w:rPr>
              <w:t>1</w:t>
            </w:r>
            <w:r>
              <w:rPr>
                <w:sz w:val="20"/>
              </w:rPr>
              <w:t xml:space="preserve"> July 2018</w:t>
            </w:r>
          </w:p>
        </w:tc>
        <w:tc>
          <w:tcPr>
            <w:tcW w:w="488" w:type="pct"/>
          </w:tcPr>
          <w:p w14:paraId="48C57F93" w14:textId="77777777" w:rsidR="00D067FC" w:rsidRPr="00041594" w:rsidRDefault="00D067FC" w:rsidP="005306C1">
            <w:pPr>
              <w:tabs>
                <w:tab w:val="center" w:pos="4513"/>
                <w:tab w:val="right" w:pos="9026"/>
              </w:tabs>
              <w:autoSpaceDE w:val="0"/>
              <w:autoSpaceDN w:val="0"/>
              <w:adjustRightInd w:val="0"/>
              <w:rPr>
                <w:sz w:val="20"/>
              </w:rPr>
            </w:pPr>
          </w:p>
        </w:tc>
        <w:tc>
          <w:tcPr>
            <w:tcW w:w="394" w:type="pct"/>
          </w:tcPr>
          <w:p w14:paraId="5BBBF601" w14:textId="77777777" w:rsidR="00D067FC" w:rsidRPr="00041594" w:rsidRDefault="00D067FC" w:rsidP="005306C1">
            <w:pPr>
              <w:tabs>
                <w:tab w:val="center" w:pos="4513"/>
                <w:tab w:val="right" w:pos="9026"/>
              </w:tabs>
              <w:autoSpaceDE w:val="0"/>
              <w:autoSpaceDN w:val="0"/>
              <w:adjustRightInd w:val="0"/>
              <w:rPr>
                <w:sz w:val="20"/>
              </w:rPr>
            </w:pPr>
          </w:p>
        </w:tc>
      </w:tr>
      <w:tr w:rsidR="00093003" w:rsidRPr="007C7636" w14:paraId="2CC58209" w14:textId="77777777" w:rsidTr="00BC491B">
        <w:trPr>
          <w:trHeight w:val="451"/>
        </w:trPr>
        <w:tc>
          <w:tcPr>
            <w:tcW w:w="2149" w:type="pct"/>
          </w:tcPr>
          <w:p w14:paraId="33951054" w14:textId="77777777" w:rsidR="00093003" w:rsidRPr="00CF2690" w:rsidRDefault="007D47B3" w:rsidP="00673429">
            <w:pPr>
              <w:pStyle w:val="Heading2"/>
              <w:outlineLvl w:val="1"/>
              <w:rPr>
                <w:rFonts w:cs="Corbel"/>
                <w:sz w:val="24"/>
                <w:szCs w:val="24"/>
              </w:rPr>
            </w:pPr>
            <w:r w:rsidRPr="007D47B3">
              <w:rPr>
                <w:sz w:val="24"/>
                <w:szCs w:val="24"/>
              </w:rPr>
              <w:t>Structure K</w:t>
            </w:r>
            <w:r w:rsidRPr="007D47B3">
              <w:rPr>
                <w:sz w:val="24"/>
                <w:szCs w:val="24"/>
              </w:rPr>
              <w:noBreakHyphen/>
              <w:t>Block Completed</w:t>
            </w:r>
          </w:p>
        </w:tc>
        <w:tc>
          <w:tcPr>
            <w:tcW w:w="897" w:type="pct"/>
          </w:tcPr>
          <w:p w14:paraId="78A03A48" w14:textId="77777777" w:rsidR="00093003" w:rsidRPr="00041594" w:rsidRDefault="00093003" w:rsidP="005306C1">
            <w:pPr>
              <w:tabs>
                <w:tab w:val="center" w:pos="4513"/>
                <w:tab w:val="right" w:pos="9026"/>
              </w:tabs>
              <w:autoSpaceDE w:val="0"/>
              <w:autoSpaceDN w:val="0"/>
              <w:adjustRightInd w:val="0"/>
              <w:rPr>
                <w:sz w:val="20"/>
              </w:rPr>
            </w:pPr>
          </w:p>
        </w:tc>
        <w:tc>
          <w:tcPr>
            <w:tcW w:w="626" w:type="pct"/>
          </w:tcPr>
          <w:p w14:paraId="35E8DF35" w14:textId="77777777" w:rsidR="00093003" w:rsidRPr="00041594" w:rsidRDefault="007D47B3" w:rsidP="005306C1">
            <w:pPr>
              <w:tabs>
                <w:tab w:val="center" w:pos="4513"/>
                <w:tab w:val="right" w:pos="9026"/>
              </w:tabs>
              <w:autoSpaceDE w:val="0"/>
              <w:autoSpaceDN w:val="0"/>
              <w:adjustRightInd w:val="0"/>
              <w:rPr>
                <w:sz w:val="20"/>
              </w:rPr>
            </w:pPr>
            <w:r>
              <w:rPr>
                <w:sz w:val="20"/>
              </w:rPr>
              <w:t>31 December 2018</w:t>
            </w:r>
          </w:p>
        </w:tc>
        <w:tc>
          <w:tcPr>
            <w:tcW w:w="446" w:type="pct"/>
          </w:tcPr>
          <w:p w14:paraId="41C7C241" w14:textId="77777777" w:rsidR="00093003" w:rsidRPr="00041594" w:rsidRDefault="007D47B3" w:rsidP="005306C1">
            <w:pPr>
              <w:tabs>
                <w:tab w:val="center" w:pos="4513"/>
                <w:tab w:val="right" w:pos="9026"/>
              </w:tabs>
              <w:autoSpaceDE w:val="0"/>
              <w:autoSpaceDN w:val="0"/>
              <w:adjustRightInd w:val="0"/>
              <w:rPr>
                <w:sz w:val="20"/>
              </w:rPr>
            </w:pPr>
            <w:r>
              <w:rPr>
                <w:sz w:val="20"/>
              </w:rPr>
              <w:t>31 December 2018</w:t>
            </w:r>
          </w:p>
        </w:tc>
        <w:tc>
          <w:tcPr>
            <w:tcW w:w="488" w:type="pct"/>
          </w:tcPr>
          <w:p w14:paraId="277414D3" w14:textId="77777777" w:rsidR="00093003" w:rsidRPr="00041594" w:rsidRDefault="00093003" w:rsidP="005306C1">
            <w:pPr>
              <w:tabs>
                <w:tab w:val="center" w:pos="4513"/>
                <w:tab w:val="right" w:pos="9026"/>
              </w:tabs>
              <w:autoSpaceDE w:val="0"/>
              <w:autoSpaceDN w:val="0"/>
              <w:adjustRightInd w:val="0"/>
              <w:rPr>
                <w:sz w:val="20"/>
              </w:rPr>
            </w:pPr>
          </w:p>
        </w:tc>
        <w:tc>
          <w:tcPr>
            <w:tcW w:w="394" w:type="pct"/>
          </w:tcPr>
          <w:p w14:paraId="2B4FBAFF" w14:textId="77777777" w:rsidR="00093003" w:rsidRPr="00041594" w:rsidRDefault="00093003" w:rsidP="005306C1">
            <w:pPr>
              <w:tabs>
                <w:tab w:val="center" w:pos="4513"/>
                <w:tab w:val="right" w:pos="9026"/>
              </w:tabs>
              <w:autoSpaceDE w:val="0"/>
              <w:autoSpaceDN w:val="0"/>
              <w:adjustRightInd w:val="0"/>
              <w:rPr>
                <w:sz w:val="20"/>
              </w:rPr>
            </w:pPr>
          </w:p>
        </w:tc>
      </w:tr>
      <w:tr w:rsidR="007D47B3" w:rsidRPr="007C7636" w14:paraId="5812FBE9" w14:textId="77777777" w:rsidTr="00BC491B">
        <w:trPr>
          <w:trHeight w:val="451"/>
        </w:trPr>
        <w:tc>
          <w:tcPr>
            <w:tcW w:w="2149" w:type="pct"/>
          </w:tcPr>
          <w:p w14:paraId="301A4BFE" w14:textId="77777777" w:rsidR="007D47B3" w:rsidRPr="00CF2690" w:rsidRDefault="007D47B3" w:rsidP="00673429">
            <w:pPr>
              <w:pStyle w:val="Heading2"/>
              <w:outlineLvl w:val="1"/>
              <w:rPr>
                <w:sz w:val="24"/>
                <w:szCs w:val="24"/>
              </w:rPr>
            </w:pPr>
            <w:r w:rsidRPr="007D47B3">
              <w:rPr>
                <w:sz w:val="24"/>
                <w:szCs w:val="24"/>
              </w:rPr>
              <w:t>Practical Completion of K-Block</w:t>
            </w:r>
          </w:p>
        </w:tc>
        <w:tc>
          <w:tcPr>
            <w:tcW w:w="897" w:type="pct"/>
          </w:tcPr>
          <w:p w14:paraId="7BE21601" w14:textId="77777777" w:rsidR="007D47B3" w:rsidRPr="00041594" w:rsidRDefault="007D47B3" w:rsidP="005306C1">
            <w:pPr>
              <w:tabs>
                <w:tab w:val="center" w:pos="4513"/>
                <w:tab w:val="right" w:pos="9026"/>
              </w:tabs>
              <w:autoSpaceDE w:val="0"/>
              <w:autoSpaceDN w:val="0"/>
              <w:adjustRightInd w:val="0"/>
              <w:rPr>
                <w:sz w:val="20"/>
              </w:rPr>
            </w:pPr>
          </w:p>
        </w:tc>
        <w:tc>
          <w:tcPr>
            <w:tcW w:w="626" w:type="pct"/>
          </w:tcPr>
          <w:p w14:paraId="2B731030" w14:textId="77777777" w:rsidR="007D47B3" w:rsidRPr="00041594" w:rsidRDefault="007D47B3" w:rsidP="005306C1">
            <w:pPr>
              <w:tabs>
                <w:tab w:val="center" w:pos="4513"/>
                <w:tab w:val="right" w:pos="9026"/>
              </w:tabs>
              <w:autoSpaceDE w:val="0"/>
              <w:autoSpaceDN w:val="0"/>
              <w:adjustRightInd w:val="0"/>
              <w:rPr>
                <w:sz w:val="20"/>
              </w:rPr>
            </w:pPr>
            <w:r>
              <w:rPr>
                <w:sz w:val="20"/>
              </w:rPr>
              <w:t>31 August 2019</w:t>
            </w:r>
          </w:p>
        </w:tc>
        <w:tc>
          <w:tcPr>
            <w:tcW w:w="446" w:type="pct"/>
          </w:tcPr>
          <w:p w14:paraId="7840C399" w14:textId="77777777" w:rsidR="007D47B3" w:rsidRPr="00041594" w:rsidRDefault="007D47B3" w:rsidP="005306C1">
            <w:pPr>
              <w:tabs>
                <w:tab w:val="center" w:pos="4513"/>
                <w:tab w:val="right" w:pos="9026"/>
              </w:tabs>
              <w:autoSpaceDE w:val="0"/>
              <w:autoSpaceDN w:val="0"/>
              <w:adjustRightInd w:val="0"/>
              <w:rPr>
                <w:sz w:val="20"/>
              </w:rPr>
            </w:pPr>
            <w:r>
              <w:rPr>
                <w:sz w:val="20"/>
              </w:rPr>
              <w:t>31 August 2019</w:t>
            </w:r>
          </w:p>
        </w:tc>
        <w:tc>
          <w:tcPr>
            <w:tcW w:w="488" w:type="pct"/>
          </w:tcPr>
          <w:p w14:paraId="679CAD54" w14:textId="77777777" w:rsidR="007D47B3" w:rsidRPr="00041594" w:rsidRDefault="007D47B3" w:rsidP="005306C1">
            <w:pPr>
              <w:tabs>
                <w:tab w:val="center" w:pos="4513"/>
                <w:tab w:val="right" w:pos="9026"/>
              </w:tabs>
              <w:autoSpaceDE w:val="0"/>
              <w:autoSpaceDN w:val="0"/>
              <w:adjustRightInd w:val="0"/>
              <w:rPr>
                <w:sz w:val="20"/>
              </w:rPr>
            </w:pPr>
          </w:p>
        </w:tc>
        <w:tc>
          <w:tcPr>
            <w:tcW w:w="394" w:type="pct"/>
          </w:tcPr>
          <w:p w14:paraId="00B26D2D" w14:textId="77777777" w:rsidR="007D47B3" w:rsidRPr="00041594" w:rsidRDefault="007D47B3" w:rsidP="005306C1">
            <w:pPr>
              <w:tabs>
                <w:tab w:val="center" w:pos="4513"/>
                <w:tab w:val="right" w:pos="9026"/>
              </w:tabs>
              <w:autoSpaceDE w:val="0"/>
              <w:autoSpaceDN w:val="0"/>
              <w:adjustRightInd w:val="0"/>
              <w:rPr>
                <w:sz w:val="20"/>
              </w:rPr>
            </w:pPr>
          </w:p>
        </w:tc>
      </w:tr>
      <w:tr w:rsidR="007D47B3" w:rsidRPr="007C7636" w14:paraId="09615DA9" w14:textId="77777777" w:rsidTr="00BC491B">
        <w:trPr>
          <w:trHeight w:val="451"/>
        </w:trPr>
        <w:tc>
          <w:tcPr>
            <w:tcW w:w="2149" w:type="pct"/>
          </w:tcPr>
          <w:p w14:paraId="6B570C0F" w14:textId="77777777" w:rsidR="0003764A" w:rsidRPr="0003764A" w:rsidRDefault="0003764A" w:rsidP="0003764A">
            <w:pPr>
              <w:pStyle w:val="Heading2"/>
              <w:outlineLvl w:val="1"/>
              <w:rPr>
                <w:sz w:val="24"/>
                <w:szCs w:val="24"/>
              </w:rPr>
            </w:pPr>
            <w:proofErr w:type="gramStart"/>
            <w:r w:rsidRPr="0003764A">
              <w:rPr>
                <w:sz w:val="24"/>
                <w:szCs w:val="24"/>
              </w:rPr>
              <w:t>Acceptance of the Final Report by the Commonwealth, in accordance with clause 27.</w:t>
            </w:r>
            <w:proofErr w:type="gramEnd"/>
            <w:r w:rsidRPr="0003764A">
              <w:rPr>
                <w:sz w:val="24"/>
                <w:szCs w:val="24"/>
              </w:rPr>
              <w:t xml:space="preserve"> </w:t>
            </w:r>
          </w:p>
          <w:p w14:paraId="05768EC5" w14:textId="77777777" w:rsidR="007D47B3" w:rsidRPr="00CF2690" w:rsidRDefault="007D47B3" w:rsidP="007D47B3">
            <w:pPr>
              <w:pStyle w:val="Heading2"/>
              <w:outlineLvl w:val="1"/>
              <w:rPr>
                <w:sz w:val="24"/>
                <w:szCs w:val="24"/>
              </w:rPr>
            </w:pPr>
          </w:p>
        </w:tc>
        <w:tc>
          <w:tcPr>
            <w:tcW w:w="897" w:type="pct"/>
          </w:tcPr>
          <w:p w14:paraId="304FBDA9" w14:textId="77777777" w:rsidR="007D47B3" w:rsidRPr="00041594" w:rsidRDefault="007D47B3" w:rsidP="005306C1">
            <w:pPr>
              <w:tabs>
                <w:tab w:val="center" w:pos="4513"/>
                <w:tab w:val="right" w:pos="9026"/>
              </w:tabs>
              <w:autoSpaceDE w:val="0"/>
              <w:autoSpaceDN w:val="0"/>
              <w:adjustRightInd w:val="0"/>
              <w:rPr>
                <w:sz w:val="20"/>
              </w:rPr>
            </w:pPr>
          </w:p>
        </w:tc>
        <w:tc>
          <w:tcPr>
            <w:tcW w:w="626" w:type="pct"/>
          </w:tcPr>
          <w:p w14:paraId="7E2BC8AB" w14:textId="77777777" w:rsidR="007D47B3" w:rsidRPr="00041594" w:rsidRDefault="007D47B3" w:rsidP="005306C1">
            <w:pPr>
              <w:tabs>
                <w:tab w:val="center" w:pos="4513"/>
                <w:tab w:val="right" w:pos="9026"/>
              </w:tabs>
              <w:autoSpaceDE w:val="0"/>
              <w:autoSpaceDN w:val="0"/>
              <w:adjustRightInd w:val="0"/>
              <w:rPr>
                <w:sz w:val="20"/>
              </w:rPr>
            </w:pPr>
          </w:p>
        </w:tc>
        <w:tc>
          <w:tcPr>
            <w:tcW w:w="446" w:type="pct"/>
          </w:tcPr>
          <w:p w14:paraId="70BE44E0" w14:textId="77777777" w:rsidR="007D47B3" w:rsidRPr="00041594" w:rsidRDefault="007D47B3" w:rsidP="005306C1">
            <w:pPr>
              <w:tabs>
                <w:tab w:val="center" w:pos="4513"/>
                <w:tab w:val="right" w:pos="9026"/>
              </w:tabs>
              <w:autoSpaceDE w:val="0"/>
              <w:autoSpaceDN w:val="0"/>
              <w:adjustRightInd w:val="0"/>
              <w:rPr>
                <w:sz w:val="20"/>
              </w:rPr>
            </w:pPr>
          </w:p>
        </w:tc>
        <w:tc>
          <w:tcPr>
            <w:tcW w:w="488" w:type="pct"/>
          </w:tcPr>
          <w:p w14:paraId="4E652FD9" w14:textId="77777777" w:rsidR="007D47B3" w:rsidRPr="00041594" w:rsidRDefault="007D47B3" w:rsidP="005306C1">
            <w:pPr>
              <w:tabs>
                <w:tab w:val="center" w:pos="4513"/>
                <w:tab w:val="right" w:pos="9026"/>
              </w:tabs>
              <w:autoSpaceDE w:val="0"/>
              <w:autoSpaceDN w:val="0"/>
              <w:adjustRightInd w:val="0"/>
              <w:rPr>
                <w:sz w:val="20"/>
              </w:rPr>
            </w:pPr>
          </w:p>
        </w:tc>
        <w:tc>
          <w:tcPr>
            <w:tcW w:w="394" w:type="pct"/>
          </w:tcPr>
          <w:p w14:paraId="1AE97605" w14:textId="77777777" w:rsidR="007D47B3" w:rsidRPr="00041594" w:rsidRDefault="007D47B3" w:rsidP="005306C1">
            <w:pPr>
              <w:tabs>
                <w:tab w:val="center" w:pos="4513"/>
                <w:tab w:val="right" w:pos="9026"/>
              </w:tabs>
              <w:autoSpaceDE w:val="0"/>
              <w:autoSpaceDN w:val="0"/>
              <w:adjustRightInd w:val="0"/>
              <w:rPr>
                <w:sz w:val="20"/>
              </w:rPr>
            </w:pPr>
          </w:p>
        </w:tc>
      </w:tr>
    </w:tbl>
    <w:p w14:paraId="7752C693" w14:textId="77777777" w:rsidR="00683A0C" w:rsidRDefault="00683A0C" w:rsidP="00BC491B">
      <w:pPr>
        <w:ind w:left="-798" w:right="-493"/>
      </w:pPr>
    </w:p>
    <w:sectPr w:rsidR="00683A0C" w:rsidSect="0095014F">
      <w:headerReference w:type="even" r:id="rId20"/>
      <w:headerReference w:type="default" r:id="rId21"/>
      <w:headerReference w:type="first" r:id="rId22"/>
      <w:footerReference w:type="first" r:id="rId23"/>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7C20D" w14:textId="77777777" w:rsidR="00A81A87" w:rsidRDefault="00A81A87">
      <w:r>
        <w:separator/>
      </w:r>
    </w:p>
  </w:endnote>
  <w:endnote w:type="continuationSeparator" w:id="0">
    <w:p w14:paraId="7CC9494E" w14:textId="77777777" w:rsidR="00A81A87" w:rsidRDefault="00A8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194ED" w14:textId="77777777" w:rsidR="00A81A87" w:rsidRPr="008F0EFD" w:rsidRDefault="00A81A87" w:rsidP="008F0EFD">
    <w:pPr>
      <w:pStyle w:val="FooterEven"/>
      <w:keepNext/>
      <w:tabs>
        <w:tab w:val="num" w:pos="1701"/>
      </w:tabs>
      <w:jc w:val="right"/>
      <w:rPr>
        <w:rFonts w:cs="Corbel"/>
        <w:sz w:val="18"/>
        <w:szCs w:val="18"/>
      </w:rPr>
    </w:pPr>
    <w:r w:rsidRPr="008F0EFD">
      <w:rPr>
        <w:sz w:val="18"/>
        <w:szCs w:val="18"/>
      </w:rPr>
      <w:t xml:space="preserve">Page </w:t>
    </w:r>
    <w:r w:rsidRPr="008F0EFD">
      <w:rPr>
        <w:rStyle w:val="PageNumber"/>
        <w:rFonts w:cs="Corbel"/>
        <w:sz w:val="18"/>
        <w:szCs w:val="18"/>
      </w:rPr>
      <w:fldChar w:fldCharType="begin"/>
    </w:r>
    <w:r w:rsidRPr="008F0EFD">
      <w:rPr>
        <w:rStyle w:val="PageNumber"/>
        <w:rFonts w:cs="Corbel"/>
        <w:sz w:val="18"/>
        <w:szCs w:val="18"/>
      </w:rPr>
      <w:instrText xml:space="preserve"> PAGE </w:instrText>
    </w:r>
    <w:r w:rsidRPr="008F0EFD">
      <w:rPr>
        <w:rStyle w:val="PageNumber"/>
        <w:rFonts w:cs="Corbel"/>
        <w:sz w:val="18"/>
        <w:szCs w:val="18"/>
      </w:rPr>
      <w:fldChar w:fldCharType="separate"/>
    </w:r>
    <w:r w:rsidR="00D449E5">
      <w:rPr>
        <w:rStyle w:val="PageNumber"/>
        <w:rFonts w:cs="Corbel"/>
        <w:noProof/>
        <w:sz w:val="18"/>
        <w:szCs w:val="18"/>
      </w:rPr>
      <w:t>8</w:t>
    </w:r>
    <w:r w:rsidRPr="008F0EFD">
      <w:rPr>
        <w:rStyle w:val="PageNumber"/>
        <w:rFonts w:cs="Corbe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5B972" w14:textId="77777777" w:rsidR="00A81A87" w:rsidRPr="008F0EFD" w:rsidRDefault="00A81A87">
    <w:pPr>
      <w:pStyle w:val="FooterOdd"/>
      <w:keepNext/>
      <w:tabs>
        <w:tab w:val="num" w:pos="567"/>
      </w:tabs>
      <w:rPr>
        <w:sz w:val="18"/>
        <w:szCs w:val="18"/>
      </w:rPr>
    </w:pPr>
    <w:r w:rsidRPr="008F0EFD">
      <w:rPr>
        <w:sz w:val="18"/>
        <w:szCs w:val="18"/>
      </w:rPr>
      <w:t xml:space="preserve">Page </w:t>
    </w:r>
    <w:r w:rsidRPr="008F0EFD">
      <w:rPr>
        <w:rStyle w:val="PageNumber"/>
        <w:rFonts w:cs="Corbel"/>
        <w:sz w:val="18"/>
        <w:szCs w:val="18"/>
      </w:rPr>
      <w:fldChar w:fldCharType="begin"/>
    </w:r>
    <w:r w:rsidRPr="008F0EFD">
      <w:rPr>
        <w:rStyle w:val="PageNumber"/>
        <w:rFonts w:cs="Corbel"/>
        <w:sz w:val="18"/>
        <w:szCs w:val="18"/>
      </w:rPr>
      <w:instrText xml:space="preserve"> PAGE </w:instrText>
    </w:r>
    <w:r w:rsidRPr="008F0EFD">
      <w:rPr>
        <w:rStyle w:val="PageNumber"/>
        <w:rFonts w:cs="Corbel"/>
        <w:sz w:val="18"/>
        <w:szCs w:val="18"/>
      </w:rPr>
      <w:fldChar w:fldCharType="separate"/>
    </w:r>
    <w:r w:rsidR="00D449E5">
      <w:rPr>
        <w:rStyle w:val="PageNumber"/>
        <w:rFonts w:cs="Corbel"/>
        <w:noProof/>
        <w:sz w:val="18"/>
        <w:szCs w:val="18"/>
      </w:rPr>
      <w:t>7</w:t>
    </w:r>
    <w:r w:rsidRPr="008F0EFD">
      <w:rPr>
        <w:rStyle w:val="PageNumber"/>
        <w:rFonts w:cs="Corbe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FB736" w14:textId="77777777" w:rsidR="00A81A87" w:rsidRPr="008F0EFD" w:rsidRDefault="00A81A87" w:rsidP="008F0EFD">
    <w:pPr>
      <w:pStyle w:val="FooterOdd"/>
      <w:keepNext/>
      <w:tabs>
        <w:tab w:val="num" w:pos="567"/>
      </w:tabs>
      <w:rPr>
        <w:sz w:val="18"/>
        <w:szCs w:val="18"/>
      </w:rPr>
    </w:pPr>
    <w:r w:rsidRPr="008F0EFD">
      <w:rPr>
        <w:sz w:val="18"/>
        <w:szCs w:val="18"/>
      </w:rPr>
      <w:t xml:space="preserve">Page </w:t>
    </w:r>
    <w:r w:rsidRPr="008F0EFD">
      <w:rPr>
        <w:rStyle w:val="PageNumber"/>
        <w:sz w:val="18"/>
        <w:szCs w:val="18"/>
      </w:rPr>
      <w:fldChar w:fldCharType="begin"/>
    </w:r>
    <w:r w:rsidRPr="008F0EFD">
      <w:rPr>
        <w:rStyle w:val="PageNumber"/>
        <w:sz w:val="18"/>
        <w:szCs w:val="18"/>
      </w:rPr>
      <w:instrText xml:space="preserve"> PAGE </w:instrText>
    </w:r>
    <w:r w:rsidRPr="008F0EFD">
      <w:rPr>
        <w:rStyle w:val="PageNumber"/>
        <w:sz w:val="18"/>
        <w:szCs w:val="18"/>
      </w:rPr>
      <w:fldChar w:fldCharType="separate"/>
    </w:r>
    <w:r w:rsidR="00D449E5">
      <w:rPr>
        <w:rStyle w:val="PageNumber"/>
        <w:noProof/>
        <w:sz w:val="18"/>
        <w:szCs w:val="18"/>
      </w:rPr>
      <w:t>1</w:t>
    </w:r>
    <w:r w:rsidRPr="008F0EFD">
      <w:rPr>
        <w:rStyle w:val="PageNumbe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3097E" w14:textId="77777777" w:rsidR="00A81A87" w:rsidRPr="008F0EFD" w:rsidRDefault="00A81A87" w:rsidP="008F0EFD">
    <w:pPr>
      <w:pStyle w:val="FooterEven"/>
      <w:keepNext/>
      <w:tabs>
        <w:tab w:val="num" w:pos="1701"/>
      </w:tabs>
      <w:jc w:val="right"/>
      <w:rPr>
        <w:rFonts w:cs="Corbel"/>
        <w:sz w:val="18"/>
        <w:szCs w:val="18"/>
      </w:rPr>
    </w:pPr>
    <w:r w:rsidRPr="008F0EFD">
      <w:rPr>
        <w:sz w:val="18"/>
        <w:szCs w:val="18"/>
      </w:rPr>
      <w:t xml:space="preserve">Page </w:t>
    </w:r>
    <w:r w:rsidRPr="008F0EFD">
      <w:rPr>
        <w:rStyle w:val="PageNumber"/>
        <w:rFonts w:cs="Corbel"/>
        <w:sz w:val="18"/>
        <w:szCs w:val="18"/>
      </w:rPr>
      <w:t>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A9928" w14:textId="77777777" w:rsidR="00A81A87" w:rsidRDefault="00A81A87">
    <w:pPr>
      <w:pStyle w:val="FooterOdd"/>
      <w:keepNext/>
      <w:tabs>
        <w:tab w:val="num" w:pos="567"/>
      </w:tabs>
    </w:pPr>
    <w:r>
      <w:t xml:space="preserve">Page </w:t>
    </w:r>
    <w:r>
      <w:rPr>
        <w:rStyle w:val="PageNumber"/>
        <w:rFonts w:cs="Corbel"/>
      </w:rPr>
      <w:fldChar w:fldCharType="begin"/>
    </w:r>
    <w:r>
      <w:rPr>
        <w:rStyle w:val="PageNumber"/>
        <w:rFonts w:cs="Corbel"/>
      </w:rPr>
      <w:instrText xml:space="preserve"> PAGE </w:instrText>
    </w:r>
    <w:r>
      <w:rPr>
        <w:rStyle w:val="PageNumber"/>
        <w:rFonts w:cs="Corbel"/>
      </w:rPr>
      <w:fldChar w:fldCharType="separate"/>
    </w:r>
    <w:r>
      <w:rPr>
        <w:rStyle w:val="PageNumber"/>
        <w:rFonts w:cs="Corbel"/>
        <w:noProof/>
      </w:rPr>
      <w:t>3</w:t>
    </w:r>
    <w:r>
      <w:rPr>
        <w:rStyle w:val="PageNumber"/>
        <w:rFonts w:cs="Corbe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3FB1" w14:textId="77777777" w:rsidR="00A81A87" w:rsidRPr="008F0EFD" w:rsidRDefault="00A81A87" w:rsidP="008F0EFD">
    <w:pPr>
      <w:pStyle w:val="FooterOdd"/>
      <w:keepNext/>
      <w:tabs>
        <w:tab w:val="num" w:pos="567"/>
      </w:tabs>
      <w:rPr>
        <w:rFonts w:cs="Corbel"/>
        <w:sz w:val="18"/>
        <w:szCs w:val="18"/>
      </w:rPr>
    </w:pPr>
    <w:r w:rsidRPr="008F0EFD">
      <w:rPr>
        <w:sz w:val="18"/>
        <w:szCs w:val="18"/>
      </w:rPr>
      <w:t xml:space="preserve">Page </w:t>
    </w:r>
    <w:r w:rsidRPr="008F0EFD">
      <w:rPr>
        <w:rStyle w:val="PageNumber"/>
        <w:rFonts w:cs="Corbel"/>
        <w:sz w:val="18"/>
        <w:szCs w:val="18"/>
      </w:rPr>
      <w:fldChar w:fldCharType="begin"/>
    </w:r>
    <w:r w:rsidRPr="008F0EFD">
      <w:rPr>
        <w:rStyle w:val="PageNumber"/>
        <w:rFonts w:cs="Corbel"/>
        <w:sz w:val="18"/>
        <w:szCs w:val="18"/>
      </w:rPr>
      <w:instrText xml:space="preserve"> PAGE </w:instrText>
    </w:r>
    <w:r w:rsidRPr="008F0EFD">
      <w:rPr>
        <w:rStyle w:val="PageNumber"/>
        <w:rFonts w:cs="Corbel"/>
        <w:sz w:val="18"/>
        <w:szCs w:val="18"/>
      </w:rPr>
      <w:fldChar w:fldCharType="separate"/>
    </w:r>
    <w:r w:rsidR="00D449E5">
      <w:rPr>
        <w:rStyle w:val="PageNumber"/>
        <w:rFonts w:cs="Corbel"/>
        <w:noProof/>
        <w:sz w:val="18"/>
        <w:szCs w:val="18"/>
      </w:rPr>
      <w:t>9</w:t>
    </w:r>
    <w:r w:rsidRPr="008F0EFD">
      <w:rPr>
        <w:rStyle w:val="PageNumber"/>
        <w:rFonts w:cs="Corbel"/>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E833A" w14:textId="77777777" w:rsidR="00A81A87" w:rsidRPr="008F0EFD" w:rsidRDefault="00A81A87">
    <w:pPr>
      <w:pStyle w:val="FooterEven"/>
      <w:jc w:val="right"/>
      <w:rPr>
        <w:sz w:val="18"/>
        <w:szCs w:val="18"/>
      </w:rPr>
    </w:pPr>
    <w:r w:rsidRPr="008F0EFD">
      <w:rPr>
        <w:sz w:val="18"/>
        <w:szCs w:val="18"/>
      </w:rPr>
      <w:t xml:space="preserve">Page </w:t>
    </w:r>
    <w:r w:rsidRPr="008F0EFD">
      <w:rPr>
        <w:rStyle w:val="PageNumber"/>
        <w:rFonts w:cs="Corbel"/>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8FFB8" w14:textId="77777777" w:rsidR="00A81A87" w:rsidRDefault="00A81A87">
      <w:r>
        <w:separator/>
      </w:r>
    </w:p>
  </w:footnote>
  <w:footnote w:type="continuationSeparator" w:id="0">
    <w:p w14:paraId="0D07A9D1" w14:textId="77777777" w:rsidR="00A81A87" w:rsidRDefault="00A81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E9B81" w14:textId="77777777" w:rsidR="00A81A87" w:rsidRPr="001560B1" w:rsidRDefault="00A81A87" w:rsidP="00642DA7">
    <w:pPr>
      <w:jc w:val="right"/>
    </w:pPr>
    <w:r w:rsidRPr="00D158E7">
      <w:rPr>
        <w:color w:val="800000"/>
        <w:sz w:val="18"/>
        <w:szCs w:val="18"/>
      </w:rPr>
      <w:t xml:space="preserve"> </w:t>
    </w:r>
    <w:r w:rsidRPr="003E3847">
      <w:rPr>
        <w:color w:val="800000"/>
        <w:sz w:val="18"/>
        <w:szCs w:val="18"/>
      </w:rPr>
      <w:t xml:space="preserve">Project Agreement </w:t>
    </w:r>
    <w:r>
      <w:rPr>
        <w:color w:val="800000"/>
        <w:sz w:val="18"/>
        <w:szCs w:val="18"/>
      </w:rPr>
      <w:t>for the Redevelopment of the Royal Hobart Hospital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EEF9C" w14:textId="77777777" w:rsidR="00A81A87" w:rsidRPr="001560B1" w:rsidRDefault="00A81A87" w:rsidP="008F0EFD">
    <w:pPr>
      <w:jc w:val="right"/>
    </w:pPr>
    <w:r w:rsidRPr="003E3847">
      <w:rPr>
        <w:color w:val="800000"/>
        <w:sz w:val="18"/>
        <w:szCs w:val="18"/>
      </w:rPr>
      <w:t xml:space="preserve">Project Agreement </w:t>
    </w:r>
    <w:r>
      <w:rPr>
        <w:color w:val="800000"/>
        <w:sz w:val="18"/>
        <w:szCs w:val="18"/>
      </w:rPr>
      <w:t>for the Redevelopment of the Royal Hobart Hospital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678C1" w14:textId="77777777" w:rsidR="00A81A87" w:rsidRDefault="00A81A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DEB6" w14:textId="77777777" w:rsidR="00A81A87" w:rsidRDefault="00D449E5">
    <w:pPr>
      <w:rPr>
        <w:color w:val="800000"/>
        <w:sz w:val="18"/>
        <w:szCs w:val="18"/>
      </w:rPr>
    </w:pPr>
    <w:r>
      <w:rPr>
        <w:noProof/>
      </w:rPr>
      <w:pict w14:anchorId="64281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206.25pt;height:85.5pt;rotation:315;z-index:-251656192;mso-position-horizontal:center;mso-position-horizontal-relative:margin;mso-position-vertical:center;mso-position-vertical-relative:margin" o:allowincell="f" fillcolor="silver" stroked="f">
          <v:fill opacity=".5"/>
          <v:textpath style="font-family:&quot;Corbel&quot;;font-size:70pt" string="DRAFT"/>
          <w10:wrap anchorx="margin" anchory="margin"/>
        </v:shape>
      </w:pict>
    </w:r>
    <w:r w:rsidR="00A81A87">
      <w:rPr>
        <w:color w:val="800000"/>
        <w:sz w:val="18"/>
        <w:szCs w:val="18"/>
      </w:rPr>
      <w:t>Intergovernmental Agreement on Federal Financial Relations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11482" w14:textId="77777777" w:rsidR="00A81A87" w:rsidRPr="007608E7" w:rsidRDefault="00D449E5">
    <w:pPr>
      <w:pStyle w:val="HeaderOdd"/>
      <w:tabs>
        <w:tab w:val="num" w:pos="1134"/>
      </w:tabs>
      <w:rPr>
        <w:color w:val="984806"/>
        <w:sz w:val="18"/>
        <w:szCs w:val="18"/>
      </w:rPr>
    </w:pPr>
    <w:r>
      <w:rPr>
        <w:noProof/>
      </w:rPr>
      <w:pict w14:anchorId="70DE4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206.25pt;height:85.5pt;rotation:315;z-index:-251654144;mso-position-horizontal:center;mso-position-horizontal-relative:margin;mso-position-vertical:center;mso-position-vertical-relative:margin" o:allowincell="f" fillcolor="silver" stroked="f">
          <v:fill opacity=".5"/>
          <v:textpath style="font-family:&quot;Corbel&quot;;font-size:70pt" string="DRAFT"/>
          <w10:wrap anchorx="margin" anchory="margin"/>
        </v:shape>
      </w:pict>
    </w:r>
    <w:r w:rsidR="00A81A87" w:rsidRPr="007608E7">
      <w:rPr>
        <w:color w:val="984806"/>
        <w:sz w:val="18"/>
        <w:szCs w:val="18"/>
      </w:rPr>
      <w:t>Project Agreement for the HHF – 2011 Regional Priority Round Project in Warracknabeal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F7451" w14:textId="77777777" w:rsidR="00A81A87" w:rsidRPr="001560B1" w:rsidRDefault="00A81A87" w:rsidP="00642DA7">
    <w:pPr>
      <w:jc w:val="right"/>
    </w:pPr>
    <w:r w:rsidRPr="003E3847">
      <w:rPr>
        <w:color w:val="800000"/>
        <w:sz w:val="18"/>
        <w:szCs w:val="18"/>
      </w:rPr>
      <w:t xml:space="preserve">Project Agreement </w:t>
    </w:r>
    <w:r>
      <w:rPr>
        <w:color w:val="800000"/>
        <w:sz w:val="18"/>
        <w:szCs w:val="18"/>
      </w:rPr>
      <w:t>for the Redevelopment of the Royal Hobart Hospital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5C39C" w14:textId="77777777" w:rsidR="00A81A87" w:rsidRPr="001560B1" w:rsidRDefault="00A81A87" w:rsidP="00642DA7">
    <w:pPr>
      <w:jc w:val="right"/>
    </w:pPr>
    <w:r w:rsidRPr="003E3847">
      <w:rPr>
        <w:color w:val="800000"/>
        <w:sz w:val="18"/>
        <w:szCs w:val="18"/>
      </w:rPr>
      <w:t xml:space="preserve">Project Agreement </w:t>
    </w:r>
    <w:r>
      <w:rPr>
        <w:color w:val="800000"/>
        <w:sz w:val="18"/>
        <w:szCs w:val="18"/>
      </w:rPr>
      <w:t>for the Redevelopment of the Royal Hobart Hospital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B90A" w14:textId="77777777" w:rsidR="00A81A87" w:rsidRDefault="00A81A8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D6225" w14:textId="77777777" w:rsidR="00A81A87" w:rsidRPr="001560B1" w:rsidRDefault="00A81A87" w:rsidP="00642DA7">
    <w:pPr>
      <w:jc w:val="right"/>
    </w:pPr>
    <w:r w:rsidRPr="003E3847">
      <w:rPr>
        <w:color w:val="800000"/>
        <w:sz w:val="18"/>
        <w:szCs w:val="18"/>
      </w:rPr>
      <w:t xml:space="preserve">Project Agreement </w:t>
    </w:r>
    <w:r>
      <w:rPr>
        <w:color w:val="800000"/>
        <w:sz w:val="18"/>
        <w:szCs w:val="18"/>
      </w:rPr>
      <w:t>for the Redevelopment of the Royal Hobart Hospital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389"/>
    <w:multiLevelType w:val="hybridMultilevel"/>
    <w:tmpl w:val="89CA7E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D5BC4416">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726475"/>
    <w:multiLevelType w:val="hybridMultilevel"/>
    <w:tmpl w:val="BF6883DE"/>
    <w:lvl w:ilvl="0" w:tplc="09A8C75A">
      <w:start w:val="1"/>
      <w:numFmt w:val="decimal"/>
      <w:lvlText w:val="%1."/>
      <w:lvlJc w:val="left"/>
      <w:pPr>
        <w:ind w:left="360" w:hanging="360"/>
      </w:pPr>
      <w:rPr>
        <w:rFonts w:hint="default"/>
        <w:b w:val="0"/>
      </w:rPr>
    </w:lvl>
    <w:lvl w:ilvl="1" w:tplc="900A4FE6">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6CC6F3D"/>
    <w:multiLevelType w:val="hybridMultilevel"/>
    <w:tmpl w:val="7AF6B57C"/>
    <w:lvl w:ilvl="0" w:tplc="B2FE6A6E">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09291CDC"/>
    <w:multiLevelType w:val="hybridMultilevel"/>
    <w:tmpl w:val="FF8AE350"/>
    <w:lvl w:ilvl="0" w:tplc="87B6FA34">
      <w:start w:val="100"/>
      <w:numFmt w:val="bullet"/>
      <w:lvlText w:val=""/>
      <w:lvlJc w:val="left"/>
      <w:pPr>
        <w:ind w:left="502" w:hanging="360"/>
      </w:pPr>
      <w:rPr>
        <w:rFonts w:ascii="Symbol" w:eastAsiaTheme="minorEastAsia" w:hAnsi="Symbol" w:cs="Corbel" w:hint="default"/>
        <w:b w:val="0"/>
        <w:sz w:val="1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bCs w:val="0"/>
        <w:i w:val="0"/>
        <w:iCs w:val="0"/>
        <w:color w:val="000000"/>
      </w:rPr>
    </w:lvl>
    <w:lvl w:ilvl="1">
      <w:start w:val="1"/>
      <w:numFmt w:val="decimal"/>
      <w:lvlText w:val="(%2)"/>
      <w:lvlJc w:val="left"/>
      <w:pPr>
        <w:tabs>
          <w:tab w:val="num" w:pos="1701"/>
        </w:tabs>
        <w:ind w:left="1701" w:hanging="283"/>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5">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bCs w:val="0"/>
        <w:i w:val="0"/>
        <w:iCs w:val="0"/>
        <w:color w:val="000000"/>
      </w:rPr>
    </w:lvl>
    <w:lvl w:ilvl="1">
      <w:start w:val="1"/>
      <w:numFmt w:val="decimal"/>
      <w:lvlText w:val="%2"/>
      <w:lvlJc w:val="left"/>
      <w:pPr>
        <w:tabs>
          <w:tab w:val="num" w:pos="1134"/>
        </w:tabs>
        <w:ind w:left="1134" w:hanging="567"/>
      </w:pPr>
      <w:rPr>
        <w:rFonts w:ascii="Times New Roman" w:hAnsi="Times New Roman" w:cs="Times New Roman"/>
        <w:b w:val="0"/>
        <w:bCs w:val="0"/>
        <w:i w:val="0"/>
        <w:iCs w:val="0"/>
        <w:color w:val="000000"/>
      </w:rPr>
    </w:lvl>
    <w:lvl w:ilvl="2">
      <w:start w:val="1"/>
      <w:numFmt w:val="decimal"/>
      <w:lvlText w:val="%3"/>
      <w:lvlJc w:val="left"/>
      <w:pPr>
        <w:tabs>
          <w:tab w:val="num" w:pos="1701"/>
        </w:tabs>
        <w:ind w:left="1701" w:hanging="567"/>
      </w:pPr>
      <w:rPr>
        <w:rFonts w:ascii="Times New Roman" w:hAnsi="Times New Roman" w:cs="Times New Roman"/>
        <w:b w:val="0"/>
        <w:bCs w:val="0"/>
        <w:i w:val="0"/>
        <w:iCs w:val="0"/>
        <w:color w:val="000000"/>
      </w:rPr>
    </w:lvl>
    <w:lvl w:ilvl="3">
      <w:start w:val="1"/>
      <w:numFmt w:val="decimal"/>
      <w:lvlText w:val="%4"/>
      <w:lvlJc w:val="left"/>
      <w:pPr>
        <w:tabs>
          <w:tab w:val="num" w:pos="2268"/>
        </w:tabs>
        <w:ind w:left="2268" w:hanging="567"/>
      </w:pPr>
      <w:rPr>
        <w:rFonts w:ascii="Times New Roman" w:hAnsi="Times New Roman" w:cs="Times New Roman"/>
        <w:b w:val="0"/>
        <w:bCs w:val="0"/>
        <w:i w:val="0"/>
        <w:iCs w:val="0"/>
        <w:color w:val="000000"/>
      </w:rPr>
    </w:lvl>
    <w:lvl w:ilvl="4">
      <w:start w:val="1"/>
      <w:numFmt w:val="decimal"/>
      <w:lvlText w:val="%5"/>
      <w:lvlJc w:val="left"/>
      <w:pPr>
        <w:tabs>
          <w:tab w:val="num" w:pos="2835"/>
        </w:tabs>
        <w:ind w:left="2835" w:hanging="567"/>
      </w:pPr>
      <w:rPr>
        <w:rFonts w:ascii="Times New Roman" w:hAnsi="Times New Roman" w:cs="Times New Roman"/>
        <w:b w:val="0"/>
        <w:bCs w:val="0"/>
        <w:i w:val="0"/>
        <w:iCs w:val="0"/>
        <w:color w:val="000000"/>
      </w:rPr>
    </w:lvl>
    <w:lvl w:ilvl="5">
      <w:start w:val="1"/>
      <w:numFmt w:val="decimal"/>
      <w:lvlText w:val="%6"/>
      <w:lvlJc w:val="left"/>
      <w:pPr>
        <w:tabs>
          <w:tab w:val="num" w:pos="3402"/>
        </w:tabs>
        <w:ind w:left="3402" w:hanging="567"/>
      </w:pPr>
      <w:rPr>
        <w:rFonts w:ascii="Times New Roman" w:hAnsi="Times New Roman" w:cs="Times New Roman"/>
        <w:b w:val="0"/>
        <w:bCs w:val="0"/>
        <w:i w:val="0"/>
        <w:iCs w:val="0"/>
        <w:color w:val="000000"/>
      </w:rPr>
    </w:lvl>
    <w:lvl w:ilvl="6">
      <w:start w:val="1"/>
      <w:numFmt w:val="decimal"/>
      <w:lvlText w:val="%7"/>
      <w:lvlJc w:val="left"/>
      <w:pPr>
        <w:tabs>
          <w:tab w:val="num" w:pos="3969"/>
        </w:tabs>
        <w:ind w:left="3969" w:hanging="567"/>
      </w:pPr>
      <w:rPr>
        <w:rFonts w:ascii="Times New Roman" w:hAnsi="Times New Roman" w:cs="Times New Roman"/>
        <w:b w:val="0"/>
        <w:bCs w:val="0"/>
        <w:i w:val="0"/>
        <w:iCs w:val="0"/>
        <w:color w:val="000000"/>
      </w:rPr>
    </w:lvl>
    <w:lvl w:ilvl="7">
      <w:start w:val="1"/>
      <w:numFmt w:val="decimal"/>
      <w:lvlText w:val="%8"/>
      <w:lvlJc w:val="left"/>
      <w:pPr>
        <w:tabs>
          <w:tab w:val="num" w:pos="4536"/>
        </w:tabs>
        <w:ind w:left="4536" w:hanging="567"/>
      </w:pPr>
      <w:rPr>
        <w:rFonts w:ascii="Times New Roman" w:hAnsi="Times New Roman" w:cs="Times New Roman"/>
        <w:b w:val="0"/>
        <w:bCs w:val="0"/>
        <w:i w:val="0"/>
        <w:iCs w:val="0"/>
        <w:color w:val="000000"/>
      </w:rPr>
    </w:lvl>
    <w:lvl w:ilvl="8">
      <w:start w:val="1"/>
      <w:numFmt w:val="decimal"/>
      <w:lvlText w:val="%9"/>
      <w:lvlJc w:val="left"/>
      <w:pPr>
        <w:tabs>
          <w:tab w:val="num" w:pos="5103"/>
        </w:tabs>
        <w:ind w:left="5103" w:hanging="567"/>
      </w:pPr>
      <w:rPr>
        <w:rFonts w:ascii="Times New Roman" w:hAnsi="Times New Roman" w:cs="Times New Roman"/>
        <w:b w:val="0"/>
        <w:bCs w:val="0"/>
        <w:i w:val="0"/>
        <w:iCs w:val="0"/>
        <w:color w:val="000000"/>
      </w:rPr>
    </w:lvl>
  </w:abstractNum>
  <w:abstractNum w:abstractNumId="6">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nsid w:val="244237C5"/>
    <w:multiLevelType w:val="multilevel"/>
    <w:tmpl w:val="58FC54CC"/>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8">
    <w:nsid w:val="262D44C9"/>
    <w:multiLevelType w:val="hybridMultilevel"/>
    <w:tmpl w:val="3118E1EE"/>
    <w:lvl w:ilvl="0" w:tplc="660EB73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4678C0C8">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7440C8B"/>
    <w:multiLevelType w:val="multilevel"/>
    <w:tmpl w:val="F2A403A2"/>
    <w:lvl w:ilvl="0">
      <w:start w:val="1"/>
      <w:numFmt w:val="bullet"/>
      <w:lvlRestart w:val="0"/>
      <w:pStyle w:val="Bullet"/>
      <w:lvlText w:val="•"/>
      <w:lvlJc w:val="left"/>
      <w:pPr>
        <w:tabs>
          <w:tab w:val="num" w:pos="566"/>
        </w:tabs>
        <w:ind w:left="566" w:hanging="283"/>
      </w:pPr>
      <w:rPr>
        <w:rFonts w:ascii="Times New Roman" w:hAnsi="Times New Roman"/>
        <w:b w:val="0"/>
        <w:i w:val="0"/>
      </w:rPr>
    </w:lvl>
    <w:lvl w:ilvl="1">
      <w:start w:val="1"/>
      <w:numFmt w:val="bullet"/>
      <w:pStyle w:val="Dash"/>
      <w:lvlText w:val="–"/>
      <w:lvlJc w:val="left"/>
      <w:pPr>
        <w:tabs>
          <w:tab w:val="num" w:pos="850"/>
        </w:tabs>
        <w:ind w:left="850" w:hanging="284"/>
      </w:pPr>
      <w:rPr>
        <w:rFonts w:ascii="Times New Roman" w:hAnsi="Times New Roman"/>
        <w:b w:val="0"/>
        <w:i w:val="0"/>
      </w:rPr>
    </w:lvl>
    <w:lvl w:ilvl="2">
      <w:start w:val="1"/>
      <w:numFmt w:val="bullet"/>
      <w:pStyle w:val="DoubleDot"/>
      <w:lvlText w:val=":"/>
      <w:lvlJc w:val="left"/>
      <w:pPr>
        <w:tabs>
          <w:tab w:val="num" w:pos="1133"/>
        </w:tabs>
        <w:ind w:left="1133" w:hanging="283"/>
      </w:pPr>
      <w:rPr>
        <w:rFonts w:ascii="Times New Roman" w:hAnsi="Times New Roman"/>
        <w:b w:val="0"/>
        <w:i w:val="0"/>
      </w:rPr>
    </w:lvl>
    <w:lvl w:ilvl="3">
      <w:start w:val="1"/>
      <w:numFmt w:val="decimal"/>
      <w:lvlText w:val="(%4)"/>
      <w:lvlJc w:val="left"/>
      <w:pPr>
        <w:tabs>
          <w:tab w:val="num" w:pos="1723"/>
        </w:tabs>
        <w:ind w:left="1723" w:hanging="360"/>
      </w:pPr>
      <w:rPr>
        <w:rFonts w:cs="Times New Roman"/>
        <w:b w:val="0"/>
        <w:bCs w:val="0"/>
        <w:i w:val="0"/>
        <w:iCs w:val="0"/>
      </w:rPr>
    </w:lvl>
    <w:lvl w:ilvl="4">
      <w:start w:val="1"/>
      <w:numFmt w:val="lowerLetter"/>
      <w:lvlText w:val="(%5)"/>
      <w:lvlJc w:val="left"/>
      <w:pPr>
        <w:tabs>
          <w:tab w:val="num" w:pos="2083"/>
        </w:tabs>
        <w:ind w:left="2083" w:hanging="360"/>
      </w:pPr>
      <w:rPr>
        <w:rFonts w:cs="Times New Roman"/>
        <w:b w:val="0"/>
        <w:bCs w:val="0"/>
        <w:i w:val="0"/>
        <w:iCs w:val="0"/>
      </w:rPr>
    </w:lvl>
    <w:lvl w:ilvl="5">
      <w:start w:val="1"/>
      <w:numFmt w:val="lowerRoman"/>
      <w:lvlText w:val="(%6)"/>
      <w:lvlJc w:val="left"/>
      <w:pPr>
        <w:tabs>
          <w:tab w:val="num" w:pos="2443"/>
        </w:tabs>
        <w:ind w:left="2443" w:hanging="360"/>
      </w:pPr>
      <w:rPr>
        <w:rFonts w:cs="Times New Roman"/>
        <w:b w:val="0"/>
        <w:bCs w:val="0"/>
        <w:i w:val="0"/>
        <w:iCs w:val="0"/>
      </w:rPr>
    </w:lvl>
    <w:lvl w:ilvl="6">
      <w:start w:val="1"/>
      <w:numFmt w:val="decimal"/>
      <w:lvlText w:val="%7."/>
      <w:lvlJc w:val="left"/>
      <w:pPr>
        <w:tabs>
          <w:tab w:val="num" w:pos="2803"/>
        </w:tabs>
        <w:ind w:left="2803" w:hanging="360"/>
      </w:pPr>
      <w:rPr>
        <w:rFonts w:cs="Times New Roman"/>
        <w:b w:val="0"/>
        <w:bCs w:val="0"/>
        <w:i w:val="0"/>
        <w:iCs w:val="0"/>
      </w:rPr>
    </w:lvl>
    <w:lvl w:ilvl="7">
      <w:start w:val="1"/>
      <w:numFmt w:val="lowerLetter"/>
      <w:lvlText w:val="%8."/>
      <w:lvlJc w:val="left"/>
      <w:pPr>
        <w:tabs>
          <w:tab w:val="num" w:pos="3163"/>
        </w:tabs>
        <w:ind w:left="3163" w:hanging="360"/>
      </w:pPr>
      <w:rPr>
        <w:rFonts w:cs="Times New Roman"/>
        <w:b w:val="0"/>
        <w:bCs w:val="0"/>
        <w:i w:val="0"/>
        <w:iCs w:val="0"/>
      </w:rPr>
    </w:lvl>
    <w:lvl w:ilvl="8">
      <w:start w:val="1"/>
      <w:numFmt w:val="lowerRoman"/>
      <w:lvlText w:val="%9."/>
      <w:lvlJc w:val="left"/>
      <w:pPr>
        <w:tabs>
          <w:tab w:val="num" w:pos="3523"/>
        </w:tabs>
        <w:ind w:left="3523" w:hanging="360"/>
      </w:pPr>
      <w:rPr>
        <w:rFonts w:cs="Times New Roman"/>
        <w:b w:val="0"/>
        <w:bCs w:val="0"/>
        <w:i w:val="0"/>
        <w:iCs w:val="0"/>
      </w:rPr>
    </w:lvl>
  </w:abstractNum>
  <w:abstractNum w:abstractNumId="1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bCs w:val="0"/>
        <w:i w:val="0"/>
        <w:iCs w:val="0"/>
        <w:color w:val="000000"/>
      </w:rPr>
    </w:lvl>
    <w:lvl w:ilvl="1">
      <w:start w:val="1"/>
      <w:numFmt w:val="decimal"/>
      <w:pStyle w:val="Indentednumberpara"/>
      <w:lvlText w:val="(%2)"/>
      <w:lvlJc w:val="left"/>
      <w:pPr>
        <w:tabs>
          <w:tab w:val="num" w:pos="2268"/>
        </w:tabs>
        <w:ind w:left="2268" w:hanging="567"/>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11">
    <w:nsid w:val="28DD53FD"/>
    <w:multiLevelType w:val="hybridMultilevel"/>
    <w:tmpl w:val="F710EA2A"/>
    <w:lvl w:ilvl="0" w:tplc="09A8C75A">
      <w:start w:val="1"/>
      <w:numFmt w:val="decimal"/>
      <w:lvlText w:val="%1."/>
      <w:lvlJc w:val="left"/>
      <w:pPr>
        <w:ind w:left="720" w:hanging="360"/>
      </w:pPr>
      <w:rPr>
        <w:rFonts w:hint="default"/>
        <w:b w:val="0"/>
      </w:rPr>
    </w:lvl>
    <w:lvl w:ilvl="1" w:tplc="BC940B2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3">
    <w:nsid w:val="29C47339"/>
    <w:multiLevelType w:val="multilevel"/>
    <w:tmpl w:val="17A0DB02"/>
    <w:lvl w:ilvl="0">
      <w:start w:val="1"/>
      <w:numFmt w:val="lowerLetter"/>
      <w:lvlRestart w:val="0"/>
      <w:lvlText w:val="(%1)"/>
      <w:lvlJc w:val="left"/>
      <w:pPr>
        <w:tabs>
          <w:tab w:val="num" w:pos="1134"/>
        </w:tabs>
        <w:ind w:left="567" w:firstLine="0"/>
      </w:pPr>
      <w:rPr>
        <w:rFonts w:cs="Times New Roman" w:hint="default"/>
        <w:b w:val="0"/>
        <w:bCs w:val="0"/>
        <w:i w:val="0"/>
        <w:iCs w:val="0"/>
        <w:color w:val="000000"/>
      </w:rPr>
    </w:lvl>
    <w:lvl w:ilvl="1">
      <w:start w:val="1"/>
      <w:numFmt w:val="lowerLetter"/>
      <w:lvlText w:val="(%2)"/>
      <w:lvlJc w:val="left"/>
      <w:pPr>
        <w:tabs>
          <w:tab w:val="num" w:pos="928"/>
        </w:tabs>
        <w:ind w:left="928" w:hanging="360"/>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4">
    <w:nsid w:val="2E121D62"/>
    <w:multiLevelType w:val="multilevel"/>
    <w:tmpl w:val="AC6429F0"/>
    <w:lvl w:ilvl="0">
      <w:start w:val="1"/>
      <w:numFmt w:val="lowerLetter"/>
      <w:lvlRestart w:val="0"/>
      <w:lvlText w:val="(%1)"/>
      <w:lvlJc w:val="left"/>
      <w:pPr>
        <w:tabs>
          <w:tab w:val="num" w:pos="1134"/>
        </w:tabs>
        <w:ind w:left="567"/>
      </w:pPr>
      <w:rPr>
        <w:rFonts w:cs="Times New Roman" w:hint="default"/>
        <w:b w:val="0"/>
        <w:bCs w:val="0"/>
        <w:i w:val="0"/>
        <w:iCs w:val="0"/>
        <w:color w:val="000000"/>
      </w:rPr>
    </w:lvl>
    <w:lvl w:ilvl="1">
      <w:start w:val="1"/>
      <w:numFmt w:val="lowerRoman"/>
      <w:lvlText w:val="%2."/>
      <w:lvlJc w:val="right"/>
      <w:pPr>
        <w:tabs>
          <w:tab w:val="num" w:pos="927"/>
        </w:tabs>
        <w:ind w:left="927" w:hanging="360"/>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5">
    <w:nsid w:val="2EE30068"/>
    <w:multiLevelType w:val="hybridMultilevel"/>
    <w:tmpl w:val="9FCAA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0F72E1A"/>
    <w:multiLevelType w:val="multilevel"/>
    <w:tmpl w:val="B3925744"/>
    <w:lvl w:ilvl="0">
      <w:start w:val="1"/>
      <w:numFmt w:val="lowerLetter"/>
      <w:lvlRestart w:val="0"/>
      <w:lvlText w:val="(%1)"/>
      <w:lvlJc w:val="left"/>
      <w:pPr>
        <w:tabs>
          <w:tab w:val="num" w:pos="1134"/>
        </w:tabs>
        <w:ind w:left="567"/>
      </w:pPr>
      <w:rPr>
        <w:rFonts w:cs="Times New Roman" w:hint="default"/>
        <w:b w:val="0"/>
        <w:bCs w:val="0"/>
        <w:i w:val="0"/>
        <w:iCs w:val="0"/>
        <w:color w:val="000000"/>
      </w:rPr>
    </w:lvl>
    <w:lvl w:ilvl="1">
      <w:start w:val="1"/>
      <w:numFmt w:val="lowerLetter"/>
      <w:lvlText w:val="(%2)"/>
      <w:lvlJc w:val="left"/>
      <w:pPr>
        <w:tabs>
          <w:tab w:val="num" w:pos="927"/>
        </w:tabs>
        <w:ind w:left="927" w:hanging="360"/>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7">
    <w:nsid w:val="382C3432"/>
    <w:multiLevelType w:val="hybridMultilevel"/>
    <w:tmpl w:val="40D2388C"/>
    <w:lvl w:ilvl="0" w:tplc="0C09000B">
      <w:start w:val="1"/>
      <w:numFmt w:val="bullet"/>
      <w:lvlText w:val=""/>
      <w:lvlJc w:val="left"/>
      <w:pPr>
        <w:ind w:left="644" w:hanging="360"/>
      </w:pPr>
      <w:rPr>
        <w:rFonts w:ascii="Wingdings" w:hAnsi="Wingdings" w:hint="default"/>
        <w:b w:val="0"/>
        <w:sz w:val="18"/>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9">
    <w:nsid w:val="4B4B2EC3"/>
    <w:multiLevelType w:val="hybridMultilevel"/>
    <w:tmpl w:val="6C20A3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E06931"/>
    <w:multiLevelType w:val="singleLevel"/>
    <w:tmpl w:val="B6B48640"/>
    <w:lvl w:ilvl="0">
      <w:start w:val="1"/>
      <w:numFmt w:val="lowerLetter"/>
      <w:lvlRestart w:val="0"/>
      <w:pStyle w:val="ChartandTableFootnoteAlpha"/>
      <w:lvlText w:val="(%1)"/>
      <w:lvlJc w:val="left"/>
      <w:pPr>
        <w:tabs>
          <w:tab w:val="num" w:pos="283"/>
        </w:tabs>
        <w:ind w:left="283" w:hanging="283"/>
      </w:pPr>
      <w:rPr>
        <w:rFonts w:ascii="Arial" w:hAnsi="Arial" w:cs="Arial" w:hint="default"/>
        <w:b w:val="0"/>
        <w:bCs w:val="0"/>
        <w:i w:val="0"/>
        <w:iCs w:val="0"/>
        <w:sz w:val="16"/>
        <w:szCs w:val="16"/>
        <w:vertAlign w:val="superscript"/>
      </w:rPr>
    </w:lvl>
  </w:abstractNum>
  <w:abstractNum w:abstractNumId="21">
    <w:nsid w:val="51062246"/>
    <w:multiLevelType w:val="hybridMultilevel"/>
    <w:tmpl w:val="331C393A"/>
    <w:lvl w:ilvl="0" w:tplc="D5BC4416">
      <w:start w:val="1"/>
      <w:numFmt w:val="lowerRoman"/>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2">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start w:val="1"/>
      <w:numFmt w:val="bullet"/>
      <w:lvlText w:val="o"/>
      <w:lvlJc w:val="left"/>
      <w:pPr>
        <w:tabs>
          <w:tab w:val="num" w:pos="1440"/>
        </w:tabs>
        <w:ind w:left="1440" w:hanging="360"/>
      </w:pPr>
      <w:rPr>
        <w:rFonts w:ascii="Courier New" w:hAnsi="Courier New" w:hint="default"/>
      </w:rPr>
    </w:lvl>
    <w:lvl w:ilvl="2" w:tplc="C0E6D21E">
      <w:start w:val="1"/>
      <w:numFmt w:val="bullet"/>
      <w:lvlText w:val=""/>
      <w:lvlJc w:val="left"/>
      <w:pPr>
        <w:tabs>
          <w:tab w:val="num" w:pos="2160"/>
        </w:tabs>
        <w:ind w:left="2160" w:hanging="360"/>
      </w:pPr>
      <w:rPr>
        <w:rFonts w:ascii="Wingdings" w:hAnsi="Wingdings" w:hint="default"/>
      </w:rPr>
    </w:lvl>
    <w:lvl w:ilvl="3" w:tplc="4964E6A6">
      <w:start w:val="1"/>
      <w:numFmt w:val="bullet"/>
      <w:lvlText w:val=""/>
      <w:lvlJc w:val="left"/>
      <w:pPr>
        <w:tabs>
          <w:tab w:val="num" w:pos="2880"/>
        </w:tabs>
        <w:ind w:left="2880" w:hanging="360"/>
      </w:pPr>
      <w:rPr>
        <w:rFonts w:ascii="Symbol" w:hAnsi="Symbol" w:hint="default"/>
      </w:rPr>
    </w:lvl>
    <w:lvl w:ilvl="4" w:tplc="1758C9A0">
      <w:start w:val="1"/>
      <w:numFmt w:val="bullet"/>
      <w:lvlText w:val="o"/>
      <w:lvlJc w:val="left"/>
      <w:pPr>
        <w:tabs>
          <w:tab w:val="num" w:pos="3600"/>
        </w:tabs>
        <w:ind w:left="3600" w:hanging="360"/>
      </w:pPr>
      <w:rPr>
        <w:rFonts w:ascii="Courier New" w:hAnsi="Courier New" w:hint="default"/>
      </w:rPr>
    </w:lvl>
    <w:lvl w:ilvl="5" w:tplc="918063DA">
      <w:start w:val="1"/>
      <w:numFmt w:val="bullet"/>
      <w:lvlText w:val=""/>
      <w:lvlJc w:val="left"/>
      <w:pPr>
        <w:tabs>
          <w:tab w:val="num" w:pos="4320"/>
        </w:tabs>
        <w:ind w:left="4320" w:hanging="360"/>
      </w:pPr>
      <w:rPr>
        <w:rFonts w:ascii="Wingdings" w:hAnsi="Wingdings" w:hint="default"/>
      </w:rPr>
    </w:lvl>
    <w:lvl w:ilvl="6" w:tplc="310CFC8A">
      <w:start w:val="1"/>
      <w:numFmt w:val="bullet"/>
      <w:lvlText w:val=""/>
      <w:lvlJc w:val="left"/>
      <w:pPr>
        <w:tabs>
          <w:tab w:val="num" w:pos="5040"/>
        </w:tabs>
        <w:ind w:left="5040" w:hanging="360"/>
      </w:pPr>
      <w:rPr>
        <w:rFonts w:ascii="Symbol" w:hAnsi="Symbol" w:hint="default"/>
      </w:rPr>
    </w:lvl>
    <w:lvl w:ilvl="7" w:tplc="C9C07C10">
      <w:start w:val="1"/>
      <w:numFmt w:val="bullet"/>
      <w:lvlText w:val="o"/>
      <w:lvlJc w:val="left"/>
      <w:pPr>
        <w:tabs>
          <w:tab w:val="num" w:pos="5760"/>
        </w:tabs>
        <w:ind w:left="5760" w:hanging="360"/>
      </w:pPr>
      <w:rPr>
        <w:rFonts w:ascii="Courier New" w:hAnsi="Courier New" w:hint="default"/>
      </w:rPr>
    </w:lvl>
    <w:lvl w:ilvl="8" w:tplc="F5929A12">
      <w:start w:val="1"/>
      <w:numFmt w:val="bullet"/>
      <w:lvlText w:val=""/>
      <w:lvlJc w:val="left"/>
      <w:pPr>
        <w:tabs>
          <w:tab w:val="num" w:pos="6480"/>
        </w:tabs>
        <w:ind w:left="6480" w:hanging="360"/>
      </w:pPr>
      <w:rPr>
        <w:rFonts w:ascii="Wingdings" w:hAnsi="Wingdings" w:hint="default"/>
      </w:rPr>
    </w:lvl>
  </w:abstractNum>
  <w:abstractNum w:abstractNumId="23">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24">
    <w:nsid w:val="59A01C62"/>
    <w:multiLevelType w:val="hybridMultilevel"/>
    <w:tmpl w:val="40322C46"/>
    <w:lvl w:ilvl="0" w:tplc="0C090017">
      <w:start w:val="1"/>
      <w:numFmt w:val="low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5">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26">
    <w:nsid w:val="65F35908"/>
    <w:multiLevelType w:val="hybridMultilevel"/>
    <w:tmpl w:val="AAF27D0A"/>
    <w:lvl w:ilvl="0" w:tplc="87B6FA34">
      <w:start w:val="100"/>
      <w:numFmt w:val="bullet"/>
      <w:lvlText w:val=""/>
      <w:lvlJc w:val="left"/>
      <w:pPr>
        <w:ind w:left="502" w:hanging="360"/>
      </w:pPr>
      <w:rPr>
        <w:rFonts w:ascii="Symbol" w:eastAsiaTheme="minorEastAsia" w:hAnsi="Symbol" w:cs="Corbel" w:hint="default"/>
        <w:b w:val="0"/>
        <w:sz w:val="1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nsid w:val="67B558E2"/>
    <w:multiLevelType w:val="multilevel"/>
    <w:tmpl w:val="678AAF80"/>
    <w:lvl w:ilvl="0">
      <w:start w:val="1"/>
      <w:numFmt w:val="lowerLetter"/>
      <w:lvlRestart w:val="0"/>
      <w:lvlText w:val="(%1)"/>
      <w:lvlJc w:val="left"/>
      <w:pPr>
        <w:tabs>
          <w:tab w:val="num" w:pos="1701"/>
        </w:tabs>
        <w:ind w:left="1134"/>
      </w:pPr>
      <w:rPr>
        <w:rFonts w:cs="Times New Roman" w:hint="default"/>
        <w:b w:val="0"/>
        <w:bCs w:val="0"/>
        <w:i w:val="0"/>
        <w:iCs w:val="0"/>
        <w:color w:val="000000"/>
      </w:rPr>
    </w:lvl>
    <w:lvl w:ilvl="1">
      <w:start w:val="1"/>
      <w:numFmt w:val="decimal"/>
      <w:lvlText w:val="%2"/>
      <w:lvlJc w:val="left"/>
      <w:pPr>
        <w:tabs>
          <w:tab w:val="num" w:pos="1701"/>
        </w:tabs>
        <w:ind w:left="1701" w:hanging="567"/>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28">
    <w:nsid w:val="6B685154"/>
    <w:multiLevelType w:val="hybridMultilevel"/>
    <w:tmpl w:val="AECA316A"/>
    <w:lvl w:ilvl="0" w:tplc="900A4FE6">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0">
    <w:nsid w:val="6D8A1EC0"/>
    <w:multiLevelType w:val="hybridMultilevel"/>
    <w:tmpl w:val="C390FEBC"/>
    <w:lvl w:ilvl="0" w:tplc="29C275A8">
      <w:start w:val="1"/>
      <w:numFmt w:val="decimal"/>
      <w:lvlText w:val="%1."/>
      <w:lvlJc w:val="left"/>
      <w:pPr>
        <w:ind w:left="1647" w:hanging="360"/>
      </w:pPr>
      <w:rPr>
        <w:rFonts w:ascii="Verdana" w:hAnsi="Verdana" w:hint="default"/>
        <w:sz w:val="22"/>
        <w:szCs w:val="22"/>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31">
    <w:nsid w:val="6F277B3E"/>
    <w:multiLevelType w:val="multilevel"/>
    <w:tmpl w:val="678AAF80"/>
    <w:lvl w:ilvl="0">
      <w:start w:val="1"/>
      <w:numFmt w:val="lowerLetter"/>
      <w:lvlRestart w:val="0"/>
      <w:lvlText w:val="(%1)"/>
      <w:lvlJc w:val="left"/>
      <w:pPr>
        <w:tabs>
          <w:tab w:val="num" w:pos="1701"/>
        </w:tabs>
        <w:ind w:left="1134"/>
      </w:pPr>
      <w:rPr>
        <w:rFonts w:cs="Times New Roman" w:hint="default"/>
        <w:b w:val="0"/>
        <w:bCs w:val="0"/>
        <w:i w:val="0"/>
        <w:iCs w:val="0"/>
        <w:color w:val="000000"/>
      </w:rPr>
    </w:lvl>
    <w:lvl w:ilvl="1">
      <w:start w:val="1"/>
      <w:numFmt w:val="decimal"/>
      <w:lvlText w:val="%2"/>
      <w:lvlJc w:val="left"/>
      <w:pPr>
        <w:tabs>
          <w:tab w:val="num" w:pos="1701"/>
        </w:tabs>
        <w:ind w:left="1701" w:hanging="567"/>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32">
    <w:nsid w:val="70C044D5"/>
    <w:multiLevelType w:val="hybridMultilevel"/>
    <w:tmpl w:val="06A669AA"/>
    <w:lvl w:ilvl="0" w:tplc="BC940B2C">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3">
    <w:nsid w:val="73205205"/>
    <w:multiLevelType w:val="hybridMultilevel"/>
    <w:tmpl w:val="4396439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4678C0C8">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5DD6E3F"/>
    <w:multiLevelType w:val="hybridMultilevel"/>
    <w:tmpl w:val="7242D104"/>
    <w:lvl w:ilvl="0" w:tplc="4678C0C8">
      <w:start w:val="1"/>
      <w:numFmt w:val="lowerRoman"/>
      <w:lvlText w:val="(%1)."/>
      <w:lvlJc w:val="righ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nsid w:val="766A100C"/>
    <w:multiLevelType w:val="multilevel"/>
    <w:tmpl w:val="E1C621AE"/>
    <w:lvl w:ilvl="0">
      <w:start w:val="2"/>
      <w:numFmt w:val="decimal"/>
      <w:pStyle w:val="NumberedParagraph"/>
      <w:lvlText w:val="%1."/>
      <w:lvlJc w:val="left"/>
      <w:pPr>
        <w:tabs>
          <w:tab w:val="num" w:pos="567"/>
        </w:tabs>
      </w:pPr>
      <w:rPr>
        <w:rFonts w:cs="Times New Roman" w:hint="default"/>
      </w:rPr>
    </w:lvl>
    <w:lvl w:ilvl="1">
      <w:start w:val="1"/>
      <w:numFmt w:val="lowerLetter"/>
      <w:lvlText w:val="(%2)"/>
      <w:lvlJc w:val="left"/>
      <w:pPr>
        <w:tabs>
          <w:tab w:val="num" w:pos="1701"/>
        </w:tabs>
        <w:ind w:left="1701" w:hanging="567"/>
      </w:pPr>
      <w:rPr>
        <w:rFonts w:cs="Times New Roman" w:hint="default"/>
      </w:rPr>
    </w:lvl>
    <w:lvl w:ilvl="2">
      <w:start w:val="1"/>
      <w:numFmt w:val="lowerRoman"/>
      <w:lvlText w:val="(%3)"/>
      <w:lvlJc w:val="left"/>
      <w:pPr>
        <w:tabs>
          <w:tab w:val="num" w:pos="2268"/>
        </w:tabs>
        <w:ind w:left="2268" w:hanging="567"/>
      </w:pPr>
      <w:rPr>
        <w:rFonts w:cs="Times New Roman" w:hint="default"/>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36">
    <w:nsid w:val="786D3BEC"/>
    <w:multiLevelType w:val="multilevel"/>
    <w:tmpl w:val="029A1B1C"/>
    <w:lvl w:ilvl="0">
      <w:start w:val="1"/>
      <w:numFmt w:val="lowerLetter"/>
      <w:lvlRestart w:val="0"/>
      <w:lvlText w:val="(%1)"/>
      <w:lvlJc w:val="left"/>
      <w:pPr>
        <w:tabs>
          <w:tab w:val="num" w:pos="1134"/>
        </w:tabs>
        <w:ind w:left="567"/>
      </w:pPr>
      <w:rPr>
        <w:rFonts w:cs="Times New Roman" w:hint="default"/>
        <w:b w:val="0"/>
        <w:bCs w:val="0"/>
        <w:i w:val="0"/>
        <w:iCs w:val="0"/>
        <w:color w:val="000000"/>
      </w:rPr>
    </w:lvl>
    <w:lvl w:ilvl="1">
      <w:start w:val="1"/>
      <w:numFmt w:val="lowerRoman"/>
      <w:lvlText w:val="%2."/>
      <w:lvlJc w:val="right"/>
      <w:pPr>
        <w:tabs>
          <w:tab w:val="num" w:pos="927"/>
        </w:tabs>
        <w:ind w:left="927" w:hanging="360"/>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37">
    <w:nsid w:val="78854AAC"/>
    <w:multiLevelType w:val="hybridMultilevel"/>
    <w:tmpl w:val="6FA0DD0A"/>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7"/>
  </w:num>
  <w:num w:numId="2">
    <w:abstractNumId w:val="20"/>
  </w:num>
  <w:num w:numId="3">
    <w:abstractNumId w:val="23"/>
  </w:num>
  <w:num w:numId="4">
    <w:abstractNumId w:val="5"/>
  </w:num>
  <w:num w:numId="5">
    <w:abstractNumId w:val="25"/>
  </w:num>
  <w:num w:numId="6">
    <w:abstractNumId w:val="9"/>
  </w:num>
  <w:num w:numId="7">
    <w:abstractNumId w:val="10"/>
  </w:num>
  <w:num w:numId="8">
    <w:abstractNumId w:val="37"/>
  </w:num>
  <w:num w:numId="9">
    <w:abstractNumId w:val="4"/>
  </w:num>
  <w:num w:numId="10">
    <w:abstractNumId w:val="22"/>
  </w:num>
  <w:num w:numId="11">
    <w:abstractNumId w:val="29"/>
  </w:num>
  <w:num w:numId="12">
    <w:abstractNumId w:val="18"/>
  </w:num>
  <w:num w:numId="13">
    <w:abstractNumId w:val="35"/>
  </w:num>
  <w:num w:numId="14">
    <w:abstractNumId w:val="6"/>
  </w:num>
  <w:num w:numId="15">
    <w:abstractNumId w:val="12"/>
  </w:num>
  <w:num w:numId="16">
    <w:abstractNumId w:val="31"/>
  </w:num>
  <w:num w:numId="17">
    <w:abstractNumId w:val="27"/>
  </w:num>
  <w:num w:numId="18">
    <w:abstractNumId w:val="33"/>
  </w:num>
  <w:num w:numId="19">
    <w:abstractNumId w:val="14"/>
  </w:num>
  <w:num w:numId="20">
    <w:abstractNumId w:val="32"/>
  </w:num>
  <w:num w:numId="21">
    <w:abstractNumId w:val="15"/>
  </w:num>
  <w:num w:numId="22">
    <w:abstractNumId w:val="1"/>
  </w:num>
  <w:num w:numId="23">
    <w:abstractNumId w:val="19"/>
  </w:num>
  <w:num w:numId="24">
    <w:abstractNumId w:val="13"/>
  </w:num>
  <w:num w:numId="25">
    <w:abstractNumId w:val="34"/>
  </w:num>
  <w:num w:numId="26">
    <w:abstractNumId w:val="3"/>
  </w:num>
  <w:num w:numId="27">
    <w:abstractNumId w:val="11"/>
  </w:num>
  <w:num w:numId="28">
    <w:abstractNumId w:val="36"/>
  </w:num>
  <w:num w:numId="29">
    <w:abstractNumId w:val="26"/>
  </w:num>
  <w:num w:numId="30">
    <w:abstractNumId w:val="17"/>
  </w:num>
  <w:num w:numId="31">
    <w:abstractNumId w:val="2"/>
  </w:num>
  <w:num w:numId="32">
    <w:abstractNumId w:val="24"/>
  </w:num>
  <w:num w:numId="33">
    <w:abstractNumId w:val="8"/>
  </w:num>
  <w:num w:numId="34">
    <w:abstractNumId w:val="0"/>
  </w:num>
  <w:num w:numId="35">
    <w:abstractNumId w:val="21"/>
  </w:num>
  <w:num w:numId="36">
    <w:abstractNumId w:val="16"/>
  </w:num>
  <w:num w:numId="37">
    <w:abstractNumId w:val="30"/>
  </w:num>
  <w:num w:numId="38">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C0"/>
    <w:rsid w:val="00000EC4"/>
    <w:rsid w:val="0000304E"/>
    <w:rsid w:val="00004FB8"/>
    <w:rsid w:val="00005C4E"/>
    <w:rsid w:val="000132DC"/>
    <w:rsid w:val="000147EE"/>
    <w:rsid w:val="000208D3"/>
    <w:rsid w:val="000228F5"/>
    <w:rsid w:val="00024C4B"/>
    <w:rsid w:val="00025D45"/>
    <w:rsid w:val="00026429"/>
    <w:rsid w:val="00030313"/>
    <w:rsid w:val="00031198"/>
    <w:rsid w:val="0003203A"/>
    <w:rsid w:val="000336E2"/>
    <w:rsid w:val="0003764A"/>
    <w:rsid w:val="0003778E"/>
    <w:rsid w:val="00037C16"/>
    <w:rsid w:val="00041594"/>
    <w:rsid w:val="00045616"/>
    <w:rsid w:val="000459A6"/>
    <w:rsid w:val="000473EF"/>
    <w:rsid w:val="00047CAE"/>
    <w:rsid w:val="0005031D"/>
    <w:rsid w:val="000604AD"/>
    <w:rsid w:val="0006065B"/>
    <w:rsid w:val="000642D8"/>
    <w:rsid w:val="00067986"/>
    <w:rsid w:val="00070D9C"/>
    <w:rsid w:val="00071EA1"/>
    <w:rsid w:val="0007541A"/>
    <w:rsid w:val="00083107"/>
    <w:rsid w:val="00083B9C"/>
    <w:rsid w:val="00084FD4"/>
    <w:rsid w:val="000923D1"/>
    <w:rsid w:val="00093003"/>
    <w:rsid w:val="00094B38"/>
    <w:rsid w:val="00094D92"/>
    <w:rsid w:val="00096F9C"/>
    <w:rsid w:val="000A458B"/>
    <w:rsid w:val="000A63FC"/>
    <w:rsid w:val="000B00D6"/>
    <w:rsid w:val="000B0922"/>
    <w:rsid w:val="000B0B4E"/>
    <w:rsid w:val="000B2942"/>
    <w:rsid w:val="000B3E99"/>
    <w:rsid w:val="000B40E3"/>
    <w:rsid w:val="000B4949"/>
    <w:rsid w:val="000B54CB"/>
    <w:rsid w:val="000C58AF"/>
    <w:rsid w:val="000D3EED"/>
    <w:rsid w:val="000D5514"/>
    <w:rsid w:val="000D5A74"/>
    <w:rsid w:val="000D623D"/>
    <w:rsid w:val="000D6E2C"/>
    <w:rsid w:val="000E19C9"/>
    <w:rsid w:val="000E414B"/>
    <w:rsid w:val="000E69B0"/>
    <w:rsid w:val="000E7163"/>
    <w:rsid w:val="000F11F6"/>
    <w:rsid w:val="00102A2A"/>
    <w:rsid w:val="00104800"/>
    <w:rsid w:val="00110721"/>
    <w:rsid w:val="001139B8"/>
    <w:rsid w:val="0012025C"/>
    <w:rsid w:val="001214E7"/>
    <w:rsid w:val="0012322F"/>
    <w:rsid w:val="00124BCD"/>
    <w:rsid w:val="00124C89"/>
    <w:rsid w:val="00126A4E"/>
    <w:rsid w:val="0013722B"/>
    <w:rsid w:val="001372BF"/>
    <w:rsid w:val="00142EDE"/>
    <w:rsid w:val="00143EE7"/>
    <w:rsid w:val="00144EB3"/>
    <w:rsid w:val="0014575D"/>
    <w:rsid w:val="001466AB"/>
    <w:rsid w:val="00150747"/>
    <w:rsid w:val="00151CE9"/>
    <w:rsid w:val="001560B1"/>
    <w:rsid w:val="00157A93"/>
    <w:rsid w:val="00165CBE"/>
    <w:rsid w:val="001666B8"/>
    <w:rsid w:val="0016735B"/>
    <w:rsid w:val="00170A5B"/>
    <w:rsid w:val="001727A1"/>
    <w:rsid w:val="001743CE"/>
    <w:rsid w:val="00176877"/>
    <w:rsid w:val="001818D6"/>
    <w:rsid w:val="00182139"/>
    <w:rsid w:val="0018243B"/>
    <w:rsid w:val="0018320E"/>
    <w:rsid w:val="001854E3"/>
    <w:rsid w:val="00187E81"/>
    <w:rsid w:val="001A25E5"/>
    <w:rsid w:val="001A5049"/>
    <w:rsid w:val="001A5E0F"/>
    <w:rsid w:val="001A6589"/>
    <w:rsid w:val="001A6F80"/>
    <w:rsid w:val="001B0770"/>
    <w:rsid w:val="001B1047"/>
    <w:rsid w:val="001B2984"/>
    <w:rsid w:val="001B7FE2"/>
    <w:rsid w:val="001C0524"/>
    <w:rsid w:val="001C6467"/>
    <w:rsid w:val="001D06B7"/>
    <w:rsid w:val="001D66FB"/>
    <w:rsid w:val="001D7F2F"/>
    <w:rsid w:val="001E03AE"/>
    <w:rsid w:val="001E11D2"/>
    <w:rsid w:val="001E55D3"/>
    <w:rsid w:val="001F0BA3"/>
    <w:rsid w:val="001F41D9"/>
    <w:rsid w:val="001F5790"/>
    <w:rsid w:val="001F665F"/>
    <w:rsid w:val="001F6A77"/>
    <w:rsid w:val="00200FD1"/>
    <w:rsid w:val="00200FD7"/>
    <w:rsid w:val="00204A51"/>
    <w:rsid w:val="00210309"/>
    <w:rsid w:val="00210A5C"/>
    <w:rsid w:val="00227F0B"/>
    <w:rsid w:val="00230A9C"/>
    <w:rsid w:val="002335D3"/>
    <w:rsid w:val="00234598"/>
    <w:rsid w:val="002372F5"/>
    <w:rsid w:val="002377C4"/>
    <w:rsid w:val="00247CEB"/>
    <w:rsid w:val="00250CF3"/>
    <w:rsid w:val="002541E1"/>
    <w:rsid w:val="00260BCB"/>
    <w:rsid w:val="0026264B"/>
    <w:rsid w:val="00272762"/>
    <w:rsid w:val="00274307"/>
    <w:rsid w:val="00276E8B"/>
    <w:rsid w:val="00286E5B"/>
    <w:rsid w:val="00291F41"/>
    <w:rsid w:val="002922FD"/>
    <w:rsid w:val="00296379"/>
    <w:rsid w:val="0029657E"/>
    <w:rsid w:val="002A0421"/>
    <w:rsid w:val="002A2BD3"/>
    <w:rsid w:val="002A49A2"/>
    <w:rsid w:val="002A51D2"/>
    <w:rsid w:val="002A7E0C"/>
    <w:rsid w:val="002C208C"/>
    <w:rsid w:val="002C3E6B"/>
    <w:rsid w:val="002C464E"/>
    <w:rsid w:val="002C4E5C"/>
    <w:rsid w:val="002D2E76"/>
    <w:rsid w:val="002E26F9"/>
    <w:rsid w:val="002E4B5A"/>
    <w:rsid w:val="002E4DDF"/>
    <w:rsid w:val="002F0C4E"/>
    <w:rsid w:val="002F0FDC"/>
    <w:rsid w:val="002F72B3"/>
    <w:rsid w:val="002F7304"/>
    <w:rsid w:val="002F7546"/>
    <w:rsid w:val="003012DA"/>
    <w:rsid w:val="00305394"/>
    <w:rsid w:val="00306B1F"/>
    <w:rsid w:val="003073C1"/>
    <w:rsid w:val="0031150A"/>
    <w:rsid w:val="00312FEC"/>
    <w:rsid w:val="00313A9A"/>
    <w:rsid w:val="003226D0"/>
    <w:rsid w:val="00326B1F"/>
    <w:rsid w:val="00326B50"/>
    <w:rsid w:val="0033013F"/>
    <w:rsid w:val="003320C2"/>
    <w:rsid w:val="00332E16"/>
    <w:rsid w:val="003337F0"/>
    <w:rsid w:val="003369C9"/>
    <w:rsid w:val="003409AE"/>
    <w:rsid w:val="0034202F"/>
    <w:rsid w:val="0034300C"/>
    <w:rsid w:val="0034397A"/>
    <w:rsid w:val="00344552"/>
    <w:rsid w:val="003503DE"/>
    <w:rsid w:val="00350401"/>
    <w:rsid w:val="00353D0A"/>
    <w:rsid w:val="0035540A"/>
    <w:rsid w:val="003611DC"/>
    <w:rsid w:val="00364A4F"/>
    <w:rsid w:val="00372729"/>
    <w:rsid w:val="00374F39"/>
    <w:rsid w:val="00386060"/>
    <w:rsid w:val="003860B5"/>
    <w:rsid w:val="0038638A"/>
    <w:rsid w:val="003877C3"/>
    <w:rsid w:val="00387828"/>
    <w:rsid w:val="003922B3"/>
    <w:rsid w:val="00394388"/>
    <w:rsid w:val="003A55E4"/>
    <w:rsid w:val="003B0CD0"/>
    <w:rsid w:val="003B3424"/>
    <w:rsid w:val="003B4A48"/>
    <w:rsid w:val="003B5D63"/>
    <w:rsid w:val="003C2478"/>
    <w:rsid w:val="003C3E86"/>
    <w:rsid w:val="003C6B6A"/>
    <w:rsid w:val="003D243C"/>
    <w:rsid w:val="003D4155"/>
    <w:rsid w:val="003D4CE2"/>
    <w:rsid w:val="003E0624"/>
    <w:rsid w:val="003E1AFA"/>
    <w:rsid w:val="003E1B8E"/>
    <w:rsid w:val="003E4049"/>
    <w:rsid w:val="003E4535"/>
    <w:rsid w:val="003E6B0C"/>
    <w:rsid w:val="003F0D55"/>
    <w:rsid w:val="003F10AE"/>
    <w:rsid w:val="003F28D6"/>
    <w:rsid w:val="0040054D"/>
    <w:rsid w:val="00401CCE"/>
    <w:rsid w:val="0040252C"/>
    <w:rsid w:val="004033F4"/>
    <w:rsid w:val="00404EA6"/>
    <w:rsid w:val="00407684"/>
    <w:rsid w:val="00412EFB"/>
    <w:rsid w:val="00413518"/>
    <w:rsid w:val="0041367B"/>
    <w:rsid w:val="00415318"/>
    <w:rsid w:val="00416D99"/>
    <w:rsid w:val="00423DB5"/>
    <w:rsid w:val="0042590D"/>
    <w:rsid w:val="00431B21"/>
    <w:rsid w:val="004343D8"/>
    <w:rsid w:val="0043618F"/>
    <w:rsid w:val="00436FDB"/>
    <w:rsid w:val="00441628"/>
    <w:rsid w:val="00442C70"/>
    <w:rsid w:val="00443086"/>
    <w:rsid w:val="00445094"/>
    <w:rsid w:val="004456D4"/>
    <w:rsid w:val="00446ACA"/>
    <w:rsid w:val="0044778E"/>
    <w:rsid w:val="00453798"/>
    <w:rsid w:val="00453CE2"/>
    <w:rsid w:val="00457182"/>
    <w:rsid w:val="00461C31"/>
    <w:rsid w:val="0046273B"/>
    <w:rsid w:val="00464A43"/>
    <w:rsid w:val="004657F4"/>
    <w:rsid w:val="0047617B"/>
    <w:rsid w:val="00476563"/>
    <w:rsid w:val="00477062"/>
    <w:rsid w:val="00485015"/>
    <w:rsid w:val="0048574A"/>
    <w:rsid w:val="00494049"/>
    <w:rsid w:val="0049412E"/>
    <w:rsid w:val="004A349F"/>
    <w:rsid w:val="004A5192"/>
    <w:rsid w:val="004A66F6"/>
    <w:rsid w:val="004B0845"/>
    <w:rsid w:val="004B1F38"/>
    <w:rsid w:val="004B34A6"/>
    <w:rsid w:val="004B7640"/>
    <w:rsid w:val="004B7F1B"/>
    <w:rsid w:val="004C1A63"/>
    <w:rsid w:val="004C2816"/>
    <w:rsid w:val="004C6F1B"/>
    <w:rsid w:val="004D7D9D"/>
    <w:rsid w:val="004E0C6E"/>
    <w:rsid w:val="004E110D"/>
    <w:rsid w:val="004E1A07"/>
    <w:rsid w:val="004E3A97"/>
    <w:rsid w:val="004E4885"/>
    <w:rsid w:val="004F0A0D"/>
    <w:rsid w:val="004F1250"/>
    <w:rsid w:val="004F3141"/>
    <w:rsid w:val="004F58FB"/>
    <w:rsid w:val="004F6966"/>
    <w:rsid w:val="004F7358"/>
    <w:rsid w:val="005005E9"/>
    <w:rsid w:val="00525A4C"/>
    <w:rsid w:val="005306C1"/>
    <w:rsid w:val="0053140B"/>
    <w:rsid w:val="0053389A"/>
    <w:rsid w:val="0053414C"/>
    <w:rsid w:val="00542672"/>
    <w:rsid w:val="00542725"/>
    <w:rsid w:val="005433D7"/>
    <w:rsid w:val="00545C3F"/>
    <w:rsid w:val="00546EBC"/>
    <w:rsid w:val="0055001B"/>
    <w:rsid w:val="00551183"/>
    <w:rsid w:val="00551189"/>
    <w:rsid w:val="00551984"/>
    <w:rsid w:val="005542DC"/>
    <w:rsid w:val="00555FF3"/>
    <w:rsid w:val="005616E0"/>
    <w:rsid w:val="00562A23"/>
    <w:rsid w:val="005634B0"/>
    <w:rsid w:val="00565871"/>
    <w:rsid w:val="00570651"/>
    <w:rsid w:val="00572851"/>
    <w:rsid w:val="0057741A"/>
    <w:rsid w:val="00580549"/>
    <w:rsid w:val="00581AC0"/>
    <w:rsid w:val="00584B8D"/>
    <w:rsid w:val="00584FB7"/>
    <w:rsid w:val="00586096"/>
    <w:rsid w:val="0059088E"/>
    <w:rsid w:val="005931FE"/>
    <w:rsid w:val="0059388C"/>
    <w:rsid w:val="005A3A78"/>
    <w:rsid w:val="005A5B56"/>
    <w:rsid w:val="005A786A"/>
    <w:rsid w:val="005A7C69"/>
    <w:rsid w:val="005C0E36"/>
    <w:rsid w:val="005C28FC"/>
    <w:rsid w:val="005C3A8D"/>
    <w:rsid w:val="005C4FD6"/>
    <w:rsid w:val="005C5F71"/>
    <w:rsid w:val="005D07F5"/>
    <w:rsid w:val="005D28ED"/>
    <w:rsid w:val="005D2E37"/>
    <w:rsid w:val="005D446E"/>
    <w:rsid w:val="005D556A"/>
    <w:rsid w:val="005D5ACB"/>
    <w:rsid w:val="005D7A08"/>
    <w:rsid w:val="005E0591"/>
    <w:rsid w:val="005E20BF"/>
    <w:rsid w:val="005E229C"/>
    <w:rsid w:val="005E60CC"/>
    <w:rsid w:val="005E6A8F"/>
    <w:rsid w:val="005F05A6"/>
    <w:rsid w:val="005F2067"/>
    <w:rsid w:val="005F4DFB"/>
    <w:rsid w:val="005F5700"/>
    <w:rsid w:val="005F7FAD"/>
    <w:rsid w:val="00603FB8"/>
    <w:rsid w:val="00606847"/>
    <w:rsid w:val="00611191"/>
    <w:rsid w:val="00611BF6"/>
    <w:rsid w:val="006129F6"/>
    <w:rsid w:val="00621018"/>
    <w:rsid w:val="00621707"/>
    <w:rsid w:val="0062183C"/>
    <w:rsid w:val="00622ABA"/>
    <w:rsid w:val="00623161"/>
    <w:rsid w:val="0062411A"/>
    <w:rsid w:val="0062532C"/>
    <w:rsid w:val="00632998"/>
    <w:rsid w:val="006358C2"/>
    <w:rsid w:val="0063641E"/>
    <w:rsid w:val="00636717"/>
    <w:rsid w:val="00636FA6"/>
    <w:rsid w:val="0064163E"/>
    <w:rsid w:val="00642DA7"/>
    <w:rsid w:val="006470A0"/>
    <w:rsid w:val="006525E6"/>
    <w:rsid w:val="0065269B"/>
    <w:rsid w:val="00652D1C"/>
    <w:rsid w:val="006551DD"/>
    <w:rsid w:val="00655951"/>
    <w:rsid w:val="00657BB7"/>
    <w:rsid w:val="00665017"/>
    <w:rsid w:val="00666B1C"/>
    <w:rsid w:val="00666B5A"/>
    <w:rsid w:val="006721F4"/>
    <w:rsid w:val="00673429"/>
    <w:rsid w:val="00680EDC"/>
    <w:rsid w:val="00681586"/>
    <w:rsid w:val="00682A7B"/>
    <w:rsid w:val="00683A0C"/>
    <w:rsid w:val="0068478F"/>
    <w:rsid w:val="006910BE"/>
    <w:rsid w:val="00692DC3"/>
    <w:rsid w:val="00692EBC"/>
    <w:rsid w:val="006930FF"/>
    <w:rsid w:val="00696541"/>
    <w:rsid w:val="00697B22"/>
    <w:rsid w:val="006A24F6"/>
    <w:rsid w:val="006A5676"/>
    <w:rsid w:val="006A5E7A"/>
    <w:rsid w:val="006A7771"/>
    <w:rsid w:val="006B2514"/>
    <w:rsid w:val="006B620E"/>
    <w:rsid w:val="006C0913"/>
    <w:rsid w:val="006C0B9E"/>
    <w:rsid w:val="006C1BCF"/>
    <w:rsid w:val="006C30F7"/>
    <w:rsid w:val="006C3628"/>
    <w:rsid w:val="006D0BE6"/>
    <w:rsid w:val="006D0C9A"/>
    <w:rsid w:val="006D16B6"/>
    <w:rsid w:val="006D2F3A"/>
    <w:rsid w:val="006D489C"/>
    <w:rsid w:val="006D5385"/>
    <w:rsid w:val="006D73AF"/>
    <w:rsid w:val="006D752B"/>
    <w:rsid w:val="006D7924"/>
    <w:rsid w:val="006E184E"/>
    <w:rsid w:val="006E6CDC"/>
    <w:rsid w:val="006F3043"/>
    <w:rsid w:val="006F3C6F"/>
    <w:rsid w:val="006F6FD6"/>
    <w:rsid w:val="006F7F78"/>
    <w:rsid w:val="007001D1"/>
    <w:rsid w:val="00701596"/>
    <w:rsid w:val="00704667"/>
    <w:rsid w:val="007067EA"/>
    <w:rsid w:val="00712867"/>
    <w:rsid w:val="00714B88"/>
    <w:rsid w:val="007156C4"/>
    <w:rsid w:val="0072324F"/>
    <w:rsid w:val="0072609D"/>
    <w:rsid w:val="007271CD"/>
    <w:rsid w:val="007334AA"/>
    <w:rsid w:val="00734C0F"/>
    <w:rsid w:val="00735AEA"/>
    <w:rsid w:val="00735C53"/>
    <w:rsid w:val="007401C7"/>
    <w:rsid w:val="0074311E"/>
    <w:rsid w:val="00743504"/>
    <w:rsid w:val="00751550"/>
    <w:rsid w:val="00751725"/>
    <w:rsid w:val="00753D98"/>
    <w:rsid w:val="00754652"/>
    <w:rsid w:val="00755E23"/>
    <w:rsid w:val="00757AD7"/>
    <w:rsid w:val="007608E7"/>
    <w:rsid w:val="007655A5"/>
    <w:rsid w:val="007721C0"/>
    <w:rsid w:val="00774C5D"/>
    <w:rsid w:val="0078430A"/>
    <w:rsid w:val="0078546C"/>
    <w:rsid w:val="00792C3D"/>
    <w:rsid w:val="00793755"/>
    <w:rsid w:val="00795DC3"/>
    <w:rsid w:val="00797DC3"/>
    <w:rsid w:val="007A150A"/>
    <w:rsid w:val="007A25F9"/>
    <w:rsid w:val="007A5D29"/>
    <w:rsid w:val="007B1774"/>
    <w:rsid w:val="007B62E8"/>
    <w:rsid w:val="007B6507"/>
    <w:rsid w:val="007C00B2"/>
    <w:rsid w:val="007C0B68"/>
    <w:rsid w:val="007C14DD"/>
    <w:rsid w:val="007C4BC6"/>
    <w:rsid w:val="007C4D73"/>
    <w:rsid w:val="007D01A6"/>
    <w:rsid w:val="007D4153"/>
    <w:rsid w:val="007D47B3"/>
    <w:rsid w:val="007D5EE3"/>
    <w:rsid w:val="007D62A3"/>
    <w:rsid w:val="007E5EBD"/>
    <w:rsid w:val="007E7F09"/>
    <w:rsid w:val="007F08E3"/>
    <w:rsid w:val="007F230A"/>
    <w:rsid w:val="007F3CC8"/>
    <w:rsid w:val="007F64A5"/>
    <w:rsid w:val="00802B95"/>
    <w:rsid w:val="00803F48"/>
    <w:rsid w:val="008107BD"/>
    <w:rsid w:val="00811067"/>
    <w:rsid w:val="00812300"/>
    <w:rsid w:val="00816C7F"/>
    <w:rsid w:val="00826B3D"/>
    <w:rsid w:val="00835E23"/>
    <w:rsid w:val="008363D4"/>
    <w:rsid w:val="008400F0"/>
    <w:rsid w:val="008405B5"/>
    <w:rsid w:val="008528D9"/>
    <w:rsid w:val="00853F90"/>
    <w:rsid w:val="00853FB8"/>
    <w:rsid w:val="00856617"/>
    <w:rsid w:val="00856F53"/>
    <w:rsid w:val="0085738D"/>
    <w:rsid w:val="008578DF"/>
    <w:rsid w:val="00861828"/>
    <w:rsid w:val="0086380C"/>
    <w:rsid w:val="008645A2"/>
    <w:rsid w:val="00866716"/>
    <w:rsid w:val="00867C76"/>
    <w:rsid w:val="00867DCA"/>
    <w:rsid w:val="00873118"/>
    <w:rsid w:val="008731AE"/>
    <w:rsid w:val="00873574"/>
    <w:rsid w:val="00876F66"/>
    <w:rsid w:val="00877691"/>
    <w:rsid w:val="00880451"/>
    <w:rsid w:val="008824C0"/>
    <w:rsid w:val="00883834"/>
    <w:rsid w:val="00887EF6"/>
    <w:rsid w:val="008919D9"/>
    <w:rsid w:val="00893BA7"/>
    <w:rsid w:val="008944D4"/>
    <w:rsid w:val="00894F98"/>
    <w:rsid w:val="00896551"/>
    <w:rsid w:val="00897D06"/>
    <w:rsid w:val="008A2182"/>
    <w:rsid w:val="008A4254"/>
    <w:rsid w:val="008A5C7B"/>
    <w:rsid w:val="008A5EA4"/>
    <w:rsid w:val="008A70C3"/>
    <w:rsid w:val="008B0CDA"/>
    <w:rsid w:val="008C167B"/>
    <w:rsid w:val="008C2AE0"/>
    <w:rsid w:val="008D0739"/>
    <w:rsid w:val="008D46E9"/>
    <w:rsid w:val="008E2A09"/>
    <w:rsid w:val="008E34F1"/>
    <w:rsid w:val="008E57D1"/>
    <w:rsid w:val="008E6334"/>
    <w:rsid w:val="008F0EFD"/>
    <w:rsid w:val="008F2642"/>
    <w:rsid w:val="008F56A9"/>
    <w:rsid w:val="008F703C"/>
    <w:rsid w:val="009024F4"/>
    <w:rsid w:val="00902709"/>
    <w:rsid w:val="00903D1F"/>
    <w:rsid w:val="00904187"/>
    <w:rsid w:val="00910E63"/>
    <w:rsid w:val="00912028"/>
    <w:rsid w:val="0091329F"/>
    <w:rsid w:val="0091470D"/>
    <w:rsid w:val="009153EA"/>
    <w:rsid w:val="00916BFB"/>
    <w:rsid w:val="00921738"/>
    <w:rsid w:val="009227E9"/>
    <w:rsid w:val="0092382B"/>
    <w:rsid w:val="00923BA6"/>
    <w:rsid w:val="00925668"/>
    <w:rsid w:val="00926C35"/>
    <w:rsid w:val="00930197"/>
    <w:rsid w:val="009320B7"/>
    <w:rsid w:val="009320F4"/>
    <w:rsid w:val="0093261F"/>
    <w:rsid w:val="00932C8C"/>
    <w:rsid w:val="009423F3"/>
    <w:rsid w:val="009430B8"/>
    <w:rsid w:val="0095014F"/>
    <w:rsid w:val="009519B1"/>
    <w:rsid w:val="00953525"/>
    <w:rsid w:val="0095415F"/>
    <w:rsid w:val="0095764E"/>
    <w:rsid w:val="0096136A"/>
    <w:rsid w:val="00961DEA"/>
    <w:rsid w:val="00972797"/>
    <w:rsid w:val="0097279C"/>
    <w:rsid w:val="00976DCE"/>
    <w:rsid w:val="00982F9E"/>
    <w:rsid w:val="00986C6E"/>
    <w:rsid w:val="00990AFD"/>
    <w:rsid w:val="009921B0"/>
    <w:rsid w:val="0099253E"/>
    <w:rsid w:val="00994AA4"/>
    <w:rsid w:val="009965E7"/>
    <w:rsid w:val="009978DB"/>
    <w:rsid w:val="009A1C5A"/>
    <w:rsid w:val="009A3FE5"/>
    <w:rsid w:val="009A4B74"/>
    <w:rsid w:val="009A6FAA"/>
    <w:rsid w:val="009A7F16"/>
    <w:rsid w:val="009B228C"/>
    <w:rsid w:val="009B43F1"/>
    <w:rsid w:val="009B670C"/>
    <w:rsid w:val="009B6AEB"/>
    <w:rsid w:val="009C15A0"/>
    <w:rsid w:val="009D2399"/>
    <w:rsid w:val="009D3A2B"/>
    <w:rsid w:val="009D6E68"/>
    <w:rsid w:val="009D6F33"/>
    <w:rsid w:val="009D7164"/>
    <w:rsid w:val="009D73CC"/>
    <w:rsid w:val="009D7E62"/>
    <w:rsid w:val="009E1348"/>
    <w:rsid w:val="009E14ED"/>
    <w:rsid w:val="009E6F83"/>
    <w:rsid w:val="009F248A"/>
    <w:rsid w:val="009F2734"/>
    <w:rsid w:val="009F3A6E"/>
    <w:rsid w:val="009F4604"/>
    <w:rsid w:val="009F6CC9"/>
    <w:rsid w:val="009F7261"/>
    <w:rsid w:val="00A02DF1"/>
    <w:rsid w:val="00A07E16"/>
    <w:rsid w:val="00A12309"/>
    <w:rsid w:val="00A161A9"/>
    <w:rsid w:val="00A16733"/>
    <w:rsid w:val="00A1724A"/>
    <w:rsid w:val="00A22C22"/>
    <w:rsid w:val="00A24573"/>
    <w:rsid w:val="00A264E7"/>
    <w:rsid w:val="00A26CB1"/>
    <w:rsid w:val="00A32C42"/>
    <w:rsid w:val="00A333BE"/>
    <w:rsid w:val="00A350E7"/>
    <w:rsid w:val="00A37126"/>
    <w:rsid w:val="00A408B2"/>
    <w:rsid w:val="00A40DFA"/>
    <w:rsid w:val="00A42D81"/>
    <w:rsid w:val="00A459E8"/>
    <w:rsid w:val="00A46D61"/>
    <w:rsid w:val="00A474B2"/>
    <w:rsid w:val="00A55135"/>
    <w:rsid w:val="00A55974"/>
    <w:rsid w:val="00A56186"/>
    <w:rsid w:val="00A60F17"/>
    <w:rsid w:val="00A6228F"/>
    <w:rsid w:val="00A63E8B"/>
    <w:rsid w:val="00A63FA7"/>
    <w:rsid w:val="00A64B5D"/>
    <w:rsid w:val="00A707C6"/>
    <w:rsid w:val="00A71C28"/>
    <w:rsid w:val="00A81A87"/>
    <w:rsid w:val="00A833E3"/>
    <w:rsid w:val="00A85AAF"/>
    <w:rsid w:val="00A910F6"/>
    <w:rsid w:val="00A93EE7"/>
    <w:rsid w:val="00A942E4"/>
    <w:rsid w:val="00A95993"/>
    <w:rsid w:val="00A97083"/>
    <w:rsid w:val="00A9710D"/>
    <w:rsid w:val="00AA0A6D"/>
    <w:rsid w:val="00AA3514"/>
    <w:rsid w:val="00AA397A"/>
    <w:rsid w:val="00AA5A8D"/>
    <w:rsid w:val="00AA5ED5"/>
    <w:rsid w:val="00AA7DCA"/>
    <w:rsid w:val="00AA7DD8"/>
    <w:rsid w:val="00AB27A6"/>
    <w:rsid w:val="00AB3128"/>
    <w:rsid w:val="00AB61B7"/>
    <w:rsid w:val="00AB61E3"/>
    <w:rsid w:val="00AC5146"/>
    <w:rsid w:val="00AC705F"/>
    <w:rsid w:val="00AC7C22"/>
    <w:rsid w:val="00AD041C"/>
    <w:rsid w:val="00AD39D7"/>
    <w:rsid w:val="00AD68A9"/>
    <w:rsid w:val="00AD6D27"/>
    <w:rsid w:val="00AE1598"/>
    <w:rsid w:val="00AE1A6E"/>
    <w:rsid w:val="00AE2F9E"/>
    <w:rsid w:val="00AE47CC"/>
    <w:rsid w:val="00AE553D"/>
    <w:rsid w:val="00AF3CE3"/>
    <w:rsid w:val="00AF5ECF"/>
    <w:rsid w:val="00B002EA"/>
    <w:rsid w:val="00B06F3F"/>
    <w:rsid w:val="00B076D6"/>
    <w:rsid w:val="00B100DF"/>
    <w:rsid w:val="00B122FD"/>
    <w:rsid w:val="00B12D09"/>
    <w:rsid w:val="00B1368E"/>
    <w:rsid w:val="00B206CD"/>
    <w:rsid w:val="00B20F49"/>
    <w:rsid w:val="00B216AB"/>
    <w:rsid w:val="00B33578"/>
    <w:rsid w:val="00B372DD"/>
    <w:rsid w:val="00B40E38"/>
    <w:rsid w:val="00B42985"/>
    <w:rsid w:val="00B4419D"/>
    <w:rsid w:val="00B4641C"/>
    <w:rsid w:val="00B50804"/>
    <w:rsid w:val="00B50B52"/>
    <w:rsid w:val="00B5328A"/>
    <w:rsid w:val="00B53773"/>
    <w:rsid w:val="00B60211"/>
    <w:rsid w:val="00B62731"/>
    <w:rsid w:val="00B635BA"/>
    <w:rsid w:val="00B64087"/>
    <w:rsid w:val="00B65CCF"/>
    <w:rsid w:val="00B824BA"/>
    <w:rsid w:val="00B83B34"/>
    <w:rsid w:val="00B854C5"/>
    <w:rsid w:val="00B865AB"/>
    <w:rsid w:val="00B94D6C"/>
    <w:rsid w:val="00B971C5"/>
    <w:rsid w:val="00BA2A3C"/>
    <w:rsid w:val="00BA2CFA"/>
    <w:rsid w:val="00BA378D"/>
    <w:rsid w:val="00BA4CFB"/>
    <w:rsid w:val="00BA76CB"/>
    <w:rsid w:val="00BB1583"/>
    <w:rsid w:val="00BB2ECC"/>
    <w:rsid w:val="00BB3143"/>
    <w:rsid w:val="00BB3ECA"/>
    <w:rsid w:val="00BC1060"/>
    <w:rsid w:val="00BC491B"/>
    <w:rsid w:val="00BC63B8"/>
    <w:rsid w:val="00BC6F7C"/>
    <w:rsid w:val="00BC75C6"/>
    <w:rsid w:val="00BD2829"/>
    <w:rsid w:val="00BD5697"/>
    <w:rsid w:val="00BD61F8"/>
    <w:rsid w:val="00BE167C"/>
    <w:rsid w:val="00BE436D"/>
    <w:rsid w:val="00BE5AAF"/>
    <w:rsid w:val="00BE61C8"/>
    <w:rsid w:val="00C00107"/>
    <w:rsid w:val="00C05066"/>
    <w:rsid w:val="00C07C2E"/>
    <w:rsid w:val="00C128E2"/>
    <w:rsid w:val="00C12EB7"/>
    <w:rsid w:val="00C1416F"/>
    <w:rsid w:val="00C15E5E"/>
    <w:rsid w:val="00C16B3B"/>
    <w:rsid w:val="00C173C8"/>
    <w:rsid w:val="00C20EA5"/>
    <w:rsid w:val="00C2237F"/>
    <w:rsid w:val="00C26C5B"/>
    <w:rsid w:val="00C2778D"/>
    <w:rsid w:val="00C3372F"/>
    <w:rsid w:val="00C35C8C"/>
    <w:rsid w:val="00C37FCD"/>
    <w:rsid w:val="00C4182F"/>
    <w:rsid w:val="00C42A5B"/>
    <w:rsid w:val="00C42E42"/>
    <w:rsid w:val="00C4401A"/>
    <w:rsid w:val="00C44B2E"/>
    <w:rsid w:val="00C44CA6"/>
    <w:rsid w:val="00C45D7A"/>
    <w:rsid w:val="00C470AA"/>
    <w:rsid w:val="00C51B4B"/>
    <w:rsid w:val="00C5258D"/>
    <w:rsid w:val="00C526FE"/>
    <w:rsid w:val="00C53A2F"/>
    <w:rsid w:val="00C53F9A"/>
    <w:rsid w:val="00C551EC"/>
    <w:rsid w:val="00C56683"/>
    <w:rsid w:val="00C6367E"/>
    <w:rsid w:val="00C638E4"/>
    <w:rsid w:val="00C644D8"/>
    <w:rsid w:val="00C64DF2"/>
    <w:rsid w:val="00C65549"/>
    <w:rsid w:val="00C67011"/>
    <w:rsid w:val="00C670BD"/>
    <w:rsid w:val="00C67D48"/>
    <w:rsid w:val="00C70575"/>
    <w:rsid w:val="00C71FF5"/>
    <w:rsid w:val="00C74757"/>
    <w:rsid w:val="00C75523"/>
    <w:rsid w:val="00C756ED"/>
    <w:rsid w:val="00C769AB"/>
    <w:rsid w:val="00C80870"/>
    <w:rsid w:val="00C8197E"/>
    <w:rsid w:val="00C84438"/>
    <w:rsid w:val="00C908FE"/>
    <w:rsid w:val="00C926D0"/>
    <w:rsid w:val="00C94297"/>
    <w:rsid w:val="00C96347"/>
    <w:rsid w:val="00C963B3"/>
    <w:rsid w:val="00CA32D5"/>
    <w:rsid w:val="00CA516C"/>
    <w:rsid w:val="00CB097B"/>
    <w:rsid w:val="00CB1168"/>
    <w:rsid w:val="00CB6792"/>
    <w:rsid w:val="00CC08E6"/>
    <w:rsid w:val="00CC1105"/>
    <w:rsid w:val="00CD46BB"/>
    <w:rsid w:val="00CD5573"/>
    <w:rsid w:val="00CD62D7"/>
    <w:rsid w:val="00CD7F91"/>
    <w:rsid w:val="00CE104A"/>
    <w:rsid w:val="00CE2AF6"/>
    <w:rsid w:val="00CE5972"/>
    <w:rsid w:val="00CF2690"/>
    <w:rsid w:val="00CF487F"/>
    <w:rsid w:val="00CF5D7E"/>
    <w:rsid w:val="00CF755F"/>
    <w:rsid w:val="00D0312C"/>
    <w:rsid w:val="00D0456A"/>
    <w:rsid w:val="00D045F1"/>
    <w:rsid w:val="00D050E8"/>
    <w:rsid w:val="00D0554C"/>
    <w:rsid w:val="00D06538"/>
    <w:rsid w:val="00D067FC"/>
    <w:rsid w:val="00D10947"/>
    <w:rsid w:val="00D158E7"/>
    <w:rsid w:val="00D20A48"/>
    <w:rsid w:val="00D240DA"/>
    <w:rsid w:val="00D247DC"/>
    <w:rsid w:val="00D3083A"/>
    <w:rsid w:val="00D32B78"/>
    <w:rsid w:val="00D331D4"/>
    <w:rsid w:val="00D43C9E"/>
    <w:rsid w:val="00D449E5"/>
    <w:rsid w:val="00D44AB4"/>
    <w:rsid w:val="00D451DA"/>
    <w:rsid w:val="00D46C38"/>
    <w:rsid w:val="00D57E66"/>
    <w:rsid w:val="00D6019D"/>
    <w:rsid w:val="00D63152"/>
    <w:rsid w:val="00D70AD0"/>
    <w:rsid w:val="00D717D0"/>
    <w:rsid w:val="00D751BA"/>
    <w:rsid w:val="00D7638A"/>
    <w:rsid w:val="00D7785E"/>
    <w:rsid w:val="00D80E81"/>
    <w:rsid w:val="00D86177"/>
    <w:rsid w:val="00D86EF4"/>
    <w:rsid w:val="00D918AD"/>
    <w:rsid w:val="00D92AFF"/>
    <w:rsid w:val="00D958D1"/>
    <w:rsid w:val="00D9783D"/>
    <w:rsid w:val="00DA312D"/>
    <w:rsid w:val="00DA5DCF"/>
    <w:rsid w:val="00DB35D9"/>
    <w:rsid w:val="00DB59E5"/>
    <w:rsid w:val="00DC0361"/>
    <w:rsid w:val="00DC21E1"/>
    <w:rsid w:val="00DC42F1"/>
    <w:rsid w:val="00DC56AA"/>
    <w:rsid w:val="00DD1F06"/>
    <w:rsid w:val="00DD3FE8"/>
    <w:rsid w:val="00DE07BF"/>
    <w:rsid w:val="00DE41C6"/>
    <w:rsid w:val="00DE503D"/>
    <w:rsid w:val="00DF13E3"/>
    <w:rsid w:val="00DF526B"/>
    <w:rsid w:val="00DF631E"/>
    <w:rsid w:val="00DF7431"/>
    <w:rsid w:val="00DF78B5"/>
    <w:rsid w:val="00E02C80"/>
    <w:rsid w:val="00E1223D"/>
    <w:rsid w:val="00E1417F"/>
    <w:rsid w:val="00E148A2"/>
    <w:rsid w:val="00E2025C"/>
    <w:rsid w:val="00E20B91"/>
    <w:rsid w:val="00E21631"/>
    <w:rsid w:val="00E23040"/>
    <w:rsid w:val="00E23E57"/>
    <w:rsid w:val="00E23FC7"/>
    <w:rsid w:val="00E26253"/>
    <w:rsid w:val="00E266DB"/>
    <w:rsid w:val="00E31074"/>
    <w:rsid w:val="00E31DC6"/>
    <w:rsid w:val="00E335B8"/>
    <w:rsid w:val="00E35668"/>
    <w:rsid w:val="00E35A19"/>
    <w:rsid w:val="00E36E47"/>
    <w:rsid w:val="00E3740A"/>
    <w:rsid w:val="00E462F3"/>
    <w:rsid w:val="00E50244"/>
    <w:rsid w:val="00E558D6"/>
    <w:rsid w:val="00E5666D"/>
    <w:rsid w:val="00E639E8"/>
    <w:rsid w:val="00E65254"/>
    <w:rsid w:val="00E66A8A"/>
    <w:rsid w:val="00E66F52"/>
    <w:rsid w:val="00E673EC"/>
    <w:rsid w:val="00E677BE"/>
    <w:rsid w:val="00E7056F"/>
    <w:rsid w:val="00E72543"/>
    <w:rsid w:val="00E75F53"/>
    <w:rsid w:val="00E7759D"/>
    <w:rsid w:val="00E8098E"/>
    <w:rsid w:val="00E84E11"/>
    <w:rsid w:val="00E90C2A"/>
    <w:rsid w:val="00E91BCC"/>
    <w:rsid w:val="00E95282"/>
    <w:rsid w:val="00E96CD8"/>
    <w:rsid w:val="00EA2453"/>
    <w:rsid w:val="00EA2DAC"/>
    <w:rsid w:val="00EA3B79"/>
    <w:rsid w:val="00EA3ED3"/>
    <w:rsid w:val="00EA7F56"/>
    <w:rsid w:val="00EB07B9"/>
    <w:rsid w:val="00EB085A"/>
    <w:rsid w:val="00EB1868"/>
    <w:rsid w:val="00EB2B6A"/>
    <w:rsid w:val="00EB6B38"/>
    <w:rsid w:val="00EC11BA"/>
    <w:rsid w:val="00EC3DB4"/>
    <w:rsid w:val="00ED32AF"/>
    <w:rsid w:val="00ED3754"/>
    <w:rsid w:val="00ED532B"/>
    <w:rsid w:val="00ED55AC"/>
    <w:rsid w:val="00ED7331"/>
    <w:rsid w:val="00ED768C"/>
    <w:rsid w:val="00ED7842"/>
    <w:rsid w:val="00EE2EB5"/>
    <w:rsid w:val="00EE4EA1"/>
    <w:rsid w:val="00EE6128"/>
    <w:rsid w:val="00EE7D29"/>
    <w:rsid w:val="00EF00EE"/>
    <w:rsid w:val="00EF1D17"/>
    <w:rsid w:val="00EF2A45"/>
    <w:rsid w:val="00EF4B14"/>
    <w:rsid w:val="00EF6A43"/>
    <w:rsid w:val="00F0039D"/>
    <w:rsid w:val="00F026CC"/>
    <w:rsid w:val="00F0409D"/>
    <w:rsid w:val="00F06F06"/>
    <w:rsid w:val="00F16D8A"/>
    <w:rsid w:val="00F21B55"/>
    <w:rsid w:val="00F22C66"/>
    <w:rsid w:val="00F2345C"/>
    <w:rsid w:val="00F246A8"/>
    <w:rsid w:val="00F2620E"/>
    <w:rsid w:val="00F27C17"/>
    <w:rsid w:val="00F330C5"/>
    <w:rsid w:val="00F33724"/>
    <w:rsid w:val="00F37BDC"/>
    <w:rsid w:val="00F41590"/>
    <w:rsid w:val="00F41B57"/>
    <w:rsid w:val="00F42E05"/>
    <w:rsid w:val="00F530FF"/>
    <w:rsid w:val="00F6433B"/>
    <w:rsid w:val="00F652CC"/>
    <w:rsid w:val="00F654CC"/>
    <w:rsid w:val="00F65796"/>
    <w:rsid w:val="00F70491"/>
    <w:rsid w:val="00F711E9"/>
    <w:rsid w:val="00F82AC4"/>
    <w:rsid w:val="00F85070"/>
    <w:rsid w:val="00F852F4"/>
    <w:rsid w:val="00F9102C"/>
    <w:rsid w:val="00F945C9"/>
    <w:rsid w:val="00F9710C"/>
    <w:rsid w:val="00FA2F0D"/>
    <w:rsid w:val="00FA3AA9"/>
    <w:rsid w:val="00FB31C4"/>
    <w:rsid w:val="00FB6572"/>
    <w:rsid w:val="00FC16CA"/>
    <w:rsid w:val="00FC5364"/>
    <w:rsid w:val="00FC5AAB"/>
    <w:rsid w:val="00FC60AB"/>
    <w:rsid w:val="00FD04FD"/>
    <w:rsid w:val="00FD19C2"/>
    <w:rsid w:val="00FD5D22"/>
    <w:rsid w:val="00FE08C7"/>
    <w:rsid w:val="00FE15F6"/>
    <w:rsid w:val="00FE36BF"/>
    <w:rsid w:val="00FE38FD"/>
    <w:rsid w:val="00FE3CFD"/>
    <w:rsid w:val="00FF0F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009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96379"/>
    <w:pPr>
      <w:spacing w:after="240" w:line="260" w:lineRule="exact"/>
      <w:jc w:val="both"/>
    </w:pPr>
    <w:rPr>
      <w:rFonts w:ascii="Corbel" w:hAnsi="Corbel" w:cs="Corbel"/>
      <w:color w:val="000000"/>
      <w:sz w:val="23"/>
      <w:szCs w:val="23"/>
    </w:rPr>
  </w:style>
  <w:style w:type="paragraph" w:styleId="Heading1">
    <w:name w:val="heading 1"/>
    <w:basedOn w:val="HeadingBase"/>
    <w:next w:val="Normal"/>
    <w:link w:val="Heading1Char"/>
    <w:uiPriority w:val="9"/>
    <w:qFormat/>
    <w:rsid w:val="001743CE"/>
    <w:pPr>
      <w:spacing w:afterLines="120" w:after="288"/>
      <w:outlineLvl w:val="0"/>
    </w:pPr>
    <w:rPr>
      <w:rFonts w:ascii="Consolas" w:eastAsia="Times New Roman" w:hAnsi="Consolas" w:cs="Arial"/>
      <w:bCs/>
      <w:caps/>
      <w:kern w:val="32"/>
      <w:sz w:val="32"/>
      <w:szCs w:val="36"/>
    </w:rPr>
  </w:style>
  <w:style w:type="paragraph" w:styleId="Heading2">
    <w:name w:val="heading 2"/>
    <w:basedOn w:val="HeadingBase"/>
    <w:next w:val="Normal"/>
    <w:link w:val="Heading2Char"/>
    <w:uiPriority w:val="99"/>
    <w:qFormat/>
    <w:rsid w:val="001743CE"/>
    <w:pPr>
      <w:spacing w:before="180" w:after="120"/>
      <w:outlineLvl w:val="1"/>
    </w:pPr>
    <w:rPr>
      <w:rFonts w:eastAsia="Times New Roman" w:cs="Arial"/>
      <w:b/>
      <w:bCs/>
      <w:iCs/>
      <w:sz w:val="29"/>
      <w:szCs w:val="28"/>
    </w:rPr>
  </w:style>
  <w:style w:type="paragraph" w:styleId="Heading3">
    <w:name w:val="heading 3"/>
    <w:basedOn w:val="HeadingBase"/>
    <w:next w:val="Normal"/>
    <w:link w:val="Heading3Char"/>
    <w:uiPriority w:val="99"/>
    <w:qFormat/>
    <w:rsid w:val="00296379"/>
    <w:pPr>
      <w:spacing w:before="240" w:after="120"/>
      <w:outlineLvl w:val="2"/>
    </w:pPr>
    <w:rPr>
      <w:b/>
      <w:spacing w:val="10"/>
      <w:sz w:val="26"/>
    </w:rPr>
  </w:style>
  <w:style w:type="paragraph" w:styleId="Heading4">
    <w:name w:val="heading 4"/>
    <w:basedOn w:val="HeadingBase"/>
    <w:next w:val="Normal"/>
    <w:link w:val="Heading4Char"/>
    <w:uiPriority w:val="99"/>
    <w:qFormat/>
    <w:rsid w:val="00296379"/>
    <w:pPr>
      <w:spacing w:before="120" w:after="240"/>
      <w:outlineLvl w:val="3"/>
    </w:pPr>
    <w:rPr>
      <w:rFonts w:ascii="Calibri" w:hAnsi="Calibri"/>
      <w:b/>
      <w:color w:val="000000"/>
      <w:sz w:val="28"/>
    </w:rPr>
  </w:style>
  <w:style w:type="paragraph" w:styleId="Heading5">
    <w:name w:val="heading 5"/>
    <w:basedOn w:val="HeadingBase"/>
    <w:next w:val="Normal"/>
    <w:link w:val="Heading5Char"/>
    <w:uiPriority w:val="99"/>
    <w:qFormat/>
    <w:rsid w:val="00296379"/>
    <w:pPr>
      <w:spacing w:after="120"/>
      <w:outlineLvl w:val="4"/>
    </w:pPr>
    <w:rPr>
      <w:rFonts w:ascii="Calibri" w:hAnsi="Calibri"/>
      <w:b/>
      <w:i/>
      <w:color w:val="000000"/>
      <w:sz w:val="26"/>
    </w:rPr>
  </w:style>
  <w:style w:type="paragraph" w:styleId="Heading6">
    <w:name w:val="heading 6"/>
    <w:basedOn w:val="HeadingBase"/>
    <w:next w:val="Normal"/>
    <w:link w:val="Heading6Char"/>
    <w:uiPriority w:val="99"/>
    <w:qFormat/>
    <w:rsid w:val="00296379"/>
    <w:pPr>
      <w:spacing w:after="120"/>
      <w:outlineLvl w:val="5"/>
    </w:pPr>
    <w:rPr>
      <w:rFonts w:ascii="Calibri" w:hAnsi="Calibri"/>
      <w:b/>
      <w:color w:val="000000"/>
    </w:rPr>
  </w:style>
  <w:style w:type="paragraph" w:styleId="Heading7">
    <w:name w:val="heading 7"/>
    <w:basedOn w:val="HeadingBase"/>
    <w:next w:val="Normal"/>
    <w:link w:val="Heading7Char"/>
    <w:uiPriority w:val="99"/>
    <w:qFormat/>
    <w:rsid w:val="00296379"/>
    <w:pPr>
      <w:spacing w:after="120"/>
      <w:outlineLvl w:val="6"/>
    </w:pPr>
    <w:rPr>
      <w:rFonts w:ascii="Calibri" w:hAnsi="Calibri"/>
      <w:color w:val="000000"/>
      <w:sz w:val="24"/>
    </w:rPr>
  </w:style>
  <w:style w:type="paragraph" w:styleId="Heading8">
    <w:name w:val="heading 8"/>
    <w:basedOn w:val="HeadingBase"/>
    <w:next w:val="Normal"/>
    <w:link w:val="Heading8Char"/>
    <w:uiPriority w:val="99"/>
    <w:qFormat/>
    <w:rsid w:val="00296379"/>
    <w:pPr>
      <w:spacing w:after="120"/>
      <w:outlineLvl w:val="7"/>
    </w:pPr>
    <w:rPr>
      <w:rFonts w:ascii="Calibri" w:hAnsi="Calibri"/>
      <w:i/>
      <w:color w:val="000000"/>
      <w:sz w:val="24"/>
    </w:rPr>
  </w:style>
  <w:style w:type="paragraph" w:styleId="Heading9">
    <w:name w:val="heading 9"/>
    <w:basedOn w:val="CoverTitleMain"/>
    <w:next w:val="Normal"/>
    <w:link w:val="Heading9Char"/>
    <w:uiPriority w:val="99"/>
    <w:qFormat/>
    <w:rsid w:val="00296379"/>
    <w:pPr>
      <w:numPr>
        <w:ilvl w:val="8"/>
        <w:numId w:val="11"/>
      </w:numPr>
      <w:spacing w:before="120" w:after="120"/>
      <w:jc w:val="right"/>
      <w:outlineLvl w:val="8"/>
    </w:pPr>
    <w:rPr>
      <w:rFonts w:ascii="Corbel" w:hAnsi="Corbel" w:cs="Times New Roman"/>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743CE"/>
    <w:rPr>
      <w:rFonts w:ascii="Consolas" w:eastAsia="Times New Roman" w:hAnsi="Consolas" w:cs="Arial"/>
      <w:bCs/>
      <w:caps/>
      <w:color w:val="3D4B67"/>
      <w:kern w:val="32"/>
      <w:sz w:val="32"/>
      <w:szCs w:val="36"/>
    </w:rPr>
  </w:style>
  <w:style w:type="character" w:customStyle="1" w:styleId="Heading2Char">
    <w:name w:val="Heading 2 Char"/>
    <w:basedOn w:val="DefaultParagraphFont"/>
    <w:link w:val="Heading2"/>
    <w:uiPriority w:val="99"/>
    <w:locked/>
    <w:rsid w:val="001743CE"/>
    <w:rPr>
      <w:rFonts w:ascii="Corbel" w:eastAsia="Times New Roman" w:hAnsi="Corbel" w:cs="Arial"/>
      <w:b/>
      <w:bCs/>
      <w:iCs/>
      <w:color w:val="3D4B67"/>
      <w:sz w:val="29"/>
      <w:szCs w:val="28"/>
    </w:rPr>
  </w:style>
  <w:style w:type="character" w:customStyle="1" w:styleId="Heading3Char">
    <w:name w:val="Heading 3 Char"/>
    <w:basedOn w:val="DefaultParagraphFont"/>
    <w:link w:val="Heading3"/>
    <w:uiPriority w:val="99"/>
    <w:locked/>
    <w:rsid w:val="00296379"/>
    <w:rPr>
      <w:rFonts w:ascii="Corbel" w:hAnsi="Corbel"/>
      <w:b/>
      <w:color w:val="3D4B67"/>
      <w:spacing w:val="10"/>
      <w:sz w:val="26"/>
      <w:lang w:val="en-AU" w:eastAsia="en-AU"/>
    </w:rPr>
  </w:style>
  <w:style w:type="character" w:customStyle="1" w:styleId="Heading4Char">
    <w:name w:val="Heading 4 Char"/>
    <w:basedOn w:val="DefaultParagraphFont"/>
    <w:link w:val="Heading4"/>
    <w:uiPriority w:val="99"/>
    <w:semiHidden/>
    <w:locked/>
    <w:rsid w:val="00296379"/>
    <w:rPr>
      <w:rFonts w:ascii="Calibri" w:hAnsi="Calibri"/>
      <w:b/>
      <w:color w:val="000000"/>
      <w:sz w:val="28"/>
    </w:rPr>
  </w:style>
  <w:style w:type="character" w:customStyle="1" w:styleId="Heading5Char">
    <w:name w:val="Heading 5 Char"/>
    <w:basedOn w:val="DefaultParagraphFont"/>
    <w:link w:val="Heading5"/>
    <w:uiPriority w:val="99"/>
    <w:semiHidden/>
    <w:locked/>
    <w:rsid w:val="00296379"/>
    <w:rPr>
      <w:rFonts w:ascii="Calibri" w:hAnsi="Calibri"/>
      <w:b/>
      <w:i/>
      <w:color w:val="000000"/>
      <w:sz w:val="26"/>
    </w:rPr>
  </w:style>
  <w:style w:type="character" w:customStyle="1" w:styleId="Heading6Char">
    <w:name w:val="Heading 6 Char"/>
    <w:basedOn w:val="DefaultParagraphFont"/>
    <w:link w:val="Heading6"/>
    <w:uiPriority w:val="99"/>
    <w:semiHidden/>
    <w:locked/>
    <w:rsid w:val="00296379"/>
    <w:rPr>
      <w:rFonts w:ascii="Calibri" w:hAnsi="Calibri"/>
      <w:b/>
      <w:color w:val="000000"/>
      <w:sz w:val="22"/>
    </w:rPr>
  </w:style>
  <w:style w:type="character" w:customStyle="1" w:styleId="Heading7Char">
    <w:name w:val="Heading 7 Char"/>
    <w:basedOn w:val="DefaultParagraphFont"/>
    <w:link w:val="Heading7"/>
    <w:uiPriority w:val="99"/>
    <w:semiHidden/>
    <w:locked/>
    <w:rsid w:val="00296379"/>
    <w:rPr>
      <w:rFonts w:ascii="Calibri" w:hAnsi="Calibri"/>
      <w:color w:val="000000"/>
      <w:sz w:val="24"/>
    </w:rPr>
  </w:style>
  <w:style w:type="character" w:customStyle="1" w:styleId="Heading8Char">
    <w:name w:val="Heading 8 Char"/>
    <w:basedOn w:val="DefaultParagraphFont"/>
    <w:link w:val="Heading8"/>
    <w:uiPriority w:val="99"/>
    <w:semiHidden/>
    <w:locked/>
    <w:rsid w:val="00296379"/>
    <w:rPr>
      <w:rFonts w:ascii="Calibri" w:hAnsi="Calibri"/>
      <w:i/>
      <w:color w:val="000000"/>
      <w:sz w:val="24"/>
    </w:rPr>
  </w:style>
  <w:style w:type="character" w:customStyle="1" w:styleId="Heading9Char">
    <w:name w:val="Heading 9 Char"/>
    <w:basedOn w:val="DefaultParagraphFont"/>
    <w:link w:val="Heading9"/>
    <w:uiPriority w:val="99"/>
    <w:locked/>
    <w:rsid w:val="00296379"/>
    <w:rPr>
      <w:rFonts w:ascii="Corbel" w:hAnsi="Corbel"/>
      <w:color w:val="3D4B67"/>
      <w:sz w:val="36"/>
      <w:szCs w:val="36"/>
    </w:rPr>
  </w:style>
  <w:style w:type="paragraph" w:customStyle="1" w:styleId="SingleParagraph">
    <w:name w:val="Single Paragraph"/>
    <w:basedOn w:val="Normal"/>
    <w:uiPriority w:val="99"/>
    <w:rsid w:val="00296379"/>
    <w:pPr>
      <w:spacing w:after="0"/>
    </w:pPr>
  </w:style>
  <w:style w:type="character" w:styleId="Hyperlink">
    <w:name w:val="Hyperlink"/>
    <w:basedOn w:val="DefaultParagraphFont"/>
    <w:uiPriority w:val="99"/>
    <w:rsid w:val="00296379"/>
    <w:rPr>
      <w:rFonts w:cs="Times New Roman"/>
      <w:color w:val="auto"/>
      <w:u w:val="none"/>
    </w:rPr>
  </w:style>
  <w:style w:type="character" w:customStyle="1" w:styleId="BoldandItalic">
    <w:name w:val="Bold and Italic"/>
    <w:uiPriority w:val="99"/>
    <w:rsid w:val="00296379"/>
    <w:rPr>
      <w:rFonts w:ascii="Corbel" w:hAnsi="Corbel"/>
      <w:b/>
      <w:i/>
    </w:rPr>
  </w:style>
  <w:style w:type="table" w:styleId="TableGrid">
    <w:name w:val="Table Grid"/>
    <w:basedOn w:val="TableNormal"/>
    <w:uiPriority w:val="99"/>
    <w:rsid w:val="00296379"/>
    <w:pPr>
      <w:spacing w:after="240" w:line="260" w:lineRule="exact"/>
    </w:pPr>
    <w:rPr>
      <w:rFonts w:ascii="Corbel" w:hAnsi="Corbel" w:cs="Corbel"/>
      <w:sz w:val="20"/>
      <w:szCs w:val="20"/>
    </w:rPr>
    <w:tblPr/>
    <w:trPr>
      <w:cantSplit/>
    </w:trPr>
  </w:style>
  <w:style w:type="paragraph" w:customStyle="1" w:styleId="TableColumnHeadingBase">
    <w:name w:val="Table Column Heading Base"/>
    <w:basedOn w:val="Normal"/>
    <w:uiPriority w:val="99"/>
    <w:rsid w:val="00296379"/>
    <w:pPr>
      <w:spacing w:before="40" w:after="40" w:line="240" w:lineRule="auto"/>
    </w:pPr>
    <w:rPr>
      <w:rFonts w:ascii="Consolas" w:hAnsi="Consolas" w:cs="Consolas"/>
      <w:b/>
      <w:bCs/>
      <w:color w:val="3D4B67"/>
      <w:sz w:val="22"/>
      <w:szCs w:val="22"/>
    </w:rPr>
  </w:style>
  <w:style w:type="paragraph" w:styleId="FootnoteText">
    <w:name w:val="footnote text"/>
    <w:basedOn w:val="Normal"/>
    <w:link w:val="FootnoteTextChar"/>
    <w:uiPriority w:val="99"/>
    <w:semiHidden/>
    <w:rsid w:val="00296379"/>
    <w:pPr>
      <w:tabs>
        <w:tab w:val="left" w:pos="284"/>
      </w:tabs>
      <w:spacing w:after="0" w:line="240" w:lineRule="auto"/>
      <w:ind w:left="284" w:hanging="284"/>
    </w:pPr>
    <w:rPr>
      <w:rFonts w:cs="Times New Roman"/>
      <w:sz w:val="20"/>
      <w:szCs w:val="20"/>
    </w:rPr>
  </w:style>
  <w:style w:type="character" w:customStyle="1" w:styleId="FootnoteTextChar">
    <w:name w:val="Footnote Text Char"/>
    <w:basedOn w:val="DefaultParagraphFont"/>
    <w:link w:val="FootnoteText"/>
    <w:uiPriority w:val="99"/>
    <w:semiHidden/>
    <w:locked/>
    <w:rsid w:val="00296379"/>
    <w:rPr>
      <w:rFonts w:ascii="Corbel" w:hAnsi="Corbel"/>
      <w:color w:val="000000"/>
    </w:rPr>
  </w:style>
  <w:style w:type="paragraph" w:customStyle="1" w:styleId="Bullet">
    <w:name w:val="Bullet"/>
    <w:basedOn w:val="Normal"/>
    <w:link w:val="BulletChar"/>
    <w:uiPriority w:val="99"/>
    <w:rsid w:val="00296379"/>
    <w:pPr>
      <w:numPr>
        <w:numId w:val="6"/>
      </w:numPr>
    </w:pPr>
    <w:rPr>
      <w:rFonts w:cs="Times New Roman"/>
    </w:rPr>
  </w:style>
  <w:style w:type="paragraph" w:customStyle="1" w:styleId="Dash">
    <w:name w:val="Dash"/>
    <w:basedOn w:val="Normal"/>
    <w:uiPriority w:val="99"/>
    <w:rsid w:val="00296379"/>
    <w:pPr>
      <w:numPr>
        <w:ilvl w:val="1"/>
        <w:numId w:val="6"/>
      </w:numPr>
    </w:pPr>
  </w:style>
  <w:style w:type="paragraph" w:customStyle="1" w:styleId="DoubleDot">
    <w:name w:val="Double Dot"/>
    <w:basedOn w:val="Normal"/>
    <w:uiPriority w:val="99"/>
    <w:rsid w:val="00296379"/>
    <w:pPr>
      <w:numPr>
        <w:ilvl w:val="2"/>
        <w:numId w:val="6"/>
      </w:numPr>
    </w:pPr>
  </w:style>
  <w:style w:type="paragraph" w:customStyle="1" w:styleId="OutlineNumbered1">
    <w:name w:val="Outline Numbered 1"/>
    <w:basedOn w:val="Normal"/>
    <w:uiPriority w:val="99"/>
    <w:rsid w:val="00296379"/>
    <w:pPr>
      <w:numPr>
        <w:numId w:val="1"/>
      </w:numPr>
    </w:pPr>
  </w:style>
  <w:style w:type="paragraph" w:customStyle="1" w:styleId="OutlineNumbered2">
    <w:name w:val="Outline Numbered 2"/>
    <w:basedOn w:val="Normal"/>
    <w:uiPriority w:val="99"/>
    <w:rsid w:val="00296379"/>
    <w:pPr>
      <w:numPr>
        <w:ilvl w:val="1"/>
        <w:numId w:val="1"/>
      </w:numPr>
    </w:pPr>
  </w:style>
  <w:style w:type="paragraph" w:customStyle="1" w:styleId="OutlineNumbered3">
    <w:name w:val="Outline Numbered 3"/>
    <w:basedOn w:val="Normal"/>
    <w:uiPriority w:val="99"/>
    <w:rsid w:val="00296379"/>
    <w:pPr>
      <w:numPr>
        <w:ilvl w:val="2"/>
        <w:numId w:val="1"/>
      </w:numPr>
    </w:pPr>
  </w:style>
  <w:style w:type="paragraph" w:customStyle="1" w:styleId="AlphaParagraph">
    <w:name w:val="Alpha Paragraph"/>
    <w:basedOn w:val="Normal"/>
    <w:link w:val="AlphaParagraphCharChar"/>
    <w:rsid w:val="00296379"/>
    <w:pPr>
      <w:tabs>
        <w:tab w:val="num" w:pos="360"/>
      </w:tabs>
      <w:ind w:left="720" w:hanging="363"/>
    </w:pPr>
    <w:rPr>
      <w:rFonts w:cs="Times New Roman"/>
      <w:szCs w:val="20"/>
    </w:rPr>
  </w:style>
  <w:style w:type="paragraph" w:customStyle="1" w:styleId="HeadingBase">
    <w:name w:val="Heading Base"/>
    <w:next w:val="Normal"/>
    <w:link w:val="HeadingBaseChar"/>
    <w:uiPriority w:val="99"/>
    <w:rsid w:val="00296379"/>
    <w:pPr>
      <w:keepNext/>
    </w:pPr>
    <w:rPr>
      <w:rFonts w:ascii="Corbel" w:hAnsi="Corbel"/>
      <w:color w:val="3D4B67"/>
      <w:szCs w:val="20"/>
    </w:rPr>
  </w:style>
  <w:style w:type="paragraph" w:customStyle="1" w:styleId="AppendixHeading">
    <w:name w:val="Appendix Heading"/>
    <w:basedOn w:val="HeadingBase"/>
    <w:next w:val="Normal"/>
    <w:uiPriority w:val="99"/>
    <w:rsid w:val="00296379"/>
    <w:pPr>
      <w:spacing w:before="720" w:after="360"/>
      <w:jc w:val="right"/>
      <w:outlineLvl w:val="0"/>
    </w:pPr>
    <w:rPr>
      <w:rFonts w:ascii="Consolas" w:hAnsi="Consolas" w:cs="Consolas"/>
      <w:caps/>
      <w:sz w:val="32"/>
      <w:szCs w:val="32"/>
    </w:rPr>
  </w:style>
  <w:style w:type="character" w:customStyle="1" w:styleId="Bold">
    <w:name w:val="Bold"/>
    <w:uiPriority w:val="99"/>
    <w:rsid w:val="00296379"/>
    <w:rPr>
      <w:b/>
    </w:rPr>
  </w:style>
  <w:style w:type="paragraph" w:customStyle="1" w:styleId="BoxHeading">
    <w:name w:val="Box Heading"/>
    <w:basedOn w:val="HeadingBase"/>
    <w:next w:val="BoxText"/>
    <w:uiPriority w:val="99"/>
    <w:rsid w:val="00296379"/>
    <w:pPr>
      <w:spacing w:before="240" w:after="120"/>
    </w:pPr>
    <w:rPr>
      <w:b/>
      <w:bCs/>
    </w:rPr>
  </w:style>
  <w:style w:type="paragraph" w:customStyle="1" w:styleId="BoxTextBase">
    <w:name w:val="Box Text Base"/>
    <w:basedOn w:val="Normal"/>
    <w:uiPriority w:val="99"/>
    <w:rsid w:val="00296379"/>
  </w:style>
  <w:style w:type="paragraph" w:customStyle="1" w:styleId="ChartandTableFootnoteAlpha">
    <w:name w:val="Chart and Table Footnote Alpha"/>
    <w:uiPriority w:val="99"/>
    <w:rsid w:val="00296379"/>
    <w:pPr>
      <w:numPr>
        <w:numId w:val="2"/>
      </w:numPr>
      <w:jc w:val="both"/>
    </w:pPr>
    <w:rPr>
      <w:rFonts w:ascii="Arial" w:hAnsi="Arial" w:cs="Arial"/>
      <w:color w:val="000000"/>
      <w:sz w:val="16"/>
      <w:szCs w:val="16"/>
    </w:rPr>
  </w:style>
  <w:style w:type="paragraph" w:customStyle="1" w:styleId="ChartGraphic">
    <w:name w:val="Chart Graphic"/>
    <w:basedOn w:val="HeadingBase"/>
    <w:next w:val="Normal"/>
    <w:uiPriority w:val="99"/>
    <w:rsid w:val="00296379"/>
    <w:pPr>
      <w:jc w:val="center"/>
    </w:pPr>
  </w:style>
  <w:style w:type="paragraph" w:customStyle="1" w:styleId="ChartMainHeading">
    <w:name w:val="Chart Main Heading"/>
    <w:basedOn w:val="HeadingBase"/>
    <w:next w:val="ChartGraphic"/>
    <w:uiPriority w:val="99"/>
    <w:rsid w:val="00296379"/>
    <w:pPr>
      <w:spacing w:after="20"/>
      <w:jc w:val="center"/>
    </w:pPr>
    <w:rPr>
      <w:b/>
      <w:bCs/>
    </w:rPr>
  </w:style>
  <w:style w:type="paragraph" w:customStyle="1" w:styleId="ChartorTableNote">
    <w:name w:val="Chart or Table Note"/>
    <w:next w:val="Normal"/>
    <w:uiPriority w:val="99"/>
    <w:rsid w:val="00296379"/>
    <w:pPr>
      <w:jc w:val="both"/>
    </w:pPr>
    <w:rPr>
      <w:rFonts w:ascii="Arial" w:hAnsi="Arial" w:cs="Arial"/>
      <w:color w:val="000000"/>
      <w:sz w:val="16"/>
      <w:szCs w:val="16"/>
    </w:rPr>
  </w:style>
  <w:style w:type="paragraph" w:customStyle="1" w:styleId="ChartSecondHeading">
    <w:name w:val="Chart Second Heading"/>
    <w:basedOn w:val="HeadingBase"/>
    <w:next w:val="ChartGraphic"/>
    <w:uiPriority w:val="99"/>
    <w:rsid w:val="00296379"/>
    <w:pPr>
      <w:spacing w:after="20"/>
      <w:jc w:val="center"/>
    </w:pPr>
  </w:style>
  <w:style w:type="paragraph" w:customStyle="1" w:styleId="Classification">
    <w:name w:val="Classification"/>
    <w:basedOn w:val="HeadingBase"/>
    <w:next w:val="Footer"/>
    <w:uiPriority w:val="99"/>
    <w:semiHidden/>
    <w:rsid w:val="00296379"/>
    <w:pPr>
      <w:spacing w:after="120"/>
      <w:jc w:val="center"/>
    </w:pPr>
    <w:rPr>
      <w:b/>
      <w:bCs/>
      <w:smallCaps/>
    </w:rPr>
  </w:style>
  <w:style w:type="paragraph" w:styleId="Footer">
    <w:name w:val="footer"/>
    <w:basedOn w:val="HeadingBase"/>
    <w:link w:val="FooterChar"/>
    <w:uiPriority w:val="99"/>
    <w:rsid w:val="00296379"/>
    <w:rPr>
      <w:color w:val="000000"/>
      <w:sz w:val="23"/>
    </w:rPr>
  </w:style>
  <w:style w:type="character" w:customStyle="1" w:styleId="FooterChar">
    <w:name w:val="Footer Char"/>
    <w:basedOn w:val="DefaultParagraphFont"/>
    <w:link w:val="Footer"/>
    <w:uiPriority w:val="99"/>
    <w:semiHidden/>
    <w:locked/>
    <w:rsid w:val="00296379"/>
    <w:rPr>
      <w:rFonts w:ascii="Corbel" w:hAnsi="Corbel"/>
      <w:color w:val="000000"/>
      <w:sz w:val="23"/>
    </w:rPr>
  </w:style>
  <w:style w:type="paragraph" w:customStyle="1" w:styleId="ContentsHeading">
    <w:name w:val="Contents Heading"/>
    <w:basedOn w:val="HeadingBase"/>
    <w:next w:val="Normal"/>
    <w:uiPriority w:val="99"/>
    <w:rsid w:val="00296379"/>
    <w:pPr>
      <w:spacing w:after="360"/>
    </w:pPr>
    <w:rPr>
      <w:smallCaps/>
      <w:sz w:val="36"/>
      <w:szCs w:val="36"/>
    </w:rPr>
  </w:style>
  <w:style w:type="paragraph" w:customStyle="1" w:styleId="CoverTitleMain">
    <w:name w:val="Cover Title Main"/>
    <w:basedOn w:val="HeadingBase"/>
    <w:next w:val="Normal"/>
    <w:rsid w:val="00296379"/>
    <w:rPr>
      <w:rFonts w:ascii="Consolas" w:hAnsi="Consolas" w:cs="Consolas"/>
      <w:caps/>
      <w:sz w:val="84"/>
      <w:szCs w:val="84"/>
    </w:rPr>
  </w:style>
  <w:style w:type="paragraph" w:customStyle="1" w:styleId="CoverTitleSub">
    <w:name w:val="Cover Title Sub"/>
    <w:basedOn w:val="HeadingBase"/>
    <w:uiPriority w:val="99"/>
    <w:rsid w:val="00296379"/>
    <w:rPr>
      <w:color w:val="FFFFFF"/>
      <w:sz w:val="36"/>
      <w:szCs w:val="36"/>
    </w:rPr>
  </w:style>
  <w:style w:type="paragraph" w:customStyle="1" w:styleId="FooterCentered">
    <w:name w:val="Footer Centered"/>
    <w:basedOn w:val="Footer"/>
    <w:uiPriority w:val="99"/>
    <w:rsid w:val="00296379"/>
    <w:pPr>
      <w:jc w:val="center"/>
    </w:pPr>
  </w:style>
  <w:style w:type="paragraph" w:customStyle="1" w:styleId="FooterEven">
    <w:name w:val="Footer Even"/>
    <w:basedOn w:val="Footer"/>
    <w:uiPriority w:val="99"/>
    <w:rsid w:val="00296379"/>
    <w:pPr>
      <w:keepNext w:val="0"/>
    </w:pPr>
  </w:style>
  <w:style w:type="paragraph" w:customStyle="1" w:styleId="FooterOdd">
    <w:name w:val="Footer Odd"/>
    <w:basedOn w:val="Footer"/>
    <w:uiPriority w:val="99"/>
    <w:rsid w:val="00296379"/>
    <w:pPr>
      <w:keepNext w:val="0"/>
      <w:jc w:val="right"/>
    </w:pPr>
  </w:style>
  <w:style w:type="character" w:customStyle="1" w:styleId="FramedFooter">
    <w:name w:val="Framed Footer"/>
    <w:uiPriority w:val="99"/>
    <w:rsid w:val="00296379"/>
    <w:rPr>
      <w:rFonts w:ascii="Arial" w:hAnsi="Arial"/>
      <w:sz w:val="18"/>
    </w:rPr>
  </w:style>
  <w:style w:type="character" w:customStyle="1" w:styleId="FramedHeader">
    <w:name w:val="Framed Header"/>
    <w:uiPriority w:val="99"/>
    <w:rsid w:val="00296379"/>
    <w:rPr>
      <w:rFonts w:ascii="Arial" w:hAnsi="Arial"/>
      <w:color w:val="auto"/>
      <w:sz w:val="18"/>
      <w:vertAlign w:val="baseline"/>
    </w:rPr>
  </w:style>
  <w:style w:type="paragraph" w:styleId="Header">
    <w:name w:val="header"/>
    <w:basedOn w:val="HeadingBase"/>
    <w:link w:val="HeaderChar"/>
    <w:uiPriority w:val="99"/>
    <w:rsid w:val="00296379"/>
    <w:rPr>
      <w:color w:val="000000"/>
      <w:sz w:val="23"/>
    </w:rPr>
  </w:style>
  <w:style w:type="character" w:customStyle="1" w:styleId="HeaderChar">
    <w:name w:val="Header Char"/>
    <w:basedOn w:val="DefaultParagraphFont"/>
    <w:link w:val="Header"/>
    <w:uiPriority w:val="99"/>
    <w:locked/>
    <w:rsid w:val="00296379"/>
    <w:rPr>
      <w:rFonts w:ascii="Corbel" w:hAnsi="Corbel"/>
      <w:color w:val="000000"/>
      <w:sz w:val="23"/>
    </w:rPr>
  </w:style>
  <w:style w:type="paragraph" w:customStyle="1" w:styleId="HeaderEven">
    <w:name w:val="Header Even"/>
    <w:basedOn w:val="Header"/>
    <w:uiPriority w:val="99"/>
    <w:rsid w:val="00296379"/>
    <w:pPr>
      <w:keepNext w:val="0"/>
    </w:pPr>
  </w:style>
  <w:style w:type="paragraph" w:customStyle="1" w:styleId="HeaderOdd">
    <w:name w:val="Header Odd"/>
    <w:basedOn w:val="Header"/>
    <w:uiPriority w:val="99"/>
    <w:rsid w:val="00296379"/>
    <w:pPr>
      <w:jc w:val="right"/>
    </w:pPr>
  </w:style>
  <w:style w:type="paragraph" w:styleId="NormalIndent">
    <w:name w:val="Normal Indent"/>
    <w:basedOn w:val="Normal"/>
    <w:link w:val="NormalIndentChar"/>
    <w:uiPriority w:val="99"/>
    <w:rsid w:val="00296379"/>
    <w:pPr>
      <w:ind w:left="567"/>
    </w:pPr>
    <w:rPr>
      <w:rFonts w:cs="Times New Roman"/>
      <w:szCs w:val="20"/>
    </w:rPr>
  </w:style>
  <w:style w:type="paragraph" w:customStyle="1" w:styleId="RecommendationHeading">
    <w:name w:val="Recommendation Heading"/>
    <w:basedOn w:val="HeadingBase"/>
    <w:next w:val="RecommendationText"/>
    <w:uiPriority w:val="99"/>
    <w:rsid w:val="00296379"/>
    <w:pPr>
      <w:spacing w:before="120" w:after="240"/>
    </w:pPr>
    <w:rPr>
      <w:b/>
      <w:bCs/>
    </w:rPr>
  </w:style>
  <w:style w:type="paragraph" w:customStyle="1" w:styleId="RecommendationTextBase">
    <w:name w:val="Recommendation Text Base"/>
    <w:basedOn w:val="Normal"/>
    <w:uiPriority w:val="99"/>
    <w:rsid w:val="00296379"/>
    <w:rPr>
      <w:i/>
      <w:iCs/>
    </w:rPr>
  </w:style>
  <w:style w:type="paragraph" w:customStyle="1" w:styleId="RecommendationText">
    <w:name w:val="Recommendation Text"/>
    <w:basedOn w:val="RecommendationTextBase"/>
    <w:uiPriority w:val="99"/>
    <w:rsid w:val="00296379"/>
  </w:style>
  <w:style w:type="paragraph" w:customStyle="1" w:styleId="TableTextBase">
    <w:name w:val="Table Text Base"/>
    <w:uiPriority w:val="99"/>
    <w:rsid w:val="00296379"/>
    <w:pPr>
      <w:spacing w:before="40" w:after="40"/>
      <w:jc w:val="both"/>
    </w:pPr>
    <w:rPr>
      <w:rFonts w:ascii="Corbel" w:hAnsi="Corbel" w:cs="Corbel"/>
      <w:color w:val="000000"/>
      <w:sz w:val="21"/>
      <w:szCs w:val="21"/>
    </w:rPr>
  </w:style>
  <w:style w:type="paragraph" w:customStyle="1" w:styleId="TableColumnHeadingCentred">
    <w:name w:val="Table Column Heading Centred"/>
    <w:basedOn w:val="TableColumnHeadingBase"/>
    <w:uiPriority w:val="99"/>
    <w:rsid w:val="00296379"/>
    <w:pPr>
      <w:jc w:val="center"/>
    </w:pPr>
  </w:style>
  <w:style w:type="paragraph" w:customStyle="1" w:styleId="TableColumnHeadingLeft">
    <w:name w:val="Table Column Heading Left"/>
    <w:basedOn w:val="TableColumnHeadingBase"/>
    <w:uiPriority w:val="99"/>
    <w:rsid w:val="00296379"/>
  </w:style>
  <w:style w:type="paragraph" w:customStyle="1" w:styleId="TableColumnHeadingRight">
    <w:name w:val="Table Column Heading Right"/>
    <w:basedOn w:val="TableColumnHeadingBase"/>
    <w:uiPriority w:val="99"/>
    <w:rsid w:val="00296379"/>
    <w:pPr>
      <w:jc w:val="right"/>
    </w:pPr>
  </w:style>
  <w:style w:type="paragraph" w:customStyle="1" w:styleId="TableGraphic">
    <w:name w:val="Table Graphic"/>
    <w:basedOn w:val="HeadingBase"/>
    <w:next w:val="Normal"/>
    <w:uiPriority w:val="99"/>
    <w:rsid w:val="00296379"/>
  </w:style>
  <w:style w:type="paragraph" w:customStyle="1" w:styleId="TableMainHeading">
    <w:name w:val="Table Main Heading"/>
    <w:basedOn w:val="HeadingBase"/>
    <w:next w:val="TableGraphic"/>
    <w:uiPriority w:val="99"/>
    <w:rsid w:val="00296379"/>
    <w:pPr>
      <w:spacing w:after="20"/>
    </w:pPr>
    <w:rPr>
      <w:rFonts w:ascii="Consolas" w:hAnsi="Consolas" w:cs="Consolas"/>
      <w:b/>
      <w:bCs/>
      <w:sz w:val="24"/>
      <w:szCs w:val="24"/>
    </w:rPr>
  </w:style>
  <w:style w:type="paragraph" w:customStyle="1" w:styleId="TableMainHeadingContd">
    <w:name w:val="Table Main Heading Contd"/>
    <w:basedOn w:val="HeadingBase"/>
    <w:next w:val="TableGraphic"/>
    <w:uiPriority w:val="99"/>
    <w:rsid w:val="00296379"/>
    <w:pPr>
      <w:pageBreakBefore/>
      <w:spacing w:after="20"/>
    </w:pPr>
    <w:rPr>
      <w:rFonts w:ascii="Consolas" w:hAnsi="Consolas" w:cs="Consolas"/>
      <w:b/>
      <w:bCs/>
      <w:sz w:val="24"/>
      <w:szCs w:val="24"/>
    </w:rPr>
  </w:style>
  <w:style w:type="paragraph" w:customStyle="1" w:styleId="TableSecondHeading">
    <w:name w:val="Table Second Heading"/>
    <w:basedOn w:val="HeadingBase"/>
    <w:next w:val="TableGraphic"/>
    <w:uiPriority w:val="99"/>
    <w:rsid w:val="00296379"/>
    <w:pPr>
      <w:spacing w:after="20"/>
    </w:pPr>
  </w:style>
  <w:style w:type="paragraph" w:customStyle="1" w:styleId="TableTextCentered">
    <w:name w:val="Table Text Centered"/>
    <w:basedOn w:val="TableTextBase"/>
    <w:uiPriority w:val="99"/>
    <w:rsid w:val="00296379"/>
    <w:pPr>
      <w:jc w:val="center"/>
    </w:pPr>
  </w:style>
  <w:style w:type="paragraph" w:customStyle="1" w:styleId="TableTextIndented">
    <w:name w:val="Table Text Indented"/>
    <w:basedOn w:val="TableTextBase"/>
    <w:uiPriority w:val="99"/>
    <w:rsid w:val="00296379"/>
    <w:pPr>
      <w:ind w:left="284"/>
    </w:pPr>
  </w:style>
  <w:style w:type="paragraph" w:customStyle="1" w:styleId="TableTextLeft">
    <w:name w:val="Table Text Left"/>
    <w:basedOn w:val="TableTextBase"/>
    <w:uiPriority w:val="99"/>
    <w:rsid w:val="00296379"/>
  </w:style>
  <w:style w:type="paragraph" w:customStyle="1" w:styleId="TableTextRight">
    <w:name w:val="Table Text Right"/>
    <w:basedOn w:val="TableTextBase"/>
    <w:uiPriority w:val="99"/>
    <w:rsid w:val="00296379"/>
    <w:pPr>
      <w:jc w:val="right"/>
    </w:pPr>
  </w:style>
  <w:style w:type="paragraph" w:styleId="TOC1">
    <w:name w:val="toc 1"/>
    <w:basedOn w:val="HeadingBase"/>
    <w:next w:val="Normal"/>
    <w:autoRedefine/>
    <w:uiPriority w:val="99"/>
    <w:semiHidden/>
    <w:rsid w:val="00296379"/>
    <w:pPr>
      <w:tabs>
        <w:tab w:val="right" w:leader="dot" w:pos="9072"/>
      </w:tabs>
      <w:spacing w:before="180"/>
      <w:ind w:right="851"/>
    </w:pPr>
    <w:rPr>
      <w:rFonts w:ascii="Arial Bold" w:hAnsi="Arial Bold" w:cs="Arial Bold"/>
      <w:b/>
      <w:bCs/>
      <w:smallCaps/>
    </w:rPr>
  </w:style>
  <w:style w:type="paragraph" w:styleId="TOC2">
    <w:name w:val="toc 2"/>
    <w:basedOn w:val="HeadingBase"/>
    <w:next w:val="Normal"/>
    <w:autoRedefine/>
    <w:uiPriority w:val="99"/>
    <w:semiHidden/>
    <w:rsid w:val="00296379"/>
    <w:pPr>
      <w:tabs>
        <w:tab w:val="right" w:leader="dot" w:pos="9072"/>
      </w:tabs>
      <w:spacing w:before="40" w:after="20"/>
      <w:ind w:right="851"/>
    </w:pPr>
  </w:style>
  <w:style w:type="paragraph" w:styleId="TOC3">
    <w:name w:val="toc 3"/>
    <w:basedOn w:val="Normal"/>
    <w:next w:val="Normal"/>
    <w:autoRedefine/>
    <w:uiPriority w:val="99"/>
    <w:semiHidden/>
    <w:rsid w:val="00296379"/>
    <w:pPr>
      <w:tabs>
        <w:tab w:val="right" w:leader="dot" w:pos="9072"/>
      </w:tabs>
      <w:spacing w:before="20" w:after="0" w:line="240" w:lineRule="auto"/>
      <w:ind w:left="284" w:right="851"/>
    </w:pPr>
  </w:style>
  <w:style w:type="paragraph" w:styleId="TOC4">
    <w:name w:val="toc 4"/>
    <w:basedOn w:val="Normal"/>
    <w:next w:val="Normal"/>
    <w:autoRedefine/>
    <w:uiPriority w:val="99"/>
    <w:semiHidden/>
    <w:rsid w:val="00296379"/>
    <w:pPr>
      <w:tabs>
        <w:tab w:val="right" w:leader="dot" w:pos="9072"/>
      </w:tabs>
      <w:spacing w:after="0" w:line="240" w:lineRule="auto"/>
      <w:ind w:left="284" w:right="851"/>
    </w:pPr>
  </w:style>
  <w:style w:type="character" w:customStyle="1" w:styleId="italic">
    <w:name w:val="italic"/>
    <w:uiPriority w:val="99"/>
    <w:rsid w:val="00296379"/>
    <w:rPr>
      <w:i/>
    </w:rPr>
  </w:style>
  <w:style w:type="paragraph" w:customStyle="1" w:styleId="OneLevelNumberedParagraph">
    <w:name w:val="One Level Numbered Paragraph"/>
    <w:basedOn w:val="Normal"/>
    <w:uiPriority w:val="99"/>
    <w:rsid w:val="00296379"/>
    <w:pPr>
      <w:numPr>
        <w:numId w:val="4"/>
      </w:numPr>
    </w:pPr>
  </w:style>
  <w:style w:type="paragraph" w:customStyle="1" w:styleId="BoxText">
    <w:name w:val="Box Text"/>
    <w:basedOn w:val="BoxTextBase"/>
    <w:uiPriority w:val="99"/>
    <w:rsid w:val="00296379"/>
  </w:style>
  <w:style w:type="paragraph" w:customStyle="1" w:styleId="BoxBullet">
    <w:name w:val="Box Bullet"/>
    <w:basedOn w:val="BoxTextBase"/>
    <w:uiPriority w:val="99"/>
    <w:rsid w:val="00296379"/>
    <w:pPr>
      <w:numPr>
        <w:numId w:val="3"/>
      </w:numPr>
    </w:pPr>
  </w:style>
  <w:style w:type="paragraph" w:customStyle="1" w:styleId="BoxDash">
    <w:name w:val="Box Dash"/>
    <w:basedOn w:val="Normal"/>
    <w:uiPriority w:val="99"/>
    <w:rsid w:val="00296379"/>
    <w:pPr>
      <w:numPr>
        <w:ilvl w:val="1"/>
        <w:numId w:val="3"/>
      </w:numPr>
    </w:pPr>
  </w:style>
  <w:style w:type="paragraph" w:customStyle="1" w:styleId="BoxDoubleDot">
    <w:name w:val="Box Double Dot"/>
    <w:basedOn w:val="BoxTextBase"/>
    <w:uiPriority w:val="99"/>
    <w:rsid w:val="00296379"/>
    <w:pPr>
      <w:numPr>
        <w:ilvl w:val="2"/>
        <w:numId w:val="3"/>
      </w:numPr>
    </w:pPr>
  </w:style>
  <w:style w:type="paragraph" w:customStyle="1" w:styleId="RecommendationBullet">
    <w:name w:val="Recommendation Bullet"/>
    <w:basedOn w:val="RecommendationTextBase"/>
    <w:uiPriority w:val="99"/>
    <w:rsid w:val="00296379"/>
    <w:pPr>
      <w:numPr>
        <w:numId w:val="5"/>
      </w:numPr>
    </w:pPr>
  </w:style>
  <w:style w:type="paragraph" w:customStyle="1" w:styleId="RecommendationDash">
    <w:name w:val="Recommendation Dash"/>
    <w:basedOn w:val="RecommendationTextBase"/>
    <w:uiPriority w:val="99"/>
    <w:rsid w:val="00296379"/>
    <w:pPr>
      <w:numPr>
        <w:ilvl w:val="1"/>
        <w:numId w:val="5"/>
      </w:numPr>
    </w:pPr>
  </w:style>
  <w:style w:type="paragraph" w:customStyle="1" w:styleId="RecommendationDoubleDot">
    <w:name w:val="Recommendation Double Dot"/>
    <w:basedOn w:val="RecommendationTextBase"/>
    <w:uiPriority w:val="99"/>
    <w:rsid w:val="00296379"/>
    <w:pPr>
      <w:numPr>
        <w:ilvl w:val="2"/>
        <w:numId w:val="5"/>
      </w:numPr>
    </w:pPr>
  </w:style>
  <w:style w:type="character" w:styleId="FollowedHyperlink">
    <w:name w:val="FollowedHyperlink"/>
    <w:basedOn w:val="DefaultParagraphFont"/>
    <w:uiPriority w:val="99"/>
    <w:rsid w:val="00296379"/>
    <w:rPr>
      <w:rFonts w:cs="Times New Roman"/>
      <w:color w:val="auto"/>
      <w:u w:val="none"/>
    </w:rPr>
  </w:style>
  <w:style w:type="paragraph" w:customStyle="1" w:styleId="Heading1NotNumbered">
    <w:name w:val="Heading 1 Not Numbered"/>
    <w:basedOn w:val="HeadingBase"/>
    <w:next w:val="Normal"/>
    <w:uiPriority w:val="99"/>
    <w:rsid w:val="00296379"/>
    <w:pPr>
      <w:spacing w:before="720" w:after="360"/>
    </w:pPr>
    <w:rPr>
      <w:rFonts w:ascii="Consolas" w:hAnsi="Consolas" w:cs="Consolas"/>
      <w:caps/>
      <w:sz w:val="32"/>
      <w:szCs w:val="32"/>
    </w:rPr>
  </w:style>
  <w:style w:type="paragraph" w:customStyle="1" w:styleId="Heading2NotNumbered">
    <w:name w:val="Heading 2 Not Numbered"/>
    <w:basedOn w:val="HeadingBase"/>
    <w:next w:val="Normal"/>
    <w:uiPriority w:val="99"/>
    <w:rsid w:val="00296379"/>
    <w:pPr>
      <w:spacing w:before="360" w:after="180"/>
    </w:pPr>
    <w:rPr>
      <w:b/>
      <w:bCs/>
      <w:sz w:val="29"/>
      <w:szCs w:val="29"/>
    </w:rPr>
  </w:style>
  <w:style w:type="paragraph" w:customStyle="1" w:styleId="Heading3NotNumbered">
    <w:name w:val="Heading 3 Not Numbered"/>
    <w:basedOn w:val="HeadingBase"/>
    <w:next w:val="Normal"/>
    <w:uiPriority w:val="99"/>
    <w:rsid w:val="00296379"/>
    <w:pPr>
      <w:spacing w:before="240" w:after="120"/>
    </w:pPr>
    <w:rPr>
      <w:b/>
      <w:bCs/>
      <w:sz w:val="23"/>
      <w:szCs w:val="23"/>
    </w:rPr>
  </w:style>
  <w:style w:type="paragraph" w:customStyle="1" w:styleId="Heading4NotNumbered">
    <w:name w:val="Heading 4 Not Numbered"/>
    <w:basedOn w:val="HeadingBase"/>
    <w:uiPriority w:val="99"/>
    <w:rsid w:val="00296379"/>
    <w:pPr>
      <w:spacing w:before="120" w:after="120"/>
      <w:outlineLvl w:val="3"/>
    </w:pPr>
    <w:rPr>
      <w:b/>
      <w:bCs/>
      <w:caps/>
    </w:rPr>
  </w:style>
  <w:style w:type="paragraph" w:styleId="BalloonText">
    <w:name w:val="Balloon Text"/>
    <w:basedOn w:val="Normal"/>
    <w:link w:val="BalloonTextChar"/>
    <w:uiPriority w:val="99"/>
    <w:semiHidden/>
    <w:rsid w:val="00296379"/>
    <w:rPr>
      <w:rFonts w:ascii="Tahoma" w:hAnsi="Tahoma" w:cs="Times New Roman"/>
      <w:sz w:val="16"/>
      <w:szCs w:val="20"/>
    </w:rPr>
  </w:style>
  <w:style w:type="character" w:customStyle="1" w:styleId="BalloonTextChar">
    <w:name w:val="Balloon Text Char"/>
    <w:basedOn w:val="DefaultParagraphFont"/>
    <w:link w:val="BalloonText"/>
    <w:uiPriority w:val="99"/>
    <w:semiHidden/>
    <w:locked/>
    <w:rsid w:val="00296379"/>
    <w:rPr>
      <w:rFonts w:ascii="Tahoma" w:hAnsi="Tahoma"/>
      <w:color w:val="000000"/>
      <w:sz w:val="16"/>
    </w:rPr>
  </w:style>
  <w:style w:type="paragraph" w:styleId="Caption">
    <w:name w:val="caption"/>
    <w:basedOn w:val="Normal"/>
    <w:next w:val="Normal"/>
    <w:link w:val="CaptionChar"/>
    <w:uiPriority w:val="99"/>
    <w:qFormat/>
    <w:rsid w:val="00296379"/>
    <w:rPr>
      <w:rFonts w:cs="Times New Roman"/>
      <w:b/>
      <w:szCs w:val="20"/>
    </w:rPr>
  </w:style>
  <w:style w:type="character" w:styleId="CommentReference">
    <w:name w:val="annotation reference"/>
    <w:basedOn w:val="DefaultParagraphFont"/>
    <w:uiPriority w:val="99"/>
    <w:semiHidden/>
    <w:rsid w:val="00296379"/>
    <w:rPr>
      <w:rFonts w:cs="Times New Roman"/>
      <w:sz w:val="16"/>
    </w:rPr>
  </w:style>
  <w:style w:type="paragraph" w:styleId="CommentText">
    <w:name w:val="annotation text"/>
    <w:basedOn w:val="Normal"/>
    <w:link w:val="CommentTextChar"/>
    <w:uiPriority w:val="99"/>
    <w:semiHidden/>
    <w:rsid w:val="00296379"/>
    <w:rPr>
      <w:rFonts w:cs="Times New Roman"/>
      <w:sz w:val="20"/>
      <w:szCs w:val="20"/>
    </w:rPr>
  </w:style>
  <w:style w:type="character" w:customStyle="1" w:styleId="CommentTextChar">
    <w:name w:val="Comment Text Char"/>
    <w:basedOn w:val="DefaultParagraphFont"/>
    <w:link w:val="CommentText"/>
    <w:uiPriority w:val="99"/>
    <w:semiHidden/>
    <w:locked/>
    <w:rsid w:val="00296379"/>
    <w:rPr>
      <w:rFonts w:ascii="Corbel" w:hAnsi="Corbel"/>
      <w:color w:val="000000"/>
    </w:rPr>
  </w:style>
  <w:style w:type="paragraph" w:styleId="CommentSubject">
    <w:name w:val="annotation subject"/>
    <w:basedOn w:val="CommentText"/>
    <w:next w:val="CommentText"/>
    <w:link w:val="CommentSubjectChar"/>
    <w:uiPriority w:val="99"/>
    <w:semiHidden/>
    <w:rsid w:val="00296379"/>
    <w:rPr>
      <w:b/>
    </w:rPr>
  </w:style>
  <w:style w:type="character" w:customStyle="1" w:styleId="CommentSubjectChar">
    <w:name w:val="Comment Subject Char"/>
    <w:basedOn w:val="CommentTextChar"/>
    <w:link w:val="CommentSubject"/>
    <w:uiPriority w:val="99"/>
    <w:semiHidden/>
    <w:locked/>
    <w:rsid w:val="00296379"/>
    <w:rPr>
      <w:rFonts w:ascii="Corbel" w:hAnsi="Corbel"/>
      <w:b/>
      <w:color w:val="000000"/>
    </w:rPr>
  </w:style>
  <w:style w:type="paragraph" w:styleId="DocumentMap">
    <w:name w:val="Document Map"/>
    <w:basedOn w:val="Normal"/>
    <w:link w:val="DocumentMapChar"/>
    <w:uiPriority w:val="99"/>
    <w:semiHidden/>
    <w:rsid w:val="00296379"/>
    <w:pPr>
      <w:shd w:val="clear" w:color="auto" w:fill="000080"/>
    </w:pPr>
    <w:rPr>
      <w:rFonts w:ascii="Tahoma" w:hAnsi="Tahoma" w:cs="Times New Roman"/>
      <w:sz w:val="16"/>
      <w:szCs w:val="20"/>
    </w:rPr>
  </w:style>
  <w:style w:type="character" w:customStyle="1" w:styleId="DocumentMapChar">
    <w:name w:val="Document Map Char"/>
    <w:basedOn w:val="DefaultParagraphFont"/>
    <w:link w:val="DocumentMap"/>
    <w:uiPriority w:val="99"/>
    <w:semiHidden/>
    <w:locked/>
    <w:rsid w:val="00296379"/>
    <w:rPr>
      <w:rFonts w:ascii="Tahoma" w:hAnsi="Tahoma"/>
      <w:color w:val="000000"/>
      <w:sz w:val="16"/>
    </w:rPr>
  </w:style>
  <w:style w:type="character" w:styleId="EndnoteReference">
    <w:name w:val="endnote reference"/>
    <w:basedOn w:val="DefaultParagraphFont"/>
    <w:uiPriority w:val="99"/>
    <w:semiHidden/>
    <w:rsid w:val="00296379"/>
    <w:rPr>
      <w:rFonts w:cs="Times New Roman"/>
      <w:vertAlign w:val="superscript"/>
    </w:rPr>
  </w:style>
  <w:style w:type="paragraph" w:styleId="EndnoteText">
    <w:name w:val="endnote text"/>
    <w:basedOn w:val="Normal"/>
    <w:link w:val="EndnoteTextChar"/>
    <w:uiPriority w:val="99"/>
    <w:semiHidden/>
    <w:rsid w:val="00296379"/>
    <w:rPr>
      <w:rFonts w:cs="Times New Roman"/>
      <w:sz w:val="20"/>
      <w:szCs w:val="20"/>
    </w:rPr>
  </w:style>
  <w:style w:type="character" w:customStyle="1" w:styleId="EndnoteTextChar">
    <w:name w:val="Endnote Text Char"/>
    <w:basedOn w:val="DefaultParagraphFont"/>
    <w:link w:val="EndnoteText"/>
    <w:uiPriority w:val="99"/>
    <w:semiHidden/>
    <w:locked/>
    <w:rsid w:val="00296379"/>
    <w:rPr>
      <w:rFonts w:ascii="Corbel" w:hAnsi="Corbel"/>
      <w:color w:val="000000"/>
    </w:rPr>
  </w:style>
  <w:style w:type="character" w:styleId="FootnoteReference">
    <w:name w:val="footnote reference"/>
    <w:basedOn w:val="DefaultParagraphFont"/>
    <w:uiPriority w:val="99"/>
    <w:semiHidden/>
    <w:rsid w:val="00296379"/>
    <w:rPr>
      <w:rFonts w:cs="Times New Roman"/>
      <w:vertAlign w:val="superscript"/>
    </w:rPr>
  </w:style>
  <w:style w:type="paragraph" w:styleId="Index1">
    <w:name w:val="index 1"/>
    <w:basedOn w:val="Normal"/>
    <w:next w:val="Normal"/>
    <w:autoRedefine/>
    <w:uiPriority w:val="99"/>
    <w:semiHidden/>
    <w:rsid w:val="00296379"/>
    <w:pPr>
      <w:ind w:left="200" w:hanging="200"/>
    </w:pPr>
  </w:style>
  <w:style w:type="paragraph" w:styleId="Index2">
    <w:name w:val="index 2"/>
    <w:basedOn w:val="Normal"/>
    <w:next w:val="Normal"/>
    <w:autoRedefine/>
    <w:uiPriority w:val="99"/>
    <w:semiHidden/>
    <w:rsid w:val="00296379"/>
    <w:pPr>
      <w:ind w:left="400" w:hanging="200"/>
    </w:pPr>
  </w:style>
  <w:style w:type="paragraph" w:styleId="Index3">
    <w:name w:val="index 3"/>
    <w:basedOn w:val="Normal"/>
    <w:next w:val="Normal"/>
    <w:autoRedefine/>
    <w:uiPriority w:val="99"/>
    <w:semiHidden/>
    <w:rsid w:val="00296379"/>
    <w:pPr>
      <w:ind w:left="600" w:hanging="200"/>
    </w:pPr>
  </w:style>
  <w:style w:type="paragraph" w:styleId="Index4">
    <w:name w:val="index 4"/>
    <w:basedOn w:val="Normal"/>
    <w:next w:val="Normal"/>
    <w:autoRedefine/>
    <w:uiPriority w:val="99"/>
    <w:semiHidden/>
    <w:rsid w:val="00296379"/>
    <w:pPr>
      <w:ind w:left="800" w:hanging="200"/>
    </w:pPr>
  </w:style>
  <w:style w:type="paragraph" w:styleId="Index5">
    <w:name w:val="index 5"/>
    <w:basedOn w:val="Normal"/>
    <w:next w:val="Normal"/>
    <w:autoRedefine/>
    <w:uiPriority w:val="99"/>
    <w:semiHidden/>
    <w:rsid w:val="00296379"/>
    <w:pPr>
      <w:ind w:left="1000" w:hanging="200"/>
    </w:pPr>
  </w:style>
  <w:style w:type="paragraph" w:styleId="Index6">
    <w:name w:val="index 6"/>
    <w:basedOn w:val="Normal"/>
    <w:next w:val="Normal"/>
    <w:autoRedefine/>
    <w:uiPriority w:val="99"/>
    <w:semiHidden/>
    <w:rsid w:val="00296379"/>
    <w:pPr>
      <w:ind w:left="1200" w:hanging="200"/>
    </w:pPr>
  </w:style>
  <w:style w:type="paragraph" w:styleId="Index7">
    <w:name w:val="index 7"/>
    <w:basedOn w:val="Normal"/>
    <w:next w:val="Normal"/>
    <w:autoRedefine/>
    <w:uiPriority w:val="99"/>
    <w:semiHidden/>
    <w:rsid w:val="00296379"/>
    <w:pPr>
      <w:ind w:left="1400" w:hanging="200"/>
    </w:pPr>
  </w:style>
  <w:style w:type="paragraph" w:styleId="Index8">
    <w:name w:val="index 8"/>
    <w:basedOn w:val="Normal"/>
    <w:next w:val="Normal"/>
    <w:autoRedefine/>
    <w:uiPriority w:val="99"/>
    <w:semiHidden/>
    <w:rsid w:val="00296379"/>
    <w:pPr>
      <w:ind w:left="1600" w:hanging="200"/>
    </w:pPr>
  </w:style>
  <w:style w:type="paragraph" w:styleId="Index9">
    <w:name w:val="index 9"/>
    <w:basedOn w:val="Normal"/>
    <w:next w:val="Normal"/>
    <w:autoRedefine/>
    <w:uiPriority w:val="99"/>
    <w:semiHidden/>
    <w:rsid w:val="00296379"/>
    <w:pPr>
      <w:ind w:left="1800" w:hanging="200"/>
    </w:pPr>
  </w:style>
  <w:style w:type="paragraph" w:styleId="IndexHeading">
    <w:name w:val="index heading"/>
    <w:basedOn w:val="Normal"/>
    <w:next w:val="Index1"/>
    <w:uiPriority w:val="99"/>
    <w:semiHidden/>
    <w:rsid w:val="00296379"/>
    <w:rPr>
      <w:rFonts w:ascii="Arial" w:hAnsi="Arial" w:cs="Arial"/>
      <w:b/>
      <w:bCs/>
    </w:rPr>
  </w:style>
  <w:style w:type="paragraph" w:styleId="MacroText">
    <w:name w:val="macro"/>
    <w:link w:val="MacroTextChar"/>
    <w:uiPriority w:val="99"/>
    <w:semiHidden/>
    <w:rsid w:val="00296379"/>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locked/>
    <w:rsid w:val="00296379"/>
    <w:rPr>
      <w:rFonts w:ascii="Courier New" w:hAnsi="Courier New"/>
      <w:color w:val="000000"/>
      <w:lang w:val="en-AU" w:eastAsia="en-AU"/>
    </w:rPr>
  </w:style>
  <w:style w:type="paragraph" w:styleId="TableofAuthorities">
    <w:name w:val="table of authorities"/>
    <w:basedOn w:val="Normal"/>
    <w:next w:val="Normal"/>
    <w:uiPriority w:val="99"/>
    <w:semiHidden/>
    <w:rsid w:val="00296379"/>
    <w:pPr>
      <w:ind w:left="200" w:hanging="200"/>
    </w:pPr>
  </w:style>
  <w:style w:type="paragraph" w:styleId="TableofFigures">
    <w:name w:val="table of figures"/>
    <w:basedOn w:val="Normal"/>
    <w:next w:val="Normal"/>
    <w:uiPriority w:val="99"/>
    <w:semiHidden/>
    <w:rsid w:val="00296379"/>
  </w:style>
  <w:style w:type="paragraph" w:styleId="TOAHeading">
    <w:name w:val="toa heading"/>
    <w:basedOn w:val="Normal"/>
    <w:next w:val="Normal"/>
    <w:uiPriority w:val="99"/>
    <w:semiHidden/>
    <w:rsid w:val="00296379"/>
    <w:pPr>
      <w:spacing w:before="120"/>
    </w:pPr>
    <w:rPr>
      <w:rFonts w:ascii="Arial" w:hAnsi="Arial" w:cs="Arial"/>
      <w:b/>
      <w:bCs/>
      <w:sz w:val="24"/>
      <w:szCs w:val="24"/>
    </w:rPr>
  </w:style>
  <w:style w:type="paragraph" w:styleId="TOC5">
    <w:name w:val="toc 5"/>
    <w:basedOn w:val="Normal"/>
    <w:next w:val="Normal"/>
    <w:autoRedefine/>
    <w:uiPriority w:val="99"/>
    <w:semiHidden/>
    <w:rsid w:val="00296379"/>
    <w:pPr>
      <w:ind w:left="800"/>
    </w:pPr>
  </w:style>
  <w:style w:type="paragraph" w:styleId="TOC6">
    <w:name w:val="toc 6"/>
    <w:basedOn w:val="Normal"/>
    <w:next w:val="Normal"/>
    <w:autoRedefine/>
    <w:uiPriority w:val="99"/>
    <w:semiHidden/>
    <w:rsid w:val="00296379"/>
    <w:pPr>
      <w:ind w:left="1000"/>
    </w:pPr>
  </w:style>
  <w:style w:type="paragraph" w:styleId="TOC7">
    <w:name w:val="toc 7"/>
    <w:basedOn w:val="Normal"/>
    <w:next w:val="Normal"/>
    <w:autoRedefine/>
    <w:uiPriority w:val="99"/>
    <w:semiHidden/>
    <w:rsid w:val="00296379"/>
    <w:pPr>
      <w:ind w:left="1200"/>
    </w:pPr>
  </w:style>
  <w:style w:type="paragraph" w:styleId="TOC8">
    <w:name w:val="toc 8"/>
    <w:basedOn w:val="Normal"/>
    <w:next w:val="Normal"/>
    <w:autoRedefine/>
    <w:uiPriority w:val="99"/>
    <w:semiHidden/>
    <w:rsid w:val="00296379"/>
    <w:pPr>
      <w:ind w:left="1400"/>
    </w:pPr>
  </w:style>
  <w:style w:type="paragraph" w:styleId="TOC9">
    <w:name w:val="toc 9"/>
    <w:basedOn w:val="Normal"/>
    <w:next w:val="Normal"/>
    <w:autoRedefine/>
    <w:uiPriority w:val="99"/>
    <w:semiHidden/>
    <w:rsid w:val="00296379"/>
    <w:pPr>
      <w:ind w:left="1600"/>
    </w:pPr>
  </w:style>
  <w:style w:type="paragraph" w:customStyle="1" w:styleId="Heading5NotNumbered">
    <w:name w:val="Heading 5 Not Numbered"/>
    <w:basedOn w:val="HeadingBase"/>
    <w:uiPriority w:val="99"/>
    <w:rsid w:val="00296379"/>
    <w:pPr>
      <w:spacing w:after="120"/>
      <w:outlineLvl w:val="4"/>
    </w:pPr>
    <w:rPr>
      <w:b/>
      <w:bCs/>
    </w:rPr>
  </w:style>
  <w:style w:type="paragraph" w:customStyle="1" w:styleId="Normalnumbered">
    <w:name w:val="Normal numbered"/>
    <w:basedOn w:val="Normal"/>
    <w:link w:val="NormalnumberedChar"/>
    <w:uiPriority w:val="99"/>
    <w:rsid w:val="00296379"/>
    <w:pPr>
      <w:tabs>
        <w:tab w:val="num" w:pos="360"/>
      </w:tabs>
      <w:ind w:left="720" w:hanging="363"/>
    </w:pPr>
    <w:rPr>
      <w:rFonts w:cs="Times New Roman"/>
      <w:szCs w:val="20"/>
    </w:rPr>
  </w:style>
  <w:style w:type="paragraph" w:customStyle="1" w:styleId="Romannumeral">
    <w:name w:val="Roman numeral"/>
    <w:basedOn w:val="Normal"/>
    <w:uiPriority w:val="99"/>
    <w:rsid w:val="00296379"/>
    <w:pPr>
      <w:numPr>
        <w:numId w:val="9"/>
      </w:numPr>
    </w:pPr>
  </w:style>
  <w:style w:type="paragraph" w:customStyle="1" w:styleId="FileProperties">
    <w:name w:val="File Properties"/>
    <w:basedOn w:val="Normal"/>
    <w:uiPriority w:val="99"/>
    <w:rsid w:val="00296379"/>
    <w:rPr>
      <w:i/>
      <w:iCs/>
      <w:color w:val="auto"/>
    </w:rPr>
  </w:style>
  <w:style w:type="paragraph" w:customStyle="1" w:styleId="StatesList">
    <w:name w:val="StatesList"/>
    <w:basedOn w:val="AgreementParties"/>
    <w:uiPriority w:val="99"/>
    <w:rsid w:val="00296379"/>
    <w:pPr>
      <w:tabs>
        <w:tab w:val="num" w:pos="1134"/>
      </w:tabs>
      <w:ind w:left="1134"/>
    </w:pPr>
  </w:style>
  <w:style w:type="paragraph" w:customStyle="1" w:styleId="Abstract">
    <w:name w:val="Abstract"/>
    <w:basedOn w:val="Normal"/>
    <w:uiPriority w:val="99"/>
    <w:rsid w:val="00296379"/>
    <w:pPr>
      <w:spacing w:before="240" w:line="240" w:lineRule="auto"/>
    </w:pPr>
    <w:rPr>
      <w:rFonts w:ascii="Consolas" w:hAnsi="Consolas" w:cs="Consolas"/>
      <w:color w:val="3D4B67"/>
      <w:sz w:val="20"/>
      <w:szCs w:val="20"/>
    </w:rPr>
  </w:style>
  <w:style w:type="paragraph" w:customStyle="1" w:styleId="ScheduleStartNnumber">
    <w:name w:val="ScheduleStartNnumber"/>
    <w:uiPriority w:val="99"/>
    <w:rsid w:val="00296379"/>
    <w:pPr>
      <w:numPr>
        <w:numId w:val="12"/>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296379"/>
    <w:pPr>
      <w:spacing w:after="600" w:line="240" w:lineRule="auto"/>
      <w:jc w:val="left"/>
    </w:pPr>
    <w:rPr>
      <w:rFonts w:ascii="Consolas" w:hAnsi="Consolas" w:cs="Times New Roman"/>
      <w:b/>
      <w:caps/>
      <w:color w:val="C7823E"/>
      <w:spacing w:val="50"/>
      <w:sz w:val="22"/>
      <w:szCs w:val="20"/>
      <w:lang w:eastAsia="ja-JP"/>
    </w:rPr>
  </w:style>
  <w:style w:type="character" w:customStyle="1" w:styleId="SubtitleChar">
    <w:name w:val="Subtitle Char"/>
    <w:basedOn w:val="DefaultParagraphFont"/>
    <w:link w:val="Subtitle"/>
    <w:uiPriority w:val="99"/>
    <w:locked/>
    <w:rsid w:val="00296379"/>
    <w:rPr>
      <w:rFonts w:ascii="Consolas" w:hAnsi="Consolas"/>
      <w:b/>
      <w:caps/>
      <w:color w:val="C7823E"/>
      <w:spacing w:val="50"/>
      <w:sz w:val="22"/>
      <w:lang w:val="en-AU" w:eastAsia="ja-JP"/>
    </w:rPr>
  </w:style>
  <w:style w:type="paragraph" w:styleId="Title">
    <w:name w:val="Title"/>
    <w:basedOn w:val="Normal"/>
    <w:next w:val="Subtitle"/>
    <w:link w:val="TitleChar"/>
    <w:uiPriority w:val="10"/>
    <w:qFormat/>
    <w:rsid w:val="00296379"/>
    <w:pPr>
      <w:spacing w:after="0" w:line="240" w:lineRule="auto"/>
      <w:jc w:val="left"/>
    </w:pPr>
    <w:rPr>
      <w:rFonts w:cs="Times New Roman"/>
      <w:color w:val="3D4B67"/>
      <w:sz w:val="48"/>
      <w:szCs w:val="20"/>
      <w:lang w:eastAsia="ja-JP"/>
    </w:rPr>
  </w:style>
  <w:style w:type="character" w:customStyle="1" w:styleId="TitleChar">
    <w:name w:val="Title Char"/>
    <w:basedOn w:val="DefaultParagraphFont"/>
    <w:link w:val="Title"/>
    <w:uiPriority w:val="10"/>
    <w:locked/>
    <w:rsid w:val="00296379"/>
    <w:rPr>
      <w:rFonts w:ascii="Corbel" w:hAnsi="Corbel"/>
      <w:color w:val="3D4B67"/>
      <w:sz w:val="48"/>
      <w:lang w:val="en-AU" w:eastAsia="ja-JP"/>
    </w:rPr>
  </w:style>
  <w:style w:type="paragraph" w:customStyle="1" w:styleId="TableBullet">
    <w:name w:val="TableBullet"/>
    <w:basedOn w:val="Bullet"/>
    <w:uiPriority w:val="99"/>
    <w:rsid w:val="00296379"/>
    <w:pPr>
      <w:numPr>
        <w:numId w:val="0"/>
      </w:numPr>
      <w:spacing w:before="40" w:after="60"/>
    </w:pPr>
  </w:style>
  <w:style w:type="paragraph" w:customStyle="1" w:styleId="ScheduleList">
    <w:name w:val="ScheduleList"/>
    <w:basedOn w:val="Normal"/>
    <w:uiPriority w:val="99"/>
    <w:rsid w:val="00296379"/>
    <w:pPr>
      <w:tabs>
        <w:tab w:val="num" w:pos="567"/>
      </w:tabs>
      <w:ind w:left="567" w:hanging="567"/>
    </w:pPr>
    <w:rPr>
      <w:b/>
      <w:bCs/>
    </w:rPr>
  </w:style>
  <w:style w:type="paragraph" w:customStyle="1" w:styleId="ScheduleListSubHeading">
    <w:name w:val="ScheduleListSubHeading"/>
    <w:basedOn w:val="ScheduleList"/>
    <w:uiPriority w:val="99"/>
    <w:rsid w:val="00296379"/>
    <w:pPr>
      <w:tabs>
        <w:tab w:val="clear" w:pos="567"/>
        <w:tab w:val="num" w:pos="1134"/>
        <w:tab w:val="num" w:pos="2574"/>
      </w:tabs>
      <w:ind w:left="1134" w:hanging="363"/>
    </w:pPr>
  </w:style>
  <w:style w:type="paragraph" w:customStyle="1" w:styleId="Signed">
    <w:name w:val="Signed"/>
    <w:basedOn w:val="Normal"/>
    <w:uiPriority w:val="99"/>
    <w:rsid w:val="00296379"/>
    <w:pPr>
      <w:spacing w:after="120" w:line="240" w:lineRule="auto"/>
    </w:pPr>
    <w:rPr>
      <w:rFonts w:ascii="Book Antiqua" w:hAnsi="Book Antiqua" w:cs="Book Antiqua"/>
      <w:i/>
      <w:iCs/>
      <w:sz w:val="22"/>
      <w:szCs w:val="22"/>
    </w:rPr>
  </w:style>
  <w:style w:type="paragraph" w:customStyle="1" w:styleId="AgreementHeading">
    <w:name w:val="AgreementHeading"/>
    <w:basedOn w:val="StatesList"/>
    <w:next w:val="StatesList"/>
    <w:rsid w:val="00296379"/>
    <w:pPr>
      <w:numPr>
        <w:numId w:val="0"/>
      </w:numPr>
      <w:ind w:left="1560"/>
    </w:pPr>
  </w:style>
  <w:style w:type="character" w:styleId="PageNumber">
    <w:name w:val="page number"/>
    <w:basedOn w:val="DefaultParagraphFont"/>
    <w:uiPriority w:val="99"/>
    <w:rsid w:val="00296379"/>
    <w:rPr>
      <w:rFonts w:cs="Times New Roman"/>
    </w:rPr>
  </w:style>
  <w:style w:type="paragraph" w:customStyle="1" w:styleId="CoverStatesList">
    <w:name w:val="CoverStatesList"/>
    <w:basedOn w:val="Normal"/>
    <w:uiPriority w:val="99"/>
    <w:rsid w:val="00296379"/>
    <w:pPr>
      <w:keepNext/>
      <w:tabs>
        <w:tab w:val="num" w:pos="284"/>
      </w:tabs>
      <w:spacing w:before="240" w:after="60" w:line="240" w:lineRule="auto"/>
      <w:ind w:left="284" w:hanging="284"/>
      <w:jc w:val="left"/>
    </w:pPr>
    <w:rPr>
      <w:rFonts w:ascii="Consolas" w:hAnsi="Consolas" w:cs="Consolas"/>
      <w:color w:val="auto"/>
      <w:sz w:val="30"/>
      <w:szCs w:val="30"/>
      <w:lang w:eastAsia="ja-JP"/>
    </w:rPr>
  </w:style>
  <w:style w:type="paragraph" w:customStyle="1" w:styleId="Position">
    <w:name w:val="Position"/>
    <w:basedOn w:val="Normal"/>
    <w:uiPriority w:val="99"/>
    <w:rsid w:val="00296379"/>
    <w:pPr>
      <w:spacing w:after="120"/>
    </w:pPr>
    <w:rPr>
      <w:sz w:val="20"/>
      <w:szCs w:val="20"/>
    </w:rPr>
  </w:style>
  <w:style w:type="character" w:customStyle="1" w:styleId="SignedBold">
    <w:name w:val="SignedBold"/>
    <w:uiPriority w:val="99"/>
    <w:rsid w:val="00296379"/>
    <w:rPr>
      <w:b/>
      <w:i/>
    </w:rPr>
  </w:style>
  <w:style w:type="paragraph" w:customStyle="1" w:styleId="LineForSignature">
    <w:name w:val="LineForSignature"/>
    <w:basedOn w:val="Normal"/>
    <w:uiPriority w:val="99"/>
    <w:rsid w:val="00296379"/>
    <w:pPr>
      <w:tabs>
        <w:tab w:val="left" w:leader="underscore" w:pos="3686"/>
      </w:tabs>
      <w:spacing w:before="360" w:after="60"/>
    </w:pPr>
    <w:rPr>
      <w:rFonts w:ascii="Book Antiqua" w:hAnsi="Book Antiqua" w:cs="Book Antiqua"/>
      <w:color w:val="C0C0C0"/>
      <w:lang w:val="en-GB"/>
    </w:rPr>
  </w:style>
  <w:style w:type="paragraph" w:customStyle="1" w:styleId="ScheduleNumberedPara">
    <w:name w:val="ScheduleNumberedPara"/>
    <w:basedOn w:val="Normalnumbered"/>
    <w:link w:val="ScheduleNumberedParaChar"/>
    <w:uiPriority w:val="99"/>
    <w:rsid w:val="00296379"/>
    <w:pPr>
      <w:numPr>
        <w:ilvl w:val="1"/>
        <w:numId w:val="12"/>
      </w:numPr>
      <w:tabs>
        <w:tab w:val="num" w:pos="2268"/>
      </w:tabs>
    </w:pPr>
  </w:style>
  <w:style w:type="paragraph" w:customStyle="1" w:styleId="Heading1Red">
    <w:name w:val="Heading 1 Red"/>
    <w:basedOn w:val="Heading1"/>
    <w:uiPriority w:val="99"/>
    <w:rsid w:val="00296379"/>
    <w:rPr>
      <w:color w:val="980033"/>
    </w:rPr>
  </w:style>
  <w:style w:type="paragraph" w:customStyle="1" w:styleId="Indentednumberpara">
    <w:name w:val="Indented number para"/>
    <w:basedOn w:val="Romannumeral"/>
    <w:uiPriority w:val="99"/>
    <w:rsid w:val="00296379"/>
    <w:pPr>
      <w:numPr>
        <w:ilvl w:val="1"/>
        <w:numId w:val="7"/>
      </w:numPr>
    </w:pPr>
  </w:style>
  <w:style w:type="paragraph" w:customStyle="1" w:styleId="AgreementParties">
    <w:name w:val="AgreementParties"/>
    <w:uiPriority w:val="99"/>
    <w:rsid w:val="00296379"/>
    <w:pPr>
      <w:numPr>
        <w:numId w:val="10"/>
      </w:numPr>
      <w:spacing w:before="120" w:after="120"/>
    </w:pPr>
    <w:rPr>
      <w:rFonts w:ascii="Consolas" w:hAnsi="Consolas" w:cs="Consolas"/>
      <w:color w:val="3D4B67"/>
      <w:sz w:val="30"/>
      <w:szCs w:val="30"/>
      <w:lang w:eastAsia="ja-JP"/>
    </w:rPr>
  </w:style>
  <w:style w:type="paragraph" w:customStyle="1" w:styleId="IndentedQuote">
    <w:name w:val="Indented Quote"/>
    <w:basedOn w:val="Normal"/>
    <w:uiPriority w:val="99"/>
    <w:rsid w:val="00296379"/>
    <w:pPr>
      <w:pBdr>
        <w:top w:val="single" w:sz="2" w:space="10" w:color="000080"/>
        <w:bottom w:val="single" w:sz="2" w:space="10" w:color="000080"/>
      </w:pBdr>
      <w:shd w:val="clear" w:color="auto" w:fill="FFFFFF"/>
      <w:spacing w:before="240" w:line="280" w:lineRule="exact"/>
      <w:ind w:left="567" w:right="567"/>
    </w:pPr>
    <w:rPr>
      <w:color w:val="3D4B67"/>
      <w:lang w:eastAsia="ja-JP"/>
    </w:rPr>
  </w:style>
  <w:style w:type="paragraph" w:customStyle="1" w:styleId="IndentItalic">
    <w:name w:val="IndentItalic"/>
    <w:basedOn w:val="NormalIndent"/>
    <w:uiPriority w:val="99"/>
    <w:rsid w:val="00296379"/>
    <w:rPr>
      <w:i/>
      <w:iCs/>
    </w:rPr>
  </w:style>
  <w:style w:type="paragraph" w:customStyle="1" w:styleId="HeaderEvenRed">
    <w:name w:val="Header Even Red"/>
    <w:basedOn w:val="HeaderEven"/>
    <w:uiPriority w:val="99"/>
    <w:rsid w:val="00296379"/>
    <w:rPr>
      <w:color w:val="980033"/>
    </w:rPr>
  </w:style>
  <w:style w:type="paragraph" w:customStyle="1" w:styleId="HeaderOddRed">
    <w:name w:val="Header Odd Red"/>
    <w:basedOn w:val="HeaderOdd"/>
    <w:uiPriority w:val="99"/>
    <w:rsid w:val="00296379"/>
    <w:rPr>
      <w:color w:val="980033"/>
    </w:rPr>
  </w:style>
  <w:style w:type="paragraph" w:styleId="ListBullet">
    <w:name w:val="List Bullet"/>
    <w:basedOn w:val="Normal"/>
    <w:link w:val="ListBulletChar"/>
    <w:uiPriority w:val="99"/>
    <w:rsid w:val="00296379"/>
    <w:pPr>
      <w:tabs>
        <w:tab w:val="num" w:pos="283"/>
      </w:tabs>
      <w:spacing w:after="113" w:line="240" w:lineRule="auto"/>
      <w:ind w:left="720" w:hanging="363"/>
      <w:jc w:val="left"/>
    </w:pPr>
    <w:rPr>
      <w:rFonts w:cs="Times New Roman"/>
      <w:color w:val="auto"/>
      <w:sz w:val="20"/>
      <w:szCs w:val="20"/>
      <w:lang w:eastAsia="en-US"/>
    </w:rPr>
  </w:style>
  <w:style w:type="character" w:customStyle="1" w:styleId="ListBulletChar">
    <w:name w:val="List Bullet Char"/>
    <w:link w:val="ListBullet"/>
    <w:uiPriority w:val="99"/>
    <w:locked/>
    <w:rsid w:val="00296379"/>
    <w:rPr>
      <w:rFonts w:ascii="Corbel" w:hAnsi="Corbel"/>
      <w:lang w:eastAsia="en-US"/>
    </w:rPr>
  </w:style>
  <w:style w:type="character" w:customStyle="1" w:styleId="NormalnumberedChar">
    <w:name w:val="Normal numbered Char"/>
    <w:link w:val="Normalnumbered"/>
    <w:uiPriority w:val="99"/>
    <w:locked/>
    <w:rsid w:val="00296379"/>
    <w:rPr>
      <w:rFonts w:ascii="Corbel" w:hAnsi="Corbel"/>
      <w:color w:val="000000"/>
      <w:sz w:val="23"/>
    </w:rPr>
  </w:style>
  <w:style w:type="paragraph" w:customStyle="1" w:styleId="Bodycopy">
    <w:name w:val="Body copy"/>
    <w:basedOn w:val="Normal"/>
    <w:link w:val="BodycopyChar"/>
    <w:uiPriority w:val="99"/>
    <w:rsid w:val="00296379"/>
    <w:pPr>
      <w:spacing w:after="113" w:line="240" w:lineRule="auto"/>
      <w:jc w:val="left"/>
    </w:pPr>
    <w:rPr>
      <w:rFonts w:ascii="Times New Roman" w:hAnsi="Times New Roman" w:cs="Times New Roman"/>
      <w:color w:val="auto"/>
      <w:sz w:val="22"/>
      <w:szCs w:val="20"/>
      <w:lang w:eastAsia="en-US"/>
    </w:rPr>
  </w:style>
  <w:style w:type="character" w:customStyle="1" w:styleId="BodycopyChar">
    <w:name w:val="Body copy Char"/>
    <w:link w:val="Bodycopy"/>
    <w:uiPriority w:val="99"/>
    <w:locked/>
    <w:rsid w:val="00296379"/>
    <w:rPr>
      <w:sz w:val="22"/>
      <w:lang w:val="en-AU" w:eastAsia="en-US"/>
    </w:rPr>
  </w:style>
  <w:style w:type="paragraph" w:customStyle="1" w:styleId="TableText">
    <w:name w:val="Table Text"/>
    <w:basedOn w:val="Bodycopy"/>
    <w:uiPriority w:val="99"/>
    <w:rsid w:val="00296379"/>
    <w:pPr>
      <w:spacing w:before="60" w:after="60"/>
    </w:pPr>
    <w:rPr>
      <w:rFonts w:ascii="Arial" w:hAnsi="Arial" w:cs="Arial"/>
      <w:sz w:val="16"/>
      <w:szCs w:val="16"/>
    </w:rPr>
  </w:style>
  <w:style w:type="paragraph" w:customStyle="1" w:styleId="TableHeading">
    <w:name w:val="Table Heading"/>
    <w:basedOn w:val="TableText"/>
    <w:uiPriority w:val="99"/>
    <w:rsid w:val="00296379"/>
    <w:rPr>
      <w:b/>
      <w:bCs/>
      <w:color w:val="FFFFFF"/>
    </w:rPr>
  </w:style>
  <w:style w:type="paragraph" w:customStyle="1" w:styleId="SectionHeading">
    <w:name w:val="Section Heading"/>
    <w:basedOn w:val="Heading4"/>
    <w:uiPriority w:val="99"/>
    <w:rsid w:val="00296379"/>
    <w:pPr>
      <w:spacing w:before="240" w:after="60"/>
    </w:pPr>
    <w:rPr>
      <w:color w:val="7584BD"/>
      <w:sz w:val="22"/>
      <w:szCs w:val="22"/>
      <w:lang w:eastAsia="en-US"/>
    </w:rPr>
  </w:style>
  <w:style w:type="character" w:customStyle="1" w:styleId="CaptionChar">
    <w:name w:val="Caption Char"/>
    <w:link w:val="Caption"/>
    <w:uiPriority w:val="99"/>
    <w:locked/>
    <w:rsid w:val="00296379"/>
    <w:rPr>
      <w:rFonts w:ascii="Corbel" w:hAnsi="Corbel"/>
      <w:b/>
      <w:color w:val="000000"/>
      <w:sz w:val="23"/>
      <w:lang w:val="en-AU" w:eastAsia="en-AU"/>
    </w:rPr>
  </w:style>
  <w:style w:type="character" w:customStyle="1" w:styleId="HeadingBaseChar">
    <w:name w:val="Heading Base Char"/>
    <w:link w:val="HeadingBase"/>
    <w:uiPriority w:val="99"/>
    <w:locked/>
    <w:rsid w:val="00296379"/>
    <w:rPr>
      <w:rFonts w:ascii="Corbel" w:hAnsi="Corbel"/>
      <w:color w:val="3D4B67"/>
      <w:sz w:val="22"/>
      <w:lang w:val="en-AU" w:eastAsia="en-AU"/>
    </w:rPr>
  </w:style>
  <w:style w:type="character" w:customStyle="1" w:styleId="AlphaParagraphCharChar">
    <w:name w:val="Alpha Paragraph Char Char"/>
    <w:link w:val="AlphaParagraph"/>
    <w:locked/>
    <w:rsid w:val="00296379"/>
    <w:rPr>
      <w:rFonts w:ascii="Corbel" w:hAnsi="Corbel"/>
      <w:color w:val="000000"/>
      <w:sz w:val="23"/>
      <w:lang w:val="en-AU" w:eastAsia="en-AU"/>
    </w:rPr>
  </w:style>
  <w:style w:type="character" w:customStyle="1" w:styleId="BulletChar">
    <w:name w:val="Bullet Char"/>
    <w:link w:val="Bullet"/>
    <w:uiPriority w:val="99"/>
    <w:locked/>
    <w:rsid w:val="00296379"/>
    <w:rPr>
      <w:rFonts w:ascii="Corbel" w:hAnsi="Corbel"/>
      <w:color w:val="000000"/>
      <w:sz w:val="23"/>
      <w:szCs w:val="23"/>
    </w:rPr>
  </w:style>
  <w:style w:type="paragraph" w:customStyle="1" w:styleId="NumberedParagraph">
    <w:name w:val="Numbered Paragraph"/>
    <w:basedOn w:val="Normal"/>
    <w:uiPriority w:val="99"/>
    <w:rsid w:val="00296379"/>
    <w:pPr>
      <w:numPr>
        <w:numId w:val="13"/>
      </w:numPr>
      <w:spacing w:line="240" w:lineRule="auto"/>
      <w:jc w:val="left"/>
    </w:pPr>
    <w:rPr>
      <w:color w:val="auto"/>
      <w:sz w:val="24"/>
      <w:szCs w:val="24"/>
    </w:rPr>
  </w:style>
  <w:style w:type="character" w:customStyle="1" w:styleId="CharChar4">
    <w:name w:val="Char Char4"/>
    <w:uiPriority w:val="99"/>
    <w:semiHidden/>
    <w:rsid w:val="00296379"/>
    <w:rPr>
      <w:rFonts w:ascii="Corbel" w:hAnsi="Corbel"/>
      <w:b/>
      <w:color w:val="3D4B67"/>
      <w:sz w:val="28"/>
      <w:lang w:val="en-AU" w:eastAsia="en-AU"/>
    </w:rPr>
  </w:style>
  <w:style w:type="paragraph" w:customStyle="1" w:styleId="Default">
    <w:name w:val="Default"/>
    <w:uiPriority w:val="99"/>
    <w:rsid w:val="00296379"/>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uiPriority w:val="99"/>
    <w:locked/>
    <w:rsid w:val="00296379"/>
    <w:rPr>
      <w:rFonts w:ascii="Corbel" w:hAnsi="Corbel"/>
      <w:color w:val="000000"/>
      <w:sz w:val="23"/>
      <w:lang w:val="en-AU" w:eastAsia="en-AU"/>
    </w:rPr>
  </w:style>
  <w:style w:type="paragraph" w:customStyle="1" w:styleId="IndentHanging">
    <w:name w:val="Indent: Hanging"/>
    <w:basedOn w:val="Normal"/>
    <w:uiPriority w:val="99"/>
    <w:semiHidden/>
    <w:rsid w:val="00296379"/>
    <w:pPr>
      <w:numPr>
        <w:numId w:val="14"/>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uiPriority w:val="99"/>
    <w:rsid w:val="00296379"/>
    <w:pPr>
      <w:numPr>
        <w:ilvl w:val="1"/>
      </w:numPr>
      <w:tabs>
        <w:tab w:val="num" w:pos="1440"/>
        <w:tab w:val="num" w:pos="1701"/>
      </w:tabs>
      <w:ind w:left="1440" w:hanging="360"/>
    </w:pPr>
  </w:style>
  <w:style w:type="paragraph" w:customStyle="1" w:styleId="IndentHanging2">
    <w:name w:val="Indent: Hanging 2"/>
    <w:basedOn w:val="IndentHanging1"/>
    <w:uiPriority w:val="99"/>
    <w:semiHidden/>
    <w:rsid w:val="00296379"/>
    <w:pPr>
      <w:numPr>
        <w:ilvl w:val="2"/>
      </w:numPr>
      <w:tabs>
        <w:tab w:val="num" w:pos="2160"/>
        <w:tab w:val="num" w:pos="2268"/>
      </w:tabs>
    </w:pPr>
  </w:style>
  <w:style w:type="paragraph" w:customStyle="1" w:styleId="IndentHanging3">
    <w:name w:val="Indent: Hanging 3"/>
    <w:basedOn w:val="IndentHanging2"/>
    <w:uiPriority w:val="99"/>
    <w:semiHidden/>
    <w:rsid w:val="00296379"/>
    <w:pPr>
      <w:numPr>
        <w:ilvl w:val="3"/>
      </w:numPr>
      <w:tabs>
        <w:tab w:val="num" w:pos="1440"/>
        <w:tab w:val="num" w:pos="2007"/>
        <w:tab w:val="num" w:pos="2880"/>
      </w:tabs>
    </w:pPr>
  </w:style>
  <w:style w:type="paragraph" w:customStyle="1" w:styleId="IndentHanging4">
    <w:name w:val="Indent: Hanging 4"/>
    <w:basedOn w:val="IndentHanging3"/>
    <w:uiPriority w:val="99"/>
    <w:semiHidden/>
    <w:rsid w:val="00296379"/>
    <w:pPr>
      <w:numPr>
        <w:ilvl w:val="4"/>
      </w:numPr>
      <w:tabs>
        <w:tab w:val="num" w:pos="1701"/>
        <w:tab w:val="num" w:pos="2367"/>
        <w:tab w:val="num" w:pos="3600"/>
      </w:tabs>
      <w:ind w:hanging="360"/>
    </w:pPr>
  </w:style>
  <w:style w:type="paragraph" w:customStyle="1" w:styleId="IndentHanging5">
    <w:name w:val="Indent: Hanging 5"/>
    <w:basedOn w:val="IndentHanging4"/>
    <w:uiPriority w:val="99"/>
    <w:semiHidden/>
    <w:rsid w:val="00296379"/>
    <w:pPr>
      <w:numPr>
        <w:ilvl w:val="5"/>
      </w:numPr>
      <w:tabs>
        <w:tab w:val="num" w:pos="2007"/>
        <w:tab w:val="num" w:pos="2727"/>
        <w:tab w:val="num" w:pos="4320"/>
      </w:tabs>
      <w:ind w:hanging="360"/>
    </w:pPr>
  </w:style>
  <w:style w:type="paragraph" w:customStyle="1" w:styleId="IndentHanging6">
    <w:name w:val="Indent: Hanging 6"/>
    <w:basedOn w:val="IndentHanging5"/>
    <w:uiPriority w:val="99"/>
    <w:semiHidden/>
    <w:rsid w:val="00296379"/>
    <w:pPr>
      <w:numPr>
        <w:ilvl w:val="6"/>
      </w:numPr>
      <w:tabs>
        <w:tab w:val="clear" w:pos="2880"/>
        <w:tab w:val="num" w:pos="2126"/>
        <w:tab w:val="num" w:pos="3087"/>
        <w:tab w:val="num" w:pos="5040"/>
      </w:tabs>
      <w:ind w:hanging="360"/>
    </w:pPr>
  </w:style>
  <w:style w:type="paragraph" w:customStyle="1" w:styleId="IndentHanging7">
    <w:name w:val="Indent: Hanging 7"/>
    <w:basedOn w:val="IndentHanging6"/>
    <w:uiPriority w:val="99"/>
    <w:semiHidden/>
    <w:rsid w:val="00296379"/>
    <w:pPr>
      <w:numPr>
        <w:ilvl w:val="7"/>
      </w:numPr>
      <w:tabs>
        <w:tab w:val="num" w:pos="2160"/>
        <w:tab w:val="num" w:pos="3447"/>
        <w:tab w:val="num" w:pos="5760"/>
      </w:tabs>
    </w:pPr>
  </w:style>
  <w:style w:type="paragraph" w:customStyle="1" w:styleId="IndentHanging8">
    <w:name w:val="Indent: Hanging 8"/>
    <w:basedOn w:val="IndentHanging7"/>
    <w:uiPriority w:val="99"/>
    <w:semiHidden/>
    <w:rsid w:val="00296379"/>
    <w:pPr>
      <w:numPr>
        <w:ilvl w:val="8"/>
      </w:numPr>
      <w:tabs>
        <w:tab w:val="clear" w:pos="3600"/>
        <w:tab w:val="num" w:pos="2268"/>
        <w:tab w:val="num" w:pos="6480"/>
      </w:tabs>
    </w:pPr>
  </w:style>
  <w:style w:type="paragraph" w:customStyle="1" w:styleId="TableIndentHanging">
    <w:name w:val="Table: Indent: Hanging"/>
    <w:basedOn w:val="Normal"/>
    <w:uiPriority w:val="99"/>
    <w:semiHidden/>
    <w:rsid w:val="00296379"/>
    <w:pPr>
      <w:numPr>
        <w:numId w:val="15"/>
      </w:numPr>
      <w:tabs>
        <w:tab w:val="left" w:pos="283"/>
      </w:tabs>
      <w:spacing w:after="60" w:line="240" w:lineRule="atLeast"/>
      <w:jc w:val="left"/>
    </w:pPr>
    <w:rPr>
      <w:rFonts w:ascii="Arial" w:hAnsi="Arial" w:cs="Arial"/>
      <w:color w:val="auto"/>
      <w:sz w:val="20"/>
      <w:szCs w:val="20"/>
    </w:rPr>
  </w:style>
  <w:style w:type="paragraph" w:customStyle="1" w:styleId="TableIndentHanging1">
    <w:name w:val="Table: Indent: Hanging 1"/>
    <w:basedOn w:val="Normal"/>
    <w:uiPriority w:val="99"/>
    <w:rsid w:val="00296379"/>
    <w:pPr>
      <w:numPr>
        <w:ilvl w:val="1"/>
        <w:numId w:val="15"/>
      </w:numPr>
      <w:tabs>
        <w:tab w:val="left" w:pos="283"/>
      </w:tabs>
      <w:spacing w:after="60" w:line="240" w:lineRule="atLeast"/>
      <w:jc w:val="left"/>
    </w:pPr>
    <w:rPr>
      <w:rFonts w:ascii="Arial" w:hAnsi="Arial" w:cs="Arial"/>
      <w:color w:val="auto"/>
      <w:sz w:val="20"/>
      <w:szCs w:val="20"/>
    </w:rPr>
  </w:style>
  <w:style w:type="paragraph" w:customStyle="1" w:styleId="TableIndentHanging2">
    <w:name w:val="Table: Indent: Hanging 2"/>
    <w:basedOn w:val="Normal"/>
    <w:uiPriority w:val="99"/>
    <w:semiHidden/>
    <w:rsid w:val="00296379"/>
    <w:pPr>
      <w:numPr>
        <w:ilvl w:val="2"/>
        <w:numId w:val="15"/>
      </w:numPr>
      <w:tabs>
        <w:tab w:val="left" w:pos="567"/>
      </w:tabs>
      <w:spacing w:after="60" w:line="240" w:lineRule="atLeast"/>
      <w:jc w:val="left"/>
    </w:pPr>
    <w:rPr>
      <w:rFonts w:ascii="Arial" w:hAnsi="Arial" w:cs="Arial"/>
      <w:color w:val="auto"/>
      <w:sz w:val="20"/>
      <w:szCs w:val="20"/>
    </w:rPr>
  </w:style>
  <w:style w:type="paragraph" w:customStyle="1" w:styleId="TableIndentHanging3">
    <w:name w:val="Table: Indent: Hanging 3"/>
    <w:basedOn w:val="Normal"/>
    <w:uiPriority w:val="99"/>
    <w:semiHidden/>
    <w:rsid w:val="00296379"/>
    <w:pPr>
      <w:numPr>
        <w:ilvl w:val="3"/>
        <w:numId w:val="15"/>
      </w:numPr>
      <w:tabs>
        <w:tab w:val="left" w:pos="850"/>
      </w:tabs>
      <w:spacing w:after="60" w:line="240" w:lineRule="atLeast"/>
      <w:jc w:val="left"/>
    </w:pPr>
    <w:rPr>
      <w:rFonts w:ascii="Arial" w:hAnsi="Arial" w:cs="Arial"/>
      <w:color w:val="auto"/>
      <w:sz w:val="20"/>
      <w:szCs w:val="20"/>
    </w:rPr>
  </w:style>
  <w:style w:type="paragraph" w:customStyle="1" w:styleId="TableIndentHanging4">
    <w:name w:val="Table: Indent: Hanging 4"/>
    <w:basedOn w:val="Normal"/>
    <w:uiPriority w:val="99"/>
    <w:semiHidden/>
    <w:rsid w:val="00296379"/>
    <w:pPr>
      <w:numPr>
        <w:ilvl w:val="4"/>
        <w:numId w:val="15"/>
      </w:numPr>
      <w:tabs>
        <w:tab w:val="left" w:pos="1134"/>
      </w:tabs>
      <w:spacing w:after="60" w:line="240" w:lineRule="atLeast"/>
      <w:jc w:val="left"/>
    </w:pPr>
    <w:rPr>
      <w:rFonts w:ascii="Arial" w:hAnsi="Arial" w:cs="Arial"/>
      <w:color w:val="auto"/>
      <w:sz w:val="20"/>
      <w:szCs w:val="20"/>
    </w:rPr>
  </w:style>
  <w:style w:type="paragraph" w:customStyle="1" w:styleId="TableIndentHanging5">
    <w:name w:val="Table: Indent: Hanging 5"/>
    <w:basedOn w:val="Normal"/>
    <w:uiPriority w:val="99"/>
    <w:semiHidden/>
    <w:rsid w:val="00296379"/>
    <w:pPr>
      <w:numPr>
        <w:ilvl w:val="5"/>
        <w:numId w:val="15"/>
      </w:numPr>
      <w:tabs>
        <w:tab w:val="left" w:pos="1417"/>
      </w:tabs>
      <w:spacing w:after="60" w:line="240" w:lineRule="atLeast"/>
      <w:jc w:val="left"/>
    </w:pPr>
    <w:rPr>
      <w:rFonts w:ascii="Arial" w:hAnsi="Arial" w:cs="Arial"/>
      <w:color w:val="auto"/>
      <w:sz w:val="20"/>
      <w:szCs w:val="20"/>
    </w:rPr>
  </w:style>
  <w:style w:type="paragraph" w:customStyle="1" w:styleId="TableIndentHanging6">
    <w:name w:val="Table: Indent: Hanging 6"/>
    <w:basedOn w:val="Normal"/>
    <w:uiPriority w:val="99"/>
    <w:semiHidden/>
    <w:rsid w:val="00296379"/>
    <w:pPr>
      <w:numPr>
        <w:ilvl w:val="6"/>
        <w:numId w:val="15"/>
      </w:numPr>
      <w:tabs>
        <w:tab w:val="left" w:pos="1701"/>
      </w:tabs>
      <w:spacing w:after="60" w:line="240" w:lineRule="atLeast"/>
      <w:jc w:val="left"/>
    </w:pPr>
    <w:rPr>
      <w:rFonts w:ascii="Arial" w:hAnsi="Arial" w:cs="Arial"/>
      <w:color w:val="auto"/>
      <w:sz w:val="20"/>
      <w:szCs w:val="20"/>
    </w:rPr>
  </w:style>
  <w:style w:type="paragraph" w:customStyle="1" w:styleId="TableIndentHanging7">
    <w:name w:val="Table: Indent: Hanging 7"/>
    <w:basedOn w:val="Normal"/>
    <w:uiPriority w:val="99"/>
    <w:semiHidden/>
    <w:rsid w:val="00296379"/>
    <w:pPr>
      <w:numPr>
        <w:ilvl w:val="7"/>
        <w:numId w:val="15"/>
      </w:numPr>
      <w:tabs>
        <w:tab w:val="left" w:pos="1984"/>
      </w:tabs>
      <w:spacing w:after="60" w:line="240" w:lineRule="atLeast"/>
      <w:jc w:val="left"/>
    </w:pPr>
    <w:rPr>
      <w:rFonts w:ascii="Arial" w:hAnsi="Arial" w:cs="Arial"/>
      <w:color w:val="auto"/>
      <w:sz w:val="20"/>
      <w:szCs w:val="20"/>
    </w:rPr>
  </w:style>
  <w:style w:type="paragraph" w:customStyle="1" w:styleId="TableIndentHanging8">
    <w:name w:val="Table: Indent: Hanging 8"/>
    <w:basedOn w:val="Normal"/>
    <w:uiPriority w:val="99"/>
    <w:semiHidden/>
    <w:rsid w:val="00296379"/>
    <w:pPr>
      <w:numPr>
        <w:ilvl w:val="8"/>
        <w:numId w:val="15"/>
      </w:numPr>
      <w:tabs>
        <w:tab w:val="left" w:pos="2268"/>
      </w:tabs>
      <w:spacing w:after="60" w:line="240" w:lineRule="atLeast"/>
      <w:jc w:val="left"/>
    </w:pPr>
    <w:rPr>
      <w:rFonts w:ascii="Arial" w:hAnsi="Arial" w:cs="Arial"/>
      <w:color w:val="auto"/>
      <w:sz w:val="20"/>
      <w:szCs w:val="20"/>
    </w:rPr>
  </w:style>
  <w:style w:type="paragraph" w:styleId="ListParagraph">
    <w:name w:val="List Paragraph"/>
    <w:basedOn w:val="Normal"/>
    <w:uiPriority w:val="99"/>
    <w:qFormat/>
    <w:rsid w:val="00296379"/>
    <w:pPr>
      <w:spacing w:after="0" w:line="240" w:lineRule="auto"/>
      <w:ind w:left="720"/>
      <w:jc w:val="left"/>
    </w:pPr>
    <w:rPr>
      <w:color w:val="auto"/>
      <w:sz w:val="24"/>
      <w:szCs w:val="24"/>
    </w:rPr>
  </w:style>
  <w:style w:type="character" w:customStyle="1" w:styleId="ScheduleNumberedParaChar">
    <w:name w:val="ScheduleNumberedPara Char"/>
    <w:link w:val="ScheduleNumberedPara"/>
    <w:uiPriority w:val="99"/>
    <w:locked/>
    <w:rsid w:val="00296379"/>
    <w:rPr>
      <w:rFonts w:ascii="Corbel" w:hAnsi="Corbel"/>
      <w:color w:val="000000"/>
      <w:sz w:val="23"/>
      <w:szCs w:val="20"/>
    </w:rPr>
  </w:style>
  <w:style w:type="table" w:customStyle="1" w:styleId="LightGrid-Accent11">
    <w:name w:val="Light Grid - Accent 11"/>
    <w:uiPriority w:val="99"/>
    <w:rsid w:val="00296379"/>
    <w:rPr>
      <w:rFonts w:ascii="Corbel" w:hAnsi="Corbel" w:cs="Corbel"/>
      <w:sz w:val="20"/>
      <w:szCs w:val="20"/>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C491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3EE7"/>
    <w:pPr>
      <w:jc w:val="both"/>
    </w:pPr>
    <w:rPr>
      <w:rFonts w:ascii="Corbel" w:hAnsi="Corbel" w:cs="Corbel"/>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96379"/>
    <w:pPr>
      <w:spacing w:after="240" w:line="260" w:lineRule="exact"/>
      <w:jc w:val="both"/>
    </w:pPr>
    <w:rPr>
      <w:rFonts w:ascii="Corbel" w:hAnsi="Corbel" w:cs="Corbel"/>
      <w:color w:val="000000"/>
      <w:sz w:val="23"/>
      <w:szCs w:val="23"/>
    </w:rPr>
  </w:style>
  <w:style w:type="paragraph" w:styleId="Heading1">
    <w:name w:val="heading 1"/>
    <w:basedOn w:val="HeadingBase"/>
    <w:next w:val="Normal"/>
    <w:link w:val="Heading1Char"/>
    <w:uiPriority w:val="9"/>
    <w:qFormat/>
    <w:rsid w:val="001743CE"/>
    <w:pPr>
      <w:spacing w:afterLines="120" w:after="288"/>
      <w:outlineLvl w:val="0"/>
    </w:pPr>
    <w:rPr>
      <w:rFonts w:ascii="Consolas" w:eastAsia="Times New Roman" w:hAnsi="Consolas" w:cs="Arial"/>
      <w:bCs/>
      <w:caps/>
      <w:kern w:val="32"/>
      <w:sz w:val="32"/>
      <w:szCs w:val="36"/>
    </w:rPr>
  </w:style>
  <w:style w:type="paragraph" w:styleId="Heading2">
    <w:name w:val="heading 2"/>
    <w:basedOn w:val="HeadingBase"/>
    <w:next w:val="Normal"/>
    <w:link w:val="Heading2Char"/>
    <w:uiPriority w:val="99"/>
    <w:qFormat/>
    <w:rsid w:val="001743CE"/>
    <w:pPr>
      <w:spacing w:before="180" w:after="120"/>
      <w:outlineLvl w:val="1"/>
    </w:pPr>
    <w:rPr>
      <w:rFonts w:eastAsia="Times New Roman" w:cs="Arial"/>
      <w:b/>
      <w:bCs/>
      <w:iCs/>
      <w:sz w:val="29"/>
      <w:szCs w:val="28"/>
    </w:rPr>
  </w:style>
  <w:style w:type="paragraph" w:styleId="Heading3">
    <w:name w:val="heading 3"/>
    <w:basedOn w:val="HeadingBase"/>
    <w:next w:val="Normal"/>
    <w:link w:val="Heading3Char"/>
    <w:uiPriority w:val="99"/>
    <w:qFormat/>
    <w:rsid w:val="00296379"/>
    <w:pPr>
      <w:spacing w:before="240" w:after="120"/>
      <w:outlineLvl w:val="2"/>
    </w:pPr>
    <w:rPr>
      <w:b/>
      <w:spacing w:val="10"/>
      <w:sz w:val="26"/>
    </w:rPr>
  </w:style>
  <w:style w:type="paragraph" w:styleId="Heading4">
    <w:name w:val="heading 4"/>
    <w:basedOn w:val="HeadingBase"/>
    <w:next w:val="Normal"/>
    <w:link w:val="Heading4Char"/>
    <w:uiPriority w:val="99"/>
    <w:qFormat/>
    <w:rsid w:val="00296379"/>
    <w:pPr>
      <w:spacing w:before="120" w:after="240"/>
      <w:outlineLvl w:val="3"/>
    </w:pPr>
    <w:rPr>
      <w:rFonts w:ascii="Calibri" w:hAnsi="Calibri"/>
      <w:b/>
      <w:color w:val="000000"/>
      <w:sz w:val="28"/>
    </w:rPr>
  </w:style>
  <w:style w:type="paragraph" w:styleId="Heading5">
    <w:name w:val="heading 5"/>
    <w:basedOn w:val="HeadingBase"/>
    <w:next w:val="Normal"/>
    <w:link w:val="Heading5Char"/>
    <w:uiPriority w:val="99"/>
    <w:qFormat/>
    <w:rsid w:val="00296379"/>
    <w:pPr>
      <w:spacing w:after="120"/>
      <w:outlineLvl w:val="4"/>
    </w:pPr>
    <w:rPr>
      <w:rFonts w:ascii="Calibri" w:hAnsi="Calibri"/>
      <w:b/>
      <w:i/>
      <w:color w:val="000000"/>
      <w:sz w:val="26"/>
    </w:rPr>
  </w:style>
  <w:style w:type="paragraph" w:styleId="Heading6">
    <w:name w:val="heading 6"/>
    <w:basedOn w:val="HeadingBase"/>
    <w:next w:val="Normal"/>
    <w:link w:val="Heading6Char"/>
    <w:uiPriority w:val="99"/>
    <w:qFormat/>
    <w:rsid w:val="00296379"/>
    <w:pPr>
      <w:spacing w:after="120"/>
      <w:outlineLvl w:val="5"/>
    </w:pPr>
    <w:rPr>
      <w:rFonts w:ascii="Calibri" w:hAnsi="Calibri"/>
      <w:b/>
      <w:color w:val="000000"/>
    </w:rPr>
  </w:style>
  <w:style w:type="paragraph" w:styleId="Heading7">
    <w:name w:val="heading 7"/>
    <w:basedOn w:val="HeadingBase"/>
    <w:next w:val="Normal"/>
    <w:link w:val="Heading7Char"/>
    <w:uiPriority w:val="99"/>
    <w:qFormat/>
    <w:rsid w:val="00296379"/>
    <w:pPr>
      <w:spacing w:after="120"/>
      <w:outlineLvl w:val="6"/>
    </w:pPr>
    <w:rPr>
      <w:rFonts w:ascii="Calibri" w:hAnsi="Calibri"/>
      <w:color w:val="000000"/>
      <w:sz w:val="24"/>
    </w:rPr>
  </w:style>
  <w:style w:type="paragraph" w:styleId="Heading8">
    <w:name w:val="heading 8"/>
    <w:basedOn w:val="HeadingBase"/>
    <w:next w:val="Normal"/>
    <w:link w:val="Heading8Char"/>
    <w:uiPriority w:val="99"/>
    <w:qFormat/>
    <w:rsid w:val="00296379"/>
    <w:pPr>
      <w:spacing w:after="120"/>
      <w:outlineLvl w:val="7"/>
    </w:pPr>
    <w:rPr>
      <w:rFonts w:ascii="Calibri" w:hAnsi="Calibri"/>
      <w:i/>
      <w:color w:val="000000"/>
      <w:sz w:val="24"/>
    </w:rPr>
  </w:style>
  <w:style w:type="paragraph" w:styleId="Heading9">
    <w:name w:val="heading 9"/>
    <w:basedOn w:val="CoverTitleMain"/>
    <w:next w:val="Normal"/>
    <w:link w:val="Heading9Char"/>
    <w:uiPriority w:val="99"/>
    <w:qFormat/>
    <w:rsid w:val="00296379"/>
    <w:pPr>
      <w:numPr>
        <w:ilvl w:val="8"/>
        <w:numId w:val="11"/>
      </w:numPr>
      <w:spacing w:before="120" w:after="120"/>
      <w:jc w:val="right"/>
      <w:outlineLvl w:val="8"/>
    </w:pPr>
    <w:rPr>
      <w:rFonts w:ascii="Corbel" w:hAnsi="Corbel" w:cs="Times New Roman"/>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743CE"/>
    <w:rPr>
      <w:rFonts w:ascii="Consolas" w:eastAsia="Times New Roman" w:hAnsi="Consolas" w:cs="Arial"/>
      <w:bCs/>
      <w:caps/>
      <w:color w:val="3D4B67"/>
      <w:kern w:val="32"/>
      <w:sz w:val="32"/>
      <w:szCs w:val="36"/>
    </w:rPr>
  </w:style>
  <w:style w:type="character" w:customStyle="1" w:styleId="Heading2Char">
    <w:name w:val="Heading 2 Char"/>
    <w:basedOn w:val="DefaultParagraphFont"/>
    <w:link w:val="Heading2"/>
    <w:uiPriority w:val="99"/>
    <w:locked/>
    <w:rsid w:val="001743CE"/>
    <w:rPr>
      <w:rFonts w:ascii="Corbel" w:eastAsia="Times New Roman" w:hAnsi="Corbel" w:cs="Arial"/>
      <w:b/>
      <w:bCs/>
      <w:iCs/>
      <w:color w:val="3D4B67"/>
      <w:sz w:val="29"/>
      <w:szCs w:val="28"/>
    </w:rPr>
  </w:style>
  <w:style w:type="character" w:customStyle="1" w:styleId="Heading3Char">
    <w:name w:val="Heading 3 Char"/>
    <w:basedOn w:val="DefaultParagraphFont"/>
    <w:link w:val="Heading3"/>
    <w:uiPriority w:val="99"/>
    <w:locked/>
    <w:rsid w:val="00296379"/>
    <w:rPr>
      <w:rFonts w:ascii="Corbel" w:hAnsi="Corbel"/>
      <w:b/>
      <w:color w:val="3D4B67"/>
      <w:spacing w:val="10"/>
      <w:sz w:val="26"/>
      <w:lang w:val="en-AU" w:eastAsia="en-AU"/>
    </w:rPr>
  </w:style>
  <w:style w:type="character" w:customStyle="1" w:styleId="Heading4Char">
    <w:name w:val="Heading 4 Char"/>
    <w:basedOn w:val="DefaultParagraphFont"/>
    <w:link w:val="Heading4"/>
    <w:uiPriority w:val="99"/>
    <w:semiHidden/>
    <w:locked/>
    <w:rsid w:val="00296379"/>
    <w:rPr>
      <w:rFonts w:ascii="Calibri" w:hAnsi="Calibri"/>
      <w:b/>
      <w:color w:val="000000"/>
      <w:sz w:val="28"/>
    </w:rPr>
  </w:style>
  <w:style w:type="character" w:customStyle="1" w:styleId="Heading5Char">
    <w:name w:val="Heading 5 Char"/>
    <w:basedOn w:val="DefaultParagraphFont"/>
    <w:link w:val="Heading5"/>
    <w:uiPriority w:val="99"/>
    <w:semiHidden/>
    <w:locked/>
    <w:rsid w:val="00296379"/>
    <w:rPr>
      <w:rFonts w:ascii="Calibri" w:hAnsi="Calibri"/>
      <w:b/>
      <w:i/>
      <w:color w:val="000000"/>
      <w:sz w:val="26"/>
    </w:rPr>
  </w:style>
  <w:style w:type="character" w:customStyle="1" w:styleId="Heading6Char">
    <w:name w:val="Heading 6 Char"/>
    <w:basedOn w:val="DefaultParagraphFont"/>
    <w:link w:val="Heading6"/>
    <w:uiPriority w:val="99"/>
    <w:semiHidden/>
    <w:locked/>
    <w:rsid w:val="00296379"/>
    <w:rPr>
      <w:rFonts w:ascii="Calibri" w:hAnsi="Calibri"/>
      <w:b/>
      <w:color w:val="000000"/>
      <w:sz w:val="22"/>
    </w:rPr>
  </w:style>
  <w:style w:type="character" w:customStyle="1" w:styleId="Heading7Char">
    <w:name w:val="Heading 7 Char"/>
    <w:basedOn w:val="DefaultParagraphFont"/>
    <w:link w:val="Heading7"/>
    <w:uiPriority w:val="99"/>
    <w:semiHidden/>
    <w:locked/>
    <w:rsid w:val="00296379"/>
    <w:rPr>
      <w:rFonts w:ascii="Calibri" w:hAnsi="Calibri"/>
      <w:color w:val="000000"/>
      <w:sz w:val="24"/>
    </w:rPr>
  </w:style>
  <w:style w:type="character" w:customStyle="1" w:styleId="Heading8Char">
    <w:name w:val="Heading 8 Char"/>
    <w:basedOn w:val="DefaultParagraphFont"/>
    <w:link w:val="Heading8"/>
    <w:uiPriority w:val="99"/>
    <w:semiHidden/>
    <w:locked/>
    <w:rsid w:val="00296379"/>
    <w:rPr>
      <w:rFonts w:ascii="Calibri" w:hAnsi="Calibri"/>
      <w:i/>
      <w:color w:val="000000"/>
      <w:sz w:val="24"/>
    </w:rPr>
  </w:style>
  <w:style w:type="character" w:customStyle="1" w:styleId="Heading9Char">
    <w:name w:val="Heading 9 Char"/>
    <w:basedOn w:val="DefaultParagraphFont"/>
    <w:link w:val="Heading9"/>
    <w:uiPriority w:val="99"/>
    <w:locked/>
    <w:rsid w:val="00296379"/>
    <w:rPr>
      <w:rFonts w:ascii="Corbel" w:hAnsi="Corbel"/>
      <w:color w:val="3D4B67"/>
      <w:sz w:val="36"/>
      <w:szCs w:val="36"/>
    </w:rPr>
  </w:style>
  <w:style w:type="paragraph" w:customStyle="1" w:styleId="SingleParagraph">
    <w:name w:val="Single Paragraph"/>
    <w:basedOn w:val="Normal"/>
    <w:uiPriority w:val="99"/>
    <w:rsid w:val="00296379"/>
    <w:pPr>
      <w:spacing w:after="0"/>
    </w:pPr>
  </w:style>
  <w:style w:type="character" w:styleId="Hyperlink">
    <w:name w:val="Hyperlink"/>
    <w:basedOn w:val="DefaultParagraphFont"/>
    <w:uiPriority w:val="99"/>
    <w:rsid w:val="00296379"/>
    <w:rPr>
      <w:rFonts w:cs="Times New Roman"/>
      <w:color w:val="auto"/>
      <w:u w:val="none"/>
    </w:rPr>
  </w:style>
  <w:style w:type="character" w:customStyle="1" w:styleId="BoldandItalic">
    <w:name w:val="Bold and Italic"/>
    <w:uiPriority w:val="99"/>
    <w:rsid w:val="00296379"/>
    <w:rPr>
      <w:rFonts w:ascii="Corbel" w:hAnsi="Corbel"/>
      <w:b/>
      <w:i/>
    </w:rPr>
  </w:style>
  <w:style w:type="table" w:styleId="TableGrid">
    <w:name w:val="Table Grid"/>
    <w:basedOn w:val="TableNormal"/>
    <w:uiPriority w:val="99"/>
    <w:rsid w:val="00296379"/>
    <w:pPr>
      <w:spacing w:after="240" w:line="260" w:lineRule="exact"/>
    </w:pPr>
    <w:rPr>
      <w:rFonts w:ascii="Corbel" w:hAnsi="Corbel" w:cs="Corbel"/>
      <w:sz w:val="20"/>
      <w:szCs w:val="20"/>
    </w:rPr>
    <w:tblPr/>
    <w:trPr>
      <w:cantSplit/>
    </w:trPr>
  </w:style>
  <w:style w:type="paragraph" w:customStyle="1" w:styleId="TableColumnHeadingBase">
    <w:name w:val="Table Column Heading Base"/>
    <w:basedOn w:val="Normal"/>
    <w:uiPriority w:val="99"/>
    <w:rsid w:val="00296379"/>
    <w:pPr>
      <w:spacing w:before="40" w:after="40" w:line="240" w:lineRule="auto"/>
    </w:pPr>
    <w:rPr>
      <w:rFonts w:ascii="Consolas" w:hAnsi="Consolas" w:cs="Consolas"/>
      <w:b/>
      <w:bCs/>
      <w:color w:val="3D4B67"/>
      <w:sz w:val="22"/>
      <w:szCs w:val="22"/>
    </w:rPr>
  </w:style>
  <w:style w:type="paragraph" w:styleId="FootnoteText">
    <w:name w:val="footnote text"/>
    <w:basedOn w:val="Normal"/>
    <w:link w:val="FootnoteTextChar"/>
    <w:uiPriority w:val="99"/>
    <w:semiHidden/>
    <w:rsid w:val="00296379"/>
    <w:pPr>
      <w:tabs>
        <w:tab w:val="left" w:pos="284"/>
      </w:tabs>
      <w:spacing w:after="0" w:line="240" w:lineRule="auto"/>
      <w:ind w:left="284" w:hanging="284"/>
    </w:pPr>
    <w:rPr>
      <w:rFonts w:cs="Times New Roman"/>
      <w:sz w:val="20"/>
      <w:szCs w:val="20"/>
    </w:rPr>
  </w:style>
  <w:style w:type="character" w:customStyle="1" w:styleId="FootnoteTextChar">
    <w:name w:val="Footnote Text Char"/>
    <w:basedOn w:val="DefaultParagraphFont"/>
    <w:link w:val="FootnoteText"/>
    <w:uiPriority w:val="99"/>
    <w:semiHidden/>
    <w:locked/>
    <w:rsid w:val="00296379"/>
    <w:rPr>
      <w:rFonts w:ascii="Corbel" w:hAnsi="Corbel"/>
      <w:color w:val="000000"/>
    </w:rPr>
  </w:style>
  <w:style w:type="paragraph" w:customStyle="1" w:styleId="Bullet">
    <w:name w:val="Bullet"/>
    <w:basedOn w:val="Normal"/>
    <w:link w:val="BulletChar"/>
    <w:uiPriority w:val="99"/>
    <w:rsid w:val="00296379"/>
    <w:pPr>
      <w:numPr>
        <w:numId w:val="6"/>
      </w:numPr>
    </w:pPr>
    <w:rPr>
      <w:rFonts w:cs="Times New Roman"/>
    </w:rPr>
  </w:style>
  <w:style w:type="paragraph" w:customStyle="1" w:styleId="Dash">
    <w:name w:val="Dash"/>
    <w:basedOn w:val="Normal"/>
    <w:uiPriority w:val="99"/>
    <w:rsid w:val="00296379"/>
    <w:pPr>
      <w:numPr>
        <w:ilvl w:val="1"/>
        <w:numId w:val="6"/>
      </w:numPr>
    </w:pPr>
  </w:style>
  <w:style w:type="paragraph" w:customStyle="1" w:styleId="DoubleDot">
    <w:name w:val="Double Dot"/>
    <w:basedOn w:val="Normal"/>
    <w:uiPriority w:val="99"/>
    <w:rsid w:val="00296379"/>
    <w:pPr>
      <w:numPr>
        <w:ilvl w:val="2"/>
        <w:numId w:val="6"/>
      </w:numPr>
    </w:pPr>
  </w:style>
  <w:style w:type="paragraph" w:customStyle="1" w:styleId="OutlineNumbered1">
    <w:name w:val="Outline Numbered 1"/>
    <w:basedOn w:val="Normal"/>
    <w:uiPriority w:val="99"/>
    <w:rsid w:val="00296379"/>
    <w:pPr>
      <w:numPr>
        <w:numId w:val="1"/>
      </w:numPr>
    </w:pPr>
  </w:style>
  <w:style w:type="paragraph" w:customStyle="1" w:styleId="OutlineNumbered2">
    <w:name w:val="Outline Numbered 2"/>
    <w:basedOn w:val="Normal"/>
    <w:uiPriority w:val="99"/>
    <w:rsid w:val="00296379"/>
    <w:pPr>
      <w:numPr>
        <w:ilvl w:val="1"/>
        <w:numId w:val="1"/>
      </w:numPr>
    </w:pPr>
  </w:style>
  <w:style w:type="paragraph" w:customStyle="1" w:styleId="OutlineNumbered3">
    <w:name w:val="Outline Numbered 3"/>
    <w:basedOn w:val="Normal"/>
    <w:uiPriority w:val="99"/>
    <w:rsid w:val="00296379"/>
    <w:pPr>
      <w:numPr>
        <w:ilvl w:val="2"/>
        <w:numId w:val="1"/>
      </w:numPr>
    </w:pPr>
  </w:style>
  <w:style w:type="paragraph" w:customStyle="1" w:styleId="AlphaParagraph">
    <w:name w:val="Alpha Paragraph"/>
    <w:basedOn w:val="Normal"/>
    <w:link w:val="AlphaParagraphCharChar"/>
    <w:rsid w:val="00296379"/>
    <w:pPr>
      <w:tabs>
        <w:tab w:val="num" w:pos="360"/>
      </w:tabs>
      <w:ind w:left="720" w:hanging="363"/>
    </w:pPr>
    <w:rPr>
      <w:rFonts w:cs="Times New Roman"/>
      <w:szCs w:val="20"/>
    </w:rPr>
  </w:style>
  <w:style w:type="paragraph" w:customStyle="1" w:styleId="HeadingBase">
    <w:name w:val="Heading Base"/>
    <w:next w:val="Normal"/>
    <w:link w:val="HeadingBaseChar"/>
    <w:uiPriority w:val="99"/>
    <w:rsid w:val="00296379"/>
    <w:pPr>
      <w:keepNext/>
    </w:pPr>
    <w:rPr>
      <w:rFonts w:ascii="Corbel" w:hAnsi="Corbel"/>
      <w:color w:val="3D4B67"/>
      <w:szCs w:val="20"/>
    </w:rPr>
  </w:style>
  <w:style w:type="paragraph" w:customStyle="1" w:styleId="AppendixHeading">
    <w:name w:val="Appendix Heading"/>
    <w:basedOn w:val="HeadingBase"/>
    <w:next w:val="Normal"/>
    <w:uiPriority w:val="99"/>
    <w:rsid w:val="00296379"/>
    <w:pPr>
      <w:spacing w:before="720" w:after="360"/>
      <w:jc w:val="right"/>
      <w:outlineLvl w:val="0"/>
    </w:pPr>
    <w:rPr>
      <w:rFonts w:ascii="Consolas" w:hAnsi="Consolas" w:cs="Consolas"/>
      <w:caps/>
      <w:sz w:val="32"/>
      <w:szCs w:val="32"/>
    </w:rPr>
  </w:style>
  <w:style w:type="character" w:customStyle="1" w:styleId="Bold">
    <w:name w:val="Bold"/>
    <w:uiPriority w:val="99"/>
    <w:rsid w:val="00296379"/>
    <w:rPr>
      <w:b/>
    </w:rPr>
  </w:style>
  <w:style w:type="paragraph" w:customStyle="1" w:styleId="BoxHeading">
    <w:name w:val="Box Heading"/>
    <w:basedOn w:val="HeadingBase"/>
    <w:next w:val="BoxText"/>
    <w:uiPriority w:val="99"/>
    <w:rsid w:val="00296379"/>
    <w:pPr>
      <w:spacing w:before="240" w:after="120"/>
    </w:pPr>
    <w:rPr>
      <w:b/>
      <w:bCs/>
    </w:rPr>
  </w:style>
  <w:style w:type="paragraph" w:customStyle="1" w:styleId="BoxTextBase">
    <w:name w:val="Box Text Base"/>
    <w:basedOn w:val="Normal"/>
    <w:uiPriority w:val="99"/>
    <w:rsid w:val="00296379"/>
  </w:style>
  <w:style w:type="paragraph" w:customStyle="1" w:styleId="ChartandTableFootnoteAlpha">
    <w:name w:val="Chart and Table Footnote Alpha"/>
    <w:uiPriority w:val="99"/>
    <w:rsid w:val="00296379"/>
    <w:pPr>
      <w:numPr>
        <w:numId w:val="2"/>
      </w:numPr>
      <w:jc w:val="both"/>
    </w:pPr>
    <w:rPr>
      <w:rFonts w:ascii="Arial" w:hAnsi="Arial" w:cs="Arial"/>
      <w:color w:val="000000"/>
      <w:sz w:val="16"/>
      <w:szCs w:val="16"/>
    </w:rPr>
  </w:style>
  <w:style w:type="paragraph" w:customStyle="1" w:styleId="ChartGraphic">
    <w:name w:val="Chart Graphic"/>
    <w:basedOn w:val="HeadingBase"/>
    <w:next w:val="Normal"/>
    <w:uiPriority w:val="99"/>
    <w:rsid w:val="00296379"/>
    <w:pPr>
      <w:jc w:val="center"/>
    </w:pPr>
  </w:style>
  <w:style w:type="paragraph" w:customStyle="1" w:styleId="ChartMainHeading">
    <w:name w:val="Chart Main Heading"/>
    <w:basedOn w:val="HeadingBase"/>
    <w:next w:val="ChartGraphic"/>
    <w:uiPriority w:val="99"/>
    <w:rsid w:val="00296379"/>
    <w:pPr>
      <w:spacing w:after="20"/>
      <w:jc w:val="center"/>
    </w:pPr>
    <w:rPr>
      <w:b/>
      <w:bCs/>
    </w:rPr>
  </w:style>
  <w:style w:type="paragraph" w:customStyle="1" w:styleId="ChartorTableNote">
    <w:name w:val="Chart or Table Note"/>
    <w:next w:val="Normal"/>
    <w:uiPriority w:val="99"/>
    <w:rsid w:val="00296379"/>
    <w:pPr>
      <w:jc w:val="both"/>
    </w:pPr>
    <w:rPr>
      <w:rFonts w:ascii="Arial" w:hAnsi="Arial" w:cs="Arial"/>
      <w:color w:val="000000"/>
      <w:sz w:val="16"/>
      <w:szCs w:val="16"/>
    </w:rPr>
  </w:style>
  <w:style w:type="paragraph" w:customStyle="1" w:styleId="ChartSecondHeading">
    <w:name w:val="Chart Second Heading"/>
    <w:basedOn w:val="HeadingBase"/>
    <w:next w:val="ChartGraphic"/>
    <w:uiPriority w:val="99"/>
    <w:rsid w:val="00296379"/>
    <w:pPr>
      <w:spacing w:after="20"/>
      <w:jc w:val="center"/>
    </w:pPr>
  </w:style>
  <w:style w:type="paragraph" w:customStyle="1" w:styleId="Classification">
    <w:name w:val="Classification"/>
    <w:basedOn w:val="HeadingBase"/>
    <w:next w:val="Footer"/>
    <w:uiPriority w:val="99"/>
    <w:semiHidden/>
    <w:rsid w:val="00296379"/>
    <w:pPr>
      <w:spacing w:after="120"/>
      <w:jc w:val="center"/>
    </w:pPr>
    <w:rPr>
      <w:b/>
      <w:bCs/>
      <w:smallCaps/>
    </w:rPr>
  </w:style>
  <w:style w:type="paragraph" w:styleId="Footer">
    <w:name w:val="footer"/>
    <w:basedOn w:val="HeadingBase"/>
    <w:link w:val="FooterChar"/>
    <w:uiPriority w:val="99"/>
    <w:rsid w:val="00296379"/>
    <w:rPr>
      <w:color w:val="000000"/>
      <w:sz w:val="23"/>
    </w:rPr>
  </w:style>
  <w:style w:type="character" w:customStyle="1" w:styleId="FooterChar">
    <w:name w:val="Footer Char"/>
    <w:basedOn w:val="DefaultParagraphFont"/>
    <w:link w:val="Footer"/>
    <w:uiPriority w:val="99"/>
    <w:semiHidden/>
    <w:locked/>
    <w:rsid w:val="00296379"/>
    <w:rPr>
      <w:rFonts w:ascii="Corbel" w:hAnsi="Corbel"/>
      <w:color w:val="000000"/>
      <w:sz w:val="23"/>
    </w:rPr>
  </w:style>
  <w:style w:type="paragraph" w:customStyle="1" w:styleId="ContentsHeading">
    <w:name w:val="Contents Heading"/>
    <w:basedOn w:val="HeadingBase"/>
    <w:next w:val="Normal"/>
    <w:uiPriority w:val="99"/>
    <w:rsid w:val="00296379"/>
    <w:pPr>
      <w:spacing w:after="360"/>
    </w:pPr>
    <w:rPr>
      <w:smallCaps/>
      <w:sz w:val="36"/>
      <w:szCs w:val="36"/>
    </w:rPr>
  </w:style>
  <w:style w:type="paragraph" w:customStyle="1" w:styleId="CoverTitleMain">
    <w:name w:val="Cover Title Main"/>
    <w:basedOn w:val="HeadingBase"/>
    <w:next w:val="Normal"/>
    <w:rsid w:val="00296379"/>
    <w:rPr>
      <w:rFonts w:ascii="Consolas" w:hAnsi="Consolas" w:cs="Consolas"/>
      <w:caps/>
      <w:sz w:val="84"/>
      <w:szCs w:val="84"/>
    </w:rPr>
  </w:style>
  <w:style w:type="paragraph" w:customStyle="1" w:styleId="CoverTitleSub">
    <w:name w:val="Cover Title Sub"/>
    <w:basedOn w:val="HeadingBase"/>
    <w:uiPriority w:val="99"/>
    <w:rsid w:val="00296379"/>
    <w:rPr>
      <w:color w:val="FFFFFF"/>
      <w:sz w:val="36"/>
      <w:szCs w:val="36"/>
    </w:rPr>
  </w:style>
  <w:style w:type="paragraph" w:customStyle="1" w:styleId="FooterCentered">
    <w:name w:val="Footer Centered"/>
    <w:basedOn w:val="Footer"/>
    <w:uiPriority w:val="99"/>
    <w:rsid w:val="00296379"/>
    <w:pPr>
      <w:jc w:val="center"/>
    </w:pPr>
  </w:style>
  <w:style w:type="paragraph" w:customStyle="1" w:styleId="FooterEven">
    <w:name w:val="Footer Even"/>
    <w:basedOn w:val="Footer"/>
    <w:uiPriority w:val="99"/>
    <w:rsid w:val="00296379"/>
    <w:pPr>
      <w:keepNext w:val="0"/>
    </w:pPr>
  </w:style>
  <w:style w:type="paragraph" w:customStyle="1" w:styleId="FooterOdd">
    <w:name w:val="Footer Odd"/>
    <w:basedOn w:val="Footer"/>
    <w:uiPriority w:val="99"/>
    <w:rsid w:val="00296379"/>
    <w:pPr>
      <w:keepNext w:val="0"/>
      <w:jc w:val="right"/>
    </w:pPr>
  </w:style>
  <w:style w:type="character" w:customStyle="1" w:styleId="FramedFooter">
    <w:name w:val="Framed Footer"/>
    <w:uiPriority w:val="99"/>
    <w:rsid w:val="00296379"/>
    <w:rPr>
      <w:rFonts w:ascii="Arial" w:hAnsi="Arial"/>
      <w:sz w:val="18"/>
    </w:rPr>
  </w:style>
  <w:style w:type="character" w:customStyle="1" w:styleId="FramedHeader">
    <w:name w:val="Framed Header"/>
    <w:uiPriority w:val="99"/>
    <w:rsid w:val="00296379"/>
    <w:rPr>
      <w:rFonts w:ascii="Arial" w:hAnsi="Arial"/>
      <w:color w:val="auto"/>
      <w:sz w:val="18"/>
      <w:vertAlign w:val="baseline"/>
    </w:rPr>
  </w:style>
  <w:style w:type="paragraph" w:styleId="Header">
    <w:name w:val="header"/>
    <w:basedOn w:val="HeadingBase"/>
    <w:link w:val="HeaderChar"/>
    <w:uiPriority w:val="99"/>
    <w:rsid w:val="00296379"/>
    <w:rPr>
      <w:color w:val="000000"/>
      <w:sz w:val="23"/>
    </w:rPr>
  </w:style>
  <w:style w:type="character" w:customStyle="1" w:styleId="HeaderChar">
    <w:name w:val="Header Char"/>
    <w:basedOn w:val="DefaultParagraphFont"/>
    <w:link w:val="Header"/>
    <w:uiPriority w:val="99"/>
    <w:locked/>
    <w:rsid w:val="00296379"/>
    <w:rPr>
      <w:rFonts w:ascii="Corbel" w:hAnsi="Corbel"/>
      <w:color w:val="000000"/>
      <w:sz w:val="23"/>
    </w:rPr>
  </w:style>
  <w:style w:type="paragraph" w:customStyle="1" w:styleId="HeaderEven">
    <w:name w:val="Header Even"/>
    <w:basedOn w:val="Header"/>
    <w:uiPriority w:val="99"/>
    <w:rsid w:val="00296379"/>
    <w:pPr>
      <w:keepNext w:val="0"/>
    </w:pPr>
  </w:style>
  <w:style w:type="paragraph" w:customStyle="1" w:styleId="HeaderOdd">
    <w:name w:val="Header Odd"/>
    <w:basedOn w:val="Header"/>
    <w:uiPriority w:val="99"/>
    <w:rsid w:val="00296379"/>
    <w:pPr>
      <w:jc w:val="right"/>
    </w:pPr>
  </w:style>
  <w:style w:type="paragraph" w:styleId="NormalIndent">
    <w:name w:val="Normal Indent"/>
    <w:basedOn w:val="Normal"/>
    <w:link w:val="NormalIndentChar"/>
    <w:uiPriority w:val="99"/>
    <w:rsid w:val="00296379"/>
    <w:pPr>
      <w:ind w:left="567"/>
    </w:pPr>
    <w:rPr>
      <w:rFonts w:cs="Times New Roman"/>
      <w:szCs w:val="20"/>
    </w:rPr>
  </w:style>
  <w:style w:type="paragraph" w:customStyle="1" w:styleId="RecommendationHeading">
    <w:name w:val="Recommendation Heading"/>
    <w:basedOn w:val="HeadingBase"/>
    <w:next w:val="RecommendationText"/>
    <w:uiPriority w:val="99"/>
    <w:rsid w:val="00296379"/>
    <w:pPr>
      <w:spacing w:before="120" w:after="240"/>
    </w:pPr>
    <w:rPr>
      <w:b/>
      <w:bCs/>
    </w:rPr>
  </w:style>
  <w:style w:type="paragraph" w:customStyle="1" w:styleId="RecommendationTextBase">
    <w:name w:val="Recommendation Text Base"/>
    <w:basedOn w:val="Normal"/>
    <w:uiPriority w:val="99"/>
    <w:rsid w:val="00296379"/>
    <w:rPr>
      <w:i/>
      <w:iCs/>
    </w:rPr>
  </w:style>
  <w:style w:type="paragraph" w:customStyle="1" w:styleId="RecommendationText">
    <w:name w:val="Recommendation Text"/>
    <w:basedOn w:val="RecommendationTextBase"/>
    <w:uiPriority w:val="99"/>
    <w:rsid w:val="00296379"/>
  </w:style>
  <w:style w:type="paragraph" w:customStyle="1" w:styleId="TableTextBase">
    <w:name w:val="Table Text Base"/>
    <w:uiPriority w:val="99"/>
    <w:rsid w:val="00296379"/>
    <w:pPr>
      <w:spacing w:before="40" w:after="40"/>
      <w:jc w:val="both"/>
    </w:pPr>
    <w:rPr>
      <w:rFonts w:ascii="Corbel" w:hAnsi="Corbel" w:cs="Corbel"/>
      <w:color w:val="000000"/>
      <w:sz w:val="21"/>
      <w:szCs w:val="21"/>
    </w:rPr>
  </w:style>
  <w:style w:type="paragraph" w:customStyle="1" w:styleId="TableColumnHeadingCentred">
    <w:name w:val="Table Column Heading Centred"/>
    <w:basedOn w:val="TableColumnHeadingBase"/>
    <w:uiPriority w:val="99"/>
    <w:rsid w:val="00296379"/>
    <w:pPr>
      <w:jc w:val="center"/>
    </w:pPr>
  </w:style>
  <w:style w:type="paragraph" w:customStyle="1" w:styleId="TableColumnHeadingLeft">
    <w:name w:val="Table Column Heading Left"/>
    <w:basedOn w:val="TableColumnHeadingBase"/>
    <w:uiPriority w:val="99"/>
    <w:rsid w:val="00296379"/>
  </w:style>
  <w:style w:type="paragraph" w:customStyle="1" w:styleId="TableColumnHeadingRight">
    <w:name w:val="Table Column Heading Right"/>
    <w:basedOn w:val="TableColumnHeadingBase"/>
    <w:uiPriority w:val="99"/>
    <w:rsid w:val="00296379"/>
    <w:pPr>
      <w:jc w:val="right"/>
    </w:pPr>
  </w:style>
  <w:style w:type="paragraph" w:customStyle="1" w:styleId="TableGraphic">
    <w:name w:val="Table Graphic"/>
    <w:basedOn w:val="HeadingBase"/>
    <w:next w:val="Normal"/>
    <w:uiPriority w:val="99"/>
    <w:rsid w:val="00296379"/>
  </w:style>
  <w:style w:type="paragraph" w:customStyle="1" w:styleId="TableMainHeading">
    <w:name w:val="Table Main Heading"/>
    <w:basedOn w:val="HeadingBase"/>
    <w:next w:val="TableGraphic"/>
    <w:uiPriority w:val="99"/>
    <w:rsid w:val="00296379"/>
    <w:pPr>
      <w:spacing w:after="20"/>
    </w:pPr>
    <w:rPr>
      <w:rFonts w:ascii="Consolas" w:hAnsi="Consolas" w:cs="Consolas"/>
      <w:b/>
      <w:bCs/>
      <w:sz w:val="24"/>
      <w:szCs w:val="24"/>
    </w:rPr>
  </w:style>
  <w:style w:type="paragraph" w:customStyle="1" w:styleId="TableMainHeadingContd">
    <w:name w:val="Table Main Heading Contd"/>
    <w:basedOn w:val="HeadingBase"/>
    <w:next w:val="TableGraphic"/>
    <w:uiPriority w:val="99"/>
    <w:rsid w:val="00296379"/>
    <w:pPr>
      <w:pageBreakBefore/>
      <w:spacing w:after="20"/>
    </w:pPr>
    <w:rPr>
      <w:rFonts w:ascii="Consolas" w:hAnsi="Consolas" w:cs="Consolas"/>
      <w:b/>
      <w:bCs/>
      <w:sz w:val="24"/>
      <w:szCs w:val="24"/>
    </w:rPr>
  </w:style>
  <w:style w:type="paragraph" w:customStyle="1" w:styleId="TableSecondHeading">
    <w:name w:val="Table Second Heading"/>
    <w:basedOn w:val="HeadingBase"/>
    <w:next w:val="TableGraphic"/>
    <w:uiPriority w:val="99"/>
    <w:rsid w:val="00296379"/>
    <w:pPr>
      <w:spacing w:after="20"/>
    </w:pPr>
  </w:style>
  <w:style w:type="paragraph" w:customStyle="1" w:styleId="TableTextCentered">
    <w:name w:val="Table Text Centered"/>
    <w:basedOn w:val="TableTextBase"/>
    <w:uiPriority w:val="99"/>
    <w:rsid w:val="00296379"/>
    <w:pPr>
      <w:jc w:val="center"/>
    </w:pPr>
  </w:style>
  <w:style w:type="paragraph" w:customStyle="1" w:styleId="TableTextIndented">
    <w:name w:val="Table Text Indented"/>
    <w:basedOn w:val="TableTextBase"/>
    <w:uiPriority w:val="99"/>
    <w:rsid w:val="00296379"/>
    <w:pPr>
      <w:ind w:left="284"/>
    </w:pPr>
  </w:style>
  <w:style w:type="paragraph" w:customStyle="1" w:styleId="TableTextLeft">
    <w:name w:val="Table Text Left"/>
    <w:basedOn w:val="TableTextBase"/>
    <w:uiPriority w:val="99"/>
    <w:rsid w:val="00296379"/>
  </w:style>
  <w:style w:type="paragraph" w:customStyle="1" w:styleId="TableTextRight">
    <w:name w:val="Table Text Right"/>
    <w:basedOn w:val="TableTextBase"/>
    <w:uiPriority w:val="99"/>
    <w:rsid w:val="00296379"/>
    <w:pPr>
      <w:jc w:val="right"/>
    </w:pPr>
  </w:style>
  <w:style w:type="paragraph" w:styleId="TOC1">
    <w:name w:val="toc 1"/>
    <w:basedOn w:val="HeadingBase"/>
    <w:next w:val="Normal"/>
    <w:autoRedefine/>
    <w:uiPriority w:val="99"/>
    <w:semiHidden/>
    <w:rsid w:val="00296379"/>
    <w:pPr>
      <w:tabs>
        <w:tab w:val="right" w:leader="dot" w:pos="9072"/>
      </w:tabs>
      <w:spacing w:before="180"/>
      <w:ind w:right="851"/>
    </w:pPr>
    <w:rPr>
      <w:rFonts w:ascii="Arial Bold" w:hAnsi="Arial Bold" w:cs="Arial Bold"/>
      <w:b/>
      <w:bCs/>
      <w:smallCaps/>
    </w:rPr>
  </w:style>
  <w:style w:type="paragraph" w:styleId="TOC2">
    <w:name w:val="toc 2"/>
    <w:basedOn w:val="HeadingBase"/>
    <w:next w:val="Normal"/>
    <w:autoRedefine/>
    <w:uiPriority w:val="99"/>
    <w:semiHidden/>
    <w:rsid w:val="00296379"/>
    <w:pPr>
      <w:tabs>
        <w:tab w:val="right" w:leader="dot" w:pos="9072"/>
      </w:tabs>
      <w:spacing w:before="40" w:after="20"/>
      <w:ind w:right="851"/>
    </w:pPr>
  </w:style>
  <w:style w:type="paragraph" w:styleId="TOC3">
    <w:name w:val="toc 3"/>
    <w:basedOn w:val="Normal"/>
    <w:next w:val="Normal"/>
    <w:autoRedefine/>
    <w:uiPriority w:val="99"/>
    <w:semiHidden/>
    <w:rsid w:val="00296379"/>
    <w:pPr>
      <w:tabs>
        <w:tab w:val="right" w:leader="dot" w:pos="9072"/>
      </w:tabs>
      <w:spacing w:before="20" w:after="0" w:line="240" w:lineRule="auto"/>
      <w:ind w:left="284" w:right="851"/>
    </w:pPr>
  </w:style>
  <w:style w:type="paragraph" w:styleId="TOC4">
    <w:name w:val="toc 4"/>
    <w:basedOn w:val="Normal"/>
    <w:next w:val="Normal"/>
    <w:autoRedefine/>
    <w:uiPriority w:val="99"/>
    <w:semiHidden/>
    <w:rsid w:val="00296379"/>
    <w:pPr>
      <w:tabs>
        <w:tab w:val="right" w:leader="dot" w:pos="9072"/>
      </w:tabs>
      <w:spacing w:after="0" w:line="240" w:lineRule="auto"/>
      <w:ind w:left="284" w:right="851"/>
    </w:pPr>
  </w:style>
  <w:style w:type="character" w:customStyle="1" w:styleId="italic">
    <w:name w:val="italic"/>
    <w:uiPriority w:val="99"/>
    <w:rsid w:val="00296379"/>
    <w:rPr>
      <w:i/>
    </w:rPr>
  </w:style>
  <w:style w:type="paragraph" w:customStyle="1" w:styleId="OneLevelNumberedParagraph">
    <w:name w:val="One Level Numbered Paragraph"/>
    <w:basedOn w:val="Normal"/>
    <w:uiPriority w:val="99"/>
    <w:rsid w:val="00296379"/>
    <w:pPr>
      <w:numPr>
        <w:numId w:val="4"/>
      </w:numPr>
    </w:pPr>
  </w:style>
  <w:style w:type="paragraph" w:customStyle="1" w:styleId="BoxText">
    <w:name w:val="Box Text"/>
    <w:basedOn w:val="BoxTextBase"/>
    <w:uiPriority w:val="99"/>
    <w:rsid w:val="00296379"/>
  </w:style>
  <w:style w:type="paragraph" w:customStyle="1" w:styleId="BoxBullet">
    <w:name w:val="Box Bullet"/>
    <w:basedOn w:val="BoxTextBase"/>
    <w:uiPriority w:val="99"/>
    <w:rsid w:val="00296379"/>
    <w:pPr>
      <w:numPr>
        <w:numId w:val="3"/>
      </w:numPr>
    </w:pPr>
  </w:style>
  <w:style w:type="paragraph" w:customStyle="1" w:styleId="BoxDash">
    <w:name w:val="Box Dash"/>
    <w:basedOn w:val="Normal"/>
    <w:uiPriority w:val="99"/>
    <w:rsid w:val="00296379"/>
    <w:pPr>
      <w:numPr>
        <w:ilvl w:val="1"/>
        <w:numId w:val="3"/>
      </w:numPr>
    </w:pPr>
  </w:style>
  <w:style w:type="paragraph" w:customStyle="1" w:styleId="BoxDoubleDot">
    <w:name w:val="Box Double Dot"/>
    <w:basedOn w:val="BoxTextBase"/>
    <w:uiPriority w:val="99"/>
    <w:rsid w:val="00296379"/>
    <w:pPr>
      <w:numPr>
        <w:ilvl w:val="2"/>
        <w:numId w:val="3"/>
      </w:numPr>
    </w:pPr>
  </w:style>
  <w:style w:type="paragraph" w:customStyle="1" w:styleId="RecommendationBullet">
    <w:name w:val="Recommendation Bullet"/>
    <w:basedOn w:val="RecommendationTextBase"/>
    <w:uiPriority w:val="99"/>
    <w:rsid w:val="00296379"/>
    <w:pPr>
      <w:numPr>
        <w:numId w:val="5"/>
      </w:numPr>
    </w:pPr>
  </w:style>
  <w:style w:type="paragraph" w:customStyle="1" w:styleId="RecommendationDash">
    <w:name w:val="Recommendation Dash"/>
    <w:basedOn w:val="RecommendationTextBase"/>
    <w:uiPriority w:val="99"/>
    <w:rsid w:val="00296379"/>
    <w:pPr>
      <w:numPr>
        <w:ilvl w:val="1"/>
        <w:numId w:val="5"/>
      </w:numPr>
    </w:pPr>
  </w:style>
  <w:style w:type="paragraph" w:customStyle="1" w:styleId="RecommendationDoubleDot">
    <w:name w:val="Recommendation Double Dot"/>
    <w:basedOn w:val="RecommendationTextBase"/>
    <w:uiPriority w:val="99"/>
    <w:rsid w:val="00296379"/>
    <w:pPr>
      <w:numPr>
        <w:ilvl w:val="2"/>
        <w:numId w:val="5"/>
      </w:numPr>
    </w:pPr>
  </w:style>
  <w:style w:type="character" w:styleId="FollowedHyperlink">
    <w:name w:val="FollowedHyperlink"/>
    <w:basedOn w:val="DefaultParagraphFont"/>
    <w:uiPriority w:val="99"/>
    <w:rsid w:val="00296379"/>
    <w:rPr>
      <w:rFonts w:cs="Times New Roman"/>
      <w:color w:val="auto"/>
      <w:u w:val="none"/>
    </w:rPr>
  </w:style>
  <w:style w:type="paragraph" w:customStyle="1" w:styleId="Heading1NotNumbered">
    <w:name w:val="Heading 1 Not Numbered"/>
    <w:basedOn w:val="HeadingBase"/>
    <w:next w:val="Normal"/>
    <w:uiPriority w:val="99"/>
    <w:rsid w:val="00296379"/>
    <w:pPr>
      <w:spacing w:before="720" w:after="360"/>
    </w:pPr>
    <w:rPr>
      <w:rFonts w:ascii="Consolas" w:hAnsi="Consolas" w:cs="Consolas"/>
      <w:caps/>
      <w:sz w:val="32"/>
      <w:szCs w:val="32"/>
    </w:rPr>
  </w:style>
  <w:style w:type="paragraph" w:customStyle="1" w:styleId="Heading2NotNumbered">
    <w:name w:val="Heading 2 Not Numbered"/>
    <w:basedOn w:val="HeadingBase"/>
    <w:next w:val="Normal"/>
    <w:uiPriority w:val="99"/>
    <w:rsid w:val="00296379"/>
    <w:pPr>
      <w:spacing w:before="360" w:after="180"/>
    </w:pPr>
    <w:rPr>
      <w:b/>
      <w:bCs/>
      <w:sz w:val="29"/>
      <w:szCs w:val="29"/>
    </w:rPr>
  </w:style>
  <w:style w:type="paragraph" w:customStyle="1" w:styleId="Heading3NotNumbered">
    <w:name w:val="Heading 3 Not Numbered"/>
    <w:basedOn w:val="HeadingBase"/>
    <w:next w:val="Normal"/>
    <w:uiPriority w:val="99"/>
    <w:rsid w:val="00296379"/>
    <w:pPr>
      <w:spacing w:before="240" w:after="120"/>
    </w:pPr>
    <w:rPr>
      <w:b/>
      <w:bCs/>
      <w:sz w:val="23"/>
      <w:szCs w:val="23"/>
    </w:rPr>
  </w:style>
  <w:style w:type="paragraph" w:customStyle="1" w:styleId="Heading4NotNumbered">
    <w:name w:val="Heading 4 Not Numbered"/>
    <w:basedOn w:val="HeadingBase"/>
    <w:uiPriority w:val="99"/>
    <w:rsid w:val="00296379"/>
    <w:pPr>
      <w:spacing w:before="120" w:after="120"/>
      <w:outlineLvl w:val="3"/>
    </w:pPr>
    <w:rPr>
      <w:b/>
      <w:bCs/>
      <w:caps/>
    </w:rPr>
  </w:style>
  <w:style w:type="paragraph" w:styleId="BalloonText">
    <w:name w:val="Balloon Text"/>
    <w:basedOn w:val="Normal"/>
    <w:link w:val="BalloonTextChar"/>
    <w:uiPriority w:val="99"/>
    <w:semiHidden/>
    <w:rsid w:val="00296379"/>
    <w:rPr>
      <w:rFonts w:ascii="Tahoma" w:hAnsi="Tahoma" w:cs="Times New Roman"/>
      <w:sz w:val="16"/>
      <w:szCs w:val="20"/>
    </w:rPr>
  </w:style>
  <w:style w:type="character" w:customStyle="1" w:styleId="BalloonTextChar">
    <w:name w:val="Balloon Text Char"/>
    <w:basedOn w:val="DefaultParagraphFont"/>
    <w:link w:val="BalloonText"/>
    <w:uiPriority w:val="99"/>
    <w:semiHidden/>
    <w:locked/>
    <w:rsid w:val="00296379"/>
    <w:rPr>
      <w:rFonts w:ascii="Tahoma" w:hAnsi="Tahoma"/>
      <w:color w:val="000000"/>
      <w:sz w:val="16"/>
    </w:rPr>
  </w:style>
  <w:style w:type="paragraph" w:styleId="Caption">
    <w:name w:val="caption"/>
    <w:basedOn w:val="Normal"/>
    <w:next w:val="Normal"/>
    <w:link w:val="CaptionChar"/>
    <w:uiPriority w:val="99"/>
    <w:qFormat/>
    <w:rsid w:val="00296379"/>
    <w:rPr>
      <w:rFonts w:cs="Times New Roman"/>
      <w:b/>
      <w:szCs w:val="20"/>
    </w:rPr>
  </w:style>
  <w:style w:type="character" w:styleId="CommentReference">
    <w:name w:val="annotation reference"/>
    <w:basedOn w:val="DefaultParagraphFont"/>
    <w:uiPriority w:val="99"/>
    <w:semiHidden/>
    <w:rsid w:val="00296379"/>
    <w:rPr>
      <w:rFonts w:cs="Times New Roman"/>
      <w:sz w:val="16"/>
    </w:rPr>
  </w:style>
  <w:style w:type="paragraph" w:styleId="CommentText">
    <w:name w:val="annotation text"/>
    <w:basedOn w:val="Normal"/>
    <w:link w:val="CommentTextChar"/>
    <w:uiPriority w:val="99"/>
    <w:semiHidden/>
    <w:rsid w:val="00296379"/>
    <w:rPr>
      <w:rFonts w:cs="Times New Roman"/>
      <w:sz w:val="20"/>
      <w:szCs w:val="20"/>
    </w:rPr>
  </w:style>
  <w:style w:type="character" w:customStyle="1" w:styleId="CommentTextChar">
    <w:name w:val="Comment Text Char"/>
    <w:basedOn w:val="DefaultParagraphFont"/>
    <w:link w:val="CommentText"/>
    <w:uiPriority w:val="99"/>
    <w:semiHidden/>
    <w:locked/>
    <w:rsid w:val="00296379"/>
    <w:rPr>
      <w:rFonts w:ascii="Corbel" w:hAnsi="Corbel"/>
      <w:color w:val="000000"/>
    </w:rPr>
  </w:style>
  <w:style w:type="paragraph" w:styleId="CommentSubject">
    <w:name w:val="annotation subject"/>
    <w:basedOn w:val="CommentText"/>
    <w:next w:val="CommentText"/>
    <w:link w:val="CommentSubjectChar"/>
    <w:uiPriority w:val="99"/>
    <w:semiHidden/>
    <w:rsid w:val="00296379"/>
    <w:rPr>
      <w:b/>
    </w:rPr>
  </w:style>
  <w:style w:type="character" w:customStyle="1" w:styleId="CommentSubjectChar">
    <w:name w:val="Comment Subject Char"/>
    <w:basedOn w:val="CommentTextChar"/>
    <w:link w:val="CommentSubject"/>
    <w:uiPriority w:val="99"/>
    <w:semiHidden/>
    <w:locked/>
    <w:rsid w:val="00296379"/>
    <w:rPr>
      <w:rFonts w:ascii="Corbel" w:hAnsi="Corbel"/>
      <w:b/>
      <w:color w:val="000000"/>
    </w:rPr>
  </w:style>
  <w:style w:type="paragraph" w:styleId="DocumentMap">
    <w:name w:val="Document Map"/>
    <w:basedOn w:val="Normal"/>
    <w:link w:val="DocumentMapChar"/>
    <w:uiPriority w:val="99"/>
    <w:semiHidden/>
    <w:rsid w:val="00296379"/>
    <w:pPr>
      <w:shd w:val="clear" w:color="auto" w:fill="000080"/>
    </w:pPr>
    <w:rPr>
      <w:rFonts w:ascii="Tahoma" w:hAnsi="Tahoma" w:cs="Times New Roman"/>
      <w:sz w:val="16"/>
      <w:szCs w:val="20"/>
    </w:rPr>
  </w:style>
  <w:style w:type="character" w:customStyle="1" w:styleId="DocumentMapChar">
    <w:name w:val="Document Map Char"/>
    <w:basedOn w:val="DefaultParagraphFont"/>
    <w:link w:val="DocumentMap"/>
    <w:uiPriority w:val="99"/>
    <w:semiHidden/>
    <w:locked/>
    <w:rsid w:val="00296379"/>
    <w:rPr>
      <w:rFonts w:ascii="Tahoma" w:hAnsi="Tahoma"/>
      <w:color w:val="000000"/>
      <w:sz w:val="16"/>
    </w:rPr>
  </w:style>
  <w:style w:type="character" w:styleId="EndnoteReference">
    <w:name w:val="endnote reference"/>
    <w:basedOn w:val="DefaultParagraphFont"/>
    <w:uiPriority w:val="99"/>
    <w:semiHidden/>
    <w:rsid w:val="00296379"/>
    <w:rPr>
      <w:rFonts w:cs="Times New Roman"/>
      <w:vertAlign w:val="superscript"/>
    </w:rPr>
  </w:style>
  <w:style w:type="paragraph" w:styleId="EndnoteText">
    <w:name w:val="endnote text"/>
    <w:basedOn w:val="Normal"/>
    <w:link w:val="EndnoteTextChar"/>
    <w:uiPriority w:val="99"/>
    <w:semiHidden/>
    <w:rsid w:val="00296379"/>
    <w:rPr>
      <w:rFonts w:cs="Times New Roman"/>
      <w:sz w:val="20"/>
      <w:szCs w:val="20"/>
    </w:rPr>
  </w:style>
  <w:style w:type="character" w:customStyle="1" w:styleId="EndnoteTextChar">
    <w:name w:val="Endnote Text Char"/>
    <w:basedOn w:val="DefaultParagraphFont"/>
    <w:link w:val="EndnoteText"/>
    <w:uiPriority w:val="99"/>
    <w:semiHidden/>
    <w:locked/>
    <w:rsid w:val="00296379"/>
    <w:rPr>
      <w:rFonts w:ascii="Corbel" w:hAnsi="Corbel"/>
      <w:color w:val="000000"/>
    </w:rPr>
  </w:style>
  <w:style w:type="character" w:styleId="FootnoteReference">
    <w:name w:val="footnote reference"/>
    <w:basedOn w:val="DefaultParagraphFont"/>
    <w:uiPriority w:val="99"/>
    <w:semiHidden/>
    <w:rsid w:val="00296379"/>
    <w:rPr>
      <w:rFonts w:cs="Times New Roman"/>
      <w:vertAlign w:val="superscript"/>
    </w:rPr>
  </w:style>
  <w:style w:type="paragraph" w:styleId="Index1">
    <w:name w:val="index 1"/>
    <w:basedOn w:val="Normal"/>
    <w:next w:val="Normal"/>
    <w:autoRedefine/>
    <w:uiPriority w:val="99"/>
    <w:semiHidden/>
    <w:rsid w:val="00296379"/>
    <w:pPr>
      <w:ind w:left="200" w:hanging="200"/>
    </w:pPr>
  </w:style>
  <w:style w:type="paragraph" w:styleId="Index2">
    <w:name w:val="index 2"/>
    <w:basedOn w:val="Normal"/>
    <w:next w:val="Normal"/>
    <w:autoRedefine/>
    <w:uiPriority w:val="99"/>
    <w:semiHidden/>
    <w:rsid w:val="00296379"/>
    <w:pPr>
      <w:ind w:left="400" w:hanging="200"/>
    </w:pPr>
  </w:style>
  <w:style w:type="paragraph" w:styleId="Index3">
    <w:name w:val="index 3"/>
    <w:basedOn w:val="Normal"/>
    <w:next w:val="Normal"/>
    <w:autoRedefine/>
    <w:uiPriority w:val="99"/>
    <w:semiHidden/>
    <w:rsid w:val="00296379"/>
    <w:pPr>
      <w:ind w:left="600" w:hanging="200"/>
    </w:pPr>
  </w:style>
  <w:style w:type="paragraph" w:styleId="Index4">
    <w:name w:val="index 4"/>
    <w:basedOn w:val="Normal"/>
    <w:next w:val="Normal"/>
    <w:autoRedefine/>
    <w:uiPriority w:val="99"/>
    <w:semiHidden/>
    <w:rsid w:val="00296379"/>
    <w:pPr>
      <w:ind w:left="800" w:hanging="200"/>
    </w:pPr>
  </w:style>
  <w:style w:type="paragraph" w:styleId="Index5">
    <w:name w:val="index 5"/>
    <w:basedOn w:val="Normal"/>
    <w:next w:val="Normal"/>
    <w:autoRedefine/>
    <w:uiPriority w:val="99"/>
    <w:semiHidden/>
    <w:rsid w:val="00296379"/>
    <w:pPr>
      <w:ind w:left="1000" w:hanging="200"/>
    </w:pPr>
  </w:style>
  <w:style w:type="paragraph" w:styleId="Index6">
    <w:name w:val="index 6"/>
    <w:basedOn w:val="Normal"/>
    <w:next w:val="Normal"/>
    <w:autoRedefine/>
    <w:uiPriority w:val="99"/>
    <w:semiHidden/>
    <w:rsid w:val="00296379"/>
    <w:pPr>
      <w:ind w:left="1200" w:hanging="200"/>
    </w:pPr>
  </w:style>
  <w:style w:type="paragraph" w:styleId="Index7">
    <w:name w:val="index 7"/>
    <w:basedOn w:val="Normal"/>
    <w:next w:val="Normal"/>
    <w:autoRedefine/>
    <w:uiPriority w:val="99"/>
    <w:semiHidden/>
    <w:rsid w:val="00296379"/>
    <w:pPr>
      <w:ind w:left="1400" w:hanging="200"/>
    </w:pPr>
  </w:style>
  <w:style w:type="paragraph" w:styleId="Index8">
    <w:name w:val="index 8"/>
    <w:basedOn w:val="Normal"/>
    <w:next w:val="Normal"/>
    <w:autoRedefine/>
    <w:uiPriority w:val="99"/>
    <w:semiHidden/>
    <w:rsid w:val="00296379"/>
    <w:pPr>
      <w:ind w:left="1600" w:hanging="200"/>
    </w:pPr>
  </w:style>
  <w:style w:type="paragraph" w:styleId="Index9">
    <w:name w:val="index 9"/>
    <w:basedOn w:val="Normal"/>
    <w:next w:val="Normal"/>
    <w:autoRedefine/>
    <w:uiPriority w:val="99"/>
    <w:semiHidden/>
    <w:rsid w:val="00296379"/>
    <w:pPr>
      <w:ind w:left="1800" w:hanging="200"/>
    </w:pPr>
  </w:style>
  <w:style w:type="paragraph" w:styleId="IndexHeading">
    <w:name w:val="index heading"/>
    <w:basedOn w:val="Normal"/>
    <w:next w:val="Index1"/>
    <w:uiPriority w:val="99"/>
    <w:semiHidden/>
    <w:rsid w:val="00296379"/>
    <w:rPr>
      <w:rFonts w:ascii="Arial" w:hAnsi="Arial" w:cs="Arial"/>
      <w:b/>
      <w:bCs/>
    </w:rPr>
  </w:style>
  <w:style w:type="paragraph" w:styleId="MacroText">
    <w:name w:val="macro"/>
    <w:link w:val="MacroTextChar"/>
    <w:uiPriority w:val="99"/>
    <w:semiHidden/>
    <w:rsid w:val="00296379"/>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locked/>
    <w:rsid w:val="00296379"/>
    <w:rPr>
      <w:rFonts w:ascii="Courier New" w:hAnsi="Courier New"/>
      <w:color w:val="000000"/>
      <w:lang w:val="en-AU" w:eastAsia="en-AU"/>
    </w:rPr>
  </w:style>
  <w:style w:type="paragraph" w:styleId="TableofAuthorities">
    <w:name w:val="table of authorities"/>
    <w:basedOn w:val="Normal"/>
    <w:next w:val="Normal"/>
    <w:uiPriority w:val="99"/>
    <w:semiHidden/>
    <w:rsid w:val="00296379"/>
    <w:pPr>
      <w:ind w:left="200" w:hanging="200"/>
    </w:pPr>
  </w:style>
  <w:style w:type="paragraph" w:styleId="TableofFigures">
    <w:name w:val="table of figures"/>
    <w:basedOn w:val="Normal"/>
    <w:next w:val="Normal"/>
    <w:uiPriority w:val="99"/>
    <w:semiHidden/>
    <w:rsid w:val="00296379"/>
  </w:style>
  <w:style w:type="paragraph" w:styleId="TOAHeading">
    <w:name w:val="toa heading"/>
    <w:basedOn w:val="Normal"/>
    <w:next w:val="Normal"/>
    <w:uiPriority w:val="99"/>
    <w:semiHidden/>
    <w:rsid w:val="00296379"/>
    <w:pPr>
      <w:spacing w:before="120"/>
    </w:pPr>
    <w:rPr>
      <w:rFonts w:ascii="Arial" w:hAnsi="Arial" w:cs="Arial"/>
      <w:b/>
      <w:bCs/>
      <w:sz w:val="24"/>
      <w:szCs w:val="24"/>
    </w:rPr>
  </w:style>
  <w:style w:type="paragraph" w:styleId="TOC5">
    <w:name w:val="toc 5"/>
    <w:basedOn w:val="Normal"/>
    <w:next w:val="Normal"/>
    <w:autoRedefine/>
    <w:uiPriority w:val="99"/>
    <w:semiHidden/>
    <w:rsid w:val="00296379"/>
    <w:pPr>
      <w:ind w:left="800"/>
    </w:pPr>
  </w:style>
  <w:style w:type="paragraph" w:styleId="TOC6">
    <w:name w:val="toc 6"/>
    <w:basedOn w:val="Normal"/>
    <w:next w:val="Normal"/>
    <w:autoRedefine/>
    <w:uiPriority w:val="99"/>
    <w:semiHidden/>
    <w:rsid w:val="00296379"/>
    <w:pPr>
      <w:ind w:left="1000"/>
    </w:pPr>
  </w:style>
  <w:style w:type="paragraph" w:styleId="TOC7">
    <w:name w:val="toc 7"/>
    <w:basedOn w:val="Normal"/>
    <w:next w:val="Normal"/>
    <w:autoRedefine/>
    <w:uiPriority w:val="99"/>
    <w:semiHidden/>
    <w:rsid w:val="00296379"/>
    <w:pPr>
      <w:ind w:left="1200"/>
    </w:pPr>
  </w:style>
  <w:style w:type="paragraph" w:styleId="TOC8">
    <w:name w:val="toc 8"/>
    <w:basedOn w:val="Normal"/>
    <w:next w:val="Normal"/>
    <w:autoRedefine/>
    <w:uiPriority w:val="99"/>
    <w:semiHidden/>
    <w:rsid w:val="00296379"/>
    <w:pPr>
      <w:ind w:left="1400"/>
    </w:pPr>
  </w:style>
  <w:style w:type="paragraph" w:styleId="TOC9">
    <w:name w:val="toc 9"/>
    <w:basedOn w:val="Normal"/>
    <w:next w:val="Normal"/>
    <w:autoRedefine/>
    <w:uiPriority w:val="99"/>
    <w:semiHidden/>
    <w:rsid w:val="00296379"/>
    <w:pPr>
      <w:ind w:left="1600"/>
    </w:pPr>
  </w:style>
  <w:style w:type="paragraph" w:customStyle="1" w:styleId="Heading5NotNumbered">
    <w:name w:val="Heading 5 Not Numbered"/>
    <w:basedOn w:val="HeadingBase"/>
    <w:uiPriority w:val="99"/>
    <w:rsid w:val="00296379"/>
    <w:pPr>
      <w:spacing w:after="120"/>
      <w:outlineLvl w:val="4"/>
    </w:pPr>
    <w:rPr>
      <w:b/>
      <w:bCs/>
    </w:rPr>
  </w:style>
  <w:style w:type="paragraph" w:customStyle="1" w:styleId="Normalnumbered">
    <w:name w:val="Normal numbered"/>
    <w:basedOn w:val="Normal"/>
    <w:link w:val="NormalnumberedChar"/>
    <w:uiPriority w:val="99"/>
    <w:rsid w:val="00296379"/>
    <w:pPr>
      <w:tabs>
        <w:tab w:val="num" w:pos="360"/>
      </w:tabs>
      <w:ind w:left="720" w:hanging="363"/>
    </w:pPr>
    <w:rPr>
      <w:rFonts w:cs="Times New Roman"/>
      <w:szCs w:val="20"/>
    </w:rPr>
  </w:style>
  <w:style w:type="paragraph" w:customStyle="1" w:styleId="Romannumeral">
    <w:name w:val="Roman numeral"/>
    <w:basedOn w:val="Normal"/>
    <w:uiPriority w:val="99"/>
    <w:rsid w:val="00296379"/>
    <w:pPr>
      <w:numPr>
        <w:numId w:val="9"/>
      </w:numPr>
    </w:pPr>
  </w:style>
  <w:style w:type="paragraph" w:customStyle="1" w:styleId="FileProperties">
    <w:name w:val="File Properties"/>
    <w:basedOn w:val="Normal"/>
    <w:uiPriority w:val="99"/>
    <w:rsid w:val="00296379"/>
    <w:rPr>
      <w:i/>
      <w:iCs/>
      <w:color w:val="auto"/>
    </w:rPr>
  </w:style>
  <w:style w:type="paragraph" w:customStyle="1" w:styleId="StatesList">
    <w:name w:val="StatesList"/>
    <w:basedOn w:val="AgreementParties"/>
    <w:uiPriority w:val="99"/>
    <w:rsid w:val="00296379"/>
    <w:pPr>
      <w:tabs>
        <w:tab w:val="num" w:pos="1134"/>
      </w:tabs>
      <w:ind w:left="1134"/>
    </w:pPr>
  </w:style>
  <w:style w:type="paragraph" w:customStyle="1" w:styleId="Abstract">
    <w:name w:val="Abstract"/>
    <w:basedOn w:val="Normal"/>
    <w:uiPriority w:val="99"/>
    <w:rsid w:val="00296379"/>
    <w:pPr>
      <w:spacing w:before="240" w:line="240" w:lineRule="auto"/>
    </w:pPr>
    <w:rPr>
      <w:rFonts w:ascii="Consolas" w:hAnsi="Consolas" w:cs="Consolas"/>
      <w:color w:val="3D4B67"/>
      <w:sz w:val="20"/>
      <w:szCs w:val="20"/>
    </w:rPr>
  </w:style>
  <w:style w:type="paragraph" w:customStyle="1" w:styleId="ScheduleStartNnumber">
    <w:name w:val="ScheduleStartNnumber"/>
    <w:uiPriority w:val="99"/>
    <w:rsid w:val="00296379"/>
    <w:pPr>
      <w:numPr>
        <w:numId w:val="12"/>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296379"/>
    <w:pPr>
      <w:spacing w:after="600" w:line="240" w:lineRule="auto"/>
      <w:jc w:val="left"/>
    </w:pPr>
    <w:rPr>
      <w:rFonts w:ascii="Consolas" w:hAnsi="Consolas" w:cs="Times New Roman"/>
      <w:b/>
      <w:caps/>
      <w:color w:val="C7823E"/>
      <w:spacing w:val="50"/>
      <w:sz w:val="22"/>
      <w:szCs w:val="20"/>
      <w:lang w:eastAsia="ja-JP"/>
    </w:rPr>
  </w:style>
  <w:style w:type="character" w:customStyle="1" w:styleId="SubtitleChar">
    <w:name w:val="Subtitle Char"/>
    <w:basedOn w:val="DefaultParagraphFont"/>
    <w:link w:val="Subtitle"/>
    <w:uiPriority w:val="99"/>
    <w:locked/>
    <w:rsid w:val="00296379"/>
    <w:rPr>
      <w:rFonts w:ascii="Consolas" w:hAnsi="Consolas"/>
      <w:b/>
      <w:caps/>
      <w:color w:val="C7823E"/>
      <w:spacing w:val="50"/>
      <w:sz w:val="22"/>
      <w:lang w:val="en-AU" w:eastAsia="ja-JP"/>
    </w:rPr>
  </w:style>
  <w:style w:type="paragraph" w:styleId="Title">
    <w:name w:val="Title"/>
    <w:basedOn w:val="Normal"/>
    <w:next w:val="Subtitle"/>
    <w:link w:val="TitleChar"/>
    <w:uiPriority w:val="10"/>
    <w:qFormat/>
    <w:rsid w:val="00296379"/>
    <w:pPr>
      <w:spacing w:after="0" w:line="240" w:lineRule="auto"/>
      <w:jc w:val="left"/>
    </w:pPr>
    <w:rPr>
      <w:rFonts w:cs="Times New Roman"/>
      <w:color w:val="3D4B67"/>
      <w:sz w:val="48"/>
      <w:szCs w:val="20"/>
      <w:lang w:eastAsia="ja-JP"/>
    </w:rPr>
  </w:style>
  <w:style w:type="character" w:customStyle="1" w:styleId="TitleChar">
    <w:name w:val="Title Char"/>
    <w:basedOn w:val="DefaultParagraphFont"/>
    <w:link w:val="Title"/>
    <w:uiPriority w:val="10"/>
    <w:locked/>
    <w:rsid w:val="00296379"/>
    <w:rPr>
      <w:rFonts w:ascii="Corbel" w:hAnsi="Corbel"/>
      <w:color w:val="3D4B67"/>
      <w:sz w:val="48"/>
      <w:lang w:val="en-AU" w:eastAsia="ja-JP"/>
    </w:rPr>
  </w:style>
  <w:style w:type="paragraph" w:customStyle="1" w:styleId="TableBullet">
    <w:name w:val="TableBullet"/>
    <w:basedOn w:val="Bullet"/>
    <w:uiPriority w:val="99"/>
    <w:rsid w:val="00296379"/>
    <w:pPr>
      <w:numPr>
        <w:numId w:val="0"/>
      </w:numPr>
      <w:spacing w:before="40" w:after="60"/>
    </w:pPr>
  </w:style>
  <w:style w:type="paragraph" w:customStyle="1" w:styleId="ScheduleList">
    <w:name w:val="ScheduleList"/>
    <w:basedOn w:val="Normal"/>
    <w:uiPriority w:val="99"/>
    <w:rsid w:val="00296379"/>
    <w:pPr>
      <w:tabs>
        <w:tab w:val="num" w:pos="567"/>
      </w:tabs>
      <w:ind w:left="567" w:hanging="567"/>
    </w:pPr>
    <w:rPr>
      <w:b/>
      <w:bCs/>
    </w:rPr>
  </w:style>
  <w:style w:type="paragraph" w:customStyle="1" w:styleId="ScheduleListSubHeading">
    <w:name w:val="ScheduleListSubHeading"/>
    <w:basedOn w:val="ScheduleList"/>
    <w:uiPriority w:val="99"/>
    <w:rsid w:val="00296379"/>
    <w:pPr>
      <w:tabs>
        <w:tab w:val="clear" w:pos="567"/>
        <w:tab w:val="num" w:pos="1134"/>
        <w:tab w:val="num" w:pos="2574"/>
      </w:tabs>
      <w:ind w:left="1134" w:hanging="363"/>
    </w:pPr>
  </w:style>
  <w:style w:type="paragraph" w:customStyle="1" w:styleId="Signed">
    <w:name w:val="Signed"/>
    <w:basedOn w:val="Normal"/>
    <w:uiPriority w:val="99"/>
    <w:rsid w:val="00296379"/>
    <w:pPr>
      <w:spacing w:after="120" w:line="240" w:lineRule="auto"/>
    </w:pPr>
    <w:rPr>
      <w:rFonts w:ascii="Book Antiqua" w:hAnsi="Book Antiqua" w:cs="Book Antiqua"/>
      <w:i/>
      <w:iCs/>
      <w:sz w:val="22"/>
      <w:szCs w:val="22"/>
    </w:rPr>
  </w:style>
  <w:style w:type="paragraph" w:customStyle="1" w:styleId="AgreementHeading">
    <w:name w:val="AgreementHeading"/>
    <w:basedOn w:val="StatesList"/>
    <w:next w:val="StatesList"/>
    <w:rsid w:val="00296379"/>
    <w:pPr>
      <w:numPr>
        <w:numId w:val="0"/>
      </w:numPr>
      <w:ind w:left="1560"/>
    </w:pPr>
  </w:style>
  <w:style w:type="character" w:styleId="PageNumber">
    <w:name w:val="page number"/>
    <w:basedOn w:val="DefaultParagraphFont"/>
    <w:uiPriority w:val="99"/>
    <w:rsid w:val="00296379"/>
    <w:rPr>
      <w:rFonts w:cs="Times New Roman"/>
    </w:rPr>
  </w:style>
  <w:style w:type="paragraph" w:customStyle="1" w:styleId="CoverStatesList">
    <w:name w:val="CoverStatesList"/>
    <w:basedOn w:val="Normal"/>
    <w:uiPriority w:val="99"/>
    <w:rsid w:val="00296379"/>
    <w:pPr>
      <w:keepNext/>
      <w:tabs>
        <w:tab w:val="num" w:pos="284"/>
      </w:tabs>
      <w:spacing w:before="240" w:after="60" w:line="240" w:lineRule="auto"/>
      <w:ind w:left="284" w:hanging="284"/>
      <w:jc w:val="left"/>
    </w:pPr>
    <w:rPr>
      <w:rFonts w:ascii="Consolas" w:hAnsi="Consolas" w:cs="Consolas"/>
      <w:color w:val="auto"/>
      <w:sz w:val="30"/>
      <w:szCs w:val="30"/>
      <w:lang w:eastAsia="ja-JP"/>
    </w:rPr>
  </w:style>
  <w:style w:type="paragraph" w:customStyle="1" w:styleId="Position">
    <w:name w:val="Position"/>
    <w:basedOn w:val="Normal"/>
    <w:uiPriority w:val="99"/>
    <w:rsid w:val="00296379"/>
    <w:pPr>
      <w:spacing w:after="120"/>
    </w:pPr>
    <w:rPr>
      <w:sz w:val="20"/>
      <w:szCs w:val="20"/>
    </w:rPr>
  </w:style>
  <w:style w:type="character" w:customStyle="1" w:styleId="SignedBold">
    <w:name w:val="SignedBold"/>
    <w:uiPriority w:val="99"/>
    <w:rsid w:val="00296379"/>
    <w:rPr>
      <w:b/>
      <w:i/>
    </w:rPr>
  </w:style>
  <w:style w:type="paragraph" w:customStyle="1" w:styleId="LineForSignature">
    <w:name w:val="LineForSignature"/>
    <w:basedOn w:val="Normal"/>
    <w:uiPriority w:val="99"/>
    <w:rsid w:val="00296379"/>
    <w:pPr>
      <w:tabs>
        <w:tab w:val="left" w:leader="underscore" w:pos="3686"/>
      </w:tabs>
      <w:spacing w:before="360" w:after="60"/>
    </w:pPr>
    <w:rPr>
      <w:rFonts w:ascii="Book Antiqua" w:hAnsi="Book Antiqua" w:cs="Book Antiqua"/>
      <w:color w:val="C0C0C0"/>
      <w:lang w:val="en-GB"/>
    </w:rPr>
  </w:style>
  <w:style w:type="paragraph" w:customStyle="1" w:styleId="ScheduleNumberedPara">
    <w:name w:val="ScheduleNumberedPara"/>
    <w:basedOn w:val="Normalnumbered"/>
    <w:link w:val="ScheduleNumberedParaChar"/>
    <w:uiPriority w:val="99"/>
    <w:rsid w:val="00296379"/>
    <w:pPr>
      <w:numPr>
        <w:ilvl w:val="1"/>
        <w:numId w:val="12"/>
      </w:numPr>
      <w:tabs>
        <w:tab w:val="num" w:pos="2268"/>
      </w:tabs>
    </w:pPr>
  </w:style>
  <w:style w:type="paragraph" w:customStyle="1" w:styleId="Heading1Red">
    <w:name w:val="Heading 1 Red"/>
    <w:basedOn w:val="Heading1"/>
    <w:uiPriority w:val="99"/>
    <w:rsid w:val="00296379"/>
    <w:rPr>
      <w:color w:val="980033"/>
    </w:rPr>
  </w:style>
  <w:style w:type="paragraph" w:customStyle="1" w:styleId="Indentednumberpara">
    <w:name w:val="Indented number para"/>
    <w:basedOn w:val="Romannumeral"/>
    <w:uiPriority w:val="99"/>
    <w:rsid w:val="00296379"/>
    <w:pPr>
      <w:numPr>
        <w:ilvl w:val="1"/>
        <w:numId w:val="7"/>
      </w:numPr>
    </w:pPr>
  </w:style>
  <w:style w:type="paragraph" w:customStyle="1" w:styleId="AgreementParties">
    <w:name w:val="AgreementParties"/>
    <w:uiPriority w:val="99"/>
    <w:rsid w:val="00296379"/>
    <w:pPr>
      <w:numPr>
        <w:numId w:val="10"/>
      </w:numPr>
      <w:spacing w:before="120" w:after="120"/>
    </w:pPr>
    <w:rPr>
      <w:rFonts w:ascii="Consolas" w:hAnsi="Consolas" w:cs="Consolas"/>
      <w:color w:val="3D4B67"/>
      <w:sz w:val="30"/>
      <w:szCs w:val="30"/>
      <w:lang w:eastAsia="ja-JP"/>
    </w:rPr>
  </w:style>
  <w:style w:type="paragraph" w:customStyle="1" w:styleId="IndentedQuote">
    <w:name w:val="Indented Quote"/>
    <w:basedOn w:val="Normal"/>
    <w:uiPriority w:val="99"/>
    <w:rsid w:val="00296379"/>
    <w:pPr>
      <w:pBdr>
        <w:top w:val="single" w:sz="2" w:space="10" w:color="000080"/>
        <w:bottom w:val="single" w:sz="2" w:space="10" w:color="000080"/>
      </w:pBdr>
      <w:shd w:val="clear" w:color="auto" w:fill="FFFFFF"/>
      <w:spacing w:before="240" w:line="280" w:lineRule="exact"/>
      <w:ind w:left="567" w:right="567"/>
    </w:pPr>
    <w:rPr>
      <w:color w:val="3D4B67"/>
      <w:lang w:eastAsia="ja-JP"/>
    </w:rPr>
  </w:style>
  <w:style w:type="paragraph" w:customStyle="1" w:styleId="IndentItalic">
    <w:name w:val="IndentItalic"/>
    <w:basedOn w:val="NormalIndent"/>
    <w:uiPriority w:val="99"/>
    <w:rsid w:val="00296379"/>
    <w:rPr>
      <w:i/>
      <w:iCs/>
    </w:rPr>
  </w:style>
  <w:style w:type="paragraph" w:customStyle="1" w:styleId="HeaderEvenRed">
    <w:name w:val="Header Even Red"/>
    <w:basedOn w:val="HeaderEven"/>
    <w:uiPriority w:val="99"/>
    <w:rsid w:val="00296379"/>
    <w:rPr>
      <w:color w:val="980033"/>
    </w:rPr>
  </w:style>
  <w:style w:type="paragraph" w:customStyle="1" w:styleId="HeaderOddRed">
    <w:name w:val="Header Odd Red"/>
    <w:basedOn w:val="HeaderOdd"/>
    <w:uiPriority w:val="99"/>
    <w:rsid w:val="00296379"/>
    <w:rPr>
      <w:color w:val="980033"/>
    </w:rPr>
  </w:style>
  <w:style w:type="paragraph" w:styleId="ListBullet">
    <w:name w:val="List Bullet"/>
    <w:basedOn w:val="Normal"/>
    <w:link w:val="ListBulletChar"/>
    <w:uiPriority w:val="99"/>
    <w:rsid w:val="00296379"/>
    <w:pPr>
      <w:tabs>
        <w:tab w:val="num" w:pos="283"/>
      </w:tabs>
      <w:spacing w:after="113" w:line="240" w:lineRule="auto"/>
      <w:ind w:left="720" w:hanging="363"/>
      <w:jc w:val="left"/>
    </w:pPr>
    <w:rPr>
      <w:rFonts w:cs="Times New Roman"/>
      <w:color w:val="auto"/>
      <w:sz w:val="20"/>
      <w:szCs w:val="20"/>
      <w:lang w:eastAsia="en-US"/>
    </w:rPr>
  </w:style>
  <w:style w:type="character" w:customStyle="1" w:styleId="ListBulletChar">
    <w:name w:val="List Bullet Char"/>
    <w:link w:val="ListBullet"/>
    <w:uiPriority w:val="99"/>
    <w:locked/>
    <w:rsid w:val="00296379"/>
    <w:rPr>
      <w:rFonts w:ascii="Corbel" w:hAnsi="Corbel"/>
      <w:lang w:eastAsia="en-US"/>
    </w:rPr>
  </w:style>
  <w:style w:type="character" w:customStyle="1" w:styleId="NormalnumberedChar">
    <w:name w:val="Normal numbered Char"/>
    <w:link w:val="Normalnumbered"/>
    <w:uiPriority w:val="99"/>
    <w:locked/>
    <w:rsid w:val="00296379"/>
    <w:rPr>
      <w:rFonts w:ascii="Corbel" w:hAnsi="Corbel"/>
      <w:color w:val="000000"/>
      <w:sz w:val="23"/>
    </w:rPr>
  </w:style>
  <w:style w:type="paragraph" w:customStyle="1" w:styleId="Bodycopy">
    <w:name w:val="Body copy"/>
    <w:basedOn w:val="Normal"/>
    <w:link w:val="BodycopyChar"/>
    <w:uiPriority w:val="99"/>
    <w:rsid w:val="00296379"/>
    <w:pPr>
      <w:spacing w:after="113" w:line="240" w:lineRule="auto"/>
      <w:jc w:val="left"/>
    </w:pPr>
    <w:rPr>
      <w:rFonts w:ascii="Times New Roman" w:hAnsi="Times New Roman" w:cs="Times New Roman"/>
      <w:color w:val="auto"/>
      <w:sz w:val="22"/>
      <w:szCs w:val="20"/>
      <w:lang w:eastAsia="en-US"/>
    </w:rPr>
  </w:style>
  <w:style w:type="character" w:customStyle="1" w:styleId="BodycopyChar">
    <w:name w:val="Body copy Char"/>
    <w:link w:val="Bodycopy"/>
    <w:uiPriority w:val="99"/>
    <w:locked/>
    <w:rsid w:val="00296379"/>
    <w:rPr>
      <w:sz w:val="22"/>
      <w:lang w:val="en-AU" w:eastAsia="en-US"/>
    </w:rPr>
  </w:style>
  <w:style w:type="paragraph" w:customStyle="1" w:styleId="TableText">
    <w:name w:val="Table Text"/>
    <w:basedOn w:val="Bodycopy"/>
    <w:uiPriority w:val="99"/>
    <w:rsid w:val="00296379"/>
    <w:pPr>
      <w:spacing w:before="60" w:after="60"/>
    </w:pPr>
    <w:rPr>
      <w:rFonts w:ascii="Arial" w:hAnsi="Arial" w:cs="Arial"/>
      <w:sz w:val="16"/>
      <w:szCs w:val="16"/>
    </w:rPr>
  </w:style>
  <w:style w:type="paragraph" w:customStyle="1" w:styleId="TableHeading">
    <w:name w:val="Table Heading"/>
    <w:basedOn w:val="TableText"/>
    <w:uiPriority w:val="99"/>
    <w:rsid w:val="00296379"/>
    <w:rPr>
      <w:b/>
      <w:bCs/>
      <w:color w:val="FFFFFF"/>
    </w:rPr>
  </w:style>
  <w:style w:type="paragraph" w:customStyle="1" w:styleId="SectionHeading">
    <w:name w:val="Section Heading"/>
    <w:basedOn w:val="Heading4"/>
    <w:uiPriority w:val="99"/>
    <w:rsid w:val="00296379"/>
    <w:pPr>
      <w:spacing w:before="240" w:after="60"/>
    </w:pPr>
    <w:rPr>
      <w:color w:val="7584BD"/>
      <w:sz w:val="22"/>
      <w:szCs w:val="22"/>
      <w:lang w:eastAsia="en-US"/>
    </w:rPr>
  </w:style>
  <w:style w:type="character" w:customStyle="1" w:styleId="CaptionChar">
    <w:name w:val="Caption Char"/>
    <w:link w:val="Caption"/>
    <w:uiPriority w:val="99"/>
    <w:locked/>
    <w:rsid w:val="00296379"/>
    <w:rPr>
      <w:rFonts w:ascii="Corbel" w:hAnsi="Corbel"/>
      <w:b/>
      <w:color w:val="000000"/>
      <w:sz w:val="23"/>
      <w:lang w:val="en-AU" w:eastAsia="en-AU"/>
    </w:rPr>
  </w:style>
  <w:style w:type="character" w:customStyle="1" w:styleId="HeadingBaseChar">
    <w:name w:val="Heading Base Char"/>
    <w:link w:val="HeadingBase"/>
    <w:uiPriority w:val="99"/>
    <w:locked/>
    <w:rsid w:val="00296379"/>
    <w:rPr>
      <w:rFonts w:ascii="Corbel" w:hAnsi="Corbel"/>
      <w:color w:val="3D4B67"/>
      <w:sz w:val="22"/>
      <w:lang w:val="en-AU" w:eastAsia="en-AU"/>
    </w:rPr>
  </w:style>
  <w:style w:type="character" w:customStyle="1" w:styleId="AlphaParagraphCharChar">
    <w:name w:val="Alpha Paragraph Char Char"/>
    <w:link w:val="AlphaParagraph"/>
    <w:locked/>
    <w:rsid w:val="00296379"/>
    <w:rPr>
      <w:rFonts w:ascii="Corbel" w:hAnsi="Corbel"/>
      <w:color w:val="000000"/>
      <w:sz w:val="23"/>
      <w:lang w:val="en-AU" w:eastAsia="en-AU"/>
    </w:rPr>
  </w:style>
  <w:style w:type="character" w:customStyle="1" w:styleId="BulletChar">
    <w:name w:val="Bullet Char"/>
    <w:link w:val="Bullet"/>
    <w:uiPriority w:val="99"/>
    <w:locked/>
    <w:rsid w:val="00296379"/>
    <w:rPr>
      <w:rFonts w:ascii="Corbel" w:hAnsi="Corbel"/>
      <w:color w:val="000000"/>
      <w:sz w:val="23"/>
      <w:szCs w:val="23"/>
    </w:rPr>
  </w:style>
  <w:style w:type="paragraph" w:customStyle="1" w:styleId="NumberedParagraph">
    <w:name w:val="Numbered Paragraph"/>
    <w:basedOn w:val="Normal"/>
    <w:uiPriority w:val="99"/>
    <w:rsid w:val="00296379"/>
    <w:pPr>
      <w:numPr>
        <w:numId w:val="13"/>
      </w:numPr>
      <w:spacing w:line="240" w:lineRule="auto"/>
      <w:jc w:val="left"/>
    </w:pPr>
    <w:rPr>
      <w:color w:val="auto"/>
      <w:sz w:val="24"/>
      <w:szCs w:val="24"/>
    </w:rPr>
  </w:style>
  <w:style w:type="character" w:customStyle="1" w:styleId="CharChar4">
    <w:name w:val="Char Char4"/>
    <w:uiPriority w:val="99"/>
    <w:semiHidden/>
    <w:rsid w:val="00296379"/>
    <w:rPr>
      <w:rFonts w:ascii="Corbel" w:hAnsi="Corbel"/>
      <w:b/>
      <w:color w:val="3D4B67"/>
      <w:sz w:val="28"/>
      <w:lang w:val="en-AU" w:eastAsia="en-AU"/>
    </w:rPr>
  </w:style>
  <w:style w:type="paragraph" w:customStyle="1" w:styleId="Default">
    <w:name w:val="Default"/>
    <w:uiPriority w:val="99"/>
    <w:rsid w:val="00296379"/>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uiPriority w:val="99"/>
    <w:locked/>
    <w:rsid w:val="00296379"/>
    <w:rPr>
      <w:rFonts w:ascii="Corbel" w:hAnsi="Corbel"/>
      <w:color w:val="000000"/>
      <w:sz w:val="23"/>
      <w:lang w:val="en-AU" w:eastAsia="en-AU"/>
    </w:rPr>
  </w:style>
  <w:style w:type="paragraph" w:customStyle="1" w:styleId="IndentHanging">
    <w:name w:val="Indent: Hanging"/>
    <w:basedOn w:val="Normal"/>
    <w:uiPriority w:val="99"/>
    <w:semiHidden/>
    <w:rsid w:val="00296379"/>
    <w:pPr>
      <w:numPr>
        <w:numId w:val="14"/>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uiPriority w:val="99"/>
    <w:rsid w:val="00296379"/>
    <w:pPr>
      <w:numPr>
        <w:ilvl w:val="1"/>
      </w:numPr>
      <w:tabs>
        <w:tab w:val="num" w:pos="1440"/>
        <w:tab w:val="num" w:pos="1701"/>
      </w:tabs>
      <w:ind w:left="1440" w:hanging="360"/>
    </w:pPr>
  </w:style>
  <w:style w:type="paragraph" w:customStyle="1" w:styleId="IndentHanging2">
    <w:name w:val="Indent: Hanging 2"/>
    <w:basedOn w:val="IndentHanging1"/>
    <w:uiPriority w:val="99"/>
    <w:semiHidden/>
    <w:rsid w:val="00296379"/>
    <w:pPr>
      <w:numPr>
        <w:ilvl w:val="2"/>
      </w:numPr>
      <w:tabs>
        <w:tab w:val="num" w:pos="2160"/>
        <w:tab w:val="num" w:pos="2268"/>
      </w:tabs>
    </w:pPr>
  </w:style>
  <w:style w:type="paragraph" w:customStyle="1" w:styleId="IndentHanging3">
    <w:name w:val="Indent: Hanging 3"/>
    <w:basedOn w:val="IndentHanging2"/>
    <w:uiPriority w:val="99"/>
    <w:semiHidden/>
    <w:rsid w:val="00296379"/>
    <w:pPr>
      <w:numPr>
        <w:ilvl w:val="3"/>
      </w:numPr>
      <w:tabs>
        <w:tab w:val="num" w:pos="1440"/>
        <w:tab w:val="num" w:pos="2007"/>
        <w:tab w:val="num" w:pos="2880"/>
      </w:tabs>
    </w:pPr>
  </w:style>
  <w:style w:type="paragraph" w:customStyle="1" w:styleId="IndentHanging4">
    <w:name w:val="Indent: Hanging 4"/>
    <w:basedOn w:val="IndentHanging3"/>
    <w:uiPriority w:val="99"/>
    <w:semiHidden/>
    <w:rsid w:val="00296379"/>
    <w:pPr>
      <w:numPr>
        <w:ilvl w:val="4"/>
      </w:numPr>
      <w:tabs>
        <w:tab w:val="num" w:pos="1701"/>
        <w:tab w:val="num" w:pos="2367"/>
        <w:tab w:val="num" w:pos="3600"/>
      </w:tabs>
      <w:ind w:hanging="360"/>
    </w:pPr>
  </w:style>
  <w:style w:type="paragraph" w:customStyle="1" w:styleId="IndentHanging5">
    <w:name w:val="Indent: Hanging 5"/>
    <w:basedOn w:val="IndentHanging4"/>
    <w:uiPriority w:val="99"/>
    <w:semiHidden/>
    <w:rsid w:val="00296379"/>
    <w:pPr>
      <w:numPr>
        <w:ilvl w:val="5"/>
      </w:numPr>
      <w:tabs>
        <w:tab w:val="num" w:pos="2007"/>
        <w:tab w:val="num" w:pos="2727"/>
        <w:tab w:val="num" w:pos="4320"/>
      </w:tabs>
      <w:ind w:hanging="360"/>
    </w:pPr>
  </w:style>
  <w:style w:type="paragraph" w:customStyle="1" w:styleId="IndentHanging6">
    <w:name w:val="Indent: Hanging 6"/>
    <w:basedOn w:val="IndentHanging5"/>
    <w:uiPriority w:val="99"/>
    <w:semiHidden/>
    <w:rsid w:val="00296379"/>
    <w:pPr>
      <w:numPr>
        <w:ilvl w:val="6"/>
      </w:numPr>
      <w:tabs>
        <w:tab w:val="clear" w:pos="2880"/>
        <w:tab w:val="num" w:pos="2126"/>
        <w:tab w:val="num" w:pos="3087"/>
        <w:tab w:val="num" w:pos="5040"/>
      </w:tabs>
      <w:ind w:hanging="360"/>
    </w:pPr>
  </w:style>
  <w:style w:type="paragraph" w:customStyle="1" w:styleId="IndentHanging7">
    <w:name w:val="Indent: Hanging 7"/>
    <w:basedOn w:val="IndentHanging6"/>
    <w:uiPriority w:val="99"/>
    <w:semiHidden/>
    <w:rsid w:val="00296379"/>
    <w:pPr>
      <w:numPr>
        <w:ilvl w:val="7"/>
      </w:numPr>
      <w:tabs>
        <w:tab w:val="num" w:pos="2160"/>
        <w:tab w:val="num" w:pos="3447"/>
        <w:tab w:val="num" w:pos="5760"/>
      </w:tabs>
    </w:pPr>
  </w:style>
  <w:style w:type="paragraph" w:customStyle="1" w:styleId="IndentHanging8">
    <w:name w:val="Indent: Hanging 8"/>
    <w:basedOn w:val="IndentHanging7"/>
    <w:uiPriority w:val="99"/>
    <w:semiHidden/>
    <w:rsid w:val="00296379"/>
    <w:pPr>
      <w:numPr>
        <w:ilvl w:val="8"/>
      </w:numPr>
      <w:tabs>
        <w:tab w:val="clear" w:pos="3600"/>
        <w:tab w:val="num" w:pos="2268"/>
        <w:tab w:val="num" w:pos="6480"/>
      </w:tabs>
    </w:pPr>
  </w:style>
  <w:style w:type="paragraph" w:customStyle="1" w:styleId="TableIndentHanging">
    <w:name w:val="Table: Indent: Hanging"/>
    <w:basedOn w:val="Normal"/>
    <w:uiPriority w:val="99"/>
    <w:semiHidden/>
    <w:rsid w:val="00296379"/>
    <w:pPr>
      <w:numPr>
        <w:numId w:val="15"/>
      </w:numPr>
      <w:tabs>
        <w:tab w:val="left" w:pos="283"/>
      </w:tabs>
      <w:spacing w:after="60" w:line="240" w:lineRule="atLeast"/>
      <w:jc w:val="left"/>
    </w:pPr>
    <w:rPr>
      <w:rFonts w:ascii="Arial" w:hAnsi="Arial" w:cs="Arial"/>
      <w:color w:val="auto"/>
      <w:sz w:val="20"/>
      <w:szCs w:val="20"/>
    </w:rPr>
  </w:style>
  <w:style w:type="paragraph" w:customStyle="1" w:styleId="TableIndentHanging1">
    <w:name w:val="Table: Indent: Hanging 1"/>
    <w:basedOn w:val="Normal"/>
    <w:uiPriority w:val="99"/>
    <w:rsid w:val="00296379"/>
    <w:pPr>
      <w:numPr>
        <w:ilvl w:val="1"/>
        <w:numId w:val="15"/>
      </w:numPr>
      <w:tabs>
        <w:tab w:val="left" w:pos="283"/>
      </w:tabs>
      <w:spacing w:after="60" w:line="240" w:lineRule="atLeast"/>
      <w:jc w:val="left"/>
    </w:pPr>
    <w:rPr>
      <w:rFonts w:ascii="Arial" w:hAnsi="Arial" w:cs="Arial"/>
      <w:color w:val="auto"/>
      <w:sz w:val="20"/>
      <w:szCs w:val="20"/>
    </w:rPr>
  </w:style>
  <w:style w:type="paragraph" w:customStyle="1" w:styleId="TableIndentHanging2">
    <w:name w:val="Table: Indent: Hanging 2"/>
    <w:basedOn w:val="Normal"/>
    <w:uiPriority w:val="99"/>
    <w:semiHidden/>
    <w:rsid w:val="00296379"/>
    <w:pPr>
      <w:numPr>
        <w:ilvl w:val="2"/>
        <w:numId w:val="15"/>
      </w:numPr>
      <w:tabs>
        <w:tab w:val="left" w:pos="567"/>
      </w:tabs>
      <w:spacing w:after="60" w:line="240" w:lineRule="atLeast"/>
      <w:jc w:val="left"/>
    </w:pPr>
    <w:rPr>
      <w:rFonts w:ascii="Arial" w:hAnsi="Arial" w:cs="Arial"/>
      <w:color w:val="auto"/>
      <w:sz w:val="20"/>
      <w:szCs w:val="20"/>
    </w:rPr>
  </w:style>
  <w:style w:type="paragraph" w:customStyle="1" w:styleId="TableIndentHanging3">
    <w:name w:val="Table: Indent: Hanging 3"/>
    <w:basedOn w:val="Normal"/>
    <w:uiPriority w:val="99"/>
    <w:semiHidden/>
    <w:rsid w:val="00296379"/>
    <w:pPr>
      <w:numPr>
        <w:ilvl w:val="3"/>
        <w:numId w:val="15"/>
      </w:numPr>
      <w:tabs>
        <w:tab w:val="left" w:pos="850"/>
      </w:tabs>
      <w:spacing w:after="60" w:line="240" w:lineRule="atLeast"/>
      <w:jc w:val="left"/>
    </w:pPr>
    <w:rPr>
      <w:rFonts w:ascii="Arial" w:hAnsi="Arial" w:cs="Arial"/>
      <w:color w:val="auto"/>
      <w:sz w:val="20"/>
      <w:szCs w:val="20"/>
    </w:rPr>
  </w:style>
  <w:style w:type="paragraph" w:customStyle="1" w:styleId="TableIndentHanging4">
    <w:name w:val="Table: Indent: Hanging 4"/>
    <w:basedOn w:val="Normal"/>
    <w:uiPriority w:val="99"/>
    <w:semiHidden/>
    <w:rsid w:val="00296379"/>
    <w:pPr>
      <w:numPr>
        <w:ilvl w:val="4"/>
        <w:numId w:val="15"/>
      </w:numPr>
      <w:tabs>
        <w:tab w:val="left" w:pos="1134"/>
      </w:tabs>
      <w:spacing w:after="60" w:line="240" w:lineRule="atLeast"/>
      <w:jc w:val="left"/>
    </w:pPr>
    <w:rPr>
      <w:rFonts w:ascii="Arial" w:hAnsi="Arial" w:cs="Arial"/>
      <w:color w:val="auto"/>
      <w:sz w:val="20"/>
      <w:szCs w:val="20"/>
    </w:rPr>
  </w:style>
  <w:style w:type="paragraph" w:customStyle="1" w:styleId="TableIndentHanging5">
    <w:name w:val="Table: Indent: Hanging 5"/>
    <w:basedOn w:val="Normal"/>
    <w:uiPriority w:val="99"/>
    <w:semiHidden/>
    <w:rsid w:val="00296379"/>
    <w:pPr>
      <w:numPr>
        <w:ilvl w:val="5"/>
        <w:numId w:val="15"/>
      </w:numPr>
      <w:tabs>
        <w:tab w:val="left" w:pos="1417"/>
      </w:tabs>
      <w:spacing w:after="60" w:line="240" w:lineRule="atLeast"/>
      <w:jc w:val="left"/>
    </w:pPr>
    <w:rPr>
      <w:rFonts w:ascii="Arial" w:hAnsi="Arial" w:cs="Arial"/>
      <w:color w:val="auto"/>
      <w:sz w:val="20"/>
      <w:szCs w:val="20"/>
    </w:rPr>
  </w:style>
  <w:style w:type="paragraph" w:customStyle="1" w:styleId="TableIndentHanging6">
    <w:name w:val="Table: Indent: Hanging 6"/>
    <w:basedOn w:val="Normal"/>
    <w:uiPriority w:val="99"/>
    <w:semiHidden/>
    <w:rsid w:val="00296379"/>
    <w:pPr>
      <w:numPr>
        <w:ilvl w:val="6"/>
        <w:numId w:val="15"/>
      </w:numPr>
      <w:tabs>
        <w:tab w:val="left" w:pos="1701"/>
      </w:tabs>
      <w:spacing w:after="60" w:line="240" w:lineRule="atLeast"/>
      <w:jc w:val="left"/>
    </w:pPr>
    <w:rPr>
      <w:rFonts w:ascii="Arial" w:hAnsi="Arial" w:cs="Arial"/>
      <w:color w:val="auto"/>
      <w:sz w:val="20"/>
      <w:szCs w:val="20"/>
    </w:rPr>
  </w:style>
  <w:style w:type="paragraph" w:customStyle="1" w:styleId="TableIndentHanging7">
    <w:name w:val="Table: Indent: Hanging 7"/>
    <w:basedOn w:val="Normal"/>
    <w:uiPriority w:val="99"/>
    <w:semiHidden/>
    <w:rsid w:val="00296379"/>
    <w:pPr>
      <w:numPr>
        <w:ilvl w:val="7"/>
        <w:numId w:val="15"/>
      </w:numPr>
      <w:tabs>
        <w:tab w:val="left" w:pos="1984"/>
      </w:tabs>
      <w:spacing w:after="60" w:line="240" w:lineRule="atLeast"/>
      <w:jc w:val="left"/>
    </w:pPr>
    <w:rPr>
      <w:rFonts w:ascii="Arial" w:hAnsi="Arial" w:cs="Arial"/>
      <w:color w:val="auto"/>
      <w:sz w:val="20"/>
      <w:szCs w:val="20"/>
    </w:rPr>
  </w:style>
  <w:style w:type="paragraph" w:customStyle="1" w:styleId="TableIndentHanging8">
    <w:name w:val="Table: Indent: Hanging 8"/>
    <w:basedOn w:val="Normal"/>
    <w:uiPriority w:val="99"/>
    <w:semiHidden/>
    <w:rsid w:val="00296379"/>
    <w:pPr>
      <w:numPr>
        <w:ilvl w:val="8"/>
        <w:numId w:val="15"/>
      </w:numPr>
      <w:tabs>
        <w:tab w:val="left" w:pos="2268"/>
      </w:tabs>
      <w:spacing w:after="60" w:line="240" w:lineRule="atLeast"/>
      <w:jc w:val="left"/>
    </w:pPr>
    <w:rPr>
      <w:rFonts w:ascii="Arial" w:hAnsi="Arial" w:cs="Arial"/>
      <w:color w:val="auto"/>
      <w:sz w:val="20"/>
      <w:szCs w:val="20"/>
    </w:rPr>
  </w:style>
  <w:style w:type="paragraph" w:styleId="ListParagraph">
    <w:name w:val="List Paragraph"/>
    <w:basedOn w:val="Normal"/>
    <w:uiPriority w:val="99"/>
    <w:qFormat/>
    <w:rsid w:val="00296379"/>
    <w:pPr>
      <w:spacing w:after="0" w:line="240" w:lineRule="auto"/>
      <w:ind w:left="720"/>
      <w:jc w:val="left"/>
    </w:pPr>
    <w:rPr>
      <w:color w:val="auto"/>
      <w:sz w:val="24"/>
      <w:szCs w:val="24"/>
    </w:rPr>
  </w:style>
  <w:style w:type="character" w:customStyle="1" w:styleId="ScheduleNumberedParaChar">
    <w:name w:val="ScheduleNumberedPara Char"/>
    <w:link w:val="ScheduleNumberedPara"/>
    <w:uiPriority w:val="99"/>
    <w:locked/>
    <w:rsid w:val="00296379"/>
    <w:rPr>
      <w:rFonts w:ascii="Corbel" w:hAnsi="Corbel"/>
      <w:color w:val="000000"/>
      <w:sz w:val="23"/>
      <w:szCs w:val="20"/>
    </w:rPr>
  </w:style>
  <w:style w:type="table" w:customStyle="1" w:styleId="LightGrid-Accent11">
    <w:name w:val="Light Grid - Accent 11"/>
    <w:uiPriority w:val="99"/>
    <w:rsid w:val="00296379"/>
    <w:rPr>
      <w:rFonts w:ascii="Corbel" w:hAnsi="Corbel" w:cs="Corbel"/>
      <w:sz w:val="20"/>
      <w:szCs w:val="20"/>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C491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3EE7"/>
    <w:pPr>
      <w:jc w:val="both"/>
    </w:pPr>
    <w:rPr>
      <w:rFonts w:ascii="Corbel" w:hAnsi="Corbel" w:cs="Corbel"/>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05547">
      <w:bodyDiv w:val="1"/>
      <w:marLeft w:val="0"/>
      <w:marRight w:val="0"/>
      <w:marTop w:val="0"/>
      <w:marBottom w:val="0"/>
      <w:divBdr>
        <w:top w:val="none" w:sz="0" w:space="0" w:color="auto"/>
        <w:left w:val="none" w:sz="0" w:space="0" w:color="auto"/>
        <w:bottom w:val="none" w:sz="0" w:space="0" w:color="auto"/>
        <w:right w:val="none" w:sz="0" w:space="0" w:color="auto"/>
      </w:divBdr>
    </w:div>
    <w:div w:id="1638291890">
      <w:marLeft w:val="0"/>
      <w:marRight w:val="0"/>
      <w:marTop w:val="0"/>
      <w:marBottom w:val="0"/>
      <w:divBdr>
        <w:top w:val="none" w:sz="0" w:space="0" w:color="auto"/>
        <w:left w:val="none" w:sz="0" w:space="0" w:color="auto"/>
        <w:bottom w:val="none" w:sz="0" w:space="0" w:color="auto"/>
        <w:right w:val="none" w:sz="0" w:space="0" w:color="auto"/>
      </w:divBdr>
    </w:div>
    <w:div w:id="1638291891">
      <w:marLeft w:val="0"/>
      <w:marRight w:val="0"/>
      <w:marTop w:val="0"/>
      <w:marBottom w:val="0"/>
      <w:divBdr>
        <w:top w:val="none" w:sz="0" w:space="0" w:color="auto"/>
        <w:left w:val="none" w:sz="0" w:space="0" w:color="auto"/>
        <w:bottom w:val="none" w:sz="0" w:space="0" w:color="auto"/>
        <w:right w:val="none" w:sz="0" w:space="0" w:color="auto"/>
      </w:divBdr>
    </w:div>
    <w:div w:id="1638291892">
      <w:marLeft w:val="0"/>
      <w:marRight w:val="0"/>
      <w:marTop w:val="0"/>
      <w:marBottom w:val="0"/>
      <w:divBdr>
        <w:top w:val="none" w:sz="0" w:space="0" w:color="auto"/>
        <w:left w:val="none" w:sz="0" w:space="0" w:color="auto"/>
        <w:bottom w:val="none" w:sz="0" w:space="0" w:color="auto"/>
        <w:right w:val="none" w:sz="0" w:space="0" w:color="auto"/>
      </w:divBdr>
    </w:div>
    <w:div w:id="1638291893">
      <w:marLeft w:val="0"/>
      <w:marRight w:val="0"/>
      <w:marTop w:val="0"/>
      <w:marBottom w:val="0"/>
      <w:divBdr>
        <w:top w:val="none" w:sz="0" w:space="0" w:color="auto"/>
        <w:left w:val="none" w:sz="0" w:space="0" w:color="auto"/>
        <w:bottom w:val="none" w:sz="0" w:space="0" w:color="auto"/>
        <w:right w:val="none" w:sz="0" w:space="0" w:color="auto"/>
      </w:divBdr>
    </w:div>
    <w:div w:id="1638291894">
      <w:marLeft w:val="0"/>
      <w:marRight w:val="0"/>
      <w:marTop w:val="0"/>
      <w:marBottom w:val="0"/>
      <w:divBdr>
        <w:top w:val="none" w:sz="0" w:space="0" w:color="auto"/>
        <w:left w:val="none" w:sz="0" w:space="0" w:color="auto"/>
        <w:bottom w:val="none" w:sz="0" w:space="0" w:color="auto"/>
        <w:right w:val="none" w:sz="0" w:space="0" w:color="auto"/>
      </w:divBdr>
    </w:div>
    <w:div w:id="1638291895">
      <w:marLeft w:val="0"/>
      <w:marRight w:val="0"/>
      <w:marTop w:val="0"/>
      <w:marBottom w:val="0"/>
      <w:divBdr>
        <w:top w:val="none" w:sz="0" w:space="0" w:color="auto"/>
        <w:left w:val="none" w:sz="0" w:space="0" w:color="auto"/>
        <w:bottom w:val="none" w:sz="0" w:space="0" w:color="auto"/>
        <w:right w:val="none" w:sz="0" w:space="0" w:color="auto"/>
      </w:divBdr>
    </w:div>
    <w:div w:id="18845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2020FG-64-82521</_dlc_DocId>
    <TaxCatchAll xmlns="0f563589-9cf9-4143-b1eb-fb0534803d38">
      <Value>2</Value>
    </TaxCatchAll>
    <_dlc_DocIdUrl xmlns="0f563589-9cf9-4143-b1eb-fb0534803d38">
      <Url>http://tweb/sites/fg/csrd/_layouts/15/DocIdRedir.aspx?ID=2020FG-64-82521</Url>
      <Description>2020FG-64-82521</Description>
    </_dlc_DocIdUrl>
    <IconOverlay xmlns="http://schemas.microsoft.com/sharepoint/v4" xsi:nil="true"/>
  </documentManagement>
</p:properties>
</file>

<file path=customXml/itemProps1.xml><?xml version="1.0" encoding="utf-8"?>
<ds:datastoreItem xmlns:ds="http://schemas.openxmlformats.org/officeDocument/2006/customXml" ds:itemID="{53300841-377F-44A9-B8F2-49CFD1322780}"/>
</file>

<file path=customXml/itemProps2.xml><?xml version="1.0" encoding="utf-8"?>
<ds:datastoreItem xmlns:ds="http://schemas.openxmlformats.org/officeDocument/2006/customXml" ds:itemID="{B01E4D5B-7C9F-4752-AF7D-A826F46B01F0}"/>
</file>

<file path=customXml/itemProps3.xml><?xml version="1.0" encoding="utf-8"?>
<ds:datastoreItem xmlns:ds="http://schemas.openxmlformats.org/officeDocument/2006/customXml" ds:itemID="{DA8F05B5-7346-4530-BD6D-013900D0FC99}"/>
</file>

<file path=customXml/itemProps4.xml><?xml version="1.0" encoding="utf-8"?>
<ds:datastoreItem xmlns:ds="http://schemas.openxmlformats.org/officeDocument/2006/customXml" ds:itemID="{0958D32F-9A0B-4D9E-B59E-2C040324C3F9}"/>
</file>

<file path=customXml/itemProps5.xml><?xml version="1.0" encoding="utf-8"?>
<ds:datastoreItem xmlns:ds="http://schemas.openxmlformats.org/officeDocument/2006/customXml" ds:itemID="{7EF54FA5-BBA8-4858-BAA3-357D87E540FB}"/>
</file>

<file path=customXml/itemProps6.xml><?xml version="1.0" encoding="utf-8"?>
<ds:datastoreItem xmlns:ds="http://schemas.openxmlformats.org/officeDocument/2006/customXml" ds:itemID="{E852990A-CB70-46B3-87A8-7813AF688B6B}"/>
</file>

<file path=docProps/app.xml><?xml version="1.0" encoding="utf-8"?>
<Properties xmlns="http://schemas.openxmlformats.org/officeDocument/2006/extended-properties" xmlns:vt="http://schemas.openxmlformats.org/officeDocument/2006/docPropsVTypes">
  <Template>Normal.dotm</Template>
  <TotalTime>0</TotalTime>
  <Pages>12</Pages>
  <Words>2395</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COAG agreements</dc:title>
  <dc:creator/>
  <cp:keywords/>
  <cp:lastModifiedBy/>
  <cp:revision>1</cp:revision>
  <dcterms:created xsi:type="dcterms:W3CDTF">2017-06-19T03:53:00Z</dcterms:created>
  <dcterms:modified xsi:type="dcterms:W3CDTF">2017-06-19T03:53:00Z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76247337-cb31-4d08-8322-8e1e077bf958</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{76247337-cb31-4d08-8322-8e1e077bf958}</vt:lpwstr>
  </property>
  <property fmtid="{D5CDD505-2E9C-101B-9397-08002B2CF9AE}" pid="9" name="RecordPoint_ActiveItemWebId">
    <vt:lpwstr>{a4589788-615f-4b8b-8296-7f9f6dfbab44}</vt:lpwstr>
  </property>
</Properties>
</file>