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F03C0" w14:textId="77777777" w:rsidR="001F662C" w:rsidRPr="0081520E" w:rsidRDefault="0081520E" w:rsidP="0081520E">
      <w:pPr>
        <w:pStyle w:val="Title"/>
        <w:ind w:left="-142"/>
        <w:jc w:val="right"/>
        <w:rPr>
          <w:rFonts w:cs="Corbel"/>
          <w:color w:val="800000"/>
          <w:sz w:val="36"/>
          <w:szCs w:val="36"/>
        </w:rPr>
      </w:pPr>
      <w:r w:rsidRPr="0081520E">
        <w:rPr>
          <w:rFonts w:cs="Corbel"/>
          <w:color w:val="800000"/>
          <w:sz w:val="36"/>
          <w:szCs w:val="36"/>
        </w:rPr>
        <w:t>Schedule C</w:t>
      </w:r>
    </w:p>
    <w:p w14:paraId="7F2F9BB0" w14:textId="3F70F3D5" w:rsidR="001F662C" w:rsidRPr="005720F3" w:rsidRDefault="005F77C4" w:rsidP="001F662C">
      <w:pPr>
        <w:pStyle w:val="Title"/>
        <w:spacing w:before="240"/>
      </w:pPr>
      <w:r>
        <w:t>M</w:t>
      </w:r>
      <w:r w:rsidR="007B7B8B" w:rsidRPr="00F454D2">
        <w:t>osquito control and cross border liaison in the Torres Strait Protected Zone</w:t>
      </w:r>
    </w:p>
    <w:p w14:paraId="60749EF4" w14:textId="4A0C6DEE" w:rsidR="001F662C" w:rsidRPr="00EE5FFE" w:rsidRDefault="001F662C" w:rsidP="001F662C">
      <w:pPr>
        <w:pStyle w:val="Subtitle"/>
      </w:pPr>
      <w:r w:rsidRPr="00392E2E">
        <w:t xml:space="preserve">PROJECT AGREEMENT </w:t>
      </w:r>
      <w:r w:rsidR="00DE2B0C">
        <w:t>on</w:t>
      </w:r>
      <w:r w:rsidRPr="00392E2E">
        <w:t xml:space="preserve"> </w:t>
      </w:r>
      <w:r w:rsidRPr="007B7B8B">
        <w:t>HEALTHCARE</w:t>
      </w:r>
      <w:r w:rsidR="005F77C4">
        <w:t xml:space="preserve"> and disease prevention</w:t>
      </w:r>
      <w:r w:rsidRPr="007B7B8B">
        <w:t xml:space="preserve"> </w:t>
      </w:r>
      <w:r w:rsidR="00EA6EC5" w:rsidRPr="007B7B8B">
        <w:t xml:space="preserve">in the </w:t>
      </w:r>
      <w:proofErr w:type="gramStart"/>
      <w:r w:rsidR="003702B4">
        <w:t xml:space="preserve">TorreS </w:t>
      </w:r>
      <w:r w:rsidR="00BC3B59" w:rsidRPr="007B7B8B">
        <w:t>Strait</w:t>
      </w:r>
      <w:proofErr w:type="gramEnd"/>
      <w:r w:rsidR="00EA6EC5" w:rsidRPr="007B7B8B">
        <w:t xml:space="preserve"> islands</w:t>
      </w:r>
    </w:p>
    <w:p w14:paraId="287F7C70" w14:textId="115A5007" w:rsidR="00FC67E7" w:rsidRPr="00D05A44" w:rsidRDefault="001F662C" w:rsidP="00EE5FFE">
      <w:pPr>
        <w:pStyle w:val="Normalnumbered"/>
        <w:numPr>
          <w:ilvl w:val="0"/>
          <w:numId w:val="9"/>
        </w:numPr>
      </w:pPr>
      <w:r w:rsidRPr="00B82557">
        <w:t>This</w:t>
      </w:r>
      <w:r>
        <w:t xml:space="preserve"> </w:t>
      </w:r>
      <w:r w:rsidR="00847570">
        <w:t>S</w:t>
      </w:r>
      <w:r w:rsidRPr="00B82557">
        <w:t xml:space="preserve">chedule </w:t>
      </w:r>
      <w:r>
        <w:t xml:space="preserve">has been developed in accordance with </w:t>
      </w:r>
      <w:r w:rsidR="006C44D2">
        <w:t xml:space="preserve">clause 11(a) of </w:t>
      </w:r>
      <w:r w:rsidRPr="00B82557">
        <w:t xml:space="preserve">the Project Agreement on </w:t>
      </w:r>
      <w:r w:rsidR="00DE2B0C">
        <w:t>Healthcare</w:t>
      </w:r>
      <w:r w:rsidR="005F77C4">
        <w:t xml:space="preserve"> and Disease Prevention</w:t>
      </w:r>
      <w:r w:rsidR="00DE2B0C">
        <w:t xml:space="preserve"> in the Torres Strait Islands.</w:t>
      </w:r>
      <w:r w:rsidR="0036481A">
        <w:t xml:space="preserve"> </w:t>
      </w:r>
      <w:r w:rsidR="006C44D2">
        <w:t xml:space="preserve"> It will </w:t>
      </w:r>
      <w:r w:rsidR="006C44D2" w:rsidRPr="00D05A44">
        <w:t>commence as soon as the Commonwealth and Queensland sign it and will expire on 30 June 2020 or on completion of the project, including final performance reporting and processing of final payments against milestones, unless terminated earlier or extended as agreed in writing by the Parties.</w:t>
      </w:r>
      <w:r w:rsidR="00F337C0">
        <w:t xml:space="preserve"> </w:t>
      </w:r>
      <w:r w:rsidR="00FC67E7">
        <w:t xml:space="preserve"> </w:t>
      </w:r>
      <w:r w:rsidR="00FC67E7" w:rsidDel="006C44D2">
        <w:t xml:space="preserve">It </w:t>
      </w:r>
      <w:r w:rsidR="00FC67E7">
        <w:t>continues</w:t>
      </w:r>
      <w:r w:rsidR="00FC67E7" w:rsidDel="006C44D2">
        <w:t xml:space="preserve"> the Project Agreement for the </w:t>
      </w:r>
      <w:r w:rsidR="00FC67E7" w:rsidRPr="008C0B43" w:rsidDel="006C44D2">
        <w:t>Torres Strait Health Protection Strategy – mosquito control and cross border liaison in the Torres Strait Protected Zone</w:t>
      </w:r>
      <w:r w:rsidR="009F5BD2">
        <w:t>.</w:t>
      </w:r>
    </w:p>
    <w:p w14:paraId="28A0BDC0" w14:textId="1483AE0D" w:rsidR="00C70D66" w:rsidRDefault="005720F3" w:rsidP="00F712B1">
      <w:pPr>
        <w:pStyle w:val="Normalnumbered"/>
        <w:numPr>
          <w:ilvl w:val="0"/>
          <w:numId w:val="9"/>
        </w:numPr>
        <w:spacing w:after="120"/>
      </w:pPr>
      <w:r w:rsidRPr="0036481A">
        <w:t>The outputs of this Schedule will be:</w:t>
      </w:r>
    </w:p>
    <w:p w14:paraId="525DAD30" w14:textId="66E50D58" w:rsidR="00F46F9C" w:rsidRPr="00F46F9C" w:rsidRDefault="00F46F9C" w:rsidP="00F712B1">
      <w:pPr>
        <w:pStyle w:val="Normalnumbered"/>
        <w:spacing w:after="120"/>
        <w:ind w:firstLine="567"/>
        <w:rPr>
          <w:i/>
        </w:rPr>
      </w:pPr>
      <w:r w:rsidRPr="00F46F9C">
        <w:rPr>
          <w:i/>
        </w:rPr>
        <w:t xml:space="preserve">Control of </w:t>
      </w:r>
      <w:proofErr w:type="spellStart"/>
      <w:r w:rsidRPr="00F46F9C">
        <w:rPr>
          <w:i/>
        </w:rPr>
        <w:t>Aedes</w:t>
      </w:r>
      <w:proofErr w:type="spellEnd"/>
      <w:r w:rsidRPr="00F46F9C">
        <w:rPr>
          <w:i/>
        </w:rPr>
        <w:t xml:space="preserve"> </w:t>
      </w:r>
      <w:proofErr w:type="spellStart"/>
      <w:r w:rsidRPr="00F46F9C">
        <w:rPr>
          <w:i/>
        </w:rPr>
        <w:t>albopictus</w:t>
      </w:r>
      <w:proofErr w:type="spellEnd"/>
      <w:r>
        <w:rPr>
          <w:i/>
        </w:rPr>
        <w:t xml:space="preserve"> in the Torres Strait</w:t>
      </w:r>
    </w:p>
    <w:p w14:paraId="02057681" w14:textId="77777777" w:rsidR="00C70D66" w:rsidRPr="00C70D66" w:rsidRDefault="00C70D66" w:rsidP="00F712B1">
      <w:pPr>
        <w:pStyle w:val="AlphaParagraph"/>
        <w:numPr>
          <w:ilvl w:val="1"/>
          <w:numId w:val="3"/>
        </w:numPr>
        <w:tabs>
          <w:tab w:val="num" w:pos="283"/>
          <w:tab w:val="num" w:pos="1134"/>
        </w:tabs>
        <w:spacing w:after="120"/>
        <w:ind w:left="1134" w:hanging="567"/>
      </w:pPr>
      <w:r w:rsidRPr="00C70D66">
        <w:rPr>
          <w:rFonts w:cs="Times New Roman"/>
          <w:color w:val="auto"/>
          <w:szCs w:val="20"/>
        </w:rPr>
        <w:t>surveillance</w:t>
      </w:r>
      <w:r w:rsidRPr="00847570">
        <w:t>, control and elimination</w:t>
      </w:r>
      <w:r>
        <w:t>, if possible</w:t>
      </w:r>
      <w:r w:rsidRPr="00847570">
        <w:t xml:space="preserve"> of </w:t>
      </w:r>
      <w:proofErr w:type="spellStart"/>
      <w:r w:rsidRPr="00F337C0">
        <w:rPr>
          <w:i/>
        </w:rPr>
        <w:t>Aedes</w:t>
      </w:r>
      <w:proofErr w:type="spellEnd"/>
      <w:r w:rsidRPr="00F337C0">
        <w:rPr>
          <w:i/>
        </w:rPr>
        <w:t xml:space="preserve"> </w:t>
      </w:r>
      <w:proofErr w:type="spellStart"/>
      <w:r w:rsidRPr="00F337C0">
        <w:rPr>
          <w:i/>
        </w:rPr>
        <w:t>albopictus</w:t>
      </w:r>
      <w:proofErr w:type="spellEnd"/>
      <w:r w:rsidRPr="00847570">
        <w:t xml:space="preserve"> mosquitoes </w:t>
      </w:r>
      <w:r w:rsidRPr="000602F3">
        <w:rPr>
          <w:rFonts w:cs="Times New Roman"/>
          <w:color w:val="auto"/>
          <w:szCs w:val="20"/>
        </w:rPr>
        <w:t xml:space="preserve">at the main population and transport hubs of the Torres Strait to prevent the spread and establishment of </w:t>
      </w:r>
      <w:proofErr w:type="spellStart"/>
      <w:r w:rsidRPr="006C7563">
        <w:rPr>
          <w:rFonts w:cs="Times New Roman"/>
          <w:i/>
          <w:color w:val="auto"/>
          <w:szCs w:val="20"/>
        </w:rPr>
        <w:t>Aedes</w:t>
      </w:r>
      <w:proofErr w:type="spellEnd"/>
      <w:r w:rsidRPr="006C7563">
        <w:rPr>
          <w:rFonts w:cs="Times New Roman"/>
          <w:i/>
          <w:color w:val="auto"/>
          <w:szCs w:val="20"/>
        </w:rPr>
        <w:t> </w:t>
      </w:r>
      <w:proofErr w:type="spellStart"/>
      <w:r w:rsidRPr="006C7563">
        <w:rPr>
          <w:rFonts w:cs="Times New Roman"/>
          <w:i/>
          <w:color w:val="auto"/>
          <w:szCs w:val="20"/>
        </w:rPr>
        <w:t>albopictus</w:t>
      </w:r>
      <w:proofErr w:type="spellEnd"/>
      <w:r w:rsidRPr="000602F3">
        <w:rPr>
          <w:rFonts w:cs="Times New Roman"/>
          <w:color w:val="auto"/>
          <w:szCs w:val="20"/>
        </w:rPr>
        <w:t xml:space="preserve"> from the Torres Strait to mainland Australia</w:t>
      </w:r>
      <w:r>
        <w:rPr>
          <w:rFonts w:cs="Times New Roman"/>
          <w:color w:val="auto"/>
          <w:szCs w:val="20"/>
        </w:rPr>
        <w:t>;</w:t>
      </w:r>
    </w:p>
    <w:p w14:paraId="67E0AAB4" w14:textId="0FB9CF29" w:rsidR="00C70D66" w:rsidRDefault="00C70D66" w:rsidP="00F712B1">
      <w:pPr>
        <w:pStyle w:val="AlphaParagraph"/>
        <w:numPr>
          <w:ilvl w:val="1"/>
          <w:numId w:val="3"/>
        </w:numPr>
        <w:tabs>
          <w:tab w:val="num" w:pos="283"/>
          <w:tab w:val="num" w:pos="1134"/>
        </w:tabs>
        <w:spacing w:after="120"/>
        <w:ind w:left="1134" w:hanging="567"/>
      </w:pPr>
      <w:r w:rsidRPr="00847570">
        <w:t>increas</w:t>
      </w:r>
      <w:r>
        <w:t>ing</w:t>
      </w:r>
      <w:r w:rsidRPr="00847570">
        <w:t xml:space="preserve"> awareness in Torres Strait communities regarding dengue fever, </w:t>
      </w:r>
      <w:proofErr w:type="spellStart"/>
      <w:r w:rsidRPr="00847570">
        <w:t>Zika</w:t>
      </w:r>
      <w:proofErr w:type="spellEnd"/>
      <w:r w:rsidRPr="00847570">
        <w:t xml:space="preserve"> virus and other mosquito borne diseases, </w:t>
      </w:r>
      <w:r>
        <w:t>including through</w:t>
      </w:r>
      <w:r w:rsidRPr="00847570">
        <w:t xml:space="preserve"> increase</w:t>
      </w:r>
      <w:r>
        <w:t>d</w:t>
      </w:r>
      <w:r w:rsidRPr="00847570">
        <w:t xml:space="preserve"> community activity in controlling container-breed</w:t>
      </w:r>
      <w:r>
        <w:t>ing mosquitoes; and</w:t>
      </w:r>
    </w:p>
    <w:p w14:paraId="0CE6E5E1" w14:textId="0F8A41C1" w:rsidR="00F46F9C" w:rsidRPr="00F46F9C" w:rsidRDefault="00F46F9C" w:rsidP="00F712B1">
      <w:pPr>
        <w:pStyle w:val="AlphaParagraph"/>
        <w:spacing w:after="120"/>
        <w:rPr>
          <w:i/>
        </w:rPr>
      </w:pPr>
      <w:r w:rsidRPr="00F46F9C">
        <w:rPr>
          <w:i/>
        </w:rPr>
        <w:t>Torres Strait Communications Officer</w:t>
      </w:r>
    </w:p>
    <w:p w14:paraId="31501274" w14:textId="6C974D1E" w:rsidR="00C70D66" w:rsidRDefault="00C70D66" w:rsidP="00C70D66">
      <w:pPr>
        <w:pStyle w:val="AlphaParagraph"/>
        <w:numPr>
          <w:ilvl w:val="1"/>
          <w:numId w:val="3"/>
        </w:numPr>
        <w:tabs>
          <w:tab w:val="num" w:pos="283"/>
          <w:tab w:val="num" w:pos="1134"/>
        </w:tabs>
        <w:ind w:left="1134" w:hanging="567"/>
      </w:pPr>
      <w:r w:rsidRPr="00847570">
        <w:t xml:space="preserve">effective two-way information and data sharing </w:t>
      </w:r>
      <w:r>
        <w:t xml:space="preserve">between Queensland and </w:t>
      </w:r>
      <w:r w:rsidRPr="00847570">
        <w:t>P</w:t>
      </w:r>
      <w:r>
        <w:t xml:space="preserve">apua </w:t>
      </w:r>
      <w:r w:rsidRPr="00847570">
        <w:t>N</w:t>
      </w:r>
      <w:r>
        <w:t xml:space="preserve">ew </w:t>
      </w:r>
      <w:r w:rsidRPr="00847570">
        <w:t>G</w:t>
      </w:r>
      <w:r>
        <w:t>uinea</w:t>
      </w:r>
      <w:r w:rsidRPr="00847570">
        <w:t xml:space="preserve"> </w:t>
      </w:r>
      <w:r w:rsidR="00852748">
        <w:t xml:space="preserve">(PNG) </w:t>
      </w:r>
      <w:r w:rsidRPr="00847570">
        <w:t>in regard to communicable diseases and other health issues which may arise from cross border movements in the Torres Strait Protected Zone</w:t>
      </w:r>
      <w:r>
        <w:t>.</w:t>
      </w:r>
    </w:p>
    <w:p w14:paraId="076512AA" w14:textId="79F5AB22" w:rsidR="005720F3" w:rsidRPr="000602F3" w:rsidRDefault="00F46F9C" w:rsidP="00F712B1">
      <w:pPr>
        <w:pStyle w:val="Normalnumbered"/>
        <w:numPr>
          <w:ilvl w:val="0"/>
          <w:numId w:val="9"/>
        </w:numPr>
        <w:spacing w:after="120"/>
        <w:rPr>
          <w:rFonts w:cs="Times New Roman"/>
          <w:color w:val="auto"/>
        </w:rPr>
      </w:pPr>
      <w:r w:rsidRPr="00F46F9C">
        <w:t>Control of</w:t>
      </w:r>
      <w:r w:rsidRPr="00F46F9C">
        <w:rPr>
          <w:i/>
        </w:rPr>
        <w:t xml:space="preserve"> </w:t>
      </w:r>
      <w:proofErr w:type="spellStart"/>
      <w:r w:rsidRPr="00F46F9C">
        <w:rPr>
          <w:i/>
        </w:rPr>
        <w:t>Aedes</w:t>
      </w:r>
      <w:proofErr w:type="spellEnd"/>
      <w:r w:rsidRPr="00F46F9C">
        <w:rPr>
          <w:i/>
        </w:rPr>
        <w:t xml:space="preserve"> </w:t>
      </w:r>
      <w:proofErr w:type="spellStart"/>
      <w:r w:rsidRPr="00F46F9C">
        <w:rPr>
          <w:i/>
        </w:rPr>
        <w:t>albopictus</w:t>
      </w:r>
      <w:proofErr w:type="spellEnd"/>
      <w:r w:rsidRPr="00F46F9C">
        <w:t xml:space="preserve"> in the Torres Strait</w:t>
      </w:r>
      <w:r w:rsidRPr="00C70D66">
        <w:t xml:space="preserve"> </w:t>
      </w:r>
      <w:r>
        <w:t>wi</w:t>
      </w:r>
      <w:r w:rsidR="005720F3" w:rsidRPr="000602F3">
        <w:rPr>
          <w:rFonts w:cs="Times New Roman"/>
          <w:color w:val="auto"/>
        </w:rPr>
        <w:t xml:space="preserve">ll be achieved </w:t>
      </w:r>
      <w:r w:rsidR="00A61E2C">
        <w:rPr>
          <w:color w:val="auto"/>
        </w:rPr>
        <w:t>through the following activities</w:t>
      </w:r>
      <w:r w:rsidR="00C70D66">
        <w:rPr>
          <w:color w:val="auto"/>
        </w:rPr>
        <w:t>:</w:t>
      </w:r>
    </w:p>
    <w:p w14:paraId="4B89AF5E" w14:textId="77777777" w:rsidR="000602F3" w:rsidRDefault="005720F3" w:rsidP="00F712B1">
      <w:pPr>
        <w:pStyle w:val="AlphaParagraph"/>
        <w:numPr>
          <w:ilvl w:val="1"/>
          <w:numId w:val="23"/>
        </w:numPr>
        <w:spacing w:after="120"/>
        <w:ind w:left="1134" w:hanging="567"/>
        <w:rPr>
          <w:rFonts w:cs="Times New Roman"/>
          <w:color w:val="auto"/>
          <w:szCs w:val="20"/>
        </w:rPr>
      </w:pPr>
      <w:r w:rsidRPr="000602F3">
        <w:rPr>
          <w:rFonts w:cs="Times New Roman"/>
          <w:color w:val="auto"/>
          <w:szCs w:val="20"/>
        </w:rPr>
        <w:t xml:space="preserve">monitoring and responding to current distributions of </w:t>
      </w:r>
      <w:proofErr w:type="spellStart"/>
      <w:r w:rsidRPr="006C7563">
        <w:rPr>
          <w:rFonts w:cs="Times New Roman"/>
          <w:i/>
          <w:color w:val="auto"/>
          <w:szCs w:val="20"/>
        </w:rPr>
        <w:t>Aedes</w:t>
      </w:r>
      <w:proofErr w:type="spellEnd"/>
      <w:r w:rsidRPr="006C7563">
        <w:rPr>
          <w:rFonts w:cs="Times New Roman"/>
          <w:i/>
          <w:color w:val="auto"/>
          <w:szCs w:val="20"/>
        </w:rPr>
        <w:t xml:space="preserve"> </w:t>
      </w:r>
      <w:proofErr w:type="spellStart"/>
      <w:r w:rsidRPr="006C7563">
        <w:rPr>
          <w:rFonts w:cs="Times New Roman"/>
          <w:i/>
          <w:color w:val="auto"/>
          <w:szCs w:val="20"/>
        </w:rPr>
        <w:t>albopictus</w:t>
      </w:r>
      <w:proofErr w:type="spellEnd"/>
      <w:r w:rsidRPr="000602F3">
        <w:rPr>
          <w:rFonts w:cs="Times New Roman"/>
          <w:color w:val="auto"/>
          <w:szCs w:val="20"/>
        </w:rPr>
        <w:t xml:space="preserve"> in the Torres Strait region;</w:t>
      </w:r>
    </w:p>
    <w:p w14:paraId="7C19780B" w14:textId="7C365A3D" w:rsidR="005720F3" w:rsidRPr="000602F3" w:rsidRDefault="005720F3" w:rsidP="00F712B1">
      <w:pPr>
        <w:pStyle w:val="AlphaParagraph"/>
        <w:numPr>
          <w:ilvl w:val="1"/>
          <w:numId w:val="23"/>
        </w:numPr>
        <w:spacing w:after="120"/>
        <w:ind w:left="1134" w:hanging="567"/>
        <w:rPr>
          <w:rFonts w:cs="Times New Roman"/>
          <w:color w:val="auto"/>
          <w:szCs w:val="20"/>
        </w:rPr>
      </w:pPr>
      <w:r w:rsidRPr="000602F3">
        <w:rPr>
          <w:rFonts w:cs="Times New Roman"/>
          <w:color w:val="auto"/>
          <w:szCs w:val="20"/>
        </w:rPr>
        <w:t xml:space="preserve">applying, developing and evaluating best-practice control tools to prevent the expansion of </w:t>
      </w:r>
      <w:proofErr w:type="spellStart"/>
      <w:r w:rsidRPr="00C70D66">
        <w:rPr>
          <w:rFonts w:cs="Times New Roman"/>
          <w:i/>
          <w:color w:val="auto"/>
          <w:szCs w:val="20"/>
        </w:rPr>
        <w:t>Aedes</w:t>
      </w:r>
      <w:proofErr w:type="spellEnd"/>
      <w:r w:rsidRPr="00C70D66">
        <w:rPr>
          <w:rFonts w:cs="Times New Roman"/>
          <w:i/>
          <w:color w:val="auto"/>
          <w:szCs w:val="20"/>
        </w:rPr>
        <w:t xml:space="preserve"> </w:t>
      </w:r>
      <w:proofErr w:type="spellStart"/>
      <w:r w:rsidRPr="00C70D66">
        <w:rPr>
          <w:rFonts w:cs="Times New Roman"/>
          <w:i/>
          <w:color w:val="auto"/>
          <w:szCs w:val="20"/>
        </w:rPr>
        <w:t>albopictus</w:t>
      </w:r>
      <w:proofErr w:type="spellEnd"/>
      <w:r w:rsidR="00C70D66">
        <w:rPr>
          <w:rFonts w:cs="Times New Roman"/>
          <w:color w:val="auto"/>
          <w:szCs w:val="20"/>
        </w:rPr>
        <w:t xml:space="preserve"> beyond the Torres Strait;</w:t>
      </w:r>
    </w:p>
    <w:p w14:paraId="781F4876" w14:textId="1EDC3FE1" w:rsidR="005720F3" w:rsidRPr="000602F3" w:rsidRDefault="005720F3" w:rsidP="00F712B1">
      <w:pPr>
        <w:pStyle w:val="AlphaParagraph"/>
        <w:numPr>
          <w:ilvl w:val="1"/>
          <w:numId w:val="23"/>
        </w:numPr>
        <w:spacing w:after="120"/>
        <w:ind w:left="1134" w:hanging="567"/>
        <w:rPr>
          <w:rFonts w:cs="Times New Roman"/>
          <w:color w:val="auto"/>
          <w:szCs w:val="20"/>
        </w:rPr>
      </w:pPr>
      <w:r w:rsidRPr="000602F3">
        <w:rPr>
          <w:rFonts w:cs="Times New Roman"/>
          <w:color w:val="auto"/>
          <w:szCs w:val="20"/>
        </w:rPr>
        <w:t>increasing stakeholder activity in controlling container-breeding mosquitoes in the region</w:t>
      </w:r>
      <w:r w:rsidR="00C70D66">
        <w:rPr>
          <w:rFonts w:cs="Times New Roman"/>
          <w:color w:val="auto"/>
          <w:szCs w:val="20"/>
        </w:rPr>
        <w:t xml:space="preserve"> </w:t>
      </w:r>
      <w:r w:rsidR="00AD29F1">
        <w:rPr>
          <w:rFonts w:cs="Times New Roman"/>
          <w:color w:val="auto"/>
          <w:szCs w:val="20"/>
        </w:rPr>
        <w:t>through o</w:t>
      </w:r>
      <w:r w:rsidR="00AD29F1" w:rsidRPr="00AD29F1">
        <w:rPr>
          <w:rFonts w:cs="Times New Roman"/>
          <w:color w:val="auto"/>
          <w:szCs w:val="20"/>
        </w:rPr>
        <w:t>rganisations such as the Torres Strait Council</w:t>
      </w:r>
      <w:r w:rsidR="00AD29F1">
        <w:rPr>
          <w:rFonts w:cs="Times New Roman"/>
          <w:color w:val="auto"/>
          <w:szCs w:val="20"/>
        </w:rPr>
        <w:t>,</w:t>
      </w:r>
      <w:r w:rsidR="00AD29F1" w:rsidRPr="00AD29F1">
        <w:rPr>
          <w:rFonts w:cs="Times New Roman"/>
          <w:color w:val="auto"/>
          <w:szCs w:val="20"/>
        </w:rPr>
        <w:t xml:space="preserve"> </w:t>
      </w:r>
      <w:r w:rsidR="00934A59">
        <w:rPr>
          <w:rFonts w:cs="Times New Roman"/>
          <w:color w:val="auto"/>
          <w:szCs w:val="20"/>
        </w:rPr>
        <w:t>which will raise</w:t>
      </w:r>
      <w:r w:rsidR="00AD29F1" w:rsidRPr="00AD29F1">
        <w:rPr>
          <w:rFonts w:cs="Times New Roman"/>
          <w:color w:val="auto"/>
          <w:szCs w:val="20"/>
        </w:rPr>
        <w:t xml:space="preserve"> community awareness</w:t>
      </w:r>
      <w:r w:rsidR="00934A59">
        <w:rPr>
          <w:rFonts w:cs="Times New Roman"/>
          <w:color w:val="auto"/>
          <w:szCs w:val="20"/>
        </w:rPr>
        <w:t xml:space="preserve"> and mobilisation and organise</w:t>
      </w:r>
      <w:r w:rsidR="00AD29F1">
        <w:rPr>
          <w:rFonts w:cs="Times New Roman"/>
          <w:color w:val="auto"/>
          <w:szCs w:val="20"/>
        </w:rPr>
        <w:t xml:space="preserve"> clean-up campaigns</w:t>
      </w:r>
      <w:r w:rsidRPr="000602F3">
        <w:rPr>
          <w:rFonts w:cs="Times New Roman"/>
          <w:color w:val="auto"/>
          <w:szCs w:val="20"/>
        </w:rPr>
        <w:t>;</w:t>
      </w:r>
    </w:p>
    <w:p w14:paraId="632BCA7B" w14:textId="4267D0C4" w:rsidR="005720F3" w:rsidRPr="000602F3" w:rsidRDefault="005720F3" w:rsidP="00F712B1">
      <w:pPr>
        <w:pStyle w:val="AlphaParagraph"/>
        <w:numPr>
          <w:ilvl w:val="1"/>
          <w:numId w:val="23"/>
        </w:numPr>
        <w:spacing w:after="120"/>
        <w:ind w:left="1134" w:hanging="567"/>
        <w:rPr>
          <w:rFonts w:cs="Times New Roman"/>
          <w:color w:val="auto"/>
          <w:szCs w:val="20"/>
        </w:rPr>
      </w:pPr>
      <w:r w:rsidRPr="000602F3">
        <w:rPr>
          <w:rFonts w:cs="Times New Roman"/>
          <w:color w:val="auto"/>
          <w:szCs w:val="20"/>
        </w:rPr>
        <w:t>collaborating with a range of partners to improve knowledge in the Torres Strait and Northern Peninsula Area regarding the prevention of mosquito-borne diseases</w:t>
      </w:r>
      <w:r w:rsidR="00C70D66">
        <w:rPr>
          <w:rFonts w:cs="Times New Roman"/>
          <w:color w:val="auto"/>
          <w:szCs w:val="20"/>
        </w:rPr>
        <w:t xml:space="preserve"> including </w:t>
      </w:r>
      <w:r w:rsidR="000625C6">
        <w:rPr>
          <w:rFonts w:cs="Times New Roman"/>
          <w:color w:val="auto"/>
          <w:szCs w:val="20"/>
        </w:rPr>
        <w:t>the</w:t>
      </w:r>
      <w:r w:rsidR="00AD29F1">
        <w:rPr>
          <w:rFonts w:cs="Times New Roman"/>
          <w:color w:val="auto"/>
          <w:szCs w:val="20"/>
        </w:rPr>
        <w:t xml:space="preserve"> Environmental Health and Vector Control section of the Torres and Cape</w:t>
      </w:r>
      <w:r w:rsidR="000625C6">
        <w:rPr>
          <w:rFonts w:cs="Times New Roman"/>
          <w:color w:val="auto"/>
          <w:szCs w:val="20"/>
        </w:rPr>
        <w:t xml:space="preserve">, the Northern Peninsula Area Regional Council and the local newspaper, </w:t>
      </w:r>
      <w:r w:rsidR="000625C6" w:rsidRPr="00C70D66">
        <w:rPr>
          <w:rFonts w:cs="Times New Roman"/>
          <w:i/>
          <w:color w:val="auto"/>
          <w:szCs w:val="20"/>
        </w:rPr>
        <w:t>Torres News</w:t>
      </w:r>
      <w:r w:rsidRPr="000602F3">
        <w:rPr>
          <w:rFonts w:cs="Times New Roman"/>
          <w:color w:val="auto"/>
          <w:szCs w:val="20"/>
        </w:rPr>
        <w:t>;</w:t>
      </w:r>
    </w:p>
    <w:p w14:paraId="2203B504" w14:textId="77777777" w:rsidR="005720F3" w:rsidRPr="000602F3" w:rsidRDefault="005720F3" w:rsidP="00F712B1">
      <w:pPr>
        <w:pStyle w:val="AlphaParagraph"/>
        <w:numPr>
          <w:ilvl w:val="1"/>
          <w:numId w:val="23"/>
        </w:numPr>
        <w:spacing w:after="120"/>
        <w:ind w:left="1134" w:hanging="567"/>
        <w:rPr>
          <w:rFonts w:cs="Times New Roman"/>
          <w:color w:val="auto"/>
          <w:szCs w:val="20"/>
        </w:rPr>
      </w:pPr>
      <w:r w:rsidRPr="000602F3">
        <w:rPr>
          <w:rFonts w:cs="Times New Roman"/>
          <w:color w:val="auto"/>
          <w:szCs w:val="20"/>
        </w:rPr>
        <w:lastRenderedPageBreak/>
        <w:t xml:space="preserve">eliminating </w:t>
      </w:r>
      <w:proofErr w:type="spellStart"/>
      <w:r w:rsidRPr="00F46F9C">
        <w:rPr>
          <w:rFonts w:cs="Times New Roman"/>
          <w:i/>
          <w:color w:val="auto"/>
          <w:szCs w:val="20"/>
        </w:rPr>
        <w:t>Aedes</w:t>
      </w:r>
      <w:proofErr w:type="spellEnd"/>
      <w:r w:rsidRPr="00F46F9C">
        <w:rPr>
          <w:rFonts w:cs="Times New Roman"/>
          <w:i/>
          <w:color w:val="auto"/>
          <w:szCs w:val="20"/>
        </w:rPr>
        <w:t xml:space="preserve"> </w:t>
      </w:r>
      <w:proofErr w:type="spellStart"/>
      <w:r w:rsidRPr="00F46F9C">
        <w:rPr>
          <w:rFonts w:cs="Times New Roman"/>
          <w:i/>
          <w:color w:val="auto"/>
          <w:szCs w:val="20"/>
        </w:rPr>
        <w:t>albopictus</w:t>
      </w:r>
      <w:proofErr w:type="spellEnd"/>
      <w:r w:rsidRPr="000602F3">
        <w:rPr>
          <w:rFonts w:cs="Times New Roman"/>
          <w:color w:val="auto"/>
          <w:szCs w:val="20"/>
        </w:rPr>
        <w:t xml:space="preserve"> when detected inside the “cordon sanitaire” area (Thursday Island and Horn Island) or on the mainland; and</w:t>
      </w:r>
    </w:p>
    <w:p w14:paraId="03441640" w14:textId="09F18DB9" w:rsidR="005720F3" w:rsidRPr="000602F3" w:rsidRDefault="005720F3" w:rsidP="00C70D66">
      <w:pPr>
        <w:pStyle w:val="AlphaParagraph"/>
        <w:numPr>
          <w:ilvl w:val="1"/>
          <w:numId w:val="23"/>
        </w:numPr>
        <w:ind w:left="1134" w:hanging="567"/>
        <w:rPr>
          <w:rFonts w:cs="Times New Roman"/>
          <w:color w:val="auto"/>
          <w:szCs w:val="20"/>
        </w:rPr>
      </w:pPr>
      <w:proofErr w:type="gramStart"/>
      <w:r w:rsidRPr="000602F3">
        <w:rPr>
          <w:rFonts w:cs="Times New Roman"/>
          <w:color w:val="auto"/>
          <w:szCs w:val="20"/>
        </w:rPr>
        <w:t>regular</w:t>
      </w:r>
      <w:proofErr w:type="gramEnd"/>
      <w:r w:rsidRPr="000602F3">
        <w:rPr>
          <w:rFonts w:cs="Times New Roman"/>
          <w:color w:val="auto"/>
          <w:szCs w:val="20"/>
        </w:rPr>
        <w:t xml:space="preserve"> </w:t>
      </w:r>
      <w:r w:rsidR="00F337C0">
        <w:rPr>
          <w:rFonts w:cs="Times New Roman"/>
          <w:color w:val="auto"/>
          <w:szCs w:val="20"/>
        </w:rPr>
        <w:t>steering/</w:t>
      </w:r>
      <w:r w:rsidRPr="000602F3">
        <w:rPr>
          <w:rFonts w:cs="Times New Roman"/>
          <w:color w:val="auto"/>
          <w:szCs w:val="20"/>
        </w:rPr>
        <w:t>advisory meetings by the expert Technical Advisory Group.</w:t>
      </w:r>
    </w:p>
    <w:p w14:paraId="661646C7" w14:textId="032A1905" w:rsidR="005720F3" w:rsidRPr="000602F3" w:rsidRDefault="005A21E4" w:rsidP="00F712B1">
      <w:pPr>
        <w:pStyle w:val="Normalnumbered"/>
        <w:numPr>
          <w:ilvl w:val="0"/>
          <w:numId w:val="9"/>
        </w:numPr>
        <w:spacing w:after="120"/>
        <w:rPr>
          <w:rFonts w:cs="Times New Roman"/>
          <w:color w:val="auto"/>
        </w:rPr>
      </w:pPr>
      <w:r>
        <w:rPr>
          <w:rFonts w:cs="Times New Roman"/>
          <w:color w:val="auto"/>
        </w:rPr>
        <w:t>C</w:t>
      </w:r>
      <w:r w:rsidR="005720F3" w:rsidRPr="000602F3">
        <w:rPr>
          <w:rFonts w:cs="Times New Roman"/>
          <w:color w:val="auto"/>
        </w:rPr>
        <w:t xml:space="preserve">ommunication and liaison services </w:t>
      </w:r>
      <w:r>
        <w:rPr>
          <w:rFonts w:cs="Times New Roman"/>
          <w:color w:val="auto"/>
        </w:rPr>
        <w:t xml:space="preserve">will be coordinated </w:t>
      </w:r>
      <w:r w:rsidR="005720F3" w:rsidRPr="000602F3">
        <w:rPr>
          <w:rFonts w:cs="Times New Roman"/>
          <w:color w:val="auto"/>
        </w:rPr>
        <w:t xml:space="preserve">by a Torres Strait Communications Officer </w:t>
      </w:r>
      <w:r>
        <w:rPr>
          <w:rFonts w:cs="Times New Roman"/>
          <w:color w:val="auto"/>
        </w:rPr>
        <w:t>and include</w:t>
      </w:r>
      <w:r w:rsidR="005720F3" w:rsidRPr="000602F3">
        <w:rPr>
          <w:rFonts w:cs="Times New Roman"/>
          <w:color w:val="auto"/>
        </w:rPr>
        <w:t xml:space="preserve"> the following activities:</w:t>
      </w:r>
    </w:p>
    <w:p w14:paraId="7FA61C9A" w14:textId="473D200A" w:rsidR="005720F3" w:rsidRPr="000602F3" w:rsidRDefault="005720F3" w:rsidP="00F712B1">
      <w:pPr>
        <w:pStyle w:val="AlphaParagraph"/>
        <w:numPr>
          <w:ilvl w:val="1"/>
          <w:numId w:val="24"/>
        </w:numPr>
        <w:spacing w:after="120"/>
        <w:ind w:left="1134" w:hanging="567"/>
        <w:rPr>
          <w:rFonts w:cs="Times New Roman"/>
          <w:color w:val="auto"/>
          <w:szCs w:val="20"/>
        </w:rPr>
      </w:pPr>
      <w:r w:rsidRPr="000602F3">
        <w:rPr>
          <w:rFonts w:cs="Times New Roman"/>
          <w:color w:val="auto"/>
          <w:szCs w:val="20"/>
        </w:rPr>
        <w:t>maintaining regular communication channels with cross-border stakeholders including</w:t>
      </w:r>
      <w:r w:rsidR="00F976CA">
        <w:rPr>
          <w:rFonts w:cs="Times New Roman"/>
          <w:color w:val="auto"/>
          <w:szCs w:val="20"/>
        </w:rPr>
        <w:t>:</w:t>
      </w:r>
      <w:r w:rsidRPr="000602F3">
        <w:rPr>
          <w:rFonts w:cs="Times New Roman"/>
          <w:color w:val="auto"/>
          <w:szCs w:val="20"/>
        </w:rPr>
        <w:t xml:space="preserve"> the Commonwealth Department of Health (</w:t>
      </w:r>
      <w:r w:rsidR="00A61E2C" w:rsidRPr="00C70D66">
        <w:rPr>
          <w:rFonts w:cs="Times New Roman"/>
          <w:color w:val="auto"/>
          <w:szCs w:val="20"/>
        </w:rPr>
        <w:t>Torres Strait Cross Border Health Issues Committee (</w:t>
      </w:r>
      <w:r w:rsidRPr="000602F3">
        <w:rPr>
          <w:rFonts w:cs="Times New Roman"/>
          <w:color w:val="auto"/>
          <w:szCs w:val="20"/>
        </w:rPr>
        <w:t>HIC</w:t>
      </w:r>
      <w:r w:rsidR="00A61E2C">
        <w:rPr>
          <w:rFonts w:cs="Times New Roman"/>
          <w:color w:val="auto"/>
          <w:szCs w:val="20"/>
        </w:rPr>
        <w:t>)</w:t>
      </w:r>
      <w:r w:rsidRPr="000602F3">
        <w:rPr>
          <w:rFonts w:cs="Times New Roman"/>
          <w:color w:val="auto"/>
          <w:szCs w:val="20"/>
        </w:rPr>
        <w:t xml:space="preserve"> Secretariat), the Department of Foreign Affairs and Trade, </w:t>
      </w:r>
      <w:r w:rsidR="00F976CA">
        <w:rPr>
          <w:rFonts w:cs="Times New Roman"/>
          <w:color w:val="auto"/>
          <w:szCs w:val="20"/>
        </w:rPr>
        <w:t xml:space="preserve">Queensland Department of Health, </w:t>
      </w:r>
      <w:r w:rsidRPr="000602F3">
        <w:rPr>
          <w:rFonts w:cs="Times New Roman"/>
          <w:color w:val="auto"/>
          <w:szCs w:val="20"/>
        </w:rPr>
        <w:t xml:space="preserve">PNG National Department of Health and Western Province </w:t>
      </w:r>
      <w:r w:rsidR="004F6D8F">
        <w:rPr>
          <w:rFonts w:cs="Times New Roman"/>
          <w:color w:val="auto"/>
          <w:szCs w:val="20"/>
        </w:rPr>
        <w:t xml:space="preserve">administration and </w:t>
      </w:r>
      <w:r w:rsidRPr="000602F3">
        <w:rPr>
          <w:rFonts w:cs="Times New Roman"/>
          <w:color w:val="auto"/>
          <w:szCs w:val="20"/>
        </w:rPr>
        <w:t>health officials to improve knowledge of health issues which may arise from cross border movements in the T</w:t>
      </w:r>
      <w:r w:rsidR="000122E7">
        <w:rPr>
          <w:rFonts w:cs="Times New Roman"/>
          <w:color w:val="auto"/>
          <w:szCs w:val="20"/>
        </w:rPr>
        <w:t xml:space="preserve">orres </w:t>
      </w:r>
      <w:r w:rsidRPr="000602F3">
        <w:rPr>
          <w:rFonts w:cs="Times New Roman"/>
          <w:color w:val="auto"/>
          <w:szCs w:val="20"/>
        </w:rPr>
        <w:t>S</w:t>
      </w:r>
      <w:r w:rsidR="000122E7">
        <w:rPr>
          <w:rFonts w:cs="Times New Roman"/>
          <w:color w:val="auto"/>
          <w:szCs w:val="20"/>
        </w:rPr>
        <w:t xml:space="preserve">trait </w:t>
      </w:r>
      <w:r w:rsidRPr="000602F3">
        <w:rPr>
          <w:rFonts w:cs="Times New Roman"/>
          <w:color w:val="auto"/>
          <w:szCs w:val="20"/>
        </w:rPr>
        <w:t>P</w:t>
      </w:r>
      <w:r w:rsidR="000122E7">
        <w:rPr>
          <w:rFonts w:cs="Times New Roman"/>
          <w:color w:val="auto"/>
          <w:szCs w:val="20"/>
        </w:rPr>
        <w:t>rotect</w:t>
      </w:r>
      <w:r w:rsidR="004F6D8F">
        <w:rPr>
          <w:rFonts w:cs="Times New Roman"/>
          <w:color w:val="auto"/>
          <w:szCs w:val="20"/>
        </w:rPr>
        <w:t>ed</w:t>
      </w:r>
      <w:r w:rsidR="000122E7">
        <w:rPr>
          <w:rFonts w:cs="Times New Roman"/>
          <w:color w:val="auto"/>
          <w:szCs w:val="20"/>
        </w:rPr>
        <w:t xml:space="preserve"> </w:t>
      </w:r>
      <w:r w:rsidRPr="000602F3">
        <w:rPr>
          <w:rFonts w:cs="Times New Roman"/>
          <w:color w:val="auto"/>
          <w:szCs w:val="20"/>
        </w:rPr>
        <w:t>Z</w:t>
      </w:r>
      <w:r w:rsidR="000122E7">
        <w:rPr>
          <w:rFonts w:cs="Times New Roman"/>
          <w:color w:val="auto"/>
          <w:szCs w:val="20"/>
        </w:rPr>
        <w:t>one (TSPZ)</w:t>
      </w:r>
      <w:r w:rsidRPr="000602F3">
        <w:rPr>
          <w:rFonts w:cs="Times New Roman"/>
          <w:color w:val="auto"/>
          <w:szCs w:val="20"/>
        </w:rPr>
        <w:t xml:space="preserve">; </w:t>
      </w:r>
    </w:p>
    <w:p w14:paraId="22A44EC3" w14:textId="77777777" w:rsidR="005720F3" w:rsidRPr="000602F3" w:rsidRDefault="005720F3" w:rsidP="00F712B1">
      <w:pPr>
        <w:pStyle w:val="AlphaParagraph"/>
        <w:numPr>
          <w:ilvl w:val="1"/>
          <w:numId w:val="24"/>
        </w:numPr>
        <w:spacing w:after="120"/>
        <w:ind w:left="1134" w:hanging="567"/>
        <w:rPr>
          <w:rFonts w:cs="Times New Roman"/>
          <w:color w:val="auto"/>
          <w:szCs w:val="20"/>
        </w:rPr>
      </w:pPr>
      <w:r w:rsidRPr="000602F3">
        <w:rPr>
          <w:rFonts w:cs="Times New Roman"/>
          <w:color w:val="auto"/>
          <w:szCs w:val="20"/>
        </w:rPr>
        <w:t xml:space="preserve">monitoring of trends and emerging health risks with cross-border stakeholders, including on-the-ground information on communicable diseases from PNG and the Torres Strait, on an on-going basis as well as during communicable disease outbreaks; </w:t>
      </w:r>
    </w:p>
    <w:p w14:paraId="6623A163" w14:textId="1A7100C7" w:rsidR="005720F3" w:rsidRPr="000602F3" w:rsidRDefault="005720F3" w:rsidP="00F712B1">
      <w:pPr>
        <w:pStyle w:val="AlphaParagraph"/>
        <w:numPr>
          <w:ilvl w:val="1"/>
          <w:numId w:val="24"/>
        </w:numPr>
        <w:spacing w:after="120"/>
        <w:ind w:left="1134" w:hanging="567"/>
        <w:rPr>
          <w:rFonts w:cs="Times New Roman"/>
          <w:color w:val="auto"/>
          <w:szCs w:val="20"/>
        </w:rPr>
      </w:pPr>
      <w:r w:rsidRPr="000602F3">
        <w:rPr>
          <w:rFonts w:cs="Times New Roman"/>
          <w:color w:val="auto"/>
          <w:szCs w:val="20"/>
        </w:rPr>
        <w:t>facilitating with cross-border stakeholders the exchange of clinical and surveillance data and other relevant health information associated with the movement of traditional inhabitants in the TSPZ, including the follow up of PNG nationals treated for infectious diseases such as tuberculosis, malaria and S</w:t>
      </w:r>
      <w:r w:rsidR="00EE5FFE">
        <w:rPr>
          <w:rFonts w:cs="Times New Roman"/>
          <w:color w:val="auto"/>
          <w:szCs w:val="20"/>
        </w:rPr>
        <w:t xml:space="preserve">exually </w:t>
      </w:r>
      <w:r w:rsidRPr="000602F3">
        <w:rPr>
          <w:rFonts w:cs="Times New Roman"/>
          <w:color w:val="auto"/>
          <w:szCs w:val="20"/>
        </w:rPr>
        <w:t>T</w:t>
      </w:r>
      <w:r w:rsidR="00EE5FFE">
        <w:rPr>
          <w:rFonts w:cs="Times New Roman"/>
          <w:color w:val="auto"/>
          <w:szCs w:val="20"/>
        </w:rPr>
        <w:t>ransmitted Infections</w:t>
      </w:r>
      <w:r w:rsidRPr="000602F3">
        <w:rPr>
          <w:rFonts w:cs="Times New Roman"/>
          <w:color w:val="auto"/>
          <w:szCs w:val="20"/>
        </w:rPr>
        <w:t xml:space="preserve">/HIV; </w:t>
      </w:r>
      <w:r w:rsidR="0048377C">
        <w:rPr>
          <w:rFonts w:cs="Times New Roman"/>
          <w:color w:val="auto"/>
          <w:szCs w:val="20"/>
        </w:rPr>
        <w:t>and</w:t>
      </w:r>
    </w:p>
    <w:p w14:paraId="7FF343E1" w14:textId="01E9A512" w:rsidR="001F662C" w:rsidRPr="000602F3" w:rsidRDefault="005720F3" w:rsidP="00C70D66">
      <w:pPr>
        <w:pStyle w:val="AlphaParagraph"/>
        <w:numPr>
          <w:ilvl w:val="1"/>
          <w:numId w:val="24"/>
        </w:numPr>
        <w:ind w:left="1134" w:hanging="567"/>
        <w:rPr>
          <w:rFonts w:cs="Times New Roman"/>
          <w:color w:val="auto"/>
          <w:szCs w:val="20"/>
        </w:rPr>
      </w:pPr>
      <w:proofErr w:type="gramStart"/>
      <w:r w:rsidRPr="000602F3">
        <w:rPr>
          <w:rFonts w:cs="Times New Roman"/>
          <w:color w:val="auto"/>
          <w:szCs w:val="20"/>
        </w:rPr>
        <w:t>attending</w:t>
      </w:r>
      <w:proofErr w:type="gramEnd"/>
      <w:r w:rsidRPr="000602F3">
        <w:rPr>
          <w:rFonts w:cs="Times New Roman"/>
          <w:color w:val="auto"/>
          <w:szCs w:val="20"/>
        </w:rPr>
        <w:t>, actively participating in and providing timely advice to HIC meetings, and assisting in the implementation of HIC measures, including the development of appropriate disease surveillance activit</w:t>
      </w:r>
      <w:r w:rsidR="00EE5FFE">
        <w:rPr>
          <w:rFonts w:cs="Times New Roman"/>
          <w:color w:val="auto"/>
          <w:szCs w:val="20"/>
        </w:rPr>
        <w:t>ies and communication protocols.</w:t>
      </w:r>
    </w:p>
    <w:p w14:paraId="588CFCEC" w14:textId="77777777" w:rsidR="00BC3B59" w:rsidRDefault="00BC3B59" w:rsidP="000602F3">
      <w:pPr>
        <w:pStyle w:val="Normalnumbered"/>
        <w:numPr>
          <w:ilvl w:val="0"/>
          <w:numId w:val="9"/>
        </w:numPr>
        <w:tabs>
          <w:tab w:val="left" w:pos="567"/>
        </w:tabs>
      </w:pPr>
      <w:r w:rsidRPr="00DE36EB">
        <w:t>Table 1</w:t>
      </w:r>
      <w:r>
        <w:t xml:space="preserve"> summarises the milestones for the project, their relationship to the outputs, expected completion dates, relevant reporting dates and expected payments to be made. The Commonwealth will make payments subject to the annual performance report demonstrating the relevant </w:t>
      </w:r>
      <w:r w:rsidRPr="00BC3B59">
        <w:t xml:space="preserve">milestone </w:t>
      </w:r>
      <w:r>
        <w:t>has been met.</w:t>
      </w:r>
    </w:p>
    <w:p w14:paraId="33CFDFE6" w14:textId="77777777" w:rsidR="00BC3B59" w:rsidRPr="000E2AF6" w:rsidRDefault="00BC3B59" w:rsidP="00BB362F">
      <w:pPr>
        <w:pStyle w:val="Normalnumbered"/>
        <w:keepNext/>
        <w:spacing w:after="120"/>
      </w:pPr>
      <w:r w:rsidRPr="001D3CAD">
        <w:rPr>
          <w:b/>
        </w:rPr>
        <w:t xml:space="preserve">Table </w:t>
      </w:r>
      <w:r>
        <w:rPr>
          <w:b/>
        </w:rPr>
        <w:t>1</w:t>
      </w:r>
      <w:r w:rsidRPr="001D3CAD">
        <w:t xml:space="preserve">: </w:t>
      </w:r>
      <w:r>
        <w:rPr>
          <w:b/>
        </w:rPr>
        <w:t>Performance requirements</w:t>
      </w:r>
      <w:r w:rsidRPr="001D3CAD">
        <w:rPr>
          <w:b/>
        </w:rPr>
        <w:t>, reporting and payment summary</w:t>
      </w:r>
    </w:p>
    <w:tbl>
      <w:tblPr>
        <w:tblW w:w="9183" w:type="dxa"/>
        <w:jc w:val="center"/>
        <w:tblInd w:w="-4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758"/>
        <w:gridCol w:w="4819"/>
        <w:gridCol w:w="1304"/>
        <w:gridCol w:w="1302"/>
      </w:tblGrid>
      <w:tr w:rsidR="00ED2C21" w:rsidRPr="00C26C5B" w14:paraId="58A98843" w14:textId="77777777" w:rsidTr="00BB362F">
        <w:trPr>
          <w:trHeight w:val="623"/>
          <w:jc w:val="center"/>
        </w:trPr>
        <w:tc>
          <w:tcPr>
            <w:tcW w:w="1758" w:type="dxa"/>
            <w:tcBorders>
              <w:bottom w:val="single" w:sz="18" w:space="0" w:color="4F81BD"/>
            </w:tcBorders>
          </w:tcPr>
          <w:p w14:paraId="48CD5631" w14:textId="59446878" w:rsidR="00ED2C21" w:rsidRPr="00EE5FFE" w:rsidRDefault="00ED2C21" w:rsidP="00EE5FFE">
            <w:pPr>
              <w:keepNext/>
              <w:spacing w:after="0" w:line="240" w:lineRule="auto"/>
              <w:rPr>
                <w:rFonts w:ascii="Corbel" w:eastAsia="Times New Roman" w:hAnsi="Corbel" w:cs="Times New Roman"/>
                <w:b/>
                <w:bCs/>
                <w:color w:val="3D4B67"/>
                <w:sz w:val="24"/>
                <w:szCs w:val="24"/>
              </w:rPr>
            </w:pPr>
            <w:r w:rsidRPr="00EE5FFE">
              <w:rPr>
                <w:rFonts w:ascii="Corbel" w:eastAsia="Times New Roman" w:hAnsi="Corbel" w:cs="Times New Roman"/>
                <w:b/>
                <w:bCs/>
                <w:color w:val="3D4B67"/>
                <w:sz w:val="24"/>
                <w:szCs w:val="24"/>
              </w:rPr>
              <w:t>Outputs</w:t>
            </w:r>
          </w:p>
        </w:tc>
        <w:tc>
          <w:tcPr>
            <w:tcW w:w="4819" w:type="dxa"/>
            <w:tcBorders>
              <w:bottom w:val="single" w:sz="18" w:space="0" w:color="4F81BD"/>
            </w:tcBorders>
          </w:tcPr>
          <w:p w14:paraId="08707543" w14:textId="760623C6" w:rsidR="00ED2C21" w:rsidRPr="00EE5FFE" w:rsidRDefault="00ED2C21" w:rsidP="00EE5FFE">
            <w:pPr>
              <w:keepNext/>
              <w:spacing w:after="0" w:line="240" w:lineRule="auto"/>
              <w:rPr>
                <w:rFonts w:ascii="Corbel" w:eastAsia="Times New Roman" w:hAnsi="Corbel" w:cs="Times New Roman"/>
                <w:b/>
                <w:bCs/>
                <w:color w:val="3D4B67"/>
                <w:sz w:val="24"/>
                <w:szCs w:val="24"/>
              </w:rPr>
            </w:pPr>
            <w:r w:rsidRPr="00EE5FFE">
              <w:rPr>
                <w:rFonts w:ascii="Corbel" w:eastAsia="Times New Roman" w:hAnsi="Corbel" w:cs="Times New Roman"/>
                <w:b/>
                <w:bCs/>
                <w:color w:val="3D4B67"/>
                <w:sz w:val="24"/>
                <w:szCs w:val="24"/>
              </w:rPr>
              <w:t>Milestones</w:t>
            </w:r>
          </w:p>
        </w:tc>
        <w:tc>
          <w:tcPr>
            <w:tcW w:w="1304" w:type="dxa"/>
            <w:tcBorders>
              <w:bottom w:val="single" w:sz="18" w:space="0" w:color="4F81BD"/>
            </w:tcBorders>
          </w:tcPr>
          <w:p w14:paraId="46854E70" w14:textId="3068B556" w:rsidR="00ED2C21" w:rsidRPr="00EE5FFE" w:rsidRDefault="00ED2C21" w:rsidP="00EE5FFE">
            <w:pPr>
              <w:keepNext/>
              <w:spacing w:after="0" w:line="240" w:lineRule="auto"/>
              <w:rPr>
                <w:rFonts w:ascii="Corbel" w:eastAsia="Times New Roman" w:hAnsi="Corbel" w:cs="Times New Roman"/>
                <w:b/>
                <w:bCs/>
                <w:color w:val="3D4B67"/>
                <w:sz w:val="24"/>
                <w:szCs w:val="24"/>
              </w:rPr>
            </w:pPr>
            <w:r w:rsidRPr="00EE5FFE">
              <w:rPr>
                <w:rFonts w:ascii="Corbel" w:eastAsia="Times New Roman" w:hAnsi="Corbel" w:cs="Times New Roman"/>
                <w:b/>
                <w:bCs/>
                <w:color w:val="3D4B67"/>
                <w:sz w:val="24"/>
                <w:szCs w:val="24"/>
              </w:rPr>
              <w:t>Report due</w:t>
            </w:r>
          </w:p>
        </w:tc>
        <w:tc>
          <w:tcPr>
            <w:tcW w:w="1302" w:type="dxa"/>
            <w:tcBorders>
              <w:bottom w:val="single" w:sz="18" w:space="0" w:color="4F81BD"/>
            </w:tcBorders>
          </w:tcPr>
          <w:p w14:paraId="031F0904" w14:textId="77777777" w:rsidR="00ED2C21" w:rsidRPr="00EE5FFE" w:rsidRDefault="00ED2C21" w:rsidP="00EE5FFE">
            <w:pPr>
              <w:keepNext/>
              <w:spacing w:after="0" w:line="240" w:lineRule="auto"/>
              <w:rPr>
                <w:rFonts w:ascii="Corbel" w:eastAsia="Times New Roman" w:hAnsi="Corbel" w:cs="Times New Roman"/>
                <w:b/>
                <w:bCs/>
                <w:color w:val="3D4B67"/>
                <w:sz w:val="24"/>
                <w:szCs w:val="24"/>
              </w:rPr>
            </w:pPr>
            <w:r w:rsidRPr="00EE5FFE">
              <w:rPr>
                <w:rFonts w:ascii="Corbel" w:eastAsia="Times New Roman" w:hAnsi="Corbel" w:cs="Times New Roman"/>
                <w:b/>
                <w:bCs/>
                <w:color w:val="3D4B67"/>
                <w:sz w:val="24"/>
                <w:szCs w:val="24"/>
              </w:rPr>
              <w:t>Payment</w:t>
            </w:r>
          </w:p>
        </w:tc>
      </w:tr>
      <w:tr w:rsidR="00E916E1" w:rsidRPr="00C26C5B" w14:paraId="0F3E8880" w14:textId="77777777" w:rsidTr="00191D36">
        <w:trPr>
          <w:trHeight w:val="1201"/>
          <w:jc w:val="center"/>
        </w:trPr>
        <w:tc>
          <w:tcPr>
            <w:tcW w:w="1758" w:type="dxa"/>
            <w:vMerge w:val="restart"/>
            <w:shd w:val="clear" w:color="auto" w:fill="D3DFEE"/>
            <w:vAlign w:val="center"/>
          </w:tcPr>
          <w:p w14:paraId="18CB91DA" w14:textId="258256F9" w:rsidR="00E916E1" w:rsidRPr="00C90895" w:rsidRDefault="00E916E1" w:rsidP="00F712B1">
            <w:pPr>
              <w:pStyle w:val="Heading2"/>
              <w:keepLines w:val="0"/>
              <w:spacing w:before="180" w:after="120" w:line="240" w:lineRule="auto"/>
              <w:rPr>
                <w:rFonts w:ascii="Corbel" w:hAnsi="Corbel" w:cs="Arial"/>
                <w:b w:val="0"/>
                <w:iCs/>
                <w:color w:val="auto"/>
                <w:sz w:val="23"/>
                <w:szCs w:val="23"/>
              </w:rPr>
            </w:pPr>
            <w:r w:rsidRPr="00F712B1">
              <w:rPr>
                <w:rFonts w:ascii="Corbel" w:eastAsia="Times New Roman" w:hAnsi="Corbel" w:cs="Arial"/>
                <w:b w:val="0"/>
                <w:iCs/>
                <w:color w:val="auto"/>
                <w:sz w:val="23"/>
                <w:szCs w:val="23"/>
              </w:rPr>
              <w:t>In accordance with clause 2</w:t>
            </w:r>
            <w:r>
              <w:rPr>
                <w:rFonts w:ascii="Corbel" w:eastAsia="Times New Roman" w:hAnsi="Corbel" w:cs="Arial"/>
                <w:b w:val="0"/>
                <w:iCs/>
                <w:color w:val="auto"/>
                <w:sz w:val="23"/>
                <w:szCs w:val="23"/>
              </w:rPr>
              <w:t xml:space="preserve"> of this Schedule </w:t>
            </w:r>
          </w:p>
        </w:tc>
        <w:tc>
          <w:tcPr>
            <w:tcW w:w="4819" w:type="dxa"/>
            <w:shd w:val="clear" w:color="auto" w:fill="D3DFEE"/>
          </w:tcPr>
          <w:p w14:paraId="54A71376" w14:textId="037667B2" w:rsidR="00E916E1" w:rsidRPr="00E916E1" w:rsidRDefault="00E916E1" w:rsidP="00CE0B1E">
            <w:pPr>
              <w:pStyle w:val="Heading2"/>
              <w:keepLines w:val="0"/>
              <w:spacing w:before="180" w:after="120" w:line="240" w:lineRule="auto"/>
              <w:rPr>
                <w:rFonts w:ascii="Corbel" w:hAnsi="Corbel" w:cs="Arial"/>
                <w:b w:val="0"/>
                <w:iCs/>
                <w:color w:val="auto"/>
                <w:sz w:val="23"/>
                <w:szCs w:val="23"/>
              </w:rPr>
            </w:pPr>
            <w:r w:rsidRPr="00C90895">
              <w:rPr>
                <w:rFonts w:ascii="Corbel" w:hAnsi="Corbel" w:cs="Arial"/>
                <w:b w:val="0"/>
                <w:iCs/>
                <w:color w:val="auto"/>
                <w:sz w:val="23"/>
                <w:szCs w:val="23"/>
              </w:rPr>
              <w:t xml:space="preserve">Activities </w:t>
            </w:r>
            <w:r>
              <w:rPr>
                <w:rFonts w:ascii="Corbel" w:hAnsi="Corbel" w:cs="Arial"/>
                <w:b w:val="0"/>
                <w:iCs/>
                <w:color w:val="auto"/>
                <w:sz w:val="23"/>
                <w:szCs w:val="23"/>
              </w:rPr>
              <w:t>delivered in accordance with clause</w:t>
            </w:r>
            <w:r w:rsidR="00852748">
              <w:rPr>
                <w:rFonts w:ascii="Corbel" w:hAnsi="Corbel" w:cs="Arial"/>
                <w:b w:val="0"/>
                <w:iCs/>
                <w:color w:val="auto"/>
                <w:sz w:val="23"/>
                <w:szCs w:val="23"/>
              </w:rPr>
              <w:t>s</w:t>
            </w:r>
            <w:r>
              <w:rPr>
                <w:rFonts w:ascii="Corbel" w:hAnsi="Corbel" w:cs="Arial"/>
                <w:b w:val="0"/>
                <w:iCs/>
                <w:color w:val="auto"/>
                <w:sz w:val="23"/>
                <w:szCs w:val="23"/>
              </w:rPr>
              <w:t xml:space="preserve"> 3 </w:t>
            </w:r>
            <w:r w:rsidR="00AB0B0D">
              <w:rPr>
                <w:rFonts w:ascii="Corbel" w:hAnsi="Corbel" w:cs="Arial"/>
                <w:b w:val="0"/>
                <w:iCs/>
                <w:color w:val="auto"/>
                <w:sz w:val="23"/>
                <w:szCs w:val="23"/>
              </w:rPr>
              <w:t xml:space="preserve">and 4 </w:t>
            </w:r>
            <w:r>
              <w:rPr>
                <w:rFonts w:ascii="Corbel" w:hAnsi="Corbel" w:cs="Arial"/>
                <w:b w:val="0"/>
                <w:iCs/>
                <w:color w:val="auto"/>
                <w:sz w:val="23"/>
                <w:szCs w:val="23"/>
              </w:rPr>
              <w:t xml:space="preserve">of this Schedule over the 1 </w:t>
            </w:r>
            <w:r w:rsidR="00CE0B1E">
              <w:rPr>
                <w:rFonts w:ascii="Corbel" w:hAnsi="Corbel" w:cs="Arial"/>
                <w:b w:val="0"/>
                <w:iCs/>
                <w:color w:val="auto"/>
                <w:sz w:val="23"/>
                <w:szCs w:val="23"/>
              </w:rPr>
              <w:t>April</w:t>
            </w:r>
            <w:r>
              <w:rPr>
                <w:rFonts w:ascii="Corbel" w:hAnsi="Corbel" w:cs="Arial"/>
                <w:b w:val="0"/>
                <w:iCs/>
                <w:color w:val="auto"/>
                <w:sz w:val="23"/>
                <w:szCs w:val="23"/>
              </w:rPr>
              <w:t xml:space="preserve"> 2017 to 31 March 2018 period</w:t>
            </w:r>
          </w:p>
        </w:tc>
        <w:tc>
          <w:tcPr>
            <w:tcW w:w="1304" w:type="dxa"/>
            <w:shd w:val="clear" w:color="auto" w:fill="D3DFEE"/>
          </w:tcPr>
          <w:p w14:paraId="7E89B78C" w14:textId="57555940" w:rsidR="00E916E1" w:rsidRPr="00C90895" w:rsidRDefault="00E916E1" w:rsidP="00C90895">
            <w:pPr>
              <w:pStyle w:val="Heading2"/>
              <w:keepLines w:val="0"/>
              <w:spacing w:before="180" w:after="120"/>
              <w:rPr>
                <w:rFonts w:ascii="Corbel" w:hAnsi="Corbel" w:cs="Arial"/>
                <w:b w:val="0"/>
                <w:iCs/>
                <w:color w:val="auto"/>
                <w:sz w:val="23"/>
                <w:szCs w:val="23"/>
              </w:rPr>
            </w:pPr>
            <w:r>
              <w:rPr>
                <w:rFonts w:ascii="Corbel" w:hAnsi="Corbel" w:cs="Arial"/>
                <w:b w:val="0"/>
                <w:iCs/>
                <w:color w:val="auto"/>
                <w:sz w:val="23"/>
                <w:szCs w:val="23"/>
              </w:rPr>
              <w:t xml:space="preserve">30 April </w:t>
            </w:r>
            <w:r w:rsidRPr="00C90895">
              <w:rPr>
                <w:rFonts w:ascii="Corbel" w:hAnsi="Corbel" w:cs="Arial"/>
                <w:b w:val="0"/>
                <w:iCs/>
                <w:color w:val="auto"/>
                <w:sz w:val="23"/>
                <w:szCs w:val="23"/>
              </w:rPr>
              <w:t>2018</w:t>
            </w:r>
          </w:p>
        </w:tc>
        <w:tc>
          <w:tcPr>
            <w:tcW w:w="1302" w:type="dxa"/>
            <w:shd w:val="clear" w:color="auto" w:fill="D3DFEE"/>
          </w:tcPr>
          <w:p w14:paraId="04536B0D" w14:textId="7C949C02" w:rsidR="00E916E1" w:rsidRPr="00E916E1" w:rsidRDefault="00E916E1" w:rsidP="00C90895">
            <w:pPr>
              <w:pStyle w:val="Heading2"/>
              <w:spacing w:before="180" w:after="120"/>
              <w:rPr>
                <w:rFonts w:ascii="Corbel" w:hAnsi="Corbel" w:cs="Arial"/>
                <w:b w:val="0"/>
                <w:iCs/>
                <w:color w:val="auto"/>
                <w:sz w:val="23"/>
                <w:szCs w:val="23"/>
              </w:rPr>
            </w:pPr>
            <w:r w:rsidRPr="00C90895">
              <w:rPr>
                <w:rFonts w:ascii="Corbel" w:hAnsi="Corbel" w:cs="Arial"/>
                <w:b w:val="0"/>
                <w:iCs/>
                <w:color w:val="auto"/>
                <w:sz w:val="23"/>
                <w:szCs w:val="23"/>
              </w:rPr>
              <w:t>$</w:t>
            </w:r>
            <w:r w:rsidR="00AB0B0D">
              <w:rPr>
                <w:rFonts w:ascii="Corbel" w:hAnsi="Corbel" w:cs="Arial"/>
                <w:b w:val="0"/>
                <w:iCs/>
                <w:color w:val="auto"/>
                <w:sz w:val="23"/>
                <w:szCs w:val="23"/>
              </w:rPr>
              <w:t>1.001</w:t>
            </w:r>
            <w:r w:rsidRPr="00C90895">
              <w:rPr>
                <w:rFonts w:ascii="Corbel" w:hAnsi="Corbel" w:cs="Arial"/>
                <w:b w:val="0"/>
                <w:iCs/>
                <w:color w:val="auto"/>
                <w:sz w:val="23"/>
                <w:szCs w:val="23"/>
              </w:rPr>
              <w:t>m</w:t>
            </w:r>
            <w:r>
              <w:rPr>
                <w:rFonts w:ascii="Corbel" w:hAnsi="Corbel" w:cs="Arial"/>
                <w:iCs/>
                <w:sz w:val="23"/>
                <w:szCs w:val="23"/>
              </w:rPr>
              <w:br/>
            </w:r>
          </w:p>
        </w:tc>
      </w:tr>
      <w:tr w:rsidR="00E916E1" w:rsidRPr="00C26C5B" w14:paraId="7783D139" w14:textId="77777777" w:rsidTr="00191D36">
        <w:trPr>
          <w:trHeight w:val="1258"/>
          <w:jc w:val="center"/>
        </w:trPr>
        <w:tc>
          <w:tcPr>
            <w:tcW w:w="1758" w:type="dxa"/>
            <w:vMerge/>
            <w:vAlign w:val="center"/>
          </w:tcPr>
          <w:p w14:paraId="6D074182" w14:textId="77777777" w:rsidR="00E916E1" w:rsidRPr="00C90895" w:rsidRDefault="00E916E1" w:rsidP="00C90895">
            <w:pPr>
              <w:pStyle w:val="Heading2"/>
              <w:keepLines w:val="0"/>
              <w:spacing w:before="180" w:after="120" w:line="240" w:lineRule="auto"/>
              <w:rPr>
                <w:rFonts w:ascii="Corbel" w:hAnsi="Corbel" w:cs="Arial"/>
                <w:b w:val="0"/>
                <w:iCs/>
                <w:color w:val="auto"/>
                <w:sz w:val="23"/>
                <w:szCs w:val="23"/>
              </w:rPr>
            </w:pPr>
          </w:p>
        </w:tc>
        <w:tc>
          <w:tcPr>
            <w:tcW w:w="4819" w:type="dxa"/>
          </w:tcPr>
          <w:p w14:paraId="4A68FC1B" w14:textId="7074CB70" w:rsidR="00E916E1" w:rsidRPr="00C90895" w:rsidRDefault="00E916E1" w:rsidP="00CE0B1E">
            <w:pPr>
              <w:pStyle w:val="Heading2"/>
              <w:spacing w:before="180" w:after="120" w:line="240" w:lineRule="auto"/>
              <w:rPr>
                <w:rFonts w:ascii="Corbel" w:hAnsi="Corbel" w:cs="Arial"/>
                <w:b w:val="0"/>
                <w:iCs/>
                <w:color w:val="auto"/>
                <w:sz w:val="23"/>
                <w:szCs w:val="23"/>
              </w:rPr>
            </w:pPr>
            <w:r w:rsidRPr="00C90895">
              <w:rPr>
                <w:rFonts w:ascii="Corbel" w:hAnsi="Corbel" w:cs="Arial"/>
                <w:b w:val="0"/>
                <w:iCs/>
                <w:color w:val="auto"/>
                <w:sz w:val="23"/>
                <w:szCs w:val="23"/>
              </w:rPr>
              <w:t xml:space="preserve">Activities </w:t>
            </w:r>
            <w:r>
              <w:rPr>
                <w:rFonts w:ascii="Corbel" w:hAnsi="Corbel" w:cs="Arial"/>
                <w:b w:val="0"/>
                <w:iCs/>
                <w:color w:val="auto"/>
                <w:sz w:val="23"/>
                <w:szCs w:val="23"/>
              </w:rPr>
              <w:t>delivered in accordance with clause</w:t>
            </w:r>
            <w:r w:rsidR="00852748">
              <w:rPr>
                <w:rFonts w:ascii="Corbel" w:hAnsi="Corbel" w:cs="Arial"/>
                <w:b w:val="0"/>
                <w:iCs/>
                <w:color w:val="auto"/>
                <w:sz w:val="23"/>
                <w:szCs w:val="23"/>
              </w:rPr>
              <w:t>s</w:t>
            </w:r>
            <w:r>
              <w:rPr>
                <w:rFonts w:ascii="Corbel" w:hAnsi="Corbel" w:cs="Arial"/>
                <w:b w:val="0"/>
                <w:iCs/>
                <w:color w:val="auto"/>
                <w:sz w:val="23"/>
                <w:szCs w:val="23"/>
              </w:rPr>
              <w:t xml:space="preserve"> 3 </w:t>
            </w:r>
            <w:r w:rsidR="00AB0B0D">
              <w:rPr>
                <w:rFonts w:ascii="Corbel" w:hAnsi="Corbel" w:cs="Arial"/>
                <w:b w:val="0"/>
                <w:iCs/>
                <w:color w:val="auto"/>
                <w:sz w:val="23"/>
                <w:szCs w:val="23"/>
              </w:rPr>
              <w:t xml:space="preserve">and 4 </w:t>
            </w:r>
            <w:r>
              <w:rPr>
                <w:rFonts w:ascii="Corbel" w:hAnsi="Corbel" w:cs="Arial"/>
                <w:b w:val="0"/>
                <w:iCs/>
                <w:color w:val="auto"/>
                <w:sz w:val="23"/>
                <w:szCs w:val="23"/>
              </w:rPr>
              <w:t xml:space="preserve">of this Schedule over the 1 </w:t>
            </w:r>
            <w:r w:rsidR="00CE0B1E">
              <w:rPr>
                <w:rFonts w:ascii="Corbel" w:hAnsi="Corbel" w:cs="Arial"/>
                <w:b w:val="0"/>
                <w:iCs/>
                <w:color w:val="auto"/>
                <w:sz w:val="23"/>
                <w:szCs w:val="23"/>
              </w:rPr>
              <w:t>April</w:t>
            </w:r>
            <w:r>
              <w:rPr>
                <w:rFonts w:ascii="Corbel" w:hAnsi="Corbel" w:cs="Arial"/>
                <w:b w:val="0"/>
                <w:iCs/>
                <w:color w:val="auto"/>
                <w:sz w:val="23"/>
                <w:szCs w:val="23"/>
              </w:rPr>
              <w:t xml:space="preserve"> 2018 to 31 March 2019 period</w:t>
            </w:r>
          </w:p>
        </w:tc>
        <w:tc>
          <w:tcPr>
            <w:tcW w:w="1304" w:type="dxa"/>
          </w:tcPr>
          <w:p w14:paraId="657E7670" w14:textId="67FA4A82" w:rsidR="00E916E1" w:rsidRPr="00C90895" w:rsidRDefault="00E916E1" w:rsidP="00C90895">
            <w:pPr>
              <w:pStyle w:val="Heading2"/>
              <w:keepLines w:val="0"/>
              <w:spacing w:before="180" w:after="120" w:line="240" w:lineRule="auto"/>
              <w:rPr>
                <w:rFonts w:ascii="Corbel" w:hAnsi="Corbel" w:cs="Arial"/>
                <w:b w:val="0"/>
                <w:iCs/>
                <w:color w:val="auto"/>
                <w:sz w:val="23"/>
                <w:szCs w:val="23"/>
              </w:rPr>
            </w:pPr>
            <w:r>
              <w:rPr>
                <w:rFonts w:ascii="Corbel" w:hAnsi="Corbel" w:cs="Arial"/>
                <w:b w:val="0"/>
                <w:iCs/>
                <w:color w:val="auto"/>
                <w:sz w:val="23"/>
                <w:szCs w:val="23"/>
              </w:rPr>
              <w:t>30 April 2019</w:t>
            </w:r>
          </w:p>
        </w:tc>
        <w:tc>
          <w:tcPr>
            <w:tcW w:w="1302" w:type="dxa"/>
          </w:tcPr>
          <w:p w14:paraId="75F23E4F" w14:textId="6C31F93A" w:rsidR="00F20C81" w:rsidRPr="00E916E1" w:rsidRDefault="00E916E1" w:rsidP="00E916E1">
            <w:pPr>
              <w:pStyle w:val="Heading2"/>
              <w:keepLines w:val="0"/>
              <w:spacing w:before="180" w:after="120" w:line="240" w:lineRule="auto"/>
              <w:rPr>
                <w:rFonts w:ascii="Corbel" w:hAnsi="Corbel" w:cs="Arial"/>
                <w:b w:val="0"/>
                <w:iCs/>
                <w:color w:val="auto"/>
                <w:sz w:val="23"/>
                <w:szCs w:val="23"/>
              </w:rPr>
            </w:pPr>
            <w:r w:rsidRPr="00C90895">
              <w:rPr>
                <w:rFonts w:ascii="Corbel" w:hAnsi="Corbel" w:cs="Arial"/>
                <w:b w:val="0"/>
                <w:iCs/>
                <w:color w:val="auto"/>
                <w:sz w:val="23"/>
                <w:szCs w:val="23"/>
              </w:rPr>
              <w:t>$</w:t>
            </w:r>
            <w:r w:rsidR="00AB0B0D">
              <w:rPr>
                <w:rFonts w:ascii="Corbel" w:hAnsi="Corbel" w:cs="Arial"/>
                <w:b w:val="0"/>
                <w:iCs/>
                <w:color w:val="auto"/>
                <w:sz w:val="23"/>
                <w:szCs w:val="23"/>
              </w:rPr>
              <w:t>1.016</w:t>
            </w:r>
            <w:r w:rsidRPr="00C90895">
              <w:rPr>
                <w:rFonts w:ascii="Corbel" w:hAnsi="Corbel" w:cs="Arial"/>
                <w:b w:val="0"/>
                <w:iCs/>
                <w:color w:val="auto"/>
                <w:sz w:val="23"/>
                <w:szCs w:val="23"/>
              </w:rPr>
              <w:t>m</w:t>
            </w:r>
          </w:p>
          <w:p w14:paraId="3F92A2FE" w14:textId="543313B1" w:rsidR="00E916E1" w:rsidRPr="00E916E1" w:rsidRDefault="00E916E1" w:rsidP="00F712B1">
            <w:pPr>
              <w:pStyle w:val="Heading2"/>
              <w:spacing w:before="180" w:after="120" w:line="240" w:lineRule="auto"/>
              <w:rPr>
                <w:rFonts w:ascii="Corbel" w:hAnsi="Corbel" w:cs="Arial"/>
                <w:b w:val="0"/>
                <w:iCs/>
                <w:color w:val="auto"/>
                <w:sz w:val="23"/>
                <w:szCs w:val="23"/>
              </w:rPr>
            </w:pPr>
          </w:p>
        </w:tc>
      </w:tr>
      <w:tr w:rsidR="00A76272" w:rsidRPr="00C26C5B" w14:paraId="0FE9F17B" w14:textId="77777777" w:rsidTr="00191D36">
        <w:trPr>
          <w:trHeight w:val="1248"/>
          <w:jc w:val="center"/>
        </w:trPr>
        <w:tc>
          <w:tcPr>
            <w:tcW w:w="1758" w:type="dxa"/>
            <w:vMerge/>
            <w:vAlign w:val="center"/>
          </w:tcPr>
          <w:p w14:paraId="16FE6794" w14:textId="77777777" w:rsidR="00A76272" w:rsidRPr="00C90895" w:rsidRDefault="00A76272" w:rsidP="00C90895">
            <w:pPr>
              <w:pStyle w:val="Heading2"/>
              <w:keepLines w:val="0"/>
              <w:spacing w:before="180" w:after="120" w:line="240" w:lineRule="auto"/>
              <w:rPr>
                <w:rFonts w:ascii="Corbel" w:hAnsi="Corbel" w:cs="Arial"/>
                <w:b w:val="0"/>
                <w:iCs/>
                <w:color w:val="auto"/>
                <w:sz w:val="23"/>
                <w:szCs w:val="23"/>
              </w:rPr>
            </w:pPr>
          </w:p>
        </w:tc>
        <w:tc>
          <w:tcPr>
            <w:tcW w:w="4819" w:type="dxa"/>
            <w:shd w:val="clear" w:color="auto" w:fill="D3DFEE"/>
          </w:tcPr>
          <w:p w14:paraId="38D85396" w14:textId="4BAD753B" w:rsidR="00A76272" w:rsidRPr="00C90895" w:rsidRDefault="00A76272" w:rsidP="00CE0B1E">
            <w:pPr>
              <w:pStyle w:val="Heading2"/>
              <w:spacing w:before="180" w:after="120" w:line="240" w:lineRule="auto"/>
              <w:rPr>
                <w:rFonts w:ascii="Corbel" w:hAnsi="Corbel" w:cs="Arial"/>
                <w:b w:val="0"/>
                <w:iCs/>
                <w:color w:val="auto"/>
                <w:sz w:val="23"/>
                <w:szCs w:val="23"/>
              </w:rPr>
            </w:pPr>
            <w:r w:rsidRPr="00C90895">
              <w:rPr>
                <w:rFonts w:ascii="Corbel" w:hAnsi="Corbel" w:cs="Arial"/>
                <w:b w:val="0"/>
                <w:iCs/>
                <w:color w:val="auto"/>
                <w:sz w:val="23"/>
                <w:szCs w:val="23"/>
              </w:rPr>
              <w:t xml:space="preserve">Activities </w:t>
            </w:r>
            <w:r>
              <w:rPr>
                <w:rFonts w:ascii="Corbel" w:hAnsi="Corbel" w:cs="Arial"/>
                <w:b w:val="0"/>
                <w:iCs/>
                <w:color w:val="auto"/>
                <w:sz w:val="23"/>
                <w:szCs w:val="23"/>
              </w:rPr>
              <w:t>delivered in accordance with clause</w:t>
            </w:r>
            <w:r w:rsidR="00852748">
              <w:rPr>
                <w:rFonts w:ascii="Corbel" w:hAnsi="Corbel" w:cs="Arial"/>
                <w:b w:val="0"/>
                <w:iCs/>
                <w:color w:val="auto"/>
                <w:sz w:val="23"/>
                <w:szCs w:val="23"/>
              </w:rPr>
              <w:t>s</w:t>
            </w:r>
            <w:r>
              <w:rPr>
                <w:rFonts w:ascii="Corbel" w:hAnsi="Corbel" w:cs="Arial"/>
                <w:b w:val="0"/>
                <w:iCs/>
                <w:color w:val="auto"/>
                <w:sz w:val="23"/>
                <w:szCs w:val="23"/>
              </w:rPr>
              <w:t xml:space="preserve"> 3 and 4 of this Schedule over the 1 </w:t>
            </w:r>
            <w:r w:rsidR="00CE0B1E">
              <w:rPr>
                <w:rFonts w:ascii="Corbel" w:hAnsi="Corbel" w:cs="Arial"/>
                <w:b w:val="0"/>
                <w:iCs/>
                <w:color w:val="auto"/>
                <w:sz w:val="23"/>
                <w:szCs w:val="23"/>
              </w:rPr>
              <w:t>April</w:t>
            </w:r>
            <w:r>
              <w:rPr>
                <w:rFonts w:ascii="Corbel" w:hAnsi="Corbel" w:cs="Arial"/>
                <w:b w:val="0"/>
                <w:iCs/>
                <w:color w:val="auto"/>
                <w:sz w:val="23"/>
                <w:szCs w:val="23"/>
              </w:rPr>
              <w:t xml:space="preserve"> 2019 to 31 March 2020 period</w:t>
            </w:r>
          </w:p>
        </w:tc>
        <w:tc>
          <w:tcPr>
            <w:tcW w:w="1304" w:type="dxa"/>
            <w:shd w:val="clear" w:color="auto" w:fill="D3DFEE"/>
          </w:tcPr>
          <w:p w14:paraId="7728B8D6" w14:textId="373DC80B" w:rsidR="00A76272" w:rsidRPr="00C90895" w:rsidRDefault="00A76272" w:rsidP="00C90895">
            <w:pPr>
              <w:pStyle w:val="Heading2"/>
              <w:keepLines w:val="0"/>
              <w:spacing w:before="180" w:after="120" w:line="240" w:lineRule="auto"/>
              <w:rPr>
                <w:rFonts w:ascii="Corbel" w:hAnsi="Corbel" w:cs="Arial"/>
                <w:b w:val="0"/>
                <w:iCs/>
                <w:color w:val="auto"/>
                <w:sz w:val="23"/>
                <w:szCs w:val="23"/>
              </w:rPr>
            </w:pPr>
            <w:r>
              <w:rPr>
                <w:rFonts w:ascii="Corbel" w:hAnsi="Corbel" w:cs="Arial"/>
                <w:b w:val="0"/>
                <w:iCs/>
                <w:color w:val="auto"/>
                <w:sz w:val="23"/>
                <w:szCs w:val="23"/>
              </w:rPr>
              <w:t>30 April 2020</w:t>
            </w:r>
          </w:p>
        </w:tc>
        <w:tc>
          <w:tcPr>
            <w:tcW w:w="1302" w:type="dxa"/>
            <w:shd w:val="clear" w:color="auto" w:fill="D3DFEE"/>
          </w:tcPr>
          <w:p w14:paraId="569D7E0E" w14:textId="6F151F65" w:rsidR="00A76272" w:rsidRPr="00E916E1" w:rsidRDefault="00A76272" w:rsidP="00E916E1">
            <w:pPr>
              <w:pStyle w:val="Heading2"/>
              <w:keepLines w:val="0"/>
              <w:spacing w:before="180" w:after="120" w:line="240" w:lineRule="auto"/>
              <w:rPr>
                <w:rFonts w:ascii="Corbel" w:hAnsi="Corbel" w:cs="Arial"/>
                <w:b w:val="0"/>
                <w:iCs/>
                <w:color w:val="auto"/>
                <w:sz w:val="23"/>
                <w:szCs w:val="23"/>
              </w:rPr>
            </w:pPr>
            <w:r w:rsidRPr="00C90895">
              <w:rPr>
                <w:rFonts w:ascii="Corbel" w:hAnsi="Corbel" w:cs="Arial"/>
                <w:b w:val="0"/>
                <w:iCs/>
                <w:color w:val="auto"/>
                <w:sz w:val="23"/>
                <w:szCs w:val="23"/>
              </w:rPr>
              <w:t>$</w:t>
            </w:r>
            <w:r>
              <w:rPr>
                <w:rFonts w:ascii="Corbel" w:hAnsi="Corbel" w:cs="Arial"/>
                <w:b w:val="0"/>
                <w:iCs/>
                <w:color w:val="auto"/>
                <w:sz w:val="23"/>
                <w:szCs w:val="23"/>
              </w:rPr>
              <w:t>1.032</w:t>
            </w:r>
            <w:r w:rsidRPr="00C90895">
              <w:rPr>
                <w:rFonts w:ascii="Corbel" w:hAnsi="Corbel" w:cs="Arial"/>
                <w:b w:val="0"/>
                <w:iCs/>
                <w:color w:val="auto"/>
                <w:sz w:val="23"/>
                <w:szCs w:val="23"/>
              </w:rPr>
              <w:t>m</w:t>
            </w:r>
          </w:p>
          <w:p w14:paraId="7047DCAE" w14:textId="18625F87" w:rsidR="00A76272" w:rsidRPr="00E916E1" w:rsidRDefault="00A76272" w:rsidP="00C90895">
            <w:pPr>
              <w:pStyle w:val="Heading2"/>
              <w:spacing w:before="180" w:after="120" w:line="240" w:lineRule="auto"/>
              <w:rPr>
                <w:rFonts w:ascii="Corbel" w:hAnsi="Corbel" w:cs="Arial"/>
                <w:b w:val="0"/>
                <w:iCs/>
                <w:color w:val="auto"/>
                <w:sz w:val="23"/>
                <w:szCs w:val="23"/>
              </w:rPr>
            </w:pPr>
          </w:p>
        </w:tc>
      </w:tr>
    </w:tbl>
    <w:p w14:paraId="53464F2C" w14:textId="1037DFAC" w:rsidR="00BC3B59" w:rsidRDefault="00BC3B59" w:rsidP="00F46F9C">
      <w:pPr>
        <w:pStyle w:val="Normalnumbered"/>
        <w:numPr>
          <w:ilvl w:val="0"/>
          <w:numId w:val="9"/>
        </w:numPr>
        <w:tabs>
          <w:tab w:val="left" w:pos="567"/>
        </w:tabs>
        <w:spacing w:before="240"/>
      </w:pPr>
      <w:r w:rsidRPr="000541DD">
        <w:t>Queensland will provide performance reports in accordance with Table 1 during the operation of th</w:t>
      </w:r>
      <w:r w:rsidR="00B161BA">
        <w:t>is</w:t>
      </w:r>
      <w:r w:rsidRPr="000541DD">
        <w:t xml:space="preserve"> </w:t>
      </w:r>
      <w:r w:rsidR="00B161BA">
        <w:t>Schedule</w:t>
      </w:r>
      <w:r w:rsidRPr="000541DD">
        <w:t>. Each performance report is to contain a description of actual performance and information that demonstrates achievement of the outputs by Queensland in the period to date against the project milestones</w:t>
      </w:r>
      <w:r w:rsidR="00F712B1">
        <w:t>,</w:t>
      </w:r>
      <w:r w:rsidR="00BB362F">
        <w:t xml:space="preserve"> and is to include details of any matter(s) that have arisen which could adversely impact on the delivery of the output, and how Queensland proposes to resolve this/these matter(s).</w:t>
      </w:r>
    </w:p>
    <w:p w14:paraId="602E3418" w14:textId="587747B3" w:rsidR="00BB362F" w:rsidRPr="00BC3B59" w:rsidRDefault="00BB362F" w:rsidP="00F46F9C">
      <w:pPr>
        <w:pStyle w:val="Normalnumbered"/>
        <w:numPr>
          <w:ilvl w:val="0"/>
          <w:numId w:val="9"/>
        </w:numPr>
        <w:tabs>
          <w:tab w:val="left" w:pos="567"/>
        </w:tabs>
        <w:spacing w:before="240"/>
      </w:pPr>
      <w:r w:rsidRPr="00634414">
        <w:rPr>
          <w:szCs w:val="23"/>
        </w:rPr>
        <w:lastRenderedPageBreak/>
        <w:t xml:space="preserve">Queensland will prepare a final </w:t>
      </w:r>
      <w:r>
        <w:rPr>
          <w:szCs w:val="23"/>
        </w:rPr>
        <w:t>performance report</w:t>
      </w:r>
      <w:r w:rsidRPr="00634414">
        <w:rPr>
          <w:szCs w:val="23"/>
        </w:rPr>
        <w:t xml:space="preserve"> within </w:t>
      </w:r>
      <w:r>
        <w:rPr>
          <w:szCs w:val="23"/>
        </w:rPr>
        <w:t>3</w:t>
      </w:r>
      <w:r w:rsidRPr="00634414">
        <w:rPr>
          <w:szCs w:val="23"/>
        </w:rPr>
        <w:t xml:space="preserve">0 days of the completion of the project </w:t>
      </w:r>
      <w:r>
        <w:rPr>
          <w:szCs w:val="23"/>
        </w:rPr>
        <w:t xml:space="preserve">reporting </w:t>
      </w:r>
      <w:r w:rsidR="00DE3119">
        <w:rPr>
          <w:szCs w:val="23"/>
        </w:rPr>
        <w:t xml:space="preserve">in accordance with clause 6 of this Schedule </w:t>
      </w:r>
      <w:r w:rsidR="009A579C">
        <w:rPr>
          <w:szCs w:val="23"/>
        </w:rPr>
        <w:t>on</w:t>
      </w:r>
      <w:r>
        <w:rPr>
          <w:szCs w:val="23"/>
        </w:rPr>
        <w:t xml:space="preserve"> activities delivered over the </w:t>
      </w:r>
      <w:r w:rsidR="00852748">
        <w:rPr>
          <w:szCs w:val="23"/>
        </w:rPr>
        <w:t xml:space="preserve">     </w:t>
      </w:r>
      <w:r>
        <w:rPr>
          <w:szCs w:val="23"/>
        </w:rPr>
        <w:t>1 April to 30 June 2020 period.</w:t>
      </w:r>
    </w:p>
    <w:p w14:paraId="0FD440F7" w14:textId="33CCFC69" w:rsidR="000541DD" w:rsidRDefault="000541DD" w:rsidP="000602F3">
      <w:pPr>
        <w:pStyle w:val="Normalnumbered"/>
        <w:numPr>
          <w:ilvl w:val="0"/>
          <w:numId w:val="9"/>
        </w:numPr>
        <w:tabs>
          <w:tab w:val="left" w:pos="567"/>
        </w:tabs>
      </w:pPr>
      <w:r w:rsidRPr="001831D6">
        <w:t>The Commonwealth will provide a</w:t>
      </w:r>
      <w:r w:rsidR="00DE3119">
        <w:t>n</w:t>
      </w:r>
      <w:r w:rsidRPr="001831D6">
        <w:t xml:space="preserve"> </w:t>
      </w:r>
      <w:r w:rsidR="00F70473">
        <w:t xml:space="preserve">estimated </w:t>
      </w:r>
      <w:r w:rsidR="00DE3119">
        <w:t xml:space="preserve">total </w:t>
      </w:r>
      <w:r w:rsidRPr="001831D6">
        <w:t>financial contribution to Queensland of $</w:t>
      </w:r>
      <w:r>
        <w:t>3</w:t>
      </w:r>
      <w:r w:rsidR="00354DE1">
        <w:t>.</w:t>
      </w:r>
      <w:r>
        <w:t>049</w:t>
      </w:r>
      <w:r w:rsidR="00DE3119">
        <w:t xml:space="preserve"> </w:t>
      </w:r>
      <w:r w:rsidR="00354DE1">
        <w:t>m</w:t>
      </w:r>
      <w:r w:rsidR="00DE3119">
        <w:t>illion</w:t>
      </w:r>
      <w:r w:rsidRPr="001831D6">
        <w:t xml:space="preserve"> in respect of this </w:t>
      </w:r>
      <w:r w:rsidR="00DE3119">
        <w:t>Schedule</w:t>
      </w:r>
      <w:r w:rsidRPr="001831D6">
        <w:t>.  All payments are GST exclusive.</w:t>
      </w:r>
    </w:p>
    <w:p w14:paraId="368335CE" w14:textId="1675BEF3" w:rsidR="00A04B51" w:rsidRDefault="00A04B51" w:rsidP="00A04B51">
      <w:pPr>
        <w:pStyle w:val="Normalnumbered"/>
        <w:numPr>
          <w:ilvl w:val="0"/>
          <w:numId w:val="9"/>
        </w:numPr>
      </w:pPr>
      <w:r w:rsidRPr="00F31F3D">
        <w:t xml:space="preserve">The Commonwealth’s and Queensland’s estimated financial contributions to the operation of this </w:t>
      </w:r>
      <w:r>
        <w:t>Schedule</w:t>
      </w:r>
      <w:r w:rsidRPr="00F31F3D">
        <w:t xml:space="preserve">, including through National Partnership payments to </w:t>
      </w:r>
      <w:r>
        <w:t xml:space="preserve">Queensland </w:t>
      </w:r>
      <w:r w:rsidRPr="00F31F3D">
        <w:t xml:space="preserve">paid in accordance with </w:t>
      </w:r>
      <w:r w:rsidRPr="00AA695C">
        <w:rPr>
          <w:i/>
        </w:rPr>
        <w:t>Schedule D — Payment Arrangements</w:t>
      </w:r>
      <w:r w:rsidRPr="00F31F3D">
        <w:t xml:space="preserve"> of the </w:t>
      </w:r>
      <w:r w:rsidRPr="00C62C5A">
        <w:t>Intergovernmental Agreement on Federal Financial Relations</w:t>
      </w:r>
      <w:r w:rsidRPr="00F31F3D">
        <w:t>, are shown in Table 2.</w:t>
      </w:r>
      <w:r w:rsidRPr="001831D6">
        <w:t xml:space="preserve"> </w:t>
      </w:r>
    </w:p>
    <w:p w14:paraId="6513327D" w14:textId="77777777" w:rsidR="00A04B51" w:rsidRPr="001831D6" w:rsidRDefault="00A04B51" w:rsidP="001348D2">
      <w:pPr>
        <w:pStyle w:val="Normalnumbered"/>
        <w:ind w:left="567"/>
      </w:pPr>
    </w:p>
    <w:p w14:paraId="1251238E" w14:textId="77777777" w:rsidR="000541DD" w:rsidRDefault="000541DD" w:rsidP="009A579C">
      <w:pPr>
        <w:pStyle w:val="Normalnumbered"/>
        <w:spacing w:after="120"/>
        <w:rPr>
          <w:b/>
        </w:rPr>
      </w:pPr>
      <w:r>
        <w:rPr>
          <w:b/>
        </w:rPr>
        <w:t>Table 2</w:t>
      </w:r>
      <w:r w:rsidRPr="00E204BB">
        <w:rPr>
          <w:b/>
        </w:rPr>
        <w:t>: Es</w:t>
      </w:r>
      <w:r w:rsidR="00C766D9">
        <w:rPr>
          <w:b/>
        </w:rPr>
        <w:t>timated financial contributions</w:t>
      </w:r>
    </w:p>
    <w:tbl>
      <w:tblPr>
        <w:tblW w:w="0" w:type="auto"/>
        <w:tblInd w:w="108" w:type="dxa"/>
        <w:tblLook w:val="01E0" w:firstRow="1" w:lastRow="1" w:firstColumn="1" w:lastColumn="1" w:noHBand="0" w:noVBand="0"/>
      </w:tblPr>
      <w:tblGrid>
        <w:gridCol w:w="5351"/>
        <w:gridCol w:w="1072"/>
        <w:gridCol w:w="1072"/>
        <w:gridCol w:w="1072"/>
        <w:gridCol w:w="1072"/>
      </w:tblGrid>
      <w:tr w:rsidR="000541DD" w:rsidRPr="0010639C" w14:paraId="1C3DB88B" w14:textId="77777777" w:rsidTr="00EE5FFE">
        <w:trPr>
          <w:cantSplit/>
        </w:trPr>
        <w:tc>
          <w:tcPr>
            <w:tcW w:w="5351" w:type="dxa"/>
            <w:tcBorders>
              <w:top w:val="single" w:sz="4" w:space="0" w:color="000080"/>
            </w:tcBorders>
          </w:tcPr>
          <w:p w14:paraId="4DCDCBE9" w14:textId="77777777" w:rsidR="000541DD" w:rsidRPr="001348D2" w:rsidRDefault="000541DD" w:rsidP="000541DD">
            <w:pPr>
              <w:rPr>
                <w:b/>
              </w:rPr>
            </w:pPr>
            <w:r w:rsidRPr="001348D2">
              <w:rPr>
                <w:rFonts w:ascii="Corbel" w:hAnsi="Corbel"/>
                <w:b/>
              </w:rPr>
              <w:t>($ million)</w:t>
            </w:r>
          </w:p>
        </w:tc>
        <w:tc>
          <w:tcPr>
            <w:tcW w:w="1072" w:type="dxa"/>
            <w:tcBorders>
              <w:top w:val="single" w:sz="4" w:space="0" w:color="000080"/>
              <w:bottom w:val="single" w:sz="4" w:space="0" w:color="000080"/>
            </w:tcBorders>
          </w:tcPr>
          <w:p w14:paraId="6B1494DD" w14:textId="77777777" w:rsidR="000541DD" w:rsidRPr="0010639C" w:rsidRDefault="000541DD" w:rsidP="00A4423D">
            <w:pPr>
              <w:keepNext/>
              <w:keepLines/>
              <w:spacing w:before="40" w:after="40"/>
              <w:jc w:val="right"/>
            </w:pPr>
            <w:r w:rsidRPr="003E1DF8">
              <w:rPr>
                <w:rFonts w:ascii="Corbel" w:hAnsi="Corbel"/>
              </w:rPr>
              <w:t>2017-18</w:t>
            </w:r>
          </w:p>
        </w:tc>
        <w:tc>
          <w:tcPr>
            <w:tcW w:w="1072" w:type="dxa"/>
            <w:tcBorders>
              <w:top w:val="single" w:sz="4" w:space="0" w:color="000080"/>
              <w:bottom w:val="single" w:sz="4" w:space="0" w:color="000080"/>
            </w:tcBorders>
          </w:tcPr>
          <w:p w14:paraId="0F9FDFB8" w14:textId="77777777" w:rsidR="000541DD" w:rsidRPr="000541DD" w:rsidRDefault="000541DD" w:rsidP="00A4423D">
            <w:pPr>
              <w:keepNext/>
              <w:keepLines/>
              <w:spacing w:before="40" w:after="40"/>
              <w:jc w:val="right"/>
              <w:rPr>
                <w:rFonts w:ascii="Corbel" w:hAnsi="Corbel"/>
              </w:rPr>
            </w:pPr>
            <w:r w:rsidRPr="000541DD">
              <w:rPr>
                <w:rFonts w:ascii="Corbel" w:hAnsi="Corbel"/>
              </w:rPr>
              <w:t>2018-19</w:t>
            </w:r>
          </w:p>
        </w:tc>
        <w:tc>
          <w:tcPr>
            <w:tcW w:w="1072" w:type="dxa"/>
            <w:tcBorders>
              <w:top w:val="single" w:sz="4" w:space="0" w:color="000080"/>
              <w:bottom w:val="single" w:sz="4" w:space="0" w:color="000080"/>
            </w:tcBorders>
          </w:tcPr>
          <w:p w14:paraId="03564BDF" w14:textId="77777777" w:rsidR="000541DD" w:rsidRPr="000541DD" w:rsidRDefault="000541DD" w:rsidP="00A4423D">
            <w:pPr>
              <w:keepNext/>
              <w:keepLines/>
              <w:spacing w:before="40" w:after="40"/>
              <w:jc w:val="right"/>
              <w:rPr>
                <w:rFonts w:ascii="Corbel" w:hAnsi="Corbel"/>
              </w:rPr>
            </w:pPr>
            <w:r w:rsidRPr="000541DD">
              <w:rPr>
                <w:rFonts w:ascii="Corbel" w:hAnsi="Corbel"/>
              </w:rPr>
              <w:t>2019-20</w:t>
            </w:r>
          </w:p>
        </w:tc>
        <w:tc>
          <w:tcPr>
            <w:tcW w:w="1072" w:type="dxa"/>
            <w:tcBorders>
              <w:top w:val="single" w:sz="4" w:space="0" w:color="000080"/>
              <w:bottom w:val="single" w:sz="4" w:space="0" w:color="000080"/>
            </w:tcBorders>
          </w:tcPr>
          <w:p w14:paraId="20A95C11" w14:textId="77777777" w:rsidR="000541DD" w:rsidRPr="000541DD" w:rsidRDefault="000541DD" w:rsidP="00A4423D">
            <w:pPr>
              <w:keepNext/>
              <w:keepLines/>
              <w:spacing w:before="40" w:after="40"/>
              <w:jc w:val="right"/>
              <w:rPr>
                <w:rFonts w:ascii="Corbel" w:hAnsi="Corbel"/>
              </w:rPr>
            </w:pPr>
            <w:r w:rsidRPr="000541DD">
              <w:rPr>
                <w:rFonts w:ascii="Corbel" w:hAnsi="Corbel"/>
              </w:rPr>
              <w:t>Total</w:t>
            </w:r>
          </w:p>
        </w:tc>
      </w:tr>
      <w:tr w:rsidR="000541DD" w:rsidRPr="0010639C" w14:paraId="1E860464" w14:textId="77777777" w:rsidTr="00EE5FFE">
        <w:trPr>
          <w:cantSplit/>
        </w:trPr>
        <w:tc>
          <w:tcPr>
            <w:tcW w:w="5351" w:type="dxa"/>
          </w:tcPr>
          <w:p w14:paraId="3CD47846" w14:textId="0360E3BC" w:rsidR="000541DD" w:rsidRDefault="000541DD" w:rsidP="00EE5FFE">
            <w:pPr>
              <w:keepNext/>
              <w:keepLines/>
              <w:spacing w:before="40" w:after="40" w:line="260" w:lineRule="exact"/>
              <w:rPr>
                <w:rFonts w:ascii="Corbel" w:hAnsi="Corbel"/>
                <w:color w:val="000000"/>
                <w:sz w:val="23"/>
                <w:szCs w:val="20"/>
              </w:rPr>
            </w:pPr>
            <w:r w:rsidRPr="00EE5FFE">
              <w:rPr>
                <w:rFonts w:ascii="Corbel" w:hAnsi="Corbel"/>
                <w:b/>
                <w:color w:val="000000"/>
                <w:sz w:val="23"/>
                <w:szCs w:val="20"/>
              </w:rPr>
              <w:t xml:space="preserve">Estimated </w:t>
            </w:r>
            <w:r w:rsidR="00EE5FFE" w:rsidRPr="00EE5FFE">
              <w:rPr>
                <w:rFonts w:ascii="Corbel" w:hAnsi="Corbel"/>
                <w:b/>
                <w:color w:val="000000"/>
                <w:sz w:val="23"/>
                <w:szCs w:val="20"/>
              </w:rPr>
              <w:t xml:space="preserve">total </w:t>
            </w:r>
            <w:r w:rsidRPr="00EE5FFE">
              <w:rPr>
                <w:rFonts w:ascii="Corbel" w:hAnsi="Corbel"/>
                <w:b/>
                <w:color w:val="000000"/>
                <w:sz w:val="23"/>
                <w:szCs w:val="20"/>
              </w:rPr>
              <w:t>budget</w:t>
            </w:r>
            <w:r w:rsidRPr="00B75653">
              <w:rPr>
                <w:rFonts w:ascii="Corbel" w:hAnsi="Corbel"/>
                <w:color w:val="000000"/>
                <w:sz w:val="23"/>
                <w:szCs w:val="20"/>
              </w:rPr>
              <w:br/>
            </w:r>
            <w:r w:rsidR="00EE5FFE">
              <w:rPr>
                <w:rFonts w:ascii="Corbel" w:hAnsi="Corbel"/>
                <w:color w:val="000000"/>
                <w:sz w:val="23"/>
                <w:szCs w:val="20"/>
              </w:rPr>
              <w:tab/>
            </w:r>
            <w:r w:rsidRPr="00B75653">
              <w:rPr>
                <w:rFonts w:ascii="Corbel" w:hAnsi="Corbel"/>
                <w:color w:val="000000"/>
                <w:sz w:val="23"/>
                <w:szCs w:val="20"/>
              </w:rPr>
              <w:t xml:space="preserve">Control of </w:t>
            </w:r>
            <w:proofErr w:type="spellStart"/>
            <w:r w:rsidRPr="00F70473">
              <w:rPr>
                <w:rFonts w:ascii="Corbel" w:hAnsi="Corbel"/>
                <w:i/>
                <w:color w:val="000000"/>
                <w:sz w:val="23"/>
                <w:szCs w:val="20"/>
              </w:rPr>
              <w:t>Ae</w:t>
            </w:r>
            <w:r w:rsidR="00A57824">
              <w:rPr>
                <w:rFonts w:ascii="Corbel" w:hAnsi="Corbel"/>
                <w:i/>
                <w:color w:val="000000"/>
                <w:sz w:val="23"/>
                <w:szCs w:val="20"/>
              </w:rPr>
              <w:t>des</w:t>
            </w:r>
            <w:proofErr w:type="spellEnd"/>
            <w:r w:rsidRPr="00F70473">
              <w:rPr>
                <w:rFonts w:ascii="Corbel" w:hAnsi="Corbel"/>
                <w:i/>
                <w:color w:val="000000"/>
                <w:sz w:val="23"/>
                <w:szCs w:val="20"/>
              </w:rPr>
              <w:t xml:space="preserve"> </w:t>
            </w:r>
            <w:proofErr w:type="spellStart"/>
            <w:r w:rsidRPr="00F70473">
              <w:rPr>
                <w:rFonts w:ascii="Corbel" w:hAnsi="Corbel"/>
                <w:i/>
                <w:color w:val="000000"/>
                <w:sz w:val="23"/>
                <w:szCs w:val="20"/>
              </w:rPr>
              <w:t>albopictus</w:t>
            </w:r>
            <w:proofErr w:type="spellEnd"/>
            <w:r w:rsidRPr="00B75653">
              <w:rPr>
                <w:rFonts w:ascii="Corbel" w:hAnsi="Corbel"/>
                <w:color w:val="000000"/>
                <w:sz w:val="23"/>
                <w:szCs w:val="20"/>
              </w:rPr>
              <w:t xml:space="preserve"> in the Torres Strait</w:t>
            </w:r>
          </w:p>
          <w:p w14:paraId="06DD6119" w14:textId="00202352" w:rsidR="00EE5FFE" w:rsidRPr="00B75653" w:rsidRDefault="00EE5FFE" w:rsidP="00EE5FFE">
            <w:pPr>
              <w:keepNext/>
              <w:keepLines/>
              <w:spacing w:before="40" w:after="40" w:line="260" w:lineRule="exact"/>
              <w:rPr>
                <w:rFonts w:ascii="Corbel" w:hAnsi="Corbel"/>
                <w:color w:val="000000"/>
                <w:sz w:val="23"/>
                <w:szCs w:val="20"/>
              </w:rPr>
            </w:pPr>
            <w:r>
              <w:rPr>
                <w:rFonts w:ascii="Corbel" w:hAnsi="Corbel"/>
                <w:color w:val="000000"/>
                <w:sz w:val="23"/>
                <w:szCs w:val="20"/>
              </w:rPr>
              <w:tab/>
            </w:r>
            <w:r w:rsidRPr="00B75653">
              <w:rPr>
                <w:rFonts w:ascii="Corbel" w:hAnsi="Corbel"/>
                <w:color w:val="000000"/>
                <w:sz w:val="23"/>
                <w:szCs w:val="20"/>
              </w:rPr>
              <w:t>Torres Strait Communications Officer</w:t>
            </w:r>
          </w:p>
        </w:tc>
        <w:tc>
          <w:tcPr>
            <w:tcW w:w="1072" w:type="dxa"/>
            <w:tcBorders>
              <w:top w:val="single" w:sz="4" w:space="0" w:color="000080"/>
            </w:tcBorders>
          </w:tcPr>
          <w:p w14:paraId="75E2C330" w14:textId="1925863E" w:rsidR="00B75653" w:rsidRPr="00EE5FFE" w:rsidRDefault="00EE5FFE" w:rsidP="00B75653">
            <w:pPr>
              <w:keepNext/>
              <w:keepLines/>
              <w:spacing w:before="40" w:after="40" w:line="260" w:lineRule="exact"/>
              <w:jc w:val="right"/>
              <w:rPr>
                <w:rFonts w:ascii="Corbel" w:hAnsi="Corbel"/>
                <w:b/>
                <w:color w:val="000000"/>
                <w:sz w:val="23"/>
                <w:szCs w:val="20"/>
              </w:rPr>
            </w:pPr>
            <w:r w:rsidRPr="00EE5FFE">
              <w:rPr>
                <w:rFonts w:ascii="Corbel" w:hAnsi="Corbel"/>
                <w:b/>
                <w:color w:val="000000"/>
                <w:sz w:val="23"/>
                <w:szCs w:val="20"/>
              </w:rPr>
              <w:t>1.001</w:t>
            </w:r>
          </w:p>
          <w:p w14:paraId="1766F0BE" w14:textId="6C25BDEA" w:rsidR="00EE5FFE" w:rsidRPr="00B75653" w:rsidRDefault="000541DD" w:rsidP="00EE5FFE">
            <w:pPr>
              <w:keepNext/>
              <w:keepLines/>
              <w:spacing w:before="40" w:after="40" w:line="260" w:lineRule="exact"/>
              <w:jc w:val="right"/>
              <w:rPr>
                <w:rFonts w:ascii="Corbel" w:hAnsi="Corbel"/>
                <w:color w:val="000000"/>
                <w:sz w:val="23"/>
                <w:szCs w:val="20"/>
              </w:rPr>
            </w:pPr>
            <w:r w:rsidRPr="00B75653">
              <w:rPr>
                <w:rFonts w:ascii="Corbel" w:hAnsi="Corbel"/>
                <w:color w:val="000000"/>
                <w:sz w:val="23"/>
                <w:szCs w:val="20"/>
              </w:rPr>
              <w:t>0.8</w:t>
            </w:r>
            <w:r w:rsidR="00F70473">
              <w:rPr>
                <w:rFonts w:ascii="Corbel" w:hAnsi="Corbel"/>
                <w:color w:val="000000"/>
                <w:sz w:val="23"/>
                <w:szCs w:val="20"/>
              </w:rPr>
              <w:t>04</w:t>
            </w:r>
            <w:r w:rsidR="00EE5FFE">
              <w:rPr>
                <w:rFonts w:ascii="Corbel" w:hAnsi="Corbel"/>
                <w:color w:val="000000"/>
                <w:sz w:val="23"/>
                <w:szCs w:val="20"/>
              </w:rPr>
              <w:br/>
              <w:t>0.197</w:t>
            </w:r>
          </w:p>
        </w:tc>
        <w:tc>
          <w:tcPr>
            <w:tcW w:w="1072" w:type="dxa"/>
            <w:tcBorders>
              <w:top w:val="single" w:sz="4" w:space="0" w:color="000080"/>
            </w:tcBorders>
          </w:tcPr>
          <w:p w14:paraId="632E5681" w14:textId="4F9BA4A8" w:rsidR="00B75653" w:rsidRPr="00EE5FFE" w:rsidRDefault="00EE5FFE" w:rsidP="00B75653">
            <w:pPr>
              <w:keepNext/>
              <w:keepLines/>
              <w:spacing w:before="40" w:after="40" w:line="260" w:lineRule="exact"/>
              <w:jc w:val="right"/>
              <w:rPr>
                <w:rFonts w:ascii="Corbel" w:hAnsi="Corbel"/>
                <w:b/>
                <w:color w:val="000000"/>
                <w:sz w:val="23"/>
                <w:szCs w:val="20"/>
              </w:rPr>
            </w:pPr>
            <w:r w:rsidRPr="00EE5FFE">
              <w:rPr>
                <w:rFonts w:ascii="Corbel" w:hAnsi="Corbel"/>
                <w:b/>
                <w:color w:val="000000"/>
                <w:sz w:val="23"/>
                <w:szCs w:val="20"/>
              </w:rPr>
              <w:t>1.016</w:t>
            </w:r>
          </w:p>
          <w:p w14:paraId="03B97686" w14:textId="6410DFD5" w:rsidR="000541DD" w:rsidRPr="00B75653" w:rsidRDefault="000541DD" w:rsidP="00B75653">
            <w:pPr>
              <w:keepNext/>
              <w:keepLines/>
              <w:spacing w:before="40" w:after="40" w:line="260" w:lineRule="exact"/>
              <w:jc w:val="right"/>
              <w:rPr>
                <w:rFonts w:ascii="Corbel" w:hAnsi="Corbel"/>
                <w:color w:val="000000"/>
                <w:sz w:val="23"/>
                <w:szCs w:val="20"/>
              </w:rPr>
            </w:pPr>
            <w:r w:rsidRPr="00B75653">
              <w:rPr>
                <w:rFonts w:ascii="Corbel" w:hAnsi="Corbel"/>
                <w:color w:val="000000"/>
                <w:sz w:val="23"/>
                <w:szCs w:val="20"/>
              </w:rPr>
              <w:t>0.8</w:t>
            </w:r>
            <w:r w:rsidR="00F70473">
              <w:rPr>
                <w:rFonts w:ascii="Corbel" w:hAnsi="Corbel"/>
                <w:color w:val="000000"/>
                <w:sz w:val="23"/>
                <w:szCs w:val="20"/>
              </w:rPr>
              <w:t>16</w:t>
            </w:r>
            <w:r w:rsidR="00EE5FFE">
              <w:rPr>
                <w:rFonts w:ascii="Corbel" w:hAnsi="Corbel"/>
                <w:color w:val="000000"/>
                <w:sz w:val="23"/>
                <w:szCs w:val="20"/>
              </w:rPr>
              <w:br/>
              <w:t>0.200</w:t>
            </w:r>
          </w:p>
        </w:tc>
        <w:tc>
          <w:tcPr>
            <w:tcW w:w="1072" w:type="dxa"/>
            <w:tcBorders>
              <w:top w:val="single" w:sz="4" w:space="0" w:color="000080"/>
            </w:tcBorders>
          </w:tcPr>
          <w:p w14:paraId="7D04961E" w14:textId="21089A59" w:rsidR="00B75653" w:rsidRPr="00EE5FFE" w:rsidRDefault="00EE5FFE" w:rsidP="00B75653">
            <w:pPr>
              <w:keepNext/>
              <w:keepLines/>
              <w:spacing w:before="40" w:after="40" w:line="260" w:lineRule="exact"/>
              <w:jc w:val="right"/>
              <w:rPr>
                <w:rFonts w:ascii="Corbel" w:hAnsi="Corbel"/>
                <w:b/>
                <w:color w:val="000000"/>
                <w:sz w:val="23"/>
                <w:szCs w:val="20"/>
              </w:rPr>
            </w:pPr>
            <w:r w:rsidRPr="00EE5FFE">
              <w:rPr>
                <w:rFonts w:ascii="Corbel" w:hAnsi="Corbel"/>
                <w:b/>
                <w:color w:val="000000"/>
                <w:sz w:val="23"/>
                <w:szCs w:val="20"/>
              </w:rPr>
              <w:t>1.032</w:t>
            </w:r>
          </w:p>
          <w:p w14:paraId="33FFF9E1" w14:textId="0924FF3D" w:rsidR="000541DD" w:rsidRPr="00B75653" w:rsidRDefault="000541DD" w:rsidP="00B75653">
            <w:pPr>
              <w:keepNext/>
              <w:keepLines/>
              <w:spacing w:before="40" w:after="40" w:line="260" w:lineRule="exact"/>
              <w:jc w:val="right"/>
              <w:rPr>
                <w:rFonts w:ascii="Corbel" w:hAnsi="Corbel"/>
                <w:color w:val="000000"/>
                <w:sz w:val="23"/>
                <w:szCs w:val="20"/>
              </w:rPr>
            </w:pPr>
            <w:r w:rsidRPr="00B75653">
              <w:rPr>
                <w:rFonts w:ascii="Corbel" w:hAnsi="Corbel"/>
                <w:color w:val="000000"/>
                <w:sz w:val="23"/>
                <w:szCs w:val="20"/>
              </w:rPr>
              <w:t>0.8</w:t>
            </w:r>
            <w:r w:rsidR="00F70473">
              <w:rPr>
                <w:rFonts w:ascii="Corbel" w:hAnsi="Corbel"/>
                <w:color w:val="000000"/>
                <w:sz w:val="23"/>
                <w:szCs w:val="20"/>
              </w:rPr>
              <w:t>30</w:t>
            </w:r>
            <w:r w:rsidR="00EE5FFE">
              <w:rPr>
                <w:rFonts w:ascii="Corbel" w:hAnsi="Corbel"/>
                <w:color w:val="000000"/>
                <w:sz w:val="23"/>
                <w:szCs w:val="20"/>
              </w:rPr>
              <w:br/>
              <w:t>0.202</w:t>
            </w:r>
          </w:p>
        </w:tc>
        <w:tc>
          <w:tcPr>
            <w:tcW w:w="1072" w:type="dxa"/>
            <w:tcBorders>
              <w:top w:val="single" w:sz="4" w:space="0" w:color="000080"/>
            </w:tcBorders>
          </w:tcPr>
          <w:p w14:paraId="7E2205AD" w14:textId="147178A3" w:rsidR="00B75653" w:rsidRPr="00EE5FFE" w:rsidRDefault="00EE5FFE" w:rsidP="00B75653">
            <w:pPr>
              <w:keepNext/>
              <w:keepLines/>
              <w:spacing w:before="40" w:after="40" w:line="260" w:lineRule="exact"/>
              <w:jc w:val="right"/>
              <w:rPr>
                <w:rFonts w:ascii="Corbel" w:hAnsi="Corbel"/>
                <w:b/>
                <w:color w:val="000000"/>
                <w:sz w:val="23"/>
                <w:szCs w:val="20"/>
              </w:rPr>
            </w:pPr>
            <w:r w:rsidRPr="00EE5FFE">
              <w:rPr>
                <w:rFonts w:ascii="Corbel" w:hAnsi="Corbel"/>
                <w:b/>
                <w:color w:val="000000"/>
                <w:sz w:val="23"/>
                <w:szCs w:val="20"/>
              </w:rPr>
              <w:t>3.0</w:t>
            </w:r>
            <w:r w:rsidR="001348D2">
              <w:rPr>
                <w:rFonts w:ascii="Corbel" w:hAnsi="Corbel"/>
                <w:b/>
                <w:color w:val="000000"/>
                <w:sz w:val="23"/>
                <w:szCs w:val="20"/>
              </w:rPr>
              <w:t>4</w:t>
            </w:r>
            <w:r w:rsidRPr="00EE5FFE">
              <w:rPr>
                <w:rFonts w:ascii="Corbel" w:hAnsi="Corbel"/>
                <w:b/>
                <w:color w:val="000000"/>
                <w:sz w:val="23"/>
                <w:szCs w:val="20"/>
              </w:rPr>
              <w:t>9</w:t>
            </w:r>
          </w:p>
          <w:p w14:paraId="6B608AD1" w14:textId="77777777" w:rsidR="000541DD" w:rsidRDefault="000541DD" w:rsidP="00F70473">
            <w:pPr>
              <w:keepNext/>
              <w:keepLines/>
              <w:spacing w:before="40" w:after="40" w:line="260" w:lineRule="exact"/>
              <w:jc w:val="right"/>
              <w:rPr>
                <w:rFonts w:ascii="Corbel" w:hAnsi="Corbel"/>
                <w:color w:val="000000"/>
                <w:sz w:val="23"/>
                <w:szCs w:val="20"/>
              </w:rPr>
            </w:pPr>
            <w:r w:rsidRPr="00B75653">
              <w:rPr>
                <w:rFonts w:ascii="Corbel" w:hAnsi="Corbel"/>
                <w:color w:val="000000"/>
                <w:sz w:val="23"/>
                <w:szCs w:val="20"/>
              </w:rPr>
              <w:t>2.</w:t>
            </w:r>
            <w:r w:rsidR="00F70473">
              <w:rPr>
                <w:rFonts w:ascii="Corbel" w:hAnsi="Corbel"/>
                <w:color w:val="000000"/>
                <w:sz w:val="23"/>
                <w:szCs w:val="20"/>
              </w:rPr>
              <w:t>45</w:t>
            </w:r>
            <w:r w:rsidR="00B96CF5">
              <w:rPr>
                <w:rFonts w:ascii="Corbel" w:hAnsi="Corbel"/>
                <w:color w:val="000000"/>
                <w:sz w:val="23"/>
                <w:szCs w:val="20"/>
              </w:rPr>
              <w:t>0</w:t>
            </w:r>
          </w:p>
          <w:p w14:paraId="7A40AEFC" w14:textId="71BA74F3" w:rsidR="00EE5FFE" w:rsidRPr="00B75653" w:rsidRDefault="00EE5FFE" w:rsidP="00F70473">
            <w:pPr>
              <w:keepNext/>
              <w:keepLines/>
              <w:spacing w:before="40" w:after="40" w:line="260" w:lineRule="exact"/>
              <w:jc w:val="right"/>
              <w:rPr>
                <w:rFonts w:ascii="Corbel" w:hAnsi="Corbel"/>
                <w:color w:val="000000"/>
                <w:sz w:val="23"/>
                <w:szCs w:val="20"/>
              </w:rPr>
            </w:pPr>
            <w:r>
              <w:rPr>
                <w:rFonts w:ascii="Corbel" w:hAnsi="Corbel"/>
                <w:color w:val="000000"/>
                <w:sz w:val="23"/>
                <w:szCs w:val="20"/>
              </w:rPr>
              <w:t>0.599</w:t>
            </w:r>
          </w:p>
        </w:tc>
      </w:tr>
      <w:tr w:rsidR="00EE5FFE" w:rsidRPr="0010639C" w14:paraId="489358F8" w14:textId="77777777" w:rsidTr="00EE5FFE">
        <w:trPr>
          <w:cantSplit/>
        </w:trPr>
        <w:tc>
          <w:tcPr>
            <w:tcW w:w="5351" w:type="dxa"/>
          </w:tcPr>
          <w:p w14:paraId="66C32EB1" w14:textId="59FC1924" w:rsidR="00EE5FFE" w:rsidRPr="00B75653" w:rsidRDefault="00EE5FFE" w:rsidP="00F46F9C">
            <w:pPr>
              <w:keepNext/>
              <w:keepLines/>
              <w:spacing w:before="40" w:after="40" w:line="260" w:lineRule="exact"/>
              <w:rPr>
                <w:rFonts w:ascii="Corbel" w:hAnsi="Corbel"/>
                <w:color w:val="000000"/>
                <w:sz w:val="23"/>
                <w:szCs w:val="20"/>
              </w:rPr>
            </w:pPr>
            <w:r w:rsidRPr="00B75653">
              <w:rPr>
                <w:rFonts w:ascii="Corbel" w:hAnsi="Corbel"/>
                <w:color w:val="000000"/>
                <w:sz w:val="23"/>
                <w:szCs w:val="20"/>
              </w:rPr>
              <w:t xml:space="preserve">Less estimated National Partnership </w:t>
            </w:r>
            <w:r w:rsidR="00DE3119">
              <w:rPr>
                <w:rFonts w:ascii="Corbel" w:hAnsi="Corbel"/>
                <w:color w:val="000000"/>
                <w:sz w:val="23"/>
                <w:szCs w:val="20"/>
              </w:rPr>
              <w:t>P</w:t>
            </w:r>
            <w:r w:rsidRPr="00B75653">
              <w:rPr>
                <w:rFonts w:ascii="Corbel" w:hAnsi="Corbel"/>
                <w:color w:val="000000"/>
                <w:sz w:val="23"/>
                <w:szCs w:val="20"/>
              </w:rPr>
              <w:t>ayments</w:t>
            </w:r>
          </w:p>
        </w:tc>
        <w:tc>
          <w:tcPr>
            <w:tcW w:w="1072" w:type="dxa"/>
            <w:tcBorders>
              <w:bottom w:val="single" w:sz="4" w:space="0" w:color="1F497D" w:themeColor="text2"/>
            </w:tcBorders>
          </w:tcPr>
          <w:p w14:paraId="68E328CB" w14:textId="37EE57B0" w:rsidR="00EE5FFE" w:rsidRPr="00B75653" w:rsidRDefault="00EE5FFE" w:rsidP="00B75653">
            <w:pPr>
              <w:keepNext/>
              <w:keepLines/>
              <w:spacing w:before="40" w:after="40" w:line="260" w:lineRule="exact"/>
              <w:jc w:val="right"/>
              <w:rPr>
                <w:rFonts w:ascii="Corbel" w:hAnsi="Corbel"/>
                <w:color w:val="000000"/>
                <w:sz w:val="23"/>
                <w:szCs w:val="20"/>
              </w:rPr>
            </w:pPr>
            <w:r w:rsidRPr="00B75653">
              <w:rPr>
                <w:rFonts w:ascii="Corbel" w:hAnsi="Corbel"/>
                <w:color w:val="000000"/>
                <w:sz w:val="23"/>
                <w:szCs w:val="20"/>
              </w:rPr>
              <w:t>1.0</w:t>
            </w:r>
            <w:r>
              <w:rPr>
                <w:rFonts w:ascii="Corbel" w:hAnsi="Corbel"/>
                <w:color w:val="000000"/>
                <w:sz w:val="23"/>
                <w:szCs w:val="20"/>
              </w:rPr>
              <w:t>01</w:t>
            </w:r>
          </w:p>
        </w:tc>
        <w:tc>
          <w:tcPr>
            <w:tcW w:w="1072" w:type="dxa"/>
            <w:tcBorders>
              <w:bottom w:val="single" w:sz="4" w:space="0" w:color="1F497D" w:themeColor="text2"/>
            </w:tcBorders>
          </w:tcPr>
          <w:p w14:paraId="6DA0F48C" w14:textId="4DA6C44B" w:rsidR="00EE5FFE" w:rsidRPr="00B75653" w:rsidRDefault="00EE5FFE" w:rsidP="00B75653">
            <w:pPr>
              <w:keepNext/>
              <w:keepLines/>
              <w:spacing w:before="40" w:after="40" w:line="260" w:lineRule="exact"/>
              <w:jc w:val="right"/>
              <w:rPr>
                <w:rFonts w:ascii="Corbel" w:hAnsi="Corbel"/>
                <w:color w:val="000000"/>
                <w:sz w:val="23"/>
                <w:szCs w:val="20"/>
              </w:rPr>
            </w:pPr>
            <w:r w:rsidRPr="00B75653">
              <w:rPr>
                <w:rFonts w:ascii="Corbel" w:hAnsi="Corbel"/>
                <w:color w:val="000000"/>
                <w:sz w:val="23"/>
                <w:szCs w:val="20"/>
              </w:rPr>
              <w:t>1.0</w:t>
            </w:r>
            <w:r>
              <w:rPr>
                <w:rFonts w:ascii="Corbel" w:hAnsi="Corbel"/>
                <w:color w:val="000000"/>
                <w:sz w:val="23"/>
                <w:szCs w:val="20"/>
              </w:rPr>
              <w:t>16</w:t>
            </w:r>
          </w:p>
        </w:tc>
        <w:tc>
          <w:tcPr>
            <w:tcW w:w="1072" w:type="dxa"/>
            <w:tcBorders>
              <w:bottom w:val="single" w:sz="4" w:space="0" w:color="1F497D" w:themeColor="text2"/>
            </w:tcBorders>
          </w:tcPr>
          <w:p w14:paraId="52D281EA" w14:textId="11C5446B" w:rsidR="00EE5FFE" w:rsidRPr="00B75653" w:rsidRDefault="00EE5FFE" w:rsidP="00B75653">
            <w:pPr>
              <w:keepNext/>
              <w:keepLines/>
              <w:spacing w:before="40" w:after="40" w:line="260" w:lineRule="exact"/>
              <w:jc w:val="right"/>
              <w:rPr>
                <w:rFonts w:ascii="Corbel" w:hAnsi="Corbel"/>
                <w:color w:val="000000"/>
                <w:sz w:val="23"/>
                <w:szCs w:val="20"/>
              </w:rPr>
            </w:pPr>
            <w:r w:rsidRPr="00B75653">
              <w:rPr>
                <w:rFonts w:ascii="Corbel" w:hAnsi="Corbel"/>
                <w:color w:val="000000"/>
                <w:sz w:val="23"/>
                <w:szCs w:val="20"/>
              </w:rPr>
              <w:t>1.0</w:t>
            </w:r>
            <w:r>
              <w:rPr>
                <w:rFonts w:ascii="Corbel" w:hAnsi="Corbel"/>
                <w:color w:val="000000"/>
                <w:sz w:val="23"/>
                <w:szCs w:val="20"/>
              </w:rPr>
              <w:t>32</w:t>
            </w:r>
          </w:p>
        </w:tc>
        <w:tc>
          <w:tcPr>
            <w:tcW w:w="1072" w:type="dxa"/>
            <w:tcBorders>
              <w:bottom w:val="single" w:sz="4" w:space="0" w:color="1F497D" w:themeColor="text2"/>
            </w:tcBorders>
          </w:tcPr>
          <w:p w14:paraId="70CECCCA" w14:textId="57DE882C" w:rsidR="00EE5FFE" w:rsidRPr="00B75653" w:rsidRDefault="00EE5FFE" w:rsidP="00B75653">
            <w:pPr>
              <w:keepNext/>
              <w:keepLines/>
              <w:spacing w:before="40" w:after="40" w:line="260" w:lineRule="exact"/>
              <w:jc w:val="right"/>
              <w:rPr>
                <w:rFonts w:ascii="Corbel" w:hAnsi="Corbel"/>
                <w:color w:val="000000"/>
                <w:sz w:val="23"/>
                <w:szCs w:val="20"/>
              </w:rPr>
            </w:pPr>
            <w:r w:rsidRPr="00B75653">
              <w:rPr>
                <w:rFonts w:ascii="Corbel" w:hAnsi="Corbel"/>
                <w:color w:val="000000"/>
                <w:sz w:val="23"/>
                <w:szCs w:val="20"/>
              </w:rPr>
              <w:t>3.0</w:t>
            </w:r>
            <w:r>
              <w:rPr>
                <w:rFonts w:ascii="Corbel" w:hAnsi="Corbel"/>
                <w:color w:val="000000"/>
                <w:sz w:val="23"/>
                <w:szCs w:val="20"/>
              </w:rPr>
              <w:t>49</w:t>
            </w:r>
          </w:p>
        </w:tc>
      </w:tr>
      <w:tr w:rsidR="00EE5FFE" w:rsidRPr="00B75653" w14:paraId="721D1E21" w14:textId="77777777" w:rsidTr="00EE5FFE">
        <w:trPr>
          <w:cantSplit/>
        </w:trPr>
        <w:tc>
          <w:tcPr>
            <w:tcW w:w="5351" w:type="dxa"/>
            <w:tcBorders>
              <w:bottom w:val="single" w:sz="4" w:space="0" w:color="1F497D" w:themeColor="text2"/>
            </w:tcBorders>
          </w:tcPr>
          <w:p w14:paraId="57C8F809" w14:textId="77777777" w:rsidR="00EE5FFE" w:rsidRPr="00B75653" w:rsidRDefault="00EE5FFE" w:rsidP="00B75653">
            <w:pPr>
              <w:keepNext/>
              <w:keepLines/>
              <w:spacing w:before="40" w:after="40" w:line="260" w:lineRule="exact"/>
              <w:rPr>
                <w:rFonts w:ascii="Corbel" w:hAnsi="Corbel"/>
                <w:color w:val="000000"/>
                <w:sz w:val="23"/>
                <w:szCs w:val="20"/>
              </w:rPr>
            </w:pPr>
            <w:r w:rsidRPr="00B75653">
              <w:rPr>
                <w:rFonts w:ascii="Corbel" w:hAnsi="Corbel"/>
                <w:color w:val="000000"/>
                <w:sz w:val="23"/>
                <w:szCs w:val="20"/>
              </w:rPr>
              <w:t>Balance of non-Commonwealth contributions</w:t>
            </w:r>
          </w:p>
        </w:tc>
        <w:tc>
          <w:tcPr>
            <w:tcW w:w="1072" w:type="dxa"/>
            <w:tcBorders>
              <w:top w:val="single" w:sz="4" w:space="0" w:color="1F497D" w:themeColor="text2"/>
              <w:bottom w:val="single" w:sz="4" w:space="0" w:color="1F497D" w:themeColor="text2"/>
            </w:tcBorders>
          </w:tcPr>
          <w:p w14:paraId="53E05838" w14:textId="77777777" w:rsidR="00EE5FFE" w:rsidRPr="00B75653" w:rsidRDefault="00EE5FFE" w:rsidP="00B75653">
            <w:pPr>
              <w:keepNext/>
              <w:keepLines/>
              <w:spacing w:before="40" w:after="40" w:line="260" w:lineRule="exact"/>
              <w:jc w:val="right"/>
              <w:rPr>
                <w:rFonts w:ascii="Corbel" w:hAnsi="Corbel"/>
                <w:color w:val="000000"/>
                <w:sz w:val="23"/>
                <w:szCs w:val="20"/>
              </w:rPr>
            </w:pPr>
            <w:r w:rsidRPr="00B75653">
              <w:rPr>
                <w:rFonts w:ascii="Corbel" w:hAnsi="Corbel"/>
                <w:color w:val="000000"/>
                <w:sz w:val="23"/>
                <w:szCs w:val="20"/>
              </w:rPr>
              <w:t>0.0</w:t>
            </w:r>
          </w:p>
        </w:tc>
        <w:tc>
          <w:tcPr>
            <w:tcW w:w="1072" w:type="dxa"/>
            <w:tcBorders>
              <w:top w:val="single" w:sz="4" w:space="0" w:color="1F497D" w:themeColor="text2"/>
              <w:bottom w:val="single" w:sz="4" w:space="0" w:color="1F497D" w:themeColor="text2"/>
            </w:tcBorders>
          </w:tcPr>
          <w:p w14:paraId="60A54C36" w14:textId="77777777" w:rsidR="00EE5FFE" w:rsidRPr="00B75653" w:rsidRDefault="00EE5FFE" w:rsidP="00B75653">
            <w:pPr>
              <w:keepNext/>
              <w:keepLines/>
              <w:spacing w:before="40" w:after="40" w:line="260" w:lineRule="exact"/>
              <w:jc w:val="right"/>
              <w:rPr>
                <w:rFonts w:ascii="Corbel" w:hAnsi="Corbel"/>
                <w:color w:val="000000"/>
                <w:sz w:val="23"/>
                <w:szCs w:val="20"/>
              </w:rPr>
            </w:pPr>
            <w:r w:rsidRPr="00B75653">
              <w:rPr>
                <w:rFonts w:ascii="Corbel" w:hAnsi="Corbel"/>
                <w:color w:val="000000"/>
                <w:sz w:val="23"/>
                <w:szCs w:val="20"/>
              </w:rPr>
              <w:t>0.0</w:t>
            </w:r>
          </w:p>
        </w:tc>
        <w:tc>
          <w:tcPr>
            <w:tcW w:w="1072" w:type="dxa"/>
            <w:tcBorders>
              <w:top w:val="single" w:sz="4" w:space="0" w:color="1F497D" w:themeColor="text2"/>
              <w:bottom w:val="single" w:sz="4" w:space="0" w:color="1F497D" w:themeColor="text2"/>
            </w:tcBorders>
          </w:tcPr>
          <w:p w14:paraId="406994B9" w14:textId="77777777" w:rsidR="00EE5FFE" w:rsidRPr="00B75653" w:rsidRDefault="00EE5FFE" w:rsidP="00B75653">
            <w:pPr>
              <w:keepNext/>
              <w:keepLines/>
              <w:spacing w:before="40" w:after="40" w:line="260" w:lineRule="exact"/>
              <w:jc w:val="right"/>
              <w:rPr>
                <w:rFonts w:ascii="Corbel" w:hAnsi="Corbel"/>
                <w:color w:val="000000"/>
                <w:sz w:val="23"/>
                <w:szCs w:val="20"/>
              </w:rPr>
            </w:pPr>
            <w:r w:rsidRPr="00B75653">
              <w:rPr>
                <w:rFonts w:ascii="Corbel" w:hAnsi="Corbel"/>
                <w:color w:val="000000"/>
                <w:sz w:val="23"/>
                <w:szCs w:val="20"/>
              </w:rPr>
              <w:t>0.0</w:t>
            </w:r>
          </w:p>
        </w:tc>
        <w:tc>
          <w:tcPr>
            <w:tcW w:w="1072" w:type="dxa"/>
            <w:tcBorders>
              <w:top w:val="single" w:sz="4" w:space="0" w:color="1F497D" w:themeColor="text2"/>
              <w:bottom w:val="single" w:sz="4" w:space="0" w:color="1F497D" w:themeColor="text2"/>
            </w:tcBorders>
          </w:tcPr>
          <w:p w14:paraId="2D7B66A2" w14:textId="77777777" w:rsidR="00EE5FFE" w:rsidRPr="00B75653" w:rsidRDefault="00EE5FFE" w:rsidP="00B75653">
            <w:pPr>
              <w:keepNext/>
              <w:keepLines/>
              <w:spacing w:before="40" w:after="40" w:line="260" w:lineRule="exact"/>
              <w:jc w:val="right"/>
              <w:rPr>
                <w:rFonts w:ascii="Corbel" w:hAnsi="Corbel"/>
                <w:color w:val="000000"/>
                <w:sz w:val="23"/>
                <w:szCs w:val="20"/>
              </w:rPr>
            </w:pPr>
            <w:r w:rsidRPr="00B75653">
              <w:rPr>
                <w:rFonts w:ascii="Corbel" w:hAnsi="Corbel"/>
                <w:color w:val="000000"/>
                <w:sz w:val="23"/>
                <w:szCs w:val="20"/>
              </w:rPr>
              <w:t>0.0</w:t>
            </w:r>
          </w:p>
        </w:tc>
      </w:tr>
    </w:tbl>
    <w:p w14:paraId="19D58976" w14:textId="2F43114C" w:rsidR="00E41AE2" w:rsidRDefault="00E41AE2">
      <w:bookmarkStart w:id="0" w:name="top"/>
      <w:bookmarkEnd w:id="0"/>
    </w:p>
    <w:p w14:paraId="73DCEE24" w14:textId="77777777" w:rsidR="00BE67EC" w:rsidRDefault="00BE67EC">
      <w:pPr>
        <w:rPr>
          <w:rFonts w:ascii="Corbel" w:hAnsi="Corbel"/>
          <w:color w:val="000000"/>
          <w:sz w:val="23"/>
          <w:szCs w:val="20"/>
          <w:lang w:val="en-GB"/>
        </w:rPr>
      </w:pPr>
      <w:r>
        <w:rPr>
          <w:rFonts w:ascii="Corbel" w:hAnsi="Corbel"/>
          <w:color w:val="000000"/>
          <w:sz w:val="23"/>
          <w:szCs w:val="20"/>
          <w:lang w:val="en-GB"/>
        </w:rPr>
        <w:br w:type="page"/>
      </w:r>
    </w:p>
    <w:p w14:paraId="581BC760" w14:textId="48A4C316" w:rsidR="00E41AE2" w:rsidRPr="00927FE4" w:rsidRDefault="00E41AE2" w:rsidP="00E41AE2">
      <w:pPr>
        <w:spacing w:after="240" w:line="260" w:lineRule="exact"/>
        <w:jc w:val="both"/>
        <w:rPr>
          <w:rFonts w:ascii="Corbel" w:hAnsi="Corbel"/>
          <w:color w:val="000000"/>
          <w:sz w:val="23"/>
          <w:szCs w:val="20"/>
          <w:lang w:val="en-GB"/>
        </w:rPr>
      </w:pPr>
      <w:r w:rsidRPr="00927FE4">
        <w:rPr>
          <w:rFonts w:ascii="Corbel" w:hAnsi="Corbel"/>
          <w:color w:val="000000"/>
          <w:sz w:val="23"/>
          <w:szCs w:val="20"/>
          <w:lang w:val="en-GB"/>
        </w:rPr>
        <w:lastRenderedPageBreak/>
        <w:t>The Parties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E41AE2" w:rsidRPr="00A50751" w14:paraId="5FBC2314" w14:textId="77777777" w:rsidTr="0029345C">
        <w:trPr>
          <w:cantSplit/>
          <w:jc w:val="center"/>
        </w:trPr>
        <w:tc>
          <w:tcPr>
            <w:tcW w:w="4536" w:type="dxa"/>
          </w:tcPr>
          <w:p w14:paraId="3CBC8265" w14:textId="6A2BE22B" w:rsidR="00E41AE2" w:rsidRPr="004A0AE7" w:rsidRDefault="00E41AE2" w:rsidP="0029345C">
            <w:pPr>
              <w:pStyle w:val="Signed"/>
            </w:pPr>
            <w:r>
              <w:rPr>
                <w:rStyle w:val="SignedBold"/>
              </w:rPr>
              <w:t>Signed</w:t>
            </w:r>
            <w:r w:rsidRPr="004A0AE7">
              <w:t xml:space="preserve"> for and on behalf of the</w:t>
            </w:r>
            <w:r>
              <w:t xml:space="preserve"> </w:t>
            </w:r>
            <w:r w:rsidRPr="004A0AE7">
              <w:t>Commonwealth of Australia by</w:t>
            </w:r>
          </w:p>
          <w:p w14:paraId="26E33256" w14:textId="77777777" w:rsidR="00E41AE2" w:rsidRPr="00A50751" w:rsidRDefault="00E41AE2" w:rsidP="0029345C">
            <w:pPr>
              <w:pStyle w:val="LineForSignature"/>
            </w:pPr>
            <w:r>
              <w:tab/>
            </w:r>
          </w:p>
          <w:p w14:paraId="750ED851" w14:textId="113E5857" w:rsidR="00E41AE2" w:rsidRDefault="00D43929" w:rsidP="0029345C">
            <w:pPr>
              <w:pStyle w:val="SingleParagraph"/>
              <w:rPr>
                <w:rStyle w:val="Bold"/>
              </w:rPr>
            </w:pPr>
            <w:r w:rsidRPr="00D43929">
              <w:rPr>
                <w:rStyle w:val="Bold"/>
              </w:rPr>
              <w:t>The Honourable Greg Hunt MP</w:t>
            </w:r>
          </w:p>
          <w:p w14:paraId="558D9BC7" w14:textId="3DF7048B" w:rsidR="00E41AE2" w:rsidRDefault="00E41AE2" w:rsidP="00E41AE2">
            <w:pPr>
              <w:pStyle w:val="Position"/>
              <w:spacing w:after="0"/>
              <w:rPr>
                <w:lang w:val="en-GB"/>
              </w:rPr>
            </w:pPr>
            <w:r>
              <w:rPr>
                <w:lang w:val="en-GB"/>
              </w:rPr>
              <w:t>M</w:t>
            </w:r>
            <w:r w:rsidR="00D43929">
              <w:rPr>
                <w:lang w:val="en-GB"/>
              </w:rPr>
              <w:t xml:space="preserve">inister for Health </w:t>
            </w:r>
          </w:p>
          <w:p w14:paraId="349E00FA" w14:textId="58352BE4" w:rsidR="00E41AE2" w:rsidRDefault="00F46F9C" w:rsidP="0029345C">
            <w:pPr>
              <w:pStyle w:val="SingleParagraph"/>
              <w:tabs>
                <w:tab w:val="num" w:pos="1134"/>
              </w:tabs>
              <w:spacing w:after="240"/>
              <w:ind w:left="1134" w:hanging="567"/>
              <w:rPr>
                <w:b/>
                <w:lang w:val="en-GB"/>
              </w:rPr>
            </w:pPr>
            <w:r w:rsidDel="00F46F9C">
              <w:rPr>
                <w:lang w:val="en-GB"/>
              </w:rPr>
              <w:t xml:space="preserve"> </w:t>
            </w:r>
            <w:r w:rsidR="00E41AE2">
              <w:rPr>
                <w:lang w:val="en-GB"/>
              </w:rPr>
              <w:t>[Day]  [Month]  [Year]</w:t>
            </w:r>
          </w:p>
        </w:tc>
        <w:tc>
          <w:tcPr>
            <w:tcW w:w="284" w:type="dxa"/>
            <w:tcMar>
              <w:left w:w="0" w:type="dxa"/>
              <w:right w:w="0" w:type="dxa"/>
            </w:tcMar>
          </w:tcPr>
          <w:p w14:paraId="2C984EF0" w14:textId="77777777" w:rsidR="00E41AE2" w:rsidRPr="00A50751" w:rsidRDefault="00E41AE2" w:rsidP="0029345C">
            <w:pPr>
              <w:rPr>
                <w:rFonts w:ascii="Book Antiqua" w:hAnsi="Book Antiqua"/>
                <w:lang w:val="en-GB"/>
              </w:rPr>
            </w:pPr>
          </w:p>
        </w:tc>
        <w:tc>
          <w:tcPr>
            <w:tcW w:w="4536" w:type="dxa"/>
          </w:tcPr>
          <w:p w14:paraId="6A19180A" w14:textId="77777777" w:rsidR="00E41AE2" w:rsidRPr="00A50751" w:rsidRDefault="00E41AE2" w:rsidP="0029345C">
            <w:pPr>
              <w:rPr>
                <w:rFonts w:ascii="Book Antiqua" w:hAnsi="Book Antiqua"/>
                <w:lang w:val="en-GB"/>
              </w:rPr>
            </w:pPr>
          </w:p>
        </w:tc>
      </w:tr>
      <w:tr w:rsidR="00E41AE2" w:rsidRPr="00A50751" w14:paraId="4D2BF545" w14:textId="77777777" w:rsidTr="0029345C">
        <w:trPr>
          <w:cantSplit/>
          <w:jc w:val="center"/>
        </w:trPr>
        <w:tc>
          <w:tcPr>
            <w:tcW w:w="4536" w:type="dxa"/>
          </w:tcPr>
          <w:p w14:paraId="4F9AA23D" w14:textId="77777777" w:rsidR="00E41AE2" w:rsidRPr="00A50751" w:rsidRDefault="00E41AE2" w:rsidP="0029345C">
            <w:pPr>
              <w:pStyle w:val="SingleParagraph"/>
              <w:rPr>
                <w:rFonts w:ascii="Book Antiqua" w:hAnsi="Book Antiqua"/>
                <w:lang w:val="en-GB"/>
              </w:rPr>
            </w:pPr>
          </w:p>
        </w:tc>
        <w:tc>
          <w:tcPr>
            <w:tcW w:w="284" w:type="dxa"/>
            <w:tcMar>
              <w:left w:w="0" w:type="dxa"/>
              <w:right w:w="0" w:type="dxa"/>
            </w:tcMar>
          </w:tcPr>
          <w:p w14:paraId="7A4ECE2E" w14:textId="77777777" w:rsidR="00E41AE2" w:rsidRPr="00A50751" w:rsidRDefault="00E41AE2" w:rsidP="0029345C">
            <w:pPr>
              <w:pStyle w:val="SingleParagraph"/>
              <w:rPr>
                <w:rFonts w:ascii="Book Antiqua" w:hAnsi="Book Antiqua"/>
                <w:lang w:val="en-GB"/>
              </w:rPr>
            </w:pPr>
          </w:p>
        </w:tc>
        <w:tc>
          <w:tcPr>
            <w:tcW w:w="4536" w:type="dxa"/>
          </w:tcPr>
          <w:p w14:paraId="3C48BA9D" w14:textId="77777777" w:rsidR="00E41AE2" w:rsidRPr="00A50751" w:rsidRDefault="00E41AE2" w:rsidP="0029345C">
            <w:pPr>
              <w:pStyle w:val="SingleParagraph"/>
              <w:rPr>
                <w:rFonts w:ascii="Book Antiqua" w:hAnsi="Book Antiqua"/>
                <w:lang w:val="en-GB"/>
              </w:rPr>
            </w:pPr>
          </w:p>
        </w:tc>
      </w:tr>
      <w:tr w:rsidR="00E41AE2" w:rsidRPr="00A50751" w14:paraId="7008A361" w14:textId="77777777" w:rsidTr="0029345C">
        <w:trPr>
          <w:cantSplit/>
          <w:jc w:val="center"/>
        </w:trPr>
        <w:tc>
          <w:tcPr>
            <w:tcW w:w="4536" w:type="dxa"/>
          </w:tcPr>
          <w:p w14:paraId="2A6D48E9" w14:textId="77777777" w:rsidR="00E41AE2" w:rsidRPr="00A50751" w:rsidRDefault="00E41AE2" w:rsidP="0029345C">
            <w:pPr>
              <w:pStyle w:val="SingleParagraph"/>
              <w:tabs>
                <w:tab w:val="num" w:pos="1134"/>
              </w:tabs>
              <w:spacing w:after="240"/>
              <w:ind w:left="1134" w:hanging="567"/>
              <w:rPr>
                <w:szCs w:val="22"/>
                <w:lang w:val="en-GB"/>
              </w:rPr>
            </w:pPr>
          </w:p>
        </w:tc>
        <w:tc>
          <w:tcPr>
            <w:tcW w:w="284" w:type="dxa"/>
            <w:tcMar>
              <w:left w:w="0" w:type="dxa"/>
              <w:right w:w="0" w:type="dxa"/>
            </w:tcMar>
          </w:tcPr>
          <w:p w14:paraId="3D92DB40" w14:textId="77777777" w:rsidR="00E41AE2" w:rsidRPr="00A50751" w:rsidRDefault="00E41AE2" w:rsidP="0029345C">
            <w:pPr>
              <w:rPr>
                <w:rFonts w:ascii="Book Antiqua" w:hAnsi="Book Antiqua"/>
                <w:lang w:val="en-GB"/>
              </w:rPr>
            </w:pPr>
          </w:p>
        </w:tc>
        <w:tc>
          <w:tcPr>
            <w:tcW w:w="4536" w:type="dxa"/>
          </w:tcPr>
          <w:p w14:paraId="45F20077" w14:textId="77777777" w:rsidR="00E41AE2" w:rsidRPr="00A50751" w:rsidRDefault="00E41AE2" w:rsidP="0029345C">
            <w:pPr>
              <w:pStyle w:val="SingleParagraph"/>
              <w:tabs>
                <w:tab w:val="num" w:pos="1134"/>
              </w:tabs>
              <w:spacing w:after="240"/>
              <w:ind w:left="1134" w:hanging="567"/>
              <w:rPr>
                <w:lang w:val="en-GB"/>
              </w:rPr>
            </w:pPr>
          </w:p>
        </w:tc>
      </w:tr>
      <w:tr w:rsidR="00E41AE2" w:rsidRPr="00A50751" w14:paraId="03A510C4" w14:textId="77777777" w:rsidTr="0029345C">
        <w:trPr>
          <w:cantSplit/>
          <w:jc w:val="center"/>
        </w:trPr>
        <w:tc>
          <w:tcPr>
            <w:tcW w:w="4536" w:type="dxa"/>
          </w:tcPr>
          <w:p w14:paraId="1670AB63" w14:textId="77777777" w:rsidR="00E41AE2" w:rsidRPr="00A50751" w:rsidRDefault="00E41AE2" w:rsidP="0029345C">
            <w:pPr>
              <w:pStyle w:val="SingleParagraph"/>
              <w:rPr>
                <w:rFonts w:ascii="Book Antiqua" w:hAnsi="Book Antiqua"/>
                <w:lang w:val="en-GB"/>
              </w:rPr>
            </w:pPr>
          </w:p>
        </w:tc>
        <w:tc>
          <w:tcPr>
            <w:tcW w:w="284" w:type="dxa"/>
            <w:tcMar>
              <w:left w:w="0" w:type="dxa"/>
              <w:right w:w="0" w:type="dxa"/>
            </w:tcMar>
          </w:tcPr>
          <w:p w14:paraId="7B6BC536" w14:textId="77777777" w:rsidR="00E41AE2" w:rsidRPr="00A50751" w:rsidRDefault="00E41AE2" w:rsidP="0029345C">
            <w:pPr>
              <w:pStyle w:val="SingleParagraph"/>
              <w:rPr>
                <w:rFonts w:ascii="Book Antiqua" w:hAnsi="Book Antiqua"/>
                <w:lang w:val="en-GB"/>
              </w:rPr>
            </w:pPr>
          </w:p>
        </w:tc>
        <w:tc>
          <w:tcPr>
            <w:tcW w:w="4536" w:type="dxa"/>
          </w:tcPr>
          <w:p w14:paraId="7079970F" w14:textId="77777777" w:rsidR="00E41AE2" w:rsidRPr="00A50751" w:rsidRDefault="00E41AE2" w:rsidP="0029345C">
            <w:pPr>
              <w:pStyle w:val="SingleParagraph"/>
              <w:rPr>
                <w:rFonts w:ascii="Book Antiqua" w:hAnsi="Book Antiqua"/>
                <w:lang w:val="en-GB"/>
              </w:rPr>
            </w:pPr>
          </w:p>
        </w:tc>
      </w:tr>
      <w:tr w:rsidR="00E41AE2" w:rsidRPr="00A50751" w14:paraId="45412F52" w14:textId="77777777" w:rsidTr="0029345C">
        <w:trPr>
          <w:cantSplit/>
          <w:jc w:val="center"/>
        </w:trPr>
        <w:tc>
          <w:tcPr>
            <w:tcW w:w="4536" w:type="dxa"/>
          </w:tcPr>
          <w:p w14:paraId="6E80DB7C" w14:textId="77777777" w:rsidR="00E41AE2" w:rsidRPr="004A0AE7" w:rsidRDefault="00E41AE2" w:rsidP="0029345C">
            <w:pPr>
              <w:pStyle w:val="Signed"/>
            </w:pPr>
            <w:r>
              <w:rPr>
                <w:rStyle w:val="SignedBold"/>
              </w:rPr>
              <w:t>Signed</w:t>
            </w:r>
            <w:r w:rsidRPr="004A0AE7">
              <w:t xml:space="preserve"> for and on behalf of the</w:t>
            </w:r>
            <w:r w:rsidRPr="004A0AE7">
              <w:br/>
              <w:t>State of Queensland by</w:t>
            </w:r>
          </w:p>
          <w:p w14:paraId="60710B4C" w14:textId="77777777" w:rsidR="00E41AE2" w:rsidRPr="00A50751" w:rsidRDefault="00E41AE2" w:rsidP="0029345C">
            <w:pPr>
              <w:pStyle w:val="LineForSignature"/>
            </w:pPr>
            <w:r w:rsidRPr="00A50751">
              <w:tab/>
            </w:r>
          </w:p>
          <w:p w14:paraId="6BCB4823" w14:textId="701C42E9" w:rsidR="00E41AE2" w:rsidRDefault="00E41AE2" w:rsidP="0029345C">
            <w:pPr>
              <w:pStyle w:val="SingleParagraph"/>
              <w:rPr>
                <w:b/>
              </w:rPr>
            </w:pPr>
            <w:r>
              <w:rPr>
                <w:b/>
              </w:rPr>
              <w:t xml:space="preserve">The Honourable </w:t>
            </w:r>
            <w:r w:rsidR="00350306">
              <w:rPr>
                <w:b/>
              </w:rPr>
              <w:t xml:space="preserve">Yvette D’Ath </w:t>
            </w:r>
            <w:r>
              <w:rPr>
                <w:rStyle w:val="Bold"/>
              </w:rPr>
              <w:t xml:space="preserve"> </w:t>
            </w:r>
            <w:r>
              <w:rPr>
                <w:b/>
              </w:rPr>
              <w:t>MP</w:t>
            </w:r>
          </w:p>
          <w:p w14:paraId="709B4546" w14:textId="5F151D1C" w:rsidR="00E41AE2" w:rsidRDefault="00350306" w:rsidP="00E41AE2">
            <w:pPr>
              <w:pStyle w:val="Position"/>
              <w:spacing w:after="0"/>
              <w:rPr>
                <w:lang w:val="en-GB"/>
              </w:rPr>
            </w:pPr>
            <w:r>
              <w:rPr>
                <w:lang w:val="en-GB"/>
              </w:rPr>
              <w:t xml:space="preserve">Acting </w:t>
            </w:r>
            <w:r w:rsidR="00E41AE2">
              <w:rPr>
                <w:lang w:val="en-GB"/>
              </w:rPr>
              <w:t>Minister for Health</w:t>
            </w:r>
          </w:p>
          <w:p w14:paraId="0FBD7143" w14:textId="4AE20627" w:rsidR="00E41AE2" w:rsidRPr="00A50751" w:rsidRDefault="00E41AE2" w:rsidP="0029345C">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71AEE14B" w14:textId="77777777" w:rsidR="00E41AE2" w:rsidRPr="00A50751" w:rsidRDefault="00E41AE2" w:rsidP="0029345C">
            <w:pPr>
              <w:rPr>
                <w:rFonts w:ascii="Book Antiqua" w:hAnsi="Book Antiqua"/>
                <w:lang w:val="en-GB"/>
              </w:rPr>
            </w:pPr>
          </w:p>
        </w:tc>
        <w:tc>
          <w:tcPr>
            <w:tcW w:w="4536" w:type="dxa"/>
          </w:tcPr>
          <w:p w14:paraId="5D05DECC" w14:textId="77777777" w:rsidR="00E41AE2" w:rsidRPr="00A50751" w:rsidRDefault="00E41AE2" w:rsidP="0029345C">
            <w:pPr>
              <w:pStyle w:val="SingleParagraph"/>
              <w:tabs>
                <w:tab w:val="num" w:pos="1134"/>
              </w:tabs>
              <w:spacing w:after="240"/>
              <w:ind w:left="1134" w:hanging="567"/>
              <w:rPr>
                <w:lang w:val="en-GB"/>
              </w:rPr>
            </w:pPr>
            <w:bookmarkStart w:id="1" w:name="_GoBack"/>
            <w:bookmarkEnd w:id="1"/>
          </w:p>
        </w:tc>
      </w:tr>
    </w:tbl>
    <w:p w14:paraId="62248D06" w14:textId="77777777" w:rsidR="00903408" w:rsidRPr="001F662C" w:rsidRDefault="00903408" w:rsidP="00F46F9C"/>
    <w:sectPr w:rsidR="00903408" w:rsidRPr="001F662C" w:rsidSect="007D75CB">
      <w:headerReference w:type="default" r:id="rId15"/>
      <w:footerReference w:type="default" r:id="rId16"/>
      <w:headerReference w:type="first" r:id="rId17"/>
      <w:footerReference w:type="first" r:id="rId18"/>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30316" w14:textId="77777777" w:rsidR="00C33065" w:rsidRDefault="00C33065" w:rsidP="001F662C">
      <w:pPr>
        <w:spacing w:after="0" w:line="240" w:lineRule="auto"/>
      </w:pPr>
      <w:r>
        <w:separator/>
      </w:r>
    </w:p>
  </w:endnote>
  <w:endnote w:type="continuationSeparator" w:id="0">
    <w:p w14:paraId="6AE87EC2" w14:textId="77777777" w:rsidR="00C33065" w:rsidRDefault="00C33065" w:rsidP="001F662C">
      <w:pPr>
        <w:spacing w:after="0" w:line="240" w:lineRule="auto"/>
      </w:pPr>
      <w:r>
        <w:continuationSeparator/>
      </w:r>
    </w:p>
  </w:endnote>
  <w:endnote w:type="continuationNotice" w:id="1">
    <w:p w14:paraId="4EE04610" w14:textId="77777777" w:rsidR="00C33065" w:rsidRDefault="00C33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443386"/>
      <w:docPartObj>
        <w:docPartGallery w:val="Page Numbers (Bottom of Page)"/>
        <w:docPartUnique/>
      </w:docPartObj>
    </w:sdtPr>
    <w:sdtEndPr/>
    <w:sdtContent>
      <w:sdt>
        <w:sdtPr>
          <w:id w:val="209690697"/>
          <w:docPartObj>
            <w:docPartGallery w:val="Page Numbers (Top of Page)"/>
            <w:docPartUnique/>
          </w:docPartObj>
        </w:sdtPr>
        <w:sdtEndPr/>
        <w:sdtContent>
          <w:p w14:paraId="32444508" w14:textId="23B7C777" w:rsidR="0029345C" w:rsidRDefault="002934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0306">
              <w:rPr>
                <w:b/>
                <w:bCs/>
                <w:noProof/>
              </w:rPr>
              <w:t>4</w:t>
            </w:r>
            <w:r>
              <w:rPr>
                <w:b/>
                <w:bCs/>
                <w:sz w:val="24"/>
                <w:szCs w:val="24"/>
              </w:rPr>
              <w:fldChar w:fldCharType="end"/>
            </w:r>
          </w:p>
        </w:sdtContent>
      </w:sdt>
    </w:sdtContent>
  </w:sdt>
  <w:p w14:paraId="4FC1FE38" w14:textId="77777777" w:rsidR="0029345C" w:rsidRDefault="00293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86871"/>
      <w:docPartObj>
        <w:docPartGallery w:val="Page Numbers (Bottom of Page)"/>
        <w:docPartUnique/>
      </w:docPartObj>
    </w:sdtPr>
    <w:sdtEndPr/>
    <w:sdtContent>
      <w:sdt>
        <w:sdtPr>
          <w:id w:val="860082579"/>
          <w:docPartObj>
            <w:docPartGallery w:val="Page Numbers (Top of Page)"/>
            <w:docPartUnique/>
          </w:docPartObj>
        </w:sdtPr>
        <w:sdtEndPr/>
        <w:sdtContent>
          <w:p w14:paraId="60A08D18" w14:textId="3F19E18B" w:rsidR="0029345C" w:rsidRDefault="002934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0306">
              <w:rPr>
                <w:b/>
                <w:bCs/>
                <w:noProof/>
              </w:rPr>
              <w:t>1</w:t>
            </w:r>
            <w:r>
              <w:rPr>
                <w:b/>
                <w:bCs/>
                <w:sz w:val="24"/>
                <w:szCs w:val="24"/>
              </w:rPr>
              <w:fldChar w:fldCharType="end"/>
            </w:r>
            <w:r>
              <w:t xml:space="preserve"> </w:t>
            </w:r>
          </w:p>
        </w:sdtContent>
      </w:sdt>
    </w:sdtContent>
  </w:sdt>
  <w:p w14:paraId="123BC58F" w14:textId="77777777" w:rsidR="0029345C" w:rsidRDefault="00293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FE963" w14:textId="77777777" w:rsidR="00C33065" w:rsidRDefault="00C33065" w:rsidP="001F662C">
      <w:pPr>
        <w:spacing w:after="0" w:line="240" w:lineRule="auto"/>
      </w:pPr>
      <w:r>
        <w:separator/>
      </w:r>
    </w:p>
  </w:footnote>
  <w:footnote w:type="continuationSeparator" w:id="0">
    <w:p w14:paraId="1ED02B24" w14:textId="77777777" w:rsidR="00C33065" w:rsidRDefault="00C33065" w:rsidP="001F662C">
      <w:pPr>
        <w:spacing w:after="0" w:line="240" w:lineRule="auto"/>
      </w:pPr>
      <w:r>
        <w:continuationSeparator/>
      </w:r>
    </w:p>
  </w:footnote>
  <w:footnote w:type="continuationNotice" w:id="1">
    <w:p w14:paraId="1AFC0024" w14:textId="77777777" w:rsidR="00C33065" w:rsidRDefault="00C330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B1AFB" w14:textId="36D07226" w:rsidR="0029345C" w:rsidRDefault="0029345C" w:rsidP="00CF6C4D">
    <w:pPr>
      <w:pStyle w:val="Header"/>
      <w:jc w:val="right"/>
    </w:pPr>
    <w:r w:rsidRPr="00936AF6">
      <w:rPr>
        <w:color w:val="800000"/>
      </w:rPr>
      <w:t>Project Agreement on Healthcare and Disease Prevention in the Torres Strait Islands</w:t>
    </w:r>
    <w:r w:rsidRPr="00CF6C4D">
      <w:rPr>
        <w:color w:val="800000"/>
      </w:rPr>
      <w:t xml:space="preserve"> – Schedule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9D7F" w14:textId="46B33F07" w:rsidR="0029345C" w:rsidRPr="00814590" w:rsidRDefault="0029345C" w:rsidP="0036474E">
    <w:pPr>
      <w:pStyle w:val="HeaderOdd"/>
      <w:tabs>
        <w:tab w:val="num" w:pos="1134"/>
      </w:tabs>
      <w:rPr>
        <w:color w:val="800000"/>
      </w:rPr>
    </w:pPr>
    <w:r w:rsidRPr="00936AF6">
      <w:rPr>
        <w:color w:val="800000"/>
      </w:rPr>
      <w:t>Project Agreement on Healthcare and Disease Prevention in the Torres Strait Islands</w:t>
    </w:r>
    <w:r>
      <w:rPr>
        <w:color w:val="800000"/>
      </w:rPr>
      <w:t xml:space="preserve"> – Schedule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
    <w:nsid w:val="1E585BBB"/>
    <w:multiLevelType w:val="hybridMultilevel"/>
    <w:tmpl w:val="ABA0C288"/>
    <w:lvl w:ilvl="0" w:tplc="0C090013">
      <w:start w:val="1"/>
      <w:numFmt w:val="upperRoman"/>
      <w:lvlText w:val="%1."/>
      <w:lvlJc w:val="right"/>
      <w:pPr>
        <w:ind w:left="2340" w:hanging="360"/>
      </w:pPr>
      <w:rPr>
        <w:rFonts w:cs="Times New Roman" w:hint="default"/>
      </w:rPr>
    </w:lvl>
    <w:lvl w:ilvl="1" w:tplc="0C090019">
      <w:start w:val="1"/>
      <w:numFmt w:val="lowerLetter"/>
      <w:lvlText w:val="%2."/>
      <w:lvlJc w:val="left"/>
      <w:pPr>
        <w:ind w:left="3060" w:hanging="360"/>
      </w:pPr>
      <w:rPr>
        <w:rFonts w:cs="Times New Roman"/>
      </w:rPr>
    </w:lvl>
    <w:lvl w:ilvl="2" w:tplc="0C09001B" w:tentative="1">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3">
    <w:nsid w:val="1E793B70"/>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
    <w:nsid w:val="20300DB0"/>
    <w:multiLevelType w:val="multilevel"/>
    <w:tmpl w:val="05F4A772"/>
    <w:lvl w:ilvl="0">
      <w:start w:val="1"/>
      <w:numFmt w:val="decimal"/>
      <w:lvlText w:val="%1)"/>
      <w:lvlJc w:val="left"/>
      <w:pPr>
        <w:ind w:left="360" w:hanging="360"/>
      </w:pPr>
      <w:rPr>
        <w:rFonts w:cs="Times New Roman" w:hint="default"/>
        <w:b w:val="0"/>
        <w:color w:val="auto"/>
        <w:sz w:val="23"/>
        <w:szCs w:val="23"/>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2E85B93"/>
    <w:multiLevelType w:val="multilevel"/>
    <w:tmpl w:val="A440BF1A"/>
    <w:lvl w:ilvl="0">
      <w:start w:val="1"/>
      <w:numFmt w:val="lowerLetter"/>
      <w:lvlText w:val="(%1)"/>
      <w:lvlJc w:val="left"/>
      <w:pPr>
        <w:tabs>
          <w:tab w:val="num" w:pos="1914"/>
        </w:tabs>
        <w:ind w:left="1347"/>
      </w:pPr>
      <w:rPr>
        <w:rFonts w:cs="Times New Roman" w:hint="default"/>
        <w:b w:val="0"/>
        <w:i w:val="0"/>
        <w:color w:val="000000"/>
      </w:rPr>
    </w:lvl>
    <w:lvl w:ilvl="1">
      <w:start w:val="1"/>
      <w:numFmt w:val="decimal"/>
      <w:lvlText w:val="%2"/>
      <w:lvlJc w:val="left"/>
      <w:pPr>
        <w:tabs>
          <w:tab w:val="num" w:pos="1914"/>
        </w:tabs>
        <w:ind w:left="1914" w:hanging="567"/>
      </w:pPr>
      <w:rPr>
        <w:rFonts w:cs="Times New Roman" w:hint="default"/>
        <w:b w:val="0"/>
        <w:i w:val="0"/>
        <w:color w:val="000000"/>
      </w:rPr>
    </w:lvl>
    <w:lvl w:ilvl="2">
      <w:start w:val="1"/>
      <w:numFmt w:val="decimal"/>
      <w:lvlText w:val="%3"/>
      <w:lvlJc w:val="left"/>
      <w:pPr>
        <w:tabs>
          <w:tab w:val="num" w:pos="2481"/>
        </w:tabs>
        <w:ind w:left="2481" w:hanging="567"/>
      </w:pPr>
      <w:rPr>
        <w:rFonts w:cs="Times New Roman" w:hint="default"/>
        <w:b w:val="0"/>
        <w:i w:val="0"/>
        <w:color w:val="000000"/>
      </w:rPr>
    </w:lvl>
    <w:lvl w:ilvl="3">
      <w:start w:val="1"/>
      <w:numFmt w:val="decimal"/>
      <w:lvlText w:val="%4"/>
      <w:lvlJc w:val="left"/>
      <w:pPr>
        <w:tabs>
          <w:tab w:val="num" w:pos="3048"/>
        </w:tabs>
        <w:ind w:left="3048" w:hanging="567"/>
      </w:pPr>
      <w:rPr>
        <w:rFonts w:cs="Times New Roman" w:hint="default"/>
        <w:b w:val="0"/>
        <w:i w:val="0"/>
        <w:color w:val="000000"/>
      </w:rPr>
    </w:lvl>
    <w:lvl w:ilvl="4">
      <w:start w:val="1"/>
      <w:numFmt w:val="decimal"/>
      <w:lvlText w:val="%5"/>
      <w:lvlJc w:val="left"/>
      <w:pPr>
        <w:tabs>
          <w:tab w:val="num" w:pos="3615"/>
        </w:tabs>
        <w:ind w:left="3615" w:hanging="567"/>
      </w:pPr>
      <w:rPr>
        <w:rFonts w:cs="Times New Roman" w:hint="default"/>
        <w:b w:val="0"/>
        <w:i w:val="0"/>
        <w:color w:val="000000"/>
      </w:rPr>
    </w:lvl>
    <w:lvl w:ilvl="5">
      <w:start w:val="1"/>
      <w:numFmt w:val="decimal"/>
      <w:lvlText w:val="%6"/>
      <w:lvlJc w:val="left"/>
      <w:pPr>
        <w:tabs>
          <w:tab w:val="num" w:pos="4182"/>
        </w:tabs>
        <w:ind w:left="4182" w:hanging="567"/>
      </w:pPr>
      <w:rPr>
        <w:rFonts w:cs="Times New Roman" w:hint="default"/>
        <w:b w:val="0"/>
        <w:i w:val="0"/>
        <w:color w:val="000000"/>
      </w:rPr>
    </w:lvl>
    <w:lvl w:ilvl="6">
      <w:start w:val="1"/>
      <w:numFmt w:val="decimal"/>
      <w:lvlText w:val="%7"/>
      <w:lvlJc w:val="left"/>
      <w:pPr>
        <w:tabs>
          <w:tab w:val="num" w:pos="4749"/>
        </w:tabs>
        <w:ind w:left="4749" w:hanging="567"/>
      </w:pPr>
      <w:rPr>
        <w:rFonts w:cs="Times New Roman" w:hint="default"/>
        <w:b w:val="0"/>
        <w:i w:val="0"/>
        <w:color w:val="000000"/>
      </w:rPr>
    </w:lvl>
    <w:lvl w:ilvl="7">
      <w:start w:val="1"/>
      <w:numFmt w:val="decimal"/>
      <w:lvlText w:val="%8"/>
      <w:lvlJc w:val="left"/>
      <w:pPr>
        <w:tabs>
          <w:tab w:val="num" w:pos="5316"/>
        </w:tabs>
        <w:ind w:left="5316" w:hanging="567"/>
      </w:pPr>
      <w:rPr>
        <w:rFonts w:cs="Times New Roman" w:hint="default"/>
        <w:b w:val="0"/>
        <w:i w:val="0"/>
        <w:color w:val="000000"/>
      </w:rPr>
    </w:lvl>
    <w:lvl w:ilvl="8">
      <w:start w:val="1"/>
      <w:numFmt w:val="decimal"/>
      <w:lvlText w:val="%9"/>
      <w:lvlJc w:val="left"/>
      <w:pPr>
        <w:tabs>
          <w:tab w:val="num" w:pos="5883"/>
        </w:tabs>
        <w:ind w:left="5883" w:hanging="567"/>
      </w:pPr>
      <w:rPr>
        <w:rFonts w:cs="Times New Roman" w:hint="default"/>
        <w:b w:val="0"/>
        <w:i w:val="0"/>
        <w:color w:val="000000"/>
      </w:rPr>
    </w:lvl>
  </w:abstractNum>
  <w:abstractNum w:abstractNumId="6">
    <w:nsid w:val="2AB239E4"/>
    <w:multiLevelType w:val="multilevel"/>
    <w:tmpl w:val="05F4A772"/>
    <w:lvl w:ilvl="0">
      <w:start w:val="1"/>
      <w:numFmt w:val="decimal"/>
      <w:lvlText w:val="%1)"/>
      <w:lvlJc w:val="left"/>
      <w:pPr>
        <w:ind w:left="360" w:hanging="360"/>
      </w:pPr>
      <w:rPr>
        <w:rFonts w:cs="Times New Roman" w:hint="default"/>
        <w:b w:val="0"/>
        <w:color w:val="auto"/>
        <w:sz w:val="23"/>
        <w:szCs w:val="23"/>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AF25432"/>
    <w:multiLevelType w:val="hybridMultilevel"/>
    <w:tmpl w:val="3684C9DC"/>
    <w:lvl w:ilvl="0" w:tplc="0D2EF8D2">
      <w:start w:val="1"/>
      <w:numFmt w:val="decimal"/>
      <w:lvlText w:val="%1."/>
      <w:lvlJc w:val="left"/>
      <w:pPr>
        <w:tabs>
          <w:tab w:val="num" w:pos="567"/>
        </w:tabs>
        <w:ind w:left="567" w:hanging="567"/>
      </w:pPr>
      <w:rPr>
        <w:rFonts w:cs="Times New Roman" w:hint="default"/>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8">
    <w:nsid w:val="2F807045"/>
    <w:multiLevelType w:val="hybridMultilevel"/>
    <w:tmpl w:val="0C440F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FAD2C92"/>
    <w:multiLevelType w:val="hybridMultilevel"/>
    <w:tmpl w:val="6BF293F2"/>
    <w:lvl w:ilvl="0" w:tplc="431CECDA">
      <w:start w:val="1"/>
      <w:numFmt w:val="lowerLetter"/>
      <w:lvlText w:val="(%1)"/>
      <w:lvlJc w:val="left"/>
      <w:pPr>
        <w:ind w:left="1440" w:hanging="360"/>
      </w:pPr>
      <w:rPr>
        <w:rFonts w:cs="Times New Roman" w:hint="default"/>
      </w:rPr>
    </w:lvl>
    <w:lvl w:ilvl="1" w:tplc="0C090013">
      <w:start w:val="1"/>
      <w:numFmt w:val="upperRoman"/>
      <w:lvlText w:val="%2."/>
      <w:lvlJc w:val="righ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pStyle w:val="ScheduleNumberedPara"/>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1">
    <w:nsid w:val="3D855386"/>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2">
    <w:nsid w:val="3E6910F4"/>
    <w:multiLevelType w:val="multilevel"/>
    <w:tmpl w:val="05F4A772"/>
    <w:lvl w:ilvl="0">
      <w:start w:val="1"/>
      <w:numFmt w:val="decimal"/>
      <w:lvlText w:val="%1)"/>
      <w:lvlJc w:val="left"/>
      <w:pPr>
        <w:ind w:left="360" w:hanging="360"/>
      </w:pPr>
      <w:rPr>
        <w:rFonts w:cs="Times New Roman" w:hint="default"/>
        <w:b w:val="0"/>
        <w:color w:val="auto"/>
        <w:sz w:val="23"/>
        <w:szCs w:val="23"/>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46A5407"/>
    <w:multiLevelType w:val="multilevel"/>
    <w:tmpl w:val="DDD0107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lowerRoman"/>
      <w:lvlText w:val="%3."/>
      <w:lvlJc w:val="righ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4">
    <w:nsid w:val="4E096947"/>
    <w:multiLevelType w:val="multilevel"/>
    <w:tmpl w:val="0C44E3F6"/>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lowerRoman"/>
      <w:lvlText w:val="%3."/>
      <w:lvlJc w:val="righ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5">
    <w:nsid w:val="56E43639"/>
    <w:multiLevelType w:val="hybridMultilevel"/>
    <w:tmpl w:val="E76236A0"/>
    <w:lvl w:ilvl="0" w:tplc="660EB736">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nsid w:val="6ADF3492"/>
    <w:multiLevelType w:val="hybridMultilevel"/>
    <w:tmpl w:val="1DCECF1C"/>
    <w:lvl w:ilvl="0" w:tplc="0C09001B">
      <w:start w:val="1"/>
      <w:numFmt w:val="lowerRoman"/>
      <w:lvlText w:val="%1."/>
      <w:lvlJc w:val="right"/>
      <w:pPr>
        <w:ind w:left="1494" w:hanging="360"/>
      </w:pPr>
      <w:rPr>
        <w:rFonts w:cs="Times New Roman"/>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18">
    <w:nsid w:val="6D7A39BC"/>
    <w:multiLevelType w:val="multilevel"/>
    <w:tmpl w:val="A7B0760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9">
    <w:nsid w:val="6D85591A"/>
    <w:multiLevelType w:val="hybridMultilevel"/>
    <w:tmpl w:val="FD1E23CA"/>
    <w:lvl w:ilvl="0" w:tplc="0C090013">
      <w:start w:val="1"/>
      <w:numFmt w:val="upperRoman"/>
      <w:lvlText w:val="%1."/>
      <w:lvlJc w:val="right"/>
      <w:pPr>
        <w:ind w:left="1440" w:hanging="360"/>
      </w:pPr>
      <w:rPr>
        <w:rFonts w:cs="Times New Roman" w:hint="default"/>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0">
    <w:nsid w:val="75AF7B5A"/>
    <w:multiLevelType w:val="multilevel"/>
    <w:tmpl w:val="05F4A772"/>
    <w:lvl w:ilvl="0">
      <w:start w:val="1"/>
      <w:numFmt w:val="decimal"/>
      <w:lvlText w:val="%1)"/>
      <w:lvlJc w:val="left"/>
      <w:pPr>
        <w:ind w:left="360" w:hanging="360"/>
      </w:pPr>
      <w:rPr>
        <w:rFonts w:cs="Times New Roman" w:hint="default"/>
        <w:b w:val="0"/>
        <w:color w:val="auto"/>
        <w:sz w:val="23"/>
        <w:szCs w:val="23"/>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87F6AE1"/>
    <w:multiLevelType w:val="multilevel"/>
    <w:tmpl w:val="05F4A772"/>
    <w:lvl w:ilvl="0">
      <w:start w:val="1"/>
      <w:numFmt w:val="decimal"/>
      <w:lvlText w:val="%1)"/>
      <w:lvlJc w:val="left"/>
      <w:pPr>
        <w:ind w:left="360" w:hanging="360"/>
      </w:pPr>
      <w:rPr>
        <w:rFonts w:cs="Times New Roman" w:hint="default"/>
        <w:b w:val="0"/>
        <w:color w:val="auto"/>
        <w:sz w:val="23"/>
        <w:szCs w:val="23"/>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78854AAC"/>
    <w:multiLevelType w:val="hybridMultilevel"/>
    <w:tmpl w:val="C174344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7AE207AD"/>
    <w:multiLevelType w:val="hybridMultilevel"/>
    <w:tmpl w:val="1DCECF1C"/>
    <w:lvl w:ilvl="0" w:tplc="0C09001B">
      <w:start w:val="1"/>
      <w:numFmt w:val="lowerRoman"/>
      <w:lvlText w:val="%1."/>
      <w:lvlJc w:val="right"/>
      <w:pPr>
        <w:ind w:left="1494" w:hanging="360"/>
      </w:pPr>
      <w:rPr>
        <w:rFonts w:cs="Times New Roman"/>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num w:numId="1">
    <w:abstractNumId w:val="10"/>
  </w:num>
  <w:num w:numId="2">
    <w:abstractNumId w:val="18"/>
  </w:num>
  <w:num w:numId="3">
    <w:abstractNumId w:val="12"/>
  </w:num>
  <w:num w:numId="4">
    <w:abstractNumId w:val="9"/>
  </w:num>
  <w:num w:numId="5">
    <w:abstractNumId w:val="2"/>
  </w:num>
  <w:num w:numId="6">
    <w:abstractNumId w:val="19"/>
  </w:num>
  <w:num w:numId="7">
    <w:abstractNumId w:val="0"/>
  </w:num>
  <w:num w:numId="8">
    <w:abstractNumId w:val="1"/>
  </w:num>
  <w:num w:numId="9">
    <w:abstractNumId w:val="2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6"/>
  </w:num>
  <w:num w:numId="14">
    <w:abstractNumId w:val="11"/>
  </w:num>
  <w:num w:numId="15">
    <w:abstractNumId w:val="3"/>
  </w:num>
  <w:num w:numId="16">
    <w:abstractNumId w:val="17"/>
  </w:num>
  <w:num w:numId="17">
    <w:abstractNumId w:val="23"/>
  </w:num>
  <w:num w:numId="18">
    <w:abstractNumId w:val="6"/>
  </w:num>
  <w:num w:numId="19">
    <w:abstractNumId w:val="4"/>
  </w:num>
  <w:num w:numId="20">
    <w:abstractNumId w:val="7"/>
  </w:num>
  <w:num w:numId="21">
    <w:abstractNumId w:val="5"/>
  </w:num>
  <w:num w:numId="22">
    <w:abstractNumId w:val="15"/>
  </w:num>
  <w:num w:numId="23">
    <w:abstractNumId w:val="21"/>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2C"/>
    <w:rsid w:val="000122E7"/>
    <w:rsid w:val="000541DD"/>
    <w:rsid w:val="000602F3"/>
    <w:rsid w:val="000625C6"/>
    <w:rsid w:val="00076D94"/>
    <w:rsid w:val="000C5980"/>
    <w:rsid w:val="000E2AF6"/>
    <w:rsid w:val="0010639C"/>
    <w:rsid w:val="00121798"/>
    <w:rsid w:val="001348D2"/>
    <w:rsid w:val="001475AD"/>
    <w:rsid w:val="00147BC6"/>
    <w:rsid w:val="001831D6"/>
    <w:rsid w:val="00191D36"/>
    <w:rsid w:val="001960A9"/>
    <w:rsid w:val="001A2C55"/>
    <w:rsid w:val="001B6D85"/>
    <w:rsid w:val="001D3CAD"/>
    <w:rsid w:val="001F662C"/>
    <w:rsid w:val="001F6FE8"/>
    <w:rsid w:val="00202CA9"/>
    <w:rsid w:val="00216E26"/>
    <w:rsid w:val="00227BDB"/>
    <w:rsid w:val="00227D1B"/>
    <w:rsid w:val="00245709"/>
    <w:rsid w:val="00245EB4"/>
    <w:rsid w:val="00275027"/>
    <w:rsid w:val="0029345C"/>
    <w:rsid w:val="002C29D4"/>
    <w:rsid w:val="002D2E12"/>
    <w:rsid w:val="002E294A"/>
    <w:rsid w:val="002E4EFB"/>
    <w:rsid w:val="0030106B"/>
    <w:rsid w:val="00311329"/>
    <w:rsid w:val="00350306"/>
    <w:rsid w:val="003512F0"/>
    <w:rsid w:val="00354DE1"/>
    <w:rsid w:val="0036474E"/>
    <w:rsid w:val="0036481A"/>
    <w:rsid w:val="003702B4"/>
    <w:rsid w:val="00392374"/>
    <w:rsid w:val="00392E2E"/>
    <w:rsid w:val="003E1DF8"/>
    <w:rsid w:val="003E4208"/>
    <w:rsid w:val="003E7761"/>
    <w:rsid w:val="004055C5"/>
    <w:rsid w:val="004314E8"/>
    <w:rsid w:val="00453920"/>
    <w:rsid w:val="00461126"/>
    <w:rsid w:val="00470AFC"/>
    <w:rsid w:val="00471B3F"/>
    <w:rsid w:val="0048377C"/>
    <w:rsid w:val="004867A4"/>
    <w:rsid w:val="004A0AE7"/>
    <w:rsid w:val="004F23B2"/>
    <w:rsid w:val="004F24B9"/>
    <w:rsid w:val="004F6D8F"/>
    <w:rsid w:val="00507974"/>
    <w:rsid w:val="0051258F"/>
    <w:rsid w:val="005162C6"/>
    <w:rsid w:val="00542A8C"/>
    <w:rsid w:val="005562DA"/>
    <w:rsid w:val="005720F3"/>
    <w:rsid w:val="00584FE3"/>
    <w:rsid w:val="00586721"/>
    <w:rsid w:val="005A21E4"/>
    <w:rsid w:val="005B22CB"/>
    <w:rsid w:val="005C24C0"/>
    <w:rsid w:val="005F77C4"/>
    <w:rsid w:val="00620CC7"/>
    <w:rsid w:val="00686CCE"/>
    <w:rsid w:val="006A524F"/>
    <w:rsid w:val="006B48DD"/>
    <w:rsid w:val="006C44D2"/>
    <w:rsid w:val="006C7563"/>
    <w:rsid w:val="006F096A"/>
    <w:rsid w:val="00716F69"/>
    <w:rsid w:val="007419A6"/>
    <w:rsid w:val="00751725"/>
    <w:rsid w:val="00753C5F"/>
    <w:rsid w:val="00753D51"/>
    <w:rsid w:val="00755CD9"/>
    <w:rsid w:val="007776AB"/>
    <w:rsid w:val="007A57A4"/>
    <w:rsid w:val="007B7B8B"/>
    <w:rsid w:val="007D5D77"/>
    <w:rsid w:val="007D75CB"/>
    <w:rsid w:val="00814590"/>
    <w:rsid w:val="0081520E"/>
    <w:rsid w:val="00827918"/>
    <w:rsid w:val="008337A7"/>
    <w:rsid w:val="00843611"/>
    <w:rsid w:val="00847570"/>
    <w:rsid w:val="00852748"/>
    <w:rsid w:val="008C0B43"/>
    <w:rsid w:val="008C6187"/>
    <w:rsid w:val="00903408"/>
    <w:rsid w:val="00910A34"/>
    <w:rsid w:val="0093014E"/>
    <w:rsid w:val="00934A59"/>
    <w:rsid w:val="00936AF6"/>
    <w:rsid w:val="00960015"/>
    <w:rsid w:val="00962F33"/>
    <w:rsid w:val="00975A05"/>
    <w:rsid w:val="009931D7"/>
    <w:rsid w:val="009A579C"/>
    <w:rsid w:val="009B1652"/>
    <w:rsid w:val="009E485F"/>
    <w:rsid w:val="009F5BD2"/>
    <w:rsid w:val="009F735D"/>
    <w:rsid w:val="00A04372"/>
    <w:rsid w:val="00A04B51"/>
    <w:rsid w:val="00A370D9"/>
    <w:rsid w:val="00A4423D"/>
    <w:rsid w:val="00A50751"/>
    <w:rsid w:val="00A57824"/>
    <w:rsid w:val="00A61E2C"/>
    <w:rsid w:val="00A76272"/>
    <w:rsid w:val="00A77192"/>
    <w:rsid w:val="00A9050C"/>
    <w:rsid w:val="00A920FB"/>
    <w:rsid w:val="00A921A9"/>
    <w:rsid w:val="00A978A7"/>
    <w:rsid w:val="00AB0B0D"/>
    <w:rsid w:val="00AC6BB1"/>
    <w:rsid w:val="00AD19E5"/>
    <w:rsid w:val="00AD29F1"/>
    <w:rsid w:val="00AE242E"/>
    <w:rsid w:val="00B00778"/>
    <w:rsid w:val="00B0766D"/>
    <w:rsid w:val="00B12CC2"/>
    <w:rsid w:val="00B161BA"/>
    <w:rsid w:val="00B75653"/>
    <w:rsid w:val="00B772D8"/>
    <w:rsid w:val="00B82557"/>
    <w:rsid w:val="00B8292A"/>
    <w:rsid w:val="00B96CF5"/>
    <w:rsid w:val="00BA01FC"/>
    <w:rsid w:val="00BB362F"/>
    <w:rsid w:val="00BC3B59"/>
    <w:rsid w:val="00BE5B33"/>
    <w:rsid w:val="00BE67EC"/>
    <w:rsid w:val="00C26C5B"/>
    <w:rsid w:val="00C33065"/>
    <w:rsid w:val="00C40EBC"/>
    <w:rsid w:val="00C478E2"/>
    <w:rsid w:val="00C57BB9"/>
    <w:rsid w:val="00C70D66"/>
    <w:rsid w:val="00C766D9"/>
    <w:rsid w:val="00C90895"/>
    <w:rsid w:val="00CA18E8"/>
    <w:rsid w:val="00CB31A0"/>
    <w:rsid w:val="00CE0B1E"/>
    <w:rsid w:val="00CF6C4D"/>
    <w:rsid w:val="00D0312C"/>
    <w:rsid w:val="00D05A44"/>
    <w:rsid w:val="00D1225F"/>
    <w:rsid w:val="00D23618"/>
    <w:rsid w:val="00D423D8"/>
    <w:rsid w:val="00D43929"/>
    <w:rsid w:val="00D60614"/>
    <w:rsid w:val="00DC1C69"/>
    <w:rsid w:val="00DE2B0C"/>
    <w:rsid w:val="00DE3119"/>
    <w:rsid w:val="00DE36EB"/>
    <w:rsid w:val="00E05F71"/>
    <w:rsid w:val="00E16581"/>
    <w:rsid w:val="00E204BB"/>
    <w:rsid w:val="00E25B02"/>
    <w:rsid w:val="00E41AE2"/>
    <w:rsid w:val="00E8720D"/>
    <w:rsid w:val="00E916E1"/>
    <w:rsid w:val="00E9233A"/>
    <w:rsid w:val="00E9266F"/>
    <w:rsid w:val="00EA3664"/>
    <w:rsid w:val="00EA6EC5"/>
    <w:rsid w:val="00EB7CC2"/>
    <w:rsid w:val="00ED2C21"/>
    <w:rsid w:val="00EE3BCA"/>
    <w:rsid w:val="00EE5DB1"/>
    <w:rsid w:val="00EE5FFE"/>
    <w:rsid w:val="00F20C81"/>
    <w:rsid w:val="00F337C0"/>
    <w:rsid w:val="00F454D2"/>
    <w:rsid w:val="00F46F9C"/>
    <w:rsid w:val="00F70473"/>
    <w:rsid w:val="00F712B1"/>
    <w:rsid w:val="00F976CA"/>
    <w:rsid w:val="00FB6A2E"/>
    <w:rsid w:val="00FC67E7"/>
    <w:rsid w:val="00FD4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AE79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81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9"/>
    <w:unhideWhenUsed/>
    <w:qFormat/>
    <w:rsid w:val="0036481A"/>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9">
    <w:name w:val="heading 9"/>
    <w:basedOn w:val="Normal"/>
    <w:next w:val="Normal"/>
    <w:link w:val="Heading9Char"/>
    <w:uiPriority w:val="9"/>
    <w:qFormat/>
    <w:rsid w:val="001F662C"/>
    <w:pPr>
      <w:keepNext/>
      <w:numPr>
        <w:ilvl w:val="8"/>
        <w:numId w:val="2"/>
      </w:numPr>
      <w:spacing w:before="120" w:after="120" w:line="240" w:lineRule="auto"/>
      <w:jc w:val="right"/>
      <w:outlineLvl w:val="8"/>
    </w:pPr>
    <w:rPr>
      <w:rFonts w:ascii="Corbel" w:hAnsi="Corbel" w:cs="Arial"/>
      <w:color w:val="3D4B67"/>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481A"/>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9"/>
    <w:locked/>
    <w:rsid w:val="0036481A"/>
    <w:rPr>
      <w:rFonts w:asciiTheme="majorHAnsi" w:eastAsiaTheme="majorEastAsia" w:hAnsiTheme="majorHAnsi" w:cs="Times New Roman"/>
      <w:b/>
      <w:bCs/>
      <w:color w:val="4F81BD" w:themeColor="accent1"/>
      <w:sz w:val="26"/>
      <w:szCs w:val="26"/>
    </w:rPr>
  </w:style>
  <w:style w:type="character" w:customStyle="1" w:styleId="Heading9Char">
    <w:name w:val="Heading 9 Char"/>
    <w:basedOn w:val="DefaultParagraphFont"/>
    <w:link w:val="Heading9"/>
    <w:uiPriority w:val="9"/>
    <w:locked/>
    <w:rsid w:val="001F662C"/>
    <w:rPr>
      <w:rFonts w:ascii="Corbel" w:hAnsi="Corbel" w:cs="Arial"/>
      <w:color w:val="3D4B67"/>
      <w:sz w:val="36"/>
      <w:lang w:val="x-none" w:eastAsia="en-AU"/>
    </w:rPr>
  </w:style>
  <w:style w:type="paragraph" w:customStyle="1" w:styleId="SingleParagraph">
    <w:name w:val="Single Paragraph"/>
    <w:basedOn w:val="Normal"/>
    <w:rsid w:val="001F662C"/>
    <w:pPr>
      <w:spacing w:after="0" w:line="260" w:lineRule="exact"/>
      <w:jc w:val="both"/>
    </w:pPr>
    <w:rPr>
      <w:rFonts w:ascii="Corbel" w:hAnsi="Corbel"/>
      <w:color w:val="000000"/>
      <w:sz w:val="23"/>
      <w:szCs w:val="20"/>
    </w:rPr>
  </w:style>
  <w:style w:type="character" w:customStyle="1" w:styleId="Bold">
    <w:name w:val="Bold"/>
    <w:rsid w:val="001F662C"/>
    <w:rPr>
      <w:b/>
    </w:rPr>
  </w:style>
  <w:style w:type="paragraph" w:styleId="Footer">
    <w:name w:val="footer"/>
    <w:basedOn w:val="Normal"/>
    <w:link w:val="FooterChar"/>
    <w:uiPriority w:val="99"/>
    <w:rsid w:val="001F662C"/>
    <w:pPr>
      <w:keepNext/>
      <w:spacing w:after="0" w:line="240" w:lineRule="auto"/>
    </w:pPr>
    <w:rPr>
      <w:rFonts w:ascii="Corbel" w:hAnsi="Corbel"/>
      <w:color w:val="3D4B67"/>
      <w:sz w:val="18"/>
      <w:szCs w:val="20"/>
    </w:rPr>
  </w:style>
  <w:style w:type="character" w:customStyle="1" w:styleId="FooterChar">
    <w:name w:val="Footer Char"/>
    <w:basedOn w:val="DefaultParagraphFont"/>
    <w:link w:val="Footer"/>
    <w:uiPriority w:val="99"/>
    <w:locked/>
    <w:rsid w:val="001F662C"/>
    <w:rPr>
      <w:rFonts w:ascii="Corbel" w:hAnsi="Corbel" w:cs="Times New Roman"/>
      <w:color w:val="3D4B67"/>
      <w:sz w:val="20"/>
      <w:szCs w:val="20"/>
      <w:lang w:val="x-none" w:eastAsia="en-AU"/>
    </w:rPr>
  </w:style>
  <w:style w:type="paragraph" w:styleId="Header">
    <w:name w:val="header"/>
    <w:basedOn w:val="Normal"/>
    <w:link w:val="HeaderChar"/>
    <w:uiPriority w:val="99"/>
    <w:rsid w:val="001F662C"/>
    <w:pPr>
      <w:keepNext/>
      <w:spacing w:after="0" w:line="240" w:lineRule="auto"/>
    </w:pPr>
    <w:rPr>
      <w:rFonts w:ascii="Corbel" w:hAnsi="Corbel"/>
      <w:color w:val="3D4B67"/>
      <w:sz w:val="18"/>
      <w:szCs w:val="20"/>
    </w:rPr>
  </w:style>
  <w:style w:type="character" w:customStyle="1" w:styleId="HeaderChar">
    <w:name w:val="Header Char"/>
    <w:basedOn w:val="DefaultParagraphFont"/>
    <w:link w:val="Header"/>
    <w:uiPriority w:val="99"/>
    <w:locked/>
    <w:rsid w:val="001F662C"/>
    <w:rPr>
      <w:rFonts w:ascii="Corbel" w:hAnsi="Corbel" w:cs="Times New Roman"/>
      <w:color w:val="3D4B67"/>
      <w:sz w:val="20"/>
      <w:szCs w:val="20"/>
      <w:lang w:val="x-none" w:eastAsia="en-AU"/>
    </w:rPr>
  </w:style>
  <w:style w:type="paragraph" w:customStyle="1" w:styleId="HeaderOdd">
    <w:name w:val="Header Odd"/>
    <w:basedOn w:val="Header"/>
    <w:rsid w:val="001F662C"/>
    <w:pPr>
      <w:jc w:val="right"/>
    </w:pPr>
  </w:style>
  <w:style w:type="paragraph" w:customStyle="1" w:styleId="Normalnumbered">
    <w:name w:val="Normal numbered"/>
    <w:basedOn w:val="Normal"/>
    <w:link w:val="NormalnumberedChar"/>
    <w:rsid w:val="001F662C"/>
    <w:pPr>
      <w:spacing w:after="240" w:line="260" w:lineRule="exact"/>
      <w:jc w:val="both"/>
    </w:pPr>
    <w:rPr>
      <w:rFonts w:ascii="Corbel" w:hAnsi="Corbel"/>
      <w:color w:val="000000"/>
      <w:sz w:val="23"/>
      <w:szCs w:val="20"/>
    </w:rPr>
  </w:style>
  <w:style w:type="paragraph" w:styleId="Subtitle">
    <w:name w:val="Subtitle"/>
    <w:basedOn w:val="Normal"/>
    <w:link w:val="SubtitleChar"/>
    <w:uiPriority w:val="11"/>
    <w:qFormat/>
    <w:rsid w:val="001F662C"/>
    <w:pPr>
      <w:spacing w:after="600" w:line="240" w:lineRule="auto"/>
    </w:pPr>
    <w:rPr>
      <w:rFonts w:ascii="Consolas" w:hAnsi="Consolas"/>
      <w:b/>
      <w:caps/>
      <w:color w:val="C7823E"/>
      <w:spacing w:val="50"/>
      <w:sz w:val="24"/>
      <w:lang w:eastAsia="ja-JP"/>
    </w:rPr>
  </w:style>
  <w:style w:type="character" w:customStyle="1" w:styleId="SubtitleChar">
    <w:name w:val="Subtitle Char"/>
    <w:basedOn w:val="DefaultParagraphFont"/>
    <w:link w:val="Subtitle"/>
    <w:uiPriority w:val="11"/>
    <w:locked/>
    <w:rsid w:val="001F662C"/>
    <w:rPr>
      <w:rFonts w:ascii="Consolas" w:hAnsi="Consolas" w:cs="Times New Roman"/>
      <w:b/>
      <w:caps/>
      <w:color w:val="C7823E"/>
      <w:spacing w:val="50"/>
      <w:sz w:val="24"/>
      <w:lang w:val="x-none" w:eastAsia="ja-JP"/>
    </w:rPr>
  </w:style>
  <w:style w:type="paragraph" w:styleId="Title">
    <w:name w:val="Title"/>
    <w:basedOn w:val="Normal"/>
    <w:next w:val="Subtitle"/>
    <w:link w:val="TitleChar"/>
    <w:uiPriority w:val="10"/>
    <w:qFormat/>
    <w:rsid w:val="001F662C"/>
    <w:pPr>
      <w:spacing w:after="0" w:line="240" w:lineRule="auto"/>
    </w:pPr>
    <w:rPr>
      <w:rFonts w:ascii="Corbel" w:hAnsi="Corbel"/>
      <w:color w:val="3D4B67"/>
      <w:sz w:val="72"/>
      <w:szCs w:val="48"/>
      <w:lang w:eastAsia="ja-JP"/>
    </w:rPr>
  </w:style>
  <w:style w:type="character" w:customStyle="1" w:styleId="TitleChar">
    <w:name w:val="Title Char"/>
    <w:basedOn w:val="DefaultParagraphFont"/>
    <w:link w:val="Title"/>
    <w:uiPriority w:val="10"/>
    <w:locked/>
    <w:rsid w:val="001F662C"/>
    <w:rPr>
      <w:rFonts w:ascii="Corbel" w:hAnsi="Corbel" w:cs="Times New Roman"/>
      <w:color w:val="3D4B67"/>
      <w:sz w:val="48"/>
      <w:szCs w:val="48"/>
      <w:lang w:val="x-none" w:eastAsia="ja-JP"/>
    </w:rPr>
  </w:style>
  <w:style w:type="paragraph" w:customStyle="1" w:styleId="Signed">
    <w:name w:val="Signed"/>
    <w:basedOn w:val="Normal"/>
    <w:rsid w:val="001F662C"/>
    <w:pPr>
      <w:spacing w:after="120" w:line="240" w:lineRule="auto"/>
      <w:jc w:val="both"/>
    </w:pPr>
    <w:rPr>
      <w:rFonts w:ascii="Book Antiqua" w:hAnsi="Book Antiqua"/>
      <w:bCs/>
      <w:i/>
      <w:color w:val="000000"/>
      <w:szCs w:val="20"/>
    </w:rPr>
  </w:style>
  <w:style w:type="paragraph" w:customStyle="1" w:styleId="Position">
    <w:name w:val="Position"/>
    <w:basedOn w:val="Normal"/>
    <w:rsid w:val="001F662C"/>
    <w:pPr>
      <w:spacing w:after="120" w:line="260" w:lineRule="exact"/>
      <w:jc w:val="both"/>
    </w:pPr>
    <w:rPr>
      <w:rFonts w:ascii="Corbel" w:hAnsi="Corbel"/>
      <w:bCs/>
      <w:color w:val="000000"/>
      <w:sz w:val="20"/>
      <w:szCs w:val="20"/>
    </w:rPr>
  </w:style>
  <w:style w:type="character" w:customStyle="1" w:styleId="SignedBold">
    <w:name w:val="SignedBold"/>
    <w:rsid w:val="001F662C"/>
    <w:rPr>
      <w:b/>
      <w:i/>
    </w:rPr>
  </w:style>
  <w:style w:type="paragraph" w:customStyle="1" w:styleId="LineForSignature">
    <w:name w:val="LineForSignature"/>
    <w:basedOn w:val="Normal"/>
    <w:rsid w:val="001F662C"/>
    <w:pPr>
      <w:tabs>
        <w:tab w:val="left" w:leader="underscore" w:pos="3686"/>
      </w:tabs>
      <w:spacing w:before="360" w:after="60" w:line="260" w:lineRule="exact"/>
      <w:jc w:val="both"/>
    </w:pPr>
    <w:rPr>
      <w:rFonts w:ascii="Book Antiqua" w:hAnsi="Book Antiqua"/>
      <w:color w:val="C0C0C0"/>
      <w:sz w:val="23"/>
      <w:szCs w:val="20"/>
      <w:lang w:val="en-GB"/>
    </w:rPr>
  </w:style>
  <w:style w:type="paragraph" w:customStyle="1" w:styleId="ScheduleNumberedPara">
    <w:name w:val="ScheduleNumberedPara"/>
    <w:basedOn w:val="Normalnumbered"/>
    <w:link w:val="ScheduleNumberedParaChar"/>
    <w:rsid w:val="001F662C"/>
    <w:pPr>
      <w:numPr>
        <w:ilvl w:val="1"/>
        <w:numId w:val="1"/>
      </w:numPr>
    </w:pPr>
  </w:style>
  <w:style w:type="character" w:customStyle="1" w:styleId="NormalnumberedChar">
    <w:name w:val="Normal numbered Char"/>
    <w:link w:val="Normalnumbered"/>
    <w:uiPriority w:val="99"/>
    <w:locked/>
    <w:rsid w:val="001F662C"/>
    <w:rPr>
      <w:rFonts w:ascii="Corbel" w:hAnsi="Corbel"/>
      <w:color w:val="000000"/>
      <w:sz w:val="20"/>
      <w:lang w:val="x-none" w:eastAsia="en-AU"/>
    </w:rPr>
  </w:style>
  <w:style w:type="character" w:customStyle="1" w:styleId="ScheduleNumberedParaChar">
    <w:name w:val="ScheduleNumberedPara Char"/>
    <w:link w:val="ScheduleNumberedPara"/>
    <w:locked/>
    <w:rsid w:val="001F662C"/>
    <w:rPr>
      <w:rFonts w:ascii="Corbel" w:hAnsi="Corbel"/>
      <w:color w:val="000000"/>
      <w:sz w:val="20"/>
      <w:lang w:val="x-none" w:eastAsia="en-AU"/>
    </w:rPr>
  </w:style>
  <w:style w:type="paragraph" w:customStyle="1" w:styleId="Dash">
    <w:name w:val="Dash"/>
    <w:basedOn w:val="Normal"/>
    <w:uiPriority w:val="99"/>
    <w:rsid w:val="005720F3"/>
    <w:pPr>
      <w:numPr>
        <w:ilvl w:val="1"/>
        <w:numId w:val="8"/>
      </w:numPr>
      <w:tabs>
        <w:tab w:val="num" w:pos="567"/>
        <w:tab w:val="num" w:pos="850"/>
      </w:tabs>
      <w:spacing w:after="240" w:line="260" w:lineRule="exact"/>
      <w:ind w:left="850" w:hanging="284"/>
      <w:jc w:val="both"/>
    </w:pPr>
    <w:rPr>
      <w:rFonts w:ascii="Corbel" w:hAnsi="Corbel"/>
      <w:color w:val="000000"/>
      <w:sz w:val="23"/>
      <w:szCs w:val="20"/>
    </w:rPr>
  </w:style>
  <w:style w:type="paragraph" w:customStyle="1" w:styleId="DoubleDot">
    <w:name w:val="Double Dot"/>
    <w:basedOn w:val="Normal"/>
    <w:rsid w:val="005720F3"/>
    <w:pPr>
      <w:numPr>
        <w:ilvl w:val="2"/>
        <w:numId w:val="8"/>
      </w:numPr>
      <w:tabs>
        <w:tab w:val="num" w:pos="850"/>
        <w:tab w:val="num" w:pos="1133"/>
      </w:tabs>
      <w:spacing w:after="240" w:line="260" w:lineRule="exact"/>
      <w:ind w:left="1133" w:hanging="283"/>
      <w:jc w:val="both"/>
    </w:pPr>
    <w:rPr>
      <w:rFonts w:ascii="Corbel" w:hAnsi="Corbel"/>
      <w:color w:val="000000"/>
      <w:sz w:val="23"/>
      <w:szCs w:val="20"/>
    </w:rPr>
  </w:style>
  <w:style w:type="paragraph" w:customStyle="1" w:styleId="OneLevelNumberedParagraph">
    <w:name w:val="One Level Numbered Paragraph"/>
    <w:basedOn w:val="Normal"/>
    <w:rsid w:val="005720F3"/>
    <w:pPr>
      <w:numPr>
        <w:numId w:val="8"/>
      </w:numPr>
      <w:spacing w:after="240" w:line="260" w:lineRule="exact"/>
      <w:jc w:val="both"/>
    </w:pPr>
    <w:rPr>
      <w:rFonts w:ascii="Corbel" w:hAnsi="Corbel"/>
      <w:color w:val="000000"/>
      <w:sz w:val="23"/>
      <w:szCs w:val="20"/>
    </w:rPr>
  </w:style>
  <w:style w:type="paragraph" w:customStyle="1" w:styleId="AlphaParagraph">
    <w:name w:val="Alpha Paragraph"/>
    <w:basedOn w:val="Normal"/>
    <w:link w:val="AlphaParagraphCharChar"/>
    <w:rsid w:val="0036481A"/>
    <w:pPr>
      <w:tabs>
        <w:tab w:val="num" w:pos="1134"/>
      </w:tabs>
      <w:spacing w:after="240" w:line="260" w:lineRule="exact"/>
      <w:ind w:left="567"/>
      <w:jc w:val="both"/>
    </w:pPr>
    <w:rPr>
      <w:rFonts w:ascii="Corbel" w:hAnsi="Corbel" w:cs="Corbel"/>
      <w:color w:val="000000"/>
      <w:sz w:val="23"/>
      <w:szCs w:val="23"/>
    </w:rPr>
  </w:style>
  <w:style w:type="paragraph" w:styleId="ListParagraph">
    <w:name w:val="List Paragraph"/>
    <w:basedOn w:val="Normal"/>
    <w:uiPriority w:val="34"/>
    <w:qFormat/>
    <w:rsid w:val="000541DD"/>
    <w:pPr>
      <w:spacing w:after="0" w:line="240" w:lineRule="auto"/>
      <w:ind w:left="720"/>
    </w:pPr>
    <w:rPr>
      <w:rFonts w:ascii="Times New Roman" w:hAnsi="Times New Roman"/>
      <w:sz w:val="24"/>
      <w:szCs w:val="24"/>
    </w:rPr>
  </w:style>
  <w:style w:type="paragraph" w:customStyle="1" w:styleId="FooterEven">
    <w:name w:val="Footer Even"/>
    <w:basedOn w:val="Footer"/>
    <w:rsid w:val="000541DD"/>
    <w:pPr>
      <w:keepNext w:val="0"/>
    </w:pPr>
  </w:style>
  <w:style w:type="paragraph" w:customStyle="1" w:styleId="FooterOdd">
    <w:name w:val="Footer Odd"/>
    <w:basedOn w:val="Footer"/>
    <w:rsid w:val="000541DD"/>
    <w:pPr>
      <w:keepNext w:val="0"/>
      <w:jc w:val="right"/>
    </w:pPr>
  </w:style>
  <w:style w:type="character" w:styleId="PageNumber">
    <w:name w:val="page number"/>
    <w:basedOn w:val="DefaultParagraphFont"/>
    <w:uiPriority w:val="99"/>
    <w:rsid w:val="000541DD"/>
    <w:rPr>
      <w:rFonts w:cs="Times New Roman"/>
    </w:rPr>
  </w:style>
  <w:style w:type="character" w:customStyle="1" w:styleId="AlphaParagraphCharChar">
    <w:name w:val="Alpha Paragraph Char Char"/>
    <w:link w:val="AlphaParagraph"/>
    <w:locked/>
    <w:rsid w:val="000541DD"/>
    <w:rPr>
      <w:rFonts w:ascii="Corbel" w:hAnsi="Corbel"/>
      <w:color w:val="000000"/>
      <w:sz w:val="23"/>
      <w:lang w:val="x-none" w:eastAsia="en-AU"/>
    </w:rPr>
  </w:style>
  <w:style w:type="paragraph" w:styleId="BalloonText">
    <w:name w:val="Balloon Text"/>
    <w:basedOn w:val="Normal"/>
    <w:link w:val="BalloonTextChar"/>
    <w:uiPriority w:val="99"/>
    <w:semiHidden/>
    <w:unhideWhenUsed/>
    <w:rsid w:val="00F4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4D2"/>
    <w:rPr>
      <w:rFonts w:ascii="Tahoma" w:hAnsi="Tahoma" w:cs="Tahoma"/>
      <w:sz w:val="16"/>
      <w:szCs w:val="16"/>
    </w:rPr>
  </w:style>
  <w:style w:type="character" w:styleId="CommentReference">
    <w:name w:val="annotation reference"/>
    <w:basedOn w:val="DefaultParagraphFont"/>
    <w:uiPriority w:val="99"/>
    <w:semiHidden/>
    <w:unhideWhenUsed/>
    <w:rsid w:val="00A61E2C"/>
    <w:rPr>
      <w:sz w:val="16"/>
      <w:szCs w:val="16"/>
    </w:rPr>
  </w:style>
  <w:style w:type="paragraph" w:styleId="CommentText">
    <w:name w:val="annotation text"/>
    <w:basedOn w:val="Normal"/>
    <w:link w:val="CommentTextChar"/>
    <w:uiPriority w:val="99"/>
    <w:semiHidden/>
    <w:unhideWhenUsed/>
    <w:rsid w:val="00A61E2C"/>
    <w:pPr>
      <w:spacing w:line="240" w:lineRule="auto"/>
    </w:pPr>
    <w:rPr>
      <w:sz w:val="20"/>
      <w:szCs w:val="20"/>
    </w:rPr>
  </w:style>
  <w:style w:type="character" w:customStyle="1" w:styleId="CommentTextChar">
    <w:name w:val="Comment Text Char"/>
    <w:basedOn w:val="DefaultParagraphFont"/>
    <w:link w:val="CommentText"/>
    <w:uiPriority w:val="99"/>
    <w:semiHidden/>
    <w:rsid w:val="00A61E2C"/>
    <w:rPr>
      <w:sz w:val="20"/>
      <w:szCs w:val="20"/>
    </w:rPr>
  </w:style>
  <w:style w:type="paragraph" w:styleId="CommentSubject">
    <w:name w:val="annotation subject"/>
    <w:basedOn w:val="CommentText"/>
    <w:next w:val="CommentText"/>
    <w:link w:val="CommentSubjectChar"/>
    <w:uiPriority w:val="99"/>
    <w:semiHidden/>
    <w:unhideWhenUsed/>
    <w:rsid w:val="00A61E2C"/>
    <w:rPr>
      <w:b/>
      <w:bCs/>
    </w:rPr>
  </w:style>
  <w:style w:type="character" w:customStyle="1" w:styleId="CommentSubjectChar">
    <w:name w:val="Comment Subject Char"/>
    <w:basedOn w:val="CommentTextChar"/>
    <w:link w:val="CommentSubject"/>
    <w:uiPriority w:val="99"/>
    <w:semiHidden/>
    <w:rsid w:val="00A61E2C"/>
    <w:rPr>
      <w:b/>
      <w:bCs/>
      <w:sz w:val="20"/>
      <w:szCs w:val="20"/>
    </w:rPr>
  </w:style>
  <w:style w:type="paragraph" w:styleId="Revision">
    <w:name w:val="Revision"/>
    <w:hidden/>
    <w:uiPriority w:val="99"/>
    <w:semiHidden/>
    <w:rsid w:val="004F24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81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9"/>
    <w:unhideWhenUsed/>
    <w:qFormat/>
    <w:rsid w:val="0036481A"/>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9">
    <w:name w:val="heading 9"/>
    <w:basedOn w:val="Normal"/>
    <w:next w:val="Normal"/>
    <w:link w:val="Heading9Char"/>
    <w:uiPriority w:val="9"/>
    <w:qFormat/>
    <w:rsid w:val="001F662C"/>
    <w:pPr>
      <w:keepNext/>
      <w:numPr>
        <w:ilvl w:val="8"/>
        <w:numId w:val="2"/>
      </w:numPr>
      <w:spacing w:before="120" w:after="120" w:line="240" w:lineRule="auto"/>
      <w:jc w:val="right"/>
      <w:outlineLvl w:val="8"/>
    </w:pPr>
    <w:rPr>
      <w:rFonts w:ascii="Corbel" w:hAnsi="Corbel" w:cs="Arial"/>
      <w:color w:val="3D4B67"/>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481A"/>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9"/>
    <w:locked/>
    <w:rsid w:val="0036481A"/>
    <w:rPr>
      <w:rFonts w:asciiTheme="majorHAnsi" w:eastAsiaTheme="majorEastAsia" w:hAnsiTheme="majorHAnsi" w:cs="Times New Roman"/>
      <w:b/>
      <w:bCs/>
      <w:color w:val="4F81BD" w:themeColor="accent1"/>
      <w:sz w:val="26"/>
      <w:szCs w:val="26"/>
    </w:rPr>
  </w:style>
  <w:style w:type="character" w:customStyle="1" w:styleId="Heading9Char">
    <w:name w:val="Heading 9 Char"/>
    <w:basedOn w:val="DefaultParagraphFont"/>
    <w:link w:val="Heading9"/>
    <w:uiPriority w:val="9"/>
    <w:locked/>
    <w:rsid w:val="001F662C"/>
    <w:rPr>
      <w:rFonts w:ascii="Corbel" w:hAnsi="Corbel" w:cs="Arial"/>
      <w:color w:val="3D4B67"/>
      <w:sz w:val="36"/>
      <w:lang w:val="x-none" w:eastAsia="en-AU"/>
    </w:rPr>
  </w:style>
  <w:style w:type="paragraph" w:customStyle="1" w:styleId="SingleParagraph">
    <w:name w:val="Single Paragraph"/>
    <w:basedOn w:val="Normal"/>
    <w:rsid w:val="001F662C"/>
    <w:pPr>
      <w:spacing w:after="0" w:line="260" w:lineRule="exact"/>
      <w:jc w:val="both"/>
    </w:pPr>
    <w:rPr>
      <w:rFonts w:ascii="Corbel" w:hAnsi="Corbel"/>
      <w:color w:val="000000"/>
      <w:sz w:val="23"/>
      <w:szCs w:val="20"/>
    </w:rPr>
  </w:style>
  <w:style w:type="character" w:customStyle="1" w:styleId="Bold">
    <w:name w:val="Bold"/>
    <w:rsid w:val="001F662C"/>
    <w:rPr>
      <w:b/>
    </w:rPr>
  </w:style>
  <w:style w:type="paragraph" w:styleId="Footer">
    <w:name w:val="footer"/>
    <w:basedOn w:val="Normal"/>
    <w:link w:val="FooterChar"/>
    <w:uiPriority w:val="99"/>
    <w:rsid w:val="001F662C"/>
    <w:pPr>
      <w:keepNext/>
      <w:spacing w:after="0" w:line="240" w:lineRule="auto"/>
    </w:pPr>
    <w:rPr>
      <w:rFonts w:ascii="Corbel" w:hAnsi="Corbel"/>
      <w:color w:val="3D4B67"/>
      <w:sz w:val="18"/>
      <w:szCs w:val="20"/>
    </w:rPr>
  </w:style>
  <w:style w:type="character" w:customStyle="1" w:styleId="FooterChar">
    <w:name w:val="Footer Char"/>
    <w:basedOn w:val="DefaultParagraphFont"/>
    <w:link w:val="Footer"/>
    <w:uiPriority w:val="99"/>
    <w:locked/>
    <w:rsid w:val="001F662C"/>
    <w:rPr>
      <w:rFonts w:ascii="Corbel" w:hAnsi="Corbel" w:cs="Times New Roman"/>
      <w:color w:val="3D4B67"/>
      <w:sz w:val="20"/>
      <w:szCs w:val="20"/>
      <w:lang w:val="x-none" w:eastAsia="en-AU"/>
    </w:rPr>
  </w:style>
  <w:style w:type="paragraph" w:styleId="Header">
    <w:name w:val="header"/>
    <w:basedOn w:val="Normal"/>
    <w:link w:val="HeaderChar"/>
    <w:uiPriority w:val="99"/>
    <w:rsid w:val="001F662C"/>
    <w:pPr>
      <w:keepNext/>
      <w:spacing w:after="0" w:line="240" w:lineRule="auto"/>
    </w:pPr>
    <w:rPr>
      <w:rFonts w:ascii="Corbel" w:hAnsi="Corbel"/>
      <w:color w:val="3D4B67"/>
      <w:sz w:val="18"/>
      <w:szCs w:val="20"/>
    </w:rPr>
  </w:style>
  <w:style w:type="character" w:customStyle="1" w:styleId="HeaderChar">
    <w:name w:val="Header Char"/>
    <w:basedOn w:val="DefaultParagraphFont"/>
    <w:link w:val="Header"/>
    <w:uiPriority w:val="99"/>
    <w:locked/>
    <w:rsid w:val="001F662C"/>
    <w:rPr>
      <w:rFonts w:ascii="Corbel" w:hAnsi="Corbel" w:cs="Times New Roman"/>
      <w:color w:val="3D4B67"/>
      <w:sz w:val="20"/>
      <w:szCs w:val="20"/>
      <w:lang w:val="x-none" w:eastAsia="en-AU"/>
    </w:rPr>
  </w:style>
  <w:style w:type="paragraph" w:customStyle="1" w:styleId="HeaderOdd">
    <w:name w:val="Header Odd"/>
    <w:basedOn w:val="Header"/>
    <w:rsid w:val="001F662C"/>
    <w:pPr>
      <w:jc w:val="right"/>
    </w:pPr>
  </w:style>
  <w:style w:type="paragraph" w:customStyle="1" w:styleId="Normalnumbered">
    <w:name w:val="Normal numbered"/>
    <w:basedOn w:val="Normal"/>
    <w:link w:val="NormalnumberedChar"/>
    <w:rsid w:val="001F662C"/>
    <w:pPr>
      <w:spacing w:after="240" w:line="260" w:lineRule="exact"/>
      <w:jc w:val="both"/>
    </w:pPr>
    <w:rPr>
      <w:rFonts w:ascii="Corbel" w:hAnsi="Corbel"/>
      <w:color w:val="000000"/>
      <w:sz w:val="23"/>
      <w:szCs w:val="20"/>
    </w:rPr>
  </w:style>
  <w:style w:type="paragraph" w:styleId="Subtitle">
    <w:name w:val="Subtitle"/>
    <w:basedOn w:val="Normal"/>
    <w:link w:val="SubtitleChar"/>
    <w:uiPriority w:val="11"/>
    <w:qFormat/>
    <w:rsid w:val="001F662C"/>
    <w:pPr>
      <w:spacing w:after="600" w:line="240" w:lineRule="auto"/>
    </w:pPr>
    <w:rPr>
      <w:rFonts w:ascii="Consolas" w:hAnsi="Consolas"/>
      <w:b/>
      <w:caps/>
      <w:color w:val="C7823E"/>
      <w:spacing w:val="50"/>
      <w:sz w:val="24"/>
      <w:lang w:eastAsia="ja-JP"/>
    </w:rPr>
  </w:style>
  <w:style w:type="character" w:customStyle="1" w:styleId="SubtitleChar">
    <w:name w:val="Subtitle Char"/>
    <w:basedOn w:val="DefaultParagraphFont"/>
    <w:link w:val="Subtitle"/>
    <w:uiPriority w:val="11"/>
    <w:locked/>
    <w:rsid w:val="001F662C"/>
    <w:rPr>
      <w:rFonts w:ascii="Consolas" w:hAnsi="Consolas" w:cs="Times New Roman"/>
      <w:b/>
      <w:caps/>
      <w:color w:val="C7823E"/>
      <w:spacing w:val="50"/>
      <w:sz w:val="24"/>
      <w:lang w:val="x-none" w:eastAsia="ja-JP"/>
    </w:rPr>
  </w:style>
  <w:style w:type="paragraph" w:styleId="Title">
    <w:name w:val="Title"/>
    <w:basedOn w:val="Normal"/>
    <w:next w:val="Subtitle"/>
    <w:link w:val="TitleChar"/>
    <w:uiPriority w:val="10"/>
    <w:qFormat/>
    <w:rsid w:val="001F662C"/>
    <w:pPr>
      <w:spacing w:after="0" w:line="240" w:lineRule="auto"/>
    </w:pPr>
    <w:rPr>
      <w:rFonts w:ascii="Corbel" w:hAnsi="Corbel"/>
      <w:color w:val="3D4B67"/>
      <w:sz w:val="72"/>
      <w:szCs w:val="48"/>
      <w:lang w:eastAsia="ja-JP"/>
    </w:rPr>
  </w:style>
  <w:style w:type="character" w:customStyle="1" w:styleId="TitleChar">
    <w:name w:val="Title Char"/>
    <w:basedOn w:val="DefaultParagraphFont"/>
    <w:link w:val="Title"/>
    <w:uiPriority w:val="10"/>
    <w:locked/>
    <w:rsid w:val="001F662C"/>
    <w:rPr>
      <w:rFonts w:ascii="Corbel" w:hAnsi="Corbel" w:cs="Times New Roman"/>
      <w:color w:val="3D4B67"/>
      <w:sz w:val="48"/>
      <w:szCs w:val="48"/>
      <w:lang w:val="x-none" w:eastAsia="ja-JP"/>
    </w:rPr>
  </w:style>
  <w:style w:type="paragraph" w:customStyle="1" w:styleId="Signed">
    <w:name w:val="Signed"/>
    <w:basedOn w:val="Normal"/>
    <w:rsid w:val="001F662C"/>
    <w:pPr>
      <w:spacing w:after="120" w:line="240" w:lineRule="auto"/>
      <w:jc w:val="both"/>
    </w:pPr>
    <w:rPr>
      <w:rFonts w:ascii="Book Antiqua" w:hAnsi="Book Antiqua"/>
      <w:bCs/>
      <w:i/>
      <w:color w:val="000000"/>
      <w:szCs w:val="20"/>
    </w:rPr>
  </w:style>
  <w:style w:type="paragraph" w:customStyle="1" w:styleId="Position">
    <w:name w:val="Position"/>
    <w:basedOn w:val="Normal"/>
    <w:rsid w:val="001F662C"/>
    <w:pPr>
      <w:spacing w:after="120" w:line="260" w:lineRule="exact"/>
      <w:jc w:val="both"/>
    </w:pPr>
    <w:rPr>
      <w:rFonts w:ascii="Corbel" w:hAnsi="Corbel"/>
      <w:bCs/>
      <w:color w:val="000000"/>
      <w:sz w:val="20"/>
      <w:szCs w:val="20"/>
    </w:rPr>
  </w:style>
  <w:style w:type="character" w:customStyle="1" w:styleId="SignedBold">
    <w:name w:val="SignedBold"/>
    <w:rsid w:val="001F662C"/>
    <w:rPr>
      <w:b/>
      <w:i/>
    </w:rPr>
  </w:style>
  <w:style w:type="paragraph" w:customStyle="1" w:styleId="LineForSignature">
    <w:name w:val="LineForSignature"/>
    <w:basedOn w:val="Normal"/>
    <w:rsid w:val="001F662C"/>
    <w:pPr>
      <w:tabs>
        <w:tab w:val="left" w:leader="underscore" w:pos="3686"/>
      </w:tabs>
      <w:spacing w:before="360" w:after="60" w:line="260" w:lineRule="exact"/>
      <w:jc w:val="both"/>
    </w:pPr>
    <w:rPr>
      <w:rFonts w:ascii="Book Antiqua" w:hAnsi="Book Antiqua"/>
      <w:color w:val="C0C0C0"/>
      <w:sz w:val="23"/>
      <w:szCs w:val="20"/>
      <w:lang w:val="en-GB"/>
    </w:rPr>
  </w:style>
  <w:style w:type="paragraph" w:customStyle="1" w:styleId="ScheduleNumberedPara">
    <w:name w:val="ScheduleNumberedPara"/>
    <w:basedOn w:val="Normalnumbered"/>
    <w:link w:val="ScheduleNumberedParaChar"/>
    <w:rsid w:val="001F662C"/>
    <w:pPr>
      <w:numPr>
        <w:ilvl w:val="1"/>
        <w:numId w:val="1"/>
      </w:numPr>
    </w:pPr>
  </w:style>
  <w:style w:type="character" w:customStyle="1" w:styleId="NormalnumberedChar">
    <w:name w:val="Normal numbered Char"/>
    <w:link w:val="Normalnumbered"/>
    <w:uiPriority w:val="99"/>
    <w:locked/>
    <w:rsid w:val="001F662C"/>
    <w:rPr>
      <w:rFonts w:ascii="Corbel" w:hAnsi="Corbel"/>
      <w:color w:val="000000"/>
      <w:sz w:val="20"/>
      <w:lang w:val="x-none" w:eastAsia="en-AU"/>
    </w:rPr>
  </w:style>
  <w:style w:type="character" w:customStyle="1" w:styleId="ScheduleNumberedParaChar">
    <w:name w:val="ScheduleNumberedPara Char"/>
    <w:link w:val="ScheduleNumberedPara"/>
    <w:locked/>
    <w:rsid w:val="001F662C"/>
    <w:rPr>
      <w:rFonts w:ascii="Corbel" w:hAnsi="Corbel"/>
      <w:color w:val="000000"/>
      <w:sz w:val="20"/>
      <w:lang w:val="x-none" w:eastAsia="en-AU"/>
    </w:rPr>
  </w:style>
  <w:style w:type="paragraph" w:customStyle="1" w:styleId="Dash">
    <w:name w:val="Dash"/>
    <w:basedOn w:val="Normal"/>
    <w:uiPriority w:val="99"/>
    <w:rsid w:val="005720F3"/>
    <w:pPr>
      <w:numPr>
        <w:ilvl w:val="1"/>
        <w:numId w:val="8"/>
      </w:numPr>
      <w:tabs>
        <w:tab w:val="num" w:pos="567"/>
        <w:tab w:val="num" w:pos="850"/>
      </w:tabs>
      <w:spacing w:after="240" w:line="260" w:lineRule="exact"/>
      <w:ind w:left="850" w:hanging="284"/>
      <w:jc w:val="both"/>
    </w:pPr>
    <w:rPr>
      <w:rFonts w:ascii="Corbel" w:hAnsi="Corbel"/>
      <w:color w:val="000000"/>
      <w:sz w:val="23"/>
      <w:szCs w:val="20"/>
    </w:rPr>
  </w:style>
  <w:style w:type="paragraph" w:customStyle="1" w:styleId="DoubleDot">
    <w:name w:val="Double Dot"/>
    <w:basedOn w:val="Normal"/>
    <w:rsid w:val="005720F3"/>
    <w:pPr>
      <w:numPr>
        <w:ilvl w:val="2"/>
        <w:numId w:val="8"/>
      </w:numPr>
      <w:tabs>
        <w:tab w:val="num" w:pos="850"/>
        <w:tab w:val="num" w:pos="1133"/>
      </w:tabs>
      <w:spacing w:after="240" w:line="260" w:lineRule="exact"/>
      <w:ind w:left="1133" w:hanging="283"/>
      <w:jc w:val="both"/>
    </w:pPr>
    <w:rPr>
      <w:rFonts w:ascii="Corbel" w:hAnsi="Corbel"/>
      <w:color w:val="000000"/>
      <w:sz w:val="23"/>
      <w:szCs w:val="20"/>
    </w:rPr>
  </w:style>
  <w:style w:type="paragraph" w:customStyle="1" w:styleId="OneLevelNumberedParagraph">
    <w:name w:val="One Level Numbered Paragraph"/>
    <w:basedOn w:val="Normal"/>
    <w:rsid w:val="005720F3"/>
    <w:pPr>
      <w:numPr>
        <w:numId w:val="8"/>
      </w:numPr>
      <w:spacing w:after="240" w:line="260" w:lineRule="exact"/>
      <w:jc w:val="both"/>
    </w:pPr>
    <w:rPr>
      <w:rFonts w:ascii="Corbel" w:hAnsi="Corbel"/>
      <w:color w:val="000000"/>
      <w:sz w:val="23"/>
      <w:szCs w:val="20"/>
    </w:rPr>
  </w:style>
  <w:style w:type="paragraph" w:customStyle="1" w:styleId="AlphaParagraph">
    <w:name w:val="Alpha Paragraph"/>
    <w:basedOn w:val="Normal"/>
    <w:link w:val="AlphaParagraphCharChar"/>
    <w:rsid w:val="0036481A"/>
    <w:pPr>
      <w:tabs>
        <w:tab w:val="num" w:pos="1134"/>
      </w:tabs>
      <w:spacing w:after="240" w:line="260" w:lineRule="exact"/>
      <w:ind w:left="567"/>
      <w:jc w:val="both"/>
    </w:pPr>
    <w:rPr>
      <w:rFonts w:ascii="Corbel" w:hAnsi="Corbel" w:cs="Corbel"/>
      <w:color w:val="000000"/>
      <w:sz w:val="23"/>
      <w:szCs w:val="23"/>
    </w:rPr>
  </w:style>
  <w:style w:type="paragraph" w:styleId="ListParagraph">
    <w:name w:val="List Paragraph"/>
    <w:basedOn w:val="Normal"/>
    <w:uiPriority w:val="34"/>
    <w:qFormat/>
    <w:rsid w:val="000541DD"/>
    <w:pPr>
      <w:spacing w:after="0" w:line="240" w:lineRule="auto"/>
      <w:ind w:left="720"/>
    </w:pPr>
    <w:rPr>
      <w:rFonts w:ascii="Times New Roman" w:hAnsi="Times New Roman"/>
      <w:sz w:val="24"/>
      <w:szCs w:val="24"/>
    </w:rPr>
  </w:style>
  <w:style w:type="paragraph" w:customStyle="1" w:styleId="FooterEven">
    <w:name w:val="Footer Even"/>
    <w:basedOn w:val="Footer"/>
    <w:rsid w:val="000541DD"/>
    <w:pPr>
      <w:keepNext w:val="0"/>
    </w:pPr>
  </w:style>
  <w:style w:type="paragraph" w:customStyle="1" w:styleId="FooterOdd">
    <w:name w:val="Footer Odd"/>
    <w:basedOn w:val="Footer"/>
    <w:rsid w:val="000541DD"/>
    <w:pPr>
      <w:keepNext w:val="0"/>
      <w:jc w:val="right"/>
    </w:pPr>
  </w:style>
  <w:style w:type="character" w:styleId="PageNumber">
    <w:name w:val="page number"/>
    <w:basedOn w:val="DefaultParagraphFont"/>
    <w:uiPriority w:val="99"/>
    <w:rsid w:val="000541DD"/>
    <w:rPr>
      <w:rFonts w:cs="Times New Roman"/>
    </w:rPr>
  </w:style>
  <w:style w:type="character" w:customStyle="1" w:styleId="AlphaParagraphCharChar">
    <w:name w:val="Alpha Paragraph Char Char"/>
    <w:link w:val="AlphaParagraph"/>
    <w:locked/>
    <w:rsid w:val="000541DD"/>
    <w:rPr>
      <w:rFonts w:ascii="Corbel" w:hAnsi="Corbel"/>
      <w:color w:val="000000"/>
      <w:sz w:val="23"/>
      <w:lang w:val="x-none" w:eastAsia="en-AU"/>
    </w:rPr>
  </w:style>
  <w:style w:type="paragraph" w:styleId="BalloonText">
    <w:name w:val="Balloon Text"/>
    <w:basedOn w:val="Normal"/>
    <w:link w:val="BalloonTextChar"/>
    <w:uiPriority w:val="99"/>
    <w:semiHidden/>
    <w:unhideWhenUsed/>
    <w:rsid w:val="00F4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4D2"/>
    <w:rPr>
      <w:rFonts w:ascii="Tahoma" w:hAnsi="Tahoma" w:cs="Tahoma"/>
      <w:sz w:val="16"/>
      <w:szCs w:val="16"/>
    </w:rPr>
  </w:style>
  <w:style w:type="character" w:styleId="CommentReference">
    <w:name w:val="annotation reference"/>
    <w:basedOn w:val="DefaultParagraphFont"/>
    <w:uiPriority w:val="99"/>
    <w:semiHidden/>
    <w:unhideWhenUsed/>
    <w:rsid w:val="00A61E2C"/>
    <w:rPr>
      <w:sz w:val="16"/>
      <w:szCs w:val="16"/>
    </w:rPr>
  </w:style>
  <w:style w:type="paragraph" w:styleId="CommentText">
    <w:name w:val="annotation text"/>
    <w:basedOn w:val="Normal"/>
    <w:link w:val="CommentTextChar"/>
    <w:uiPriority w:val="99"/>
    <w:semiHidden/>
    <w:unhideWhenUsed/>
    <w:rsid w:val="00A61E2C"/>
    <w:pPr>
      <w:spacing w:line="240" w:lineRule="auto"/>
    </w:pPr>
    <w:rPr>
      <w:sz w:val="20"/>
      <w:szCs w:val="20"/>
    </w:rPr>
  </w:style>
  <w:style w:type="character" w:customStyle="1" w:styleId="CommentTextChar">
    <w:name w:val="Comment Text Char"/>
    <w:basedOn w:val="DefaultParagraphFont"/>
    <w:link w:val="CommentText"/>
    <w:uiPriority w:val="99"/>
    <w:semiHidden/>
    <w:rsid w:val="00A61E2C"/>
    <w:rPr>
      <w:sz w:val="20"/>
      <w:szCs w:val="20"/>
    </w:rPr>
  </w:style>
  <w:style w:type="paragraph" w:styleId="CommentSubject">
    <w:name w:val="annotation subject"/>
    <w:basedOn w:val="CommentText"/>
    <w:next w:val="CommentText"/>
    <w:link w:val="CommentSubjectChar"/>
    <w:uiPriority w:val="99"/>
    <w:semiHidden/>
    <w:unhideWhenUsed/>
    <w:rsid w:val="00A61E2C"/>
    <w:rPr>
      <w:b/>
      <w:bCs/>
    </w:rPr>
  </w:style>
  <w:style w:type="character" w:customStyle="1" w:styleId="CommentSubjectChar">
    <w:name w:val="Comment Subject Char"/>
    <w:basedOn w:val="CommentTextChar"/>
    <w:link w:val="CommentSubject"/>
    <w:uiPriority w:val="99"/>
    <w:semiHidden/>
    <w:rsid w:val="00A61E2C"/>
    <w:rPr>
      <w:b/>
      <w:bCs/>
      <w:sz w:val="20"/>
      <w:szCs w:val="20"/>
    </w:rPr>
  </w:style>
  <w:style w:type="paragraph" w:styleId="Revision">
    <w:name w:val="Revision"/>
    <w:hidden/>
    <w:uiPriority w:val="99"/>
    <w:semiHidden/>
    <w:rsid w:val="004F2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2020FG-64-75293</_dlc_DocId>
    <_dlc_DocIdUrl xmlns="0f563589-9cf9-4143-b1eb-fb0534803d38">
      <Url>http://tweb/sites/fg/csrd/_layouts/15/DocIdRedir.aspx?ID=2020FG-64-75293</Url>
      <Description>2020FG-64-75293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4247-E12F-4932-A1EB-C009907D0B61}"/>
</file>

<file path=customXml/itemProps2.xml><?xml version="1.0" encoding="utf-8"?>
<ds:datastoreItem xmlns:ds="http://schemas.openxmlformats.org/officeDocument/2006/customXml" ds:itemID="{3C3963F0-F5BD-489E-B8CB-6AEC4B472C86}">
  <ds:schemaRefs>
    <ds:schemaRef ds:uri="Microsoft.SharePoint.Taxonomy.ContentTypeSync"/>
  </ds:schemaRefs>
</ds:datastoreItem>
</file>

<file path=customXml/itemProps3.xml><?xml version="1.0" encoding="utf-8"?>
<ds:datastoreItem xmlns:ds="http://schemas.openxmlformats.org/officeDocument/2006/customXml" ds:itemID="{7429897C-1BA6-4D54-8C1B-4236F51E3E9A}">
  <ds:schemaRefs>
    <ds:schemaRef ds:uri="http://schemas.microsoft.com/sharepoint/events"/>
  </ds:schemaRefs>
</ds:datastoreItem>
</file>

<file path=customXml/itemProps4.xml><?xml version="1.0" encoding="utf-8"?>
<ds:datastoreItem xmlns:ds="http://schemas.openxmlformats.org/officeDocument/2006/customXml" ds:itemID="{5E9E87CA-F9F6-40CA-8750-0DEF12BF7435}"/>
</file>

<file path=customXml/itemProps5.xml><?xml version="1.0" encoding="utf-8"?>
<ds:datastoreItem xmlns:ds="http://schemas.openxmlformats.org/officeDocument/2006/customXml" ds:itemID="{7CA9EEA9-882D-4F42-ABBD-0F000F8654E1}">
  <ds:schemaRefs>
    <ds:schemaRef ds:uri="http://schemas.microsoft.com/sharepoint/v3/contenttype/forms"/>
  </ds:schemaRefs>
</ds:datastoreItem>
</file>

<file path=customXml/itemProps6.xml><?xml version="1.0" encoding="utf-8"?>
<ds:datastoreItem xmlns:ds="http://schemas.openxmlformats.org/officeDocument/2006/customXml" ds:itemID="{F3FA6932-E6CA-495E-97F0-8862C6291FA0}">
  <ds:schemaRefs>
    <ds:schemaRef ds:uri="http://purl.org/dc/terms/"/>
    <ds:schemaRef ds:uri="http://schemas.openxmlformats.org/package/2006/metadata/core-properties"/>
    <ds:schemaRef ds:uri="e544e5cc-ab70-42e1-849e-1a0f8bb1f4ef"/>
    <ds:schemaRef ds:uri="http://schemas.microsoft.com/sharepoint/v3"/>
    <ds:schemaRef ds:uri="http://schemas.microsoft.com/office/infopath/2007/PartnerControls"/>
    <ds:schemaRef ds:uri="http://schemas.microsoft.com/office/2006/documentManagement/types"/>
    <ds:schemaRef ds:uri="http://purl.org/dc/elements/1.1/"/>
    <ds:schemaRef ds:uri="http://www.w3.org/XML/1998/namespace"/>
    <ds:schemaRef ds:uri="http://schemas.microsoft.com/sharepoint/v4"/>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8D923E13-645B-4EE5-878F-C20915B3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Brooker, Philip</dc:creator>
  <cp:lastModifiedBy>Jegatheeswaran, Gerthika</cp:lastModifiedBy>
  <cp:revision>3</cp:revision>
  <cp:lastPrinted>2017-02-24T00:28:00Z</cp:lastPrinted>
  <dcterms:created xsi:type="dcterms:W3CDTF">2017-03-29T00:59:00Z</dcterms:created>
  <dcterms:modified xsi:type="dcterms:W3CDTF">2018-06-05T03:39:00Z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201b435f-7ff8-4c0b-8734-05bc3b6bad1b</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{201b435f-7ff8-4c0b-8734-05bc3b6bad1b}</vt:lpwstr>
  </property>
  <property fmtid="{D5CDD505-2E9C-101B-9397-08002B2CF9AE}" pid="9" name="RecordPoint_ActiveItemWebId">
    <vt:lpwstr>{a4589788-615f-4b8b-8296-7f9f6dfbab44}</vt:lpwstr>
  </property>
  <property fmtid="{D5CDD505-2E9C-101B-9397-08002B2CF9AE}" pid="10" name="_NewReviewCycle">
    <vt:lpwstr/>
  </property>
  <property fmtid="{D5CDD505-2E9C-101B-9397-08002B2CF9AE}" pid="11" name="RecordPoint_SubmissionDate">
    <vt:lpwstr/>
  </property>
  <property fmtid="{D5CDD505-2E9C-101B-9397-08002B2CF9AE}" pid="12" name="RecordPoint_RecordNumberSubmitted">
    <vt:lpwstr>R0002277617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2020-06-12T22:47:10.6544971+10:00</vt:lpwstr>
  </property>
  <property fmtid="{D5CDD505-2E9C-101B-9397-08002B2CF9AE}" pid="16" name="_AdHocReviewCycleID">
    <vt:i4>-209272755</vt:i4>
  </property>
  <property fmtid="{D5CDD505-2E9C-101B-9397-08002B2CF9AE}" pid="17" name="_EmailSubject">
    <vt:lpwstr>P&amp;D Change to Existing Webpage</vt:lpwstr>
  </property>
  <property fmtid="{D5CDD505-2E9C-101B-9397-08002B2CF9AE}" pid="18" name="_AuthorEmail">
    <vt:lpwstr>Gerthika.Jegatheeswaran@TREASURY.GOV.AU</vt:lpwstr>
  </property>
  <property fmtid="{D5CDD505-2E9C-101B-9397-08002B2CF9AE}" pid="19" name="_AuthorEmailDisplayName">
    <vt:lpwstr>Jegatheeswaran, Gerthika</vt:lpwstr>
  </property>
</Properties>
</file>