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6E5A" w14:textId="22236053" w:rsidR="00014C52" w:rsidRPr="00F605E2" w:rsidRDefault="00C178AE" w:rsidP="00014C52">
      <w:pPr>
        <w:pStyle w:val="Title"/>
        <w:ind w:left="-142"/>
        <w:jc w:val="right"/>
      </w:pPr>
      <w:bookmarkStart w:id="0" w:name="_GoBack"/>
      <w:bookmarkEnd w:id="0"/>
      <w:r w:rsidRPr="00F605E2">
        <w:rPr>
          <w:rFonts w:cs="Corbel"/>
          <w:color w:val="800000"/>
          <w:sz w:val="36"/>
          <w:szCs w:val="36"/>
        </w:rPr>
        <w:t xml:space="preserve">Schedule </w:t>
      </w:r>
      <w:r w:rsidR="001221D0" w:rsidRPr="00F605E2">
        <w:rPr>
          <w:rFonts w:cs="Corbel"/>
          <w:color w:val="800000"/>
          <w:sz w:val="36"/>
          <w:szCs w:val="36"/>
        </w:rPr>
        <w:t>B</w:t>
      </w:r>
    </w:p>
    <w:p w14:paraId="2F45329C" w14:textId="42331AF8" w:rsidR="00014C52" w:rsidRPr="00F605E2" w:rsidRDefault="00C178AE" w:rsidP="00014C52">
      <w:pPr>
        <w:pStyle w:val="Title"/>
        <w:spacing w:before="240"/>
        <w:rPr>
          <w:rFonts w:ascii="Consolas" w:hAnsi="Consolas" w:cs="Consolas"/>
          <w:sz w:val="40"/>
          <w:szCs w:val="40"/>
        </w:rPr>
      </w:pPr>
      <w:r w:rsidRPr="00F605E2">
        <w:rPr>
          <w:rFonts w:ascii="Consolas" w:hAnsi="Consolas" w:cs="Consolas"/>
          <w:sz w:val="56"/>
          <w:szCs w:val="56"/>
        </w:rPr>
        <w:t>N</w:t>
      </w:r>
      <w:r w:rsidR="00D973EF" w:rsidRPr="00F605E2">
        <w:rPr>
          <w:rFonts w:ascii="Consolas" w:hAnsi="Consolas" w:cs="Consolas"/>
          <w:sz w:val="56"/>
          <w:szCs w:val="56"/>
        </w:rPr>
        <w:t xml:space="preserve">ew </w:t>
      </w:r>
      <w:r w:rsidRPr="00F605E2">
        <w:rPr>
          <w:rFonts w:ascii="Consolas" w:hAnsi="Consolas" w:cs="Consolas"/>
          <w:sz w:val="56"/>
          <w:szCs w:val="56"/>
        </w:rPr>
        <w:t>S</w:t>
      </w:r>
      <w:r w:rsidR="00D973EF" w:rsidRPr="00F605E2">
        <w:rPr>
          <w:rFonts w:ascii="Consolas" w:hAnsi="Consolas" w:cs="Consolas"/>
          <w:sz w:val="56"/>
          <w:szCs w:val="56"/>
        </w:rPr>
        <w:t xml:space="preserve">outh </w:t>
      </w:r>
      <w:r w:rsidRPr="00F605E2">
        <w:rPr>
          <w:rFonts w:ascii="Consolas" w:hAnsi="Consolas" w:cs="Consolas"/>
          <w:sz w:val="56"/>
          <w:szCs w:val="56"/>
        </w:rPr>
        <w:t>W</w:t>
      </w:r>
      <w:r w:rsidR="00D973EF" w:rsidRPr="00F605E2">
        <w:rPr>
          <w:rFonts w:ascii="Consolas" w:hAnsi="Consolas" w:cs="Consolas"/>
          <w:sz w:val="56"/>
          <w:szCs w:val="56"/>
        </w:rPr>
        <w:t>ales</w:t>
      </w:r>
      <w:r w:rsidRPr="00F605E2">
        <w:rPr>
          <w:rFonts w:ascii="Consolas" w:hAnsi="Consolas" w:cs="Consolas"/>
          <w:sz w:val="56"/>
          <w:szCs w:val="56"/>
        </w:rPr>
        <w:t xml:space="preserve"> </w:t>
      </w:r>
      <w:r w:rsidR="00740F9D" w:rsidRPr="00F605E2">
        <w:rPr>
          <w:rFonts w:ascii="Consolas" w:hAnsi="Consolas" w:cs="Consolas"/>
          <w:sz w:val="56"/>
          <w:szCs w:val="56"/>
        </w:rPr>
        <w:t>Project Scoping Initiative</w:t>
      </w:r>
      <w:r w:rsidR="00DE4655" w:rsidRPr="00F605E2">
        <w:rPr>
          <w:rFonts w:ascii="Consolas" w:hAnsi="Consolas" w:cs="Consolas"/>
          <w:sz w:val="56"/>
          <w:szCs w:val="56"/>
        </w:rPr>
        <w:t xml:space="preserve"> — </w:t>
      </w:r>
      <w:r w:rsidR="00B36C6A" w:rsidRPr="00F605E2">
        <w:rPr>
          <w:rFonts w:ascii="Consolas" w:hAnsi="Consolas" w:cs="Consolas"/>
          <w:sz w:val="56"/>
          <w:szCs w:val="56"/>
        </w:rPr>
        <w:t xml:space="preserve">Feasibility </w:t>
      </w:r>
      <w:r w:rsidR="00F93006" w:rsidRPr="00F605E2">
        <w:rPr>
          <w:rFonts w:ascii="Consolas" w:hAnsi="Consolas" w:cs="Consolas"/>
          <w:sz w:val="56"/>
          <w:szCs w:val="56"/>
        </w:rPr>
        <w:t>Activities</w:t>
      </w:r>
    </w:p>
    <w:p w14:paraId="0CB36231" w14:textId="323CD542" w:rsidR="00014C52" w:rsidRPr="00F605E2" w:rsidRDefault="00C178AE" w:rsidP="00014C52">
      <w:pPr>
        <w:pStyle w:val="Subtitle"/>
        <w:spacing w:before="240" w:after="480"/>
      </w:pPr>
      <w:r w:rsidRPr="00F605E2">
        <w:t>Project SCHEDULE FOR N</w:t>
      </w:r>
      <w:r w:rsidR="00D973EF" w:rsidRPr="00F605E2">
        <w:t xml:space="preserve">ew </w:t>
      </w:r>
      <w:r w:rsidRPr="00F605E2">
        <w:t>S</w:t>
      </w:r>
      <w:r w:rsidR="00D973EF" w:rsidRPr="00F605E2">
        <w:t xml:space="preserve">outh </w:t>
      </w:r>
      <w:r w:rsidRPr="00F605E2">
        <w:t>W</w:t>
      </w:r>
      <w:r w:rsidR="00D973EF" w:rsidRPr="00F605E2">
        <w:t>ales</w:t>
      </w:r>
      <w:r w:rsidRPr="00F605E2">
        <w:t xml:space="preserve"> </w:t>
      </w:r>
      <w:r w:rsidR="00740F9D" w:rsidRPr="00F605E2">
        <w:t>project scoping initiative</w:t>
      </w:r>
    </w:p>
    <w:p w14:paraId="5BA932BD" w14:textId="3712C3AB" w:rsidR="001D2850" w:rsidRPr="00F605E2" w:rsidRDefault="00C178AE" w:rsidP="001D285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t xml:space="preserve">This </w:t>
      </w:r>
      <w:r w:rsidR="00682981" w:rsidRPr="00F605E2">
        <w:rPr>
          <w:rFonts w:ascii="Corbel" w:hAnsi="Corbel"/>
        </w:rPr>
        <w:t>S</w:t>
      </w:r>
      <w:r w:rsidRPr="00F605E2">
        <w:rPr>
          <w:rFonts w:ascii="Corbel" w:hAnsi="Corbel"/>
        </w:rPr>
        <w:t>chedule has been dev</w:t>
      </w:r>
      <w:r w:rsidR="00682981" w:rsidRPr="00F605E2">
        <w:rPr>
          <w:rFonts w:ascii="Corbel" w:hAnsi="Corbel"/>
        </w:rPr>
        <w:t xml:space="preserve">eloped consistent with </w:t>
      </w:r>
      <w:r w:rsidRPr="00F605E2">
        <w:rPr>
          <w:rFonts w:ascii="Corbel" w:hAnsi="Corbel"/>
        </w:rPr>
        <w:t xml:space="preserve">the Project Agreement for </w:t>
      </w:r>
      <w:r w:rsidRPr="00F605E2">
        <w:rPr>
          <w:rFonts w:ascii="Corbel" w:hAnsi="Corbel"/>
        </w:rPr>
        <w:t xml:space="preserve">Delivery of Environmental Measures in </w:t>
      </w:r>
      <w:r w:rsidR="00DE4655" w:rsidRPr="00F605E2">
        <w:rPr>
          <w:rFonts w:ascii="Corbel" w:hAnsi="Corbel"/>
        </w:rPr>
        <w:t>N</w:t>
      </w:r>
      <w:r w:rsidRPr="00F605E2">
        <w:rPr>
          <w:rFonts w:ascii="Corbel" w:hAnsi="Corbel"/>
        </w:rPr>
        <w:t>orthern Murray-Darling Basin</w:t>
      </w:r>
      <w:r w:rsidR="00DE4655" w:rsidRPr="00F605E2">
        <w:rPr>
          <w:rFonts w:ascii="Corbel" w:hAnsi="Corbel"/>
        </w:rPr>
        <w:t xml:space="preserve"> (the Agreement)</w:t>
      </w:r>
      <w:r w:rsidRPr="00F605E2">
        <w:rPr>
          <w:rFonts w:ascii="Corbel" w:hAnsi="Corbel"/>
        </w:rPr>
        <w:t>.</w:t>
      </w:r>
    </w:p>
    <w:p w14:paraId="72195C1E" w14:textId="6FC14763" w:rsidR="003D256B" w:rsidRPr="00F605E2" w:rsidRDefault="00C178AE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t>In accordance with the Agreement and this Schedule</w:t>
      </w:r>
      <w:r w:rsidR="006F0C9A" w:rsidRPr="00F605E2">
        <w:rPr>
          <w:rFonts w:ascii="Corbel" w:hAnsi="Corbel"/>
        </w:rPr>
        <w:t>,</w:t>
      </w:r>
      <w:r w:rsidRPr="00F605E2">
        <w:rPr>
          <w:rFonts w:ascii="Corbel" w:hAnsi="Corbel"/>
        </w:rPr>
        <w:t xml:space="preserve"> </w:t>
      </w:r>
      <w:r w:rsidR="00F605E2" w:rsidRPr="00F605E2">
        <w:rPr>
          <w:rFonts w:ascii="Corbel" w:hAnsi="Corbel"/>
        </w:rPr>
        <w:t xml:space="preserve">the State of </w:t>
      </w:r>
      <w:r w:rsidR="00157625" w:rsidRPr="00F605E2">
        <w:rPr>
          <w:rFonts w:ascii="Corbel" w:hAnsi="Corbel"/>
        </w:rPr>
        <w:t>New South Wales</w:t>
      </w:r>
      <w:r w:rsidR="00DE4655" w:rsidRPr="00F605E2">
        <w:rPr>
          <w:rFonts w:ascii="Corbel" w:hAnsi="Corbel"/>
        </w:rPr>
        <w:t xml:space="preserve"> (NSW)</w:t>
      </w:r>
      <w:r w:rsidRPr="00F605E2">
        <w:rPr>
          <w:rFonts w:ascii="Corbel" w:hAnsi="Corbel"/>
        </w:rPr>
        <w:t xml:space="preserve"> will undertake feasibility activities which will</w:t>
      </w:r>
      <w:r w:rsidR="006F0C9A" w:rsidRPr="00F605E2">
        <w:rPr>
          <w:rFonts w:ascii="Corbel" w:hAnsi="Corbel"/>
        </w:rPr>
        <w:t xml:space="preserve"> </w:t>
      </w:r>
      <w:r w:rsidRPr="00F605E2">
        <w:rPr>
          <w:rFonts w:ascii="Corbel" w:hAnsi="Corbel"/>
        </w:rPr>
        <w:t>include:</w:t>
      </w:r>
    </w:p>
    <w:p w14:paraId="51EFD3DF" w14:textId="77777777" w:rsidR="003D256B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F605E2">
        <w:rPr>
          <w:rFonts w:ascii="Corbel" w:hAnsi="Corbel"/>
        </w:rPr>
        <w:t>identifying and investigat</w:t>
      </w:r>
      <w:r w:rsidRPr="00F605E2">
        <w:rPr>
          <w:rFonts w:ascii="Corbel" w:hAnsi="Corbel"/>
        </w:rPr>
        <w:t xml:space="preserve">ing potential projects which could be proposed for business case funding under the Toolkit;  </w:t>
      </w:r>
    </w:p>
    <w:p w14:paraId="789FFE48" w14:textId="280831AA" w:rsidR="003D256B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DB71EC">
        <w:rPr>
          <w:rFonts w:ascii="Corbel" w:hAnsi="Corbel"/>
        </w:rPr>
        <w:t xml:space="preserve">developing </w:t>
      </w:r>
      <w:r w:rsidR="00295360">
        <w:rPr>
          <w:rFonts w:ascii="Corbel" w:hAnsi="Corbel"/>
        </w:rPr>
        <w:t xml:space="preserve">and submitting </w:t>
      </w:r>
      <w:r w:rsidRPr="00DB71EC">
        <w:rPr>
          <w:rFonts w:ascii="Corbel" w:hAnsi="Corbel"/>
        </w:rPr>
        <w:t>feasibility proposals for projects</w:t>
      </w:r>
      <w:r>
        <w:rPr>
          <w:rFonts w:ascii="Corbel" w:hAnsi="Corbel"/>
        </w:rPr>
        <w:t xml:space="preserve"> which N</w:t>
      </w:r>
      <w:r w:rsidR="00DE4655">
        <w:rPr>
          <w:rFonts w:ascii="Corbel" w:hAnsi="Corbel"/>
        </w:rPr>
        <w:t>SW</w:t>
      </w:r>
      <w:r>
        <w:rPr>
          <w:rFonts w:ascii="Corbel" w:hAnsi="Corbel"/>
        </w:rPr>
        <w:t xml:space="preserve"> wants the Commonwealth to consider for business case funding under the Toolkit; and</w:t>
      </w:r>
    </w:p>
    <w:p w14:paraId="2CEAFC0E" w14:textId="3D7C3AC7" w:rsidR="002A72A2" w:rsidRPr="00DB71EC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identif</w:t>
      </w:r>
      <w:r>
        <w:rPr>
          <w:rFonts w:ascii="Corbel" w:hAnsi="Corbel"/>
        </w:rPr>
        <w:t>ying</w:t>
      </w:r>
      <w:proofErr w:type="gramEnd"/>
      <w:r>
        <w:rPr>
          <w:rFonts w:ascii="Corbel" w:hAnsi="Corbel"/>
        </w:rPr>
        <w:t xml:space="preserve"> and investigating </w:t>
      </w:r>
      <w:r w:rsidRPr="00DB71EC">
        <w:rPr>
          <w:rFonts w:ascii="Corbel" w:hAnsi="Corbel"/>
        </w:rPr>
        <w:t>scalability options for projects</w:t>
      </w:r>
      <w:r w:rsidR="00485C7C">
        <w:rPr>
          <w:rFonts w:ascii="Corbel" w:hAnsi="Corbel"/>
        </w:rPr>
        <w:t>, where agreed by the Commonwealth</w:t>
      </w:r>
      <w:r w:rsidRPr="00DB71EC">
        <w:rPr>
          <w:rFonts w:ascii="Corbel" w:hAnsi="Corbel"/>
        </w:rPr>
        <w:t>.</w:t>
      </w:r>
    </w:p>
    <w:p w14:paraId="4DD46E24" w14:textId="70E4F44E" w:rsidR="003D256B" w:rsidRDefault="00C178AE" w:rsidP="00682981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In undertaking the feasibility activities, N</w:t>
      </w:r>
      <w:r w:rsidR="00DE4655">
        <w:rPr>
          <w:rFonts w:ascii="Corbel" w:hAnsi="Corbel"/>
        </w:rPr>
        <w:t>SW</w:t>
      </w:r>
      <w:r>
        <w:rPr>
          <w:rFonts w:ascii="Corbel" w:hAnsi="Corbel"/>
        </w:rPr>
        <w:t xml:space="preserve"> will ensure that any feasibility proposals provided to the Commonwealth for consideration include</w:t>
      </w:r>
      <w:r w:rsidR="00FC669F">
        <w:rPr>
          <w:rFonts w:ascii="Corbel" w:hAnsi="Corbel"/>
        </w:rPr>
        <w:t>s</w:t>
      </w:r>
      <w:r>
        <w:rPr>
          <w:rFonts w:ascii="Corbel" w:hAnsi="Corbel"/>
        </w:rPr>
        <w:t xml:space="preserve"> sufficient informat</w:t>
      </w:r>
      <w:r>
        <w:rPr>
          <w:rFonts w:ascii="Corbel" w:hAnsi="Corbel"/>
        </w:rPr>
        <w:t xml:space="preserve">ion to enable the Commonwealth to make a sound and defensible decision on whether to provide business case funding for the </w:t>
      </w:r>
      <w:r w:rsidR="00485C7C">
        <w:rPr>
          <w:rFonts w:ascii="Corbel" w:hAnsi="Corbel"/>
        </w:rPr>
        <w:t xml:space="preserve">relevant </w:t>
      </w:r>
      <w:r>
        <w:rPr>
          <w:rFonts w:ascii="Corbel" w:hAnsi="Corbel"/>
        </w:rPr>
        <w:t>pro</w:t>
      </w:r>
      <w:r w:rsidR="00485C7C">
        <w:rPr>
          <w:rFonts w:ascii="Corbel" w:hAnsi="Corbel"/>
        </w:rPr>
        <w:t>posals</w:t>
      </w:r>
      <w:r>
        <w:rPr>
          <w:rFonts w:ascii="Corbel" w:hAnsi="Corbel"/>
        </w:rPr>
        <w:t>, and in this respect, enable the following assessments to be undertaken:</w:t>
      </w:r>
    </w:p>
    <w:p w14:paraId="699238BC" w14:textId="23FEA62B" w:rsidR="003D256B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C21AF6">
        <w:rPr>
          <w:rFonts w:ascii="Corbel" w:hAnsi="Corbel"/>
        </w:rPr>
        <w:t xml:space="preserve">a prioritisation assessment using the Northern Basin Toolkit Ecological Prioritisation </w:t>
      </w:r>
      <w:r w:rsidRPr="00F605E2">
        <w:rPr>
          <w:rFonts w:ascii="Corbel" w:hAnsi="Corbel"/>
        </w:rPr>
        <w:t xml:space="preserve">Framework, </w:t>
      </w:r>
      <w:r w:rsidR="00BC320D" w:rsidRPr="00F605E2">
        <w:rPr>
          <w:rFonts w:ascii="Corbel" w:hAnsi="Corbel"/>
        </w:rPr>
        <w:t>which was endorsed by the Basin Officials Committee in May 2019</w:t>
      </w:r>
      <w:r w:rsidRPr="00F605E2">
        <w:rPr>
          <w:rFonts w:ascii="Corbel" w:hAnsi="Corbel"/>
        </w:rPr>
        <w:t>;</w:t>
      </w:r>
      <w:r w:rsidR="000C0531" w:rsidRPr="00F605E2">
        <w:rPr>
          <w:rFonts w:ascii="Corbel" w:hAnsi="Corbel"/>
        </w:rPr>
        <w:t xml:space="preserve"> and</w:t>
      </w:r>
    </w:p>
    <w:p w14:paraId="29978673" w14:textId="1B989BF0" w:rsidR="00682981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proofErr w:type="gramStart"/>
      <w:r w:rsidRPr="00F605E2">
        <w:rPr>
          <w:rFonts w:ascii="Corbel" w:hAnsi="Corbel"/>
        </w:rPr>
        <w:t>a</w:t>
      </w:r>
      <w:proofErr w:type="gramEnd"/>
      <w:r w:rsidR="003D256B" w:rsidRPr="00F605E2">
        <w:rPr>
          <w:rFonts w:ascii="Corbel" w:hAnsi="Corbel"/>
        </w:rPr>
        <w:t xml:space="preserve"> value for money assessment</w:t>
      </w:r>
      <w:r w:rsidRPr="00F605E2">
        <w:rPr>
          <w:rFonts w:ascii="Corbel" w:hAnsi="Corbel"/>
        </w:rPr>
        <w:t>.</w:t>
      </w:r>
    </w:p>
    <w:p w14:paraId="350DB0CF" w14:textId="2680A237" w:rsidR="00C21AF6" w:rsidRPr="00F605E2" w:rsidRDefault="00C178AE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t>N</w:t>
      </w:r>
      <w:r w:rsidR="00DE4655" w:rsidRPr="00F605E2">
        <w:rPr>
          <w:rFonts w:ascii="Corbel" w:hAnsi="Corbel"/>
        </w:rPr>
        <w:t>SW</w:t>
      </w:r>
      <w:r w:rsidRPr="00F605E2">
        <w:rPr>
          <w:rFonts w:ascii="Corbel" w:hAnsi="Corbel"/>
        </w:rPr>
        <w:t xml:space="preserve"> will </w:t>
      </w:r>
      <w:r w:rsidR="00F91C03" w:rsidRPr="00F605E2">
        <w:rPr>
          <w:rFonts w:ascii="Corbel" w:hAnsi="Corbel"/>
        </w:rPr>
        <w:t xml:space="preserve">also </w:t>
      </w:r>
      <w:r w:rsidRPr="00F605E2">
        <w:rPr>
          <w:rFonts w:ascii="Corbel" w:hAnsi="Corbel"/>
        </w:rPr>
        <w:t>engage a consultant to:</w:t>
      </w:r>
    </w:p>
    <w:p w14:paraId="6944D687" w14:textId="227EDE2E" w:rsidR="00C21AF6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F605E2">
        <w:rPr>
          <w:rFonts w:ascii="Corbel" w:hAnsi="Corbel"/>
        </w:rPr>
        <w:t xml:space="preserve">review </w:t>
      </w:r>
      <w:r w:rsidR="005F4769" w:rsidRPr="00F605E2">
        <w:rPr>
          <w:rFonts w:ascii="Corbel" w:hAnsi="Corbel"/>
        </w:rPr>
        <w:t xml:space="preserve">each </w:t>
      </w:r>
      <w:r w:rsidR="000C0531" w:rsidRPr="00F605E2">
        <w:rPr>
          <w:rFonts w:ascii="Corbel" w:hAnsi="Corbel"/>
        </w:rPr>
        <w:t xml:space="preserve">of </w:t>
      </w:r>
      <w:r w:rsidRPr="00F605E2">
        <w:rPr>
          <w:rFonts w:ascii="Corbel" w:hAnsi="Corbel"/>
        </w:rPr>
        <w:t xml:space="preserve">the </w:t>
      </w:r>
      <w:r w:rsidRPr="00F605E2">
        <w:rPr>
          <w:rFonts w:ascii="Corbel" w:hAnsi="Corbel"/>
        </w:rPr>
        <w:t>projects</w:t>
      </w:r>
      <w:r w:rsidR="005F4769" w:rsidRPr="00F605E2">
        <w:rPr>
          <w:rFonts w:ascii="Corbel" w:hAnsi="Corbel"/>
        </w:rPr>
        <w:t xml:space="preserve"> N</w:t>
      </w:r>
      <w:r w:rsidR="00DE4655" w:rsidRPr="00F605E2">
        <w:rPr>
          <w:rFonts w:ascii="Corbel" w:hAnsi="Corbel"/>
        </w:rPr>
        <w:t>SW</w:t>
      </w:r>
      <w:r w:rsidR="005F4769" w:rsidRPr="00F605E2">
        <w:rPr>
          <w:rFonts w:ascii="Corbel" w:hAnsi="Corbel"/>
        </w:rPr>
        <w:t xml:space="preserve"> has</w:t>
      </w:r>
      <w:r w:rsidR="00F91C03" w:rsidRPr="00F605E2">
        <w:rPr>
          <w:rFonts w:ascii="Corbel" w:hAnsi="Corbel"/>
        </w:rPr>
        <w:t xml:space="preserve"> identified and</w:t>
      </w:r>
      <w:r w:rsidR="005F4769" w:rsidRPr="00F605E2">
        <w:rPr>
          <w:rFonts w:ascii="Corbel" w:hAnsi="Corbel"/>
        </w:rPr>
        <w:t xml:space="preserve"> propose</w:t>
      </w:r>
      <w:r w:rsidR="00F91C03" w:rsidRPr="00F605E2">
        <w:rPr>
          <w:rFonts w:ascii="Corbel" w:hAnsi="Corbel"/>
        </w:rPr>
        <w:t>s</w:t>
      </w:r>
      <w:r w:rsidR="005F4769" w:rsidRPr="00F605E2">
        <w:rPr>
          <w:rFonts w:ascii="Corbel" w:hAnsi="Corbel"/>
        </w:rPr>
        <w:t xml:space="preserve"> to investigate</w:t>
      </w:r>
      <w:r w:rsidR="00F91C03" w:rsidRPr="00F605E2">
        <w:rPr>
          <w:rFonts w:ascii="Corbel" w:hAnsi="Corbel"/>
        </w:rPr>
        <w:t xml:space="preserve"> for business case funding under the Toolkit</w:t>
      </w:r>
      <w:r w:rsidR="005F4769" w:rsidRPr="00F605E2">
        <w:rPr>
          <w:rFonts w:ascii="Corbel" w:hAnsi="Corbel"/>
        </w:rPr>
        <w:t xml:space="preserve">; </w:t>
      </w:r>
    </w:p>
    <w:p w14:paraId="10E6F760" w14:textId="09FB1429" w:rsidR="005F4769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F605E2">
        <w:rPr>
          <w:rFonts w:ascii="Corbel" w:hAnsi="Corbel"/>
        </w:rPr>
        <w:t>confirm whether the proposed</w:t>
      </w:r>
      <w:r w:rsidR="002A72A2" w:rsidRPr="00F605E2">
        <w:rPr>
          <w:rFonts w:ascii="Corbel" w:hAnsi="Corbel"/>
        </w:rPr>
        <w:t xml:space="preserve"> projects </w:t>
      </w:r>
      <w:r w:rsidRPr="00F605E2">
        <w:rPr>
          <w:rFonts w:ascii="Corbel" w:hAnsi="Corbel"/>
        </w:rPr>
        <w:t xml:space="preserve">align </w:t>
      </w:r>
      <w:r w:rsidR="002A72A2" w:rsidRPr="00F605E2">
        <w:rPr>
          <w:rFonts w:ascii="Corbel" w:hAnsi="Corbel"/>
        </w:rPr>
        <w:t>with the Toolkit funding objectives</w:t>
      </w:r>
      <w:r w:rsidR="00F91C03" w:rsidRPr="00F605E2">
        <w:rPr>
          <w:rFonts w:ascii="Corbel" w:hAnsi="Corbel"/>
        </w:rPr>
        <w:t xml:space="preserve"> as set out </w:t>
      </w:r>
      <w:r w:rsidR="006828A5" w:rsidRPr="00F605E2">
        <w:rPr>
          <w:rFonts w:ascii="Corbel" w:hAnsi="Corbel"/>
        </w:rPr>
        <w:t xml:space="preserve">in the </w:t>
      </w:r>
      <w:r w:rsidR="00B004B7" w:rsidRPr="00F605E2">
        <w:rPr>
          <w:rFonts w:ascii="Corbel" w:hAnsi="Corbel"/>
          <w:i/>
        </w:rPr>
        <w:t>Intergovernmental Agreement on Implementing Water Reform in the Murray Darling Basin</w:t>
      </w:r>
      <w:r w:rsidR="00B004B7" w:rsidRPr="00F605E2">
        <w:rPr>
          <w:rFonts w:ascii="Corbel" w:hAnsi="Corbel"/>
        </w:rPr>
        <w:t xml:space="preserve"> </w:t>
      </w:r>
      <w:r w:rsidR="006828A5" w:rsidRPr="00F605E2">
        <w:rPr>
          <w:rFonts w:ascii="Corbel" w:hAnsi="Corbel"/>
        </w:rPr>
        <w:t>and the prioritisation framework</w:t>
      </w:r>
      <w:r w:rsidRPr="00F605E2">
        <w:rPr>
          <w:rFonts w:ascii="Corbel" w:hAnsi="Corbel"/>
        </w:rPr>
        <w:t>;</w:t>
      </w:r>
    </w:p>
    <w:p w14:paraId="07ACDACC" w14:textId="40E5732E" w:rsidR="002A72A2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F605E2">
        <w:rPr>
          <w:rFonts w:ascii="Corbel" w:hAnsi="Corbel"/>
        </w:rPr>
        <w:t>carry out due diligence checks prior to commencing any coordinated activities to confirm funding suitability</w:t>
      </w:r>
      <w:r w:rsidR="005D7423" w:rsidRPr="00F605E2">
        <w:rPr>
          <w:rFonts w:ascii="Corbel" w:hAnsi="Corbel"/>
        </w:rPr>
        <w:t>;</w:t>
      </w:r>
    </w:p>
    <w:p w14:paraId="0D526B13" w14:textId="0FA56496" w:rsidR="00C21AF6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F605E2">
        <w:rPr>
          <w:rFonts w:ascii="Corbel" w:hAnsi="Corbel"/>
        </w:rPr>
        <w:t>recommend a package of projects in which N</w:t>
      </w:r>
      <w:r w:rsidR="00DE4655" w:rsidRPr="00F605E2">
        <w:rPr>
          <w:rFonts w:ascii="Corbel" w:hAnsi="Corbel"/>
        </w:rPr>
        <w:t xml:space="preserve">SW </w:t>
      </w:r>
      <w:r w:rsidRPr="00F605E2">
        <w:rPr>
          <w:rFonts w:ascii="Corbel" w:hAnsi="Corbel"/>
        </w:rPr>
        <w:t xml:space="preserve">should </w:t>
      </w:r>
      <w:r w:rsidR="003D256B" w:rsidRPr="00F605E2">
        <w:rPr>
          <w:rFonts w:ascii="Corbel" w:hAnsi="Corbel"/>
        </w:rPr>
        <w:t>seek</w:t>
      </w:r>
      <w:r w:rsidRPr="00F605E2">
        <w:rPr>
          <w:rFonts w:ascii="Corbel" w:hAnsi="Corbel"/>
        </w:rPr>
        <w:t xml:space="preserve"> </w:t>
      </w:r>
      <w:r w:rsidR="003657BD" w:rsidRPr="00F605E2">
        <w:rPr>
          <w:rFonts w:ascii="Corbel" w:hAnsi="Corbel"/>
        </w:rPr>
        <w:t xml:space="preserve">business case funding under the </w:t>
      </w:r>
      <w:r w:rsidRPr="00F605E2">
        <w:rPr>
          <w:rFonts w:ascii="Corbel" w:hAnsi="Corbel"/>
        </w:rPr>
        <w:t>Toolkit</w:t>
      </w:r>
      <w:r w:rsidR="005D7423" w:rsidRPr="00F605E2">
        <w:rPr>
          <w:rFonts w:ascii="Corbel" w:hAnsi="Corbel"/>
        </w:rPr>
        <w:t>; and</w:t>
      </w:r>
    </w:p>
    <w:p w14:paraId="2DE27CC3" w14:textId="77777777" w:rsidR="00014C52" w:rsidRPr="00F605E2" w:rsidRDefault="00C178AE" w:rsidP="0015762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proofErr w:type="gramStart"/>
      <w:r w:rsidRPr="00F605E2">
        <w:rPr>
          <w:rFonts w:ascii="Corbel" w:hAnsi="Corbel"/>
        </w:rPr>
        <w:t>develop</w:t>
      </w:r>
      <w:proofErr w:type="gramEnd"/>
      <w:r w:rsidRPr="00F605E2">
        <w:rPr>
          <w:rFonts w:ascii="Corbel" w:hAnsi="Corbel"/>
        </w:rPr>
        <w:t xml:space="preserve"> project proposals </w:t>
      </w:r>
      <w:r w:rsidR="003657BD" w:rsidRPr="00F605E2">
        <w:rPr>
          <w:rFonts w:ascii="Corbel" w:hAnsi="Corbel"/>
        </w:rPr>
        <w:t>for assessment</w:t>
      </w:r>
      <w:r w:rsidRPr="00F605E2">
        <w:rPr>
          <w:rFonts w:ascii="Corbel" w:hAnsi="Corbel"/>
        </w:rPr>
        <w:t>.</w:t>
      </w:r>
    </w:p>
    <w:p w14:paraId="64D91BE8" w14:textId="7F036464" w:rsidR="006F0C9A" w:rsidRPr="00F605E2" w:rsidRDefault="00C178AE" w:rsidP="00375B0D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lastRenderedPageBreak/>
        <w:t>NSW is expected to complete the feasibility activities, including the milestone specified in Table</w:t>
      </w:r>
      <w:r w:rsidR="007D12C5">
        <w:rPr>
          <w:rFonts w:ascii="Corbel" w:hAnsi="Corbel"/>
        </w:rPr>
        <w:t> </w:t>
      </w:r>
      <w:r w:rsidRPr="00F605E2">
        <w:rPr>
          <w:rFonts w:ascii="Corbel" w:hAnsi="Corbel"/>
        </w:rPr>
        <w:t xml:space="preserve">1 </w:t>
      </w:r>
      <w:r w:rsidR="00CD3014" w:rsidRPr="00F605E2">
        <w:rPr>
          <w:rFonts w:ascii="Corbel" w:hAnsi="Corbel"/>
        </w:rPr>
        <w:t>in accordance with the requirements set out in Table 1</w:t>
      </w:r>
      <w:r w:rsidRPr="00F605E2">
        <w:rPr>
          <w:rFonts w:ascii="Corbel" w:hAnsi="Corbel"/>
        </w:rPr>
        <w:t>.</w:t>
      </w:r>
    </w:p>
    <w:p w14:paraId="78106FAA" w14:textId="56BE597B" w:rsidR="00014C52" w:rsidRPr="00F605E2" w:rsidRDefault="00C178AE" w:rsidP="000C4194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t xml:space="preserve">If the </w:t>
      </w:r>
      <w:r w:rsidR="009A58AD" w:rsidRPr="00F605E2">
        <w:rPr>
          <w:rFonts w:ascii="Corbel" w:hAnsi="Corbel"/>
        </w:rPr>
        <w:t>Commonwealth decides</w:t>
      </w:r>
      <w:r w:rsidRPr="00F605E2">
        <w:rPr>
          <w:rFonts w:ascii="Corbel" w:hAnsi="Corbel"/>
        </w:rPr>
        <w:t xml:space="preserve"> to </w:t>
      </w:r>
      <w:r w:rsidR="006828A5" w:rsidRPr="00F605E2">
        <w:rPr>
          <w:rFonts w:ascii="Corbel" w:hAnsi="Corbel"/>
        </w:rPr>
        <w:t>fund further</w:t>
      </w:r>
      <w:r w:rsidRPr="00F605E2">
        <w:rPr>
          <w:rFonts w:ascii="Corbel" w:hAnsi="Corbel"/>
        </w:rPr>
        <w:t xml:space="preserve"> business case development</w:t>
      </w:r>
      <w:r w:rsidR="00321763" w:rsidRPr="00F605E2">
        <w:rPr>
          <w:rFonts w:ascii="Corbel" w:hAnsi="Corbel"/>
        </w:rPr>
        <w:t xml:space="preserve"> and activities</w:t>
      </w:r>
      <w:r w:rsidRPr="00F605E2">
        <w:rPr>
          <w:rFonts w:ascii="Corbel" w:hAnsi="Corbel"/>
        </w:rPr>
        <w:t xml:space="preserve">, </w:t>
      </w:r>
      <w:r w:rsidR="009A58AD" w:rsidRPr="00F605E2">
        <w:rPr>
          <w:rFonts w:ascii="Corbel" w:hAnsi="Corbel"/>
        </w:rPr>
        <w:t xml:space="preserve">details of the development and consequent implementation activities and milestones will be included in </w:t>
      </w:r>
      <w:r w:rsidR="00460E40" w:rsidRPr="00F605E2">
        <w:rPr>
          <w:rFonts w:ascii="Corbel" w:hAnsi="Corbel"/>
        </w:rPr>
        <w:t xml:space="preserve">separate </w:t>
      </w:r>
      <w:r w:rsidR="009A58AD" w:rsidRPr="00F605E2">
        <w:rPr>
          <w:rFonts w:ascii="Corbel" w:hAnsi="Corbel"/>
        </w:rPr>
        <w:t xml:space="preserve">bilateral schedules under </w:t>
      </w:r>
      <w:r w:rsidR="000C4194" w:rsidRPr="00F605E2">
        <w:rPr>
          <w:rFonts w:ascii="Corbel" w:hAnsi="Corbel"/>
        </w:rPr>
        <w:t>th</w:t>
      </w:r>
      <w:r w:rsidR="001221D0" w:rsidRPr="00F605E2">
        <w:rPr>
          <w:rFonts w:ascii="Corbel" w:hAnsi="Corbel"/>
        </w:rPr>
        <w:t>e</w:t>
      </w:r>
      <w:r w:rsidR="005F4769" w:rsidRPr="00F605E2">
        <w:rPr>
          <w:rFonts w:ascii="Corbel" w:hAnsi="Corbel"/>
        </w:rPr>
        <w:t xml:space="preserve"> </w:t>
      </w:r>
      <w:r w:rsidR="000C4194" w:rsidRPr="00F605E2">
        <w:rPr>
          <w:rFonts w:ascii="Corbel" w:hAnsi="Corbel"/>
        </w:rPr>
        <w:t>Agreement</w:t>
      </w:r>
      <w:r w:rsidR="009A58AD" w:rsidRPr="00F605E2">
        <w:rPr>
          <w:rFonts w:ascii="Corbel" w:hAnsi="Corbel"/>
        </w:rPr>
        <w:t>.</w:t>
      </w:r>
      <w:r w:rsidR="000C4194" w:rsidRPr="00F605E2">
        <w:rPr>
          <w:rFonts w:ascii="Corbel" w:hAnsi="Corbel"/>
        </w:rPr>
        <w:t xml:space="preserve"> </w:t>
      </w:r>
    </w:p>
    <w:p w14:paraId="2998CB8A" w14:textId="64DC9361" w:rsidR="00014C52" w:rsidRPr="00F605E2" w:rsidRDefault="00C178AE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t xml:space="preserve">In accordance with </w:t>
      </w:r>
      <w:r w:rsidR="00B36C6A" w:rsidRPr="00F605E2">
        <w:rPr>
          <w:rFonts w:ascii="Corbel" w:hAnsi="Corbel"/>
        </w:rPr>
        <w:t>the Agreement, milestones for projects, their relationship to outputs, expected completion dates, relevant reporting dates and expected payments are set out in Table 1</w:t>
      </w:r>
      <w:r w:rsidR="00CA5CDB" w:rsidRPr="00F605E2">
        <w:rPr>
          <w:rFonts w:ascii="Corbel" w:hAnsi="Corbel"/>
        </w:rPr>
        <w:t xml:space="preserve"> </w:t>
      </w:r>
      <w:r w:rsidR="00E35C81" w:rsidRPr="00F605E2">
        <w:rPr>
          <w:rFonts w:ascii="Corbel" w:hAnsi="Corbel"/>
        </w:rPr>
        <w:t>and are to</w:t>
      </w:r>
      <w:r w:rsidR="00CA5CDB" w:rsidRPr="00F605E2">
        <w:rPr>
          <w:rFonts w:ascii="Corbel" w:hAnsi="Corbel"/>
        </w:rPr>
        <w:t xml:space="preserve"> be completed to the Commonwealth’s </w:t>
      </w:r>
      <w:r w:rsidR="00F605E2" w:rsidRPr="00FC669F">
        <w:rPr>
          <w:rFonts w:ascii="Corbel" w:hAnsi="Corbel"/>
        </w:rPr>
        <w:t>reasonable</w:t>
      </w:r>
      <w:r w:rsidR="00F605E2">
        <w:rPr>
          <w:rFonts w:ascii="Corbel" w:hAnsi="Corbel"/>
        </w:rPr>
        <w:t xml:space="preserve"> </w:t>
      </w:r>
      <w:r w:rsidR="00CA5CDB" w:rsidRPr="00F605E2">
        <w:rPr>
          <w:rFonts w:ascii="Corbel" w:hAnsi="Corbel"/>
        </w:rPr>
        <w:t>satisfaction</w:t>
      </w:r>
      <w:r w:rsidR="00B36C6A" w:rsidRPr="00F605E2">
        <w:rPr>
          <w:rFonts w:ascii="Corbel" w:hAnsi="Corbel"/>
        </w:rPr>
        <w:t>.</w:t>
      </w:r>
    </w:p>
    <w:p w14:paraId="586F3C19" w14:textId="6EC76A77" w:rsidR="00FB53D3" w:rsidRPr="00F605E2" w:rsidRDefault="00C178AE" w:rsidP="003657BD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F605E2">
        <w:rPr>
          <w:rFonts w:ascii="Corbel" w:hAnsi="Corbel"/>
        </w:rPr>
        <w:t xml:space="preserve">The </w:t>
      </w:r>
      <w:r w:rsidR="00FC669F">
        <w:rPr>
          <w:rFonts w:ascii="Corbel" w:hAnsi="Corbel"/>
        </w:rPr>
        <w:t>Commonwealth and NSW</w:t>
      </w:r>
      <w:r w:rsidR="003657BD" w:rsidRPr="00F605E2">
        <w:rPr>
          <w:rFonts w:ascii="Corbel" w:hAnsi="Corbel"/>
        </w:rPr>
        <w:t xml:space="preserve"> agree that the Commonwealth </w:t>
      </w:r>
      <w:r w:rsidRPr="00F605E2">
        <w:rPr>
          <w:rFonts w:ascii="Corbel" w:hAnsi="Corbel"/>
        </w:rPr>
        <w:t>will provide a total financial contribution</w:t>
      </w:r>
      <w:r w:rsidR="00FC669F">
        <w:rPr>
          <w:rFonts w:ascii="Corbel" w:hAnsi="Corbel"/>
        </w:rPr>
        <w:t xml:space="preserve"> to this project</w:t>
      </w:r>
      <w:r w:rsidRPr="00F605E2">
        <w:rPr>
          <w:rFonts w:ascii="Corbel" w:hAnsi="Corbel"/>
        </w:rPr>
        <w:t xml:space="preserve"> of up to $</w:t>
      </w:r>
      <w:r w:rsidR="00236905" w:rsidRPr="00F605E2">
        <w:rPr>
          <w:rFonts w:ascii="Corbel" w:hAnsi="Corbel"/>
        </w:rPr>
        <w:t>270,</w:t>
      </w:r>
      <w:r w:rsidRPr="00F605E2">
        <w:rPr>
          <w:rFonts w:ascii="Corbel" w:hAnsi="Corbel"/>
        </w:rPr>
        <w:t>676.78</w:t>
      </w:r>
      <w:r w:rsidR="003657BD" w:rsidRPr="00F605E2">
        <w:rPr>
          <w:rFonts w:ascii="Corbel" w:hAnsi="Corbel"/>
        </w:rPr>
        <w:t xml:space="preserve"> GST exclusive for the activities under this Schedule, and</w:t>
      </w:r>
      <w:r w:rsidRPr="00F605E2">
        <w:rPr>
          <w:rFonts w:ascii="Corbel" w:hAnsi="Corbel"/>
        </w:rPr>
        <w:t xml:space="preserve"> as shown in Table 1</w:t>
      </w:r>
      <w:r w:rsidR="00E16EE8" w:rsidRPr="00F605E2">
        <w:rPr>
          <w:rFonts w:ascii="Corbel" w:hAnsi="Corbel"/>
        </w:rPr>
        <w:t>.</w:t>
      </w:r>
    </w:p>
    <w:p w14:paraId="1FF2207B" w14:textId="77777777" w:rsidR="00DE4655" w:rsidRDefault="00DE4655" w:rsidP="00012A2F">
      <w:pPr>
        <w:pStyle w:val="Normalnumbered"/>
        <w:tabs>
          <w:tab w:val="clear" w:pos="567"/>
        </w:tabs>
        <w:spacing w:after="240" w:line="260" w:lineRule="exact"/>
        <w:rPr>
          <w:rFonts w:ascii="Corbel" w:hAnsi="Corbel"/>
          <w:b/>
        </w:rPr>
      </w:pPr>
    </w:p>
    <w:p w14:paraId="3E61788D" w14:textId="6C286B49" w:rsidR="00014C52" w:rsidRDefault="00C178AE" w:rsidP="00012A2F">
      <w:pPr>
        <w:pStyle w:val="Normalnumbered"/>
        <w:tabs>
          <w:tab w:val="clear" w:pos="567"/>
        </w:tabs>
        <w:spacing w:after="240" w:line="260" w:lineRule="exact"/>
        <w:rPr>
          <w:rFonts w:ascii="Corbel" w:hAnsi="Corbel"/>
          <w:b/>
        </w:rPr>
      </w:pPr>
      <w:r>
        <w:rPr>
          <w:rFonts w:ascii="Corbel" w:hAnsi="Corbel"/>
          <w:b/>
        </w:rPr>
        <w:t>Table 1: Milestones, reporting and payment summary</w:t>
      </w: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5103"/>
        <w:gridCol w:w="1275"/>
        <w:gridCol w:w="1418"/>
      </w:tblGrid>
      <w:tr w:rsidR="003B6836" w14:paraId="40B9ECB8" w14:textId="77777777" w:rsidTr="00014C52">
        <w:trPr>
          <w:trHeight w:val="212"/>
        </w:trPr>
        <w:tc>
          <w:tcPr>
            <w:tcW w:w="2235" w:type="dxa"/>
            <w:tcBorders>
              <w:bottom w:val="single" w:sz="18" w:space="0" w:color="4F81BD"/>
            </w:tcBorders>
          </w:tcPr>
          <w:p w14:paraId="3C5AA186" w14:textId="77777777" w:rsidR="00014C52" w:rsidRPr="00F95A99" w:rsidRDefault="00C178AE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Outputs</w:t>
            </w:r>
          </w:p>
        </w:tc>
        <w:tc>
          <w:tcPr>
            <w:tcW w:w="5103" w:type="dxa"/>
            <w:tcBorders>
              <w:bottom w:val="single" w:sz="18" w:space="0" w:color="4F81BD"/>
            </w:tcBorders>
          </w:tcPr>
          <w:p w14:paraId="7BF36585" w14:textId="77777777" w:rsidR="00014C52" w:rsidRPr="00F95A99" w:rsidRDefault="00C178AE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Milestones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</w:tcPr>
          <w:p w14:paraId="438AA956" w14:textId="77777777" w:rsidR="00014C52" w:rsidRPr="00F95A99" w:rsidRDefault="00C178AE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Cs w:val="0"/>
                <w:color w:val="auto"/>
                <w:sz w:val="20"/>
              </w:rPr>
              <w:t>Milestone</w:t>
            </w:r>
            <w:r w:rsidR="00B36C6A" w:rsidRPr="00F95A99">
              <w:rPr>
                <w:rFonts w:ascii="Corbel" w:hAnsi="Corbel"/>
                <w:bCs w:val="0"/>
                <w:color w:val="auto"/>
                <w:sz w:val="20"/>
              </w:rPr>
              <w:t xml:space="preserve"> due 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14:paraId="398F1232" w14:textId="7554D428" w:rsidR="00014C52" w:rsidRPr="00F95A99" w:rsidRDefault="00C178AE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Payment</w:t>
            </w:r>
          </w:p>
        </w:tc>
      </w:tr>
      <w:tr w:rsidR="003B6836" w14:paraId="558972E5" w14:textId="77777777" w:rsidTr="00014C52">
        <w:tc>
          <w:tcPr>
            <w:tcW w:w="2235" w:type="dxa"/>
          </w:tcPr>
          <w:p w14:paraId="2DDEE989" w14:textId="53F5AB89" w:rsidR="004F1A0C" w:rsidRPr="00F605E2" w:rsidRDefault="00C178AE" w:rsidP="005D7423">
            <w:pPr>
              <w:rPr>
                <w:rFonts w:ascii="Corbel" w:hAnsi="Corbel"/>
                <w:b/>
                <w:sz w:val="20"/>
                <w:szCs w:val="20"/>
              </w:rPr>
            </w:pPr>
            <w:r w:rsidRPr="00F605E2">
              <w:rPr>
                <w:rFonts w:ascii="Corbel" w:hAnsi="Corbel"/>
                <w:b/>
                <w:sz w:val="20"/>
                <w:szCs w:val="20"/>
              </w:rPr>
              <w:t>Governance arrangements in place</w:t>
            </w:r>
          </w:p>
        </w:tc>
        <w:tc>
          <w:tcPr>
            <w:tcW w:w="5103" w:type="dxa"/>
          </w:tcPr>
          <w:p w14:paraId="5BB1FD17" w14:textId="45870A2A" w:rsidR="004F1A0C" w:rsidRPr="00F605E2" w:rsidRDefault="00C178AE" w:rsidP="00012A2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F605E2">
              <w:rPr>
                <w:rFonts w:ascii="Corbel" w:hAnsi="Corbel"/>
                <w:sz w:val="20"/>
                <w:szCs w:val="20"/>
              </w:rPr>
              <w:t>A report that provides evidence that management arrangements are in place to support producing feasibility proposal</w:t>
            </w:r>
            <w:r w:rsidR="00FC669F">
              <w:rPr>
                <w:rFonts w:ascii="Corbel" w:hAnsi="Corbel"/>
                <w:sz w:val="20"/>
                <w:szCs w:val="20"/>
              </w:rPr>
              <w:t>s</w:t>
            </w:r>
            <w:r w:rsidRPr="00F605E2">
              <w:rPr>
                <w:rFonts w:ascii="Corbel" w:hAnsi="Corbel"/>
                <w:sz w:val="20"/>
                <w:szCs w:val="20"/>
              </w:rPr>
              <w:t xml:space="preserve"> in accordance with this </w:t>
            </w:r>
            <w:r w:rsidR="002A5885" w:rsidRPr="00F605E2">
              <w:rPr>
                <w:rFonts w:ascii="Corbel" w:hAnsi="Corbel"/>
                <w:sz w:val="20"/>
                <w:szCs w:val="20"/>
              </w:rPr>
              <w:t>S</w:t>
            </w:r>
            <w:r w:rsidRPr="00F605E2">
              <w:rPr>
                <w:rFonts w:ascii="Corbel" w:hAnsi="Corbel"/>
                <w:sz w:val="20"/>
                <w:szCs w:val="20"/>
              </w:rPr>
              <w:t xml:space="preserve">chedule, including </w:t>
            </w:r>
            <w:r w:rsidR="00D31D06" w:rsidRPr="00F605E2">
              <w:rPr>
                <w:rFonts w:ascii="Corbel" w:hAnsi="Corbel"/>
                <w:sz w:val="20"/>
                <w:szCs w:val="20"/>
              </w:rPr>
              <w:t xml:space="preserve">a work plan and </w:t>
            </w:r>
            <w:r w:rsidRPr="00F605E2">
              <w:rPr>
                <w:rFonts w:ascii="Corbel" w:hAnsi="Corbel"/>
                <w:sz w:val="20"/>
                <w:szCs w:val="20"/>
              </w:rPr>
              <w:t xml:space="preserve">contract </w:t>
            </w:r>
            <w:r w:rsidRPr="00F605E2">
              <w:rPr>
                <w:rFonts w:ascii="Corbel" w:hAnsi="Corbel"/>
                <w:sz w:val="20"/>
                <w:szCs w:val="20"/>
              </w:rPr>
              <w:t>with consultant</w:t>
            </w:r>
            <w:r w:rsidR="002A5885" w:rsidRPr="00F605E2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64750C4" w14:textId="77F0ADFD" w:rsidR="004F1A0C" w:rsidRPr="00F605E2" w:rsidRDefault="00C178AE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15 December 2019</w:t>
            </w:r>
          </w:p>
        </w:tc>
        <w:tc>
          <w:tcPr>
            <w:tcW w:w="1418" w:type="dxa"/>
          </w:tcPr>
          <w:p w14:paraId="08F2613F" w14:textId="0FC6F04F" w:rsidR="004F1A0C" w:rsidRPr="00F605E2" w:rsidRDefault="00C178AE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>$135,000</w:t>
            </w:r>
          </w:p>
        </w:tc>
      </w:tr>
      <w:tr w:rsidR="003B6836" w14:paraId="1A384BB4" w14:textId="77777777" w:rsidTr="00014C52">
        <w:tc>
          <w:tcPr>
            <w:tcW w:w="2235" w:type="dxa"/>
            <w:vMerge w:val="restart"/>
          </w:tcPr>
          <w:p w14:paraId="37BB1F8B" w14:textId="4F30A39B" w:rsidR="006F0C9A" w:rsidRPr="00F605E2" w:rsidRDefault="00C178AE" w:rsidP="005D7423">
            <w:pPr>
              <w:rPr>
                <w:rFonts w:ascii="Corbel" w:hAnsi="Corbel"/>
                <w:b/>
                <w:sz w:val="20"/>
                <w:szCs w:val="20"/>
              </w:rPr>
            </w:pPr>
            <w:r w:rsidRPr="00F605E2">
              <w:rPr>
                <w:rFonts w:ascii="Corbel" w:hAnsi="Corbel"/>
                <w:b/>
                <w:sz w:val="20"/>
                <w:szCs w:val="20"/>
              </w:rPr>
              <w:t xml:space="preserve">Feasibility activities including development of </w:t>
            </w:r>
            <w:r w:rsidR="005D7423" w:rsidRPr="00F605E2">
              <w:rPr>
                <w:rFonts w:ascii="Corbel" w:hAnsi="Corbel"/>
                <w:b/>
                <w:sz w:val="20"/>
                <w:szCs w:val="20"/>
              </w:rPr>
              <w:t xml:space="preserve">final </w:t>
            </w:r>
            <w:r w:rsidRPr="00F605E2">
              <w:rPr>
                <w:rFonts w:ascii="Corbel" w:hAnsi="Corbel"/>
                <w:b/>
                <w:sz w:val="20"/>
                <w:szCs w:val="20"/>
              </w:rPr>
              <w:t>feasibility proposals</w:t>
            </w:r>
            <w:r w:rsidR="005D7423" w:rsidRPr="00F605E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0B5E307" w14:textId="3635DD28" w:rsidR="006F0C9A" w:rsidRPr="00F605E2" w:rsidRDefault="00C178AE" w:rsidP="00012A2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F605E2">
              <w:rPr>
                <w:rFonts w:ascii="Corbel" w:hAnsi="Corbel"/>
                <w:sz w:val="20"/>
                <w:szCs w:val="20"/>
              </w:rPr>
              <w:t>Feasibility proposals which contain sufficient information for proposal assessment and decision making</w:t>
            </w:r>
            <w:r w:rsidR="00FC669F">
              <w:rPr>
                <w:rFonts w:ascii="Corbel" w:hAnsi="Corbel"/>
                <w:sz w:val="20"/>
                <w:szCs w:val="20"/>
              </w:rPr>
              <w:t>,</w:t>
            </w:r>
            <w:r w:rsidRPr="00F605E2">
              <w:rPr>
                <w:rFonts w:ascii="Corbel" w:hAnsi="Corbel"/>
                <w:sz w:val="20"/>
                <w:szCs w:val="20"/>
              </w:rPr>
              <w:t xml:space="preserve"> </w:t>
            </w:r>
            <w:r w:rsidR="00E2172E" w:rsidRPr="00F605E2">
              <w:rPr>
                <w:rFonts w:ascii="Corbel" w:hAnsi="Corbel"/>
                <w:sz w:val="20"/>
                <w:szCs w:val="20"/>
              </w:rPr>
              <w:t xml:space="preserve">including </w:t>
            </w:r>
            <w:r w:rsidR="00CC1647" w:rsidRPr="00F605E2">
              <w:rPr>
                <w:rFonts w:ascii="Corbel" w:hAnsi="Corbel"/>
                <w:sz w:val="20"/>
                <w:szCs w:val="20"/>
              </w:rPr>
              <w:t xml:space="preserve">initial estimated </w:t>
            </w:r>
            <w:r w:rsidR="00E2172E" w:rsidRPr="00F605E2">
              <w:rPr>
                <w:rFonts w:ascii="Corbel" w:hAnsi="Corbel"/>
                <w:sz w:val="20"/>
                <w:szCs w:val="20"/>
              </w:rPr>
              <w:t>costings for the development of any business case</w:t>
            </w:r>
            <w:r w:rsidR="00FC669F">
              <w:rPr>
                <w:rFonts w:ascii="Corbel" w:hAnsi="Corbel"/>
                <w:sz w:val="20"/>
                <w:szCs w:val="20"/>
              </w:rPr>
              <w:t>s</w:t>
            </w:r>
            <w:r w:rsidR="00E2172E" w:rsidRPr="00F605E2">
              <w:rPr>
                <w:rFonts w:ascii="Corbel" w:hAnsi="Corbel"/>
                <w:sz w:val="20"/>
                <w:szCs w:val="20"/>
              </w:rPr>
              <w:t xml:space="preserve"> and </w:t>
            </w:r>
            <w:r w:rsidR="001D2850" w:rsidRPr="00F605E2">
              <w:rPr>
                <w:rFonts w:ascii="Corbel" w:hAnsi="Corbel"/>
                <w:sz w:val="20"/>
                <w:szCs w:val="20"/>
              </w:rPr>
              <w:t xml:space="preserve">initial </w:t>
            </w:r>
            <w:r w:rsidR="00E2172E" w:rsidRPr="00F605E2">
              <w:rPr>
                <w:rFonts w:ascii="Corbel" w:hAnsi="Corbel"/>
                <w:sz w:val="20"/>
                <w:szCs w:val="20"/>
              </w:rPr>
              <w:t>estimated costs for project implementation</w:t>
            </w:r>
            <w:r w:rsidRPr="00F605E2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14:paraId="7CD33A9D" w14:textId="2E3AFF8C" w:rsidR="006F0C9A" w:rsidRPr="00F605E2" w:rsidRDefault="00C178AE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>28 February</w:t>
            </w:r>
            <w:r w:rsidR="006828A5"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 xml:space="preserve"> 2020</w:t>
            </w:r>
          </w:p>
        </w:tc>
        <w:tc>
          <w:tcPr>
            <w:tcW w:w="1418" w:type="dxa"/>
            <w:vMerge w:val="restart"/>
          </w:tcPr>
          <w:p w14:paraId="4E7C8648" w14:textId="286A60B2" w:rsidR="006F0C9A" w:rsidRPr="00F605E2" w:rsidRDefault="00C178AE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021148"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>135,676.78</w:t>
            </w:r>
          </w:p>
        </w:tc>
      </w:tr>
      <w:tr w:rsidR="003B6836" w14:paraId="26C477B3" w14:textId="77777777" w:rsidTr="00014C52">
        <w:tc>
          <w:tcPr>
            <w:tcW w:w="2235" w:type="dxa"/>
            <w:vMerge/>
          </w:tcPr>
          <w:p w14:paraId="7CBD002B" w14:textId="77777777" w:rsidR="006F0C9A" w:rsidRPr="00F605E2" w:rsidRDefault="006F0C9A" w:rsidP="00014C5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BC7245" w14:textId="734C50C3" w:rsidR="006F0C9A" w:rsidRPr="00F605E2" w:rsidRDefault="00C178AE" w:rsidP="00012A2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F605E2">
              <w:rPr>
                <w:rFonts w:ascii="Corbel" w:hAnsi="Corbel"/>
                <w:sz w:val="20"/>
                <w:szCs w:val="20"/>
              </w:rPr>
              <w:t>A separate report on feasibility activities for all potential projects investigated</w:t>
            </w:r>
            <w:r w:rsidR="00FC669F">
              <w:rPr>
                <w:rFonts w:ascii="Corbel" w:hAnsi="Corbel"/>
                <w:sz w:val="20"/>
                <w:szCs w:val="20"/>
              </w:rPr>
              <w:t>,</w:t>
            </w:r>
            <w:r w:rsidRPr="00F605E2">
              <w:rPr>
                <w:rFonts w:ascii="Corbel" w:hAnsi="Corbel"/>
                <w:sz w:val="20"/>
                <w:szCs w:val="20"/>
              </w:rPr>
              <w:t xml:space="preserve"> </w:t>
            </w:r>
            <w:r w:rsidR="00FC669F">
              <w:rPr>
                <w:rFonts w:ascii="Corbel" w:hAnsi="Corbel"/>
                <w:sz w:val="20"/>
                <w:szCs w:val="20"/>
              </w:rPr>
              <w:t>including</w:t>
            </w:r>
            <w:r w:rsidRPr="00F605E2">
              <w:rPr>
                <w:rFonts w:ascii="Corbel" w:hAnsi="Corbel"/>
                <w:sz w:val="20"/>
                <w:szCs w:val="20"/>
              </w:rPr>
              <w:t xml:space="preserve"> results of activities undertaken.</w:t>
            </w:r>
          </w:p>
        </w:tc>
        <w:tc>
          <w:tcPr>
            <w:tcW w:w="1275" w:type="dxa"/>
            <w:vMerge/>
          </w:tcPr>
          <w:p w14:paraId="4D78BC9F" w14:textId="77777777" w:rsidR="006F0C9A" w:rsidRPr="00F605E2" w:rsidRDefault="006F0C9A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18" w:type="dxa"/>
            <w:vMerge/>
          </w:tcPr>
          <w:p w14:paraId="2BE90DD5" w14:textId="77777777" w:rsidR="006F0C9A" w:rsidRPr="00F605E2" w:rsidRDefault="006F0C9A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</w:p>
        </w:tc>
      </w:tr>
      <w:tr w:rsidR="003B6836" w14:paraId="3CAE0BD7" w14:textId="77777777" w:rsidTr="00014C52">
        <w:tc>
          <w:tcPr>
            <w:tcW w:w="2235" w:type="dxa"/>
          </w:tcPr>
          <w:p w14:paraId="5A30E744" w14:textId="4ECF89F5" w:rsidR="00014C52" w:rsidRPr="00F605E2" w:rsidRDefault="00C178AE" w:rsidP="00014C52">
            <w:pPr>
              <w:rPr>
                <w:rFonts w:ascii="Corbel" w:hAnsi="Corbel"/>
                <w:b/>
                <w:sz w:val="20"/>
                <w:szCs w:val="20"/>
              </w:rPr>
            </w:pPr>
            <w:r w:rsidRPr="00F605E2">
              <w:rPr>
                <w:rFonts w:ascii="Corbel" w:hAnsi="Corbel"/>
                <w:b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2125025B" w14:textId="77777777" w:rsidR="00014C52" w:rsidRPr="00F605E2" w:rsidRDefault="00014C52" w:rsidP="00014C5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14:paraId="23D8310E" w14:textId="77777777" w:rsidR="00014C52" w:rsidRPr="00F605E2" w:rsidRDefault="00014C52" w:rsidP="00014C5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14:paraId="37DEB151" w14:textId="77777777" w:rsidR="00014C52" w:rsidRPr="00F605E2" w:rsidRDefault="00014C52" w:rsidP="00014C5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4531FC" w14:textId="140C6768" w:rsidR="00014C52" w:rsidRPr="00F605E2" w:rsidRDefault="00014C52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7A9B8E46" w14:textId="6BBAB162" w:rsidR="00014C52" w:rsidRPr="00012A2F" w:rsidRDefault="00C178AE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C21AF6" w:rsidRPr="00F605E2">
              <w:rPr>
                <w:rFonts w:ascii="Corbel" w:hAnsi="Corbel"/>
                <w:b w:val="0"/>
                <w:bCs w:val="0"/>
                <w:color w:val="auto"/>
                <w:sz w:val="20"/>
              </w:rPr>
              <w:t>270,676.78</w:t>
            </w:r>
          </w:p>
        </w:tc>
      </w:tr>
    </w:tbl>
    <w:p w14:paraId="7C090D0B" w14:textId="77777777" w:rsidR="00014C52" w:rsidRDefault="00014C52"/>
    <w:p w14:paraId="02466C51" w14:textId="77777777" w:rsidR="00014C52" w:rsidRPr="00132BBB" w:rsidRDefault="00014C52" w:rsidP="00997002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14:paraId="62B602B7" w14:textId="77777777" w:rsidR="00014C52" w:rsidRDefault="00014C52" w:rsidP="00014C52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14:paraId="7B931586" w14:textId="77777777" w:rsidR="00014C52" w:rsidRDefault="00C178AE">
      <w:p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54ADADDD" w14:textId="77777777" w:rsidR="00014C52" w:rsidRPr="00220B47" w:rsidRDefault="00C178AE" w:rsidP="00014C52">
      <w:pPr>
        <w:spacing w:after="160" w:line="259" w:lineRule="auto"/>
        <w:rPr>
          <w:rFonts w:ascii="Consolas" w:hAnsi="Consolas" w:cs="Arial"/>
          <w:caps/>
          <w:color w:val="3D4B67"/>
          <w:kern w:val="32"/>
          <w:sz w:val="32"/>
          <w:szCs w:val="36"/>
        </w:rPr>
      </w:pPr>
      <w:r w:rsidRPr="00220B47">
        <w:rPr>
          <w:rFonts w:ascii="Consolas" w:hAnsi="Consolas" w:cs="Arial"/>
          <w:caps/>
          <w:color w:val="3D4B67"/>
          <w:kern w:val="32"/>
          <w:sz w:val="32"/>
          <w:szCs w:val="36"/>
        </w:rPr>
        <w:t>Sign off</w:t>
      </w:r>
    </w:p>
    <w:p w14:paraId="25F3DE9D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14:paraId="17AFF305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14:paraId="540AD351" w14:textId="77777777" w:rsidR="00014C52" w:rsidRPr="00D56365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3E59B5B9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129D583F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394F1ACA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14:paraId="2AC3902D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David </w:t>
      </w:r>
      <w:proofErr w:type="spellStart"/>
      <w:r>
        <w:rPr>
          <w:rFonts w:ascii="Corbel" w:hAnsi="Corbel" w:cs="Calibri"/>
          <w:b/>
          <w:szCs w:val="23"/>
          <w:lang w:val="en-GB"/>
        </w:rPr>
        <w:t>Littleproud</w:t>
      </w:r>
      <w:proofErr w:type="spellEnd"/>
      <w:r>
        <w:rPr>
          <w:rFonts w:ascii="Corbel" w:hAnsi="Corbel" w:cs="Calibri"/>
          <w:b/>
          <w:szCs w:val="23"/>
          <w:lang w:val="en-GB"/>
        </w:rPr>
        <w:t xml:space="preserve"> MP</w:t>
      </w:r>
    </w:p>
    <w:p w14:paraId="2B7ECB31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="00CE3883">
        <w:rPr>
          <w:rFonts w:ascii="Corbel" w:hAnsi="Corbel" w:cs="Calibri"/>
          <w:szCs w:val="23"/>
          <w:lang w:val="en-GB"/>
        </w:rPr>
        <w:t>Water Resources, Drought, Rural Finance, Natural Disaster and Emergency Management</w:t>
      </w:r>
    </w:p>
    <w:p w14:paraId="3A45DD29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p w14:paraId="254236E0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78400610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4B359A15" w14:textId="77777777" w:rsidR="00014C52" w:rsidRPr="00D56365" w:rsidRDefault="00C178AE" w:rsidP="00014C52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>
        <w:rPr>
          <w:rFonts w:ascii="Corbel" w:hAnsi="Corbel" w:cs="Calibri"/>
          <w:szCs w:val="23"/>
          <w:lang w:val="en-GB"/>
        </w:rPr>
        <w:t xml:space="preserve"> </w:t>
      </w:r>
      <w:r>
        <w:rPr>
          <w:rFonts w:ascii="Corbel" w:hAnsi="Corbel" w:cs="Calibri"/>
          <w:i/>
          <w:szCs w:val="23"/>
          <w:lang w:val="en-GB"/>
        </w:rPr>
        <w:t xml:space="preserve">for and on behalf of the State of </w:t>
      </w:r>
      <w:r w:rsidR="00CE3883">
        <w:rPr>
          <w:rFonts w:ascii="Corbel" w:hAnsi="Corbel" w:cs="Calibri"/>
          <w:i/>
          <w:szCs w:val="23"/>
          <w:lang w:val="en-GB"/>
        </w:rPr>
        <w:t>New South Wales</w:t>
      </w:r>
      <w:r>
        <w:rPr>
          <w:rFonts w:ascii="Corbel" w:hAnsi="Corbel" w:cs="Calibri"/>
          <w:i/>
          <w:szCs w:val="23"/>
          <w:lang w:val="en-GB"/>
        </w:rPr>
        <w:t xml:space="preserve"> by</w:t>
      </w:r>
    </w:p>
    <w:p w14:paraId="626504A6" w14:textId="77777777" w:rsidR="00014C52" w:rsidRPr="00D56365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58703928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644DA01A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1103E6DB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14:paraId="5DBC1821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The Honour</w:t>
      </w:r>
      <w:r>
        <w:rPr>
          <w:rFonts w:ascii="Corbel" w:hAnsi="Corbel" w:cs="Calibri"/>
          <w:b/>
          <w:szCs w:val="23"/>
          <w:lang w:val="en-GB"/>
        </w:rPr>
        <w:t xml:space="preserve">able </w:t>
      </w:r>
      <w:r w:rsidR="00CE3883">
        <w:rPr>
          <w:rFonts w:ascii="Corbel" w:hAnsi="Corbel" w:cs="Calibri"/>
          <w:b/>
          <w:szCs w:val="23"/>
          <w:lang w:val="en-GB"/>
        </w:rPr>
        <w:t xml:space="preserve">Melinda </w:t>
      </w:r>
      <w:proofErr w:type="spellStart"/>
      <w:r w:rsidR="00CE3883">
        <w:rPr>
          <w:rFonts w:ascii="Corbel" w:hAnsi="Corbel" w:cs="Calibri"/>
          <w:b/>
          <w:szCs w:val="23"/>
          <w:lang w:val="en-GB"/>
        </w:rPr>
        <w:t>Pavey</w:t>
      </w:r>
      <w:proofErr w:type="spellEnd"/>
      <w:r>
        <w:rPr>
          <w:rFonts w:ascii="Corbel" w:hAnsi="Corbel" w:cs="Calibri"/>
          <w:b/>
          <w:szCs w:val="23"/>
          <w:lang w:val="en-GB"/>
        </w:rPr>
        <w:t xml:space="preserve"> MP</w:t>
      </w:r>
    </w:p>
    <w:p w14:paraId="13F68926" w14:textId="77777777" w:rsidR="00014C52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="00B36C6A">
        <w:rPr>
          <w:rFonts w:ascii="Corbel" w:hAnsi="Corbel" w:cs="Calibri"/>
          <w:szCs w:val="23"/>
          <w:lang w:val="en-GB"/>
        </w:rPr>
        <w:t>Water</w:t>
      </w:r>
      <w:r>
        <w:rPr>
          <w:rFonts w:ascii="Corbel" w:hAnsi="Corbel" w:cs="Calibri"/>
          <w:szCs w:val="23"/>
          <w:lang w:val="en-GB"/>
        </w:rPr>
        <w:t>, Property and Housing</w:t>
      </w:r>
    </w:p>
    <w:p w14:paraId="73F84481" w14:textId="77777777" w:rsidR="00014C52" w:rsidRPr="00AC328D" w:rsidRDefault="00C178AE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sectPr w:rsidR="00014C52" w:rsidRPr="00AC328D" w:rsidSect="00014C5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2679" w14:textId="77777777" w:rsidR="00000000" w:rsidRDefault="00C178AE">
      <w:r>
        <w:separator/>
      </w:r>
    </w:p>
  </w:endnote>
  <w:endnote w:type="continuationSeparator" w:id="0">
    <w:p w14:paraId="35FC085B" w14:textId="77777777" w:rsidR="00000000" w:rsidRDefault="00C1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6153D" w14:textId="7CB5BFCC" w:rsidR="00F640DF" w:rsidRDefault="00C178AE" w:rsidP="00014C52">
    <w:pPr>
      <w:pStyle w:val="FooterOdd"/>
      <w:keepNext/>
      <w:tabs>
        <w:tab w:val="num" w:pos="567"/>
      </w:tabs>
      <w:rPr>
        <w:rStyle w:val="FooterCha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03121"/>
      <w:docPartObj>
        <w:docPartGallery w:val="Page Numbers (Bottom of Page)"/>
        <w:docPartUnique/>
      </w:docPartObj>
    </w:sdtPr>
    <w:sdtEndPr>
      <w:rPr>
        <w:rFonts w:ascii="Corbel" w:hAnsi="Corbel" w:cs="Corbel"/>
        <w:color w:val="3D4B67"/>
        <w:sz w:val="18"/>
        <w:szCs w:val="18"/>
      </w:rPr>
    </w:sdtEndPr>
    <w:sdtContent>
      <w:p w14:paraId="6157EB8D" w14:textId="7C2563C7" w:rsidR="009264A0" w:rsidRPr="009264A0" w:rsidRDefault="00C178AE">
        <w:pPr>
          <w:pStyle w:val="Footer"/>
          <w:jc w:val="right"/>
          <w:rPr>
            <w:rFonts w:ascii="Corbel" w:hAnsi="Corbel" w:cs="Corbel"/>
            <w:color w:val="3D4B67"/>
            <w:sz w:val="18"/>
            <w:szCs w:val="18"/>
          </w:rPr>
        </w:pPr>
        <w:r w:rsidRPr="009264A0">
          <w:rPr>
            <w:rFonts w:ascii="Corbel" w:hAnsi="Corbel" w:cs="Corbel"/>
            <w:color w:val="3D4B67"/>
            <w:sz w:val="18"/>
            <w:szCs w:val="18"/>
          </w:rPr>
          <w:t xml:space="preserve">Page </w:t>
        </w:r>
        <w:r w:rsidRPr="009264A0">
          <w:rPr>
            <w:rFonts w:ascii="Corbel" w:hAnsi="Corbel" w:cs="Corbel"/>
            <w:color w:val="3D4B67"/>
            <w:sz w:val="18"/>
            <w:szCs w:val="18"/>
          </w:rPr>
          <w:fldChar w:fldCharType="begin"/>
        </w:r>
        <w:r w:rsidRPr="009264A0">
          <w:rPr>
            <w:rFonts w:ascii="Corbel" w:hAnsi="Corbel" w:cs="Corbel"/>
            <w:color w:val="3D4B67"/>
            <w:sz w:val="18"/>
            <w:szCs w:val="18"/>
          </w:rPr>
          <w:instrText xml:space="preserve"> PAGE   \* MERGEFORMAT </w:instrText>
        </w:r>
        <w:r w:rsidRPr="009264A0">
          <w:rPr>
            <w:rFonts w:ascii="Corbel" w:hAnsi="Corbel" w:cs="Corbel"/>
            <w:color w:val="3D4B67"/>
            <w:sz w:val="18"/>
            <w:szCs w:val="18"/>
          </w:rPr>
          <w:fldChar w:fldCharType="separate"/>
        </w:r>
        <w:r>
          <w:rPr>
            <w:rFonts w:ascii="Corbel" w:hAnsi="Corbel" w:cs="Corbel"/>
            <w:noProof/>
            <w:color w:val="3D4B67"/>
            <w:sz w:val="18"/>
            <w:szCs w:val="18"/>
          </w:rPr>
          <w:t>1</w:t>
        </w:r>
        <w:r w:rsidRPr="009264A0">
          <w:rPr>
            <w:rFonts w:ascii="Corbel" w:hAnsi="Corbel" w:cs="Corbel"/>
            <w:color w:val="3D4B67"/>
            <w:sz w:val="18"/>
            <w:szCs w:val="18"/>
          </w:rPr>
          <w:fldChar w:fldCharType="end"/>
        </w:r>
      </w:p>
    </w:sdtContent>
  </w:sdt>
  <w:p w14:paraId="3A30216B" w14:textId="77777777" w:rsidR="009264A0" w:rsidRDefault="0092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564" w14:textId="77777777" w:rsidR="00000000" w:rsidRDefault="00C178AE">
      <w:r>
        <w:separator/>
      </w:r>
    </w:p>
  </w:footnote>
  <w:footnote w:type="continuationSeparator" w:id="0">
    <w:p w14:paraId="65AA3DBE" w14:textId="77777777" w:rsidR="00000000" w:rsidRDefault="00C1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8E23" w14:textId="77777777" w:rsidR="00232495" w:rsidRDefault="00C178AE">
    <w:pPr>
      <w:pStyle w:val="Header"/>
    </w:pPr>
    <w:r>
      <w:rPr>
        <w:noProof/>
      </w:rPr>
      <w:pict w14:anchorId="4F59B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127782" o:spid="_x0000_s2049" type="#_x0000_t136" style="position:absolute;margin-left:0;margin-top:0;width:485.35pt;height:19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1018" w14:textId="064FDCDA" w:rsidR="00F640DF" w:rsidRDefault="00C178AE" w:rsidP="00014C52">
    <w:pPr>
      <w:pStyle w:val="HeaderOdd"/>
      <w:tabs>
        <w:tab w:val="num" w:pos="1134"/>
      </w:tabs>
      <w:rPr>
        <w:color w:val="800000"/>
      </w:rPr>
    </w:pPr>
    <w:r>
      <w:rPr>
        <w:noProof/>
      </w:rPr>
      <w:pict w14:anchorId="290F9A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127783" o:spid="_x0000_s2050" type="#_x0000_t136" style="position:absolute;left:0;text-align:left;margin-left:0;margin-top:0;width:485.35pt;height:19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color w:val="800000"/>
      </w:rPr>
      <w:t xml:space="preserve">Schedule </w:t>
    </w:r>
    <w:r w:rsidR="00DE4655">
      <w:rPr>
        <w:color w:val="800000"/>
      </w:rPr>
      <w:t>B</w:t>
    </w:r>
    <w:r>
      <w:rPr>
        <w:color w:val="800000"/>
      </w:rPr>
      <w:t xml:space="preserve"> </w:t>
    </w:r>
    <w:r w:rsidR="00DE4655">
      <w:rPr>
        <w:color w:val="800000"/>
      </w:rPr>
      <w:t xml:space="preserve">— </w:t>
    </w:r>
    <w:r>
      <w:rPr>
        <w:color w:val="800000"/>
      </w:rPr>
      <w:t xml:space="preserve">Project Agreement for </w:t>
    </w:r>
    <w:r w:rsidR="007F728B">
      <w:rPr>
        <w:color w:val="800000"/>
      </w:rPr>
      <w:t>Environmental</w:t>
    </w:r>
    <w:r>
      <w:rPr>
        <w:color w:val="800000"/>
      </w:rPr>
      <w:t xml:space="preserve"> Measures in </w:t>
    </w:r>
    <w:r w:rsidR="00DE4655">
      <w:rPr>
        <w:color w:val="800000"/>
      </w:rPr>
      <w:t>N</w:t>
    </w:r>
    <w:r>
      <w:rPr>
        <w:color w:val="800000"/>
      </w:rPr>
      <w:t>orthern Murray-Darling Basin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C319" w14:textId="77777777" w:rsidR="00AC794F" w:rsidRDefault="00C178AE" w:rsidP="00AC794F">
    <w:pPr>
      <w:pStyle w:val="HeaderOdd"/>
      <w:tabs>
        <w:tab w:val="num" w:pos="1134"/>
      </w:tabs>
      <w:rPr>
        <w:color w:val="800000"/>
      </w:rPr>
    </w:pPr>
    <w:r>
      <w:rPr>
        <w:noProof/>
      </w:rPr>
      <w:pict w14:anchorId="01CE5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85.35pt;height:19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color w:val="800000"/>
      </w:rPr>
      <w:t>Schedule B — Project Agreement for Environmental Measures in Northern Murray-Darling Basin</w:t>
    </w:r>
  </w:p>
  <w:p w14:paraId="64D6B2DD" w14:textId="77777777" w:rsidR="00232495" w:rsidRDefault="00C178AE">
    <w:pPr>
      <w:pStyle w:val="Header"/>
    </w:pPr>
    <w:r>
      <w:rPr>
        <w:noProof/>
      </w:rPr>
      <w:pict w14:anchorId="5C2CEBB8">
        <v:shape id="PowerPlusWaterMarkObject1304127781" o:spid="_x0000_s2052" type="#_x0000_t136" style="position:absolute;margin-left:0;margin-top:0;width:485.35pt;height:194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70A"/>
    <w:multiLevelType w:val="hybridMultilevel"/>
    <w:tmpl w:val="470C1CF0"/>
    <w:lvl w:ilvl="0" w:tplc="3494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CE8212" w:tentative="1">
      <w:start w:val="1"/>
      <w:numFmt w:val="lowerLetter"/>
      <w:lvlText w:val="%2."/>
      <w:lvlJc w:val="left"/>
      <w:pPr>
        <w:ind w:left="1440" w:hanging="360"/>
      </w:pPr>
    </w:lvl>
    <w:lvl w:ilvl="2" w:tplc="6FF23726" w:tentative="1">
      <w:start w:val="1"/>
      <w:numFmt w:val="lowerRoman"/>
      <w:lvlText w:val="%3."/>
      <w:lvlJc w:val="right"/>
      <w:pPr>
        <w:ind w:left="2160" w:hanging="180"/>
      </w:pPr>
    </w:lvl>
    <w:lvl w:ilvl="3" w:tplc="0964AF1A" w:tentative="1">
      <w:start w:val="1"/>
      <w:numFmt w:val="decimal"/>
      <w:lvlText w:val="%4."/>
      <w:lvlJc w:val="left"/>
      <w:pPr>
        <w:ind w:left="2880" w:hanging="360"/>
      </w:pPr>
    </w:lvl>
    <w:lvl w:ilvl="4" w:tplc="F0544E5A" w:tentative="1">
      <w:start w:val="1"/>
      <w:numFmt w:val="lowerLetter"/>
      <w:lvlText w:val="%5."/>
      <w:lvlJc w:val="left"/>
      <w:pPr>
        <w:ind w:left="3600" w:hanging="360"/>
      </w:pPr>
    </w:lvl>
    <w:lvl w:ilvl="5" w:tplc="26FE49C8" w:tentative="1">
      <w:start w:val="1"/>
      <w:numFmt w:val="lowerRoman"/>
      <w:lvlText w:val="%6."/>
      <w:lvlJc w:val="right"/>
      <w:pPr>
        <w:ind w:left="4320" w:hanging="180"/>
      </w:pPr>
    </w:lvl>
    <w:lvl w:ilvl="6" w:tplc="D5780B8E" w:tentative="1">
      <w:start w:val="1"/>
      <w:numFmt w:val="decimal"/>
      <w:lvlText w:val="%7."/>
      <w:lvlJc w:val="left"/>
      <w:pPr>
        <w:ind w:left="5040" w:hanging="360"/>
      </w:pPr>
    </w:lvl>
    <w:lvl w:ilvl="7" w:tplc="C76C0942" w:tentative="1">
      <w:start w:val="1"/>
      <w:numFmt w:val="lowerLetter"/>
      <w:lvlText w:val="%8."/>
      <w:lvlJc w:val="left"/>
      <w:pPr>
        <w:ind w:left="5760" w:hanging="360"/>
      </w:pPr>
    </w:lvl>
    <w:lvl w:ilvl="8" w:tplc="71960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235"/>
    <w:multiLevelType w:val="hybridMultilevel"/>
    <w:tmpl w:val="B91A968E"/>
    <w:lvl w:ilvl="0" w:tplc="FBB26100">
      <w:start w:val="1"/>
      <w:numFmt w:val="lowerLetter"/>
      <w:lvlText w:val="(%1)"/>
      <w:lvlJc w:val="left"/>
      <w:pPr>
        <w:ind w:left="1004" w:hanging="360"/>
      </w:pPr>
      <w:rPr>
        <w:rFonts w:cs="Times New Roman" w:hint="default"/>
      </w:rPr>
    </w:lvl>
    <w:lvl w:ilvl="1" w:tplc="B784E4C8">
      <w:start w:val="1"/>
      <w:numFmt w:val="lowerLetter"/>
      <w:lvlText w:val="%2."/>
      <w:lvlJc w:val="left"/>
      <w:pPr>
        <w:ind w:left="1724" w:hanging="360"/>
      </w:pPr>
    </w:lvl>
    <w:lvl w:ilvl="2" w:tplc="5ADC2D3C" w:tentative="1">
      <w:start w:val="1"/>
      <w:numFmt w:val="lowerRoman"/>
      <w:lvlText w:val="%3."/>
      <w:lvlJc w:val="right"/>
      <w:pPr>
        <w:ind w:left="2444" w:hanging="180"/>
      </w:pPr>
    </w:lvl>
    <w:lvl w:ilvl="3" w:tplc="DF84738E" w:tentative="1">
      <w:start w:val="1"/>
      <w:numFmt w:val="decimal"/>
      <w:lvlText w:val="%4."/>
      <w:lvlJc w:val="left"/>
      <w:pPr>
        <w:ind w:left="3164" w:hanging="360"/>
      </w:pPr>
    </w:lvl>
    <w:lvl w:ilvl="4" w:tplc="924AB182" w:tentative="1">
      <w:start w:val="1"/>
      <w:numFmt w:val="lowerLetter"/>
      <w:lvlText w:val="%5."/>
      <w:lvlJc w:val="left"/>
      <w:pPr>
        <w:ind w:left="3884" w:hanging="360"/>
      </w:pPr>
    </w:lvl>
    <w:lvl w:ilvl="5" w:tplc="5F5E17EA" w:tentative="1">
      <w:start w:val="1"/>
      <w:numFmt w:val="lowerRoman"/>
      <w:lvlText w:val="%6."/>
      <w:lvlJc w:val="right"/>
      <w:pPr>
        <w:ind w:left="4604" w:hanging="180"/>
      </w:pPr>
    </w:lvl>
    <w:lvl w:ilvl="6" w:tplc="ACE0A460" w:tentative="1">
      <w:start w:val="1"/>
      <w:numFmt w:val="decimal"/>
      <w:lvlText w:val="%7."/>
      <w:lvlJc w:val="left"/>
      <w:pPr>
        <w:ind w:left="5324" w:hanging="360"/>
      </w:pPr>
    </w:lvl>
    <w:lvl w:ilvl="7" w:tplc="A0EC2F52" w:tentative="1">
      <w:start w:val="1"/>
      <w:numFmt w:val="lowerLetter"/>
      <w:lvlText w:val="%8."/>
      <w:lvlJc w:val="left"/>
      <w:pPr>
        <w:ind w:left="6044" w:hanging="360"/>
      </w:pPr>
    </w:lvl>
    <w:lvl w:ilvl="8" w:tplc="C00893A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3A20B8"/>
    <w:multiLevelType w:val="hybridMultilevel"/>
    <w:tmpl w:val="DC88C78E"/>
    <w:lvl w:ilvl="0" w:tplc="98709DB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710423E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8F473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258222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BE06E8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F545E6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CC28B7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F6275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91EA45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39671D"/>
    <w:multiLevelType w:val="hybridMultilevel"/>
    <w:tmpl w:val="1FA421E4"/>
    <w:lvl w:ilvl="0" w:tplc="E35263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F5E99D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36897D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EC6982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72046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74E4E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AA606A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6705E3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478BA4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201775"/>
    <w:multiLevelType w:val="hybridMultilevel"/>
    <w:tmpl w:val="345E4358"/>
    <w:lvl w:ilvl="0" w:tplc="2A740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2E0EFC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F432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0B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AD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03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E6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81B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26E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84FFE"/>
    <w:multiLevelType w:val="hybridMultilevel"/>
    <w:tmpl w:val="FD7C14E0"/>
    <w:lvl w:ilvl="0" w:tplc="D0D4E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01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AC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63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C9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00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1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E2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A3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214D"/>
    <w:multiLevelType w:val="hybridMultilevel"/>
    <w:tmpl w:val="84702D86"/>
    <w:lvl w:ilvl="0" w:tplc="BCB855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3228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54ED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D4E1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FC1A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5441F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5E45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D200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92AA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224A7"/>
    <w:multiLevelType w:val="hybridMultilevel"/>
    <w:tmpl w:val="8D92C662"/>
    <w:lvl w:ilvl="0" w:tplc="4CF6F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00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EB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EB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2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E0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1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09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EB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0E5A"/>
    <w:multiLevelType w:val="hybridMultilevel"/>
    <w:tmpl w:val="7B0ACA66"/>
    <w:lvl w:ilvl="0" w:tplc="6A560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E2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8C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29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7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01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4C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F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CC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54AAC"/>
    <w:multiLevelType w:val="hybridMultilevel"/>
    <w:tmpl w:val="345E4358"/>
    <w:lvl w:ilvl="0" w:tplc="C7BE6F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332A6E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F07B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4B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2B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28A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CF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21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EC0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4"/>
    <w:rsid w:val="00004119"/>
    <w:rsid w:val="00012A2F"/>
    <w:rsid w:val="00014C52"/>
    <w:rsid w:val="00021148"/>
    <w:rsid w:val="000C0531"/>
    <w:rsid w:val="000C4194"/>
    <w:rsid w:val="001221D0"/>
    <w:rsid w:val="00132BBB"/>
    <w:rsid w:val="00156D98"/>
    <w:rsid w:val="00157625"/>
    <w:rsid w:val="001774A0"/>
    <w:rsid w:val="001D2850"/>
    <w:rsid w:val="00220B47"/>
    <w:rsid w:val="00225DD8"/>
    <w:rsid w:val="00232495"/>
    <w:rsid w:val="00236905"/>
    <w:rsid w:val="00237CB1"/>
    <w:rsid w:val="00261509"/>
    <w:rsid w:val="00274059"/>
    <w:rsid w:val="00277C96"/>
    <w:rsid w:val="00293B35"/>
    <w:rsid w:val="00295360"/>
    <w:rsid w:val="002A1EBB"/>
    <w:rsid w:val="002A5885"/>
    <w:rsid w:val="002A6191"/>
    <w:rsid w:val="002A72A2"/>
    <w:rsid w:val="002D6D35"/>
    <w:rsid w:val="00321763"/>
    <w:rsid w:val="00343E56"/>
    <w:rsid w:val="003657BD"/>
    <w:rsid w:val="00375B0D"/>
    <w:rsid w:val="003B6836"/>
    <w:rsid w:val="003B68C8"/>
    <w:rsid w:val="003D256B"/>
    <w:rsid w:val="00416FE4"/>
    <w:rsid w:val="0045779A"/>
    <w:rsid w:val="00460E40"/>
    <w:rsid w:val="00485AFE"/>
    <w:rsid w:val="00485C7C"/>
    <w:rsid w:val="004F1A0C"/>
    <w:rsid w:val="005D7423"/>
    <w:rsid w:val="005F4769"/>
    <w:rsid w:val="006828A5"/>
    <w:rsid w:val="00682981"/>
    <w:rsid w:val="006F0C9A"/>
    <w:rsid w:val="00740F9D"/>
    <w:rsid w:val="007855BD"/>
    <w:rsid w:val="007D12C5"/>
    <w:rsid w:val="007F728B"/>
    <w:rsid w:val="00801EAA"/>
    <w:rsid w:val="00886430"/>
    <w:rsid w:val="008A0859"/>
    <w:rsid w:val="008B3EC3"/>
    <w:rsid w:val="008C4D7A"/>
    <w:rsid w:val="009264A0"/>
    <w:rsid w:val="009437EB"/>
    <w:rsid w:val="00985244"/>
    <w:rsid w:val="00997002"/>
    <w:rsid w:val="009A58AD"/>
    <w:rsid w:val="00A96F54"/>
    <w:rsid w:val="00AC328D"/>
    <w:rsid w:val="00AC7350"/>
    <w:rsid w:val="00AC794F"/>
    <w:rsid w:val="00AE6E6B"/>
    <w:rsid w:val="00B004B7"/>
    <w:rsid w:val="00B01BB1"/>
    <w:rsid w:val="00B322B7"/>
    <w:rsid w:val="00B36C6A"/>
    <w:rsid w:val="00B7232E"/>
    <w:rsid w:val="00B9746F"/>
    <w:rsid w:val="00BA6A5D"/>
    <w:rsid w:val="00BC320D"/>
    <w:rsid w:val="00BC3820"/>
    <w:rsid w:val="00BD74D3"/>
    <w:rsid w:val="00BF0DDF"/>
    <w:rsid w:val="00C04F5A"/>
    <w:rsid w:val="00C15E1B"/>
    <w:rsid w:val="00C178AE"/>
    <w:rsid w:val="00C21AF6"/>
    <w:rsid w:val="00C23388"/>
    <w:rsid w:val="00C473CF"/>
    <w:rsid w:val="00C732B8"/>
    <w:rsid w:val="00CA5CDB"/>
    <w:rsid w:val="00CC1647"/>
    <w:rsid w:val="00CD3014"/>
    <w:rsid w:val="00CE3883"/>
    <w:rsid w:val="00D00003"/>
    <w:rsid w:val="00D31D06"/>
    <w:rsid w:val="00D56365"/>
    <w:rsid w:val="00D973EF"/>
    <w:rsid w:val="00DB71EC"/>
    <w:rsid w:val="00DE4655"/>
    <w:rsid w:val="00E04166"/>
    <w:rsid w:val="00E16EE8"/>
    <w:rsid w:val="00E2172E"/>
    <w:rsid w:val="00E24695"/>
    <w:rsid w:val="00E35C81"/>
    <w:rsid w:val="00E52286"/>
    <w:rsid w:val="00E55599"/>
    <w:rsid w:val="00E905DD"/>
    <w:rsid w:val="00E92E18"/>
    <w:rsid w:val="00F44D9D"/>
    <w:rsid w:val="00F605E2"/>
    <w:rsid w:val="00F640DF"/>
    <w:rsid w:val="00F91C03"/>
    <w:rsid w:val="00F93006"/>
    <w:rsid w:val="00F95A99"/>
    <w:rsid w:val="00FB53D3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8314434E-B39C-4C90-9376-1B4E474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  <w:style w:type="paragraph" w:styleId="Revision">
    <w:name w:val="Revision"/>
    <w:hidden/>
    <w:uiPriority w:val="99"/>
    <w:semiHidden/>
    <w:rsid w:val="00EF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2020FG-64-88321</_dlc_DocId>
    <_dlc_DocIdUrl xmlns="0f563589-9cf9-4143-b1eb-fb0534803d38">
      <Url>http://tweb/sites/fg/csrd/_layouts/15/DocIdRedir.aspx?ID=2020FG-64-88321</Url>
      <Description>2020FG-64-88321</Description>
    </_dlc_DocIdUr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59" ma:contentTypeDescription=" " ma:contentTypeScope="" ma:versionID="a3116dee368bdcfdd905dbca7a89b76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D5B5-FAFE-44B0-9787-04A590CD588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3FB4E0A-5ABF-4F35-AB3F-CD62D5B68B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C5482-48AD-4174-AFB1-C0B41A74C3FF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D00A58-AE73-41EB-8A5C-1FDE80D188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6A0406-B0C3-4B21-9501-9092A7CD2AB2}"/>
</file>

<file path=customXml/itemProps7.xml><?xml version="1.0" encoding="utf-8"?>
<ds:datastoreItem xmlns:ds="http://schemas.openxmlformats.org/officeDocument/2006/customXml" ds:itemID="{4903E5C6-8F59-4070-A02D-490C6BE7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Nieuwenhuize, Holly</dc:creator>
  <cp:lastModifiedBy>Nieuwenhuize, Holly</cp:lastModifiedBy>
  <cp:revision>2</cp:revision>
  <cp:lastPrinted>1899-12-31T13:00:00Z</cp:lastPrinted>
  <dcterms:created xsi:type="dcterms:W3CDTF">2020-11-03T22:12:00Z</dcterms:created>
  <dcterms:modified xsi:type="dcterms:W3CDTF">2020-11-03T22:12:00Z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ef2d5bdc-f3c4-40d4-bc3a-44e2845c1e62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{ef2d5bdc-f3c4-40d4-bc3a-44e2845c1e62}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