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512"/>
        <w:gridCol w:w="8342"/>
      </w:tblGrid>
      <w:tr w:rsidR="00814667" w14:paraId="3CB871EA" w14:textId="77777777">
        <w:tc>
          <w:tcPr>
            <w:tcW w:w="5000" w:type="pct"/>
            <w:gridSpan w:val="2"/>
          </w:tcPr>
          <w:p w14:paraId="3CB871E9" w14:textId="772D936E" w:rsidR="00814667" w:rsidRDefault="00D96B03" w:rsidP="003034DE">
            <w:pPr>
              <w:pStyle w:val="CoverTitleMain"/>
            </w:pPr>
            <w:r>
              <w:t>A</w:t>
            </w:r>
            <w:r w:rsidR="00C06AE7">
              <w:t xml:space="preserve"> </w:t>
            </w:r>
            <w:r w:rsidR="00BA4284">
              <w:t>Project AGreement</w:t>
            </w:r>
            <w:r w:rsidR="00292587">
              <w:t xml:space="preserve"> FOR </w:t>
            </w:r>
            <w:r w:rsidR="003034DE">
              <w:t>TOORALE</w:t>
            </w:r>
            <w:r w:rsidR="0093438C">
              <w:t xml:space="preserve"> water infrastructure works</w:t>
            </w:r>
          </w:p>
        </w:tc>
      </w:tr>
      <w:tr w:rsidR="00814667" w14:paraId="3CB871ED" w14:textId="77777777">
        <w:tc>
          <w:tcPr>
            <w:tcW w:w="767" w:type="pct"/>
          </w:tcPr>
          <w:p w14:paraId="3CB871EB" w14:textId="77777777" w:rsidR="00814667" w:rsidRDefault="00814667">
            <w:pPr>
              <w:pStyle w:val="SingleParagraph"/>
              <w:tabs>
                <w:tab w:val="num" w:pos="1134"/>
              </w:tabs>
              <w:spacing w:after="240"/>
              <w:ind w:left="1134" w:hanging="567"/>
            </w:pPr>
          </w:p>
        </w:tc>
        <w:tc>
          <w:tcPr>
            <w:tcW w:w="4233" w:type="pct"/>
          </w:tcPr>
          <w:p w14:paraId="3CB871EC" w14:textId="77777777" w:rsidR="00814667" w:rsidRDefault="00814667">
            <w:pPr>
              <w:pStyle w:val="SingleParagraph"/>
              <w:tabs>
                <w:tab w:val="num" w:pos="1134"/>
              </w:tabs>
              <w:spacing w:after="240"/>
              <w:ind w:left="1134" w:hanging="567"/>
            </w:pPr>
          </w:p>
        </w:tc>
      </w:tr>
      <w:tr w:rsidR="00814667" w14:paraId="3CB871F0" w14:textId="77777777">
        <w:tc>
          <w:tcPr>
            <w:tcW w:w="767" w:type="pct"/>
          </w:tcPr>
          <w:p w14:paraId="3CB871EE" w14:textId="77777777" w:rsidR="00814667" w:rsidRDefault="00814667">
            <w:pPr>
              <w:pStyle w:val="SingleParagraph"/>
              <w:tabs>
                <w:tab w:val="num" w:pos="1134"/>
              </w:tabs>
              <w:spacing w:after="240"/>
              <w:ind w:left="1134" w:hanging="567"/>
            </w:pPr>
          </w:p>
        </w:tc>
        <w:tc>
          <w:tcPr>
            <w:tcW w:w="4233" w:type="pct"/>
          </w:tcPr>
          <w:p w14:paraId="3CB871EF" w14:textId="77777777" w:rsidR="00814667" w:rsidRPr="001E74D0" w:rsidRDefault="00814667">
            <w:pPr>
              <w:pStyle w:val="SingleParagraph"/>
              <w:tabs>
                <w:tab w:val="num" w:pos="1134"/>
              </w:tabs>
              <w:spacing w:after="240"/>
              <w:ind w:left="1134" w:hanging="567"/>
            </w:pPr>
          </w:p>
        </w:tc>
      </w:tr>
      <w:tr w:rsidR="00814667" w14:paraId="3CB871F2" w14:textId="77777777">
        <w:tc>
          <w:tcPr>
            <w:tcW w:w="5000" w:type="pct"/>
            <w:gridSpan w:val="2"/>
          </w:tcPr>
          <w:p w14:paraId="3CB871F1" w14:textId="77777777" w:rsidR="00814667" w:rsidRDefault="00814667">
            <w:pPr>
              <w:pStyle w:val="AgreementHeading"/>
              <w:tabs>
                <w:tab w:val="clear" w:pos="1134"/>
              </w:tabs>
            </w:pPr>
            <w:r>
              <w:t>An agreement between</w:t>
            </w:r>
            <w:r w:rsidR="00697494">
              <w:t>:</w:t>
            </w:r>
          </w:p>
        </w:tc>
      </w:tr>
      <w:tr w:rsidR="00814667" w14:paraId="3CB871F6" w14:textId="77777777">
        <w:tc>
          <w:tcPr>
            <w:tcW w:w="767" w:type="pct"/>
          </w:tcPr>
          <w:p w14:paraId="3CB871F3" w14:textId="77777777" w:rsidR="00814667" w:rsidRPr="001E74D0" w:rsidRDefault="00814667">
            <w:pPr>
              <w:pStyle w:val="AgreementHeading"/>
              <w:tabs>
                <w:tab w:val="clear" w:pos="1134"/>
              </w:tabs>
              <w:ind w:left="522"/>
            </w:pPr>
          </w:p>
        </w:tc>
        <w:tc>
          <w:tcPr>
            <w:tcW w:w="4233" w:type="pct"/>
          </w:tcPr>
          <w:p w14:paraId="3CB871F4" w14:textId="23ABBB1E" w:rsidR="00814667" w:rsidRDefault="00814667">
            <w:pPr>
              <w:pStyle w:val="AgreementParties"/>
            </w:pPr>
            <w:r>
              <w:t xml:space="preserve">the </w:t>
            </w:r>
            <w:r w:rsidRPr="00144AFB">
              <w:rPr>
                <w:rStyle w:val="Bold"/>
                <w:b w:val="0"/>
              </w:rPr>
              <w:t>Commonwealth of Australia</w:t>
            </w:r>
            <w:r w:rsidR="00697494" w:rsidRPr="00144AFB">
              <w:rPr>
                <w:rStyle w:val="Bold"/>
                <w:b w:val="0"/>
              </w:rPr>
              <w:t>;</w:t>
            </w:r>
            <w:r>
              <w:t xml:space="preserve"> and</w:t>
            </w:r>
          </w:p>
          <w:p w14:paraId="3CB871F5" w14:textId="77777777" w:rsidR="00814667" w:rsidRPr="001E74D0" w:rsidRDefault="003034DE" w:rsidP="00144AFB">
            <w:pPr>
              <w:pStyle w:val="AgreementParties"/>
            </w:pPr>
            <w:r>
              <w:t>New South Wales</w:t>
            </w:r>
            <w:r w:rsidR="00144AFB">
              <w:t>.</w:t>
            </w:r>
          </w:p>
        </w:tc>
      </w:tr>
      <w:tr w:rsidR="00814667" w14:paraId="3CB871FA" w14:textId="77777777">
        <w:tc>
          <w:tcPr>
            <w:tcW w:w="767" w:type="pct"/>
          </w:tcPr>
          <w:p w14:paraId="3CB871F7" w14:textId="77777777" w:rsidR="00144AFB" w:rsidRDefault="00144AFB" w:rsidP="00812EC7">
            <w:pPr>
              <w:pStyle w:val="SingleParagraph"/>
              <w:tabs>
                <w:tab w:val="num" w:pos="1134"/>
              </w:tabs>
              <w:spacing w:after="240"/>
            </w:pPr>
          </w:p>
          <w:p w14:paraId="3CB871F8" w14:textId="77777777" w:rsidR="00144AFB" w:rsidRDefault="00144AFB">
            <w:pPr>
              <w:pStyle w:val="SingleParagraph"/>
              <w:tabs>
                <w:tab w:val="num" w:pos="1134"/>
              </w:tabs>
              <w:spacing w:after="240"/>
              <w:ind w:left="1134" w:hanging="567"/>
            </w:pPr>
          </w:p>
        </w:tc>
        <w:tc>
          <w:tcPr>
            <w:tcW w:w="4233" w:type="pct"/>
            <w:tcBorders>
              <w:left w:val="nil"/>
            </w:tcBorders>
          </w:tcPr>
          <w:p w14:paraId="3CB871F9" w14:textId="77777777" w:rsidR="00EB7EDA" w:rsidRPr="00EB7EDA" w:rsidRDefault="00EB7EDA" w:rsidP="00F630EF">
            <w:pPr>
              <w:rPr>
                <w:i/>
              </w:rPr>
            </w:pPr>
          </w:p>
        </w:tc>
      </w:tr>
      <w:tr w:rsidR="00814667" w14:paraId="3CB871FC" w14:textId="77777777">
        <w:tc>
          <w:tcPr>
            <w:tcW w:w="5000" w:type="pct"/>
            <w:gridSpan w:val="2"/>
          </w:tcPr>
          <w:p w14:paraId="3CB871FB" w14:textId="77777777" w:rsidR="00814667" w:rsidRDefault="00814667">
            <w:pPr>
              <w:pStyle w:val="SingleParagraph"/>
              <w:tabs>
                <w:tab w:val="num" w:pos="1134"/>
              </w:tabs>
              <w:spacing w:after="240"/>
              <w:ind w:left="1134" w:hanging="567"/>
            </w:pPr>
          </w:p>
        </w:tc>
      </w:tr>
      <w:tr w:rsidR="00814667" w14:paraId="3CB871FE" w14:textId="77777777">
        <w:tc>
          <w:tcPr>
            <w:tcW w:w="5000" w:type="pct"/>
            <w:gridSpan w:val="2"/>
          </w:tcPr>
          <w:p w14:paraId="3CB871FD" w14:textId="041DAE80" w:rsidR="00814667" w:rsidRPr="00BF748F" w:rsidRDefault="00144AFB" w:rsidP="003E0F91">
            <w:pPr>
              <w:pStyle w:val="Abstract"/>
            </w:pPr>
            <w:r w:rsidRPr="00BF748F">
              <w:t>The output of this Project will be</w:t>
            </w:r>
            <w:r w:rsidR="00EE2CFF" w:rsidRPr="00BF748F">
              <w:t xml:space="preserve"> the modification, demolition or decommission</w:t>
            </w:r>
            <w:r w:rsidR="004A5024">
              <w:t>ing</w:t>
            </w:r>
            <w:r w:rsidR="00EE2CFF" w:rsidRPr="00BF748F">
              <w:t xml:space="preserve"> of dams and other structures </w:t>
            </w:r>
            <w:r w:rsidR="003E0F91" w:rsidRPr="00BF748F">
              <w:t xml:space="preserve">at Toorale </w:t>
            </w:r>
            <w:r w:rsidR="00EE2CFF" w:rsidRPr="00BF748F">
              <w:t xml:space="preserve">for the purpose of facilitating </w:t>
            </w:r>
            <w:r w:rsidR="003E0F91">
              <w:t xml:space="preserve">downstream delivery of </w:t>
            </w:r>
            <w:r w:rsidR="00EE2CFF" w:rsidRPr="00BF748F">
              <w:t>environmental flows.</w:t>
            </w:r>
            <w:r w:rsidR="00C7093C" w:rsidRPr="00BF748F">
              <w:t xml:space="preserve"> </w:t>
            </w:r>
          </w:p>
        </w:tc>
      </w:tr>
    </w:tbl>
    <w:p w14:paraId="3CB871FF" w14:textId="70EBC617" w:rsidR="00814667" w:rsidRDefault="00FF5029">
      <w:pPr>
        <w:pStyle w:val="Title"/>
        <w:pageBreakBefore/>
      </w:pPr>
      <w:r>
        <w:lastRenderedPageBreak/>
        <w:t xml:space="preserve">Project </w:t>
      </w:r>
      <w:r w:rsidR="00D7336A">
        <w:t>Agreement</w:t>
      </w:r>
      <w:r>
        <w:t xml:space="preserve"> for</w:t>
      </w:r>
      <w:r w:rsidR="00C7093C">
        <w:t xml:space="preserve"> </w:t>
      </w:r>
      <w:r w:rsidR="003034DE">
        <w:t>Toorale</w:t>
      </w:r>
      <w:r w:rsidR="002235A0">
        <w:t xml:space="preserve"> water infrastructure works</w:t>
      </w:r>
    </w:p>
    <w:p w14:paraId="3CB87200"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3CB87201" w14:textId="77777777" w:rsidR="00C960AA" w:rsidRPr="0096732C" w:rsidRDefault="00C960AA" w:rsidP="0021605A">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spacing w:after="120"/>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3CB87202"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3CB87203" w14:textId="01BC2791" w:rsidR="0096732C" w:rsidRDefault="00852ED8" w:rsidP="0021605A">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w:t>
      </w:r>
      <w:r w:rsidR="00D272B9" w:rsidRPr="00BF748F">
        <w:t>the modification, demolition or decommission</w:t>
      </w:r>
      <w:r w:rsidR="004A5024">
        <w:t>ing</w:t>
      </w:r>
      <w:r w:rsidR="00D272B9" w:rsidRPr="00BF748F">
        <w:t xml:space="preserve"> of dams and other structures </w:t>
      </w:r>
      <w:r w:rsidR="003E0F91" w:rsidRPr="00BF748F">
        <w:t xml:space="preserve">at </w:t>
      </w:r>
      <w:r w:rsidR="002F2C3C">
        <w:t xml:space="preserve">the </w:t>
      </w:r>
      <w:r w:rsidR="003E0F91" w:rsidRPr="00BF748F">
        <w:t xml:space="preserve">Toorale </w:t>
      </w:r>
      <w:r w:rsidR="002F2C3C">
        <w:t xml:space="preserve">property at the junction of the Warrego and Darling rivers in New South Wales </w:t>
      </w:r>
      <w:r w:rsidR="00D272B9" w:rsidRPr="00BF748F">
        <w:t xml:space="preserve">for the purpose of facilitating </w:t>
      </w:r>
      <w:r w:rsidR="003E0F91">
        <w:t xml:space="preserve">downstream delivery of </w:t>
      </w:r>
      <w:r w:rsidR="00D272B9" w:rsidRPr="00BF748F">
        <w:t>environmental flows</w:t>
      </w:r>
      <w:r w:rsidR="003E0F91">
        <w:t>.</w:t>
      </w:r>
    </w:p>
    <w:p w14:paraId="3CB87204"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3CB87205" w14:textId="77777777" w:rsidR="0096732C" w:rsidRDefault="003034DE" w:rsidP="0021605A">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New South Wales</w:t>
      </w:r>
      <w:r w:rsidR="0096732C">
        <w:t xml:space="preserve"> will report against the agreed milestones during the operation of this Agreement, as set out in Part 4 – Project Milestones, Reporting and Payments. </w:t>
      </w:r>
    </w:p>
    <w:p w14:paraId="3CB87206"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3CB87208" w14:textId="6EF2FB6C" w:rsidR="0096732C" w:rsidRPr="004B1F38" w:rsidRDefault="0096732C" w:rsidP="0021605A">
      <w:pPr>
        <w:pStyle w:val="Normalnumbered"/>
        <w:numPr>
          <w:ilvl w:val="0"/>
          <w:numId w:val="9"/>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3034DE">
        <w:t>New South Wales</w:t>
      </w:r>
      <w:r w:rsidRPr="007179FE">
        <w:t xml:space="preserve"> </w:t>
      </w:r>
      <w:r>
        <w:t xml:space="preserve">of </w:t>
      </w:r>
      <w:r w:rsidRPr="00D84949">
        <w:t>$</w:t>
      </w:r>
      <w:r w:rsidR="0048454C" w:rsidRPr="00D84949">
        <w:t>4.</w:t>
      </w:r>
      <w:r w:rsidR="00D84949" w:rsidRPr="00D84949">
        <w:t>0</w:t>
      </w:r>
      <w:r w:rsidR="003959F8">
        <w:t> million exclusi</w:t>
      </w:r>
      <w:r w:rsidR="00F234AB">
        <w:t>ve of GST</w:t>
      </w:r>
      <w:r w:rsidR="00EF33DE">
        <w:t xml:space="preserve"> </w:t>
      </w:r>
      <w:r>
        <w:t>in respect of this Agreement</w:t>
      </w:r>
      <w:r w:rsidR="00FC055C">
        <w:t>,</w:t>
      </w:r>
      <w:r>
        <w:t xml:space="preserve"> as set out </w:t>
      </w:r>
      <w:r w:rsidRPr="007179FE">
        <w:t xml:space="preserve">in </w:t>
      </w:r>
      <w:r w:rsidR="003959F8">
        <w:t>Part </w:t>
      </w:r>
      <w:r>
        <w:t>5 – Financial Arrangements</w:t>
      </w:r>
      <w:r w:rsidRPr="007179FE">
        <w:t>.</w:t>
      </w:r>
    </w:p>
    <w:p w14:paraId="3CB87209" w14:textId="77777777" w:rsidR="00814667" w:rsidRDefault="00814667">
      <w:pPr>
        <w:pStyle w:val="Heading1"/>
      </w:pPr>
      <w:r>
        <w:t>Part 1 — Formalities</w:t>
      </w:r>
    </w:p>
    <w:p w14:paraId="3CB8720A" w14:textId="54316D15" w:rsidR="00804105" w:rsidRDefault="00804105" w:rsidP="0021605A">
      <w:pPr>
        <w:pStyle w:val="Normalnumbered"/>
        <w:numPr>
          <w:ilvl w:val="0"/>
          <w:numId w:val="9"/>
        </w:numPr>
      </w:pPr>
      <w:r>
        <w:t>This Agreement constitutes the entire agreement for this project</w:t>
      </w:r>
      <w:r w:rsidR="002F2C3C">
        <w:t xml:space="preserve"> and supersedes and replaces the </w:t>
      </w:r>
      <w:r w:rsidR="002F2C3C" w:rsidRPr="00286385">
        <w:rPr>
          <w:i/>
        </w:rPr>
        <w:t>Funding Agreement in relation to NSW’s Purchase of the Toorale Property</w:t>
      </w:r>
      <w:r w:rsidR="002F2C3C">
        <w:t xml:space="preserve"> (the Original Funding Agreement)</w:t>
      </w:r>
      <w:r w:rsidR="002F2C3C" w:rsidRPr="00E413AD">
        <w:t xml:space="preserve"> </w:t>
      </w:r>
      <w:r w:rsidR="002F2C3C">
        <w:t>signed by the parties on 22 December 2008. Unless otherwise stated, the parties agree that any outstanding rights and obligations arising from the Original Funding Agreement are discharged and replaced by the rights and obligations contained in this Agreement</w:t>
      </w:r>
      <w:r>
        <w:t>.</w:t>
      </w:r>
      <w:r w:rsidR="003A1C1C" w:rsidRPr="00910E7C">
        <w:rPr>
          <w:szCs w:val="23"/>
        </w:rPr>
        <w:t xml:space="preserve"> </w:t>
      </w:r>
      <w:r w:rsidR="003A1C1C" w:rsidRPr="00910E7C">
        <w:rPr>
          <w:rFonts w:cs="Tahoma"/>
          <w:iCs/>
          <w:szCs w:val="23"/>
        </w:rPr>
        <w:t>Any additional works outside the agreed project would be subject to a separate agreement.</w:t>
      </w:r>
    </w:p>
    <w:p w14:paraId="3CB8720B" w14:textId="77777777" w:rsidR="00814667" w:rsidRDefault="00814667">
      <w:pPr>
        <w:pStyle w:val="Heading2"/>
      </w:pPr>
      <w:r>
        <w:t>Parties to this Agreement</w:t>
      </w:r>
    </w:p>
    <w:p w14:paraId="3CB8720C" w14:textId="77777777" w:rsidR="007B4B03" w:rsidRPr="007B4B03" w:rsidRDefault="00E7195E" w:rsidP="0021605A">
      <w:pPr>
        <w:pStyle w:val="Normalnumbered"/>
        <w:numPr>
          <w:ilvl w:val="0"/>
          <w:numId w:val="9"/>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3034DE">
        <w:t>New South Wales</w:t>
      </w:r>
      <w:r w:rsidRPr="003012DA">
        <w:t xml:space="preserve">. </w:t>
      </w:r>
    </w:p>
    <w:p w14:paraId="3CB8720D" w14:textId="77777777" w:rsidR="00814667" w:rsidRDefault="00814667">
      <w:pPr>
        <w:pStyle w:val="Heading2"/>
      </w:pPr>
      <w:r>
        <w:t>Term of the Agreement</w:t>
      </w:r>
    </w:p>
    <w:p w14:paraId="3CB8720E" w14:textId="7AA444A8" w:rsidR="003A7409" w:rsidRDefault="00814667" w:rsidP="0021605A">
      <w:pPr>
        <w:pStyle w:val="Normalnumbered"/>
        <w:numPr>
          <w:ilvl w:val="0"/>
          <w:numId w:val="9"/>
        </w:numPr>
      </w:pPr>
      <w:r w:rsidRPr="00DE36EB">
        <w:t xml:space="preserve">This Agreement will commence as soon as the Commonwealth and </w:t>
      </w:r>
      <w:r w:rsidR="003034DE">
        <w:t>New South Wales</w:t>
      </w:r>
      <w:r w:rsidR="003034DE" w:rsidRPr="007179FE">
        <w:t xml:space="preserve"> </w:t>
      </w:r>
      <w:r w:rsidR="003959F8">
        <w:t>sign it</w:t>
      </w:r>
      <w:r w:rsidR="00A63D43">
        <w:t xml:space="preserve"> </w:t>
      </w:r>
      <w:r w:rsidRPr="00DE36EB">
        <w:t>and will expire on</w:t>
      </w:r>
      <w:r w:rsidR="00C7093C" w:rsidRPr="00DE36EB">
        <w:t xml:space="preserve"> </w:t>
      </w:r>
      <w:r w:rsidR="00E04604">
        <w:t>30 June 201</w:t>
      </w:r>
      <w:r w:rsidR="00645148">
        <w:t>9</w:t>
      </w:r>
      <w:r w:rsidR="00E04604">
        <w:t xml:space="preserve"> </w:t>
      </w:r>
      <w:r w:rsidR="00284884" w:rsidRPr="00DE36EB">
        <w:t>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4C967CF7" w14:textId="77777777" w:rsidR="003A7409" w:rsidRDefault="003A7409">
      <w:pPr>
        <w:spacing w:after="0" w:line="240" w:lineRule="auto"/>
        <w:jc w:val="left"/>
      </w:pPr>
      <w:r>
        <w:br w:type="page"/>
      </w:r>
    </w:p>
    <w:p w14:paraId="3CB8720F"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p>
    <w:p w14:paraId="3CB87210" w14:textId="77777777" w:rsidR="00814667" w:rsidRDefault="00814667">
      <w:pPr>
        <w:pStyle w:val="Heading2"/>
      </w:pPr>
      <w:r>
        <w:t>Output</w:t>
      </w:r>
    </w:p>
    <w:p w14:paraId="3CB87211" w14:textId="718FF85E" w:rsidR="00FD16DA" w:rsidRDefault="00FD16DA" w:rsidP="0021605A">
      <w:pPr>
        <w:pStyle w:val="Normalnumbered"/>
        <w:numPr>
          <w:ilvl w:val="0"/>
          <w:numId w:val="9"/>
        </w:numPr>
        <w:jc w:val="left"/>
      </w:pPr>
      <w:r>
        <w:t xml:space="preserve">The output of this Agreement will be </w:t>
      </w:r>
      <w:r w:rsidR="00246AA7" w:rsidRPr="00BF748F">
        <w:t>modification, demolition or decommission</w:t>
      </w:r>
      <w:r w:rsidR="004A5024">
        <w:t>ing</w:t>
      </w:r>
      <w:r w:rsidR="00246AA7" w:rsidRPr="00BF748F">
        <w:t xml:space="preserve"> of dams and other structures </w:t>
      </w:r>
      <w:r w:rsidR="003E0F91" w:rsidRPr="00BF748F">
        <w:t xml:space="preserve">at Toorale </w:t>
      </w:r>
      <w:r w:rsidR="008C7E31">
        <w:t>by the NSW Government</w:t>
      </w:r>
      <w:r w:rsidR="00712F13">
        <w:t xml:space="preserve"> </w:t>
      </w:r>
      <w:r w:rsidR="00246AA7" w:rsidRPr="00BF748F">
        <w:t xml:space="preserve">for the purpose of facilitating </w:t>
      </w:r>
      <w:r w:rsidR="003E0F91">
        <w:t xml:space="preserve">downstream delivery of </w:t>
      </w:r>
      <w:r w:rsidR="00246AA7" w:rsidRPr="00BF748F">
        <w:t>environmental flows</w:t>
      </w:r>
      <w:r w:rsidR="00265A15">
        <w:t xml:space="preserve"> as</w:t>
      </w:r>
      <w:r w:rsidR="008C7E31">
        <w:t xml:space="preserve"> specified</w:t>
      </w:r>
      <w:r w:rsidR="00265A15">
        <w:t xml:space="preserve"> in the</w:t>
      </w:r>
      <w:r w:rsidR="003A7409">
        <w:t xml:space="preserve"> Milestones at Part 4 - Project Milestones, Reporting and Payments</w:t>
      </w:r>
      <w:r w:rsidR="008C7E31">
        <w:t>.</w:t>
      </w:r>
      <w:r w:rsidR="00265A15">
        <w:t xml:space="preserve"> </w:t>
      </w:r>
    </w:p>
    <w:p w14:paraId="3CB87212" w14:textId="77777777" w:rsidR="008F44F1" w:rsidRDefault="008F44F1">
      <w:pPr>
        <w:pStyle w:val="Heading1"/>
      </w:pPr>
      <w:r>
        <w:t>Part 3 — roles and responsibilities of each party</w:t>
      </w:r>
    </w:p>
    <w:p w14:paraId="3CB87213" w14:textId="77777777" w:rsidR="008F44F1" w:rsidRDefault="008F44F1" w:rsidP="008F44F1">
      <w:pPr>
        <w:pStyle w:val="Heading2"/>
      </w:pPr>
      <w:r w:rsidRPr="00814590">
        <w:t>Role of the Commonwealth</w:t>
      </w:r>
    </w:p>
    <w:p w14:paraId="3CB87214" w14:textId="77777777" w:rsidR="008F44F1" w:rsidRDefault="008F44F1" w:rsidP="0021605A">
      <w:pPr>
        <w:pStyle w:val="Normalnumbered"/>
        <w:numPr>
          <w:ilvl w:val="0"/>
          <w:numId w:val="9"/>
        </w:numPr>
        <w:jc w:val="left"/>
      </w:pPr>
      <w:r>
        <w:t>The Commonwealth will be responsible for:</w:t>
      </w:r>
    </w:p>
    <w:p w14:paraId="3CB87215" w14:textId="3931A2AB" w:rsidR="008F44F1" w:rsidRPr="000614F9" w:rsidRDefault="008F44F1" w:rsidP="0021605A">
      <w:pPr>
        <w:pStyle w:val="AlphaParagraph"/>
        <w:numPr>
          <w:ilvl w:val="0"/>
          <w:numId w:val="17"/>
        </w:numPr>
        <w:tabs>
          <w:tab w:val="clear" w:pos="283"/>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93438C">
        <w:t xml:space="preserve">Toorale water infrastructure works </w:t>
      </w:r>
      <w:r w:rsidRPr="000614F9">
        <w:rPr>
          <w:color w:val="auto"/>
        </w:rPr>
        <w:t>under</w:t>
      </w:r>
      <w:r w:rsidRPr="004B6083">
        <w:t xml:space="preserve"> this Agreement to ensure that outputs are delivered within the agreed timeframe; </w:t>
      </w:r>
      <w:r w:rsidR="00812EC7">
        <w:t>and</w:t>
      </w:r>
    </w:p>
    <w:p w14:paraId="3CB87216" w14:textId="77777777" w:rsidR="008F44F1" w:rsidRPr="00812EC7" w:rsidRDefault="008F44F1" w:rsidP="0021605A">
      <w:pPr>
        <w:pStyle w:val="AlphaParagraph"/>
        <w:numPr>
          <w:ilvl w:val="0"/>
          <w:numId w:val="17"/>
        </w:numPr>
        <w:tabs>
          <w:tab w:val="clear" w:pos="567"/>
          <w:tab w:val="clear" w:pos="1418"/>
          <w:tab w:val="clear" w:pos="1701"/>
        </w:tabs>
        <w:ind w:left="1134" w:hanging="567"/>
        <w:rPr>
          <w:color w:val="auto"/>
        </w:rPr>
      </w:pPr>
      <w:r w:rsidRPr="008309AB">
        <w:t xml:space="preserve">providing a consequent financial contribution to </w:t>
      </w:r>
      <w:r w:rsidR="003034DE">
        <w:t>New South Wales</w:t>
      </w:r>
      <w:r w:rsidRPr="008309AB">
        <w:t xml:space="preserve"> to support the </w:t>
      </w:r>
      <w:r w:rsidRPr="000614F9">
        <w:t>implementation</w:t>
      </w:r>
      <w:r w:rsidR="008F451A">
        <w:t xml:space="preserve"> of this Agreement</w:t>
      </w:r>
      <w:r w:rsidR="00812EC7">
        <w:rPr>
          <w:color w:val="auto"/>
        </w:rPr>
        <w:t>.</w:t>
      </w:r>
    </w:p>
    <w:p w14:paraId="3CB87217" w14:textId="77777777" w:rsidR="008F44F1" w:rsidRPr="00751725" w:rsidRDefault="008F44F1" w:rsidP="008F44F1">
      <w:pPr>
        <w:pStyle w:val="Heading2"/>
      </w:pPr>
      <w:r w:rsidRPr="00751725">
        <w:t xml:space="preserve">Role of </w:t>
      </w:r>
      <w:r w:rsidR="003034DE">
        <w:t>New South Wales</w:t>
      </w:r>
    </w:p>
    <w:p w14:paraId="3CB87218" w14:textId="4481303F" w:rsidR="008F44F1" w:rsidRPr="00751725" w:rsidRDefault="003034DE" w:rsidP="0021605A">
      <w:pPr>
        <w:pStyle w:val="Normalnumbered"/>
        <w:numPr>
          <w:ilvl w:val="0"/>
          <w:numId w:val="9"/>
        </w:numPr>
        <w:jc w:val="left"/>
      </w:pPr>
      <w:r>
        <w:t>New South</w:t>
      </w:r>
      <w:r w:rsidR="00D220B8">
        <w:t xml:space="preserve"> </w:t>
      </w:r>
      <w:r>
        <w:t>Wales</w:t>
      </w:r>
      <w:r w:rsidR="00545DF7">
        <w:t xml:space="preserve"> </w:t>
      </w:r>
      <w:r w:rsidR="008F44F1">
        <w:t>will be responsible for</w:t>
      </w:r>
      <w:r w:rsidR="00545DF7">
        <w:t>:</w:t>
      </w:r>
    </w:p>
    <w:p w14:paraId="3CB87219" w14:textId="77777777" w:rsidR="008F44F1" w:rsidRDefault="008F44F1" w:rsidP="0021605A">
      <w:pPr>
        <w:pStyle w:val="AlphaParagraph"/>
        <w:numPr>
          <w:ilvl w:val="0"/>
          <w:numId w:val="18"/>
        </w:numPr>
        <w:tabs>
          <w:tab w:val="clear" w:pos="283"/>
          <w:tab w:val="clear" w:pos="567"/>
          <w:tab w:val="clear" w:pos="1418"/>
          <w:tab w:val="clear" w:pos="1701"/>
        </w:tabs>
        <w:ind w:left="1134" w:hanging="567"/>
      </w:pPr>
      <w:r>
        <w:t>all aspects of delivering on the project outputs set out in this Agreement;</w:t>
      </w:r>
      <w:r w:rsidR="00812EC7">
        <w:t xml:space="preserve"> and</w:t>
      </w:r>
    </w:p>
    <w:p w14:paraId="3CB8721A" w14:textId="77777777" w:rsidR="005E5B72" w:rsidRPr="00812EC7" w:rsidRDefault="00A6719E" w:rsidP="0021605A">
      <w:pPr>
        <w:pStyle w:val="AlphaParagraph"/>
        <w:numPr>
          <w:ilvl w:val="0"/>
          <w:numId w:val="18"/>
        </w:numPr>
        <w:tabs>
          <w:tab w:val="clear" w:pos="283"/>
          <w:tab w:val="clear" w:pos="567"/>
          <w:tab w:val="clear" w:pos="1418"/>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812EC7">
        <w:t>.</w:t>
      </w:r>
    </w:p>
    <w:p w14:paraId="3CB8721B" w14:textId="77777777" w:rsidR="008F44F1" w:rsidRDefault="008F44F1" w:rsidP="008F44F1">
      <w:pPr>
        <w:pStyle w:val="Heading2"/>
      </w:pPr>
      <w:r>
        <w:t>Shared roles</w:t>
      </w:r>
    </w:p>
    <w:p w14:paraId="3CB8721C" w14:textId="77777777" w:rsidR="008F44F1" w:rsidRDefault="008F44F1" w:rsidP="0021605A">
      <w:pPr>
        <w:pStyle w:val="Normalnumbered"/>
        <w:numPr>
          <w:ilvl w:val="0"/>
          <w:numId w:val="9"/>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3CB8721D" w14:textId="5F47F966"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3CB8721E" w14:textId="4CB9186E" w:rsidR="00F72BAF" w:rsidRDefault="00545DF7" w:rsidP="0021605A">
      <w:pPr>
        <w:pStyle w:val="Normalnumbered"/>
        <w:numPr>
          <w:ilvl w:val="0"/>
          <w:numId w:val="9"/>
        </w:numPr>
      </w:pPr>
      <w:r w:rsidRPr="00DE36EB">
        <w:t>T</w:t>
      </w:r>
      <w:r w:rsidR="007C4F31" w:rsidRPr="00DE36EB">
        <w:t xml:space="preserve">able </w:t>
      </w:r>
      <w:r w:rsidRPr="00DE36EB">
        <w:t>1</w:t>
      </w:r>
      <w:r>
        <w:t xml:space="preserve"> </w:t>
      </w:r>
      <w:r w:rsidR="007C4F31">
        <w:t xml:space="preserve">summarises the milestones for the project, their relationship to the outputs, relevant reporting dates and expected payments </w:t>
      </w:r>
      <w:r w:rsidR="0077685D">
        <w:t>to be made</w:t>
      </w:r>
      <w:r w:rsidR="00ED2AC4">
        <w:t>. The Commonwealth will make payments subject to performance report</w:t>
      </w:r>
      <w:r w:rsidR="003959F8">
        <w:t>s</w:t>
      </w:r>
      <w:r w:rsidR="00ED2AC4">
        <w:t xml:space="preserve"> demonstrating the </w:t>
      </w:r>
      <w:r w:rsidR="00ED2AC4" w:rsidRPr="00EF6486">
        <w:rPr>
          <w:szCs w:val="23"/>
        </w:rPr>
        <w:t>milestone</w:t>
      </w:r>
      <w:r w:rsidR="003959F8">
        <w:rPr>
          <w:szCs w:val="23"/>
        </w:rPr>
        <w:t>s</w:t>
      </w:r>
      <w:r w:rsidR="00ED2AC4" w:rsidRPr="00EF6486">
        <w:rPr>
          <w:szCs w:val="23"/>
        </w:rPr>
        <w:t xml:space="preserve"> </w:t>
      </w:r>
      <w:r w:rsidR="00ED2AC4">
        <w:t>ha</w:t>
      </w:r>
      <w:r w:rsidR="003959F8">
        <w:t>ve</w:t>
      </w:r>
      <w:r w:rsidR="00ED2AC4">
        <w:t xml:space="preserve"> been met.</w:t>
      </w:r>
    </w:p>
    <w:p w14:paraId="73EB1298" w14:textId="77777777" w:rsidR="00F72BAF" w:rsidRDefault="00F72BAF">
      <w:pPr>
        <w:spacing w:after="0" w:line="240" w:lineRule="auto"/>
        <w:jc w:val="left"/>
      </w:pPr>
      <w:r>
        <w:br w:type="page"/>
      </w:r>
    </w:p>
    <w:p w14:paraId="3CB8721F" w14:textId="77777777" w:rsidR="00F3245D" w:rsidRPr="000E2AF6" w:rsidRDefault="0095223D" w:rsidP="00A63D43">
      <w:pPr>
        <w:pStyle w:val="Normalnumbered"/>
        <w:numPr>
          <w:ilvl w:val="0"/>
          <w:numId w:val="0"/>
        </w:numPr>
      </w:pPr>
      <w:r w:rsidRPr="00A63D43">
        <w:rPr>
          <w:b/>
        </w:rPr>
        <w:lastRenderedPageBreak/>
        <w:t xml:space="preserve">Table </w:t>
      </w:r>
      <w:r w:rsidR="00E204BB" w:rsidRPr="00A63D43">
        <w:rPr>
          <w:b/>
        </w:rPr>
        <w:t>1</w:t>
      </w:r>
      <w:r w:rsidRPr="001D3CAD">
        <w:t xml:space="preserve">: </w:t>
      </w:r>
      <w:r w:rsidR="00806D94" w:rsidRPr="00A63D43">
        <w:rPr>
          <w:b/>
        </w:rPr>
        <w:t>Performance requirements</w:t>
      </w:r>
      <w:r w:rsidRPr="00A63D43">
        <w:rPr>
          <w:b/>
        </w:rPr>
        <w:t>, reporting and payment summary</w:t>
      </w:r>
    </w:p>
    <w:tbl>
      <w:tblPr>
        <w:tblW w:w="10207" w:type="dxa"/>
        <w:tblInd w:w="-15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10"/>
        <w:gridCol w:w="4536"/>
        <w:gridCol w:w="1843"/>
        <w:gridCol w:w="1418"/>
      </w:tblGrid>
      <w:tr w:rsidR="0055415C" w:rsidRPr="00C26C5B" w14:paraId="3CB87224" w14:textId="77777777" w:rsidTr="00894422">
        <w:trPr>
          <w:trHeight w:val="603"/>
        </w:trPr>
        <w:tc>
          <w:tcPr>
            <w:tcW w:w="2410" w:type="dxa"/>
            <w:tcBorders>
              <w:bottom w:val="single" w:sz="18" w:space="0" w:color="4F81BD"/>
            </w:tcBorders>
            <w:shd w:val="clear" w:color="auto" w:fill="auto"/>
          </w:tcPr>
          <w:p w14:paraId="3CB87220" w14:textId="18343C0C" w:rsidR="0055415C" w:rsidRPr="00C26C5B" w:rsidRDefault="0055415C" w:rsidP="00894422">
            <w:pPr>
              <w:pStyle w:val="Heading2"/>
              <w:spacing w:before="120"/>
              <w:rPr>
                <w:bCs w:val="0"/>
                <w:sz w:val="24"/>
                <w:szCs w:val="24"/>
              </w:rPr>
            </w:pPr>
            <w:r w:rsidRPr="00C26C5B">
              <w:rPr>
                <w:bCs w:val="0"/>
                <w:sz w:val="24"/>
                <w:szCs w:val="24"/>
              </w:rPr>
              <w:t>Output</w:t>
            </w:r>
          </w:p>
        </w:tc>
        <w:tc>
          <w:tcPr>
            <w:tcW w:w="4536" w:type="dxa"/>
            <w:tcBorders>
              <w:bottom w:val="single" w:sz="18" w:space="0" w:color="4F81BD"/>
            </w:tcBorders>
            <w:shd w:val="clear" w:color="auto" w:fill="auto"/>
          </w:tcPr>
          <w:p w14:paraId="3CB87221" w14:textId="46681CB4" w:rsidR="0055415C" w:rsidRPr="00C26C5B" w:rsidRDefault="0055415C" w:rsidP="00AE4028">
            <w:pPr>
              <w:pStyle w:val="Heading2"/>
              <w:spacing w:before="120"/>
              <w:rPr>
                <w:bCs w:val="0"/>
                <w:sz w:val="24"/>
                <w:szCs w:val="24"/>
              </w:rPr>
            </w:pPr>
            <w:r>
              <w:rPr>
                <w:bCs w:val="0"/>
                <w:sz w:val="24"/>
                <w:szCs w:val="24"/>
              </w:rPr>
              <w:t>Performance m</w:t>
            </w:r>
            <w:r w:rsidRPr="00C26C5B">
              <w:rPr>
                <w:bCs w:val="0"/>
                <w:sz w:val="24"/>
                <w:szCs w:val="24"/>
              </w:rPr>
              <w:t>ilestone</w:t>
            </w:r>
            <w:r w:rsidRPr="00A9341B">
              <w:rPr>
                <w:bCs w:val="0"/>
                <w:sz w:val="24"/>
                <w:szCs w:val="24"/>
              </w:rPr>
              <w:t>s</w:t>
            </w:r>
          </w:p>
        </w:tc>
        <w:tc>
          <w:tcPr>
            <w:tcW w:w="1843" w:type="dxa"/>
            <w:tcBorders>
              <w:bottom w:val="single" w:sz="18" w:space="0" w:color="4F81BD"/>
            </w:tcBorders>
            <w:shd w:val="clear" w:color="auto" w:fill="auto"/>
          </w:tcPr>
          <w:p w14:paraId="3CB87222" w14:textId="2A630B44" w:rsidR="0055415C" w:rsidRPr="00D0312C" w:rsidRDefault="0055415C" w:rsidP="00AE4028">
            <w:pPr>
              <w:pStyle w:val="Heading2"/>
              <w:spacing w:before="120"/>
              <w:rPr>
                <w:sz w:val="18"/>
                <w:szCs w:val="18"/>
              </w:rPr>
            </w:pPr>
            <w:r w:rsidRPr="00DE36EB">
              <w:rPr>
                <w:bCs w:val="0"/>
                <w:sz w:val="24"/>
                <w:szCs w:val="24"/>
              </w:rPr>
              <w:t>Report due</w:t>
            </w:r>
            <w:r>
              <w:rPr>
                <w:bCs w:val="0"/>
                <w:sz w:val="24"/>
                <w:szCs w:val="24"/>
              </w:rPr>
              <w:t xml:space="preserve"> </w:t>
            </w:r>
          </w:p>
        </w:tc>
        <w:tc>
          <w:tcPr>
            <w:tcW w:w="1418" w:type="dxa"/>
            <w:tcBorders>
              <w:bottom w:val="single" w:sz="18" w:space="0" w:color="4F81BD"/>
            </w:tcBorders>
            <w:shd w:val="clear" w:color="auto" w:fill="auto"/>
          </w:tcPr>
          <w:p w14:paraId="3CB87223" w14:textId="385084C7" w:rsidR="0055415C" w:rsidRPr="00C26C5B" w:rsidRDefault="0055415C" w:rsidP="00AE4028">
            <w:pPr>
              <w:pStyle w:val="Heading2"/>
              <w:spacing w:before="120"/>
              <w:rPr>
                <w:bCs w:val="0"/>
                <w:sz w:val="24"/>
                <w:szCs w:val="24"/>
              </w:rPr>
            </w:pPr>
            <w:r w:rsidRPr="00C26C5B">
              <w:rPr>
                <w:bCs w:val="0"/>
                <w:sz w:val="24"/>
                <w:szCs w:val="24"/>
              </w:rPr>
              <w:t>Payment</w:t>
            </w:r>
          </w:p>
        </w:tc>
      </w:tr>
      <w:tr w:rsidR="003034DE" w:rsidRPr="00C26C5B" w14:paraId="3CB87229" w14:textId="77777777" w:rsidTr="00894422">
        <w:trPr>
          <w:trHeight w:val="6192"/>
        </w:trPr>
        <w:tc>
          <w:tcPr>
            <w:tcW w:w="2410" w:type="dxa"/>
            <w:vMerge w:val="restart"/>
            <w:tcBorders>
              <w:top w:val="single" w:sz="18" w:space="0" w:color="4F81BD"/>
            </w:tcBorders>
            <w:shd w:val="clear" w:color="auto" w:fill="auto"/>
          </w:tcPr>
          <w:p w14:paraId="3CB87225" w14:textId="47C7AC7A" w:rsidR="003034DE" w:rsidRPr="003E2526" w:rsidRDefault="0093438C" w:rsidP="00894422">
            <w:pPr>
              <w:pStyle w:val="Heading2"/>
              <w:spacing w:before="120"/>
              <w:rPr>
                <w:b w:val="0"/>
                <w:color w:val="auto"/>
                <w:sz w:val="23"/>
                <w:szCs w:val="23"/>
              </w:rPr>
            </w:pPr>
            <w:r w:rsidRPr="003E2526">
              <w:rPr>
                <w:b w:val="0"/>
                <w:color w:val="auto"/>
                <w:sz w:val="23"/>
                <w:szCs w:val="23"/>
              </w:rPr>
              <w:t xml:space="preserve">Modification, </w:t>
            </w:r>
            <w:bookmarkStart w:id="0" w:name="_GoBack"/>
            <w:bookmarkEnd w:id="0"/>
            <w:r w:rsidRPr="003E2526">
              <w:rPr>
                <w:b w:val="0"/>
                <w:color w:val="auto"/>
                <w:sz w:val="23"/>
                <w:szCs w:val="23"/>
              </w:rPr>
              <w:t>demolition or decommission</w:t>
            </w:r>
            <w:r w:rsidR="004A7BBD" w:rsidRPr="003E2526">
              <w:rPr>
                <w:b w:val="0"/>
                <w:color w:val="auto"/>
                <w:sz w:val="23"/>
                <w:szCs w:val="23"/>
              </w:rPr>
              <w:t>ing</w:t>
            </w:r>
            <w:r w:rsidRPr="003E2526">
              <w:rPr>
                <w:b w:val="0"/>
                <w:color w:val="auto"/>
                <w:sz w:val="23"/>
                <w:szCs w:val="23"/>
              </w:rPr>
              <w:t xml:space="preserve"> of dams and other structures </w:t>
            </w:r>
            <w:r w:rsidR="003E0F91" w:rsidRPr="003E2526">
              <w:rPr>
                <w:b w:val="0"/>
                <w:color w:val="auto"/>
                <w:sz w:val="23"/>
                <w:szCs w:val="23"/>
              </w:rPr>
              <w:t xml:space="preserve">at Toorale </w:t>
            </w:r>
            <w:r w:rsidRPr="003E2526">
              <w:rPr>
                <w:b w:val="0"/>
                <w:color w:val="auto"/>
                <w:sz w:val="23"/>
                <w:szCs w:val="23"/>
              </w:rPr>
              <w:t xml:space="preserve">for the purpose of facilitating </w:t>
            </w:r>
            <w:r w:rsidR="003E0F91" w:rsidRPr="003E2526">
              <w:rPr>
                <w:b w:val="0"/>
                <w:color w:val="auto"/>
                <w:sz w:val="23"/>
                <w:szCs w:val="23"/>
              </w:rPr>
              <w:t xml:space="preserve">downstream delivery of </w:t>
            </w:r>
            <w:r w:rsidRPr="003E2526">
              <w:rPr>
                <w:b w:val="0"/>
                <w:color w:val="auto"/>
                <w:sz w:val="23"/>
                <w:szCs w:val="23"/>
              </w:rPr>
              <w:t>environmental flows.</w:t>
            </w:r>
          </w:p>
        </w:tc>
        <w:tc>
          <w:tcPr>
            <w:tcW w:w="4536" w:type="dxa"/>
            <w:tcBorders>
              <w:top w:val="single" w:sz="18" w:space="0" w:color="4F81BD"/>
            </w:tcBorders>
            <w:shd w:val="clear" w:color="auto" w:fill="auto"/>
          </w:tcPr>
          <w:p w14:paraId="4DB3D593" w14:textId="22C4C676" w:rsidR="00E12CC9" w:rsidRPr="00786B5B" w:rsidRDefault="00E12CC9" w:rsidP="00894422">
            <w:pPr>
              <w:pStyle w:val="Heading2"/>
              <w:spacing w:before="120"/>
              <w:rPr>
                <w:b w:val="0"/>
                <w:color w:val="auto"/>
                <w:sz w:val="23"/>
                <w:szCs w:val="23"/>
                <w:u w:val="single"/>
              </w:rPr>
            </w:pPr>
            <w:r w:rsidRPr="00786B5B">
              <w:rPr>
                <w:b w:val="0"/>
                <w:color w:val="auto"/>
                <w:sz w:val="23"/>
                <w:szCs w:val="23"/>
                <w:u w:val="single"/>
              </w:rPr>
              <w:t>Milestone 1</w:t>
            </w:r>
          </w:p>
          <w:p w14:paraId="427F43A4" w14:textId="10907C0E" w:rsidR="00E12CC9" w:rsidRDefault="00E12CC9" w:rsidP="00894422">
            <w:pPr>
              <w:pStyle w:val="Heading2"/>
              <w:spacing w:before="120"/>
              <w:rPr>
                <w:b w:val="0"/>
                <w:color w:val="auto"/>
                <w:sz w:val="23"/>
                <w:szCs w:val="23"/>
              </w:rPr>
            </w:pPr>
            <w:r>
              <w:rPr>
                <w:b w:val="0"/>
                <w:color w:val="auto"/>
                <w:sz w:val="23"/>
                <w:szCs w:val="23"/>
              </w:rPr>
              <w:t xml:space="preserve">(a) </w:t>
            </w:r>
            <w:r w:rsidR="003A1C1C">
              <w:rPr>
                <w:b w:val="0"/>
                <w:color w:val="auto"/>
                <w:sz w:val="23"/>
                <w:szCs w:val="23"/>
              </w:rPr>
              <w:t xml:space="preserve">Finalisation of </w:t>
            </w:r>
            <w:r>
              <w:rPr>
                <w:b w:val="0"/>
                <w:color w:val="auto"/>
                <w:sz w:val="23"/>
                <w:szCs w:val="23"/>
              </w:rPr>
              <w:t xml:space="preserve">Business Case to inform project </w:t>
            </w:r>
            <w:r w:rsidR="00F66375">
              <w:rPr>
                <w:b w:val="0"/>
                <w:color w:val="auto"/>
                <w:sz w:val="23"/>
                <w:szCs w:val="23"/>
              </w:rPr>
              <w:t>implementation</w:t>
            </w:r>
            <w:r w:rsidR="00F83023">
              <w:rPr>
                <w:b w:val="0"/>
                <w:color w:val="auto"/>
                <w:sz w:val="23"/>
                <w:szCs w:val="23"/>
              </w:rPr>
              <w:t>.</w:t>
            </w:r>
          </w:p>
          <w:p w14:paraId="24E73D13" w14:textId="07428EA1" w:rsidR="00E12CC9" w:rsidRPr="003A1C1C" w:rsidRDefault="00E12CC9" w:rsidP="00894422">
            <w:pPr>
              <w:pStyle w:val="Heading2"/>
              <w:spacing w:before="120"/>
              <w:rPr>
                <w:b w:val="0"/>
                <w:color w:val="auto"/>
                <w:sz w:val="23"/>
                <w:szCs w:val="23"/>
              </w:rPr>
            </w:pPr>
            <w:r>
              <w:rPr>
                <w:b w:val="0"/>
                <w:color w:val="auto"/>
                <w:sz w:val="23"/>
                <w:szCs w:val="23"/>
              </w:rPr>
              <w:t xml:space="preserve">(b) </w:t>
            </w:r>
            <w:r w:rsidR="003A1C1C" w:rsidRPr="00712F13">
              <w:rPr>
                <w:b w:val="0"/>
                <w:color w:val="auto"/>
                <w:sz w:val="23"/>
                <w:szCs w:val="23"/>
              </w:rPr>
              <w:t>Consultation and identification of preferred arrangement of infrastructure modification works that allow the efficient delivery of environmental water, including Commonwealth environmental water</w:t>
            </w:r>
            <w:r w:rsidR="003A1C1C">
              <w:rPr>
                <w:b w:val="0"/>
                <w:color w:val="auto"/>
                <w:sz w:val="23"/>
                <w:szCs w:val="23"/>
              </w:rPr>
              <w:t>.</w:t>
            </w:r>
          </w:p>
          <w:p w14:paraId="47A25CDB" w14:textId="4792D626" w:rsidR="003A1C1C" w:rsidRDefault="00E12CC9" w:rsidP="00894422">
            <w:pPr>
              <w:pStyle w:val="Heading2"/>
              <w:spacing w:before="120"/>
              <w:rPr>
                <w:b w:val="0"/>
                <w:color w:val="auto"/>
                <w:sz w:val="23"/>
                <w:szCs w:val="23"/>
              </w:rPr>
            </w:pPr>
            <w:r>
              <w:rPr>
                <w:b w:val="0"/>
                <w:color w:val="auto"/>
                <w:sz w:val="23"/>
                <w:szCs w:val="23"/>
              </w:rPr>
              <w:t xml:space="preserve">(c) </w:t>
            </w:r>
            <w:r w:rsidR="003A1C1C">
              <w:rPr>
                <w:b w:val="0"/>
                <w:color w:val="auto"/>
                <w:sz w:val="23"/>
                <w:szCs w:val="23"/>
              </w:rPr>
              <w:t xml:space="preserve">Provision to the Commonwealth of the following documents </w:t>
            </w:r>
            <w:r w:rsidR="0075123A">
              <w:rPr>
                <w:b w:val="0"/>
                <w:color w:val="auto"/>
                <w:sz w:val="23"/>
                <w:szCs w:val="23"/>
              </w:rPr>
              <w:t xml:space="preserve">updated to meet current requirements for such plans and guidelines </w:t>
            </w:r>
            <w:r w:rsidR="003A1C1C">
              <w:rPr>
                <w:b w:val="0"/>
                <w:color w:val="auto"/>
                <w:sz w:val="23"/>
                <w:szCs w:val="23"/>
              </w:rPr>
              <w:t>(previously provided under item C.5. of the Original Funding Agreement):</w:t>
            </w:r>
          </w:p>
          <w:p w14:paraId="3AD10C02" w14:textId="672E5482" w:rsidR="003A1C1C" w:rsidRDefault="003A1C1C" w:rsidP="0021605A">
            <w:pPr>
              <w:pStyle w:val="Heading2"/>
              <w:numPr>
                <w:ilvl w:val="0"/>
                <w:numId w:val="19"/>
              </w:numPr>
              <w:spacing w:before="120"/>
              <w:rPr>
                <w:b w:val="0"/>
                <w:color w:val="auto"/>
                <w:sz w:val="23"/>
                <w:szCs w:val="23"/>
              </w:rPr>
            </w:pPr>
            <w:r>
              <w:rPr>
                <w:b w:val="0"/>
                <w:color w:val="auto"/>
                <w:sz w:val="23"/>
                <w:szCs w:val="23"/>
              </w:rPr>
              <w:t>Interim Management Guidelines;</w:t>
            </w:r>
          </w:p>
          <w:p w14:paraId="00C68963" w14:textId="7F948866" w:rsidR="003A1C1C" w:rsidRDefault="003A1C1C" w:rsidP="0021605A">
            <w:pPr>
              <w:pStyle w:val="Heading2"/>
              <w:numPr>
                <w:ilvl w:val="0"/>
                <w:numId w:val="19"/>
              </w:numPr>
              <w:spacing w:before="120"/>
              <w:rPr>
                <w:b w:val="0"/>
                <w:color w:val="auto"/>
                <w:sz w:val="23"/>
                <w:szCs w:val="23"/>
              </w:rPr>
            </w:pPr>
            <w:r>
              <w:rPr>
                <w:b w:val="0"/>
                <w:color w:val="auto"/>
                <w:sz w:val="23"/>
                <w:szCs w:val="23"/>
              </w:rPr>
              <w:t>Property Water Management Plan;</w:t>
            </w:r>
          </w:p>
          <w:p w14:paraId="5B915A94" w14:textId="2B8FA69F" w:rsidR="003A1C1C" w:rsidRDefault="003A1C1C" w:rsidP="0021605A">
            <w:pPr>
              <w:pStyle w:val="Heading2"/>
              <w:numPr>
                <w:ilvl w:val="0"/>
                <w:numId w:val="19"/>
              </w:numPr>
              <w:spacing w:before="120"/>
              <w:rPr>
                <w:b w:val="0"/>
                <w:color w:val="auto"/>
                <w:sz w:val="23"/>
                <w:szCs w:val="23"/>
              </w:rPr>
            </w:pPr>
            <w:r>
              <w:rPr>
                <w:b w:val="0"/>
                <w:color w:val="auto"/>
                <w:sz w:val="23"/>
                <w:szCs w:val="23"/>
              </w:rPr>
              <w:t>Plan of Management of the Land; and</w:t>
            </w:r>
          </w:p>
          <w:p w14:paraId="3CB87226" w14:textId="2FE31D60" w:rsidR="003034DE" w:rsidRPr="00123652" w:rsidRDefault="003A1C1C" w:rsidP="00AE4028">
            <w:pPr>
              <w:pStyle w:val="Heading2"/>
              <w:numPr>
                <w:ilvl w:val="0"/>
                <w:numId w:val="19"/>
              </w:numPr>
              <w:spacing w:before="120"/>
              <w:rPr>
                <w:b w:val="0"/>
                <w:color w:val="auto"/>
                <w:sz w:val="23"/>
                <w:szCs w:val="23"/>
              </w:rPr>
            </w:pPr>
            <w:r>
              <w:rPr>
                <w:b w:val="0"/>
                <w:color w:val="auto"/>
                <w:sz w:val="23"/>
                <w:szCs w:val="23"/>
              </w:rPr>
              <w:t>Environmental Watering Plan</w:t>
            </w:r>
            <w:r w:rsidR="0075123A">
              <w:rPr>
                <w:b w:val="0"/>
                <w:color w:val="auto"/>
                <w:sz w:val="23"/>
                <w:szCs w:val="23"/>
              </w:rPr>
              <w:t>.</w:t>
            </w:r>
          </w:p>
        </w:tc>
        <w:tc>
          <w:tcPr>
            <w:tcW w:w="1843" w:type="dxa"/>
            <w:tcBorders>
              <w:top w:val="single" w:sz="18" w:space="0" w:color="4F81BD"/>
            </w:tcBorders>
            <w:shd w:val="clear" w:color="auto" w:fill="auto"/>
          </w:tcPr>
          <w:p w14:paraId="3CB87227" w14:textId="4BF6CDFD" w:rsidR="003034DE" w:rsidRPr="00123652" w:rsidRDefault="00894422" w:rsidP="00AE4028">
            <w:pPr>
              <w:pStyle w:val="Heading2"/>
              <w:spacing w:before="120"/>
              <w:rPr>
                <w:b w:val="0"/>
                <w:color w:val="auto"/>
                <w:sz w:val="23"/>
                <w:szCs w:val="23"/>
              </w:rPr>
            </w:pPr>
            <w:r>
              <w:rPr>
                <w:b w:val="0"/>
                <w:color w:val="auto"/>
                <w:sz w:val="23"/>
                <w:szCs w:val="23"/>
              </w:rPr>
              <w:t xml:space="preserve">December </w:t>
            </w:r>
            <w:r w:rsidR="00652960">
              <w:rPr>
                <w:b w:val="0"/>
                <w:color w:val="auto"/>
                <w:sz w:val="23"/>
                <w:szCs w:val="23"/>
              </w:rPr>
              <w:t>2016</w:t>
            </w:r>
          </w:p>
        </w:tc>
        <w:tc>
          <w:tcPr>
            <w:tcW w:w="1418" w:type="dxa"/>
            <w:shd w:val="clear" w:color="auto" w:fill="auto"/>
          </w:tcPr>
          <w:p w14:paraId="3CB87228" w14:textId="234E0C08" w:rsidR="007D6029" w:rsidRPr="00D220B8" w:rsidRDefault="007D6029" w:rsidP="00AE4028">
            <w:pPr>
              <w:pStyle w:val="Heading2"/>
              <w:spacing w:before="120"/>
              <w:rPr>
                <w:rFonts w:cs="Times New Roman"/>
                <w:b w:val="0"/>
                <w:bCs w:val="0"/>
                <w:iCs w:val="0"/>
                <w:color w:val="000000"/>
                <w:sz w:val="23"/>
                <w:szCs w:val="20"/>
              </w:rPr>
            </w:pPr>
            <w:r w:rsidRPr="00D220B8">
              <w:rPr>
                <w:b w:val="0"/>
                <w:color w:val="auto"/>
                <w:sz w:val="23"/>
                <w:szCs w:val="23"/>
              </w:rPr>
              <w:t>$400,000</w:t>
            </w:r>
          </w:p>
        </w:tc>
      </w:tr>
      <w:tr w:rsidR="003034DE" w:rsidRPr="00C26C5B" w14:paraId="3CB8722E" w14:textId="77777777" w:rsidTr="00894422">
        <w:trPr>
          <w:trHeight w:val="1390"/>
        </w:trPr>
        <w:tc>
          <w:tcPr>
            <w:tcW w:w="2410" w:type="dxa"/>
            <w:vMerge/>
            <w:shd w:val="clear" w:color="auto" w:fill="auto"/>
          </w:tcPr>
          <w:p w14:paraId="3CB8722A" w14:textId="77777777" w:rsidR="003034DE" w:rsidRPr="00910E7C" w:rsidRDefault="003034DE" w:rsidP="00591275">
            <w:pPr>
              <w:pStyle w:val="Heading2"/>
              <w:spacing w:before="120"/>
              <w:rPr>
                <w:b w:val="0"/>
                <w:color w:val="auto"/>
                <w:sz w:val="23"/>
                <w:szCs w:val="23"/>
              </w:rPr>
            </w:pPr>
          </w:p>
        </w:tc>
        <w:tc>
          <w:tcPr>
            <w:tcW w:w="4536" w:type="dxa"/>
            <w:tcBorders>
              <w:bottom w:val="single" w:sz="8" w:space="0" w:color="548DD4"/>
            </w:tcBorders>
            <w:shd w:val="clear" w:color="auto" w:fill="auto"/>
          </w:tcPr>
          <w:p w14:paraId="62040CB1" w14:textId="6E110EF5" w:rsidR="00E12CC9" w:rsidRPr="00786B5B" w:rsidRDefault="00E12CC9" w:rsidP="00591275">
            <w:pPr>
              <w:pStyle w:val="Heading2"/>
              <w:spacing w:before="120"/>
              <w:rPr>
                <w:b w:val="0"/>
                <w:color w:val="auto"/>
                <w:sz w:val="23"/>
                <w:szCs w:val="23"/>
                <w:u w:val="single"/>
              </w:rPr>
            </w:pPr>
            <w:r w:rsidRPr="00786B5B">
              <w:rPr>
                <w:b w:val="0"/>
                <w:color w:val="auto"/>
                <w:sz w:val="23"/>
                <w:szCs w:val="23"/>
                <w:u w:val="single"/>
              </w:rPr>
              <w:t>Milestone 2</w:t>
            </w:r>
          </w:p>
          <w:p w14:paraId="3E0834DB" w14:textId="36E08DD9" w:rsidR="003034DE" w:rsidRDefault="003E2526" w:rsidP="00591275">
            <w:pPr>
              <w:pStyle w:val="Heading2"/>
              <w:spacing w:before="120"/>
              <w:rPr>
                <w:b w:val="0"/>
                <w:color w:val="auto"/>
                <w:sz w:val="23"/>
                <w:szCs w:val="23"/>
              </w:rPr>
            </w:pPr>
            <w:r w:rsidRPr="003A7409">
              <w:rPr>
                <w:b w:val="0"/>
                <w:color w:val="auto"/>
                <w:sz w:val="23"/>
                <w:szCs w:val="23"/>
              </w:rPr>
              <w:t>Aboriginal Heritage Impact Permit</w:t>
            </w:r>
            <w:r>
              <w:rPr>
                <w:b w:val="0"/>
                <w:color w:val="auto"/>
                <w:sz w:val="23"/>
                <w:szCs w:val="23"/>
              </w:rPr>
              <w:t xml:space="preserve"> </w:t>
            </w:r>
            <w:r w:rsidR="002235A0">
              <w:rPr>
                <w:b w:val="0"/>
                <w:color w:val="auto"/>
                <w:sz w:val="23"/>
                <w:szCs w:val="23"/>
              </w:rPr>
              <w:t>for project obtained.</w:t>
            </w:r>
          </w:p>
          <w:p w14:paraId="3A775737" w14:textId="77777777" w:rsidR="00C235D1" w:rsidRDefault="00C235D1" w:rsidP="00894422">
            <w:pPr>
              <w:spacing w:before="120" w:after="120"/>
              <w:rPr>
                <w:color w:val="auto"/>
                <w:szCs w:val="23"/>
              </w:rPr>
            </w:pPr>
            <w:r>
              <w:rPr>
                <w:color w:val="auto"/>
                <w:szCs w:val="23"/>
              </w:rPr>
              <w:t>Functional design of project completed.</w:t>
            </w:r>
          </w:p>
          <w:p w14:paraId="3CB8722B" w14:textId="76110322" w:rsidR="00C9663D" w:rsidRPr="00894422" w:rsidRDefault="00C9663D" w:rsidP="00AE4028">
            <w:pPr>
              <w:pStyle w:val="Heading2"/>
              <w:spacing w:before="120"/>
              <w:rPr>
                <w:color w:val="auto"/>
                <w:szCs w:val="23"/>
              </w:rPr>
            </w:pPr>
            <w:r>
              <w:rPr>
                <w:b w:val="0"/>
                <w:color w:val="auto"/>
                <w:sz w:val="23"/>
                <w:szCs w:val="23"/>
              </w:rPr>
              <w:t>Environmental Assessment commenced.</w:t>
            </w:r>
          </w:p>
        </w:tc>
        <w:tc>
          <w:tcPr>
            <w:tcW w:w="1843" w:type="dxa"/>
            <w:tcBorders>
              <w:bottom w:val="single" w:sz="8" w:space="0" w:color="548DD4"/>
            </w:tcBorders>
            <w:shd w:val="clear" w:color="auto" w:fill="auto"/>
          </w:tcPr>
          <w:p w14:paraId="3CB8722C" w14:textId="1F875868" w:rsidR="005F2FC1" w:rsidRPr="00910E7C" w:rsidRDefault="00C235D1" w:rsidP="00894422">
            <w:pPr>
              <w:pStyle w:val="Heading2"/>
              <w:spacing w:before="120"/>
              <w:rPr>
                <w:highlight w:val="yellow"/>
              </w:rPr>
            </w:pPr>
            <w:r>
              <w:rPr>
                <w:b w:val="0"/>
                <w:color w:val="auto"/>
                <w:sz w:val="23"/>
                <w:szCs w:val="23"/>
              </w:rPr>
              <w:t xml:space="preserve">October </w:t>
            </w:r>
            <w:r w:rsidR="00175D15" w:rsidRPr="00910E7C">
              <w:rPr>
                <w:b w:val="0"/>
                <w:color w:val="auto"/>
                <w:sz w:val="23"/>
                <w:szCs w:val="23"/>
              </w:rPr>
              <w:t>2017</w:t>
            </w:r>
          </w:p>
        </w:tc>
        <w:tc>
          <w:tcPr>
            <w:tcW w:w="1418" w:type="dxa"/>
            <w:tcBorders>
              <w:bottom w:val="single" w:sz="8" w:space="0" w:color="548DD4"/>
            </w:tcBorders>
            <w:shd w:val="clear" w:color="auto" w:fill="auto"/>
          </w:tcPr>
          <w:p w14:paraId="3CB8722D" w14:textId="4408ED96" w:rsidR="005F2FC1" w:rsidRPr="00910E7C" w:rsidRDefault="003E0F91" w:rsidP="00894422">
            <w:pPr>
              <w:pStyle w:val="Heading2"/>
              <w:spacing w:before="120"/>
            </w:pPr>
            <w:r>
              <w:rPr>
                <w:b w:val="0"/>
                <w:color w:val="auto"/>
                <w:sz w:val="23"/>
                <w:szCs w:val="23"/>
              </w:rPr>
              <w:t>$</w:t>
            </w:r>
            <w:r w:rsidR="00C235D1">
              <w:rPr>
                <w:b w:val="0"/>
                <w:color w:val="auto"/>
                <w:sz w:val="23"/>
                <w:szCs w:val="23"/>
              </w:rPr>
              <w:t>6</w:t>
            </w:r>
            <w:r w:rsidR="003E2526">
              <w:rPr>
                <w:b w:val="0"/>
                <w:color w:val="auto"/>
                <w:sz w:val="23"/>
                <w:szCs w:val="23"/>
              </w:rPr>
              <w:t>0</w:t>
            </w:r>
            <w:r>
              <w:rPr>
                <w:b w:val="0"/>
                <w:color w:val="auto"/>
                <w:sz w:val="23"/>
                <w:szCs w:val="23"/>
              </w:rPr>
              <w:t>0,000</w:t>
            </w:r>
          </w:p>
        </w:tc>
      </w:tr>
      <w:tr w:rsidR="003001FE" w:rsidRPr="00C26C5B" w14:paraId="55C3F570" w14:textId="77777777" w:rsidTr="00894422">
        <w:trPr>
          <w:trHeight w:val="931"/>
        </w:trPr>
        <w:tc>
          <w:tcPr>
            <w:tcW w:w="2410" w:type="dxa"/>
            <w:vMerge/>
            <w:shd w:val="clear" w:color="auto" w:fill="auto"/>
          </w:tcPr>
          <w:p w14:paraId="055AE4C0" w14:textId="77777777" w:rsidR="003001FE" w:rsidRPr="00910E7C" w:rsidRDefault="003001FE" w:rsidP="00591275">
            <w:pPr>
              <w:pStyle w:val="Heading2"/>
              <w:spacing w:before="120"/>
              <w:rPr>
                <w:b w:val="0"/>
                <w:color w:val="auto"/>
                <w:sz w:val="23"/>
                <w:szCs w:val="23"/>
              </w:rPr>
            </w:pPr>
          </w:p>
        </w:tc>
        <w:tc>
          <w:tcPr>
            <w:tcW w:w="4536" w:type="dxa"/>
            <w:tcBorders>
              <w:top w:val="single" w:sz="8" w:space="0" w:color="548DD4"/>
              <w:bottom w:val="single" w:sz="8" w:space="0" w:color="4F81BD"/>
            </w:tcBorders>
            <w:shd w:val="clear" w:color="auto" w:fill="auto"/>
          </w:tcPr>
          <w:p w14:paraId="2B1E625F" w14:textId="3F1F4FE8" w:rsidR="003001FE" w:rsidRPr="00786B5B" w:rsidRDefault="003001FE" w:rsidP="00591275">
            <w:pPr>
              <w:pStyle w:val="Heading2"/>
              <w:spacing w:before="120"/>
              <w:rPr>
                <w:b w:val="0"/>
                <w:color w:val="auto"/>
                <w:sz w:val="23"/>
                <w:szCs w:val="23"/>
                <w:u w:val="single"/>
              </w:rPr>
            </w:pPr>
            <w:r w:rsidRPr="00786B5B">
              <w:rPr>
                <w:b w:val="0"/>
                <w:color w:val="auto"/>
                <w:sz w:val="23"/>
                <w:szCs w:val="23"/>
                <w:u w:val="single"/>
              </w:rPr>
              <w:t>Milestone 3</w:t>
            </w:r>
          </w:p>
          <w:p w14:paraId="57C541E4" w14:textId="71E45FA9" w:rsidR="006C415E" w:rsidRDefault="006C415E" w:rsidP="00591275">
            <w:pPr>
              <w:pStyle w:val="Heading2"/>
              <w:spacing w:before="120"/>
              <w:rPr>
                <w:b w:val="0"/>
                <w:color w:val="auto"/>
                <w:sz w:val="23"/>
                <w:szCs w:val="23"/>
              </w:rPr>
            </w:pPr>
            <w:r>
              <w:rPr>
                <w:b w:val="0"/>
                <w:color w:val="auto"/>
                <w:sz w:val="23"/>
                <w:szCs w:val="23"/>
              </w:rPr>
              <w:t>Environmental Assessment finalised.</w:t>
            </w:r>
          </w:p>
          <w:p w14:paraId="3CDED051" w14:textId="77777777" w:rsidR="00894422" w:rsidRDefault="00C769CA" w:rsidP="00894422">
            <w:pPr>
              <w:spacing w:before="120" w:after="120"/>
            </w:pPr>
            <w:r>
              <w:t>Detailed design completed.</w:t>
            </w:r>
          </w:p>
          <w:p w14:paraId="0B065014" w14:textId="038ADBAA" w:rsidR="003001FE" w:rsidRPr="00894422" w:rsidRDefault="00894422">
            <w:pPr>
              <w:spacing w:before="120" w:after="120"/>
              <w:rPr>
                <w:b/>
              </w:rPr>
            </w:pPr>
            <w:r>
              <w:t>Nomination of priority and final works by NSW and approval by Commonwealth.</w:t>
            </w:r>
          </w:p>
        </w:tc>
        <w:tc>
          <w:tcPr>
            <w:tcW w:w="1843" w:type="dxa"/>
            <w:tcBorders>
              <w:top w:val="single" w:sz="8" w:space="0" w:color="548DD4"/>
              <w:bottom w:val="single" w:sz="8" w:space="0" w:color="4F81BD"/>
            </w:tcBorders>
            <w:shd w:val="clear" w:color="auto" w:fill="auto"/>
          </w:tcPr>
          <w:p w14:paraId="0C3AB6D5" w14:textId="0119B053" w:rsidR="00C769CA" w:rsidRPr="00894422" w:rsidRDefault="00C769CA" w:rsidP="00894422">
            <w:pPr>
              <w:spacing w:before="120" w:after="120"/>
            </w:pPr>
            <w:r>
              <w:t>March 2018</w:t>
            </w:r>
          </w:p>
        </w:tc>
        <w:tc>
          <w:tcPr>
            <w:tcW w:w="1418" w:type="dxa"/>
            <w:tcBorders>
              <w:top w:val="single" w:sz="8" w:space="0" w:color="548DD4"/>
              <w:bottom w:val="single" w:sz="8" w:space="0" w:color="4F81BD"/>
            </w:tcBorders>
            <w:shd w:val="clear" w:color="auto" w:fill="auto"/>
          </w:tcPr>
          <w:p w14:paraId="4384B942" w14:textId="518E1008" w:rsidR="003001FE" w:rsidRDefault="003001FE" w:rsidP="00894422">
            <w:pPr>
              <w:spacing w:before="120" w:after="120"/>
              <w:rPr>
                <w:b/>
                <w:color w:val="auto"/>
                <w:szCs w:val="23"/>
              </w:rPr>
            </w:pPr>
            <w:r>
              <w:t>$</w:t>
            </w:r>
            <w:r w:rsidR="0075123A">
              <w:t>7</w:t>
            </w:r>
            <w:r>
              <w:t>00,000</w:t>
            </w:r>
          </w:p>
        </w:tc>
      </w:tr>
      <w:tr w:rsidR="003001FE" w:rsidRPr="00C26C5B" w14:paraId="661B1D65" w14:textId="77777777" w:rsidTr="00894422">
        <w:trPr>
          <w:trHeight w:val="1066"/>
        </w:trPr>
        <w:tc>
          <w:tcPr>
            <w:tcW w:w="2410" w:type="dxa"/>
            <w:vMerge/>
            <w:shd w:val="clear" w:color="auto" w:fill="auto"/>
          </w:tcPr>
          <w:p w14:paraId="4F29EE2E" w14:textId="77777777" w:rsidR="003001FE" w:rsidRPr="00C26C5B" w:rsidRDefault="003001FE" w:rsidP="00591275">
            <w:pPr>
              <w:pStyle w:val="Heading2"/>
              <w:spacing w:before="120"/>
              <w:rPr>
                <w:b w:val="0"/>
                <w:bCs w:val="0"/>
                <w:sz w:val="23"/>
                <w:szCs w:val="23"/>
              </w:rPr>
            </w:pPr>
          </w:p>
        </w:tc>
        <w:tc>
          <w:tcPr>
            <w:tcW w:w="4536" w:type="dxa"/>
            <w:tcBorders>
              <w:top w:val="single" w:sz="4" w:space="0" w:color="4F81BD" w:themeColor="accent1"/>
              <w:bottom w:val="single" w:sz="8" w:space="0" w:color="4F81BD"/>
            </w:tcBorders>
            <w:shd w:val="clear" w:color="auto" w:fill="auto"/>
          </w:tcPr>
          <w:p w14:paraId="247C4012" w14:textId="76430E56" w:rsidR="003001FE" w:rsidRPr="00786B5B" w:rsidRDefault="003001FE" w:rsidP="00591275">
            <w:pPr>
              <w:pStyle w:val="Heading2"/>
              <w:tabs>
                <w:tab w:val="left" w:pos="960"/>
              </w:tabs>
              <w:spacing w:before="120"/>
              <w:rPr>
                <w:b w:val="0"/>
                <w:color w:val="auto"/>
                <w:sz w:val="23"/>
                <w:szCs w:val="23"/>
                <w:u w:val="single"/>
              </w:rPr>
            </w:pPr>
            <w:r w:rsidRPr="00786B5B">
              <w:rPr>
                <w:b w:val="0"/>
                <w:color w:val="auto"/>
                <w:sz w:val="23"/>
                <w:szCs w:val="23"/>
                <w:u w:val="single"/>
              </w:rPr>
              <w:t xml:space="preserve">Milestone </w:t>
            </w:r>
            <w:r w:rsidR="0075123A">
              <w:rPr>
                <w:b w:val="0"/>
                <w:color w:val="auto"/>
                <w:sz w:val="23"/>
                <w:szCs w:val="23"/>
                <w:u w:val="single"/>
              </w:rPr>
              <w:t>4</w:t>
            </w:r>
          </w:p>
          <w:p w14:paraId="16A335AD" w14:textId="73877302" w:rsidR="00C769CA" w:rsidRPr="00786B5B" w:rsidRDefault="0075123A" w:rsidP="00894422">
            <w:pPr>
              <w:spacing w:before="120" w:after="120"/>
              <w:rPr>
                <w:b/>
                <w:color w:val="auto"/>
                <w:szCs w:val="23"/>
                <w:u w:val="single"/>
              </w:rPr>
            </w:pPr>
            <w:r>
              <w:t>Priority</w:t>
            </w:r>
            <w:r w:rsidR="00A63CFF">
              <w:t xml:space="preserve"> w</w:t>
            </w:r>
            <w:r w:rsidR="00AB6562">
              <w:t>orks</w:t>
            </w:r>
            <w:r w:rsidR="00C769CA">
              <w:t xml:space="preserve"> commenced</w:t>
            </w:r>
            <w:r w:rsidR="00894422">
              <w:t>.</w:t>
            </w:r>
          </w:p>
        </w:tc>
        <w:tc>
          <w:tcPr>
            <w:tcW w:w="1843" w:type="dxa"/>
            <w:tcBorders>
              <w:top w:val="single" w:sz="4" w:space="0" w:color="4F81BD" w:themeColor="accent1"/>
              <w:bottom w:val="single" w:sz="8" w:space="0" w:color="4F81BD"/>
            </w:tcBorders>
            <w:shd w:val="clear" w:color="auto" w:fill="auto"/>
          </w:tcPr>
          <w:p w14:paraId="0E4EF4F5" w14:textId="30B33501" w:rsidR="003001FE" w:rsidRDefault="00C769CA" w:rsidP="00AE4028">
            <w:pPr>
              <w:pStyle w:val="Heading2"/>
              <w:spacing w:before="120"/>
              <w:rPr>
                <w:b w:val="0"/>
                <w:color w:val="auto"/>
                <w:sz w:val="23"/>
                <w:szCs w:val="23"/>
              </w:rPr>
            </w:pPr>
            <w:r>
              <w:rPr>
                <w:b w:val="0"/>
                <w:color w:val="auto"/>
                <w:sz w:val="23"/>
                <w:szCs w:val="23"/>
              </w:rPr>
              <w:t xml:space="preserve">October </w:t>
            </w:r>
            <w:r w:rsidR="003001FE" w:rsidRPr="003A7409">
              <w:rPr>
                <w:b w:val="0"/>
                <w:color w:val="auto"/>
                <w:sz w:val="23"/>
                <w:szCs w:val="23"/>
              </w:rPr>
              <w:t>2018</w:t>
            </w:r>
          </w:p>
        </w:tc>
        <w:tc>
          <w:tcPr>
            <w:tcW w:w="1418" w:type="dxa"/>
            <w:tcBorders>
              <w:top w:val="single" w:sz="4" w:space="0" w:color="4F81BD" w:themeColor="accent1"/>
              <w:bottom w:val="single" w:sz="8" w:space="0" w:color="4F81BD"/>
            </w:tcBorders>
            <w:shd w:val="clear" w:color="auto" w:fill="auto"/>
          </w:tcPr>
          <w:p w14:paraId="06181CF2" w14:textId="55521A03" w:rsidR="003001FE" w:rsidRDefault="00AB6562" w:rsidP="00894422">
            <w:pPr>
              <w:pStyle w:val="Heading2"/>
              <w:spacing w:before="120"/>
              <w:rPr>
                <w:b w:val="0"/>
                <w:color w:val="auto"/>
                <w:sz w:val="23"/>
                <w:szCs w:val="23"/>
              </w:rPr>
            </w:pPr>
            <w:r>
              <w:rPr>
                <w:b w:val="0"/>
                <w:color w:val="auto"/>
                <w:sz w:val="23"/>
                <w:szCs w:val="23"/>
              </w:rPr>
              <w:t>$400,000</w:t>
            </w:r>
          </w:p>
        </w:tc>
      </w:tr>
      <w:tr w:rsidR="003E2526" w:rsidRPr="00C26C5B" w14:paraId="7DC7AE8B" w14:textId="77777777" w:rsidTr="00894422">
        <w:tc>
          <w:tcPr>
            <w:tcW w:w="2410" w:type="dxa"/>
            <w:vMerge/>
            <w:tcBorders>
              <w:bottom w:val="single" w:sz="8" w:space="0" w:color="548DD4" w:themeColor="text2" w:themeTint="99"/>
            </w:tcBorders>
            <w:shd w:val="clear" w:color="auto" w:fill="auto"/>
          </w:tcPr>
          <w:p w14:paraId="60634ACD" w14:textId="77777777" w:rsidR="003E2526" w:rsidRPr="00C26C5B" w:rsidRDefault="003E2526" w:rsidP="00591275">
            <w:pPr>
              <w:pStyle w:val="Heading2"/>
              <w:spacing w:before="120"/>
              <w:rPr>
                <w:b w:val="0"/>
                <w:bCs w:val="0"/>
                <w:sz w:val="23"/>
                <w:szCs w:val="23"/>
              </w:rPr>
            </w:pPr>
          </w:p>
        </w:tc>
        <w:tc>
          <w:tcPr>
            <w:tcW w:w="4536" w:type="dxa"/>
            <w:tcBorders>
              <w:bottom w:val="single" w:sz="8" w:space="0" w:color="548DD4" w:themeColor="text2" w:themeTint="99"/>
            </w:tcBorders>
            <w:shd w:val="clear" w:color="auto" w:fill="auto"/>
          </w:tcPr>
          <w:p w14:paraId="626D7056" w14:textId="44B42125" w:rsidR="003E2526" w:rsidRPr="001A0FAC" w:rsidRDefault="003E2526" w:rsidP="00591275">
            <w:pPr>
              <w:pStyle w:val="Heading2"/>
              <w:spacing w:before="120"/>
              <w:rPr>
                <w:b w:val="0"/>
                <w:color w:val="auto"/>
                <w:sz w:val="23"/>
                <w:szCs w:val="23"/>
                <w:u w:val="single"/>
              </w:rPr>
            </w:pPr>
            <w:r w:rsidRPr="001A0FAC">
              <w:rPr>
                <w:b w:val="0"/>
                <w:color w:val="auto"/>
                <w:sz w:val="23"/>
                <w:szCs w:val="23"/>
                <w:u w:val="single"/>
              </w:rPr>
              <w:t xml:space="preserve">Milestone </w:t>
            </w:r>
            <w:r w:rsidR="0075123A">
              <w:rPr>
                <w:b w:val="0"/>
                <w:color w:val="auto"/>
                <w:sz w:val="23"/>
                <w:szCs w:val="23"/>
                <w:u w:val="single"/>
              </w:rPr>
              <w:t>5</w:t>
            </w:r>
          </w:p>
          <w:p w14:paraId="5C397941" w14:textId="0493B9E5" w:rsidR="003E2526" w:rsidRDefault="00BF75A2" w:rsidP="00AE4028">
            <w:pPr>
              <w:pStyle w:val="Heading2"/>
              <w:spacing w:before="120"/>
              <w:rPr>
                <w:b w:val="0"/>
                <w:color w:val="auto"/>
                <w:sz w:val="23"/>
                <w:szCs w:val="23"/>
              </w:rPr>
            </w:pPr>
            <w:r>
              <w:rPr>
                <w:b w:val="0"/>
                <w:color w:val="auto"/>
                <w:sz w:val="23"/>
                <w:szCs w:val="23"/>
              </w:rPr>
              <w:t>Works</w:t>
            </w:r>
            <w:r w:rsidR="003E2526">
              <w:rPr>
                <w:b w:val="0"/>
                <w:color w:val="auto"/>
                <w:sz w:val="23"/>
                <w:szCs w:val="23"/>
              </w:rPr>
              <w:t xml:space="preserve"> complete</w:t>
            </w:r>
            <w:r w:rsidR="001A0FAC">
              <w:rPr>
                <w:b w:val="0"/>
                <w:color w:val="auto"/>
                <w:sz w:val="23"/>
                <w:szCs w:val="23"/>
              </w:rPr>
              <w:t>d</w:t>
            </w:r>
            <w:r>
              <w:rPr>
                <w:b w:val="0"/>
                <w:color w:val="auto"/>
                <w:sz w:val="23"/>
                <w:szCs w:val="23"/>
              </w:rPr>
              <w:t xml:space="preserve"> and final report provided by NSW </w:t>
            </w:r>
            <w:r w:rsidR="002235A0">
              <w:rPr>
                <w:b w:val="0"/>
                <w:color w:val="auto"/>
                <w:sz w:val="23"/>
                <w:szCs w:val="23"/>
              </w:rPr>
              <w:t>to the</w:t>
            </w:r>
            <w:r>
              <w:rPr>
                <w:b w:val="0"/>
                <w:color w:val="auto"/>
                <w:sz w:val="23"/>
                <w:szCs w:val="23"/>
              </w:rPr>
              <w:t xml:space="preserve"> Commonwealth.</w:t>
            </w:r>
          </w:p>
        </w:tc>
        <w:tc>
          <w:tcPr>
            <w:tcW w:w="1843" w:type="dxa"/>
            <w:tcBorders>
              <w:bottom w:val="single" w:sz="8" w:space="0" w:color="548DD4" w:themeColor="text2" w:themeTint="99"/>
            </w:tcBorders>
            <w:shd w:val="clear" w:color="auto" w:fill="auto"/>
          </w:tcPr>
          <w:p w14:paraId="23EDAA33" w14:textId="5D4488E0" w:rsidR="003E2526" w:rsidRPr="00712F13" w:rsidRDefault="003E2526" w:rsidP="00AE4028">
            <w:pPr>
              <w:pStyle w:val="Heading2"/>
              <w:spacing w:before="120"/>
              <w:rPr>
                <w:b w:val="0"/>
                <w:color w:val="auto"/>
                <w:sz w:val="23"/>
                <w:szCs w:val="23"/>
                <w:highlight w:val="yellow"/>
              </w:rPr>
            </w:pPr>
            <w:r>
              <w:rPr>
                <w:b w:val="0"/>
                <w:color w:val="auto"/>
                <w:sz w:val="23"/>
                <w:szCs w:val="23"/>
              </w:rPr>
              <w:t>March 2019</w:t>
            </w:r>
          </w:p>
        </w:tc>
        <w:tc>
          <w:tcPr>
            <w:tcW w:w="1418" w:type="dxa"/>
            <w:tcBorders>
              <w:bottom w:val="single" w:sz="8" w:space="0" w:color="4F81BD"/>
            </w:tcBorders>
            <w:shd w:val="clear" w:color="auto" w:fill="auto"/>
          </w:tcPr>
          <w:p w14:paraId="6FA73C78" w14:textId="3AE0B54F" w:rsidR="003E2526" w:rsidRDefault="003E2526" w:rsidP="00AE4028">
            <w:pPr>
              <w:pStyle w:val="Heading2"/>
              <w:spacing w:before="120"/>
              <w:rPr>
                <w:b w:val="0"/>
                <w:color w:val="auto"/>
                <w:sz w:val="23"/>
                <w:szCs w:val="23"/>
              </w:rPr>
            </w:pPr>
            <w:r>
              <w:rPr>
                <w:b w:val="0"/>
                <w:color w:val="auto"/>
                <w:sz w:val="23"/>
                <w:szCs w:val="23"/>
              </w:rPr>
              <w:t>$</w:t>
            </w:r>
            <w:r w:rsidR="00A63CFF">
              <w:rPr>
                <w:b w:val="0"/>
                <w:color w:val="auto"/>
                <w:sz w:val="23"/>
                <w:szCs w:val="23"/>
              </w:rPr>
              <w:t>1,900,000</w:t>
            </w:r>
          </w:p>
        </w:tc>
      </w:tr>
    </w:tbl>
    <w:p w14:paraId="08C41C7E" w14:textId="77777777" w:rsidR="004157D5" w:rsidRDefault="004157D5">
      <w:pPr>
        <w:spacing w:after="0" w:line="240" w:lineRule="auto"/>
        <w:jc w:val="left"/>
      </w:pPr>
      <w:r>
        <w:br w:type="page"/>
      </w:r>
    </w:p>
    <w:p w14:paraId="6B133BC0" w14:textId="707228CC" w:rsidR="004157D5" w:rsidRPr="00894422" w:rsidRDefault="004157D5" w:rsidP="0021605A">
      <w:pPr>
        <w:pStyle w:val="Normalnumbered"/>
        <w:numPr>
          <w:ilvl w:val="0"/>
          <w:numId w:val="9"/>
        </w:numPr>
        <w:spacing w:before="120" w:line="240" w:lineRule="auto"/>
        <w:rPr>
          <w:szCs w:val="23"/>
        </w:rPr>
      </w:pPr>
      <w:r>
        <w:rPr>
          <w:szCs w:val="23"/>
        </w:rPr>
        <w:lastRenderedPageBreak/>
        <w:t xml:space="preserve">If a milestone </w:t>
      </w:r>
      <w:r>
        <w:t xml:space="preserve">is met in advance </w:t>
      </w:r>
      <w:r w:rsidRPr="00804105">
        <w:t xml:space="preserve">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p>
    <w:p w14:paraId="4CCBA2AF" w14:textId="77777777" w:rsidR="004157D5" w:rsidRDefault="004157D5" w:rsidP="004157D5">
      <w:pPr>
        <w:pStyle w:val="Heading2"/>
      </w:pPr>
      <w:r>
        <w:t>Reporting arrangements</w:t>
      </w:r>
    </w:p>
    <w:p w14:paraId="3CB87237" w14:textId="79E9A815" w:rsidR="00ED2AC4" w:rsidRPr="004157D5" w:rsidRDefault="003034DE" w:rsidP="0021605A">
      <w:pPr>
        <w:pStyle w:val="Normalnumbered"/>
        <w:numPr>
          <w:ilvl w:val="0"/>
          <w:numId w:val="9"/>
        </w:numPr>
        <w:spacing w:before="120" w:line="240" w:lineRule="auto"/>
        <w:rPr>
          <w:szCs w:val="23"/>
        </w:rPr>
      </w:pPr>
      <w:r>
        <w:t>New South Wales</w:t>
      </w:r>
      <w:r w:rsidRPr="007179FE">
        <w:t xml:space="preserve"> </w:t>
      </w:r>
      <w:r w:rsidR="009E151E">
        <w:t xml:space="preserve">will </w:t>
      </w:r>
      <w:r w:rsidR="0095223D">
        <w:t>provide p</w:t>
      </w:r>
      <w:r w:rsidR="00FA0776">
        <w:t>er</w:t>
      </w:r>
      <w:r w:rsidR="0095223D">
        <w:t xml:space="preserve">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sidRPr="004157D5">
        <w:rPr>
          <w:szCs w:val="23"/>
        </w:rPr>
        <w:t xml:space="preserve"> </w:t>
      </w:r>
    </w:p>
    <w:p w14:paraId="3CB87238" w14:textId="77777777" w:rsidR="008E7527" w:rsidRDefault="008E7527" w:rsidP="009E093C">
      <w:pPr>
        <w:pStyle w:val="Heading1"/>
      </w:pPr>
      <w:r>
        <w:t>Part 5</w:t>
      </w:r>
      <w:r w:rsidRPr="00751725">
        <w:t xml:space="preserve"> — financial arrangements</w:t>
      </w:r>
    </w:p>
    <w:p w14:paraId="3CB87239" w14:textId="59C79FDC" w:rsidR="008E7527" w:rsidRDefault="008E7527" w:rsidP="0021605A">
      <w:pPr>
        <w:pStyle w:val="Normalnumbered"/>
        <w:numPr>
          <w:ilvl w:val="0"/>
          <w:numId w:val="9"/>
        </w:numPr>
        <w:spacing w:before="120" w:line="240" w:lineRule="auto"/>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3034DE">
        <w:t>New South Wales</w:t>
      </w:r>
      <w:r w:rsidR="003034DE" w:rsidRPr="007179FE">
        <w:t xml:space="preserve"> </w:t>
      </w:r>
      <w:r w:rsidR="00123652" w:rsidRPr="00D84949">
        <w:t xml:space="preserve">of </w:t>
      </w:r>
      <w:r w:rsidRPr="00D84949">
        <w:t>$</w:t>
      </w:r>
      <w:r w:rsidR="0048454C" w:rsidRPr="00D84949">
        <w:t>4.</w:t>
      </w:r>
      <w:r w:rsidR="00D84949" w:rsidRPr="00D84949">
        <w:t>0</w:t>
      </w:r>
      <w:r w:rsidR="00812EC7" w:rsidRPr="00D84949">
        <w:t> </w:t>
      </w:r>
      <w:r w:rsidRPr="00D84949">
        <w:t>m</w:t>
      </w:r>
      <w:r w:rsidR="00812EC7" w:rsidRPr="00D84949">
        <w:t>illion</w:t>
      </w:r>
      <w:r w:rsidRPr="00D84949">
        <w:t xml:space="preserve"> in respect</w:t>
      </w:r>
      <w:r>
        <w:t xml:space="preserve"> of this Agreement. All payments are GST exclusive.</w:t>
      </w:r>
    </w:p>
    <w:p w14:paraId="3CB8723A" w14:textId="77777777" w:rsidR="008E7527" w:rsidRDefault="005A5E7A" w:rsidP="0021605A">
      <w:pPr>
        <w:pStyle w:val="Normalnumbered"/>
        <w:numPr>
          <w:ilvl w:val="0"/>
          <w:numId w:val="9"/>
        </w:numPr>
      </w:pPr>
      <w:r>
        <w:t>T</w:t>
      </w:r>
      <w:r w:rsidR="008E7527" w:rsidRPr="002B7E1B">
        <w:t xml:space="preserve">he Commonwealth’s funding contribution will not be reduced where </w:t>
      </w:r>
      <w:r w:rsidR="003034DE">
        <w:t>New South Wales</w:t>
      </w:r>
      <w:r w:rsidR="00A63D43">
        <w:t xml:space="preserve"> </w:t>
      </w:r>
      <w:r w:rsidR="008E7527" w:rsidRPr="002B7E1B">
        <w:t>secure</w:t>
      </w:r>
      <w:r w:rsidR="003959F8">
        <w:t>s</w:t>
      </w:r>
      <w:r w:rsidR="008E7527" w:rsidRPr="002B7E1B">
        <w:t xml:space="preserve"> funding from other activity partners</w:t>
      </w:r>
      <w:r w:rsidR="002E144A">
        <w:t>.</w:t>
      </w:r>
    </w:p>
    <w:p w14:paraId="3CB8723B" w14:textId="0161D725" w:rsidR="008E7527" w:rsidRDefault="008E7527" w:rsidP="0021605A">
      <w:pPr>
        <w:pStyle w:val="Normalnumbered"/>
        <w:keepNext/>
        <w:keepLines/>
        <w:numPr>
          <w:ilvl w:val="0"/>
          <w:numId w:val="9"/>
        </w:numPr>
      </w:pPr>
      <w:r w:rsidRPr="00751725">
        <w:t>The Commonwealth</w:t>
      </w:r>
      <w:r>
        <w:t>’s</w:t>
      </w:r>
      <w:r w:rsidR="00BC608D">
        <w:t xml:space="preserve"> and</w:t>
      </w:r>
      <w:r w:rsidRPr="00751725">
        <w:t xml:space="preserve"> </w:t>
      </w:r>
      <w:r w:rsidR="003034DE">
        <w:t>New South Wales’</w:t>
      </w:r>
      <w:r w:rsidR="003034DE" w:rsidRPr="007179FE">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7BC7DE36" w14:textId="77777777" w:rsidR="002235A0" w:rsidRPr="00D84949" w:rsidRDefault="002235A0" w:rsidP="002235A0">
      <w:pPr>
        <w:pStyle w:val="Normalnumbered"/>
        <w:numPr>
          <w:ilvl w:val="0"/>
          <w:numId w:val="0"/>
        </w:numPr>
        <w:rPr>
          <w:b/>
          <w:i/>
        </w:rPr>
      </w:pPr>
      <w:r w:rsidRPr="00D84949">
        <w:rPr>
          <w:b/>
        </w:rPr>
        <w:t>Table 2: Estimated financial contributions</w:t>
      </w:r>
    </w:p>
    <w:tbl>
      <w:tblPr>
        <w:tblW w:w="9854" w:type="dxa"/>
        <w:jc w:val="center"/>
        <w:tblLook w:val="01E0" w:firstRow="1" w:lastRow="1" w:firstColumn="1" w:lastColumn="1" w:noHBand="0" w:noVBand="0"/>
      </w:tblPr>
      <w:tblGrid>
        <w:gridCol w:w="3590"/>
        <w:gridCol w:w="1661"/>
        <w:gridCol w:w="1731"/>
        <w:gridCol w:w="1436"/>
        <w:gridCol w:w="1436"/>
      </w:tblGrid>
      <w:tr w:rsidR="002235A0" w:rsidRPr="00D84949" w14:paraId="3477AE58" w14:textId="77777777" w:rsidTr="007A167E">
        <w:trPr>
          <w:cantSplit/>
          <w:jc w:val="center"/>
        </w:trPr>
        <w:tc>
          <w:tcPr>
            <w:tcW w:w="3590" w:type="dxa"/>
            <w:tcBorders>
              <w:top w:val="single" w:sz="4" w:space="0" w:color="000080"/>
            </w:tcBorders>
          </w:tcPr>
          <w:p w14:paraId="3DA4AE9C" w14:textId="77777777" w:rsidR="002235A0" w:rsidRPr="00D84949" w:rsidRDefault="002235A0" w:rsidP="007A167E">
            <w:pPr>
              <w:keepNext/>
              <w:keepLines/>
              <w:spacing w:before="40" w:after="40"/>
              <w:jc w:val="left"/>
              <w:rPr>
                <w:b/>
              </w:rPr>
            </w:pPr>
            <w:r w:rsidRPr="00D84949">
              <w:rPr>
                <w:b/>
              </w:rPr>
              <w:t>($ million)</w:t>
            </w:r>
          </w:p>
        </w:tc>
        <w:tc>
          <w:tcPr>
            <w:tcW w:w="1661" w:type="dxa"/>
            <w:tcBorders>
              <w:top w:val="single" w:sz="4" w:space="0" w:color="000080"/>
              <w:bottom w:val="single" w:sz="4" w:space="0" w:color="000080"/>
            </w:tcBorders>
          </w:tcPr>
          <w:p w14:paraId="71CB6D36" w14:textId="77777777" w:rsidR="002235A0" w:rsidRPr="00D84949" w:rsidRDefault="002235A0" w:rsidP="007A167E">
            <w:pPr>
              <w:keepNext/>
              <w:keepLines/>
              <w:spacing w:before="40" w:after="40"/>
              <w:jc w:val="right"/>
            </w:pPr>
            <w:r w:rsidRPr="00D84949">
              <w:t>201</w:t>
            </w:r>
            <w:r>
              <w:t>6</w:t>
            </w:r>
            <w:r w:rsidRPr="00D84949">
              <w:t>-1</w:t>
            </w:r>
            <w:r>
              <w:t>7</w:t>
            </w:r>
          </w:p>
        </w:tc>
        <w:tc>
          <w:tcPr>
            <w:tcW w:w="1731" w:type="dxa"/>
            <w:tcBorders>
              <w:top w:val="single" w:sz="4" w:space="0" w:color="000080"/>
              <w:bottom w:val="single" w:sz="4" w:space="0" w:color="000080"/>
            </w:tcBorders>
          </w:tcPr>
          <w:p w14:paraId="2429A8F4" w14:textId="77777777" w:rsidR="002235A0" w:rsidRPr="00D84949" w:rsidRDefault="002235A0" w:rsidP="007A167E">
            <w:pPr>
              <w:keepNext/>
              <w:keepLines/>
              <w:spacing w:before="40" w:after="40"/>
              <w:jc w:val="right"/>
            </w:pPr>
            <w:r w:rsidRPr="00D84949">
              <w:t>201</w:t>
            </w:r>
            <w:r>
              <w:t>7</w:t>
            </w:r>
            <w:r w:rsidRPr="00D84949">
              <w:t>-1</w:t>
            </w:r>
            <w:r>
              <w:t>8</w:t>
            </w:r>
          </w:p>
        </w:tc>
        <w:tc>
          <w:tcPr>
            <w:tcW w:w="1436" w:type="dxa"/>
            <w:tcBorders>
              <w:top w:val="single" w:sz="4" w:space="0" w:color="000080"/>
              <w:bottom w:val="single" w:sz="4" w:space="0" w:color="000080"/>
            </w:tcBorders>
          </w:tcPr>
          <w:p w14:paraId="6D4367B0" w14:textId="77777777" w:rsidR="002235A0" w:rsidRPr="00D84949" w:rsidRDefault="002235A0" w:rsidP="007A167E">
            <w:pPr>
              <w:keepNext/>
              <w:keepLines/>
              <w:spacing w:before="40" w:after="40"/>
              <w:jc w:val="right"/>
            </w:pPr>
            <w:r w:rsidRPr="00D84949">
              <w:t>201</w:t>
            </w:r>
            <w:r>
              <w:t>8</w:t>
            </w:r>
            <w:r w:rsidRPr="00D84949">
              <w:t>-1</w:t>
            </w:r>
            <w:r>
              <w:t>9</w:t>
            </w:r>
          </w:p>
        </w:tc>
        <w:tc>
          <w:tcPr>
            <w:tcW w:w="1436" w:type="dxa"/>
            <w:tcBorders>
              <w:top w:val="single" w:sz="4" w:space="0" w:color="000080"/>
              <w:bottom w:val="single" w:sz="4" w:space="0" w:color="000080"/>
            </w:tcBorders>
          </w:tcPr>
          <w:p w14:paraId="4DEDBCFA" w14:textId="77777777" w:rsidR="002235A0" w:rsidRPr="00D84949" w:rsidRDefault="002235A0" w:rsidP="007A167E">
            <w:pPr>
              <w:keepNext/>
              <w:keepLines/>
              <w:spacing w:before="40" w:after="40"/>
              <w:jc w:val="right"/>
            </w:pPr>
            <w:r w:rsidRPr="00D84949">
              <w:t>Total</w:t>
            </w:r>
          </w:p>
        </w:tc>
      </w:tr>
      <w:tr w:rsidR="002235A0" w:rsidRPr="00D84949" w14:paraId="0505197C" w14:textId="77777777" w:rsidTr="007A167E">
        <w:trPr>
          <w:cantSplit/>
          <w:jc w:val="center"/>
        </w:trPr>
        <w:tc>
          <w:tcPr>
            <w:tcW w:w="3590" w:type="dxa"/>
          </w:tcPr>
          <w:p w14:paraId="6E68328B" w14:textId="77777777" w:rsidR="002235A0" w:rsidRPr="00D84949" w:rsidRDefault="002235A0" w:rsidP="007A167E">
            <w:pPr>
              <w:keepNext/>
              <w:keepLines/>
              <w:spacing w:before="60" w:after="60"/>
              <w:rPr>
                <w:b/>
              </w:rPr>
            </w:pPr>
            <w:r w:rsidRPr="00D84949">
              <w:rPr>
                <w:b/>
              </w:rPr>
              <w:t>Estimated total budget</w:t>
            </w:r>
          </w:p>
        </w:tc>
        <w:tc>
          <w:tcPr>
            <w:tcW w:w="1661" w:type="dxa"/>
            <w:tcBorders>
              <w:top w:val="single" w:sz="4" w:space="0" w:color="000080"/>
            </w:tcBorders>
          </w:tcPr>
          <w:p w14:paraId="2E67F0C3" w14:textId="77777777" w:rsidR="002235A0" w:rsidRPr="00D84949" w:rsidRDefault="002235A0" w:rsidP="007A167E">
            <w:pPr>
              <w:keepNext/>
              <w:keepLines/>
              <w:spacing w:before="40" w:after="40"/>
              <w:jc w:val="right"/>
              <w:rPr>
                <w:b/>
              </w:rPr>
            </w:pPr>
            <w:r>
              <w:rPr>
                <w:b/>
              </w:rPr>
              <w:t>0.4</w:t>
            </w:r>
          </w:p>
        </w:tc>
        <w:tc>
          <w:tcPr>
            <w:tcW w:w="1731" w:type="dxa"/>
            <w:tcBorders>
              <w:top w:val="single" w:sz="4" w:space="0" w:color="000080"/>
            </w:tcBorders>
          </w:tcPr>
          <w:p w14:paraId="648C42D4" w14:textId="77777777" w:rsidR="002235A0" w:rsidRPr="00D84949" w:rsidRDefault="002235A0" w:rsidP="007A167E">
            <w:pPr>
              <w:keepNext/>
              <w:keepLines/>
              <w:spacing w:before="40" w:after="40"/>
              <w:jc w:val="right"/>
              <w:rPr>
                <w:b/>
              </w:rPr>
            </w:pPr>
            <w:r>
              <w:rPr>
                <w:b/>
              </w:rPr>
              <w:t>1.3</w:t>
            </w:r>
          </w:p>
        </w:tc>
        <w:tc>
          <w:tcPr>
            <w:tcW w:w="1436" w:type="dxa"/>
            <w:tcBorders>
              <w:top w:val="single" w:sz="4" w:space="0" w:color="000080"/>
            </w:tcBorders>
          </w:tcPr>
          <w:p w14:paraId="73EC9E9F" w14:textId="77777777" w:rsidR="002235A0" w:rsidRPr="00D84949" w:rsidRDefault="002235A0" w:rsidP="007A167E">
            <w:pPr>
              <w:keepNext/>
              <w:keepLines/>
              <w:spacing w:before="40" w:after="40"/>
              <w:jc w:val="right"/>
              <w:rPr>
                <w:b/>
              </w:rPr>
            </w:pPr>
            <w:r>
              <w:rPr>
                <w:b/>
              </w:rPr>
              <w:t>2.3</w:t>
            </w:r>
          </w:p>
        </w:tc>
        <w:tc>
          <w:tcPr>
            <w:tcW w:w="1436" w:type="dxa"/>
            <w:tcBorders>
              <w:top w:val="single" w:sz="4" w:space="0" w:color="000080"/>
            </w:tcBorders>
          </w:tcPr>
          <w:p w14:paraId="578E3145" w14:textId="77777777" w:rsidR="002235A0" w:rsidRPr="00D84949" w:rsidRDefault="002235A0" w:rsidP="007A167E">
            <w:pPr>
              <w:keepNext/>
              <w:keepLines/>
              <w:spacing w:before="40" w:after="40"/>
              <w:jc w:val="right"/>
              <w:rPr>
                <w:b/>
              </w:rPr>
            </w:pPr>
            <w:r w:rsidRPr="00D84949">
              <w:rPr>
                <w:b/>
              </w:rPr>
              <w:t>4.0</w:t>
            </w:r>
          </w:p>
        </w:tc>
      </w:tr>
      <w:tr w:rsidR="002235A0" w:rsidRPr="00D84949" w14:paraId="6EF88CBD" w14:textId="77777777" w:rsidTr="007A167E">
        <w:trPr>
          <w:cantSplit/>
          <w:jc w:val="center"/>
        </w:trPr>
        <w:tc>
          <w:tcPr>
            <w:tcW w:w="3590" w:type="dxa"/>
          </w:tcPr>
          <w:p w14:paraId="2FAF4F5D" w14:textId="77777777" w:rsidR="002235A0" w:rsidRPr="00D84949" w:rsidRDefault="002235A0" w:rsidP="007A167E">
            <w:pPr>
              <w:keepNext/>
              <w:keepLines/>
              <w:spacing w:before="60" w:after="60"/>
            </w:pPr>
            <w:r w:rsidRPr="00D84949">
              <w:t xml:space="preserve">Less estimated </w:t>
            </w:r>
            <w:r>
              <w:t>FFR project payments</w:t>
            </w:r>
          </w:p>
        </w:tc>
        <w:tc>
          <w:tcPr>
            <w:tcW w:w="1661" w:type="dxa"/>
            <w:tcBorders>
              <w:bottom w:val="single" w:sz="4" w:space="0" w:color="000080"/>
            </w:tcBorders>
          </w:tcPr>
          <w:p w14:paraId="738467CB" w14:textId="77777777" w:rsidR="002235A0" w:rsidRPr="00D84949" w:rsidRDefault="002235A0" w:rsidP="007A167E">
            <w:pPr>
              <w:keepNext/>
              <w:keepLines/>
              <w:spacing w:before="40" w:after="40"/>
              <w:jc w:val="right"/>
            </w:pPr>
            <w:r>
              <w:rPr>
                <w:b/>
              </w:rPr>
              <w:t>0.4</w:t>
            </w:r>
          </w:p>
        </w:tc>
        <w:tc>
          <w:tcPr>
            <w:tcW w:w="1731" w:type="dxa"/>
            <w:tcBorders>
              <w:bottom w:val="single" w:sz="4" w:space="0" w:color="000080"/>
            </w:tcBorders>
          </w:tcPr>
          <w:p w14:paraId="398EBBC0" w14:textId="77777777" w:rsidR="002235A0" w:rsidRPr="00910E7C" w:rsidRDefault="002235A0" w:rsidP="007A167E">
            <w:pPr>
              <w:keepNext/>
              <w:keepLines/>
              <w:spacing w:before="40" w:after="40"/>
              <w:jc w:val="right"/>
              <w:rPr>
                <w:b/>
              </w:rPr>
            </w:pPr>
            <w:r>
              <w:rPr>
                <w:b/>
              </w:rPr>
              <w:t>1.3</w:t>
            </w:r>
          </w:p>
        </w:tc>
        <w:tc>
          <w:tcPr>
            <w:tcW w:w="1436" w:type="dxa"/>
            <w:tcBorders>
              <w:bottom w:val="single" w:sz="4" w:space="0" w:color="000080"/>
            </w:tcBorders>
          </w:tcPr>
          <w:p w14:paraId="33C588E5" w14:textId="77777777" w:rsidR="002235A0" w:rsidRPr="00D84949" w:rsidRDefault="002235A0" w:rsidP="007A167E">
            <w:pPr>
              <w:keepNext/>
              <w:keepLines/>
              <w:spacing w:before="40" w:after="40"/>
              <w:jc w:val="right"/>
            </w:pPr>
            <w:r>
              <w:rPr>
                <w:b/>
              </w:rPr>
              <w:t>2.3</w:t>
            </w:r>
          </w:p>
        </w:tc>
        <w:tc>
          <w:tcPr>
            <w:tcW w:w="1436" w:type="dxa"/>
            <w:tcBorders>
              <w:bottom w:val="single" w:sz="4" w:space="0" w:color="000080"/>
            </w:tcBorders>
          </w:tcPr>
          <w:p w14:paraId="3C21925B" w14:textId="77777777" w:rsidR="002235A0" w:rsidRPr="00D84949" w:rsidRDefault="002235A0" w:rsidP="007A167E">
            <w:pPr>
              <w:keepNext/>
              <w:keepLines/>
              <w:spacing w:before="40" w:after="40"/>
              <w:jc w:val="right"/>
            </w:pPr>
            <w:r w:rsidRPr="00D84949">
              <w:rPr>
                <w:b/>
              </w:rPr>
              <w:t>4.0</w:t>
            </w:r>
          </w:p>
        </w:tc>
      </w:tr>
      <w:tr w:rsidR="002235A0" w14:paraId="4D83A0C1" w14:textId="77777777" w:rsidTr="007A167E">
        <w:trPr>
          <w:cantSplit/>
          <w:jc w:val="center"/>
        </w:trPr>
        <w:tc>
          <w:tcPr>
            <w:tcW w:w="3590" w:type="dxa"/>
            <w:tcBorders>
              <w:bottom w:val="single" w:sz="4" w:space="0" w:color="000080"/>
            </w:tcBorders>
          </w:tcPr>
          <w:p w14:paraId="503C2D23" w14:textId="77777777" w:rsidR="002235A0" w:rsidRPr="00D84949" w:rsidRDefault="002235A0" w:rsidP="007A167E">
            <w:pPr>
              <w:keepNext/>
              <w:keepLines/>
              <w:spacing w:before="40" w:after="40"/>
            </w:pPr>
            <w:r w:rsidRPr="00D84949">
              <w:t>Balance of non-Commonwealth contributions</w:t>
            </w:r>
          </w:p>
        </w:tc>
        <w:tc>
          <w:tcPr>
            <w:tcW w:w="1661" w:type="dxa"/>
            <w:tcBorders>
              <w:bottom w:val="single" w:sz="4" w:space="0" w:color="000080"/>
            </w:tcBorders>
          </w:tcPr>
          <w:p w14:paraId="2F9C88EF" w14:textId="77777777" w:rsidR="002235A0" w:rsidRPr="00D84949" w:rsidRDefault="002235A0" w:rsidP="007A167E">
            <w:pPr>
              <w:keepNext/>
              <w:keepLines/>
              <w:spacing w:before="40" w:after="40"/>
              <w:jc w:val="right"/>
            </w:pPr>
            <w:r w:rsidRPr="00D84949">
              <w:t>0</w:t>
            </w:r>
          </w:p>
        </w:tc>
        <w:tc>
          <w:tcPr>
            <w:tcW w:w="1731" w:type="dxa"/>
            <w:tcBorders>
              <w:bottom w:val="single" w:sz="4" w:space="0" w:color="000080"/>
            </w:tcBorders>
          </w:tcPr>
          <w:p w14:paraId="233DFDE9" w14:textId="77777777" w:rsidR="002235A0" w:rsidRPr="00D84949" w:rsidRDefault="002235A0" w:rsidP="007A167E">
            <w:pPr>
              <w:keepNext/>
              <w:keepLines/>
              <w:spacing w:before="40" w:after="40"/>
              <w:jc w:val="right"/>
            </w:pPr>
            <w:r w:rsidRPr="00D84949">
              <w:t>0</w:t>
            </w:r>
          </w:p>
        </w:tc>
        <w:tc>
          <w:tcPr>
            <w:tcW w:w="1436" w:type="dxa"/>
            <w:tcBorders>
              <w:bottom w:val="single" w:sz="4" w:space="0" w:color="000080"/>
            </w:tcBorders>
          </w:tcPr>
          <w:p w14:paraId="1C429941" w14:textId="77777777" w:rsidR="002235A0" w:rsidRPr="00D84949" w:rsidRDefault="002235A0" w:rsidP="007A167E">
            <w:pPr>
              <w:keepNext/>
              <w:keepLines/>
              <w:spacing w:before="40" w:after="40"/>
              <w:jc w:val="right"/>
            </w:pPr>
            <w:r w:rsidRPr="00D84949">
              <w:t>0</w:t>
            </w:r>
          </w:p>
        </w:tc>
        <w:tc>
          <w:tcPr>
            <w:tcW w:w="1436" w:type="dxa"/>
            <w:tcBorders>
              <w:bottom w:val="single" w:sz="4" w:space="0" w:color="000080"/>
            </w:tcBorders>
          </w:tcPr>
          <w:p w14:paraId="41FE22A3" w14:textId="77777777" w:rsidR="002235A0" w:rsidRPr="00D84949" w:rsidRDefault="002235A0" w:rsidP="007A167E">
            <w:pPr>
              <w:keepNext/>
              <w:keepLines/>
              <w:spacing w:before="40" w:after="40"/>
              <w:jc w:val="right"/>
            </w:pPr>
            <w:r w:rsidRPr="00D84949">
              <w:t>0</w:t>
            </w:r>
          </w:p>
        </w:tc>
      </w:tr>
    </w:tbl>
    <w:p w14:paraId="4DBAE846" w14:textId="77777777" w:rsidR="002235A0" w:rsidRDefault="002235A0" w:rsidP="002235A0">
      <w:pPr>
        <w:spacing w:after="0" w:line="240" w:lineRule="auto"/>
        <w:jc w:val="left"/>
      </w:pPr>
    </w:p>
    <w:p w14:paraId="3CB8725A" w14:textId="70AF2514" w:rsidR="008E7527" w:rsidRDefault="008E7527" w:rsidP="0021605A">
      <w:pPr>
        <w:pStyle w:val="Normalnumbered"/>
        <w:numPr>
          <w:ilvl w:val="0"/>
          <w:numId w:val="9"/>
        </w:numPr>
      </w:pPr>
      <w:r w:rsidRPr="00C738BD">
        <w:t xml:space="preserve">Having regard to the agreed estimated costs of projects specified in </w:t>
      </w:r>
      <w:r w:rsidR="006B43AF">
        <w:t>this</w:t>
      </w:r>
      <w:r>
        <w:t xml:space="preserve"> Agreement</w:t>
      </w:r>
      <w:r w:rsidRPr="00C738BD">
        <w:t xml:space="preserve">, </w:t>
      </w:r>
      <w:r w:rsidR="003034DE">
        <w:t>New South Wales</w:t>
      </w:r>
      <w:r w:rsidR="003034DE" w:rsidRPr="007179FE">
        <w:t xml:space="preserve"> </w:t>
      </w:r>
      <w:r w:rsidRPr="00C738BD">
        <w:t>will not be required to pay a refund to the Commonwealth if the actual cost of the project is less than the agreed</w:t>
      </w:r>
      <w:r w:rsidR="00515AF2">
        <w:t xml:space="preserve"> estimated cost of the project. </w:t>
      </w:r>
      <w:r w:rsidRPr="00C738BD">
        <w:t xml:space="preserve">Similarly, </w:t>
      </w:r>
      <w:r w:rsidR="003034DE">
        <w:t>New South Wales</w:t>
      </w:r>
      <w:r w:rsidR="003034DE" w:rsidRPr="007179FE">
        <w:t xml:space="preserve"> </w:t>
      </w:r>
      <w:r w:rsidRPr="00C738BD">
        <w:t>bear</w:t>
      </w:r>
      <w:r w:rsidR="006137ED">
        <w:t>s</w:t>
      </w:r>
      <w:r w:rsidRPr="00C738BD">
        <w:t xml:space="preserve"> all risk should the costs of a project exceed the agreed estimated cost</w:t>
      </w:r>
      <w:r>
        <w:t>s.</w:t>
      </w:r>
      <w:r w:rsidRPr="00C738BD">
        <w:t xml:space="preserve"> The Parties acknowledge that this arrangement provides the maximum incentive for </w:t>
      </w:r>
      <w:r w:rsidR="003034DE">
        <w:t>New South Wales</w:t>
      </w:r>
      <w:r w:rsidR="003034DE" w:rsidRPr="007179FE">
        <w:t xml:space="preserve"> </w:t>
      </w:r>
      <w:r w:rsidRPr="00C738BD">
        <w:t>to deliver projects cost effectively and efficiently.</w:t>
      </w:r>
    </w:p>
    <w:p w14:paraId="3CB8725B" w14:textId="77777777" w:rsidR="00814667" w:rsidRDefault="003A2157">
      <w:pPr>
        <w:pStyle w:val="Heading1"/>
      </w:pPr>
      <w:bookmarkStart w:id="1" w:name="top"/>
      <w:bookmarkEnd w:id="1"/>
      <w:r>
        <w:t xml:space="preserve">Part </w:t>
      </w:r>
      <w:r w:rsidR="000B4080">
        <w:t>6</w:t>
      </w:r>
      <w:r w:rsidR="00814667">
        <w:t xml:space="preserve"> — governance arrangements</w:t>
      </w:r>
    </w:p>
    <w:p w14:paraId="3CB8725C" w14:textId="77777777" w:rsidR="00BC4728" w:rsidRDefault="00BC4728" w:rsidP="00BC4728">
      <w:pPr>
        <w:pStyle w:val="Heading2"/>
      </w:pPr>
      <w:r w:rsidRPr="006F096A">
        <w:t>Enforceability of the Agreement</w:t>
      </w:r>
    </w:p>
    <w:p w14:paraId="3CB8725D" w14:textId="77777777" w:rsidR="00BC4728" w:rsidRPr="00C40EBC" w:rsidRDefault="00BC4728" w:rsidP="0021605A">
      <w:pPr>
        <w:pStyle w:val="Normalnumbered"/>
        <w:numPr>
          <w:ilvl w:val="0"/>
          <w:numId w:val="9"/>
        </w:numPr>
        <w:spacing w:line="240" w:lineRule="auto"/>
      </w:pPr>
      <w:r>
        <w:rPr>
          <w:szCs w:val="23"/>
        </w:rPr>
        <w:t>The Parties do not intend any of the provisions of this Agreement to be legally enforceable. However, that does not lessen the Parties’ commitment to this Agreement.</w:t>
      </w:r>
    </w:p>
    <w:p w14:paraId="3CB8725E" w14:textId="77777777" w:rsidR="00814667" w:rsidRDefault="00814667">
      <w:pPr>
        <w:pStyle w:val="Heading2"/>
      </w:pPr>
      <w:r>
        <w:t>Variation of the Agreement</w:t>
      </w:r>
    </w:p>
    <w:p w14:paraId="3CB8725F" w14:textId="77777777" w:rsidR="00814667" w:rsidRPr="00DE36EB" w:rsidRDefault="00607B03" w:rsidP="0021605A">
      <w:pPr>
        <w:pStyle w:val="Normalnumbered"/>
        <w:numPr>
          <w:ilvl w:val="0"/>
          <w:numId w:val="9"/>
        </w:numPr>
      </w:pPr>
      <w:r>
        <w:t>The A</w:t>
      </w:r>
      <w:r w:rsidR="00814667">
        <w:t xml:space="preserve">greement may be amended at any time by agreement in writing by </w:t>
      </w:r>
      <w:r w:rsidR="002B1C50" w:rsidRPr="00DE36EB">
        <w:t xml:space="preserve">both </w:t>
      </w:r>
      <w:r w:rsidR="00814667" w:rsidRPr="00DE36EB">
        <w:t>the Parties.</w:t>
      </w:r>
    </w:p>
    <w:p w14:paraId="3CB87260" w14:textId="77777777" w:rsidR="00292587" w:rsidRDefault="00C2605C" w:rsidP="0021605A">
      <w:pPr>
        <w:pStyle w:val="Normalnumbered"/>
        <w:numPr>
          <w:ilvl w:val="0"/>
          <w:numId w:val="9"/>
        </w:numPr>
      </w:pPr>
      <w:r w:rsidRPr="00DE36EB">
        <w:t xml:space="preserve">Either </w:t>
      </w:r>
      <w:r w:rsidR="00814667" w:rsidRPr="00DE36EB">
        <w:t>Party to the Agreement may terminate their part</w:t>
      </w:r>
      <w:r w:rsidR="00814667">
        <w:t>icipation in the Agreement at any time by notifying the other Part</w:t>
      </w:r>
      <w:r>
        <w:t>y</w:t>
      </w:r>
      <w:r>
        <w:rPr>
          <w:i/>
        </w:rPr>
        <w:t xml:space="preserve"> </w:t>
      </w:r>
      <w:r w:rsidR="00814667">
        <w:t>in writing.</w:t>
      </w:r>
    </w:p>
    <w:p w14:paraId="3CB87261" w14:textId="77777777" w:rsidR="009526E4" w:rsidRDefault="009526E4" w:rsidP="0036119D">
      <w:pPr>
        <w:pStyle w:val="Heading2"/>
      </w:pPr>
      <w:r>
        <w:lastRenderedPageBreak/>
        <w:t>Delegations</w:t>
      </w:r>
    </w:p>
    <w:p w14:paraId="3CB87262" w14:textId="77777777" w:rsidR="009526E4" w:rsidRDefault="009526E4" w:rsidP="0021605A">
      <w:pPr>
        <w:pStyle w:val="Normalnumbered"/>
        <w:numPr>
          <w:ilvl w:val="0"/>
          <w:numId w:val="9"/>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CB87263" w14:textId="77777777" w:rsidR="0036119D" w:rsidRDefault="0036119D" w:rsidP="0036119D">
      <w:pPr>
        <w:pStyle w:val="Heading2"/>
      </w:pPr>
      <w:r>
        <w:t>Dispute resolution</w:t>
      </w:r>
    </w:p>
    <w:p w14:paraId="3CB87264" w14:textId="4238A7F5" w:rsidR="0036119D" w:rsidRPr="00DE36EB" w:rsidRDefault="00697494" w:rsidP="0021605A">
      <w:pPr>
        <w:pStyle w:val="Normalnumbered"/>
        <w:numPr>
          <w:ilvl w:val="0"/>
          <w:numId w:val="9"/>
        </w:numPr>
      </w:pPr>
      <w:r w:rsidRPr="00DE36EB">
        <w:t>E</w:t>
      </w:r>
      <w:r w:rsidR="002B1C50" w:rsidRPr="00DE36EB">
        <w:t>ithe</w:t>
      </w:r>
      <w:r w:rsidR="00A63D43">
        <w:t>r</w:t>
      </w:r>
      <w:r w:rsidR="002B1C50" w:rsidRPr="00DE36EB">
        <w:t xml:space="preserve"> </w:t>
      </w:r>
      <w:r w:rsidR="0036119D" w:rsidRPr="00DE36EB">
        <w:t xml:space="preserve">Party may give notice to </w:t>
      </w:r>
      <w:r w:rsidR="00BC608D">
        <w:t xml:space="preserve">the </w:t>
      </w:r>
      <w:r w:rsidR="0036119D" w:rsidRPr="00DE36EB">
        <w:t xml:space="preserve">other </w:t>
      </w:r>
      <w:r w:rsidR="00684EC1" w:rsidRPr="00DE36EB">
        <w:t xml:space="preserve">Party </w:t>
      </w:r>
      <w:r w:rsidR="0036119D" w:rsidRPr="00DE36EB">
        <w:t>of a dispute under this Agreement.</w:t>
      </w:r>
    </w:p>
    <w:p w14:paraId="3CB87265" w14:textId="77777777" w:rsidR="0036119D" w:rsidRPr="00DE36EB" w:rsidRDefault="0036119D" w:rsidP="0021605A">
      <w:pPr>
        <w:pStyle w:val="Normalnumbered"/>
        <w:numPr>
          <w:ilvl w:val="0"/>
          <w:numId w:val="9"/>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3CB87266" w14:textId="77777777" w:rsidR="0036119D" w:rsidRPr="00DE36EB" w:rsidRDefault="0036119D" w:rsidP="0021605A">
      <w:pPr>
        <w:pStyle w:val="Normalnumbered"/>
        <w:numPr>
          <w:ilvl w:val="0"/>
          <w:numId w:val="9"/>
        </w:numPr>
      </w:pPr>
      <w:r w:rsidRPr="00DE36EB">
        <w:t>If a dispute cannot be resolved by officials, it may be escalated to the relevant Ministers.</w:t>
      </w:r>
    </w:p>
    <w:p w14:paraId="3CB87267" w14:textId="77777777" w:rsidR="0036119D" w:rsidRDefault="0036119D" w:rsidP="000614F9">
      <w:pPr>
        <w:pStyle w:val="Normalnumbered"/>
        <w:numPr>
          <w:ilvl w:val="0"/>
          <w:numId w:val="0"/>
        </w:numPr>
        <w:jc w:val="left"/>
        <w:sectPr w:rsidR="0036119D" w:rsidSect="00894422">
          <w:headerReference w:type="even" r:id="rId18"/>
          <w:headerReference w:type="default" r:id="rId19"/>
          <w:footerReference w:type="even" r:id="rId20"/>
          <w:footerReference w:type="default" r:id="rId21"/>
          <w:footerReference w:type="first" r:id="rId22"/>
          <w:pgSz w:w="11906" w:h="16838" w:code="9"/>
          <w:pgMar w:top="1134" w:right="1134" w:bottom="993" w:left="1134" w:header="709" w:footer="709" w:gutter="0"/>
          <w:cols w:space="708"/>
          <w:titlePg/>
          <w:docGrid w:linePitch="360"/>
        </w:sectPr>
      </w:pPr>
    </w:p>
    <w:p w14:paraId="3CB87268" w14:textId="77777777" w:rsidR="00814667" w:rsidRPr="00A50751" w:rsidRDefault="00814667">
      <w:pPr>
        <w:rPr>
          <w:lang w:val="en-GB"/>
        </w:rPr>
      </w:pPr>
      <w:r w:rsidRPr="00A50751">
        <w:rPr>
          <w:lang w:val="en-GB"/>
        </w:rPr>
        <w:lastRenderedPageBreak/>
        <w:t xml:space="preserve">The </w:t>
      </w:r>
      <w:r w:rsidRPr="00D220B8">
        <w:rPr>
          <w:szCs w:val="23"/>
        </w:rPr>
        <w:t>Parties</w:t>
      </w:r>
      <w:r w:rsidRPr="00A50751">
        <w:rPr>
          <w:lang w:val="en-GB"/>
        </w:rPr>
        <w:t xml:space="preserve"> have confirmed their commitment to this agreement as follows:</w:t>
      </w:r>
    </w:p>
    <w:tbl>
      <w:tblPr>
        <w:tblW w:w="9356" w:type="dxa"/>
        <w:jc w:val="center"/>
        <w:tblLayout w:type="fixed"/>
        <w:tblLook w:val="01E0" w:firstRow="1" w:lastRow="1" w:firstColumn="1" w:lastColumn="1" w:noHBand="0" w:noVBand="0"/>
      </w:tblPr>
      <w:tblGrid>
        <w:gridCol w:w="4536"/>
        <w:gridCol w:w="284"/>
        <w:gridCol w:w="4536"/>
      </w:tblGrid>
      <w:tr w:rsidR="00123652" w:rsidRPr="00A50751" w14:paraId="3CB87270" w14:textId="77777777" w:rsidTr="00123652">
        <w:trPr>
          <w:cantSplit/>
          <w:jc w:val="center"/>
        </w:trPr>
        <w:tc>
          <w:tcPr>
            <w:tcW w:w="4536" w:type="dxa"/>
          </w:tcPr>
          <w:p w14:paraId="3CB87269" w14:textId="2AE33E16" w:rsidR="00123652" w:rsidRPr="00587557" w:rsidRDefault="00123652" w:rsidP="00F042EC">
            <w:pPr>
              <w:pStyle w:val="Signed"/>
            </w:pPr>
            <w:r w:rsidRPr="00587557">
              <w:rPr>
                <w:rStyle w:val="SignedBold"/>
              </w:rPr>
              <w:t>Signed</w:t>
            </w:r>
            <w:r w:rsidRPr="00587557">
              <w:t xml:space="preserve"> for and on behalf of the Commonwealth of Australia by</w:t>
            </w:r>
          </w:p>
          <w:p w14:paraId="3CB8726A" w14:textId="77777777" w:rsidR="00123652" w:rsidRPr="00587557" w:rsidRDefault="00123652" w:rsidP="00F042EC">
            <w:pPr>
              <w:pStyle w:val="LineForSignature"/>
            </w:pPr>
            <w:r w:rsidRPr="00587557">
              <w:tab/>
            </w:r>
          </w:p>
          <w:p w14:paraId="3CB8726B" w14:textId="44AA51F7" w:rsidR="00123652" w:rsidRPr="00587557" w:rsidRDefault="00123652" w:rsidP="00F042EC">
            <w:pPr>
              <w:pStyle w:val="SingleParagraph"/>
              <w:rPr>
                <w:rStyle w:val="Bold"/>
              </w:rPr>
            </w:pPr>
            <w:r w:rsidRPr="00587557">
              <w:rPr>
                <w:rStyle w:val="Bold"/>
              </w:rPr>
              <w:t xml:space="preserve">The Honourable </w:t>
            </w:r>
            <w:r w:rsidR="00D272B9" w:rsidRPr="00587557">
              <w:rPr>
                <w:rStyle w:val="Bold"/>
              </w:rPr>
              <w:t>Barnaby Joyce</w:t>
            </w:r>
            <w:r w:rsidRPr="00587557">
              <w:rPr>
                <w:rStyle w:val="Bold"/>
              </w:rPr>
              <w:t xml:space="preserve"> MP</w:t>
            </w:r>
          </w:p>
          <w:p w14:paraId="3CB8726C" w14:textId="2CB9599A" w:rsidR="00123652" w:rsidRPr="00587557" w:rsidRDefault="00123652" w:rsidP="00F042EC">
            <w:pPr>
              <w:pStyle w:val="Position"/>
            </w:pPr>
            <w:r w:rsidRPr="00587557">
              <w:rPr>
                <w:lang w:val="en-GB"/>
              </w:rPr>
              <w:t>Minister for</w:t>
            </w:r>
            <w:r w:rsidRPr="00587557">
              <w:t xml:space="preserve"> </w:t>
            </w:r>
            <w:r w:rsidR="009552C5" w:rsidRPr="00587557">
              <w:t>Agriculture and Water Resources</w:t>
            </w:r>
            <w:r w:rsidRPr="00587557">
              <w:t xml:space="preserve"> </w:t>
            </w:r>
          </w:p>
          <w:p w14:paraId="3CB8726D" w14:textId="77777777" w:rsidR="00123652" w:rsidRPr="00587557" w:rsidRDefault="00123652" w:rsidP="00F042EC">
            <w:pPr>
              <w:pStyle w:val="Position"/>
              <w:rPr>
                <w:b/>
                <w:lang w:val="en-GB"/>
              </w:rPr>
            </w:pPr>
            <w:r w:rsidRPr="00587557">
              <w:rPr>
                <w:b/>
                <w:lang w:val="en-GB"/>
              </w:rPr>
              <w:t>Date</w:t>
            </w:r>
          </w:p>
        </w:tc>
        <w:tc>
          <w:tcPr>
            <w:tcW w:w="284" w:type="dxa"/>
            <w:tcMar>
              <w:left w:w="0" w:type="dxa"/>
              <w:right w:w="0" w:type="dxa"/>
            </w:tcMar>
          </w:tcPr>
          <w:p w14:paraId="3CB8726E" w14:textId="77777777" w:rsidR="00123652" w:rsidRPr="00A50751" w:rsidRDefault="00123652">
            <w:pPr>
              <w:rPr>
                <w:rFonts w:ascii="Book Antiqua" w:hAnsi="Book Antiqua"/>
                <w:lang w:val="en-GB"/>
              </w:rPr>
            </w:pPr>
          </w:p>
        </w:tc>
        <w:tc>
          <w:tcPr>
            <w:tcW w:w="4536" w:type="dxa"/>
          </w:tcPr>
          <w:p w14:paraId="3CB8726F" w14:textId="77777777" w:rsidR="00123652" w:rsidRPr="00A50751" w:rsidRDefault="00123652">
            <w:pPr>
              <w:rPr>
                <w:rFonts w:ascii="Book Antiqua" w:hAnsi="Book Antiqua"/>
                <w:lang w:val="en-GB"/>
              </w:rPr>
            </w:pPr>
          </w:p>
        </w:tc>
      </w:tr>
      <w:tr w:rsidR="00123652" w:rsidRPr="00A50751" w14:paraId="3CB87274" w14:textId="77777777" w:rsidTr="00123652">
        <w:trPr>
          <w:cantSplit/>
          <w:jc w:val="center"/>
        </w:trPr>
        <w:tc>
          <w:tcPr>
            <w:tcW w:w="4536" w:type="dxa"/>
          </w:tcPr>
          <w:p w14:paraId="3CB87271" w14:textId="77777777" w:rsidR="00123652" w:rsidRPr="00587557" w:rsidRDefault="00123652" w:rsidP="00F042EC">
            <w:pPr>
              <w:pStyle w:val="SingleParagraph"/>
              <w:rPr>
                <w:rFonts w:ascii="Book Antiqua" w:hAnsi="Book Antiqua"/>
                <w:lang w:val="en-GB"/>
              </w:rPr>
            </w:pPr>
          </w:p>
        </w:tc>
        <w:tc>
          <w:tcPr>
            <w:tcW w:w="284" w:type="dxa"/>
            <w:tcMar>
              <w:left w:w="0" w:type="dxa"/>
              <w:right w:w="0" w:type="dxa"/>
            </w:tcMar>
          </w:tcPr>
          <w:p w14:paraId="3CB87272" w14:textId="77777777" w:rsidR="00123652" w:rsidRPr="00A50751" w:rsidRDefault="00123652">
            <w:pPr>
              <w:pStyle w:val="SingleParagraph"/>
              <w:rPr>
                <w:rFonts w:ascii="Book Antiqua" w:hAnsi="Book Antiqua"/>
                <w:lang w:val="en-GB"/>
              </w:rPr>
            </w:pPr>
          </w:p>
        </w:tc>
        <w:tc>
          <w:tcPr>
            <w:tcW w:w="4536" w:type="dxa"/>
          </w:tcPr>
          <w:p w14:paraId="3CB87273" w14:textId="77777777" w:rsidR="00123652" w:rsidRPr="00A50751" w:rsidRDefault="00123652">
            <w:pPr>
              <w:pStyle w:val="SingleParagraph"/>
              <w:rPr>
                <w:rFonts w:ascii="Book Antiqua" w:hAnsi="Book Antiqua"/>
                <w:lang w:val="en-GB"/>
              </w:rPr>
            </w:pPr>
          </w:p>
        </w:tc>
      </w:tr>
      <w:tr w:rsidR="00123652" w:rsidRPr="00A50751" w14:paraId="3CB87278" w14:textId="77777777" w:rsidTr="00123652">
        <w:trPr>
          <w:cantSplit/>
          <w:jc w:val="center"/>
        </w:trPr>
        <w:tc>
          <w:tcPr>
            <w:tcW w:w="4536" w:type="dxa"/>
          </w:tcPr>
          <w:p w14:paraId="3CB87275" w14:textId="77777777" w:rsidR="00123652" w:rsidRPr="00587557" w:rsidRDefault="00123652" w:rsidP="00F042EC">
            <w:pPr>
              <w:pStyle w:val="SingleParagraph"/>
              <w:rPr>
                <w:rFonts w:ascii="Book Antiqua" w:hAnsi="Book Antiqua"/>
                <w:lang w:val="en-GB"/>
              </w:rPr>
            </w:pPr>
          </w:p>
        </w:tc>
        <w:tc>
          <w:tcPr>
            <w:tcW w:w="284" w:type="dxa"/>
            <w:tcMar>
              <w:left w:w="0" w:type="dxa"/>
              <w:right w:w="0" w:type="dxa"/>
            </w:tcMar>
          </w:tcPr>
          <w:p w14:paraId="3CB87276" w14:textId="77777777" w:rsidR="00123652" w:rsidRPr="00A50751" w:rsidRDefault="00123652">
            <w:pPr>
              <w:rPr>
                <w:rFonts w:ascii="Book Antiqua" w:hAnsi="Book Antiqua"/>
                <w:lang w:val="en-GB"/>
              </w:rPr>
            </w:pPr>
          </w:p>
        </w:tc>
        <w:tc>
          <w:tcPr>
            <w:tcW w:w="4536" w:type="dxa"/>
          </w:tcPr>
          <w:p w14:paraId="3CB87277" w14:textId="77777777" w:rsidR="00123652" w:rsidRPr="00A50751" w:rsidRDefault="00123652">
            <w:pPr>
              <w:pStyle w:val="SingleParagraph"/>
              <w:tabs>
                <w:tab w:val="num" w:pos="1134"/>
              </w:tabs>
              <w:spacing w:after="240"/>
              <w:ind w:left="1134" w:hanging="567"/>
              <w:rPr>
                <w:lang w:val="en-GB"/>
              </w:rPr>
            </w:pPr>
          </w:p>
        </w:tc>
      </w:tr>
      <w:tr w:rsidR="00123652" w:rsidRPr="00A50751" w14:paraId="3CB87280" w14:textId="77777777" w:rsidTr="00123652">
        <w:trPr>
          <w:cantSplit/>
          <w:jc w:val="center"/>
        </w:trPr>
        <w:tc>
          <w:tcPr>
            <w:tcW w:w="4536" w:type="dxa"/>
          </w:tcPr>
          <w:p w14:paraId="3CB87279" w14:textId="092A2A37" w:rsidR="00123652" w:rsidRPr="00587557" w:rsidRDefault="00123652" w:rsidP="00F042EC">
            <w:pPr>
              <w:pStyle w:val="Signed"/>
            </w:pPr>
            <w:r w:rsidRPr="00587557">
              <w:rPr>
                <w:rStyle w:val="SignedBold"/>
              </w:rPr>
              <w:t>Signed</w:t>
            </w:r>
            <w:r w:rsidRPr="00587557">
              <w:rPr>
                <w:i w:val="0"/>
              </w:rPr>
              <w:t xml:space="preserve"> </w:t>
            </w:r>
            <w:r w:rsidRPr="00587557">
              <w:t xml:space="preserve">for and on behalf of </w:t>
            </w:r>
            <w:r w:rsidR="003034DE" w:rsidRPr="00587557">
              <w:t>New South Wales</w:t>
            </w:r>
            <w:r w:rsidRPr="00587557">
              <w:t xml:space="preserve"> by</w:t>
            </w:r>
          </w:p>
          <w:p w14:paraId="3CB8727A" w14:textId="77777777" w:rsidR="00123652" w:rsidRPr="00587557" w:rsidRDefault="00123652" w:rsidP="00F042EC">
            <w:pPr>
              <w:pStyle w:val="LineForSignature"/>
            </w:pPr>
            <w:r w:rsidRPr="00587557">
              <w:tab/>
            </w:r>
          </w:p>
          <w:p w14:paraId="3CB8727B" w14:textId="31A23A0D" w:rsidR="00123652" w:rsidRPr="00587557" w:rsidRDefault="00645148" w:rsidP="00F042EC">
            <w:pPr>
              <w:pStyle w:val="SingleParagraph"/>
              <w:rPr>
                <w:rStyle w:val="Bold"/>
              </w:rPr>
            </w:pPr>
            <w:r w:rsidRPr="00587557">
              <w:rPr>
                <w:rStyle w:val="Bold"/>
              </w:rPr>
              <w:t xml:space="preserve">The Honourable </w:t>
            </w:r>
            <w:r w:rsidR="00441D7F">
              <w:rPr>
                <w:rStyle w:val="Bold"/>
              </w:rPr>
              <w:t>Mark Speakman</w:t>
            </w:r>
            <w:r>
              <w:rPr>
                <w:rStyle w:val="Bold"/>
              </w:rPr>
              <w:t xml:space="preserve"> </w:t>
            </w:r>
            <w:r w:rsidRPr="00587557">
              <w:rPr>
                <w:rStyle w:val="Bold"/>
              </w:rPr>
              <w:t>MP</w:t>
            </w:r>
          </w:p>
          <w:p w14:paraId="3CB8727C" w14:textId="3C25D563" w:rsidR="00123652" w:rsidRPr="00587557" w:rsidRDefault="00A563CD" w:rsidP="00F042EC">
            <w:pPr>
              <w:pStyle w:val="Position"/>
              <w:rPr>
                <w:lang w:val="en-GB"/>
              </w:rPr>
            </w:pPr>
            <w:r w:rsidRPr="00587557">
              <w:rPr>
                <w:lang w:val="en-GB"/>
              </w:rPr>
              <w:t xml:space="preserve">Minister for </w:t>
            </w:r>
            <w:r w:rsidR="0069012A">
              <w:rPr>
                <w:lang w:val="en-GB"/>
              </w:rPr>
              <w:t>the Environment</w:t>
            </w:r>
          </w:p>
          <w:p w14:paraId="3CB8727D" w14:textId="77777777" w:rsidR="00123652" w:rsidRPr="00587557" w:rsidRDefault="00123652" w:rsidP="00F042EC">
            <w:pPr>
              <w:pStyle w:val="SingleParagraph"/>
              <w:tabs>
                <w:tab w:val="num" w:pos="1134"/>
              </w:tabs>
              <w:spacing w:after="240"/>
              <w:rPr>
                <w:b/>
                <w:sz w:val="20"/>
                <w:lang w:val="en-GB"/>
              </w:rPr>
            </w:pPr>
            <w:r w:rsidRPr="00587557">
              <w:rPr>
                <w:b/>
                <w:sz w:val="20"/>
                <w:lang w:val="en-GB"/>
              </w:rPr>
              <w:t>Date</w:t>
            </w:r>
          </w:p>
        </w:tc>
        <w:tc>
          <w:tcPr>
            <w:tcW w:w="284" w:type="dxa"/>
            <w:tcMar>
              <w:left w:w="0" w:type="dxa"/>
              <w:right w:w="0" w:type="dxa"/>
            </w:tcMar>
          </w:tcPr>
          <w:p w14:paraId="3CB8727E" w14:textId="77777777" w:rsidR="00123652" w:rsidRPr="00A50751" w:rsidRDefault="00123652">
            <w:pPr>
              <w:pStyle w:val="SingleParagraph"/>
              <w:rPr>
                <w:rFonts w:ascii="Book Antiqua" w:hAnsi="Book Antiqua"/>
                <w:lang w:val="en-GB"/>
              </w:rPr>
            </w:pPr>
          </w:p>
        </w:tc>
        <w:tc>
          <w:tcPr>
            <w:tcW w:w="4536" w:type="dxa"/>
          </w:tcPr>
          <w:p w14:paraId="3CB8727F" w14:textId="77777777" w:rsidR="00123652" w:rsidRPr="00A50751" w:rsidRDefault="00123652">
            <w:pPr>
              <w:pStyle w:val="SingleParagraph"/>
              <w:rPr>
                <w:rFonts w:ascii="Book Antiqua" w:hAnsi="Book Antiqua"/>
                <w:lang w:val="en-GB"/>
              </w:rPr>
            </w:pPr>
          </w:p>
        </w:tc>
      </w:tr>
    </w:tbl>
    <w:p w14:paraId="3CB87295" w14:textId="77777777" w:rsidR="008843EE" w:rsidRDefault="008843EE" w:rsidP="0020144E"/>
    <w:sectPr w:rsidR="008843EE" w:rsidSect="00C606F6">
      <w:headerReference w:type="first" r:id="rId23"/>
      <w:footerReference w:type="first" r:id="rId24"/>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729C" w14:textId="77777777" w:rsidR="00101AE2" w:rsidRDefault="00101AE2">
      <w:r>
        <w:separator/>
      </w:r>
    </w:p>
  </w:endnote>
  <w:endnote w:type="continuationSeparator" w:id="0">
    <w:p w14:paraId="3CB8729D" w14:textId="77777777" w:rsidR="00101AE2" w:rsidRDefault="0010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72A0" w14:textId="77777777" w:rsidR="00101AE2" w:rsidRDefault="00101AE2">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B872A1" w14:textId="77777777" w:rsidR="00101AE2" w:rsidRDefault="00101AE2">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72A2" w14:textId="77777777" w:rsidR="00101AE2" w:rsidRDefault="00101AE2">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AE4028">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72A3" w14:textId="77777777" w:rsidR="00101AE2" w:rsidRDefault="00101AE2">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4028">
      <w:rPr>
        <w:rStyle w:val="PageNumber"/>
        <w:noProof/>
      </w:rPr>
      <w:t>1</w:t>
    </w:r>
    <w:r>
      <w:rPr>
        <w:rStyle w:val="PageNumber"/>
      </w:rPr>
      <w:fldChar w:fldCharType="end"/>
    </w:r>
  </w:p>
  <w:p w14:paraId="3CB872A4" w14:textId="2B4F669C" w:rsidR="00101AE2" w:rsidRDefault="00101AE2">
    <w:pPr>
      <w:pStyle w:val="FooterOdd"/>
      <w:keepNext/>
      <w:tabs>
        <w:tab w:val="num" w:pos="567"/>
      </w:tabs>
    </w:pPr>
    <w:r>
      <w:t xml:space="preserve">Version of </w:t>
    </w:r>
    <w:r w:rsidR="00645148">
      <w:t>document</w:t>
    </w:r>
    <w:r>
      <w:t xml:space="preserve">: </w:t>
    </w:r>
    <w:r>
      <w:fldChar w:fldCharType="begin"/>
    </w:r>
    <w:r>
      <w:instrText xml:space="preserve"> DATE \@ "d/MM/yyyy" </w:instrText>
    </w:r>
    <w:r>
      <w:fldChar w:fldCharType="separate"/>
    </w:r>
    <w:r w:rsidR="00AE4028">
      <w:rPr>
        <w:noProof/>
      </w:rPr>
      <w:t>5/01/2018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72A7" w14:textId="05B042B5" w:rsidR="00101AE2" w:rsidRDefault="00101AE2" w:rsidP="00751725">
    <w:pPr>
      <w:pStyle w:val="FooterEven"/>
      <w:jc w:val="right"/>
    </w:pPr>
    <w:r>
      <w:t xml:space="preserve">Page </w:t>
    </w:r>
    <w:r w:rsidR="00FA0776">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8729A" w14:textId="77777777" w:rsidR="00101AE2" w:rsidRDefault="00101AE2">
      <w:r>
        <w:separator/>
      </w:r>
    </w:p>
  </w:footnote>
  <w:footnote w:type="continuationSeparator" w:id="0">
    <w:p w14:paraId="3CB8729B" w14:textId="77777777" w:rsidR="00101AE2" w:rsidRDefault="00101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729E" w14:textId="77777777" w:rsidR="00101AE2" w:rsidRPr="00814590" w:rsidRDefault="00101AE2">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8729F" w14:textId="1A25A3C5" w:rsidR="00101AE2" w:rsidRPr="00814590" w:rsidRDefault="00101AE2">
    <w:pPr>
      <w:pStyle w:val="HeaderOdd"/>
      <w:tabs>
        <w:tab w:val="num" w:pos="1134"/>
      </w:tabs>
      <w:rPr>
        <w:color w:val="800000"/>
      </w:rPr>
    </w:pPr>
    <w:r>
      <w:rPr>
        <w:color w:val="800000"/>
      </w:rPr>
      <w:t xml:space="preserve">Project Agreement for Toorale </w:t>
    </w:r>
    <w:r w:rsidR="003A7409">
      <w:rPr>
        <w:color w:val="800000"/>
      </w:rPr>
      <w:t>w</w:t>
    </w:r>
    <w:r>
      <w:rPr>
        <w:color w:val="800000"/>
      </w:rPr>
      <w:t xml:space="preserve">ater </w:t>
    </w:r>
    <w:r w:rsidR="003A7409">
      <w:rPr>
        <w:color w:val="800000"/>
      </w:rPr>
      <w:t>i</w:t>
    </w:r>
    <w:r>
      <w:rPr>
        <w:color w:val="800000"/>
      </w:rPr>
      <w:t xml:space="preserve">nfrastructure </w:t>
    </w:r>
    <w:r w:rsidR="003A7409">
      <w:rPr>
        <w:color w:val="800000"/>
      </w:rPr>
      <w:t>w</w:t>
    </w:r>
    <w:r>
      <w:rPr>
        <w:color w:val="800000"/>
      </w:rPr>
      <w:t>orks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E3C6" w14:textId="060A0395" w:rsidR="007005FA" w:rsidRPr="00814590" w:rsidRDefault="007005FA" w:rsidP="007005FA">
    <w:pPr>
      <w:pStyle w:val="HeaderOdd"/>
      <w:tabs>
        <w:tab w:val="num" w:pos="1134"/>
      </w:tabs>
      <w:rPr>
        <w:color w:val="800000"/>
      </w:rPr>
    </w:pPr>
    <w:r>
      <w:rPr>
        <w:color w:val="800000"/>
      </w:rPr>
      <w:t xml:space="preserve">Project Agreement for </w:t>
    </w:r>
    <w:r w:rsidR="00FA0776">
      <w:rPr>
        <w:color w:val="800000"/>
      </w:rPr>
      <w:t>Toorale water i</w:t>
    </w:r>
    <w:r w:rsidR="00657E16">
      <w:rPr>
        <w:color w:val="800000"/>
      </w:rPr>
      <w:t xml:space="preserve">nfrastructure </w:t>
    </w:r>
    <w:r w:rsidR="00FA0776">
      <w:rPr>
        <w:color w:val="800000"/>
      </w:rPr>
      <w:t>w</w:t>
    </w:r>
    <w:r>
      <w:rPr>
        <w:color w:val="800000"/>
      </w:rPr>
      <w:t>orks</w:t>
    </w:r>
  </w:p>
  <w:p w14:paraId="3CB872A6" w14:textId="77777777" w:rsidR="00101AE2" w:rsidRPr="00751725" w:rsidRDefault="00101AE2" w:rsidP="002818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763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CD220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902E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EE4F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5AE7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A017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7098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1C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CCE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nsid w:val="15453994"/>
    <w:multiLevelType w:val="hybridMultilevel"/>
    <w:tmpl w:val="25FE0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5">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7">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8">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nsid w:val="49700D63"/>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0">
    <w:nsid w:val="4A0F649E"/>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2">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3">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6">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7">
    <w:nsid w:val="78854AAC"/>
    <w:multiLevelType w:val="hybridMultilevel"/>
    <w:tmpl w:val="DF4052A2"/>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15"/>
  </w:num>
  <w:num w:numId="3">
    <w:abstractNumId w:val="21"/>
  </w:num>
  <w:num w:numId="4">
    <w:abstractNumId w:val="23"/>
  </w:num>
  <w:num w:numId="5">
    <w:abstractNumId w:val="12"/>
  </w:num>
  <w:num w:numId="6">
    <w:abstractNumId w:val="24"/>
  </w:num>
  <w:num w:numId="7">
    <w:abstractNumId w:val="13"/>
  </w:num>
  <w:num w:numId="8">
    <w:abstractNumId w:val="16"/>
  </w:num>
  <w:num w:numId="9">
    <w:abstractNumId w:val="27"/>
  </w:num>
  <w:num w:numId="10">
    <w:abstractNumId w:val="10"/>
  </w:num>
  <w:num w:numId="11">
    <w:abstractNumId w:val="22"/>
  </w:num>
  <w:num w:numId="12">
    <w:abstractNumId w:val="25"/>
  </w:num>
  <w:num w:numId="13">
    <w:abstractNumId w:val="18"/>
  </w:num>
  <w:num w:numId="14">
    <w:abstractNumId w:val="26"/>
  </w:num>
  <w:num w:numId="15">
    <w:abstractNumId w:val="14"/>
  </w:num>
  <w:num w:numId="16">
    <w:abstractNumId w:val="17"/>
  </w:num>
  <w:num w:numId="17">
    <w:abstractNumId w:val="20"/>
  </w:num>
  <w:num w:numId="18">
    <w:abstractNumId w:val="19"/>
  </w:num>
  <w:num w:numId="19">
    <w:abstractNumId w:val="11"/>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5A5D"/>
    <w:rsid w:val="000076D9"/>
    <w:rsid w:val="00021708"/>
    <w:rsid w:val="00030CB2"/>
    <w:rsid w:val="000343F1"/>
    <w:rsid w:val="0004164E"/>
    <w:rsid w:val="00044700"/>
    <w:rsid w:val="0006051B"/>
    <w:rsid w:val="000614F9"/>
    <w:rsid w:val="0006451A"/>
    <w:rsid w:val="0006551D"/>
    <w:rsid w:val="00065679"/>
    <w:rsid w:val="0007004C"/>
    <w:rsid w:val="000724F6"/>
    <w:rsid w:val="00074611"/>
    <w:rsid w:val="00074A62"/>
    <w:rsid w:val="00084712"/>
    <w:rsid w:val="00086712"/>
    <w:rsid w:val="00086E7F"/>
    <w:rsid w:val="00091DF8"/>
    <w:rsid w:val="00093CB6"/>
    <w:rsid w:val="00093DD8"/>
    <w:rsid w:val="00097794"/>
    <w:rsid w:val="000A0C9E"/>
    <w:rsid w:val="000A5191"/>
    <w:rsid w:val="000B4080"/>
    <w:rsid w:val="000B7685"/>
    <w:rsid w:val="000C714F"/>
    <w:rsid w:val="000D19D8"/>
    <w:rsid w:val="000D1C37"/>
    <w:rsid w:val="000D4377"/>
    <w:rsid w:val="000E075D"/>
    <w:rsid w:val="000E2AF6"/>
    <w:rsid w:val="000E36B7"/>
    <w:rsid w:val="000E3C70"/>
    <w:rsid w:val="000E48C3"/>
    <w:rsid w:val="000F0880"/>
    <w:rsid w:val="000F25D5"/>
    <w:rsid w:val="000F6CF6"/>
    <w:rsid w:val="00101AE2"/>
    <w:rsid w:val="00103FD6"/>
    <w:rsid w:val="001065EE"/>
    <w:rsid w:val="00110F5D"/>
    <w:rsid w:val="001134AC"/>
    <w:rsid w:val="00115166"/>
    <w:rsid w:val="00115A97"/>
    <w:rsid w:val="00122DBA"/>
    <w:rsid w:val="00123652"/>
    <w:rsid w:val="001262B5"/>
    <w:rsid w:val="00132587"/>
    <w:rsid w:val="001363DA"/>
    <w:rsid w:val="001404A9"/>
    <w:rsid w:val="00140F43"/>
    <w:rsid w:val="00144AFB"/>
    <w:rsid w:val="00145D5C"/>
    <w:rsid w:val="00151133"/>
    <w:rsid w:val="00160506"/>
    <w:rsid w:val="001629FA"/>
    <w:rsid w:val="00165CAB"/>
    <w:rsid w:val="00166312"/>
    <w:rsid w:val="00167BB8"/>
    <w:rsid w:val="00172360"/>
    <w:rsid w:val="00172E3A"/>
    <w:rsid w:val="00173F81"/>
    <w:rsid w:val="00174C2A"/>
    <w:rsid w:val="00174E55"/>
    <w:rsid w:val="00175D15"/>
    <w:rsid w:val="00175FB9"/>
    <w:rsid w:val="00177A0A"/>
    <w:rsid w:val="00180F76"/>
    <w:rsid w:val="00183EAB"/>
    <w:rsid w:val="00185CC1"/>
    <w:rsid w:val="00187BEB"/>
    <w:rsid w:val="001931E8"/>
    <w:rsid w:val="00194232"/>
    <w:rsid w:val="00194587"/>
    <w:rsid w:val="001A0FAC"/>
    <w:rsid w:val="001A1422"/>
    <w:rsid w:val="001A14C1"/>
    <w:rsid w:val="001A3A9A"/>
    <w:rsid w:val="001A4093"/>
    <w:rsid w:val="001A79C1"/>
    <w:rsid w:val="001A7A15"/>
    <w:rsid w:val="001B19A0"/>
    <w:rsid w:val="001B1CA3"/>
    <w:rsid w:val="001B447F"/>
    <w:rsid w:val="001B580E"/>
    <w:rsid w:val="001B7933"/>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144E"/>
    <w:rsid w:val="00205E18"/>
    <w:rsid w:val="002069F9"/>
    <w:rsid w:val="00212869"/>
    <w:rsid w:val="0021605A"/>
    <w:rsid w:val="00221308"/>
    <w:rsid w:val="00222C97"/>
    <w:rsid w:val="002235A0"/>
    <w:rsid w:val="00225761"/>
    <w:rsid w:val="00227F63"/>
    <w:rsid w:val="00233835"/>
    <w:rsid w:val="00241EE9"/>
    <w:rsid w:val="00246AA7"/>
    <w:rsid w:val="00247D45"/>
    <w:rsid w:val="0025179A"/>
    <w:rsid w:val="00252551"/>
    <w:rsid w:val="00260D0F"/>
    <w:rsid w:val="00261ABA"/>
    <w:rsid w:val="00262E18"/>
    <w:rsid w:val="0026571E"/>
    <w:rsid w:val="00265A15"/>
    <w:rsid w:val="00272787"/>
    <w:rsid w:val="00281874"/>
    <w:rsid w:val="00282C25"/>
    <w:rsid w:val="00284884"/>
    <w:rsid w:val="00285003"/>
    <w:rsid w:val="002869F5"/>
    <w:rsid w:val="00287DCC"/>
    <w:rsid w:val="00291CF1"/>
    <w:rsid w:val="00292587"/>
    <w:rsid w:val="002A143D"/>
    <w:rsid w:val="002A3DE9"/>
    <w:rsid w:val="002A493A"/>
    <w:rsid w:val="002A530A"/>
    <w:rsid w:val="002A5884"/>
    <w:rsid w:val="002A6981"/>
    <w:rsid w:val="002B1C50"/>
    <w:rsid w:val="002B207C"/>
    <w:rsid w:val="002B60FD"/>
    <w:rsid w:val="002B7922"/>
    <w:rsid w:val="002B7E1B"/>
    <w:rsid w:val="002B7F43"/>
    <w:rsid w:val="002C0DBF"/>
    <w:rsid w:val="002C2529"/>
    <w:rsid w:val="002C2A03"/>
    <w:rsid w:val="002C2B5F"/>
    <w:rsid w:val="002C5683"/>
    <w:rsid w:val="002C62B3"/>
    <w:rsid w:val="002C7620"/>
    <w:rsid w:val="002D122C"/>
    <w:rsid w:val="002D7CF9"/>
    <w:rsid w:val="002E04F2"/>
    <w:rsid w:val="002E144A"/>
    <w:rsid w:val="002E2DE2"/>
    <w:rsid w:val="002E4B66"/>
    <w:rsid w:val="002F2C3C"/>
    <w:rsid w:val="002F35DF"/>
    <w:rsid w:val="002F576E"/>
    <w:rsid w:val="002F5B29"/>
    <w:rsid w:val="002F5B54"/>
    <w:rsid w:val="002F5C6C"/>
    <w:rsid w:val="002F7E40"/>
    <w:rsid w:val="003001FE"/>
    <w:rsid w:val="003012DA"/>
    <w:rsid w:val="003034DE"/>
    <w:rsid w:val="00307C5C"/>
    <w:rsid w:val="00312CFE"/>
    <w:rsid w:val="00313480"/>
    <w:rsid w:val="00313C98"/>
    <w:rsid w:val="00313FD9"/>
    <w:rsid w:val="003155BD"/>
    <w:rsid w:val="003177B9"/>
    <w:rsid w:val="00321E0A"/>
    <w:rsid w:val="00333506"/>
    <w:rsid w:val="00340987"/>
    <w:rsid w:val="003410AA"/>
    <w:rsid w:val="0034306A"/>
    <w:rsid w:val="0034465F"/>
    <w:rsid w:val="00351C8F"/>
    <w:rsid w:val="00352A6B"/>
    <w:rsid w:val="00352EC1"/>
    <w:rsid w:val="00353875"/>
    <w:rsid w:val="00361054"/>
    <w:rsid w:val="0036119D"/>
    <w:rsid w:val="003637A0"/>
    <w:rsid w:val="0036474E"/>
    <w:rsid w:val="00364CF3"/>
    <w:rsid w:val="00365CAA"/>
    <w:rsid w:val="00367EAB"/>
    <w:rsid w:val="00372573"/>
    <w:rsid w:val="00377AB2"/>
    <w:rsid w:val="003877C3"/>
    <w:rsid w:val="0039283B"/>
    <w:rsid w:val="003959F8"/>
    <w:rsid w:val="00396EA4"/>
    <w:rsid w:val="0039710A"/>
    <w:rsid w:val="003A1C1C"/>
    <w:rsid w:val="003A2157"/>
    <w:rsid w:val="003A3363"/>
    <w:rsid w:val="003A3905"/>
    <w:rsid w:val="003A3CC1"/>
    <w:rsid w:val="003A6635"/>
    <w:rsid w:val="003A6B0E"/>
    <w:rsid w:val="003A7409"/>
    <w:rsid w:val="003A78C6"/>
    <w:rsid w:val="003B5562"/>
    <w:rsid w:val="003B6363"/>
    <w:rsid w:val="003B737F"/>
    <w:rsid w:val="003C0CF7"/>
    <w:rsid w:val="003C2E5D"/>
    <w:rsid w:val="003C59E0"/>
    <w:rsid w:val="003C6F2A"/>
    <w:rsid w:val="003D0E02"/>
    <w:rsid w:val="003D743C"/>
    <w:rsid w:val="003E0F91"/>
    <w:rsid w:val="003E2526"/>
    <w:rsid w:val="003E33BA"/>
    <w:rsid w:val="003E6BA0"/>
    <w:rsid w:val="003E73DB"/>
    <w:rsid w:val="003F0ADC"/>
    <w:rsid w:val="003F59E6"/>
    <w:rsid w:val="003F5BE6"/>
    <w:rsid w:val="003F6C00"/>
    <w:rsid w:val="004120B1"/>
    <w:rsid w:val="00413E74"/>
    <w:rsid w:val="0041421D"/>
    <w:rsid w:val="0041490D"/>
    <w:rsid w:val="00414A5C"/>
    <w:rsid w:val="004156B4"/>
    <w:rsid w:val="004157D5"/>
    <w:rsid w:val="0041697F"/>
    <w:rsid w:val="00420235"/>
    <w:rsid w:val="004223AA"/>
    <w:rsid w:val="00423104"/>
    <w:rsid w:val="004267D3"/>
    <w:rsid w:val="004277CF"/>
    <w:rsid w:val="00427E2A"/>
    <w:rsid w:val="00433E65"/>
    <w:rsid w:val="004374B2"/>
    <w:rsid w:val="00437EB5"/>
    <w:rsid w:val="00441D7F"/>
    <w:rsid w:val="00442AB8"/>
    <w:rsid w:val="004436EA"/>
    <w:rsid w:val="0044456C"/>
    <w:rsid w:val="00450B39"/>
    <w:rsid w:val="00453BC6"/>
    <w:rsid w:val="00454498"/>
    <w:rsid w:val="00456C59"/>
    <w:rsid w:val="00477931"/>
    <w:rsid w:val="0048454C"/>
    <w:rsid w:val="00490198"/>
    <w:rsid w:val="00490E28"/>
    <w:rsid w:val="00493E25"/>
    <w:rsid w:val="00497362"/>
    <w:rsid w:val="00497C77"/>
    <w:rsid w:val="004A0AE7"/>
    <w:rsid w:val="004A5024"/>
    <w:rsid w:val="004A523F"/>
    <w:rsid w:val="004A6062"/>
    <w:rsid w:val="004A673A"/>
    <w:rsid w:val="004A770F"/>
    <w:rsid w:val="004A7BBD"/>
    <w:rsid w:val="004A7C61"/>
    <w:rsid w:val="004B0813"/>
    <w:rsid w:val="004B136A"/>
    <w:rsid w:val="004B1F38"/>
    <w:rsid w:val="004B21C5"/>
    <w:rsid w:val="004B2EF6"/>
    <w:rsid w:val="004B34A6"/>
    <w:rsid w:val="004B5612"/>
    <w:rsid w:val="004B5AA7"/>
    <w:rsid w:val="004B6083"/>
    <w:rsid w:val="004B6927"/>
    <w:rsid w:val="004B7E5C"/>
    <w:rsid w:val="004C3CC4"/>
    <w:rsid w:val="004C4D5E"/>
    <w:rsid w:val="004D11ED"/>
    <w:rsid w:val="004D310E"/>
    <w:rsid w:val="004D37D8"/>
    <w:rsid w:val="004D4B81"/>
    <w:rsid w:val="004F6B2B"/>
    <w:rsid w:val="005005DF"/>
    <w:rsid w:val="00505045"/>
    <w:rsid w:val="00506933"/>
    <w:rsid w:val="00510B96"/>
    <w:rsid w:val="00511501"/>
    <w:rsid w:val="00511B5B"/>
    <w:rsid w:val="0051304A"/>
    <w:rsid w:val="00515AF2"/>
    <w:rsid w:val="0051640E"/>
    <w:rsid w:val="00516741"/>
    <w:rsid w:val="0051684E"/>
    <w:rsid w:val="00527ABC"/>
    <w:rsid w:val="005320BD"/>
    <w:rsid w:val="0054193D"/>
    <w:rsid w:val="00542A8C"/>
    <w:rsid w:val="00542D59"/>
    <w:rsid w:val="00543637"/>
    <w:rsid w:val="00545DF7"/>
    <w:rsid w:val="00546CA2"/>
    <w:rsid w:val="00547949"/>
    <w:rsid w:val="005539F5"/>
    <w:rsid w:val="00553D4B"/>
    <w:rsid w:val="0055415C"/>
    <w:rsid w:val="00554AAC"/>
    <w:rsid w:val="0055503F"/>
    <w:rsid w:val="005572D7"/>
    <w:rsid w:val="00563797"/>
    <w:rsid w:val="005651B5"/>
    <w:rsid w:val="00566234"/>
    <w:rsid w:val="0057262B"/>
    <w:rsid w:val="005815B3"/>
    <w:rsid w:val="00582A03"/>
    <w:rsid w:val="00587557"/>
    <w:rsid w:val="00587E37"/>
    <w:rsid w:val="00591275"/>
    <w:rsid w:val="00593821"/>
    <w:rsid w:val="00596E88"/>
    <w:rsid w:val="00597CBD"/>
    <w:rsid w:val="005A0969"/>
    <w:rsid w:val="005A5E7A"/>
    <w:rsid w:val="005B0DEF"/>
    <w:rsid w:val="005B2A03"/>
    <w:rsid w:val="005B4C1B"/>
    <w:rsid w:val="005C2684"/>
    <w:rsid w:val="005C2DDC"/>
    <w:rsid w:val="005C5620"/>
    <w:rsid w:val="005C578C"/>
    <w:rsid w:val="005D1F0F"/>
    <w:rsid w:val="005D29DB"/>
    <w:rsid w:val="005D41F9"/>
    <w:rsid w:val="005E4143"/>
    <w:rsid w:val="005E59E4"/>
    <w:rsid w:val="005E5B72"/>
    <w:rsid w:val="005E724B"/>
    <w:rsid w:val="005F2FC1"/>
    <w:rsid w:val="00601F7C"/>
    <w:rsid w:val="00602A48"/>
    <w:rsid w:val="00602EF7"/>
    <w:rsid w:val="00606F11"/>
    <w:rsid w:val="00607B03"/>
    <w:rsid w:val="0061059D"/>
    <w:rsid w:val="0061326F"/>
    <w:rsid w:val="006137ED"/>
    <w:rsid w:val="00614393"/>
    <w:rsid w:val="006146F2"/>
    <w:rsid w:val="00614C00"/>
    <w:rsid w:val="00623567"/>
    <w:rsid w:val="006312CA"/>
    <w:rsid w:val="006412B5"/>
    <w:rsid w:val="00641932"/>
    <w:rsid w:val="006426A2"/>
    <w:rsid w:val="00644083"/>
    <w:rsid w:val="0064429B"/>
    <w:rsid w:val="0064477C"/>
    <w:rsid w:val="00645148"/>
    <w:rsid w:val="00650903"/>
    <w:rsid w:val="00652960"/>
    <w:rsid w:val="00653248"/>
    <w:rsid w:val="00657E16"/>
    <w:rsid w:val="006650A8"/>
    <w:rsid w:val="006679C0"/>
    <w:rsid w:val="00680477"/>
    <w:rsid w:val="00680ED5"/>
    <w:rsid w:val="00681956"/>
    <w:rsid w:val="00682FBA"/>
    <w:rsid w:val="00683370"/>
    <w:rsid w:val="00684EC1"/>
    <w:rsid w:val="0069012A"/>
    <w:rsid w:val="006903F9"/>
    <w:rsid w:val="006923C8"/>
    <w:rsid w:val="00696AB4"/>
    <w:rsid w:val="00697494"/>
    <w:rsid w:val="006976BF"/>
    <w:rsid w:val="006A05D7"/>
    <w:rsid w:val="006A4628"/>
    <w:rsid w:val="006B16C1"/>
    <w:rsid w:val="006B2641"/>
    <w:rsid w:val="006B3F39"/>
    <w:rsid w:val="006B4213"/>
    <w:rsid w:val="006B43AF"/>
    <w:rsid w:val="006B4DF0"/>
    <w:rsid w:val="006C1013"/>
    <w:rsid w:val="006C163A"/>
    <w:rsid w:val="006C228B"/>
    <w:rsid w:val="006C2931"/>
    <w:rsid w:val="006C415E"/>
    <w:rsid w:val="006D466E"/>
    <w:rsid w:val="006D4B70"/>
    <w:rsid w:val="006D4C35"/>
    <w:rsid w:val="006D7A92"/>
    <w:rsid w:val="006E3B48"/>
    <w:rsid w:val="006E6184"/>
    <w:rsid w:val="006E631B"/>
    <w:rsid w:val="006F096A"/>
    <w:rsid w:val="006F22E3"/>
    <w:rsid w:val="006F3095"/>
    <w:rsid w:val="006F5455"/>
    <w:rsid w:val="006F5CB6"/>
    <w:rsid w:val="006F79D3"/>
    <w:rsid w:val="007005FA"/>
    <w:rsid w:val="00703194"/>
    <w:rsid w:val="00706E50"/>
    <w:rsid w:val="0070737C"/>
    <w:rsid w:val="00711229"/>
    <w:rsid w:val="00712F13"/>
    <w:rsid w:val="00715018"/>
    <w:rsid w:val="007179FE"/>
    <w:rsid w:val="00717F25"/>
    <w:rsid w:val="007201B1"/>
    <w:rsid w:val="007201D7"/>
    <w:rsid w:val="00724E14"/>
    <w:rsid w:val="00725AD5"/>
    <w:rsid w:val="00726DB5"/>
    <w:rsid w:val="00726EB4"/>
    <w:rsid w:val="00731945"/>
    <w:rsid w:val="007363DE"/>
    <w:rsid w:val="0073698D"/>
    <w:rsid w:val="00736C0B"/>
    <w:rsid w:val="00744D93"/>
    <w:rsid w:val="00746531"/>
    <w:rsid w:val="0075123A"/>
    <w:rsid w:val="00751725"/>
    <w:rsid w:val="00752028"/>
    <w:rsid w:val="0075450A"/>
    <w:rsid w:val="0075717D"/>
    <w:rsid w:val="0076017E"/>
    <w:rsid w:val="00760DB6"/>
    <w:rsid w:val="0076361C"/>
    <w:rsid w:val="007661AE"/>
    <w:rsid w:val="00766A51"/>
    <w:rsid w:val="00771FFF"/>
    <w:rsid w:val="00772818"/>
    <w:rsid w:val="0077685D"/>
    <w:rsid w:val="0077788E"/>
    <w:rsid w:val="00784439"/>
    <w:rsid w:val="00786B5B"/>
    <w:rsid w:val="00787E75"/>
    <w:rsid w:val="00797257"/>
    <w:rsid w:val="007A0328"/>
    <w:rsid w:val="007A3157"/>
    <w:rsid w:val="007A6E20"/>
    <w:rsid w:val="007B10ED"/>
    <w:rsid w:val="007B2B2E"/>
    <w:rsid w:val="007B3BFC"/>
    <w:rsid w:val="007B4B03"/>
    <w:rsid w:val="007C4F31"/>
    <w:rsid w:val="007D6029"/>
    <w:rsid w:val="007E5257"/>
    <w:rsid w:val="007E5391"/>
    <w:rsid w:val="007F4EF5"/>
    <w:rsid w:val="00804105"/>
    <w:rsid w:val="00806D94"/>
    <w:rsid w:val="00807AD8"/>
    <w:rsid w:val="00811800"/>
    <w:rsid w:val="00812E1C"/>
    <w:rsid w:val="00812EC7"/>
    <w:rsid w:val="00813CFF"/>
    <w:rsid w:val="008140C5"/>
    <w:rsid w:val="00814590"/>
    <w:rsid w:val="00814667"/>
    <w:rsid w:val="008148E2"/>
    <w:rsid w:val="008149E4"/>
    <w:rsid w:val="008156B7"/>
    <w:rsid w:val="00817D90"/>
    <w:rsid w:val="00822355"/>
    <w:rsid w:val="0082321B"/>
    <w:rsid w:val="0082332D"/>
    <w:rsid w:val="0082402C"/>
    <w:rsid w:val="00825FF5"/>
    <w:rsid w:val="008262F1"/>
    <w:rsid w:val="008309AB"/>
    <w:rsid w:val="008311FA"/>
    <w:rsid w:val="008317EF"/>
    <w:rsid w:val="00831B6B"/>
    <w:rsid w:val="00845BCC"/>
    <w:rsid w:val="00845FCB"/>
    <w:rsid w:val="00851465"/>
    <w:rsid w:val="008514B8"/>
    <w:rsid w:val="00852ED8"/>
    <w:rsid w:val="0085330A"/>
    <w:rsid w:val="008550CA"/>
    <w:rsid w:val="0085533A"/>
    <w:rsid w:val="00855543"/>
    <w:rsid w:val="0085738D"/>
    <w:rsid w:val="00862395"/>
    <w:rsid w:val="00864DD3"/>
    <w:rsid w:val="008708D6"/>
    <w:rsid w:val="00874608"/>
    <w:rsid w:val="008760D0"/>
    <w:rsid w:val="00881317"/>
    <w:rsid w:val="008843EE"/>
    <w:rsid w:val="00892CA4"/>
    <w:rsid w:val="00894422"/>
    <w:rsid w:val="00896477"/>
    <w:rsid w:val="00896BD6"/>
    <w:rsid w:val="00896F5A"/>
    <w:rsid w:val="008A3C37"/>
    <w:rsid w:val="008B1840"/>
    <w:rsid w:val="008B2195"/>
    <w:rsid w:val="008B39CF"/>
    <w:rsid w:val="008B70D3"/>
    <w:rsid w:val="008B73A2"/>
    <w:rsid w:val="008B7FE2"/>
    <w:rsid w:val="008C0BBA"/>
    <w:rsid w:val="008C2450"/>
    <w:rsid w:val="008C2A91"/>
    <w:rsid w:val="008C7817"/>
    <w:rsid w:val="008C7E31"/>
    <w:rsid w:val="008C7F5B"/>
    <w:rsid w:val="008D079A"/>
    <w:rsid w:val="008D2F40"/>
    <w:rsid w:val="008D5B52"/>
    <w:rsid w:val="008E014B"/>
    <w:rsid w:val="008E0AD6"/>
    <w:rsid w:val="008E4209"/>
    <w:rsid w:val="008E48FC"/>
    <w:rsid w:val="008E55BD"/>
    <w:rsid w:val="008E7527"/>
    <w:rsid w:val="008F2AD6"/>
    <w:rsid w:val="008F44F1"/>
    <w:rsid w:val="008F451A"/>
    <w:rsid w:val="008F4BA8"/>
    <w:rsid w:val="008F5C07"/>
    <w:rsid w:val="008F696D"/>
    <w:rsid w:val="008F7777"/>
    <w:rsid w:val="00901CF5"/>
    <w:rsid w:val="00901F53"/>
    <w:rsid w:val="00906431"/>
    <w:rsid w:val="00910726"/>
    <w:rsid w:val="00910E7C"/>
    <w:rsid w:val="009115AF"/>
    <w:rsid w:val="00913276"/>
    <w:rsid w:val="009221DF"/>
    <w:rsid w:val="009224FD"/>
    <w:rsid w:val="0093296C"/>
    <w:rsid w:val="0093438C"/>
    <w:rsid w:val="00935CC7"/>
    <w:rsid w:val="00936835"/>
    <w:rsid w:val="0094002F"/>
    <w:rsid w:val="0094129D"/>
    <w:rsid w:val="00941BB7"/>
    <w:rsid w:val="00944760"/>
    <w:rsid w:val="00946A91"/>
    <w:rsid w:val="00946AE5"/>
    <w:rsid w:val="00950865"/>
    <w:rsid w:val="00951BAD"/>
    <w:rsid w:val="0095223D"/>
    <w:rsid w:val="009526E4"/>
    <w:rsid w:val="00953AA1"/>
    <w:rsid w:val="00954B44"/>
    <w:rsid w:val="009552C5"/>
    <w:rsid w:val="0096078D"/>
    <w:rsid w:val="009644B8"/>
    <w:rsid w:val="0096732C"/>
    <w:rsid w:val="00967ADC"/>
    <w:rsid w:val="009703B6"/>
    <w:rsid w:val="00971A4C"/>
    <w:rsid w:val="00975EB5"/>
    <w:rsid w:val="00983979"/>
    <w:rsid w:val="00983DC2"/>
    <w:rsid w:val="00983DF0"/>
    <w:rsid w:val="0099742A"/>
    <w:rsid w:val="009A0446"/>
    <w:rsid w:val="009A062C"/>
    <w:rsid w:val="009A48AF"/>
    <w:rsid w:val="009A522D"/>
    <w:rsid w:val="009B0C68"/>
    <w:rsid w:val="009B3F77"/>
    <w:rsid w:val="009B5132"/>
    <w:rsid w:val="009C166A"/>
    <w:rsid w:val="009C2059"/>
    <w:rsid w:val="009C6FFB"/>
    <w:rsid w:val="009C7EF5"/>
    <w:rsid w:val="009D0C93"/>
    <w:rsid w:val="009D2FAC"/>
    <w:rsid w:val="009D6165"/>
    <w:rsid w:val="009E093C"/>
    <w:rsid w:val="009E1311"/>
    <w:rsid w:val="009E151E"/>
    <w:rsid w:val="009E3ACF"/>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51"/>
    <w:rsid w:val="00A50E72"/>
    <w:rsid w:val="00A54B81"/>
    <w:rsid w:val="00A54BE7"/>
    <w:rsid w:val="00A563CD"/>
    <w:rsid w:val="00A564EB"/>
    <w:rsid w:val="00A63CFF"/>
    <w:rsid w:val="00A63D43"/>
    <w:rsid w:val="00A6500A"/>
    <w:rsid w:val="00A65333"/>
    <w:rsid w:val="00A6719E"/>
    <w:rsid w:val="00A739F1"/>
    <w:rsid w:val="00A758DE"/>
    <w:rsid w:val="00A8189A"/>
    <w:rsid w:val="00A81C2E"/>
    <w:rsid w:val="00A81EC4"/>
    <w:rsid w:val="00A8478F"/>
    <w:rsid w:val="00A858C4"/>
    <w:rsid w:val="00A9141E"/>
    <w:rsid w:val="00A9341B"/>
    <w:rsid w:val="00A974CA"/>
    <w:rsid w:val="00AA2CD5"/>
    <w:rsid w:val="00AA4F6C"/>
    <w:rsid w:val="00AA6AD2"/>
    <w:rsid w:val="00AB16AE"/>
    <w:rsid w:val="00AB392A"/>
    <w:rsid w:val="00AB5801"/>
    <w:rsid w:val="00AB5A64"/>
    <w:rsid w:val="00AB6562"/>
    <w:rsid w:val="00AB71A5"/>
    <w:rsid w:val="00AB76C6"/>
    <w:rsid w:val="00AB79E9"/>
    <w:rsid w:val="00AC1A09"/>
    <w:rsid w:val="00AC5567"/>
    <w:rsid w:val="00AD04F4"/>
    <w:rsid w:val="00AD576C"/>
    <w:rsid w:val="00AD670F"/>
    <w:rsid w:val="00AD6C71"/>
    <w:rsid w:val="00AE1E4B"/>
    <w:rsid w:val="00AE1E54"/>
    <w:rsid w:val="00AE2AFD"/>
    <w:rsid w:val="00AE4028"/>
    <w:rsid w:val="00AE4372"/>
    <w:rsid w:val="00AE478A"/>
    <w:rsid w:val="00AE4B0C"/>
    <w:rsid w:val="00AE6608"/>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36551"/>
    <w:rsid w:val="00B36E9E"/>
    <w:rsid w:val="00B40E38"/>
    <w:rsid w:val="00B45C9E"/>
    <w:rsid w:val="00B51ACE"/>
    <w:rsid w:val="00B5662E"/>
    <w:rsid w:val="00B619AA"/>
    <w:rsid w:val="00B623D7"/>
    <w:rsid w:val="00B66E7A"/>
    <w:rsid w:val="00B8096A"/>
    <w:rsid w:val="00B91564"/>
    <w:rsid w:val="00B91F04"/>
    <w:rsid w:val="00B9206A"/>
    <w:rsid w:val="00B9279E"/>
    <w:rsid w:val="00BA1CFA"/>
    <w:rsid w:val="00BA4284"/>
    <w:rsid w:val="00BC1029"/>
    <w:rsid w:val="00BC2720"/>
    <w:rsid w:val="00BC4728"/>
    <w:rsid w:val="00BC4BF4"/>
    <w:rsid w:val="00BC608D"/>
    <w:rsid w:val="00BC60B3"/>
    <w:rsid w:val="00BD2253"/>
    <w:rsid w:val="00BD7496"/>
    <w:rsid w:val="00BE042D"/>
    <w:rsid w:val="00BE4802"/>
    <w:rsid w:val="00BE7212"/>
    <w:rsid w:val="00BF0D7C"/>
    <w:rsid w:val="00BF331F"/>
    <w:rsid w:val="00BF748F"/>
    <w:rsid w:val="00BF75A2"/>
    <w:rsid w:val="00C016E4"/>
    <w:rsid w:val="00C053A4"/>
    <w:rsid w:val="00C05CC6"/>
    <w:rsid w:val="00C068C7"/>
    <w:rsid w:val="00C06AE7"/>
    <w:rsid w:val="00C073C2"/>
    <w:rsid w:val="00C13C12"/>
    <w:rsid w:val="00C160F4"/>
    <w:rsid w:val="00C20F99"/>
    <w:rsid w:val="00C2120D"/>
    <w:rsid w:val="00C215E7"/>
    <w:rsid w:val="00C233E9"/>
    <w:rsid w:val="00C235D1"/>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3C55"/>
    <w:rsid w:val="00C64908"/>
    <w:rsid w:val="00C705B5"/>
    <w:rsid w:val="00C7093C"/>
    <w:rsid w:val="00C738BD"/>
    <w:rsid w:val="00C75D40"/>
    <w:rsid w:val="00C769CA"/>
    <w:rsid w:val="00C83627"/>
    <w:rsid w:val="00C84D07"/>
    <w:rsid w:val="00C85E44"/>
    <w:rsid w:val="00C92F94"/>
    <w:rsid w:val="00C95D81"/>
    <w:rsid w:val="00C960AA"/>
    <w:rsid w:val="00C9663D"/>
    <w:rsid w:val="00C97022"/>
    <w:rsid w:val="00CA121E"/>
    <w:rsid w:val="00CA501D"/>
    <w:rsid w:val="00CA55C4"/>
    <w:rsid w:val="00CB1789"/>
    <w:rsid w:val="00CB1CB2"/>
    <w:rsid w:val="00CB2557"/>
    <w:rsid w:val="00CB44C4"/>
    <w:rsid w:val="00CB47FE"/>
    <w:rsid w:val="00CB4D35"/>
    <w:rsid w:val="00CB6703"/>
    <w:rsid w:val="00CC39B1"/>
    <w:rsid w:val="00CD526B"/>
    <w:rsid w:val="00CD5B93"/>
    <w:rsid w:val="00CD7039"/>
    <w:rsid w:val="00CE1E0B"/>
    <w:rsid w:val="00CE3B32"/>
    <w:rsid w:val="00CE4A24"/>
    <w:rsid w:val="00CE613B"/>
    <w:rsid w:val="00CE7403"/>
    <w:rsid w:val="00CF0826"/>
    <w:rsid w:val="00CF0D8A"/>
    <w:rsid w:val="00CF267F"/>
    <w:rsid w:val="00CF4B03"/>
    <w:rsid w:val="00CF7DA0"/>
    <w:rsid w:val="00D0312C"/>
    <w:rsid w:val="00D04614"/>
    <w:rsid w:val="00D1723F"/>
    <w:rsid w:val="00D220B8"/>
    <w:rsid w:val="00D26B64"/>
    <w:rsid w:val="00D272B9"/>
    <w:rsid w:val="00D30AA4"/>
    <w:rsid w:val="00D30CE5"/>
    <w:rsid w:val="00D3674A"/>
    <w:rsid w:val="00D40383"/>
    <w:rsid w:val="00D4085D"/>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802FC"/>
    <w:rsid w:val="00D84949"/>
    <w:rsid w:val="00D8532B"/>
    <w:rsid w:val="00D85463"/>
    <w:rsid w:val="00D96B03"/>
    <w:rsid w:val="00D973A5"/>
    <w:rsid w:val="00DA205D"/>
    <w:rsid w:val="00DA7233"/>
    <w:rsid w:val="00DC4D62"/>
    <w:rsid w:val="00DC50E5"/>
    <w:rsid w:val="00DC76C7"/>
    <w:rsid w:val="00DE311A"/>
    <w:rsid w:val="00DE36EB"/>
    <w:rsid w:val="00DE4A6C"/>
    <w:rsid w:val="00DE5101"/>
    <w:rsid w:val="00DE64C1"/>
    <w:rsid w:val="00DE6633"/>
    <w:rsid w:val="00DE702E"/>
    <w:rsid w:val="00DF5BAB"/>
    <w:rsid w:val="00E04604"/>
    <w:rsid w:val="00E10555"/>
    <w:rsid w:val="00E11087"/>
    <w:rsid w:val="00E12CC9"/>
    <w:rsid w:val="00E16E0A"/>
    <w:rsid w:val="00E204BB"/>
    <w:rsid w:val="00E220BC"/>
    <w:rsid w:val="00E2735C"/>
    <w:rsid w:val="00E31096"/>
    <w:rsid w:val="00E32B0E"/>
    <w:rsid w:val="00E33938"/>
    <w:rsid w:val="00E33F03"/>
    <w:rsid w:val="00E354D8"/>
    <w:rsid w:val="00E3658A"/>
    <w:rsid w:val="00E3706A"/>
    <w:rsid w:val="00E3738B"/>
    <w:rsid w:val="00E37446"/>
    <w:rsid w:val="00E37730"/>
    <w:rsid w:val="00E4099E"/>
    <w:rsid w:val="00E456AA"/>
    <w:rsid w:val="00E46534"/>
    <w:rsid w:val="00E5201F"/>
    <w:rsid w:val="00E579FF"/>
    <w:rsid w:val="00E652BC"/>
    <w:rsid w:val="00E6698B"/>
    <w:rsid w:val="00E7195E"/>
    <w:rsid w:val="00E72F4A"/>
    <w:rsid w:val="00E7467D"/>
    <w:rsid w:val="00E82115"/>
    <w:rsid w:val="00E832FF"/>
    <w:rsid w:val="00E83448"/>
    <w:rsid w:val="00E838D3"/>
    <w:rsid w:val="00E92C8A"/>
    <w:rsid w:val="00E9346D"/>
    <w:rsid w:val="00EA19D5"/>
    <w:rsid w:val="00EA1BED"/>
    <w:rsid w:val="00EA21BF"/>
    <w:rsid w:val="00EA3667"/>
    <w:rsid w:val="00EA594C"/>
    <w:rsid w:val="00EA7329"/>
    <w:rsid w:val="00EA7A1C"/>
    <w:rsid w:val="00EB7EDA"/>
    <w:rsid w:val="00EC3E78"/>
    <w:rsid w:val="00EC5206"/>
    <w:rsid w:val="00EC5D22"/>
    <w:rsid w:val="00ED0175"/>
    <w:rsid w:val="00ED0AC8"/>
    <w:rsid w:val="00ED2AC4"/>
    <w:rsid w:val="00ED4036"/>
    <w:rsid w:val="00EE041B"/>
    <w:rsid w:val="00EE2CFF"/>
    <w:rsid w:val="00EE57AC"/>
    <w:rsid w:val="00EE74C4"/>
    <w:rsid w:val="00EE7D29"/>
    <w:rsid w:val="00EF33DE"/>
    <w:rsid w:val="00EF6486"/>
    <w:rsid w:val="00EF72D4"/>
    <w:rsid w:val="00F042EC"/>
    <w:rsid w:val="00F11A23"/>
    <w:rsid w:val="00F11DDE"/>
    <w:rsid w:val="00F120E6"/>
    <w:rsid w:val="00F12ACD"/>
    <w:rsid w:val="00F16589"/>
    <w:rsid w:val="00F2068C"/>
    <w:rsid w:val="00F21A10"/>
    <w:rsid w:val="00F234AB"/>
    <w:rsid w:val="00F24478"/>
    <w:rsid w:val="00F31DE0"/>
    <w:rsid w:val="00F31EC2"/>
    <w:rsid w:val="00F3245D"/>
    <w:rsid w:val="00F34E70"/>
    <w:rsid w:val="00F4377A"/>
    <w:rsid w:val="00F46237"/>
    <w:rsid w:val="00F47765"/>
    <w:rsid w:val="00F501C6"/>
    <w:rsid w:val="00F630DB"/>
    <w:rsid w:val="00F630EF"/>
    <w:rsid w:val="00F6403E"/>
    <w:rsid w:val="00F66375"/>
    <w:rsid w:val="00F71346"/>
    <w:rsid w:val="00F715F2"/>
    <w:rsid w:val="00F72BAF"/>
    <w:rsid w:val="00F730C7"/>
    <w:rsid w:val="00F76C87"/>
    <w:rsid w:val="00F829DF"/>
    <w:rsid w:val="00F83023"/>
    <w:rsid w:val="00F8684A"/>
    <w:rsid w:val="00F94C3D"/>
    <w:rsid w:val="00F95D26"/>
    <w:rsid w:val="00F979C5"/>
    <w:rsid w:val="00FA0776"/>
    <w:rsid w:val="00FA0CBF"/>
    <w:rsid w:val="00FA0E45"/>
    <w:rsid w:val="00FA2EC0"/>
    <w:rsid w:val="00FA4E87"/>
    <w:rsid w:val="00FA64FD"/>
    <w:rsid w:val="00FA71E4"/>
    <w:rsid w:val="00FB4200"/>
    <w:rsid w:val="00FB5750"/>
    <w:rsid w:val="00FB6A2E"/>
    <w:rsid w:val="00FC055C"/>
    <w:rsid w:val="00FD16DA"/>
    <w:rsid w:val="00FD4437"/>
    <w:rsid w:val="00FE26A5"/>
    <w:rsid w:val="00FE347C"/>
    <w:rsid w:val="00FE4A16"/>
    <w:rsid w:val="00FF5029"/>
    <w:rsid w:val="00FF678A"/>
    <w:rsid w:val="00FF7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B871E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4A7BBD"/>
    <w:rPr>
      <w:rFonts w:ascii="Corbel" w:hAnsi="Corbel"/>
      <w:color w:val="000000"/>
      <w:sz w:val="23"/>
    </w:rPr>
  </w:style>
  <w:style w:type="paragraph" w:styleId="Bibliography">
    <w:name w:val="Bibliography"/>
    <w:basedOn w:val="Normal"/>
    <w:next w:val="Normal"/>
    <w:uiPriority w:val="37"/>
    <w:semiHidden/>
    <w:unhideWhenUsed/>
    <w:rsid w:val="0021605A"/>
  </w:style>
  <w:style w:type="paragraph" w:styleId="BlockText">
    <w:name w:val="Block Text"/>
    <w:basedOn w:val="Normal"/>
    <w:semiHidden/>
    <w:unhideWhenUsed/>
    <w:rsid w:val="0021605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1605A"/>
    <w:pPr>
      <w:spacing w:after="120"/>
    </w:pPr>
  </w:style>
  <w:style w:type="character" w:customStyle="1" w:styleId="BodyTextChar">
    <w:name w:val="Body Text Char"/>
    <w:basedOn w:val="DefaultParagraphFont"/>
    <w:link w:val="BodyText"/>
    <w:semiHidden/>
    <w:rsid w:val="0021605A"/>
    <w:rPr>
      <w:rFonts w:ascii="Corbel" w:hAnsi="Corbel"/>
      <w:color w:val="000000"/>
      <w:sz w:val="23"/>
    </w:rPr>
  </w:style>
  <w:style w:type="paragraph" w:styleId="BodyText2">
    <w:name w:val="Body Text 2"/>
    <w:basedOn w:val="Normal"/>
    <w:link w:val="BodyText2Char"/>
    <w:semiHidden/>
    <w:unhideWhenUsed/>
    <w:rsid w:val="0021605A"/>
    <w:pPr>
      <w:spacing w:after="120" w:line="480" w:lineRule="auto"/>
    </w:pPr>
  </w:style>
  <w:style w:type="character" w:customStyle="1" w:styleId="BodyText2Char">
    <w:name w:val="Body Text 2 Char"/>
    <w:basedOn w:val="DefaultParagraphFont"/>
    <w:link w:val="BodyText2"/>
    <w:semiHidden/>
    <w:rsid w:val="0021605A"/>
    <w:rPr>
      <w:rFonts w:ascii="Corbel" w:hAnsi="Corbel"/>
      <w:color w:val="000000"/>
      <w:sz w:val="23"/>
    </w:rPr>
  </w:style>
  <w:style w:type="paragraph" w:styleId="BodyText3">
    <w:name w:val="Body Text 3"/>
    <w:basedOn w:val="Normal"/>
    <w:link w:val="BodyText3Char"/>
    <w:semiHidden/>
    <w:unhideWhenUsed/>
    <w:rsid w:val="0021605A"/>
    <w:pPr>
      <w:spacing w:after="120"/>
    </w:pPr>
    <w:rPr>
      <w:sz w:val="16"/>
      <w:szCs w:val="16"/>
    </w:rPr>
  </w:style>
  <w:style w:type="character" w:customStyle="1" w:styleId="BodyText3Char">
    <w:name w:val="Body Text 3 Char"/>
    <w:basedOn w:val="DefaultParagraphFont"/>
    <w:link w:val="BodyText3"/>
    <w:semiHidden/>
    <w:rsid w:val="0021605A"/>
    <w:rPr>
      <w:rFonts w:ascii="Corbel" w:hAnsi="Corbel"/>
      <w:color w:val="000000"/>
      <w:sz w:val="16"/>
      <w:szCs w:val="16"/>
    </w:rPr>
  </w:style>
  <w:style w:type="paragraph" w:styleId="BodyTextFirstIndent">
    <w:name w:val="Body Text First Indent"/>
    <w:basedOn w:val="BodyText"/>
    <w:link w:val="BodyTextFirstIndentChar"/>
    <w:rsid w:val="0021605A"/>
    <w:pPr>
      <w:spacing w:after="240"/>
      <w:ind w:firstLine="360"/>
    </w:pPr>
  </w:style>
  <w:style w:type="character" w:customStyle="1" w:styleId="BodyTextFirstIndentChar">
    <w:name w:val="Body Text First Indent Char"/>
    <w:basedOn w:val="BodyTextChar"/>
    <w:link w:val="BodyTextFirstIndent"/>
    <w:rsid w:val="0021605A"/>
    <w:rPr>
      <w:rFonts w:ascii="Corbel" w:hAnsi="Corbel"/>
      <w:color w:val="000000"/>
      <w:sz w:val="23"/>
    </w:rPr>
  </w:style>
  <w:style w:type="paragraph" w:styleId="BodyTextIndent">
    <w:name w:val="Body Text Indent"/>
    <w:basedOn w:val="Normal"/>
    <w:link w:val="BodyTextIndentChar"/>
    <w:semiHidden/>
    <w:unhideWhenUsed/>
    <w:rsid w:val="0021605A"/>
    <w:pPr>
      <w:spacing w:after="120"/>
      <w:ind w:left="283"/>
    </w:pPr>
  </w:style>
  <w:style w:type="character" w:customStyle="1" w:styleId="BodyTextIndentChar">
    <w:name w:val="Body Text Indent Char"/>
    <w:basedOn w:val="DefaultParagraphFont"/>
    <w:link w:val="BodyTextIndent"/>
    <w:semiHidden/>
    <w:rsid w:val="0021605A"/>
    <w:rPr>
      <w:rFonts w:ascii="Corbel" w:hAnsi="Corbel"/>
      <w:color w:val="000000"/>
      <w:sz w:val="23"/>
    </w:rPr>
  </w:style>
  <w:style w:type="paragraph" w:styleId="BodyTextFirstIndent2">
    <w:name w:val="Body Text First Indent 2"/>
    <w:basedOn w:val="BodyTextIndent"/>
    <w:link w:val="BodyTextFirstIndent2Char"/>
    <w:semiHidden/>
    <w:unhideWhenUsed/>
    <w:rsid w:val="0021605A"/>
    <w:pPr>
      <w:spacing w:after="240"/>
      <w:ind w:left="360" w:firstLine="360"/>
    </w:pPr>
  </w:style>
  <w:style w:type="character" w:customStyle="1" w:styleId="BodyTextFirstIndent2Char">
    <w:name w:val="Body Text First Indent 2 Char"/>
    <w:basedOn w:val="BodyTextIndentChar"/>
    <w:link w:val="BodyTextFirstIndent2"/>
    <w:semiHidden/>
    <w:rsid w:val="0021605A"/>
    <w:rPr>
      <w:rFonts w:ascii="Corbel" w:hAnsi="Corbel"/>
      <w:color w:val="000000"/>
      <w:sz w:val="23"/>
    </w:rPr>
  </w:style>
  <w:style w:type="paragraph" w:styleId="BodyTextIndent2">
    <w:name w:val="Body Text Indent 2"/>
    <w:basedOn w:val="Normal"/>
    <w:link w:val="BodyTextIndent2Char"/>
    <w:semiHidden/>
    <w:unhideWhenUsed/>
    <w:rsid w:val="0021605A"/>
    <w:pPr>
      <w:spacing w:after="120" w:line="480" w:lineRule="auto"/>
      <w:ind w:left="283"/>
    </w:pPr>
  </w:style>
  <w:style w:type="character" w:customStyle="1" w:styleId="BodyTextIndent2Char">
    <w:name w:val="Body Text Indent 2 Char"/>
    <w:basedOn w:val="DefaultParagraphFont"/>
    <w:link w:val="BodyTextIndent2"/>
    <w:semiHidden/>
    <w:rsid w:val="0021605A"/>
    <w:rPr>
      <w:rFonts w:ascii="Corbel" w:hAnsi="Corbel"/>
      <w:color w:val="000000"/>
      <w:sz w:val="23"/>
    </w:rPr>
  </w:style>
  <w:style w:type="paragraph" w:styleId="BodyTextIndent3">
    <w:name w:val="Body Text Indent 3"/>
    <w:basedOn w:val="Normal"/>
    <w:link w:val="BodyTextIndent3Char"/>
    <w:semiHidden/>
    <w:unhideWhenUsed/>
    <w:rsid w:val="0021605A"/>
    <w:pPr>
      <w:spacing w:after="120"/>
      <w:ind w:left="283"/>
    </w:pPr>
    <w:rPr>
      <w:sz w:val="16"/>
      <w:szCs w:val="16"/>
    </w:rPr>
  </w:style>
  <w:style w:type="character" w:customStyle="1" w:styleId="BodyTextIndent3Char">
    <w:name w:val="Body Text Indent 3 Char"/>
    <w:basedOn w:val="DefaultParagraphFont"/>
    <w:link w:val="BodyTextIndent3"/>
    <w:semiHidden/>
    <w:rsid w:val="0021605A"/>
    <w:rPr>
      <w:rFonts w:ascii="Corbel" w:hAnsi="Corbel"/>
      <w:color w:val="000000"/>
      <w:sz w:val="16"/>
      <w:szCs w:val="16"/>
    </w:rPr>
  </w:style>
  <w:style w:type="paragraph" w:styleId="Closing">
    <w:name w:val="Closing"/>
    <w:basedOn w:val="Normal"/>
    <w:link w:val="ClosingChar"/>
    <w:semiHidden/>
    <w:unhideWhenUsed/>
    <w:rsid w:val="0021605A"/>
    <w:pPr>
      <w:spacing w:after="0" w:line="240" w:lineRule="auto"/>
      <w:ind w:left="4252"/>
    </w:pPr>
  </w:style>
  <w:style w:type="character" w:customStyle="1" w:styleId="ClosingChar">
    <w:name w:val="Closing Char"/>
    <w:basedOn w:val="DefaultParagraphFont"/>
    <w:link w:val="Closing"/>
    <w:semiHidden/>
    <w:rsid w:val="0021605A"/>
    <w:rPr>
      <w:rFonts w:ascii="Corbel" w:hAnsi="Corbel"/>
      <w:color w:val="000000"/>
      <w:sz w:val="23"/>
    </w:rPr>
  </w:style>
  <w:style w:type="paragraph" w:styleId="Date">
    <w:name w:val="Date"/>
    <w:basedOn w:val="Normal"/>
    <w:next w:val="Normal"/>
    <w:link w:val="DateChar"/>
    <w:rsid w:val="0021605A"/>
  </w:style>
  <w:style w:type="character" w:customStyle="1" w:styleId="DateChar">
    <w:name w:val="Date Char"/>
    <w:basedOn w:val="DefaultParagraphFont"/>
    <w:link w:val="Date"/>
    <w:rsid w:val="0021605A"/>
    <w:rPr>
      <w:rFonts w:ascii="Corbel" w:hAnsi="Corbel"/>
      <w:color w:val="000000"/>
      <w:sz w:val="23"/>
    </w:rPr>
  </w:style>
  <w:style w:type="paragraph" w:styleId="E-mailSignature">
    <w:name w:val="E-mail Signature"/>
    <w:basedOn w:val="Normal"/>
    <w:link w:val="E-mailSignatureChar"/>
    <w:semiHidden/>
    <w:unhideWhenUsed/>
    <w:rsid w:val="0021605A"/>
    <w:pPr>
      <w:spacing w:after="0" w:line="240" w:lineRule="auto"/>
    </w:pPr>
  </w:style>
  <w:style w:type="character" w:customStyle="1" w:styleId="E-mailSignatureChar">
    <w:name w:val="E-mail Signature Char"/>
    <w:basedOn w:val="DefaultParagraphFont"/>
    <w:link w:val="E-mailSignature"/>
    <w:semiHidden/>
    <w:rsid w:val="0021605A"/>
    <w:rPr>
      <w:rFonts w:ascii="Corbel" w:hAnsi="Corbel"/>
      <w:color w:val="000000"/>
      <w:sz w:val="23"/>
    </w:rPr>
  </w:style>
  <w:style w:type="paragraph" w:styleId="EnvelopeAddress">
    <w:name w:val="envelope address"/>
    <w:basedOn w:val="Normal"/>
    <w:semiHidden/>
    <w:unhideWhenUsed/>
    <w:rsid w:val="002160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1605A"/>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semiHidden/>
    <w:unhideWhenUsed/>
    <w:rsid w:val="0021605A"/>
    <w:pPr>
      <w:spacing w:after="0" w:line="240" w:lineRule="auto"/>
    </w:pPr>
    <w:rPr>
      <w:i/>
      <w:iCs/>
    </w:rPr>
  </w:style>
  <w:style w:type="character" w:customStyle="1" w:styleId="HTMLAddressChar">
    <w:name w:val="HTML Address Char"/>
    <w:basedOn w:val="DefaultParagraphFont"/>
    <w:link w:val="HTMLAddress"/>
    <w:semiHidden/>
    <w:rsid w:val="0021605A"/>
    <w:rPr>
      <w:rFonts w:ascii="Corbel" w:hAnsi="Corbel"/>
      <w:i/>
      <w:iCs/>
      <w:color w:val="000000"/>
      <w:sz w:val="23"/>
    </w:rPr>
  </w:style>
  <w:style w:type="paragraph" w:styleId="HTMLPreformatted">
    <w:name w:val="HTML Preformatted"/>
    <w:basedOn w:val="Normal"/>
    <w:link w:val="HTMLPreformattedChar"/>
    <w:semiHidden/>
    <w:unhideWhenUsed/>
    <w:rsid w:val="0021605A"/>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semiHidden/>
    <w:rsid w:val="0021605A"/>
    <w:rPr>
      <w:rFonts w:ascii="Consolas" w:hAnsi="Consolas" w:cs="Consolas"/>
      <w:color w:val="000000"/>
    </w:rPr>
  </w:style>
  <w:style w:type="paragraph" w:styleId="IntenseQuote">
    <w:name w:val="Intense Quote"/>
    <w:basedOn w:val="Normal"/>
    <w:next w:val="Normal"/>
    <w:link w:val="IntenseQuoteChar"/>
    <w:uiPriority w:val="30"/>
    <w:qFormat/>
    <w:rsid w:val="002160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605A"/>
    <w:rPr>
      <w:rFonts w:ascii="Corbel" w:hAnsi="Corbel"/>
      <w:b/>
      <w:bCs/>
      <w:i/>
      <w:iCs/>
      <w:color w:val="4F81BD" w:themeColor="accent1"/>
      <w:sz w:val="23"/>
    </w:rPr>
  </w:style>
  <w:style w:type="paragraph" w:styleId="List">
    <w:name w:val="List"/>
    <w:basedOn w:val="Normal"/>
    <w:semiHidden/>
    <w:unhideWhenUsed/>
    <w:rsid w:val="0021605A"/>
    <w:pPr>
      <w:ind w:left="283" w:hanging="283"/>
      <w:contextualSpacing/>
    </w:pPr>
  </w:style>
  <w:style w:type="paragraph" w:styleId="List2">
    <w:name w:val="List 2"/>
    <w:basedOn w:val="Normal"/>
    <w:semiHidden/>
    <w:unhideWhenUsed/>
    <w:rsid w:val="0021605A"/>
    <w:pPr>
      <w:ind w:left="566" w:hanging="283"/>
      <w:contextualSpacing/>
    </w:pPr>
  </w:style>
  <w:style w:type="paragraph" w:styleId="List3">
    <w:name w:val="List 3"/>
    <w:basedOn w:val="Normal"/>
    <w:semiHidden/>
    <w:unhideWhenUsed/>
    <w:rsid w:val="0021605A"/>
    <w:pPr>
      <w:ind w:left="849" w:hanging="283"/>
      <w:contextualSpacing/>
    </w:pPr>
  </w:style>
  <w:style w:type="paragraph" w:styleId="List4">
    <w:name w:val="List 4"/>
    <w:basedOn w:val="Normal"/>
    <w:rsid w:val="0021605A"/>
    <w:pPr>
      <w:ind w:left="1132" w:hanging="283"/>
      <w:contextualSpacing/>
    </w:pPr>
  </w:style>
  <w:style w:type="paragraph" w:styleId="List5">
    <w:name w:val="List 5"/>
    <w:basedOn w:val="Normal"/>
    <w:rsid w:val="0021605A"/>
    <w:pPr>
      <w:ind w:left="1415" w:hanging="283"/>
      <w:contextualSpacing/>
    </w:pPr>
  </w:style>
  <w:style w:type="paragraph" w:styleId="ListBullet2">
    <w:name w:val="List Bullet 2"/>
    <w:basedOn w:val="Normal"/>
    <w:semiHidden/>
    <w:unhideWhenUsed/>
    <w:rsid w:val="0021605A"/>
    <w:pPr>
      <w:numPr>
        <w:numId w:val="20"/>
      </w:numPr>
      <w:contextualSpacing/>
    </w:pPr>
  </w:style>
  <w:style w:type="paragraph" w:styleId="ListBullet3">
    <w:name w:val="List Bullet 3"/>
    <w:basedOn w:val="Normal"/>
    <w:semiHidden/>
    <w:unhideWhenUsed/>
    <w:rsid w:val="0021605A"/>
    <w:pPr>
      <w:numPr>
        <w:numId w:val="21"/>
      </w:numPr>
      <w:contextualSpacing/>
    </w:pPr>
  </w:style>
  <w:style w:type="paragraph" w:styleId="ListBullet4">
    <w:name w:val="List Bullet 4"/>
    <w:basedOn w:val="Normal"/>
    <w:semiHidden/>
    <w:unhideWhenUsed/>
    <w:rsid w:val="0021605A"/>
    <w:pPr>
      <w:numPr>
        <w:numId w:val="22"/>
      </w:numPr>
      <w:contextualSpacing/>
    </w:pPr>
  </w:style>
  <w:style w:type="paragraph" w:styleId="ListBullet5">
    <w:name w:val="List Bullet 5"/>
    <w:basedOn w:val="Normal"/>
    <w:semiHidden/>
    <w:unhideWhenUsed/>
    <w:rsid w:val="0021605A"/>
    <w:pPr>
      <w:numPr>
        <w:numId w:val="23"/>
      </w:numPr>
      <w:contextualSpacing/>
    </w:pPr>
  </w:style>
  <w:style w:type="paragraph" w:styleId="ListContinue">
    <w:name w:val="List Continue"/>
    <w:basedOn w:val="Normal"/>
    <w:semiHidden/>
    <w:unhideWhenUsed/>
    <w:rsid w:val="0021605A"/>
    <w:pPr>
      <w:spacing w:after="120"/>
      <w:ind w:left="283"/>
      <w:contextualSpacing/>
    </w:pPr>
  </w:style>
  <w:style w:type="paragraph" w:styleId="ListContinue2">
    <w:name w:val="List Continue 2"/>
    <w:basedOn w:val="Normal"/>
    <w:semiHidden/>
    <w:unhideWhenUsed/>
    <w:rsid w:val="0021605A"/>
    <w:pPr>
      <w:spacing w:after="120"/>
      <w:ind w:left="566"/>
      <w:contextualSpacing/>
    </w:pPr>
  </w:style>
  <w:style w:type="paragraph" w:styleId="ListContinue3">
    <w:name w:val="List Continue 3"/>
    <w:basedOn w:val="Normal"/>
    <w:semiHidden/>
    <w:unhideWhenUsed/>
    <w:rsid w:val="0021605A"/>
    <w:pPr>
      <w:spacing w:after="120"/>
      <w:ind w:left="849"/>
      <w:contextualSpacing/>
    </w:pPr>
  </w:style>
  <w:style w:type="paragraph" w:styleId="ListContinue4">
    <w:name w:val="List Continue 4"/>
    <w:basedOn w:val="Normal"/>
    <w:semiHidden/>
    <w:unhideWhenUsed/>
    <w:rsid w:val="0021605A"/>
    <w:pPr>
      <w:spacing w:after="120"/>
      <w:ind w:left="1132"/>
      <w:contextualSpacing/>
    </w:pPr>
  </w:style>
  <w:style w:type="paragraph" w:styleId="ListContinue5">
    <w:name w:val="List Continue 5"/>
    <w:basedOn w:val="Normal"/>
    <w:semiHidden/>
    <w:unhideWhenUsed/>
    <w:rsid w:val="0021605A"/>
    <w:pPr>
      <w:spacing w:after="120"/>
      <w:ind w:left="1415"/>
      <w:contextualSpacing/>
    </w:pPr>
  </w:style>
  <w:style w:type="paragraph" w:styleId="ListNumber">
    <w:name w:val="List Number"/>
    <w:basedOn w:val="Normal"/>
    <w:rsid w:val="0021605A"/>
    <w:pPr>
      <w:numPr>
        <w:numId w:val="24"/>
      </w:numPr>
      <w:contextualSpacing/>
    </w:pPr>
  </w:style>
  <w:style w:type="paragraph" w:styleId="ListNumber2">
    <w:name w:val="List Number 2"/>
    <w:basedOn w:val="Normal"/>
    <w:semiHidden/>
    <w:unhideWhenUsed/>
    <w:rsid w:val="0021605A"/>
    <w:pPr>
      <w:numPr>
        <w:numId w:val="25"/>
      </w:numPr>
      <w:contextualSpacing/>
    </w:pPr>
  </w:style>
  <w:style w:type="paragraph" w:styleId="ListNumber3">
    <w:name w:val="List Number 3"/>
    <w:basedOn w:val="Normal"/>
    <w:semiHidden/>
    <w:unhideWhenUsed/>
    <w:rsid w:val="0021605A"/>
    <w:pPr>
      <w:numPr>
        <w:numId w:val="26"/>
      </w:numPr>
      <w:contextualSpacing/>
    </w:pPr>
  </w:style>
  <w:style w:type="paragraph" w:styleId="ListNumber4">
    <w:name w:val="List Number 4"/>
    <w:basedOn w:val="Normal"/>
    <w:semiHidden/>
    <w:unhideWhenUsed/>
    <w:rsid w:val="0021605A"/>
    <w:pPr>
      <w:numPr>
        <w:numId w:val="27"/>
      </w:numPr>
      <w:contextualSpacing/>
    </w:pPr>
  </w:style>
  <w:style w:type="paragraph" w:styleId="ListNumber5">
    <w:name w:val="List Number 5"/>
    <w:basedOn w:val="Normal"/>
    <w:semiHidden/>
    <w:unhideWhenUsed/>
    <w:rsid w:val="0021605A"/>
    <w:pPr>
      <w:numPr>
        <w:numId w:val="28"/>
      </w:numPr>
      <w:contextualSpacing/>
    </w:pPr>
  </w:style>
  <w:style w:type="paragraph" w:styleId="MessageHeader">
    <w:name w:val="Message Header"/>
    <w:basedOn w:val="Normal"/>
    <w:link w:val="MessageHeaderChar"/>
    <w:semiHidden/>
    <w:unhideWhenUsed/>
    <w:rsid w:val="002160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1605A"/>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21605A"/>
    <w:pPr>
      <w:jc w:val="both"/>
    </w:pPr>
    <w:rPr>
      <w:rFonts w:ascii="Corbel" w:hAnsi="Corbel"/>
      <w:color w:val="000000"/>
      <w:sz w:val="23"/>
    </w:rPr>
  </w:style>
  <w:style w:type="paragraph" w:styleId="NormalWeb">
    <w:name w:val="Normal (Web)"/>
    <w:basedOn w:val="Normal"/>
    <w:semiHidden/>
    <w:unhideWhenUsed/>
    <w:rsid w:val="0021605A"/>
    <w:rPr>
      <w:rFonts w:ascii="Times New Roman" w:hAnsi="Times New Roman"/>
      <w:sz w:val="24"/>
      <w:szCs w:val="24"/>
    </w:rPr>
  </w:style>
  <w:style w:type="paragraph" w:styleId="NoteHeading">
    <w:name w:val="Note Heading"/>
    <w:basedOn w:val="Normal"/>
    <w:next w:val="Normal"/>
    <w:link w:val="NoteHeadingChar"/>
    <w:semiHidden/>
    <w:unhideWhenUsed/>
    <w:rsid w:val="0021605A"/>
    <w:pPr>
      <w:spacing w:after="0" w:line="240" w:lineRule="auto"/>
    </w:pPr>
  </w:style>
  <w:style w:type="character" w:customStyle="1" w:styleId="NoteHeadingChar">
    <w:name w:val="Note Heading Char"/>
    <w:basedOn w:val="DefaultParagraphFont"/>
    <w:link w:val="NoteHeading"/>
    <w:semiHidden/>
    <w:rsid w:val="0021605A"/>
    <w:rPr>
      <w:rFonts w:ascii="Corbel" w:hAnsi="Corbel"/>
      <w:color w:val="000000"/>
      <w:sz w:val="23"/>
    </w:rPr>
  </w:style>
  <w:style w:type="paragraph" w:styleId="PlainText">
    <w:name w:val="Plain Text"/>
    <w:basedOn w:val="Normal"/>
    <w:link w:val="PlainTextChar"/>
    <w:semiHidden/>
    <w:unhideWhenUsed/>
    <w:rsid w:val="0021605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21605A"/>
    <w:rPr>
      <w:rFonts w:ascii="Consolas" w:hAnsi="Consolas" w:cs="Consolas"/>
      <w:color w:val="000000"/>
      <w:sz w:val="21"/>
      <w:szCs w:val="21"/>
    </w:rPr>
  </w:style>
  <w:style w:type="paragraph" w:styleId="Quote">
    <w:name w:val="Quote"/>
    <w:basedOn w:val="Normal"/>
    <w:next w:val="Normal"/>
    <w:link w:val="QuoteChar"/>
    <w:uiPriority w:val="29"/>
    <w:qFormat/>
    <w:rsid w:val="0021605A"/>
    <w:rPr>
      <w:i/>
      <w:iCs/>
      <w:color w:val="000000" w:themeColor="text1"/>
    </w:rPr>
  </w:style>
  <w:style w:type="character" w:customStyle="1" w:styleId="QuoteChar">
    <w:name w:val="Quote Char"/>
    <w:basedOn w:val="DefaultParagraphFont"/>
    <w:link w:val="Quote"/>
    <w:uiPriority w:val="29"/>
    <w:rsid w:val="0021605A"/>
    <w:rPr>
      <w:rFonts w:ascii="Corbel" w:hAnsi="Corbel"/>
      <w:i/>
      <w:iCs/>
      <w:color w:val="000000" w:themeColor="text1"/>
      <w:sz w:val="23"/>
    </w:rPr>
  </w:style>
  <w:style w:type="paragraph" w:styleId="Salutation">
    <w:name w:val="Salutation"/>
    <w:basedOn w:val="Normal"/>
    <w:next w:val="Normal"/>
    <w:link w:val="SalutationChar"/>
    <w:rsid w:val="0021605A"/>
  </w:style>
  <w:style w:type="character" w:customStyle="1" w:styleId="SalutationChar">
    <w:name w:val="Salutation Char"/>
    <w:basedOn w:val="DefaultParagraphFont"/>
    <w:link w:val="Salutation"/>
    <w:rsid w:val="0021605A"/>
    <w:rPr>
      <w:rFonts w:ascii="Corbel" w:hAnsi="Corbel"/>
      <w:color w:val="000000"/>
      <w:sz w:val="23"/>
    </w:rPr>
  </w:style>
  <w:style w:type="paragraph" w:styleId="Signature">
    <w:name w:val="Signature"/>
    <w:basedOn w:val="Normal"/>
    <w:link w:val="SignatureChar"/>
    <w:semiHidden/>
    <w:unhideWhenUsed/>
    <w:rsid w:val="0021605A"/>
    <w:pPr>
      <w:spacing w:after="0" w:line="240" w:lineRule="auto"/>
      <w:ind w:left="4252"/>
    </w:pPr>
  </w:style>
  <w:style w:type="character" w:customStyle="1" w:styleId="SignatureChar">
    <w:name w:val="Signature Char"/>
    <w:basedOn w:val="DefaultParagraphFont"/>
    <w:link w:val="Signature"/>
    <w:semiHidden/>
    <w:rsid w:val="0021605A"/>
    <w:rPr>
      <w:rFonts w:ascii="Corbel" w:hAnsi="Corbel"/>
      <w:color w:val="000000"/>
      <w:sz w:val="23"/>
    </w:rPr>
  </w:style>
  <w:style w:type="paragraph" w:styleId="TOCHeading">
    <w:name w:val="TOC Heading"/>
    <w:basedOn w:val="Heading1"/>
    <w:next w:val="Normal"/>
    <w:uiPriority w:val="39"/>
    <w:semiHidden/>
    <w:unhideWhenUsed/>
    <w:qFormat/>
    <w:rsid w:val="0021605A"/>
    <w:pPr>
      <w:keepLines/>
      <w:spacing w:after="0" w:line="260" w:lineRule="exact"/>
      <w:jc w:val="both"/>
      <w:outlineLvl w:val="9"/>
    </w:pPr>
    <w:rPr>
      <w:rFonts w:asciiTheme="majorHAnsi" w:eastAsiaTheme="majorEastAsia" w:hAnsiTheme="majorHAnsi" w:cstheme="majorBidi"/>
      <w:b/>
      <w:caps w:val="0"/>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5"/>
      </w:numPr>
      <w:tabs>
        <w:tab w:val="num" w:pos="567"/>
        <w:tab w:val="num" w:pos="850"/>
      </w:tabs>
      <w:ind w:left="850" w:hanging="284"/>
    </w:pPr>
  </w:style>
  <w:style w:type="paragraph" w:customStyle="1" w:styleId="DoubleDot">
    <w:name w:val="Double Dot"/>
    <w:basedOn w:val="Normal"/>
    <w:rsid w:val="00D51386"/>
    <w:pPr>
      <w:numPr>
        <w:ilvl w:val="2"/>
        <w:numId w:val="5"/>
      </w:numPr>
      <w:tabs>
        <w:tab w:val="num" w:pos="850"/>
        <w:tab w:val="num" w:pos="1133"/>
      </w:tabs>
      <w:ind w:left="1133" w:hanging="28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0"/>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7"/>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3"/>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8"/>
      </w:numPr>
    </w:pPr>
  </w:style>
  <w:style w:type="paragraph" w:customStyle="1" w:styleId="AgreementParties">
    <w:name w:val="AgreementParties"/>
    <w:rsid w:val="00D51386"/>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4"/>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5"/>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6"/>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6"/>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6"/>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6"/>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6"/>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6"/>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6"/>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6"/>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6"/>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4A7BBD"/>
    <w:rPr>
      <w:rFonts w:ascii="Corbel" w:hAnsi="Corbel"/>
      <w:color w:val="000000"/>
      <w:sz w:val="23"/>
    </w:rPr>
  </w:style>
  <w:style w:type="paragraph" w:styleId="Bibliography">
    <w:name w:val="Bibliography"/>
    <w:basedOn w:val="Normal"/>
    <w:next w:val="Normal"/>
    <w:uiPriority w:val="37"/>
    <w:semiHidden/>
    <w:unhideWhenUsed/>
    <w:rsid w:val="0021605A"/>
  </w:style>
  <w:style w:type="paragraph" w:styleId="BlockText">
    <w:name w:val="Block Text"/>
    <w:basedOn w:val="Normal"/>
    <w:semiHidden/>
    <w:unhideWhenUsed/>
    <w:rsid w:val="0021605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21605A"/>
    <w:pPr>
      <w:spacing w:after="120"/>
    </w:pPr>
  </w:style>
  <w:style w:type="character" w:customStyle="1" w:styleId="BodyTextChar">
    <w:name w:val="Body Text Char"/>
    <w:basedOn w:val="DefaultParagraphFont"/>
    <w:link w:val="BodyText"/>
    <w:semiHidden/>
    <w:rsid w:val="0021605A"/>
    <w:rPr>
      <w:rFonts w:ascii="Corbel" w:hAnsi="Corbel"/>
      <w:color w:val="000000"/>
      <w:sz w:val="23"/>
    </w:rPr>
  </w:style>
  <w:style w:type="paragraph" w:styleId="BodyText2">
    <w:name w:val="Body Text 2"/>
    <w:basedOn w:val="Normal"/>
    <w:link w:val="BodyText2Char"/>
    <w:semiHidden/>
    <w:unhideWhenUsed/>
    <w:rsid w:val="0021605A"/>
    <w:pPr>
      <w:spacing w:after="120" w:line="480" w:lineRule="auto"/>
    </w:pPr>
  </w:style>
  <w:style w:type="character" w:customStyle="1" w:styleId="BodyText2Char">
    <w:name w:val="Body Text 2 Char"/>
    <w:basedOn w:val="DefaultParagraphFont"/>
    <w:link w:val="BodyText2"/>
    <w:semiHidden/>
    <w:rsid w:val="0021605A"/>
    <w:rPr>
      <w:rFonts w:ascii="Corbel" w:hAnsi="Corbel"/>
      <w:color w:val="000000"/>
      <w:sz w:val="23"/>
    </w:rPr>
  </w:style>
  <w:style w:type="paragraph" w:styleId="BodyText3">
    <w:name w:val="Body Text 3"/>
    <w:basedOn w:val="Normal"/>
    <w:link w:val="BodyText3Char"/>
    <w:semiHidden/>
    <w:unhideWhenUsed/>
    <w:rsid w:val="0021605A"/>
    <w:pPr>
      <w:spacing w:after="120"/>
    </w:pPr>
    <w:rPr>
      <w:sz w:val="16"/>
      <w:szCs w:val="16"/>
    </w:rPr>
  </w:style>
  <w:style w:type="character" w:customStyle="1" w:styleId="BodyText3Char">
    <w:name w:val="Body Text 3 Char"/>
    <w:basedOn w:val="DefaultParagraphFont"/>
    <w:link w:val="BodyText3"/>
    <w:semiHidden/>
    <w:rsid w:val="0021605A"/>
    <w:rPr>
      <w:rFonts w:ascii="Corbel" w:hAnsi="Corbel"/>
      <w:color w:val="000000"/>
      <w:sz w:val="16"/>
      <w:szCs w:val="16"/>
    </w:rPr>
  </w:style>
  <w:style w:type="paragraph" w:styleId="BodyTextFirstIndent">
    <w:name w:val="Body Text First Indent"/>
    <w:basedOn w:val="BodyText"/>
    <w:link w:val="BodyTextFirstIndentChar"/>
    <w:rsid w:val="0021605A"/>
    <w:pPr>
      <w:spacing w:after="240"/>
      <w:ind w:firstLine="360"/>
    </w:pPr>
  </w:style>
  <w:style w:type="character" w:customStyle="1" w:styleId="BodyTextFirstIndentChar">
    <w:name w:val="Body Text First Indent Char"/>
    <w:basedOn w:val="BodyTextChar"/>
    <w:link w:val="BodyTextFirstIndent"/>
    <w:rsid w:val="0021605A"/>
    <w:rPr>
      <w:rFonts w:ascii="Corbel" w:hAnsi="Corbel"/>
      <w:color w:val="000000"/>
      <w:sz w:val="23"/>
    </w:rPr>
  </w:style>
  <w:style w:type="paragraph" w:styleId="BodyTextIndent">
    <w:name w:val="Body Text Indent"/>
    <w:basedOn w:val="Normal"/>
    <w:link w:val="BodyTextIndentChar"/>
    <w:semiHidden/>
    <w:unhideWhenUsed/>
    <w:rsid w:val="0021605A"/>
    <w:pPr>
      <w:spacing w:after="120"/>
      <w:ind w:left="283"/>
    </w:pPr>
  </w:style>
  <w:style w:type="character" w:customStyle="1" w:styleId="BodyTextIndentChar">
    <w:name w:val="Body Text Indent Char"/>
    <w:basedOn w:val="DefaultParagraphFont"/>
    <w:link w:val="BodyTextIndent"/>
    <w:semiHidden/>
    <w:rsid w:val="0021605A"/>
    <w:rPr>
      <w:rFonts w:ascii="Corbel" w:hAnsi="Corbel"/>
      <w:color w:val="000000"/>
      <w:sz w:val="23"/>
    </w:rPr>
  </w:style>
  <w:style w:type="paragraph" w:styleId="BodyTextFirstIndent2">
    <w:name w:val="Body Text First Indent 2"/>
    <w:basedOn w:val="BodyTextIndent"/>
    <w:link w:val="BodyTextFirstIndent2Char"/>
    <w:semiHidden/>
    <w:unhideWhenUsed/>
    <w:rsid w:val="0021605A"/>
    <w:pPr>
      <w:spacing w:after="240"/>
      <w:ind w:left="360" w:firstLine="360"/>
    </w:pPr>
  </w:style>
  <w:style w:type="character" w:customStyle="1" w:styleId="BodyTextFirstIndent2Char">
    <w:name w:val="Body Text First Indent 2 Char"/>
    <w:basedOn w:val="BodyTextIndentChar"/>
    <w:link w:val="BodyTextFirstIndent2"/>
    <w:semiHidden/>
    <w:rsid w:val="0021605A"/>
    <w:rPr>
      <w:rFonts w:ascii="Corbel" w:hAnsi="Corbel"/>
      <w:color w:val="000000"/>
      <w:sz w:val="23"/>
    </w:rPr>
  </w:style>
  <w:style w:type="paragraph" w:styleId="BodyTextIndent2">
    <w:name w:val="Body Text Indent 2"/>
    <w:basedOn w:val="Normal"/>
    <w:link w:val="BodyTextIndent2Char"/>
    <w:semiHidden/>
    <w:unhideWhenUsed/>
    <w:rsid w:val="0021605A"/>
    <w:pPr>
      <w:spacing w:after="120" w:line="480" w:lineRule="auto"/>
      <w:ind w:left="283"/>
    </w:pPr>
  </w:style>
  <w:style w:type="character" w:customStyle="1" w:styleId="BodyTextIndent2Char">
    <w:name w:val="Body Text Indent 2 Char"/>
    <w:basedOn w:val="DefaultParagraphFont"/>
    <w:link w:val="BodyTextIndent2"/>
    <w:semiHidden/>
    <w:rsid w:val="0021605A"/>
    <w:rPr>
      <w:rFonts w:ascii="Corbel" w:hAnsi="Corbel"/>
      <w:color w:val="000000"/>
      <w:sz w:val="23"/>
    </w:rPr>
  </w:style>
  <w:style w:type="paragraph" w:styleId="BodyTextIndent3">
    <w:name w:val="Body Text Indent 3"/>
    <w:basedOn w:val="Normal"/>
    <w:link w:val="BodyTextIndent3Char"/>
    <w:semiHidden/>
    <w:unhideWhenUsed/>
    <w:rsid w:val="0021605A"/>
    <w:pPr>
      <w:spacing w:after="120"/>
      <w:ind w:left="283"/>
    </w:pPr>
    <w:rPr>
      <w:sz w:val="16"/>
      <w:szCs w:val="16"/>
    </w:rPr>
  </w:style>
  <w:style w:type="character" w:customStyle="1" w:styleId="BodyTextIndent3Char">
    <w:name w:val="Body Text Indent 3 Char"/>
    <w:basedOn w:val="DefaultParagraphFont"/>
    <w:link w:val="BodyTextIndent3"/>
    <w:semiHidden/>
    <w:rsid w:val="0021605A"/>
    <w:rPr>
      <w:rFonts w:ascii="Corbel" w:hAnsi="Corbel"/>
      <w:color w:val="000000"/>
      <w:sz w:val="16"/>
      <w:szCs w:val="16"/>
    </w:rPr>
  </w:style>
  <w:style w:type="paragraph" w:styleId="Closing">
    <w:name w:val="Closing"/>
    <w:basedOn w:val="Normal"/>
    <w:link w:val="ClosingChar"/>
    <w:semiHidden/>
    <w:unhideWhenUsed/>
    <w:rsid w:val="0021605A"/>
    <w:pPr>
      <w:spacing w:after="0" w:line="240" w:lineRule="auto"/>
      <w:ind w:left="4252"/>
    </w:pPr>
  </w:style>
  <w:style w:type="character" w:customStyle="1" w:styleId="ClosingChar">
    <w:name w:val="Closing Char"/>
    <w:basedOn w:val="DefaultParagraphFont"/>
    <w:link w:val="Closing"/>
    <w:semiHidden/>
    <w:rsid w:val="0021605A"/>
    <w:rPr>
      <w:rFonts w:ascii="Corbel" w:hAnsi="Corbel"/>
      <w:color w:val="000000"/>
      <w:sz w:val="23"/>
    </w:rPr>
  </w:style>
  <w:style w:type="paragraph" w:styleId="Date">
    <w:name w:val="Date"/>
    <w:basedOn w:val="Normal"/>
    <w:next w:val="Normal"/>
    <w:link w:val="DateChar"/>
    <w:rsid w:val="0021605A"/>
  </w:style>
  <w:style w:type="character" w:customStyle="1" w:styleId="DateChar">
    <w:name w:val="Date Char"/>
    <w:basedOn w:val="DefaultParagraphFont"/>
    <w:link w:val="Date"/>
    <w:rsid w:val="0021605A"/>
    <w:rPr>
      <w:rFonts w:ascii="Corbel" w:hAnsi="Corbel"/>
      <w:color w:val="000000"/>
      <w:sz w:val="23"/>
    </w:rPr>
  </w:style>
  <w:style w:type="paragraph" w:styleId="E-mailSignature">
    <w:name w:val="E-mail Signature"/>
    <w:basedOn w:val="Normal"/>
    <w:link w:val="E-mailSignatureChar"/>
    <w:semiHidden/>
    <w:unhideWhenUsed/>
    <w:rsid w:val="0021605A"/>
    <w:pPr>
      <w:spacing w:after="0" w:line="240" w:lineRule="auto"/>
    </w:pPr>
  </w:style>
  <w:style w:type="character" w:customStyle="1" w:styleId="E-mailSignatureChar">
    <w:name w:val="E-mail Signature Char"/>
    <w:basedOn w:val="DefaultParagraphFont"/>
    <w:link w:val="E-mailSignature"/>
    <w:semiHidden/>
    <w:rsid w:val="0021605A"/>
    <w:rPr>
      <w:rFonts w:ascii="Corbel" w:hAnsi="Corbel"/>
      <w:color w:val="000000"/>
      <w:sz w:val="23"/>
    </w:rPr>
  </w:style>
  <w:style w:type="paragraph" w:styleId="EnvelopeAddress">
    <w:name w:val="envelope address"/>
    <w:basedOn w:val="Normal"/>
    <w:semiHidden/>
    <w:unhideWhenUsed/>
    <w:rsid w:val="002160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1605A"/>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semiHidden/>
    <w:unhideWhenUsed/>
    <w:rsid w:val="0021605A"/>
    <w:pPr>
      <w:spacing w:after="0" w:line="240" w:lineRule="auto"/>
    </w:pPr>
    <w:rPr>
      <w:i/>
      <w:iCs/>
    </w:rPr>
  </w:style>
  <w:style w:type="character" w:customStyle="1" w:styleId="HTMLAddressChar">
    <w:name w:val="HTML Address Char"/>
    <w:basedOn w:val="DefaultParagraphFont"/>
    <w:link w:val="HTMLAddress"/>
    <w:semiHidden/>
    <w:rsid w:val="0021605A"/>
    <w:rPr>
      <w:rFonts w:ascii="Corbel" w:hAnsi="Corbel"/>
      <w:i/>
      <w:iCs/>
      <w:color w:val="000000"/>
      <w:sz w:val="23"/>
    </w:rPr>
  </w:style>
  <w:style w:type="paragraph" w:styleId="HTMLPreformatted">
    <w:name w:val="HTML Preformatted"/>
    <w:basedOn w:val="Normal"/>
    <w:link w:val="HTMLPreformattedChar"/>
    <w:semiHidden/>
    <w:unhideWhenUsed/>
    <w:rsid w:val="0021605A"/>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semiHidden/>
    <w:rsid w:val="0021605A"/>
    <w:rPr>
      <w:rFonts w:ascii="Consolas" w:hAnsi="Consolas" w:cs="Consolas"/>
      <w:color w:val="000000"/>
    </w:rPr>
  </w:style>
  <w:style w:type="paragraph" w:styleId="IntenseQuote">
    <w:name w:val="Intense Quote"/>
    <w:basedOn w:val="Normal"/>
    <w:next w:val="Normal"/>
    <w:link w:val="IntenseQuoteChar"/>
    <w:uiPriority w:val="30"/>
    <w:qFormat/>
    <w:rsid w:val="002160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1605A"/>
    <w:rPr>
      <w:rFonts w:ascii="Corbel" w:hAnsi="Corbel"/>
      <w:b/>
      <w:bCs/>
      <w:i/>
      <w:iCs/>
      <w:color w:val="4F81BD" w:themeColor="accent1"/>
      <w:sz w:val="23"/>
    </w:rPr>
  </w:style>
  <w:style w:type="paragraph" w:styleId="List">
    <w:name w:val="List"/>
    <w:basedOn w:val="Normal"/>
    <w:semiHidden/>
    <w:unhideWhenUsed/>
    <w:rsid w:val="0021605A"/>
    <w:pPr>
      <w:ind w:left="283" w:hanging="283"/>
      <w:contextualSpacing/>
    </w:pPr>
  </w:style>
  <w:style w:type="paragraph" w:styleId="List2">
    <w:name w:val="List 2"/>
    <w:basedOn w:val="Normal"/>
    <w:semiHidden/>
    <w:unhideWhenUsed/>
    <w:rsid w:val="0021605A"/>
    <w:pPr>
      <w:ind w:left="566" w:hanging="283"/>
      <w:contextualSpacing/>
    </w:pPr>
  </w:style>
  <w:style w:type="paragraph" w:styleId="List3">
    <w:name w:val="List 3"/>
    <w:basedOn w:val="Normal"/>
    <w:semiHidden/>
    <w:unhideWhenUsed/>
    <w:rsid w:val="0021605A"/>
    <w:pPr>
      <w:ind w:left="849" w:hanging="283"/>
      <w:contextualSpacing/>
    </w:pPr>
  </w:style>
  <w:style w:type="paragraph" w:styleId="List4">
    <w:name w:val="List 4"/>
    <w:basedOn w:val="Normal"/>
    <w:rsid w:val="0021605A"/>
    <w:pPr>
      <w:ind w:left="1132" w:hanging="283"/>
      <w:contextualSpacing/>
    </w:pPr>
  </w:style>
  <w:style w:type="paragraph" w:styleId="List5">
    <w:name w:val="List 5"/>
    <w:basedOn w:val="Normal"/>
    <w:rsid w:val="0021605A"/>
    <w:pPr>
      <w:ind w:left="1415" w:hanging="283"/>
      <w:contextualSpacing/>
    </w:pPr>
  </w:style>
  <w:style w:type="paragraph" w:styleId="ListBullet2">
    <w:name w:val="List Bullet 2"/>
    <w:basedOn w:val="Normal"/>
    <w:semiHidden/>
    <w:unhideWhenUsed/>
    <w:rsid w:val="0021605A"/>
    <w:pPr>
      <w:numPr>
        <w:numId w:val="20"/>
      </w:numPr>
      <w:contextualSpacing/>
    </w:pPr>
  </w:style>
  <w:style w:type="paragraph" w:styleId="ListBullet3">
    <w:name w:val="List Bullet 3"/>
    <w:basedOn w:val="Normal"/>
    <w:semiHidden/>
    <w:unhideWhenUsed/>
    <w:rsid w:val="0021605A"/>
    <w:pPr>
      <w:numPr>
        <w:numId w:val="21"/>
      </w:numPr>
      <w:contextualSpacing/>
    </w:pPr>
  </w:style>
  <w:style w:type="paragraph" w:styleId="ListBullet4">
    <w:name w:val="List Bullet 4"/>
    <w:basedOn w:val="Normal"/>
    <w:semiHidden/>
    <w:unhideWhenUsed/>
    <w:rsid w:val="0021605A"/>
    <w:pPr>
      <w:numPr>
        <w:numId w:val="22"/>
      </w:numPr>
      <w:contextualSpacing/>
    </w:pPr>
  </w:style>
  <w:style w:type="paragraph" w:styleId="ListBullet5">
    <w:name w:val="List Bullet 5"/>
    <w:basedOn w:val="Normal"/>
    <w:semiHidden/>
    <w:unhideWhenUsed/>
    <w:rsid w:val="0021605A"/>
    <w:pPr>
      <w:numPr>
        <w:numId w:val="23"/>
      </w:numPr>
      <w:contextualSpacing/>
    </w:pPr>
  </w:style>
  <w:style w:type="paragraph" w:styleId="ListContinue">
    <w:name w:val="List Continue"/>
    <w:basedOn w:val="Normal"/>
    <w:semiHidden/>
    <w:unhideWhenUsed/>
    <w:rsid w:val="0021605A"/>
    <w:pPr>
      <w:spacing w:after="120"/>
      <w:ind w:left="283"/>
      <w:contextualSpacing/>
    </w:pPr>
  </w:style>
  <w:style w:type="paragraph" w:styleId="ListContinue2">
    <w:name w:val="List Continue 2"/>
    <w:basedOn w:val="Normal"/>
    <w:semiHidden/>
    <w:unhideWhenUsed/>
    <w:rsid w:val="0021605A"/>
    <w:pPr>
      <w:spacing w:after="120"/>
      <w:ind w:left="566"/>
      <w:contextualSpacing/>
    </w:pPr>
  </w:style>
  <w:style w:type="paragraph" w:styleId="ListContinue3">
    <w:name w:val="List Continue 3"/>
    <w:basedOn w:val="Normal"/>
    <w:semiHidden/>
    <w:unhideWhenUsed/>
    <w:rsid w:val="0021605A"/>
    <w:pPr>
      <w:spacing w:after="120"/>
      <w:ind w:left="849"/>
      <w:contextualSpacing/>
    </w:pPr>
  </w:style>
  <w:style w:type="paragraph" w:styleId="ListContinue4">
    <w:name w:val="List Continue 4"/>
    <w:basedOn w:val="Normal"/>
    <w:semiHidden/>
    <w:unhideWhenUsed/>
    <w:rsid w:val="0021605A"/>
    <w:pPr>
      <w:spacing w:after="120"/>
      <w:ind w:left="1132"/>
      <w:contextualSpacing/>
    </w:pPr>
  </w:style>
  <w:style w:type="paragraph" w:styleId="ListContinue5">
    <w:name w:val="List Continue 5"/>
    <w:basedOn w:val="Normal"/>
    <w:semiHidden/>
    <w:unhideWhenUsed/>
    <w:rsid w:val="0021605A"/>
    <w:pPr>
      <w:spacing w:after="120"/>
      <w:ind w:left="1415"/>
      <w:contextualSpacing/>
    </w:pPr>
  </w:style>
  <w:style w:type="paragraph" w:styleId="ListNumber">
    <w:name w:val="List Number"/>
    <w:basedOn w:val="Normal"/>
    <w:rsid w:val="0021605A"/>
    <w:pPr>
      <w:numPr>
        <w:numId w:val="24"/>
      </w:numPr>
      <w:contextualSpacing/>
    </w:pPr>
  </w:style>
  <w:style w:type="paragraph" w:styleId="ListNumber2">
    <w:name w:val="List Number 2"/>
    <w:basedOn w:val="Normal"/>
    <w:semiHidden/>
    <w:unhideWhenUsed/>
    <w:rsid w:val="0021605A"/>
    <w:pPr>
      <w:numPr>
        <w:numId w:val="25"/>
      </w:numPr>
      <w:contextualSpacing/>
    </w:pPr>
  </w:style>
  <w:style w:type="paragraph" w:styleId="ListNumber3">
    <w:name w:val="List Number 3"/>
    <w:basedOn w:val="Normal"/>
    <w:semiHidden/>
    <w:unhideWhenUsed/>
    <w:rsid w:val="0021605A"/>
    <w:pPr>
      <w:numPr>
        <w:numId w:val="26"/>
      </w:numPr>
      <w:contextualSpacing/>
    </w:pPr>
  </w:style>
  <w:style w:type="paragraph" w:styleId="ListNumber4">
    <w:name w:val="List Number 4"/>
    <w:basedOn w:val="Normal"/>
    <w:semiHidden/>
    <w:unhideWhenUsed/>
    <w:rsid w:val="0021605A"/>
    <w:pPr>
      <w:numPr>
        <w:numId w:val="27"/>
      </w:numPr>
      <w:contextualSpacing/>
    </w:pPr>
  </w:style>
  <w:style w:type="paragraph" w:styleId="ListNumber5">
    <w:name w:val="List Number 5"/>
    <w:basedOn w:val="Normal"/>
    <w:semiHidden/>
    <w:unhideWhenUsed/>
    <w:rsid w:val="0021605A"/>
    <w:pPr>
      <w:numPr>
        <w:numId w:val="28"/>
      </w:numPr>
      <w:contextualSpacing/>
    </w:pPr>
  </w:style>
  <w:style w:type="paragraph" w:styleId="MessageHeader">
    <w:name w:val="Message Header"/>
    <w:basedOn w:val="Normal"/>
    <w:link w:val="MessageHeaderChar"/>
    <w:semiHidden/>
    <w:unhideWhenUsed/>
    <w:rsid w:val="002160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1605A"/>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21605A"/>
    <w:pPr>
      <w:jc w:val="both"/>
    </w:pPr>
    <w:rPr>
      <w:rFonts w:ascii="Corbel" w:hAnsi="Corbel"/>
      <w:color w:val="000000"/>
      <w:sz w:val="23"/>
    </w:rPr>
  </w:style>
  <w:style w:type="paragraph" w:styleId="NormalWeb">
    <w:name w:val="Normal (Web)"/>
    <w:basedOn w:val="Normal"/>
    <w:semiHidden/>
    <w:unhideWhenUsed/>
    <w:rsid w:val="0021605A"/>
    <w:rPr>
      <w:rFonts w:ascii="Times New Roman" w:hAnsi="Times New Roman"/>
      <w:sz w:val="24"/>
      <w:szCs w:val="24"/>
    </w:rPr>
  </w:style>
  <w:style w:type="paragraph" w:styleId="NoteHeading">
    <w:name w:val="Note Heading"/>
    <w:basedOn w:val="Normal"/>
    <w:next w:val="Normal"/>
    <w:link w:val="NoteHeadingChar"/>
    <w:semiHidden/>
    <w:unhideWhenUsed/>
    <w:rsid w:val="0021605A"/>
    <w:pPr>
      <w:spacing w:after="0" w:line="240" w:lineRule="auto"/>
    </w:pPr>
  </w:style>
  <w:style w:type="character" w:customStyle="1" w:styleId="NoteHeadingChar">
    <w:name w:val="Note Heading Char"/>
    <w:basedOn w:val="DefaultParagraphFont"/>
    <w:link w:val="NoteHeading"/>
    <w:semiHidden/>
    <w:rsid w:val="0021605A"/>
    <w:rPr>
      <w:rFonts w:ascii="Corbel" w:hAnsi="Corbel"/>
      <w:color w:val="000000"/>
      <w:sz w:val="23"/>
    </w:rPr>
  </w:style>
  <w:style w:type="paragraph" w:styleId="PlainText">
    <w:name w:val="Plain Text"/>
    <w:basedOn w:val="Normal"/>
    <w:link w:val="PlainTextChar"/>
    <w:semiHidden/>
    <w:unhideWhenUsed/>
    <w:rsid w:val="0021605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21605A"/>
    <w:rPr>
      <w:rFonts w:ascii="Consolas" w:hAnsi="Consolas" w:cs="Consolas"/>
      <w:color w:val="000000"/>
      <w:sz w:val="21"/>
      <w:szCs w:val="21"/>
    </w:rPr>
  </w:style>
  <w:style w:type="paragraph" w:styleId="Quote">
    <w:name w:val="Quote"/>
    <w:basedOn w:val="Normal"/>
    <w:next w:val="Normal"/>
    <w:link w:val="QuoteChar"/>
    <w:uiPriority w:val="29"/>
    <w:qFormat/>
    <w:rsid w:val="0021605A"/>
    <w:rPr>
      <w:i/>
      <w:iCs/>
      <w:color w:val="000000" w:themeColor="text1"/>
    </w:rPr>
  </w:style>
  <w:style w:type="character" w:customStyle="1" w:styleId="QuoteChar">
    <w:name w:val="Quote Char"/>
    <w:basedOn w:val="DefaultParagraphFont"/>
    <w:link w:val="Quote"/>
    <w:uiPriority w:val="29"/>
    <w:rsid w:val="0021605A"/>
    <w:rPr>
      <w:rFonts w:ascii="Corbel" w:hAnsi="Corbel"/>
      <w:i/>
      <w:iCs/>
      <w:color w:val="000000" w:themeColor="text1"/>
      <w:sz w:val="23"/>
    </w:rPr>
  </w:style>
  <w:style w:type="paragraph" w:styleId="Salutation">
    <w:name w:val="Salutation"/>
    <w:basedOn w:val="Normal"/>
    <w:next w:val="Normal"/>
    <w:link w:val="SalutationChar"/>
    <w:rsid w:val="0021605A"/>
  </w:style>
  <w:style w:type="character" w:customStyle="1" w:styleId="SalutationChar">
    <w:name w:val="Salutation Char"/>
    <w:basedOn w:val="DefaultParagraphFont"/>
    <w:link w:val="Salutation"/>
    <w:rsid w:val="0021605A"/>
    <w:rPr>
      <w:rFonts w:ascii="Corbel" w:hAnsi="Corbel"/>
      <w:color w:val="000000"/>
      <w:sz w:val="23"/>
    </w:rPr>
  </w:style>
  <w:style w:type="paragraph" w:styleId="Signature">
    <w:name w:val="Signature"/>
    <w:basedOn w:val="Normal"/>
    <w:link w:val="SignatureChar"/>
    <w:semiHidden/>
    <w:unhideWhenUsed/>
    <w:rsid w:val="0021605A"/>
    <w:pPr>
      <w:spacing w:after="0" w:line="240" w:lineRule="auto"/>
      <w:ind w:left="4252"/>
    </w:pPr>
  </w:style>
  <w:style w:type="character" w:customStyle="1" w:styleId="SignatureChar">
    <w:name w:val="Signature Char"/>
    <w:basedOn w:val="DefaultParagraphFont"/>
    <w:link w:val="Signature"/>
    <w:semiHidden/>
    <w:rsid w:val="0021605A"/>
    <w:rPr>
      <w:rFonts w:ascii="Corbel" w:hAnsi="Corbel"/>
      <w:color w:val="000000"/>
      <w:sz w:val="23"/>
    </w:rPr>
  </w:style>
  <w:style w:type="paragraph" w:styleId="TOCHeading">
    <w:name w:val="TOC Heading"/>
    <w:basedOn w:val="Heading1"/>
    <w:next w:val="Normal"/>
    <w:uiPriority w:val="39"/>
    <w:semiHidden/>
    <w:unhideWhenUsed/>
    <w:qFormat/>
    <w:rsid w:val="0021605A"/>
    <w:pPr>
      <w:keepLines/>
      <w:spacing w:after="0" w:line="260" w:lineRule="exact"/>
      <w:jc w:val="both"/>
      <w:outlineLvl w:val="9"/>
    </w:pPr>
    <w:rPr>
      <w:rFonts w:asciiTheme="majorHAnsi" w:eastAsiaTheme="majorEastAsia" w:hAnsiTheme="majorHAnsi" w:cstheme="majorBidi"/>
      <w:b/>
      <w:caps w:val="0"/>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19740">
      <w:marLeft w:val="0"/>
      <w:marRight w:val="0"/>
      <w:marTop w:val="0"/>
      <w:marBottom w:val="0"/>
      <w:divBdr>
        <w:top w:val="none" w:sz="0" w:space="0" w:color="auto"/>
        <w:left w:val="none" w:sz="0" w:space="0" w:color="auto"/>
        <w:bottom w:val="none" w:sz="0" w:space="0" w:color="auto"/>
        <w:right w:val="none" w:sz="0" w:space="0" w:color="auto"/>
      </w:divBdr>
    </w:div>
    <w:div w:id="1782719741">
      <w:marLeft w:val="0"/>
      <w:marRight w:val="0"/>
      <w:marTop w:val="0"/>
      <w:marBottom w:val="0"/>
      <w:divBdr>
        <w:top w:val="none" w:sz="0" w:space="0" w:color="auto"/>
        <w:left w:val="none" w:sz="0" w:space="0" w:color="auto"/>
        <w:bottom w:val="none" w:sz="0" w:space="0" w:color="auto"/>
        <w:right w:val="none" w:sz="0" w:space="0" w:color="auto"/>
      </w:divBdr>
    </w:div>
    <w:div w:id="1782719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wpv:WelcomePageView xmlns:wpv="http://schemas.microsoft.com/office/documentsets/welcomepageview" ViewId="31138794-8909-47a6-b34b-71dc0974894e"/>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DefaultDocuments xmlns="http://schemas.microsoft.com/office/documentsets/defaultdocuments" LastModified="1/1/1 0:00:01 AM" AddSetName=""/>
</file>

<file path=customXml/item3.xml><?xml version="1.0" encoding="utf-8"?>
<?mso-contentType ?>
<SharedFields xmlns="http://schemas.microsoft.com/office/documentsets/sharedfields" LastModified="1/1/1 0:00:01 AM"/>
</file>

<file path=customXml/item4.xml><?xml version="1.0" encoding="utf-8"?>
<?mso-contentType ?>
<wpf:WelcomePageFields xmlns:wpf="http://schemas.microsoft.com/office/documentsets/welcomepagefields" LastModified="01/09/2015 04:22:44">
  <WelcomePageField id="a17e3e5e-d6fe-4dce-bb7b-b1fe2529a9ed"/>
  <WelcomePageField id="ab3ae029-7d43-41ce-ac35-b9b1e2ce3933"/>
</wpf:WelcomePageFields>
</file>

<file path=customXml/item5.xml><?xml version="1.0" encoding="utf-8"?>
<?mso-contentType ?>
<FormTemplates xmlns="http://schemas.microsoft.com/sharepoint/v3/contenttype/forms">
  <Display>ListForm</Display>
  <Edit>ListForm</Edit>
  <New>DocSetDisplayForm</New>
</FormTemplates>
</file>

<file path=customXml/item6.xml><?xml version="1.0" encoding="utf-8"?>
<ct:contentTypeSchema xmlns:ct="http://schemas.microsoft.com/office/2006/metadata/contentType" xmlns:ma="http://schemas.microsoft.com/office/2006/metadata/properties/metaAttributes" ct:_="" ma:_="" ma:contentTypeName="Folder" ma:contentTypeID="0x01200068D29090678B7C4097CC26ED943C1B6F" ma:contentTypeVersion="0" ma:contentTypeDescription="Create a new folder." ma:contentTypeScope="" ma:versionID="2da673ad158bd4361482418bd9ff428e">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spe:Receivers xmlns:spe="http://schemas.microsoft.com/sharepoint/events">
  <Receiver>
    <Name>DocumentSet ItemUpdated</Name>
    <Synchronization>Synchronous</Synchronization>
    <Type>10002</Type>
    <SequenceNumber>100</SequenceNumber>
    <Assembly>Microsoft.Office.DocumentManagement, Version=14.0.0.0,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Assembly>Microsoft.Office.DocumentManagement, Version=14.0.0.0, Culture=neutral, PublicKeyToken=71e9bce111e9429c</Assembly>
    <Class>Microsoft.Office.DocumentManagement.DocumentSets.DocumentSetItemsEventReceiver</Class>
    <Data/>
    <Filter/>
  </Receiver>
</spe:Receivers>
</file>

<file path=customXml/item9.xml><?xml version="1.0" encoding="utf-8"?>
<?mso-contentType ?>
<act:AllowedContentTypes xmlns:act="http://schemas.microsoft.com/office/documentsets/allowedcontenttypes" LastModified="04/09/2014 01:32:35">
  <AllowedContentType id="0x010100F467F77E5006AC4183EC66C58CB60CCF"/>
  <AllowedContentType id="0x010100F467F77E5006AC4183EC66C58CB60CCF01"/>
  <AllowedContentType id="0x010100F467F77E5006AC4183EC66C58CB60CCF02"/>
  <AllowedContentType id="0x010100F467F77E5006AC4183EC66C58CB60CCF03"/>
  <AllowedContentType id="0x010100F467F77E5006AC4183EC66C58CB60CCF04"/>
</act:AllowedContentTypes>
</file>

<file path=customXml/itemProps1.xml><?xml version="1.0" encoding="utf-8"?>
<ds:datastoreItem xmlns:ds="http://schemas.openxmlformats.org/officeDocument/2006/customXml" ds:itemID="{F88DC6CA-549B-46E6-8CA7-8D064D1BCE61}">
  <ds:schemaRefs>
    <ds:schemaRef ds:uri="http://schemas.microsoft.com/office/documentsets/welcomepageview"/>
  </ds:schemaRefs>
</ds:datastoreItem>
</file>

<file path=customXml/itemProps10.xml><?xml version="1.0" encoding="utf-8"?>
<ds:datastoreItem xmlns:ds="http://schemas.openxmlformats.org/officeDocument/2006/customXml" ds:itemID="{0F7F0943-77ED-40EB-998E-34B81E2613C3}">
  <ds:schemaRefs>
    <ds:schemaRef ds:uri="http://schemas.openxmlformats.org/officeDocument/2006/bibliography"/>
  </ds:schemaRefs>
</ds:datastoreItem>
</file>

<file path=customXml/itemProps2.xml><?xml version="1.0" encoding="utf-8"?>
<ds:datastoreItem xmlns:ds="http://schemas.openxmlformats.org/officeDocument/2006/customXml" ds:itemID="{A561ED46-0B9A-427A-A716-2F4F0A876C19}">
  <ds:schemaRefs>
    <ds:schemaRef ds:uri="http://schemas.microsoft.com/office/documentsets/defaultdocuments"/>
  </ds:schemaRefs>
</ds:datastoreItem>
</file>

<file path=customXml/itemProps3.xml><?xml version="1.0" encoding="utf-8"?>
<ds:datastoreItem xmlns:ds="http://schemas.openxmlformats.org/officeDocument/2006/customXml" ds:itemID="{D2A45EE5-81ED-4215-9496-7F1FED499506}">
  <ds:schemaRefs>
    <ds:schemaRef ds:uri="http://schemas.microsoft.com/office/documentsets/sharedfields"/>
  </ds:schemaRefs>
</ds:datastoreItem>
</file>

<file path=customXml/itemProps4.xml><?xml version="1.0" encoding="utf-8"?>
<ds:datastoreItem xmlns:ds="http://schemas.openxmlformats.org/officeDocument/2006/customXml" ds:itemID="{05E80B5C-AC0D-4230-A663-CFF41CB1D632}">
  <ds:schemaRefs>
    <ds:schemaRef ds:uri="http://schemas.microsoft.com/office/documentsets/welcomepagefields"/>
  </ds:schemaRefs>
</ds:datastoreItem>
</file>

<file path=customXml/itemProps5.xml><?xml version="1.0" encoding="utf-8"?>
<ds:datastoreItem xmlns:ds="http://schemas.openxmlformats.org/officeDocument/2006/customXml" ds:itemID="{DE803BEA-6891-4F6A-99A6-84F21DBEA6A5}">
  <ds:schemaRefs>
    <ds:schemaRef ds:uri="http://schemas.microsoft.com/sharepoint/v3/contenttype/forms"/>
  </ds:schemaRefs>
</ds:datastoreItem>
</file>

<file path=customXml/itemProps6.xml><?xml version="1.0" encoding="utf-8"?>
<ds:datastoreItem xmlns:ds="http://schemas.openxmlformats.org/officeDocument/2006/customXml" ds:itemID="{0B8CB53B-290C-411B-A68A-6F36E3022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44C5835-F3B4-4C1A-806E-588C48D4AB95}">
  <ds:schemaRefs>
    <ds:schemaRef ds:uri="http://schemas.microsoft.com/office/infopath/2007/PartnerControls"/>
    <ds:schemaRef ds:uri="http://schemas.microsoft.com/sharepoint/v3"/>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8.xml><?xml version="1.0" encoding="utf-8"?>
<ds:datastoreItem xmlns:ds="http://schemas.openxmlformats.org/officeDocument/2006/customXml" ds:itemID="{4615C6FB-52E6-43ED-8B5F-497DF75E612E}">
  <ds:schemaRefs>
    <ds:schemaRef ds:uri="http://schemas.microsoft.com/sharepoint/events"/>
  </ds:schemaRefs>
</ds:datastoreItem>
</file>

<file path=customXml/itemProps9.xml><?xml version="1.0" encoding="utf-8"?>
<ds:datastoreItem xmlns:ds="http://schemas.openxmlformats.org/officeDocument/2006/customXml" ds:itemID="{5DDA1905-343B-4BF5-9348-38779EC431AD}">
  <ds:schemaRefs>
    <ds:schemaRef ds:uri="http://schemas.microsoft.com/office/documentsets/allowedcontenttypes"/>
  </ds:schemaRefs>
</ds:datastoreItem>
</file>

<file path=docProps/app.xml><?xml version="1.0" encoding="utf-8"?>
<Properties xmlns="http://schemas.openxmlformats.org/officeDocument/2006/extended-properties" xmlns:vt="http://schemas.openxmlformats.org/officeDocument/2006/docPropsVTypes">
  <Template>COAG.dot</Template>
  <TotalTime>10</TotalTime>
  <Pages>7</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creator>Partridge, Melissa</dc:creator>
  <cp:lastModifiedBy>Le, Alan</cp:lastModifiedBy>
  <cp:revision>5</cp:revision>
  <cp:lastPrinted>2018-01-05T03:23:00Z</cp:lastPrinted>
  <dcterms:created xsi:type="dcterms:W3CDTF">2018-01-05T02:10:00Z</dcterms:created>
  <dcterms:modified xsi:type="dcterms:W3CDTF">2018-01-05T03:31:00Z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0x01200068D29090678B7C4097CC26ED943C1B6F</vt:lpwstr>
  </property>
  <property fmtid="{D5CDD505-2E9C-101B-9397-08002B2CF9AE}" pid="3" name="RecordPoint_ActiveItemUniqueId">
    <vt:lpwstr>{7eedf91e-5d9c-42ab-9dda-0c13e7311e04}</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_dlc_DocIdItemGuid">
    <vt:lpwstr>7eedf91e-5d9c-42ab-9dda-0c13e7311e04</vt:lpwstr>
  </property>
  <property fmtid="{D5CDD505-2E9C-101B-9397-08002B2CF9AE}" pid="7" name="RecordPoint_RecordNumberSubmitted">
    <vt:lpwstr>R0001546397</vt:lpwstr>
  </property>
  <property fmtid="{D5CDD505-2E9C-101B-9397-08002B2CF9AE}" pid="8" name="RecordPoint_SubmissionCompleted">
    <vt:lpwstr>2018-01-05T14:32:44.0843673+11:00</vt:lpwstr>
  </property>
  <property fmtid="{D5CDD505-2E9C-101B-9397-08002B2CF9AE}" pid="9" name="RecordPoint_ActiveItemSiteId">
    <vt:lpwstr>{a3a280d1-e8f1-4ce7-94f0-aaa2322da0dd}</vt:lpwstr>
  </property>
  <property fmtid="{D5CDD505-2E9C-101B-9397-08002B2CF9AE}" pid="10" name="RecordPoint_ActiveItemListId">
    <vt:lpwstr>{4435c73b-6585-4bc2-a76a-5d21b1a02e06}</vt:lpwstr>
  </property>
  <property fmtid="{D5CDD505-2E9C-101B-9397-08002B2CF9AE}" pid="11" name="RecordPoint_ActiveItemWebId">
    <vt:lpwstr>{a4589788-615f-4b8b-8296-7f9f6dfbab44}</vt:lpwstr>
  </property>
  <property fmtid="{D5CDD505-2E9C-101B-9397-08002B2CF9AE}" pid="12" name="_NewReviewCycle">
    <vt:lpwstr/>
  </property>
  <property fmtid="{D5CDD505-2E9C-101B-9397-08002B2CF9AE}" pid="13" name="_AdHocReviewCycleID">
    <vt:i4>100510692</vt:i4>
  </property>
  <property fmtid="{D5CDD505-2E9C-101B-9397-08002B2CF9AE}" pid="14" name="_EmailSubject">
    <vt:lpwstr>Toorale Agreement [SEC=UNCLASSIFIED]</vt:lpwstr>
  </property>
  <property fmtid="{D5CDD505-2E9C-101B-9397-08002B2CF9AE}" pid="15" name="_AuthorEmail">
    <vt:lpwstr>Linda.Rosser@TREASURY.GOV.AU</vt:lpwstr>
  </property>
  <property fmtid="{D5CDD505-2E9C-101B-9397-08002B2CF9AE}" pid="16" name="_AuthorEmailDisplayName">
    <vt:lpwstr>Rosser, Linda</vt:lpwstr>
  </property>
  <property fmtid="{D5CDD505-2E9C-101B-9397-08002B2CF9AE}" pid="17" name="lb508a4dc5e84436a0fe496b536466aa">
    <vt:lpwstr>TSY RA-8748 - Retain as national archives|243f2231-dbfc-4282-b24a-c9b768286bd0</vt:lpwstr>
  </property>
  <property fmtid="{D5CDD505-2E9C-101B-9397-08002B2CF9AE}" pid="18" name="_dlc_DocId">
    <vt:lpwstr>2018FG-64-42069</vt:lpwstr>
  </property>
  <property fmtid="{D5CDD505-2E9C-101B-9397-08002B2CF9AE}" pid="19" name="TaxCatchAll">
    <vt:lpwstr>2;#TSY RA-8748 - Retain as national archives|243f2231-dbfc-4282-b24a-c9b768286bd0</vt:lpwstr>
  </property>
  <property fmtid="{D5CDD505-2E9C-101B-9397-08002B2CF9AE}" pid="20" name="_dlc_DocIdUrl">
    <vt:lpwstr>http://tweb/sites/fg/csrd/_layouts/15/DocIdRedir.aspx?ID=2018FG-64-42069, 2018FG-64-42069</vt:lpwstr>
  </property>
  <property fmtid="{D5CDD505-2E9C-101B-9397-08002B2CF9AE}" pid="21" name="_ReviewingToolsShownOnce">
    <vt:lpwstr/>
  </property>
</Properties>
</file>