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D566" w14:textId="77777777" w:rsidR="00443DE0" w:rsidRPr="00F1227F" w:rsidRDefault="00443DE0" w:rsidP="00443DE0">
      <w:pPr>
        <w:pStyle w:val="Heading9"/>
        <w:jc w:val="right"/>
        <w:rPr>
          <w:rStyle w:val="ParagraphnumberingChar"/>
          <w:rFonts w:eastAsiaTheme="majorEastAsia"/>
          <w:i w:val="0"/>
          <w:sz w:val="28"/>
          <w:szCs w:val="28"/>
        </w:rPr>
      </w:pPr>
      <w:r>
        <w:rPr>
          <w:i w:val="0"/>
          <w:sz w:val="28"/>
          <w:szCs w:val="28"/>
        </w:rPr>
        <w:t>Schedule</w:t>
      </w:r>
    </w:p>
    <w:p w14:paraId="2E628DE8" w14:textId="294374FB" w:rsidR="00443DE0" w:rsidRDefault="00443DE0" w:rsidP="00C91B5F">
      <w:pPr>
        <w:pStyle w:val="Title"/>
      </w:pPr>
      <w:r>
        <w:t>Health Innovation Fund Stage Two</w:t>
      </w:r>
    </w:p>
    <w:p w14:paraId="1BEB8093" w14:textId="77777777" w:rsidR="00443DE0" w:rsidRPr="00BE249A" w:rsidRDefault="00443DE0" w:rsidP="00443DE0">
      <w:pPr>
        <w:pStyle w:val="Subtitle"/>
      </w:pPr>
      <w:r>
        <w:t>FEDERATION FUNDING AGREEMENT – HEALTH</w:t>
      </w:r>
    </w:p>
    <w:tbl>
      <w:tblPr>
        <w:tblW w:w="10491" w:type="dxa"/>
        <w:tblInd w:w="-4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69"/>
        <w:gridCol w:w="8222"/>
      </w:tblGrid>
      <w:tr w:rsidR="00C91B5F" w:rsidRPr="00F00A18" w14:paraId="75BD2F1D" w14:textId="77777777" w:rsidTr="00A554AE">
        <w:tc>
          <w:tcPr>
            <w:tcW w:w="10491" w:type="dxa"/>
            <w:gridSpan w:val="2"/>
            <w:shd w:val="clear" w:color="auto" w:fill="DEEAF6" w:themeFill="accent1" w:themeFillTint="33"/>
          </w:tcPr>
          <w:p w14:paraId="217A8E98"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73BEFDB3" w14:textId="77777777" w:rsidTr="00A554AE">
        <w:tc>
          <w:tcPr>
            <w:tcW w:w="2269" w:type="dxa"/>
            <w:shd w:val="clear" w:color="auto" w:fill="auto"/>
          </w:tcPr>
          <w:p w14:paraId="75C559D4" w14:textId="77777777" w:rsidR="00C91B5F" w:rsidRPr="00F00A18" w:rsidRDefault="00C91B5F" w:rsidP="005D3905">
            <w:pPr>
              <w:pStyle w:val="Tableformat"/>
              <w:rPr>
                <w:color w:val="auto"/>
              </w:rPr>
            </w:pPr>
            <w:r w:rsidRPr="00F00A18">
              <w:rPr>
                <w:color w:val="auto"/>
              </w:rPr>
              <w:t>Parties</w:t>
            </w:r>
          </w:p>
        </w:tc>
        <w:tc>
          <w:tcPr>
            <w:tcW w:w="8222" w:type="dxa"/>
            <w:shd w:val="clear" w:color="auto" w:fill="auto"/>
          </w:tcPr>
          <w:p w14:paraId="2F14023E" w14:textId="77777777" w:rsidR="00A4760E" w:rsidRDefault="00350009" w:rsidP="00015133">
            <w:pPr>
              <w:pStyle w:val="Tableformat"/>
              <w:rPr>
                <w:color w:val="auto"/>
              </w:rPr>
            </w:pPr>
            <w:r>
              <w:rPr>
                <w:color w:val="auto"/>
              </w:rPr>
              <w:t xml:space="preserve">Commonwealth </w:t>
            </w:r>
          </w:p>
          <w:p w14:paraId="2DA6D17A" w14:textId="77777777" w:rsidR="00C91B5F" w:rsidRPr="00F00A18" w:rsidRDefault="00350009" w:rsidP="00015133">
            <w:pPr>
              <w:pStyle w:val="Tableformat"/>
              <w:rPr>
                <w:color w:val="auto"/>
              </w:rPr>
            </w:pPr>
            <w:r>
              <w:rPr>
                <w:color w:val="auto"/>
              </w:rPr>
              <w:t>Queensland</w:t>
            </w:r>
          </w:p>
        </w:tc>
      </w:tr>
      <w:tr w:rsidR="00C91B5F" w:rsidRPr="00F00A18" w14:paraId="47197007" w14:textId="77777777" w:rsidTr="00A554AE">
        <w:tc>
          <w:tcPr>
            <w:tcW w:w="2269" w:type="dxa"/>
            <w:tcBorders>
              <w:bottom w:val="single" w:sz="4" w:space="0" w:color="4472C4" w:themeColor="accent5"/>
            </w:tcBorders>
            <w:shd w:val="clear" w:color="auto" w:fill="auto"/>
          </w:tcPr>
          <w:p w14:paraId="0117A7B4" w14:textId="77777777" w:rsidR="00C91B5F" w:rsidRPr="00F00A18" w:rsidRDefault="00C91B5F" w:rsidP="005D3905">
            <w:pPr>
              <w:pStyle w:val="Tableformat"/>
              <w:rPr>
                <w:color w:val="auto"/>
              </w:rPr>
            </w:pPr>
            <w:r w:rsidRPr="00F00A18">
              <w:rPr>
                <w:color w:val="auto"/>
              </w:rPr>
              <w:t>Duration</w:t>
            </w:r>
          </w:p>
        </w:tc>
        <w:tc>
          <w:tcPr>
            <w:tcW w:w="8222" w:type="dxa"/>
            <w:tcBorders>
              <w:bottom w:val="single" w:sz="4" w:space="0" w:color="4472C4" w:themeColor="accent5"/>
            </w:tcBorders>
            <w:shd w:val="clear" w:color="auto" w:fill="auto"/>
          </w:tcPr>
          <w:p w14:paraId="0389589F" w14:textId="77777777" w:rsidR="00C91B5F" w:rsidRPr="00F00A18" w:rsidRDefault="00C91B5F" w:rsidP="00355AA8">
            <w:pPr>
              <w:pStyle w:val="Tableformat"/>
              <w:rPr>
                <w:color w:val="auto"/>
              </w:rPr>
            </w:pPr>
            <w:r w:rsidRPr="00F00A18">
              <w:rPr>
                <w:color w:val="auto"/>
              </w:rPr>
              <w:t xml:space="preserve">This Schedule is expected to expire on </w:t>
            </w:r>
            <w:r w:rsidR="002E193C" w:rsidRPr="00410699">
              <w:rPr>
                <w:color w:val="auto"/>
              </w:rPr>
              <w:t xml:space="preserve">30 June </w:t>
            </w:r>
            <w:r w:rsidR="00C60D2D">
              <w:rPr>
                <w:color w:val="auto"/>
              </w:rPr>
              <w:t>2023</w:t>
            </w:r>
            <w:r w:rsidR="00832267">
              <w:t xml:space="preserve"> </w:t>
            </w:r>
            <w:r w:rsidR="00832267" w:rsidRPr="00832267">
              <w:rPr>
                <w:color w:val="auto"/>
              </w:rPr>
              <w:t>or on completion of the project</w:t>
            </w:r>
            <w:r w:rsidR="00F76706">
              <w:rPr>
                <w:color w:val="auto"/>
              </w:rPr>
              <w:t>s</w:t>
            </w:r>
            <w:r w:rsidR="00832267" w:rsidRPr="00832267">
              <w:rPr>
                <w:color w:val="auto"/>
              </w:rPr>
              <w:t>, including final performance reporting.</w:t>
            </w:r>
          </w:p>
        </w:tc>
      </w:tr>
      <w:tr w:rsidR="00C91B5F" w:rsidRPr="00F00A18" w14:paraId="71363BD6" w14:textId="77777777" w:rsidTr="00A554AE">
        <w:tc>
          <w:tcPr>
            <w:tcW w:w="2269"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tcPr>
          <w:p w14:paraId="35EB9E95" w14:textId="77777777" w:rsidR="00C91B5F" w:rsidRDefault="00C91B5F" w:rsidP="00C05D7A">
            <w:pPr>
              <w:pStyle w:val="Tableformat"/>
              <w:spacing w:before="0" w:after="0"/>
              <w:rPr>
                <w:color w:val="auto"/>
              </w:rPr>
            </w:pPr>
            <w:r w:rsidRPr="00F00A18">
              <w:rPr>
                <w:color w:val="auto"/>
              </w:rPr>
              <w:t>Purpose</w:t>
            </w:r>
          </w:p>
          <w:p w14:paraId="2B2F9325" w14:textId="77777777" w:rsidR="00C05D7A" w:rsidRPr="00F00A18" w:rsidRDefault="00C05D7A" w:rsidP="00EC227D">
            <w:pPr>
              <w:pStyle w:val="Tableformat"/>
              <w:spacing w:before="0" w:after="0"/>
              <w:jc w:val="right"/>
              <w:rPr>
                <w:color w:val="auto"/>
              </w:rPr>
            </w:pPr>
          </w:p>
        </w:tc>
        <w:tc>
          <w:tcPr>
            <w:tcW w:w="82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tcPr>
          <w:p w14:paraId="5B2CC430" w14:textId="77777777" w:rsidR="008A59AF" w:rsidRDefault="00C91B5F" w:rsidP="00C05D7A">
            <w:pPr>
              <w:pStyle w:val="Tableformat"/>
              <w:spacing w:after="0"/>
              <w:rPr>
                <w:color w:val="auto"/>
              </w:rPr>
            </w:pPr>
            <w:r w:rsidRPr="00F00A18">
              <w:rPr>
                <w:color w:val="auto"/>
              </w:rPr>
              <w:t xml:space="preserve">This Schedule will support the </w:t>
            </w:r>
            <w:r w:rsidRPr="002E193C">
              <w:rPr>
                <w:color w:val="auto"/>
              </w:rPr>
              <w:t>delivery of</w:t>
            </w:r>
            <w:r w:rsidR="008A59AF">
              <w:rPr>
                <w:color w:val="auto"/>
              </w:rPr>
              <w:t>:</w:t>
            </w:r>
          </w:p>
          <w:p w14:paraId="297F527D" w14:textId="391AEC4F" w:rsidR="008B683B" w:rsidRPr="00333CF4" w:rsidRDefault="002631B0" w:rsidP="00333CF4">
            <w:pPr>
              <w:pStyle w:val="Tableformat"/>
              <w:numPr>
                <w:ilvl w:val="0"/>
                <w:numId w:val="6"/>
              </w:numPr>
              <w:spacing w:before="0" w:after="0"/>
              <w:rPr>
                <w:color w:val="auto"/>
              </w:rPr>
            </w:pPr>
            <w:r w:rsidRPr="008B683B">
              <w:rPr>
                <w:color w:val="auto"/>
              </w:rPr>
              <w:t xml:space="preserve">A </w:t>
            </w:r>
            <w:r w:rsidRPr="008B683B">
              <w:rPr>
                <w:b/>
                <w:color w:val="auto"/>
              </w:rPr>
              <w:t xml:space="preserve">Torres and Cape Health Care (TORCH) Commissioning Fund </w:t>
            </w:r>
            <w:r w:rsidRPr="008B683B">
              <w:rPr>
                <w:color w:val="auto"/>
              </w:rPr>
              <w:t xml:space="preserve">aims </w:t>
            </w:r>
            <w:r w:rsidR="00C337AD">
              <w:rPr>
                <w:color w:val="auto"/>
              </w:rPr>
              <w:t xml:space="preserve"> to improve health outcomes in the Torres and Cape by </w:t>
            </w:r>
            <w:r w:rsidR="00BB7FEC">
              <w:rPr>
                <w:color w:val="auto"/>
              </w:rPr>
              <w:t>better coordinating</w:t>
            </w:r>
            <w:r w:rsidR="00C337AD">
              <w:rPr>
                <w:color w:val="auto"/>
              </w:rPr>
              <w:t xml:space="preserve"> </w:t>
            </w:r>
            <w:r w:rsidR="00BB7FEC">
              <w:rPr>
                <w:color w:val="auto"/>
              </w:rPr>
              <w:t xml:space="preserve">care pathways, </w:t>
            </w:r>
            <w:r w:rsidR="00C337AD">
              <w:rPr>
                <w:color w:val="auto"/>
              </w:rPr>
              <w:t>funding</w:t>
            </w:r>
            <w:r w:rsidR="00BB7FEC">
              <w:rPr>
                <w:color w:val="auto"/>
              </w:rPr>
              <w:t xml:space="preserve">, governance and decision making </w:t>
            </w:r>
            <w:r w:rsidR="00C337AD">
              <w:rPr>
                <w:color w:val="auto"/>
              </w:rPr>
              <w:t>across</w:t>
            </w:r>
            <w:r w:rsidR="00815A26">
              <w:rPr>
                <w:color w:val="auto"/>
              </w:rPr>
              <w:t xml:space="preserve"> health services</w:t>
            </w:r>
            <w:r w:rsidR="00333CF4">
              <w:rPr>
                <w:color w:val="auto"/>
              </w:rPr>
              <w:t>. This commissioning fund will support improv</w:t>
            </w:r>
            <w:r w:rsidR="008B683B" w:rsidRPr="00333CF4">
              <w:rPr>
                <w:color w:val="auto"/>
              </w:rPr>
              <w:t>e</w:t>
            </w:r>
            <w:r w:rsidR="00333CF4">
              <w:rPr>
                <w:color w:val="auto"/>
              </w:rPr>
              <w:t>d</w:t>
            </w:r>
            <w:r w:rsidR="008B683B" w:rsidRPr="00333CF4">
              <w:rPr>
                <w:color w:val="auto"/>
              </w:rPr>
              <w:t xml:space="preserve"> access to culturally appropriate healthcare services, </w:t>
            </w:r>
            <w:r w:rsidR="00333CF4">
              <w:rPr>
                <w:color w:val="auto"/>
              </w:rPr>
              <w:t>integrate</w:t>
            </w:r>
            <w:r w:rsidR="008B683B" w:rsidRPr="00333CF4">
              <w:rPr>
                <w:color w:val="auto"/>
              </w:rPr>
              <w:t xml:space="preserve"> and coordinat</w:t>
            </w:r>
            <w:r w:rsidR="00A4760E">
              <w:rPr>
                <w:color w:val="auto"/>
              </w:rPr>
              <w:t>e</w:t>
            </w:r>
            <w:r w:rsidR="008B683B" w:rsidRPr="00333CF4">
              <w:rPr>
                <w:color w:val="auto"/>
              </w:rPr>
              <w:t xml:space="preserve"> care across multiple providers, </w:t>
            </w:r>
            <w:r w:rsidR="00A4760E">
              <w:rPr>
                <w:color w:val="auto"/>
              </w:rPr>
              <w:t>and provide quality data</w:t>
            </w:r>
            <w:r w:rsidR="00A4760E" w:rsidRPr="00333CF4">
              <w:rPr>
                <w:color w:val="auto"/>
              </w:rPr>
              <w:t xml:space="preserve"> </w:t>
            </w:r>
            <w:r w:rsidR="00A4760E">
              <w:rPr>
                <w:color w:val="auto"/>
              </w:rPr>
              <w:t xml:space="preserve">and </w:t>
            </w:r>
            <w:r w:rsidR="008B683B" w:rsidRPr="00333CF4">
              <w:rPr>
                <w:color w:val="auto"/>
              </w:rPr>
              <w:t>transparency of costs and funding</w:t>
            </w:r>
            <w:r w:rsidR="00A4760E">
              <w:rPr>
                <w:color w:val="auto"/>
              </w:rPr>
              <w:t>.</w:t>
            </w:r>
            <w:r w:rsidR="008B683B" w:rsidRPr="00333CF4">
              <w:rPr>
                <w:color w:val="auto"/>
              </w:rPr>
              <w:t xml:space="preserve"> </w:t>
            </w:r>
          </w:p>
          <w:p w14:paraId="148C3D03" w14:textId="77777777" w:rsidR="008B683B" w:rsidRDefault="008B683B" w:rsidP="008B683B">
            <w:pPr>
              <w:pStyle w:val="Tableformat"/>
              <w:spacing w:before="0" w:after="0"/>
              <w:ind w:left="360"/>
              <w:rPr>
                <w:color w:val="auto"/>
              </w:rPr>
            </w:pPr>
          </w:p>
          <w:p w14:paraId="630D4706" w14:textId="77777777" w:rsidR="00A4760E" w:rsidRPr="00A4760E" w:rsidRDefault="00A4760E" w:rsidP="004F0946">
            <w:pPr>
              <w:pStyle w:val="Tableformat"/>
              <w:numPr>
                <w:ilvl w:val="0"/>
                <w:numId w:val="6"/>
              </w:numPr>
              <w:rPr>
                <w:color w:val="auto"/>
              </w:rPr>
            </w:pPr>
            <w:r>
              <w:rPr>
                <w:color w:val="auto"/>
              </w:rPr>
              <w:t xml:space="preserve">A </w:t>
            </w:r>
            <w:r w:rsidRPr="00A4760E">
              <w:rPr>
                <w:b/>
                <w:color w:val="auto"/>
              </w:rPr>
              <w:t>Clinical and Business Intelligence (CBI) - Artificial Intelligence (AI)</w:t>
            </w:r>
            <w:r>
              <w:rPr>
                <w:color w:val="auto"/>
              </w:rPr>
              <w:t xml:space="preserve"> p</w:t>
            </w:r>
            <w:r w:rsidRPr="00A4760E">
              <w:rPr>
                <w:color w:val="auto"/>
              </w:rPr>
              <w:t>roject</w:t>
            </w:r>
            <w:r>
              <w:rPr>
                <w:color w:val="auto"/>
              </w:rPr>
              <w:t xml:space="preserve"> </w:t>
            </w:r>
            <w:r w:rsidRPr="00A4760E">
              <w:rPr>
                <w:color w:val="auto"/>
              </w:rPr>
              <w:t xml:space="preserve">will develop Machine Learning (ML) and Artificial Intelligence (AI) capability </w:t>
            </w:r>
            <w:r w:rsidR="004F0946">
              <w:rPr>
                <w:color w:val="auto"/>
              </w:rPr>
              <w:t>to enhance</w:t>
            </w:r>
            <w:r w:rsidR="004F0946" w:rsidRPr="004F0946">
              <w:rPr>
                <w:color w:val="auto"/>
              </w:rPr>
              <w:t xml:space="preserve"> clinical decision making</w:t>
            </w:r>
            <w:r w:rsidR="004F0946">
              <w:rPr>
                <w:color w:val="auto"/>
              </w:rPr>
              <w:t xml:space="preserve">, patient outcomes, quality and efficiency </w:t>
            </w:r>
            <w:r w:rsidRPr="00A4760E">
              <w:rPr>
                <w:color w:val="auto"/>
              </w:rPr>
              <w:t xml:space="preserve">through two initiatives: </w:t>
            </w:r>
          </w:p>
          <w:p w14:paraId="0F6A8E18" w14:textId="77777777" w:rsidR="00A4760E" w:rsidRPr="00A4760E" w:rsidRDefault="00A4760E" w:rsidP="00A4760E">
            <w:pPr>
              <w:pStyle w:val="Tableformat"/>
              <w:numPr>
                <w:ilvl w:val="1"/>
                <w:numId w:val="6"/>
              </w:numPr>
              <w:rPr>
                <w:color w:val="auto"/>
              </w:rPr>
            </w:pPr>
            <w:r w:rsidRPr="00A4760E">
              <w:rPr>
                <w:b/>
                <w:color w:val="auto"/>
              </w:rPr>
              <w:t>Outpatient referral AI</w:t>
            </w:r>
            <w:r w:rsidRPr="00A4760E">
              <w:rPr>
                <w:color w:val="auto"/>
              </w:rPr>
              <w:t xml:space="preserve"> will apply machine learning to GP referrals to significantly reduce time clinicians spend manually triaging and </w:t>
            </w:r>
            <w:proofErr w:type="spellStart"/>
            <w:r w:rsidRPr="00A4760E">
              <w:rPr>
                <w:color w:val="auto"/>
              </w:rPr>
              <w:t>prioritising</w:t>
            </w:r>
            <w:proofErr w:type="spellEnd"/>
            <w:r w:rsidRPr="00A4760E">
              <w:rPr>
                <w:color w:val="auto"/>
              </w:rPr>
              <w:t xml:space="preserve"> referrals. </w:t>
            </w:r>
          </w:p>
          <w:p w14:paraId="05D9EB31" w14:textId="77777777" w:rsidR="00574804" w:rsidRDefault="00A4760E" w:rsidP="00A4760E">
            <w:pPr>
              <w:pStyle w:val="Tableformat"/>
              <w:numPr>
                <w:ilvl w:val="1"/>
                <w:numId w:val="6"/>
              </w:numPr>
              <w:spacing w:before="0" w:after="0"/>
              <w:rPr>
                <w:color w:val="auto"/>
              </w:rPr>
            </w:pPr>
            <w:r w:rsidRPr="00A4760E">
              <w:rPr>
                <w:b/>
                <w:color w:val="auto"/>
              </w:rPr>
              <w:t>The Early Prediction Sepsis AI</w:t>
            </w:r>
            <w:r w:rsidRPr="00A4760E">
              <w:rPr>
                <w:color w:val="auto"/>
              </w:rPr>
              <w:t xml:space="preserve"> – will expand enhance existing screening tools by using algorithms</w:t>
            </w:r>
            <w:r>
              <w:rPr>
                <w:color w:val="auto"/>
              </w:rPr>
              <w:t>,</w:t>
            </w:r>
            <w:r w:rsidRPr="00A4760E">
              <w:rPr>
                <w:color w:val="auto"/>
              </w:rPr>
              <w:t xml:space="preserve"> electronic medical record data and patient demographics to predict the onset of sepsis.</w:t>
            </w:r>
          </w:p>
          <w:p w14:paraId="14205A52" w14:textId="77777777" w:rsidR="004F0946" w:rsidRPr="00574804" w:rsidRDefault="004F0946" w:rsidP="004F0946">
            <w:pPr>
              <w:pStyle w:val="Tableformat"/>
              <w:spacing w:before="0" w:after="0"/>
              <w:ind w:left="1440"/>
              <w:rPr>
                <w:color w:val="auto"/>
              </w:rPr>
            </w:pPr>
          </w:p>
          <w:p w14:paraId="3835B303" w14:textId="77777777" w:rsidR="00C63450" w:rsidRDefault="004F0946" w:rsidP="00C63450">
            <w:pPr>
              <w:pStyle w:val="Tableformat"/>
              <w:numPr>
                <w:ilvl w:val="0"/>
                <w:numId w:val="6"/>
              </w:numPr>
              <w:spacing w:before="0" w:after="0"/>
              <w:rPr>
                <w:b/>
                <w:color w:val="auto"/>
              </w:rPr>
            </w:pPr>
            <w:r w:rsidRPr="004F0946">
              <w:rPr>
                <w:color w:val="auto"/>
              </w:rPr>
              <w:t xml:space="preserve">The </w:t>
            </w:r>
            <w:r w:rsidR="006B19C4" w:rsidRPr="006B19C4">
              <w:rPr>
                <w:b/>
                <w:color w:val="auto"/>
              </w:rPr>
              <w:t>Stimulating</w:t>
            </w:r>
            <w:r w:rsidR="000077D1">
              <w:rPr>
                <w:b/>
                <w:color w:val="auto"/>
              </w:rPr>
              <w:t xml:space="preserve"> and enabling s</w:t>
            </w:r>
            <w:r w:rsidR="000B751A">
              <w:rPr>
                <w:b/>
                <w:color w:val="auto"/>
              </w:rPr>
              <w:t>ystem i</w:t>
            </w:r>
            <w:r w:rsidR="00350009" w:rsidRPr="00350009">
              <w:rPr>
                <w:b/>
                <w:color w:val="auto"/>
              </w:rPr>
              <w:t>nnovation</w:t>
            </w:r>
            <w:r w:rsidR="00C63450">
              <w:rPr>
                <w:b/>
                <w:color w:val="auto"/>
              </w:rPr>
              <w:t xml:space="preserve"> for greater </w:t>
            </w:r>
            <w:r w:rsidR="000077D1">
              <w:rPr>
                <w:b/>
                <w:color w:val="auto"/>
              </w:rPr>
              <w:t xml:space="preserve">precision in </w:t>
            </w:r>
            <w:r w:rsidR="00C63450">
              <w:rPr>
                <w:b/>
                <w:color w:val="auto"/>
              </w:rPr>
              <w:t xml:space="preserve">prevention </w:t>
            </w:r>
            <w:r w:rsidR="00C63450">
              <w:rPr>
                <w:color w:val="auto"/>
              </w:rPr>
              <w:t>project</w:t>
            </w:r>
            <w:r w:rsidR="006B19C4">
              <w:rPr>
                <w:color w:val="auto"/>
              </w:rPr>
              <w:t xml:space="preserve"> </w:t>
            </w:r>
            <w:r w:rsidR="00C63450">
              <w:rPr>
                <w:color w:val="auto"/>
              </w:rPr>
              <w:t>will generate and integrate systems intelligence</w:t>
            </w:r>
            <w:r w:rsidR="000077D1">
              <w:rPr>
                <w:color w:val="auto"/>
              </w:rPr>
              <w:t>,</w:t>
            </w:r>
            <w:r w:rsidR="00C63450">
              <w:rPr>
                <w:color w:val="auto"/>
              </w:rPr>
              <w:t xml:space="preserve"> and foster networked capability</w:t>
            </w:r>
            <w:r w:rsidR="000077D1">
              <w:rPr>
                <w:color w:val="auto"/>
              </w:rPr>
              <w:t>,</w:t>
            </w:r>
            <w:r w:rsidR="00C63450">
              <w:rPr>
                <w:color w:val="auto"/>
              </w:rPr>
              <w:t xml:space="preserve"> to </w:t>
            </w:r>
            <w:proofErr w:type="spellStart"/>
            <w:r w:rsidR="000077D1">
              <w:rPr>
                <w:color w:val="auto"/>
              </w:rPr>
              <w:t>prioritise</w:t>
            </w:r>
            <w:proofErr w:type="spellEnd"/>
            <w:r w:rsidR="000077D1">
              <w:rPr>
                <w:color w:val="auto"/>
              </w:rPr>
              <w:t xml:space="preserve"> and strengthen prevention actions and capacity.</w:t>
            </w:r>
            <w:r w:rsidR="00C63450">
              <w:rPr>
                <w:color w:val="auto"/>
              </w:rPr>
              <w:t xml:space="preserve"> </w:t>
            </w:r>
            <w:r>
              <w:rPr>
                <w:color w:val="auto"/>
              </w:rPr>
              <w:t>T</w:t>
            </w:r>
            <w:r w:rsidR="00C63450">
              <w:rPr>
                <w:color w:val="auto"/>
              </w:rPr>
              <w:t xml:space="preserve">hree </w:t>
            </w:r>
            <w:r w:rsidR="00815A26">
              <w:rPr>
                <w:color w:val="auto"/>
              </w:rPr>
              <w:t>integrated</w:t>
            </w:r>
            <w:r w:rsidR="00C63450">
              <w:rPr>
                <w:color w:val="auto"/>
              </w:rPr>
              <w:t xml:space="preserve"> parts</w:t>
            </w:r>
            <w:r w:rsidR="000077D1">
              <w:rPr>
                <w:color w:val="auto"/>
              </w:rPr>
              <w:t xml:space="preserve"> will deliver the project</w:t>
            </w:r>
            <w:r w:rsidR="00C63450">
              <w:rPr>
                <w:color w:val="auto"/>
              </w:rPr>
              <w:t xml:space="preserve">: </w:t>
            </w:r>
          </w:p>
          <w:p w14:paraId="7F214EE8" w14:textId="77777777" w:rsidR="00C63450" w:rsidRPr="00815A26" w:rsidRDefault="00C63450" w:rsidP="000077D1">
            <w:pPr>
              <w:pStyle w:val="Tableformat"/>
              <w:numPr>
                <w:ilvl w:val="0"/>
                <w:numId w:val="18"/>
              </w:numPr>
              <w:spacing w:before="0" w:after="0"/>
              <w:rPr>
                <w:color w:val="auto"/>
              </w:rPr>
            </w:pPr>
            <w:r w:rsidRPr="000077D1">
              <w:rPr>
                <w:b/>
                <w:color w:val="auto"/>
              </w:rPr>
              <w:t>System analysis</w:t>
            </w:r>
            <w:r w:rsidR="000077D1">
              <w:rPr>
                <w:color w:val="auto"/>
              </w:rPr>
              <w:t xml:space="preserve"> </w:t>
            </w:r>
            <w:r w:rsidR="004F0946">
              <w:rPr>
                <w:color w:val="auto"/>
              </w:rPr>
              <w:t xml:space="preserve">- </w:t>
            </w:r>
            <w:r w:rsidR="000077D1" w:rsidRPr="000077D1">
              <w:rPr>
                <w:color w:val="auto"/>
              </w:rPr>
              <w:t>to identify high yield primary and secondary prevention oppo</w:t>
            </w:r>
            <w:r w:rsidR="004F0946">
              <w:rPr>
                <w:color w:val="auto"/>
              </w:rPr>
              <w:t>rtunities for system re-design.</w:t>
            </w:r>
          </w:p>
          <w:p w14:paraId="3BDD0BCC" w14:textId="77777777" w:rsidR="00C63450" w:rsidRPr="00815A26" w:rsidRDefault="00C63450" w:rsidP="004F0946">
            <w:pPr>
              <w:pStyle w:val="Tableformat"/>
              <w:numPr>
                <w:ilvl w:val="0"/>
                <w:numId w:val="18"/>
              </w:numPr>
              <w:spacing w:before="0" w:after="0"/>
              <w:rPr>
                <w:color w:val="auto"/>
              </w:rPr>
            </w:pPr>
            <w:r w:rsidRPr="000077D1">
              <w:rPr>
                <w:b/>
                <w:color w:val="auto"/>
              </w:rPr>
              <w:t>Spatial data and analysis</w:t>
            </w:r>
            <w:r w:rsidR="004F0946">
              <w:rPr>
                <w:b/>
                <w:color w:val="auto"/>
              </w:rPr>
              <w:t xml:space="preserve"> - </w:t>
            </w:r>
            <w:r w:rsidR="004F0946" w:rsidRPr="004F0946">
              <w:rPr>
                <w:color w:val="auto"/>
              </w:rPr>
              <w:t xml:space="preserve">a mapping, analytics and data management platform will enable analysis, </w:t>
            </w:r>
            <w:proofErr w:type="spellStart"/>
            <w:r w:rsidR="004F0946" w:rsidRPr="004F0946">
              <w:rPr>
                <w:color w:val="auto"/>
              </w:rPr>
              <w:t>visualisation</w:t>
            </w:r>
            <w:proofErr w:type="spellEnd"/>
            <w:r w:rsidR="004F0946" w:rsidRPr="004F0946">
              <w:rPr>
                <w:color w:val="auto"/>
              </w:rPr>
              <w:t xml:space="preserve"> and interpretation of location-based data to support service planning and response.</w:t>
            </w:r>
          </w:p>
          <w:p w14:paraId="2A1A7225" w14:textId="77777777" w:rsidR="00C63450" w:rsidRPr="00815A26" w:rsidRDefault="00C63450" w:rsidP="000077D1">
            <w:pPr>
              <w:pStyle w:val="Tableformat"/>
              <w:numPr>
                <w:ilvl w:val="0"/>
                <w:numId w:val="18"/>
              </w:numPr>
              <w:spacing w:before="0" w:after="0"/>
              <w:rPr>
                <w:color w:val="auto"/>
              </w:rPr>
            </w:pPr>
            <w:r w:rsidRPr="000077D1">
              <w:rPr>
                <w:b/>
                <w:color w:val="auto"/>
              </w:rPr>
              <w:lastRenderedPageBreak/>
              <w:t>Digital platform</w:t>
            </w:r>
            <w:r w:rsidR="000077D1">
              <w:rPr>
                <w:color w:val="auto"/>
              </w:rPr>
              <w:t xml:space="preserve"> </w:t>
            </w:r>
            <w:r w:rsidR="004F0946">
              <w:rPr>
                <w:color w:val="auto"/>
              </w:rPr>
              <w:t xml:space="preserve">- </w:t>
            </w:r>
            <w:r w:rsidR="000077D1" w:rsidRPr="000077D1">
              <w:rPr>
                <w:color w:val="auto"/>
              </w:rPr>
              <w:t>digital platform to foster collaboration and enhanced data access and use with prevention par</w:t>
            </w:r>
            <w:r w:rsidR="004F0946">
              <w:rPr>
                <w:color w:val="auto"/>
              </w:rPr>
              <w:t>tners such as local governments.</w:t>
            </w:r>
          </w:p>
          <w:p w14:paraId="5399B188" w14:textId="77777777" w:rsidR="00C63450" w:rsidRPr="00C63450" w:rsidRDefault="00C63450" w:rsidP="00C63450">
            <w:pPr>
              <w:pStyle w:val="Tableformat"/>
              <w:spacing w:before="0" w:after="0"/>
              <w:ind w:left="720"/>
              <w:rPr>
                <w:b/>
                <w:color w:val="auto"/>
              </w:rPr>
            </w:pPr>
          </w:p>
          <w:p w14:paraId="4A3CA22C" w14:textId="77777777" w:rsidR="00350009" w:rsidRPr="00C63450" w:rsidRDefault="004F0946" w:rsidP="005931E8">
            <w:pPr>
              <w:pStyle w:val="Tableformat"/>
              <w:numPr>
                <w:ilvl w:val="0"/>
                <w:numId w:val="6"/>
              </w:numPr>
              <w:spacing w:before="0" w:after="0"/>
              <w:rPr>
                <w:b/>
                <w:color w:val="auto"/>
              </w:rPr>
            </w:pPr>
            <w:r>
              <w:rPr>
                <w:color w:val="auto"/>
              </w:rPr>
              <w:t>An</w:t>
            </w:r>
            <w:r w:rsidR="000077D1">
              <w:rPr>
                <w:b/>
                <w:color w:val="auto"/>
              </w:rPr>
              <w:t xml:space="preserve"> interactive online obesity p</w:t>
            </w:r>
            <w:r w:rsidR="00350009" w:rsidRPr="00350009">
              <w:rPr>
                <w:b/>
                <w:color w:val="auto"/>
              </w:rPr>
              <w:t>revention</w:t>
            </w:r>
            <w:r w:rsidR="00C63450">
              <w:rPr>
                <w:b/>
                <w:color w:val="auto"/>
              </w:rPr>
              <w:t xml:space="preserve"> program </w:t>
            </w:r>
            <w:r w:rsidRPr="004F0946">
              <w:rPr>
                <w:color w:val="auto"/>
              </w:rPr>
              <w:t>will</w:t>
            </w:r>
            <w:r w:rsidR="00C63450" w:rsidRPr="004F0946">
              <w:rPr>
                <w:color w:val="auto"/>
              </w:rPr>
              <w:t xml:space="preserve"> </w:t>
            </w:r>
            <w:r w:rsidR="00C63450">
              <w:rPr>
                <w:color w:val="auto"/>
              </w:rPr>
              <w:t xml:space="preserve">deliver an evidence-based online prevention program trial aimed at supporting QLD children and families to adopt sustainable health </w:t>
            </w:r>
            <w:proofErr w:type="spellStart"/>
            <w:r w:rsidR="00C63450">
              <w:rPr>
                <w:color w:val="auto"/>
              </w:rPr>
              <w:t>behaviours</w:t>
            </w:r>
            <w:proofErr w:type="spellEnd"/>
            <w:r w:rsidR="00C63450">
              <w:rPr>
                <w:color w:val="auto"/>
              </w:rPr>
              <w:t xml:space="preserve">, preventing obesity and other chronic diseases. </w:t>
            </w:r>
          </w:p>
          <w:p w14:paraId="13263DD1" w14:textId="77777777" w:rsidR="00C63450" w:rsidRPr="00350009" w:rsidRDefault="00C63450" w:rsidP="00C63450">
            <w:pPr>
              <w:pStyle w:val="Tableformat"/>
              <w:spacing w:before="0" w:after="0"/>
              <w:ind w:left="360"/>
              <w:rPr>
                <w:b/>
                <w:color w:val="auto"/>
              </w:rPr>
            </w:pPr>
          </w:p>
          <w:p w14:paraId="3D1E2782" w14:textId="77777777" w:rsidR="00350009" w:rsidRPr="00815A26" w:rsidRDefault="006B19C4" w:rsidP="005931E8">
            <w:pPr>
              <w:pStyle w:val="Tableformat"/>
              <w:numPr>
                <w:ilvl w:val="0"/>
                <w:numId w:val="6"/>
              </w:numPr>
              <w:spacing w:before="0" w:after="0"/>
              <w:rPr>
                <w:b/>
                <w:color w:val="auto"/>
              </w:rPr>
            </w:pPr>
            <w:r w:rsidRPr="006B19C4">
              <w:rPr>
                <w:color w:val="auto"/>
              </w:rPr>
              <w:t>A</w:t>
            </w:r>
            <w:r>
              <w:rPr>
                <w:b/>
                <w:color w:val="auto"/>
              </w:rPr>
              <w:t xml:space="preserve"> mental h</w:t>
            </w:r>
            <w:r w:rsidR="00350009" w:rsidRPr="00350009">
              <w:rPr>
                <w:b/>
                <w:color w:val="auto"/>
              </w:rPr>
              <w:t xml:space="preserve">ealth </w:t>
            </w:r>
            <w:r>
              <w:rPr>
                <w:b/>
                <w:color w:val="auto"/>
              </w:rPr>
              <w:t>alcohol and other d</w:t>
            </w:r>
            <w:r w:rsidR="00C63450">
              <w:rPr>
                <w:b/>
                <w:color w:val="auto"/>
              </w:rPr>
              <w:t>rugs</w:t>
            </w:r>
            <w:r>
              <w:rPr>
                <w:b/>
                <w:color w:val="auto"/>
              </w:rPr>
              <w:t xml:space="preserve"> h</w:t>
            </w:r>
            <w:r w:rsidR="000077D1">
              <w:rPr>
                <w:b/>
                <w:color w:val="auto"/>
              </w:rPr>
              <w:t>ealthcare</w:t>
            </w:r>
            <w:r>
              <w:rPr>
                <w:b/>
                <w:color w:val="auto"/>
              </w:rPr>
              <w:t xml:space="preserve"> integrated j</w:t>
            </w:r>
            <w:r w:rsidR="00C63450">
              <w:rPr>
                <w:b/>
                <w:color w:val="auto"/>
              </w:rPr>
              <w:t>ourney Board</w:t>
            </w:r>
            <w:r>
              <w:rPr>
                <w:b/>
                <w:color w:val="auto"/>
              </w:rPr>
              <w:t xml:space="preserve"> </w:t>
            </w:r>
            <w:r w:rsidR="00C63450" w:rsidRPr="00C63450">
              <w:rPr>
                <w:color w:val="auto"/>
              </w:rPr>
              <w:t>will deliver the real-time integration and linkage of records from Q</w:t>
            </w:r>
            <w:r w:rsidR="00D1505B">
              <w:rPr>
                <w:color w:val="auto"/>
              </w:rPr>
              <w:t xml:space="preserve">ueensland </w:t>
            </w:r>
            <w:r w:rsidR="00C63450" w:rsidRPr="00C63450">
              <w:rPr>
                <w:color w:val="auto"/>
              </w:rPr>
              <w:t>H</w:t>
            </w:r>
            <w:r w:rsidR="00D1505B">
              <w:rPr>
                <w:color w:val="auto"/>
              </w:rPr>
              <w:t>ealth</w:t>
            </w:r>
            <w:r w:rsidR="00C63450" w:rsidRPr="00C63450">
              <w:rPr>
                <w:color w:val="auto"/>
              </w:rPr>
              <w:t xml:space="preserve"> funded services to </w:t>
            </w:r>
            <w:r w:rsidR="00D1505B">
              <w:rPr>
                <w:color w:val="auto"/>
              </w:rPr>
              <w:t>support</w:t>
            </w:r>
            <w:r w:rsidR="00C63450" w:rsidRPr="00C63450">
              <w:rPr>
                <w:color w:val="auto"/>
              </w:rPr>
              <w:t xml:space="preserve"> clinical decisions </w:t>
            </w:r>
            <w:r w:rsidR="00D1505B">
              <w:rPr>
                <w:color w:val="auto"/>
              </w:rPr>
              <w:t xml:space="preserve">at the point of care </w:t>
            </w:r>
            <w:r w:rsidR="00C63450" w:rsidRPr="00C63450">
              <w:rPr>
                <w:color w:val="auto"/>
              </w:rPr>
              <w:t>across the treatment journey of persons accessing mental health</w:t>
            </w:r>
            <w:r w:rsidR="00D1505B">
              <w:rPr>
                <w:color w:val="auto"/>
              </w:rPr>
              <w:t>,</w:t>
            </w:r>
            <w:r w:rsidR="00C63450" w:rsidRPr="00C63450">
              <w:rPr>
                <w:color w:val="auto"/>
              </w:rPr>
              <w:t xml:space="preserve"> alcohol and other drug services.</w:t>
            </w:r>
          </w:p>
          <w:p w14:paraId="48DE82FD" w14:textId="77777777" w:rsidR="00815A26" w:rsidRPr="00350009" w:rsidRDefault="00815A26" w:rsidP="00815A26">
            <w:pPr>
              <w:pStyle w:val="Tableformat"/>
              <w:spacing w:before="0" w:after="0"/>
              <w:rPr>
                <w:b/>
                <w:color w:val="auto"/>
              </w:rPr>
            </w:pPr>
          </w:p>
          <w:p w14:paraId="1B53F8CE" w14:textId="77777777" w:rsidR="00D1505B" w:rsidRDefault="00D1505B" w:rsidP="00D1505B">
            <w:pPr>
              <w:pStyle w:val="Tableformat"/>
              <w:numPr>
                <w:ilvl w:val="0"/>
                <w:numId w:val="6"/>
              </w:numPr>
              <w:spacing w:before="0" w:after="0"/>
              <w:rPr>
                <w:color w:val="auto"/>
              </w:rPr>
            </w:pPr>
            <w:r w:rsidRPr="00D1505B">
              <w:rPr>
                <w:color w:val="auto"/>
              </w:rPr>
              <w:t>The</w:t>
            </w:r>
            <w:r>
              <w:rPr>
                <w:b/>
                <w:color w:val="auto"/>
              </w:rPr>
              <w:t xml:space="preserve"> </w:t>
            </w:r>
            <w:r w:rsidR="00051358">
              <w:rPr>
                <w:b/>
                <w:color w:val="auto"/>
              </w:rPr>
              <w:t>Research to improve</w:t>
            </w:r>
            <w:r w:rsidR="000077D1">
              <w:rPr>
                <w:b/>
                <w:color w:val="auto"/>
              </w:rPr>
              <w:t xml:space="preserve"> outcomes for people from </w:t>
            </w:r>
            <w:r w:rsidR="00C63450">
              <w:rPr>
                <w:b/>
                <w:color w:val="auto"/>
              </w:rPr>
              <w:t>culturally and linguistically diverse</w:t>
            </w:r>
            <w:r w:rsidR="001D0FCE">
              <w:rPr>
                <w:b/>
                <w:color w:val="auto"/>
              </w:rPr>
              <w:t xml:space="preserve"> (C</w:t>
            </w:r>
            <w:r w:rsidR="001D0FCE" w:rsidRPr="00350009">
              <w:rPr>
                <w:b/>
                <w:color w:val="auto"/>
              </w:rPr>
              <w:t>ALD</w:t>
            </w:r>
            <w:r w:rsidR="001D0FCE">
              <w:rPr>
                <w:b/>
                <w:color w:val="auto"/>
              </w:rPr>
              <w:t>)</w:t>
            </w:r>
            <w:r w:rsidR="00C63450">
              <w:rPr>
                <w:b/>
                <w:color w:val="auto"/>
              </w:rPr>
              <w:t xml:space="preserve"> </w:t>
            </w:r>
            <w:r w:rsidR="000077D1">
              <w:rPr>
                <w:b/>
                <w:color w:val="auto"/>
              </w:rPr>
              <w:t>communities</w:t>
            </w:r>
            <w:r>
              <w:rPr>
                <w:b/>
                <w:color w:val="auto"/>
              </w:rPr>
              <w:t xml:space="preserve"> </w:t>
            </w:r>
            <w:r w:rsidR="000077D1">
              <w:rPr>
                <w:b/>
                <w:color w:val="auto"/>
              </w:rPr>
              <w:t xml:space="preserve">– an </w:t>
            </w:r>
            <w:r w:rsidR="00350009" w:rsidRPr="00350009">
              <w:rPr>
                <w:b/>
                <w:color w:val="auto"/>
              </w:rPr>
              <w:t>analysis</w:t>
            </w:r>
            <w:r w:rsidR="00815A26">
              <w:rPr>
                <w:b/>
                <w:color w:val="auto"/>
              </w:rPr>
              <w:t xml:space="preserve"> </w:t>
            </w:r>
            <w:r w:rsidRPr="00D1505B">
              <w:rPr>
                <w:color w:val="auto"/>
              </w:rPr>
              <w:t>project</w:t>
            </w:r>
            <w:r>
              <w:rPr>
                <w:color w:val="auto"/>
              </w:rPr>
              <w:t xml:space="preserve"> will</w:t>
            </w:r>
            <w:r w:rsidRPr="00D1505B">
              <w:rPr>
                <w:color w:val="auto"/>
              </w:rPr>
              <w:t xml:space="preserve"> </w:t>
            </w:r>
            <w:proofErr w:type="spellStart"/>
            <w:r w:rsidRPr="00D1505B">
              <w:rPr>
                <w:color w:val="auto"/>
              </w:rPr>
              <w:t>analyse</w:t>
            </w:r>
            <w:proofErr w:type="spellEnd"/>
            <w:r w:rsidRPr="00D1505B">
              <w:rPr>
                <w:color w:val="auto"/>
              </w:rPr>
              <w:t xml:space="preserve"> and report on</w:t>
            </w:r>
            <w:r w:rsidR="00815A26">
              <w:rPr>
                <w:color w:val="auto"/>
              </w:rPr>
              <w:t xml:space="preserve"> existing CALD-related data collected by </w:t>
            </w:r>
            <w:r w:rsidRPr="00C63450">
              <w:rPr>
                <w:color w:val="auto"/>
              </w:rPr>
              <w:t>Q</w:t>
            </w:r>
            <w:r>
              <w:rPr>
                <w:color w:val="auto"/>
              </w:rPr>
              <w:t xml:space="preserve">ueensland </w:t>
            </w:r>
            <w:r w:rsidRPr="00C63450">
              <w:rPr>
                <w:color w:val="auto"/>
              </w:rPr>
              <w:t>H</w:t>
            </w:r>
            <w:r>
              <w:rPr>
                <w:color w:val="auto"/>
              </w:rPr>
              <w:t xml:space="preserve">ealth </w:t>
            </w:r>
            <w:r w:rsidR="00815A26">
              <w:rPr>
                <w:color w:val="auto"/>
              </w:rPr>
              <w:t>to inform future healthcare decisions</w:t>
            </w:r>
            <w:r>
              <w:rPr>
                <w:color w:val="auto"/>
              </w:rPr>
              <w:t xml:space="preserve"> and </w:t>
            </w:r>
            <w:r w:rsidR="00815A26">
              <w:rPr>
                <w:color w:val="auto"/>
              </w:rPr>
              <w:t xml:space="preserve"> future data collection approaches</w:t>
            </w:r>
            <w:r>
              <w:rPr>
                <w:color w:val="auto"/>
              </w:rPr>
              <w:t>.</w:t>
            </w:r>
          </w:p>
          <w:p w14:paraId="7F7CC8F4" w14:textId="77777777" w:rsidR="00350009" w:rsidRPr="00F00A18" w:rsidRDefault="00815A26" w:rsidP="00D1505B">
            <w:pPr>
              <w:pStyle w:val="Tableformat"/>
              <w:spacing w:before="0" w:after="0"/>
              <w:rPr>
                <w:color w:val="auto"/>
              </w:rPr>
            </w:pPr>
            <w:r>
              <w:rPr>
                <w:color w:val="auto"/>
              </w:rPr>
              <w:t xml:space="preserve"> </w:t>
            </w:r>
          </w:p>
        </w:tc>
      </w:tr>
      <w:tr w:rsidR="00C91B5F" w:rsidRPr="00F00A18" w14:paraId="54E2E9B1" w14:textId="77777777" w:rsidTr="003C69D2">
        <w:trPr>
          <w:trHeight w:val="3586"/>
        </w:trPr>
        <w:tc>
          <w:tcPr>
            <w:tcW w:w="2269" w:type="dxa"/>
            <w:tcBorders>
              <w:top w:val="single" w:sz="4" w:space="0" w:color="4472C4" w:themeColor="accent5"/>
            </w:tcBorders>
            <w:shd w:val="clear" w:color="auto" w:fill="auto"/>
          </w:tcPr>
          <w:p w14:paraId="48A2830B" w14:textId="77777777" w:rsidR="00C91B5F" w:rsidRPr="002B43AD" w:rsidRDefault="00C91B5F" w:rsidP="005D3905">
            <w:pPr>
              <w:pStyle w:val="Tableformat"/>
              <w:rPr>
                <w:color w:val="auto"/>
              </w:rPr>
            </w:pPr>
            <w:r w:rsidRPr="002B43AD">
              <w:rPr>
                <w:color w:val="auto"/>
              </w:rPr>
              <w:lastRenderedPageBreak/>
              <w:t>Estimated financial contributions</w:t>
            </w:r>
          </w:p>
        </w:tc>
        <w:tc>
          <w:tcPr>
            <w:tcW w:w="8222" w:type="dxa"/>
            <w:tcBorders>
              <w:top w:val="single" w:sz="4" w:space="0" w:color="4472C4" w:themeColor="accent5"/>
            </w:tcBorders>
            <w:shd w:val="clear" w:color="auto" w:fill="auto"/>
          </w:tcPr>
          <w:p w14:paraId="1D8A120B" w14:textId="77777777" w:rsidR="00C91B5F" w:rsidRPr="00350009" w:rsidRDefault="00062B6F" w:rsidP="00507D3A">
            <w:pPr>
              <w:pStyle w:val="Tableformat"/>
              <w:rPr>
                <w:color w:val="auto"/>
              </w:rPr>
            </w:pPr>
            <w:r w:rsidRPr="002B43AD">
              <w:rPr>
                <w:noProof/>
                <w:color w:val="auto"/>
                <w:lang w:val="en-AU"/>
              </w:rPr>
              <mc:AlternateContent>
                <mc:Choice Requires="wps">
                  <w:drawing>
                    <wp:anchor distT="45720" distB="45720" distL="114300" distR="114300" simplePos="0" relativeHeight="251659264" behindDoc="0" locked="0" layoutInCell="1" allowOverlap="1" wp14:anchorId="492266EE" wp14:editId="47D38B42">
                      <wp:simplePos x="0" y="0"/>
                      <wp:positionH relativeFrom="column">
                        <wp:posOffset>-62230</wp:posOffset>
                      </wp:positionH>
                      <wp:positionV relativeFrom="paragraph">
                        <wp:posOffset>776605</wp:posOffset>
                      </wp:positionV>
                      <wp:extent cx="5388610" cy="1215390"/>
                      <wp:effectExtent l="0" t="0" r="2540" b="381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121539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5386"/>
                                    <w:gridCol w:w="942"/>
                                    <w:gridCol w:w="943"/>
                                  </w:tblGrid>
                                  <w:tr w:rsidR="00FD31D3" w:rsidRPr="00101AB3" w14:paraId="0DE1133B" w14:textId="77777777" w:rsidTr="00FD31D3">
                                    <w:trPr>
                                      <w:cantSplit/>
                                    </w:trPr>
                                    <w:tc>
                                      <w:tcPr>
                                        <w:tcW w:w="5386" w:type="dxa"/>
                                        <w:tcBorders>
                                          <w:top w:val="single" w:sz="4" w:space="0" w:color="000080"/>
                                          <w:bottom w:val="single" w:sz="4" w:space="0" w:color="000080"/>
                                        </w:tcBorders>
                                      </w:tcPr>
                                      <w:p w14:paraId="6E77AE66" w14:textId="77777777" w:rsidR="00FD31D3" w:rsidRPr="005D39DD" w:rsidRDefault="00FD31D3" w:rsidP="002B43AD">
                                        <w:pPr>
                                          <w:keepNext/>
                                          <w:keepLines/>
                                          <w:spacing w:before="40" w:after="40"/>
                                          <w:ind w:left="-111"/>
                                          <w:rPr>
                                            <w:b/>
                                            <w:sz w:val="21"/>
                                            <w:szCs w:val="21"/>
                                          </w:rPr>
                                        </w:pPr>
                                        <w:r w:rsidRPr="005D39DD">
                                          <w:rPr>
                                            <w:b/>
                                            <w:sz w:val="21"/>
                                            <w:szCs w:val="21"/>
                                          </w:rPr>
                                          <w:t>($</w:t>
                                        </w:r>
                                        <w:r w:rsidR="002B43AD">
                                          <w:rPr>
                                            <w:b/>
                                            <w:sz w:val="21"/>
                                            <w:szCs w:val="21"/>
                                          </w:rPr>
                                          <w:t>’000</w:t>
                                        </w:r>
                                        <w:r w:rsidRPr="005D39DD">
                                          <w:rPr>
                                            <w:b/>
                                            <w:sz w:val="21"/>
                                            <w:szCs w:val="21"/>
                                          </w:rPr>
                                          <w:t>)</w:t>
                                        </w:r>
                                      </w:p>
                                    </w:tc>
                                    <w:tc>
                                      <w:tcPr>
                                        <w:tcW w:w="942" w:type="dxa"/>
                                        <w:tcBorders>
                                          <w:top w:val="single" w:sz="4" w:space="0" w:color="000080"/>
                                          <w:bottom w:val="single" w:sz="4" w:space="0" w:color="000080"/>
                                        </w:tcBorders>
                                      </w:tcPr>
                                      <w:p w14:paraId="006A71B3" w14:textId="77777777" w:rsidR="00FD31D3" w:rsidRPr="005D39DD" w:rsidRDefault="003C69D2" w:rsidP="00F33FAD">
                                        <w:pPr>
                                          <w:keepNext/>
                                          <w:keepLines/>
                                          <w:spacing w:before="40" w:after="40"/>
                                          <w:jc w:val="both"/>
                                          <w:rPr>
                                            <w:b/>
                                            <w:sz w:val="21"/>
                                            <w:szCs w:val="21"/>
                                          </w:rPr>
                                        </w:pPr>
                                        <w:r>
                                          <w:rPr>
                                            <w:b/>
                                            <w:sz w:val="21"/>
                                            <w:szCs w:val="21"/>
                                          </w:rPr>
                                          <w:t>2020-21</w:t>
                                        </w:r>
                                      </w:p>
                                    </w:tc>
                                    <w:tc>
                                      <w:tcPr>
                                        <w:tcW w:w="943" w:type="dxa"/>
                                        <w:tcBorders>
                                          <w:top w:val="single" w:sz="4" w:space="0" w:color="000080"/>
                                          <w:bottom w:val="single" w:sz="4" w:space="0" w:color="000080"/>
                                        </w:tcBorders>
                                      </w:tcPr>
                                      <w:p w14:paraId="0E989036" w14:textId="77777777" w:rsidR="00FD31D3" w:rsidRPr="005D39DD" w:rsidRDefault="00FD31D3" w:rsidP="007E44E6">
                                        <w:pPr>
                                          <w:keepNext/>
                                          <w:keepLines/>
                                          <w:spacing w:before="40" w:after="40"/>
                                          <w:jc w:val="right"/>
                                          <w:rPr>
                                            <w:b/>
                                            <w:sz w:val="21"/>
                                            <w:szCs w:val="21"/>
                                          </w:rPr>
                                        </w:pPr>
                                        <w:r w:rsidRPr="005D39DD">
                                          <w:rPr>
                                            <w:b/>
                                            <w:sz w:val="21"/>
                                            <w:szCs w:val="21"/>
                                          </w:rPr>
                                          <w:t>Total</w:t>
                                        </w:r>
                                      </w:p>
                                    </w:tc>
                                  </w:tr>
                                  <w:tr w:rsidR="003C69D2" w:rsidRPr="00101AB3" w14:paraId="384BD6B6" w14:textId="77777777" w:rsidTr="003C69D2">
                                    <w:trPr>
                                      <w:cantSplit/>
                                      <w:trHeight w:val="469"/>
                                    </w:trPr>
                                    <w:tc>
                                      <w:tcPr>
                                        <w:tcW w:w="5386" w:type="dxa"/>
                                        <w:tcBorders>
                                          <w:top w:val="single" w:sz="4" w:space="0" w:color="000080"/>
                                        </w:tcBorders>
                                      </w:tcPr>
                                      <w:p w14:paraId="0EAB727A" w14:textId="77777777" w:rsidR="003C69D2" w:rsidRPr="00F33FAD" w:rsidRDefault="003C69D2" w:rsidP="003C69D2">
                                        <w:pPr>
                                          <w:keepNext/>
                                          <w:keepLines/>
                                          <w:spacing w:before="40" w:after="40"/>
                                          <w:ind w:left="-111"/>
                                          <w:rPr>
                                            <w:b/>
                                            <w:sz w:val="21"/>
                                            <w:szCs w:val="21"/>
                                          </w:rPr>
                                        </w:pPr>
                                        <w:r w:rsidRPr="00F33FAD">
                                          <w:rPr>
                                            <w:b/>
                                            <w:sz w:val="21"/>
                                            <w:szCs w:val="21"/>
                                          </w:rPr>
                                          <w:t>Estimated Total Budget</w:t>
                                        </w:r>
                                      </w:p>
                                    </w:tc>
                                    <w:tc>
                                      <w:tcPr>
                                        <w:tcW w:w="942" w:type="dxa"/>
                                        <w:tcBorders>
                                          <w:top w:val="single" w:sz="4" w:space="0" w:color="000080"/>
                                        </w:tcBorders>
                                      </w:tcPr>
                                      <w:p w14:paraId="62535858" w14:textId="77777777" w:rsidR="003C69D2" w:rsidRDefault="00507D3A" w:rsidP="00507D3A">
                                        <w:pPr>
                                          <w:keepNext/>
                                          <w:keepLines/>
                                          <w:spacing w:before="40" w:after="40"/>
                                          <w:jc w:val="right"/>
                                          <w:rPr>
                                            <w:b/>
                                            <w:sz w:val="21"/>
                                            <w:szCs w:val="21"/>
                                          </w:rPr>
                                        </w:pPr>
                                        <w:r w:rsidRPr="00507D3A">
                                          <w:rPr>
                                            <w:b/>
                                            <w:sz w:val="21"/>
                                            <w:szCs w:val="21"/>
                                          </w:rPr>
                                          <w:t>$10</w:t>
                                        </w:r>
                                        <w:r>
                                          <w:rPr>
                                            <w:b/>
                                            <w:sz w:val="21"/>
                                            <w:szCs w:val="21"/>
                                          </w:rPr>
                                          <w:t>.052</w:t>
                                        </w:r>
                                      </w:p>
                                    </w:tc>
                                    <w:tc>
                                      <w:tcPr>
                                        <w:tcW w:w="943" w:type="dxa"/>
                                        <w:tcBorders>
                                          <w:top w:val="single" w:sz="4" w:space="0" w:color="000080"/>
                                        </w:tcBorders>
                                      </w:tcPr>
                                      <w:p w14:paraId="32711BFF" w14:textId="77777777" w:rsidR="003C69D2" w:rsidRDefault="00507D3A" w:rsidP="003C69D2">
                                        <w:pPr>
                                          <w:keepNext/>
                                          <w:keepLines/>
                                          <w:spacing w:before="40" w:after="40"/>
                                          <w:jc w:val="right"/>
                                          <w:rPr>
                                            <w:b/>
                                            <w:sz w:val="21"/>
                                            <w:szCs w:val="21"/>
                                          </w:rPr>
                                        </w:pPr>
                                        <w:r w:rsidRPr="00507D3A">
                                          <w:rPr>
                                            <w:b/>
                                            <w:sz w:val="21"/>
                                            <w:szCs w:val="21"/>
                                          </w:rPr>
                                          <w:t>$10</w:t>
                                        </w:r>
                                        <w:r>
                                          <w:rPr>
                                            <w:b/>
                                            <w:sz w:val="21"/>
                                            <w:szCs w:val="21"/>
                                          </w:rPr>
                                          <w:t>.052</w:t>
                                        </w:r>
                                      </w:p>
                                    </w:tc>
                                  </w:tr>
                                  <w:tr w:rsidR="003C69D2" w:rsidRPr="00101AB3" w14:paraId="31ED6921" w14:textId="77777777" w:rsidTr="003C69D2">
                                    <w:trPr>
                                      <w:cantSplit/>
                                    </w:trPr>
                                    <w:tc>
                                      <w:tcPr>
                                        <w:tcW w:w="5386" w:type="dxa"/>
                                        <w:tcBorders>
                                          <w:bottom w:val="single" w:sz="4" w:space="0" w:color="auto"/>
                                        </w:tcBorders>
                                      </w:tcPr>
                                      <w:p w14:paraId="5078CC1F" w14:textId="77777777" w:rsidR="003C69D2" w:rsidRPr="00350009" w:rsidRDefault="003C69D2" w:rsidP="003C69D2">
                                        <w:pPr>
                                          <w:keepNext/>
                                          <w:keepLines/>
                                          <w:spacing w:before="60" w:after="60"/>
                                          <w:ind w:left="-111"/>
                                          <w:rPr>
                                            <w:sz w:val="21"/>
                                            <w:szCs w:val="21"/>
                                          </w:rPr>
                                        </w:pPr>
                                        <w:r>
                                          <w:rPr>
                                            <w:b/>
                                            <w:sz w:val="21"/>
                                            <w:szCs w:val="21"/>
                                          </w:rPr>
                                          <w:t>Less estimated National Partnership Payments</w:t>
                                        </w:r>
                                      </w:p>
                                    </w:tc>
                                    <w:tc>
                                      <w:tcPr>
                                        <w:tcW w:w="942" w:type="dxa"/>
                                        <w:tcBorders>
                                          <w:bottom w:val="single" w:sz="4" w:space="0" w:color="auto"/>
                                        </w:tcBorders>
                                      </w:tcPr>
                                      <w:p w14:paraId="453BB075" w14:textId="77777777" w:rsidR="003C69D2" w:rsidRDefault="00507D3A" w:rsidP="003C69D2">
                                        <w:pPr>
                                          <w:keepNext/>
                                          <w:keepLines/>
                                          <w:spacing w:before="40" w:after="40"/>
                                          <w:jc w:val="right"/>
                                          <w:rPr>
                                            <w:b/>
                                            <w:sz w:val="21"/>
                                            <w:szCs w:val="21"/>
                                          </w:rPr>
                                        </w:pPr>
                                        <w:r w:rsidRPr="00507D3A">
                                          <w:rPr>
                                            <w:b/>
                                            <w:sz w:val="21"/>
                                            <w:szCs w:val="21"/>
                                          </w:rPr>
                                          <w:t>$10</w:t>
                                        </w:r>
                                        <w:r>
                                          <w:rPr>
                                            <w:b/>
                                            <w:sz w:val="21"/>
                                            <w:szCs w:val="21"/>
                                          </w:rPr>
                                          <w:t>.052</w:t>
                                        </w:r>
                                      </w:p>
                                    </w:tc>
                                    <w:tc>
                                      <w:tcPr>
                                        <w:tcW w:w="943" w:type="dxa"/>
                                        <w:tcBorders>
                                          <w:bottom w:val="single" w:sz="4" w:space="0" w:color="auto"/>
                                        </w:tcBorders>
                                      </w:tcPr>
                                      <w:p w14:paraId="1DED4143" w14:textId="77777777" w:rsidR="003C69D2" w:rsidRDefault="00507D3A" w:rsidP="003C69D2">
                                        <w:pPr>
                                          <w:keepNext/>
                                          <w:keepLines/>
                                          <w:spacing w:before="40" w:after="40"/>
                                          <w:jc w:val="right"/>
                                          <w:rPr>
                                            <w:b/>
                                            <w:sz w:val="21"/>
                                            <w:szCs w:val="21"/>
                                          </w:rPr>
                                        </w:pPr>
                                        <w:r w:rsidRPr="00507D3A">
                                          <w:rPr>
                                            <w:b/>
                                            <w:sz w:val="21"/>
                                            <w:szCs w:val="21"/>
                                          </w:rPr>
                                          <w:t>$10</w:t>
                                        </w:r>
                                        <w:r>
                                          <w:rPr>
                                            <w:b/>
                                            <w:sz w:val="21"/>
                                            <w:szCs w:val="21"/>
                                          </w:rPr>
                                          <w:t>.052</w:t>
                                        </w:r>
                                      </w:p>
                                    </w:tc>
                                  </w:tr>
                                  <w:tr w:rsidR="003C69D2" w:rsidRPr="00101AB3" w14:paraId="2F4639CE" w14:textId="77777777" w:rsidTr="003C69D2">
                                    <w:trPr>
                                      <w:cantSplit/>
                                    </w:trPr>
                                    <w:tc>
                                      <w:tcPr>
                                        <w:tcW w:w="5386" w:type="dxa"/>
                                        <w:tcBorders>
                                          <w:top w:val="single" w:sz="4" w:space="0" w:color="auto"/>
                                        </w:tcBorders>
                                      </w:tcPr>
                                      <w:p w14:paraId="7BE6DCE5" w14:textId="77777777" w:rsidR="003C69D2" w:rsidRPr="008C6B79" w:rsidRDefault="003C69D2" w:rsidP="003C69D2">
                                        <w:pPr>
                                          <w:keepNext/>
                                          <w:keepLines/>
                                          <w:spacing w:before="40" w:after="40"/>
                                          <w:ind w:left="-111"/>
                                          <w:rPr>
                                            <w:sz w:val="21"/>
                                            <w:szCs w:val="21"/>
                                          </w:rPr>
                                        </w:pPr>
                                        <w:r>
                                          <w:rPr>
                                            <w:b/>
                                            <w:sz w:val="21"/>
                                            <w:szCs w:val="21"/>
                                          </w:rPr>
                                          <w:t>Balance of non-Commonwealth contributions</w:t>
                                        </w:r>
                                      </w:p>
                                    </w:tc>
                                    <w:tc>
                                      <w:tcPr>
                                        <w:tcW w:w="942" w:type="dxa"/>
                                        <w:tcBorders>
                                          <w:top w:val="single" w:sz="4" w:space="0" w:color="auto"/>
                                        </w:tcBorders>
                                      </w:tcPr>
                                      <w:p w14:paraId="62B52916" w14:textId="77777777" w:rsidR="003C69D2" w:rsidRPr="005D39DD" w:rsidRDefault="003C69D2" w:rsidP="003C69D2">
                                        <w:pPr>
                                          <w:keepNext/>
                                          <w:keepLines/>
                                          <w:spacing w:before="40" w:after="40"/>
                                          <w:jc w:val="right"/>
                                          <w:rPr>
                                            <w:sz w:val="21"/>
                                            <w:szCs w:val="21"/>
                                          </w:rPr>
                                        </w:pPr>
                                        <w:r>
                                          <w:rPr>
                                            <w:b/>
                                            <w:sz w:val="21"/>
                                            <w:szCs w:val="21"/>
                                          </w:rPr>
                                          <w:t>0.0</w:t>
                                        </w:r>
                                      </w:p>
                                    </w:tc>
                                    <w:tc>
                                      <w:tcPr>
                                        <w:tcW w:w="943" w:type="dxa"/>
                                        <w:tcBorders>
                                          <w:top w:val="single" w:sz="4" w:space="0" w:color="auto"/>
                                        </w:tcBorders>
                                      </w:tcPr>
                                      <w:p w14:paraId="5AF62069" w14:textId="77777777" w:rsidR="003C69D2" w:rsidRDefault="003C69D2" w:rsidP="003C69D2">
                                        <w:pPr>
                                          <w:keepNext/>
                                          <w:keepLines/>
                                          <w:spacing w:before="40" w:after="40"/>
                                          <w:jc w:val="right"/>
                                          <w:rPr>
                                            <w:sz w:val="21"/>
                                            <w:szCs w:val="21"/>
                                          </w:rPr>
                                        </w:pPr>
                                        <w:r>
                                          <w:rPr>
                                            <w:b/>
                                            <w:sz w:val="21"/>
                                            <w:szCs w:val="21"/>
                                          </w:rPr>
                                          <w:t>0.0</w:t>
                                        </w:r>
                                      </w:p>
                                    </w:tc>
                                  </w:tr>
                                  <w:tr w:rsidR="003C69D2" w:rsidRPr="00101AB3" w14:paraId="27E9AD54" w14:textId="77777777" w:rsidTr="00350009">
                                    <w:trPr>
                                      <w:cantSplit/>
                                    </w:trPr>
                                    <w:tc>
                                      <w:tcPr>
                                        <w:tcW w:w="5386" w:type="dxa"/>
                                      </w:tcPr>
                                      <w:p w14:paraId="34246FA0" w14:textId="77777777" w:rsidR="003C69D2" w:rsidRPr="008C6B79" w:rsidRDefault="003C69D2" w:rsidP="003C69D2">
                                        <w:pPr>
                                          <w:keepNext/>
                                          <w:keepLines/>
                                          <w:spacing w:before="40" w:after="40"/>
                                          <w:ind w:left="-111"/>
                                          <w:rPr>
                                            <w:sz w:val="21"/>
                                            <w:szCs w:val="21"/>
                                          </w:rPr>
                                        </w:pPr>
                                      </w:p>
                                    </w:tc>
                                    <w:tc>
                                      <w:tcPr>
                                        <w:tcW w:w="942" w:type="dxa"/>
                                      </w:tcPr>
                                      <w:p w14:paraId="74DB1427" w14:textId="77777777" w:rsidR="003C69D2" w:rsidRPr="005D39DD" w:rsidRDefault="003C69D2" w:rsidP="003C69D2">
                                        <w:pPr>
                                          <w:keepNext/>
                                          <w:keepLines/>
                                          <w:spacing w:before="40" w:after="40"/>
                                          <w:jc w:val="right"/>
                                          <w:rPr>
                                            <w:sz w:val="21"/>
                                            <w:szCs w:val="21"/>
                                          </w:rPr>
                                        </w:pPr>
                                      </w:p>
                                    </w:tc>
                                    <w:tc>
                                      <w:tcPr>
                                        <w:tcW w:w="943" w:type="dxa"/>
                                      </w:tcPr>
                                      <w:p w14:paraId="13A123DE" w14:textId="77777777" w:rsidR="003C69D2" w:rsidRDefault="003C69D2" w:rsidP="003C69D2">
                                        <w:pPr>
                                          <w:keepNext/>
                                          <w:keepLines/>
                                          <w:spacing w:before="40" w:after="40"/>
                                          <w:jc w:val="right"/>
                                          <w:rPr>
                                            <w:sz w:val="21"/>
                                            <w:szCs w:val="21"/>
                                          </w:rPr>
                                        </w:pPr>
                                      </w:p>
                                    </w:tc>
                                  </w:tr>
                                  <w:tr w:rsidR="003C69D2" w:rsidRPr="00101AB3" w14:paraId="107DF6F8" w14:textId="77777777" w:rsidTr="00350009">
                                    <w:trPr>
                                      <w:cantSplit/>
                                    </w:trPr>
                                    <w:tc>
                                      <w:tcPr>
                                        <w:tcW w:w="5386" w:type="dxa"/>
                                      </w:tcPr>
                                      <w:p w14:paraId="4AAB3366" w14:textId="77777777" w:rsidR="003C69D2" w:rsidRPr="008C6B79" w:rsidRDefault="003C69D2" w:rsidP="003C69D2">
                                        <w:pPr>
                                          <w:keepNext/>
                                          <w:keepLines/>
                                          <w:spacing w:before="40" w:after="40"/>
                                          <w:rPr>
                                            <w:sz w:val="21"/>
                                            <w:szCs w:val="21"/>
                                          </w:rPr>
                                        </w:pPr>
                                      </w:p>
                                    </w:tc>
                                    <w:tc>
                                      <w:tcPr>
                                        <w:tcW w:w="942" w:type="dxa"/>
                                      </w:tcPr>
                                      <w:p w14:paraId="24DFBFA0" w14:textId="77777777" w:rsidR="003C69D2" w:rsidRPr="005D39DD" w:rsidRDefault="003C69D2" w:rsidP="003C69D2">
                                        <w:pPr>
                                          <w:keepNext/>
                                          <w:keepLines/>
                                          <w:spacing w:before="40" w:after="40"/>
                                          <w:jc w:val="right"/>
                                          <w:rPr>
                                            <w:sz w:val="21"/>
                                            <w:szCs w:val="21"/>
                                          </w:rPr>
                                        </w:pPr>
                                      </w:p>
                                    </w:tc>
                                    <w:tc>
                                      <w:tcPr>
                                        <w:tcW w:w="943" w:type="dxa"/>
                                      </w:tcPr>
                                      <w:p w14:paraId="36C7225C" w14:textId="77777777" w:rsidR="003C69D2" w:rsidRDefault="003C69D2" w:rsidP="003C69D2">
                                        <w:pPr>
                                          <w:keepNext/>
                                          <w:keepLines/>
                                          <w:spacing w:before="40" w:after="40"/>
                                          <w:jc w:val="right"/>
                                          <w:rPr>
                                            <w:sz w:val="21"/>
                                            <w:szCs w:val="21"/>
                                          </w:rPr>
                                        </w:pPr>
                                      </w:p>
                                    </w:tc>
                                  </w:tr>
                                  <w:tr w:rsidR="003C69D2" w:rsidRPr="00101AB3" w14:paraId="2D2F5C67" w14:textId="77777777" w:rsidTr="00350009">
                                    <w:trPr>
                                      <w:cantSplit/>
                                    </w:trPr>
                                    <w:tc>
                                      <w:tcPr>
                                        <w:tcW w:w="5386" w:type="dxa"/>
                                      </w:tcPr>
                                      <w:p w14:paraId="4B784FE0" w14:textId="77777777" w:rsidR="003C69D2" w:rsidRPr="008C6B79" w:rsidRDefault="003C69D2" w:rsidP="003C69D2">
                                        <w:pPr>
                                          <w:keepNext/>
                                          <w:keepLines/>
                                          <w:spacing w:before="40" w:after="40"/>
                                          <w:ind w:left="-111"/>
                                          <w:rPr>
                                            <w:sz w:val="21"/>
                                            <w:szCs w:val="21"/>
                                          </w:rPr>
                                        </w:pPr>
                                      </w:p>
                                    </w:tc>
                                    <w:tc>
                                      <w:tcPr>
                                        <w:tcW w:w="942" w:type="dxa"/>
                                      </w:tcPr>
                                      <w:p w14:paraId="619D1EA9" w14:textId="77777777" w:rsidR="003C69D2" w:rsidRPr="005D39DD" w:rsidRDefault="003C69D2" w:rsidP="003C69D2">
                                        <w:pPr>
                                          <w:keepNext/>
                                          <w:keepLines/>
                                          <w:spacing w:before="40" w:after="40"/>
                                          <w:jc w:val="right"/>
                                          <w:rPr>
                                            <w:sz w:val="21"/>
                                            <w:szCs w:val="21"/>
                                          </w:rPr>
                                        </w:pPr>
                                      </w:p>
                                    </w:tc>
                                    <w:tc>
                                      <w:tcPr>
                                        <w:tcW w:w="943" w:type="dxa"/>
                                      </w:tcPr>
                                      <w:p w14:paraId="63AE34E0" w14:textId="77777777" w:rsidR="003C69D2" w:rsidRDefault="003C69D2" w:rsidP="003C69D2">
                                        <w:pPr>
                                          <w:keepNext/>
                                          <w:keepLines/>
                                          <w:spacing w:before="40" w:after="40"/>
                                          <w:jc w:val="right"/>
                                          <w:rPr>
                                            <w:sz w:val="21"/>
                                            <w:szCs w:val="21"/>
                                          </w:rPr>
                                        </w:pPr>
                                      </w:p>
                                    </w:tc>
                                  </w:tr>
                                  <w:tr w:rsidR="003C69D2" w:rsidRPr="00101AB3" w14:paraId="45C72C8B" w14:textId="77777777" w:rsidTr="00350009">
                                    <w:trPr>
                                      <w:cantSplit/>
                                    </w:trPr>
                                    <w:tc>
                                      <w:tcPr>
                                        <w:tcW w:w="5386" w:type="dxa"/>
                                      </w:tcPr>
                                      <w:p w14:paraId="0CF8ABE5" w14:textId="77777777" w:rsidR="003C69D2" w:rsidRPr="008C6B79" w:rsidRDefault="003C69D2" w:rsidP="003C69D2">
                                        <w:pPr>
                                          <w:keepNext/>
                                          <w:keepLines/>
                                          <w:spacing w:before="40" w:after="40"/>
                                          <w:ind w:left="-111"/>
                                          <w:rPr>
                                            <w:sz w:val="21"/>
                                            <w:szCs w:val="21"/>
                                          </w:rPr>
                                        </w:pPr>
                                      </w:p>
                                    </w:tc>
                                    <w:tc>
                                      <w:tcPr>
                                        <w:tcW w:w="942" w:type="dxa"/>
                                      </w:tcPr>
                                      <w:p w14:paraId="3AE726D1" w14:textId="77777777" w:rsidR="003C69D2" w:rsidRPr="005D39DD" w:rsidRDefault="003C69D2" w:rsidP="003C69D2">
                                        <w:pPr>
                                          <w:keepNext/>
                                          <w:keepLines/>
                                          <w:spacing w:before="40" w:after="40"/>
                                          <w:jc w:val="right"/>
                                          <w:rPr>
                                            <w:sz w:val="21"/>
                                            <w:szCs w:val="21"/>
                                          </w:rPr>
                                        </w:pPr>
                                      </w:p>
                                    </w:tc>
                                    <w:tc>
                                      <w:tcPr>
                                        <w:tcW w:w="943" w:type="dxa"/>
                                      </w:tcPr>
                                      <w:p w14:paraId="50C8E35C" w14:textId="77777777" w:rsidR="003C69D2" w:rsidRDefault="003C69D2" w:rsidP="003C69D2">
                                        <w:pPr>
                                          <w:keepNext/>
                                          <w:keepLines/>
                                          <w:spacing w:before="40" w:after="40"/>
                                          <w:jc w:val="right"/>
                                          <w:rPr>
                                            <w:sz w:val="21"/>
                                            <w:szCs w:val="21"/>
                                          </w:rPr>
                                        </w:pPr>
                                      </w:p>
                                    </w:tc>
                                  </w:tr>
                                  <w:tr w:rsidR="003C69D2" w:rsidRPr="00101AB3" w14:paraId="369EFA6F" w14:textId="77777777" w:rsidTr="00350009">
                                    <w:trPr>
                                      <w:cantSplit/>
                                    </w:trPr>
                                    <w:tc>
                                      <w:tcPr>
                                        <w:tcW w:w="5386" w:type="dxa"/>
                                      </w:tcPr>
                                      <w:p w14:paraId="0504AE76" w14:textId="77777777" w:rsidR="003C69D2" w:rsidRPr="008C6B79" w:rsidRDefault="003C69D2" w:rsidP="003C69D2">
                                        <w:pPr>
                                          <w:keepNext/>
                                          <w:keepLines/>
                                          <w:spacing w:before="40" w:after="40"/>
                                          <w:ind w:left="-111"/>
                                          <w:rPr>
                                            <w:sz w:val="21"/>
                                            <w:szCs w:val="21"/>
                                          </w:rPr>
                                        </w:pPr>
                                      </w:p>
                                    </w:tc>
                                    <w:tc>
                                      <w:tcPr>
                                        <w:tcW w:w="942" w:type="dxa"/>
                                      </w:tcPr>
                                      <w:p w14:paraId="1FA58FCE" w14:textId="77777777" w:rsidR="003C69D2" w:rsidRPr="005D39DD" w:rsidRDefault="003C69D2" w:rsidP="003C69D2">
                                        <w:pPr>
                                          <w:keepNext/>
                                          <w:keepLines/>
                                          <w:spacing w:before="40" w:after="40"/>
                                          <w:jc w:val="right"/>
                                          <w:rPr>
                                            <w:sz w:val="21"/>
                                            <w:szCs w:val="21"/>
                                          </w:rPr>
                                        </w:pPr>
                                      </w:p>
                                    </w:tc>
                                    <w:tc>
                                      <w:tcPr>
                                        <w:tcW w:w="943" w:type="dxa"/>
                                      </w:tcPr>
                                      <w:p w14:paraId="2D8A8863" w14:textId="77777777" w:rsidR="003C69D2" w:rsidRDefault="003C69D2" w:rsidP="003C69D2">
                                        <w:pPr>
                                          <w:keepNext/>
                                          <w:keepLines/>
                                          <w:spacing w:before="40" w:after="40"/>
                                          <w:jc w:val="right"/>
                                          <w:rPr>
                                            <w:sz w:val="21"/>
                                            <w:szCs w:val="21"/>
                                          </w:rPr>
                                        </w:pPr>
                                      </w:p>
                                    </w:tc>
                                  </w:tr>
                                  <w:tr w:rsidR="003C69D2" w:rsidRPr="00101AB3" w14:paraId="4540D73B" w14:textId="77777777" w:rsidTr="00350009">
                                    <w:trPr>
                                      <w:cantSplit/>
                                    </w:trPr>
                                    <w:tc>
                                      <w:tcPr>
                                        <w:tcW w:w="5386" w:type="dxa"/>
                                      </w:tcPr>
                                      <w:p w14:paraId="0BFA3E35" w14:textId="77777777" w:rsidR="003C69D2" w:rsidRPr="008C6B79" w:rsidRDefault="003C69D2" w:rsidP="003C69D2">
                                        <w:pPr>
                                          <w:keepNext/>
                                          <w:keepLines/>
                                          <w:spacing w:before="40" w:after="40"/>
                                          <w:ind w:left="-111"/>
                                          <w:rPr>
                                            <w:sz w:val="21"/>
                                            <w:szCs w:val="21"/>
                                          </w:rPr>
                                        </w:pPr>
                                      </w:p>
                                    </w:tc>
                                    <w:tc>
                                      <w:tcPr>
                                        <w:tcW w:w="942" w:type="dxa"/>
                                      </w:tcPr>
                                      <w:p w14:paraId="1A312E7B" w14:textId="77777777" w:rsidR="003C69D2" w:rsidRPr="005D39DD" w:rsidRDefault="003C69D2" w:rsidP="003C69D2">
                                        <w:pPr>
                                          <w:keepNext/>
                                          <w:keepLines/>
                                          <w:spacing w:before="40" w:after="40"/>
                                          <w:jc w:val="right"/>
                                          <w:rPr>
                                            <w:sz w:val="21"/>
                                            <w:szCs w:val="21"/>
                                          </w:rPr>
                                        </w:pPr>
                                      </w:p>
                                    </w:tc>
                                    <w:tc>
                                      <w:tcPr>
                                        <w:tcW w:w="943" w:type="dxa"/>
                                      </w:tcPr>
                                      <w:p w14:paraId="6BD0D323" w14:textId="77777777" w:rsidR="003C69D2" w:rsidRDefault="003C69D2" w:rsidP="003C69D2">
                                        <w:pPr>
                                          <w:keepNext/>
                                          <w:keepLines/>
                                          <w:spacing w:before="40" w:after="40"/>
                                          <w:jc w:val="right"/>
                                          <w:rPr>
                                            <w:sz w:val="21"/>
                                            <w:szCs w:val="21"/>
                                          </w:rPr>
                                        </w:pPr>
                                      </w:p>
                                    </w:tc>
                                  </w:tr>
                                  <w:tr w:rsidR="003C69D2" w:rsidRPr="00101AB3" w14:paraId="71D8FC6E" w14:textId="77777777" w:rsidTr="00350009">
                                    <w:trPr>
                                      <w:cantSplit/>
                                    </w:trPr>
                                    <w:tc>
                                      <w:tcPr>
                                        <w:tcW w:w="5386" w:type="dxa"/>
                                      </w:tcPr>
                                      <w:p w14:paraId="638DD377" w14:textId="77777777" w:rsidR="003C69D2" w:rsidRPr="008C6B79" w:rsidRDefault="003C69D2" w:rsidP="003C69D2">
                                        <w:pPr>
                                          <w:keepNext/>
                                          <w:keepLines/>
                                          <w:spacing w:before="40" w:after="40"/>
                                          <w:ind w:left="-111"/>
                                          <w:rPr>
                                            <w:sz w:val="21"/>
                                            <w:szCs w:val="21"/>
                                          </w:rPr>
                                        </w:pPr>
                                      </w:p>
                                    </w:tc>
                                    <w:tc>
                                      <w:tcPr>
                                        <w:tcW w:w="942" w:type="dxa"/>
                                      </w:tcPr>
                                      <w:p w14:paraId="52F65EAF" w14:textId="77777777" w:rsidR="003C69D2" w:rsidRPr="005D39DD" w:rsidRDefault="003C69D2" w:rsidP="003C69D2">
                                        <w:pPr>
                                          <w:keepNext/>
                                          <w:keepLines/>
                                          <w:spacing w:before="40" w:after="40"/>
                                          <w:jc w:val="right"/>
                                          <w:rPr>
                                            <w:sz w:val="21"/>
                                            <w:szCs w:val="21"/>
                                          </w:rPr>
                                        </w:pPr>
                                      </w:p>
                                    </w:tc>
                                    <w:tc>
                                      <w:tcPr>
                                        <w:tcW w:w="943" w:type="dxa"/>
                                      </w:tcPr>
                                      <w:p w14:paraId="509B5356" w14:textId="77777777" w:rsidR="003C69D2" w:rsidRDefault="003C69D2" w:rsidP="003C69D2">
                                        <w:pPr>
                                          <w:keepNext/>
                                          <w:keepLines/>
                                          <w:spacing w:before="40" w:after="40"/>
                                          <w:jc w:val="right"/>
                                          <w:rPr>
                                            <w:sz w:val="21"/>
                                            <w:szCs w:val="21"/>
                                          </w:rPr>
                                        </w:pPr>
                                      </w:p>
                                    </w:tc>
                                  </w:tr>
                                  <w:tr w:rsidR="003C69D2" w:rsidRPr="00101AB3" w14:paraId="33C2CBCF" w14:textId="77777777" w:rsidTr="00350009">
                                    <w:trPr>
                                      <w:cantSplit/>
                                    </w:trPr>
                                    <w:tc>
                                      <w:tcPr>
                                        <w:tcW w:w="5386" w:type="dxa"/>
                                      </w:tcPr>
                                      <w:p w14:paraId="2C590145" w14:textId="77777777" w:rsidR="003C69D2" w:rsidRPr="008C6B79" w:rsidRDefault="003C69D2" w:rsidP="003C69D2">
                                        <w:pPr>
                                          <w:keepNext/>
                                          <w:keepLines/>
                                          <w:spacing w:before="40" w:after="40"/>
                                          <w:ind w:left="-111"/>
                                          <w:rPr>
                                            <w:sz w:val="21"/>
                                            <w:szCs w:val="21"/>
                                          </w:rPr>
                                        </w:pPr>
                                      </w:p>
                                    </w:tc>
                                    <w:tc>
                                      <w:tcPr>
                                        <w:tcW w:w="942" w:type="dxa"/>
                                      </w:tcPr>
                                      <w:p w14:paraId="6D9290E6" w14:textId="77777777" w:rsidR="003C69D2" w:rsidRPr="005D39DD" w:rsidRDefault="003C69D2" w:rsidP="003C69D2">
                                        <w:pPr>
                                          <w:keepNext/>
                                          <w:keepLines/>
                                          <w:spacing w:before="40" w:after="40"/>
                                          <w:jc w:val="right"/>
                                          <w:rPr>
                                            <w:sz w:val="21"/>
                                            <w:szCs w:val="21"/>
                                          </w:rPr>
                                        </w:pPr>
                                      </w:p>
                                    </w:tc>
                                    <w:tc>
                                      <w:tcPr>
                                        <w:tcW w:w="943" w:type="dxa"/>
                                      </w:tcPr>
                                      <w:p w14:paraId="2ACDC9C8" w14:textId="77777777" w:rsidR="003C69D2" w:rsidRDefault="003C69D2" w:rsidP="003C69D2">
                                        <w:pPr>
                                          <w:keepNext/>
                                          <w:keepLines/>
                                          <w:spacing w:before="40" w:after="40"/>
                                          <w:jc w:val="right"/>
                                          <w:rPr>
                                            <w:sz w:val="21"/>
                                            <w:szCs w:val="21"/>
                                          </w:rPr>
                                        </w:pPr>
                                      </w:p>
                                    </w:tc>
                                  </w:tr>
                                  <w:tr w:rsidR="003C69D2" w:rsidRPr="00101AB3" w14:paraId="547718D1" w14:textId="77777777" w:rsidTr="00350009">
                                    <w:trPr>
                                      <w:cantSplit/>
                                    </w:trPr>
                                    <w:tc>
                                      <w:tcPr>
                                        <w:tcW w:w="5386" w:type="dxa"/>
                                      </w:tcPr>
                                      <w:p w14:paraId="531188FC" w14:textId="77777777" w:rsidR="003C69D2" w:rsidRPr="008C6B79" w:rsidRDefault="003C69D2" w:rsidP="003C69D2">
                                        <w:pPr>
                                          <w:keepNext/>
                                          <w:keepLines/>
                                          <w:spacing w:before="40" w:after="40"/>
                                          <w:ind w:left="-111"/>
                                          <w:rPr>
                                            <w:sz w:val="21"/>
                                            <w:szCs w:val="21"/>
                                          </w:rPr>
                                        </w:pPr>
                                      </w:p>
                                    </w:tc>
                                    <w:tc>
                                      <w:tcPr>
                                        <w:tcW w:w="942" w:type="dxa"/>
                                      </w:tcPr>
                                      <w:p w14:paraId="62C0FBA5" w14:textId="77777777" w:rsidR="003C69D2" w:rsidRPr="005D39DD" w:rsidRDefault="003C69D2" w:rsidP="003C69D2">
                                        <w:pPr>
                                          <w:keepNext/>
                                          <w:keepLines/>
                                          <w:spacing w:before="40" w:after="40"/>
                                          <w:jc w:val="right"/>
                                          <w:rPr>
                                            <w:sz w:val="21"/>
                                            <w:szCs w:val="21"/>
                                          </w:rPr>
                                        </w:pPr>
                                      </w:p>
                                    </w:tc>
                                    <w:tc>
                                      <w:tcPr>
                                        <w:tcW w:w="943" w:type="dxa"/>
                                      </w:tcPr>
                                      <w:p w14:paraId="2082C974" w14:textId="77777777" w:rsidR="003C69D2" w:rsidRDefault="003C69D2" w:rsidP="003C69D2">
                                        <w:pPr>
                                          <w:keepNext/>
                                          <w:keepLines/>
                                          <w:spacing w:before="40" w:after="40"/>
                                          <w:jc w:val="right"/>
                                          <w:rPr>
                                            <w:sz w:val="21"/>
                                            <w:szCs w:val="21"/>
                                          </w:rPr>
                                        </w:pPr>
                                      </w:p>
                                    </w:tc>
                                  </w:tr>
                                  <w:tr w:rsidR="003C69D2" w:rsidRPr="00101AB3" w14:paraId="54F54AB4" w14:textId="77777777" w:rsidTr="00350009">
                                    <w:trPr>
                                      <w:cantSplit/>
                                    </w:trPr>
                                    <w:tc>
                                      <w:tcPr>
                                        <w:tcW w:w="5386" w:type="dxa"/>
                                      </w:tcPr>
                                      <w:p w14:paraId="77FFF42C" w14:textId="77777777" w:rsidR="003C69D2" w:rsidRPr="008C6B79" w:rsidRDefault="003C69D2" w:rsidP="003C69D2">
                                        <w:pPr>
                                          <w:keepNext/>
                                          <w:keepLines/>
                                          <w:spacing w:before="40" w:after="40"/>
                                          <w:ind w:left="-111"/>
                                          <w:rPr>
                                            <w:sz w:val="21"/>
                                            <w:szCs w:val="21"/>
                                          </w:rPr>
                                        </w:pPr>
                                      </w:p>
                                    </w:tc>
                                    <w:tc>
                                      <w:tcPr>
                                        <w:tcW w:w="942" w:type="dxa"/>
                                      </w:tcPr>
                                      <w:p w14:paraId="31472B8E" w14:textId="77777777" w:rsidR="003C69D2" w:rsidRPr="005D39DD" w:rsidRDefault="003C69D2" w:rsidP="003C69D2">
                                        <w:pPr>
                                          <w:keepNext/>
                                          <w:keepLines/>
                                          <w:spacing w:before="40" w:after="40"/>
                                          <w:jc w:val="right"/>
                                          <w:rPr>
                                            <w:sz w:val="21"/>
                                            <w:szCs w:val="21"/>
                                          </w:rPr>
                                        </w:pPr>
                                      </w:p>
                                    </w:tc>
                                    <w:tc>
                                      <w:tcPr>
                                        <w:tcW w:w="943" w:type="dxa"/>
                                      </w:tcPr>
                                      <w:p w14:paraId="125EABE6" w14:textId="77777777" w:rsidR="003C69D2" w:rsidRDefault="003C69D2" w:rsidP="003C69D2">
                                        <w:pPr>
                                          <w:keepNext/>
                                          <w:keepLines/>
                                          <w:spacing w:before="40" w:after="40"/>
                                          <w:jc w:val="right"/>
                                          <w:rPr>
                                            <w:sz w:val="21"/>
                                            <w:szCs w:val="21"/>
                                          </w:rPr>
                                        </w:pPr>
                                      </w:p>
                                    </w:tc>
                                  </w:tr>
                                  <w:tr w:rsidR="003C69D2" w:rsidRPr="00101AB3" w14:paraId="6E06898C" w14:textId="77777777" w:rsidTr="00350009">
                                    <w:trPr>
                                      <w:cantSplit/>
                                    </w:trPr>
                                    <w:tc>
                                      <w:tcPr>
                                        <w:tcW w:w="5386" w:type="dxa"/>
                                      </w:tcPr>
                                      <w:p w14:paraId="613FC56A" w14:textId="77777777" w:rsidR="003C69D2" w:rsidRPr="008C6B79" w:rsidRDefault="003C69D2" w:rsidP="003C69D2">
                                        <w:pPr>
                                          <w:keepNext/>
                                          <w:keepLines/>
                                          <w:spacing w:before="40" w:after="40"/>
                                          <w:ind w:left="-111"/>
                                          <w:rPr>
                                            <w:sz w:val="21"/>
                                            <w:szCs w:val="21"/>
                                          </w:rPr>
                                        </w:pPr>
                                      </w:p>
                                    </w:tc>
                                    <w:tc>
                                      <w:tcPr>
                                        <w:tcW w:w="942" w:type="dxa"/>
                                      </w:tcPr>
                                      <w:p w14:paraId="66854E2B" w14:textId="77777777" w:rsidR="003C69D2" w:rsidRPr="005D39DD" w:rsidRDefault="003C69D2" w:rsidP="003C69D2">
                                        <w:pPr>
                                          <w:keepNext/>
                                          <w:keepLines/>
                                          <w:spacing w:before="40" w:after="40"/>
                                          <w:jc w:val="right"/>
                                          <w:rPr>
                                            <w:sz w:val="21"/>
                                            <w:szCs w:val="21"/>
                                          </w:rPr>
                                        </w:pPr>
                                      </w:p>
                                    </w:tc>
                                    <w:tc>
                                      <w:tcPr>
                                        <w:tcW w:w="943" w:type="dxa"/>
                                      </w:tcPr>
                                      <w:p w14:paraId="2314BF95" w14:textId="77777777" w:rsidR="003C69D2" w:rsidRDefault="003C69D2" w:rsidP="003C69D2">
                                        <w:pPr>
                                          <w:keepNext/>
                                          <w:keepLines/>
                                          <w:spacing w:before="40" w:after="40"/>
                                          <w:jc w:val="right"/>
                                          <w:rPr>
                                            <w:sz w:val="21"/>
                                            <w:szCs w:val="21"/>
                                          </w:rPr>
                                        </w:pPr>
                                      </w:p>
                                    </w:tc>
                                  </w:tr>
                                  <w:tr w:rsidR="003C69D2" w:rsidRPr="00101AB3" w14:paraId="511791AD" w14:textId="77777777" w:rsidTr="00350009">
                                    <w:trPr>
                                      <w:cantSplit/>
                                    </w:trPr>
                                    <w:tc>
                                      <w:tcPr>
                                        <w:tcW w:w="5386" w:type="dxa"/>
                                      </w:tcPr>
                                      <w:p w14:paraId="0BD7B893" w14:textId="77777777" w:rsidR="003C69D2" w:rsidRPr="008C6B79" w:rsidRDefault="003C69D2" w:rsidP="003C69D2">
                                        <w:pPr>
                                          <w:keepNext/>
                                          <w:keepLines/>
                                          <w:spacing w:before="40" w:after="40"/>
                                          <w:ind w:left="-111"/>
                                          <w:rPr>
                                            <w:sz w:val="21"/>
                                            <w:szCs w:val="21"/>
                                          </w:rPr>
                                        </w:pPr>
                                      </w:p>
                                    </w:tc>
                                    <w:tc>
                                      <w:tcPr>
                                        <w:tcW w:w="942" w:type="dxa"/>
                                      </w:tcPr>
                                      <w:p w14:paraId="6DD0847D" w14:textId="77777777" w:rsidR="003C69D2" w:rsidRPr="005D39DD" w:rsidRDefault="003C69D2" w:rsidP="003C69D2">
                                        <w:pPr>
                                          <w:keepNext/>
                                          <w:keepLines/>
                                          <w:spacing w:before="40" w:after="40"/>
                                          <w:jc w:val="right"/>
                                          <w:rPr>
                                            <w:sz w:val="21"/>
                                            <w:szCs w:val="21"/>
                                          </w:rPr>
                                        </w:pPr>
                                      </w:p>
                                    </w:tc>
                                    <w:tc>
                                      <w:tcPr>
                                        <w:tcW w:w="943" w:type="dxa"/>
                                      </w:tcPr>
                                      <w:p w14:paraId="7377AC3D" w14:textId="77777777" w:rsidR="003C69D2" w:rsidRDefault="003C69D2" w:rsidP="003C69D2">
                                        <w:pPr>
                                          <w:keepNext/>
                                          <w:keepLines/>
                                          <w:spacing w:before="40" w:after="40"/>
                                          <w:jc w:val="right"/>
                                          <w:rPr>
                                            <w:sz w:val="21"/>
                                            <w:szCs w:val="21"/>
                                          </w:rPr>
                                        </w:pPr>
                                      </w:p>
                                    </w:tc>
                                  </w:tr>
                                  <w:tr w:rsidR="003C69D2" w:rsidRPr="00101AB3" w14:paraId="386B1194" w14:textId="77777777" w:rsidTr="00350009">
                                    <w:trPr>
                                      <w:cantSplit/>
                                    </w:trPr>
                                    <w:tc>
                                      <w:tcPr>
                                        <w:tcW w:w="5386" w:type="dxa"/>
                                      </w:tcPr>
                                      <w:p w14:paraId="103C7AE2" w14:textId="77777777" w:rsidR="003C69D2" w:rsidRPr="008C6B79" w:rsidRDefault="003C69D2" w:rsidP="003C69D2">
                                        <w:pPr>
                                          <w:keepNext/>
                                          <w:keepLines/>
                                          <w:spacing w:before="40" w:after="40"/>
                                          <w:ind w:left="-111"/>
                                          <w:rPr>
                                            <w:sz w:val="21"/>
                                            <w:szCs w:val="21"/>
                                          </w:rPr>
                                        </w:pPr>
                                      </w:p>
                                    </w:tc>
                                    <w:tc>
                                      <w:tcPr>
                                        <w:tcW w:w="942" w:type="dxa"/>
                                      </w:tcPr>
                                      <w:p w14:paraId="7B42EC31" w14:textId="77777777" w:rsidR="003C69D2" w:rsidRPr="005D39DD" w:rsidRDefault="003C69D2" w:rsidP="003C69D2">
                                        <w:pPr>
                                          <w:keepNext/>
                                          <w:keepLines/>
                                          <w:spacing w:before="40" w:after="40"/>
                                          <w:jc w:val="right"/>
                                          <w:rPr>
                                            <w:sz w:val="21"/>
                                            <w:szCs w:val="21"/>
                                          </w:rPr>
                                        </w:pPr>
                                      </w:p>
                                    </w:tc>
                                    <w:tc>
                                      <w:tcPr>
                                        <w:tcW w:w="943" w:type="dxa"/>
                                      </w:tcPr>
                                      <w:p w14:paraId="516C0790" w14:textId="77777777" w:rsidR="003C69D2" w:rsidRDefault="003C69D2" w:rsidP="003C69D2">
                                        <w:pPr>
                                          <w:keepNext/>
                                          <w:keepLines/>
                                          <w:spacing w:before="40" w:after="40"/>
                                          <w:jc w:val="right"/>
                                          <w:rPr>
                                            <w:sz w:val="21"/>
                                            <w:szCs w:val="21"/>
                                          </w:rPr>
                                        </w:pPr>
                                      </w:p>
                                    </w:tc>
                                  </w:tr>
                                  <w:tr w:rsidR="003C69D2" w:rsidRPr="00101AB3" w14:paraId="0B1D8AB4" w14:textId="77777777" w:rsidTr="00350009">
                                    <w:trPr>
                                      <w:cantSplit/>
                                    </w:trPr>
                                    <w:tc>
                                      <w:tcPr>
                                        <w:tcW w:w="5386" w:type="dxa"/>
                                      </w:tcPr>
                                      <w:p w14:paraId="7E8E34AD" w14:textId="77777777" w:rsidR="003C69D2" w:rsidRPr="008C6B79" w:rsidRDefault="003C69D2" w:rsidP="003C69D2">
                                        <w:pPr>
                                          <w:keepNext/>
                                          <w:keepLines/>
                                          <w:spacing w:before="40" w:after="40"/>
                                          <w:ind w:left="-111"/>
                                          <w:rPr>
                                            <w:sz w:val="21"/>
                                            <w:szCs w:val="21"/>
                                          </w:rPr>
                                        </w:pPr>
                                      </w:p>
                                    </w:tc>
                                    <w:tc>
                                      <w:tcPr>
                                        <w:tcW w:w="942" w:type="dxa"/>
                                      </w:tcPr>
                                      <w:p w14:paraId="3087CFDA" w14:textId="77777777" w:rsidR="003C69D2" w:rsidRPr="005D39DD" w:rsidRDefault="003C69D2" w:rsidP="003C69D2">
                                        <w:pPr>
                                          <w:keepNext/>
                                          <w:keepLines/>
                                          <w:spacing w:before="40" w:after="40"/>
                                          <w:jc w:val="right"/>
                                          <w:rPr>
                                            <w:sz w:val="21"/>
                                            <w:szCs w:val="21"/>
                                          </w:rPr>
                                        </w:pPr>
                                      </w:p>
                                    </w:tc>
                                    <w:tc>
                                      <w:tcPr>
                                        <w:tcW w:w="943" w:type="dxa"/>
                                      </w:tcPr>
                                      <w:p w14:paraId="653DB389" w14:textId="77777777" w:rsidR="003C69D2" w:rsidRDefault="003C69D2" w:rsidP="003C69D2">
                                        <w:pPr>
                                          <w:keepNext/>
                                          <w:keepLines/>
                                          <w:spacing w:before="40" w:after="40"/>
                                          <w:jc w:val="right"/>
                                          <w:rPr>
                                            <w:sz w:val="21"/>
                                            <w:szCs w:val="21"/>
                                          </w:rPr>
                                        </w:pPr>
                                      </w:p>
                                    </w:tc>
                                  </w:tr>
                                  <w:tr w:rsidR="003C69D2" w:rsidRPr="00101AB3" w14:paraId="51CC42F3" w14:textId="77777777" w:rsidTr="00350009">
                                    <w:trPr>
                                      <w:cantSplit/>
                                    </w:trPr>
                                    <w:tc>
                                      <w:tcPr>
                                        <w:tcW w:w="5386" w:type="dxa"/>
                                      </w:tcPr>
                                      <w:p w14:paraId="075EDF81" w14:textId="77777777" w:rsidR="003C69D2" w:rsidRPr="008C6B79" w:rsidRDefault="003C69D2" w:rsidP="003C69D2">
                                        <w:pPr>
                                          <w:keepNext/>
                                          <w:keepLines/>
                                          <w:spacing w:before="40" w:after="40"/>
                                          <w:ind w:left="-111"/>
                                          <w:rPr>
                                            <w:sz w:val="21"/>
                                            <w:szCs w:val="21"/>
                                          </w:rPr>
                                        </w:pPr>
                                      </w:p>
                                    </w:tc>
                                    <w:tc>
                                      <w:tcPr>
                                        <w:tcW w:w="942" w:type="dxa"/>
                                      </w:tcPr>
                                      <w:p w14:paraId="5DB10F9C" w14:textId="77777777" w:rsidR="003C69D2" w:rsidRPr="005D39DD" w:rsidRDefault="003C69D2" w:rsidP="003C69D2">
                                        <w:pPr>
                                          <w:keepNext/>
                                          <w:keepLines/>
                                          <w:spacing w:before="40" w:after="40"/>
                                          <w:jc w:val="right"/>
                                          <w:rPr>
                                            <w:sz w:val="21"/>
                                            <w:szCs w:val="21"/>
                                          </w:rPr>
                                        </w:pPr>
                                      </w:p>
                                    </w:tc>
                                    <w:tc>
                                      <w:tcPr>
                                        <w:tcW w:w="943" w:type="dxa"/>
                                      </w:tcPr>
                                      <w:p w14:paraId="6CB0B2E7" w14:textId="77777777" w:rsidR="003C69D2" w:rsidRDefault="003C69D2" w:rsidP="003C69D2">
                                        <w:pPr>
                                          <w:keepNext/>
                                          <w:keepLines/>
                                          <w:spacing w:before="40" w:after="40"/>
                                          <w:jc w:val="right"/>
                                          <w:rPr>
                                            <w:sz w:val="21"/>
                                            <w:szCs w:val="21"/>
                                          </w:rPr>
                                        </w:pPr>
                                      </w:p>
                                    </w:tc>
                                  </w:tr>
                                  <w:tr w:rsidR="003C69D2" w:rsidRPr="00101AB3" w14:paraId="51BE3CF3" w14:textId="77777777" w:rsidTr="00350009">
                                    <w:trPr>
                                      <w:cantSplit/>
                                    </w:trPr>
                                    <w:tc>
                                      <w:tcPr>
                                        <w:tcW w:w="5386" w:type="dxa"/>
                                      </w:tcPr>
                                      <w:p w14:paraId="24314802" w14:textId="77777777" w:rsidR="003C69D2" w:rsidRPr="008C6B79" w:rsidRDefault="003C69D2" w:rsidP="003C69D2">
                                        <w:pPr>
                                          <w:keepNext/>
                                          <w:keepLines/>
                                          <w:spacing w:before="40" w:after="40"/>
                                          <w:ind w:left="-111"/>
                                          <w:rPr>
                                            <w:sz w:val="21"/>
                                            <w:szCs w:val="21"/>
                                          </w:rPr>
                                        </w:pPr>
                                      </w:p>
                                    </w:tc>
                                    <w:tc>
                                      <w:tcPr>
                                        <w:tcW w:w="942" w:type="dxa"/>
                                      </w:tcPr>
                                      <w:p w14:paraId="11A44581" w14:textId="77777777" w:rsidR="003C69D2" w:rsidRPr="005D39DD" w:rsidRDefault="003C69D2" w:rsidP="003C69D2">
                                        <w:pPr>
                                          <w:keepNext/>
                                          <w:keepLines/>
                                          <w:spacing w:before="40" w:after="40"/>
                                          <w:jc w:val="right"/>
                                          <w:rPr>
                                            <w:sz w:val="21"/>
                                            <w:szCs w:val="21"/>
                                          </w:rPr>
                                        </w:pPr>
                                      </w:p>
                                    </w:tc>
                                    <w:tc>
                                      <w:tcPr>
                                        <w:tcW w:w="943" w:type="dxa"/>
                                      </w:tcPr>
                                      <w:p w14:paraId="660B11FE" w14:textId="77777777" w:rsidR="003C69D2" w:rsidRDefault="003C69D2" w:rsidP="003C69D2">
                                        <w:pPr>
                                          <w:keepNext/>
                                          <w:keepLines/>
                                          <w:spacing w:before="40" w:after="40"/>
                                          <w:jc w:val="right"/>
                                          <w:rPr>
                                            <w:sz w:val="21"/>
                                            <w:szCs w:val="21"/>
                                          </w:rPr>
                                        </w:pPr>
                                      </w:p>
                                    </w:tc>
                                  </w:tr>
                                  <w:tr w:rsidR="003C69D2" w:rsidRPr="00101AB3" w14:paraId="153AB1B8" w14:textId="77777777" w:rsidTr="00350009">
                                    <w:trPr>
                                      <w:cantSplit/>
                                    </w:trPr>
                                    <w:tc>
                                      <w:tcPr>
                                        <w:tcW w:w="5386" w:type="dxa"/>
                                      </w:tcPr>
                                      <w:p w14:paraId="0A3523E7" w14:textId="77777777" w:rsidR="003C69D2" w:rsidRPr="008C6B79" w:rsidRDefault="003C69D2" w:rsidP="003C69D2">
                                        <w:pPr>
                                          <w:keepNext/>
                                          <w:keepLines/>
                                          <w:spacing w:before="40" w:after="40"/>
                                          <w:ind w:left="-111"/>
                                          <w:rPr>
                                            <w:sz w:val="21"/>
                                            <w:szCs w:val="21"/>
                                          </w:rPr>
                                        </w:pPr>
                                      </w:p>
                                    </w:tc>
                                    <w:tc>
                                      <w:tcPr>
                                        <w:tcW w:w="942" w:type="dxa"/>
                                      </w:tcPr>
                                      <w:p w14:paraId="33AEFE6E" w14:textId="77777777" w:rsidR="003C69D2" w:rsidRPr="005D39DD" w:rsidRDefault="003C69D2" w:rsidP="003C69D2">
                                        <w:pPr>
                                          <w:keepNext/>
                                          <w:keepLines/>
                                          <w:spacing w:before="40" w:after="40"/>
                                          <w:jc w:val="right"/>
                                          <w:rPr>
                                            <w:sz w:val="21"/>
                                            <w:szCs w:val="21"/>
                                          </w:rPr>
                                        </w:pPr>
                                      </w:p>
                                    </w:tc>
                                    <w:tc>
                                      <w:tcPr>
                                        <w:tcW w:w="943" w:type="dxa"/>
                                      </w:tcPr>
                                      <w:p w14:paraId="5B638D90" w14:textId="77777777" w:rsidR="003C69D2" w:rsidRDefault="003C69D2" w:rsidP="003C69D2">
                                        <w:pPr>
                                          <w:keepNext/>
                                          <w:keepLines/>
                                          <w:spacing w:before="40" w:after="40"/>
                                          <w:jc w:val="right"/>
                                          <w:rPr>
                                            <w:sz w:val="21"/>
                                            <w:szCs w:val="21"/>
                                          </w:rPr>
                                        </w:pPr>
                                      </w:p>
                                    </w:tc>
                                  </w:tr>
                                  <w:tr w:rsidR="003C69D2" w:rsidRPr="00101AB3" w14:paraId="556E1591" w14:textId="77777777" w:rsidTr="00350009">
                                    <w:trPr>
                                      <w:cantSplit/>
                                    </w:trPr>
                                    <w:tc>
                                      <w:tcPr>
                                        <w:tcW w:w="5386" w:type="dxa"/>
                                      </w:tcPr>
                                      <w:p w14:paraId="07C0A29C" w14:textId="77777777" w:rsidR="003C69D2" w:rsidRPr="008C6B79" w:rsidRDefault="003C69D2" w:rsidP="003C69D2">
                                        <w:pPr>
                                          <w:keepNext/>
                                          <w:keepLines/>
                                          <w:spacing w:before="40" w:after="40"/>
                                          <w:ind w:left="-111"/>
                                          <w:rPr>
                                            <w:sz w:val="21"/>
                                            <w:szCs w:val="21"/>
                                          </w:rPr>
                                        </w:pPr>
                                      </w:p>
                                    </w:tc>
                                    <w:tc>
                                      <w:tcPr>
                                        <w:tcW w:w="942" w:type="dxa"/>
                                      </w:tcPr>
                                      <w:p w14:paraId="042AE815" w14:textId="77777777" w:rsidR="003C69D2" w:rsidRPr="005D39DD" w:rsidRDefault="003C69D2" w:rsidP="003C69D2">
                                        <w:pPr>
                                          <w:keepNext/>
                                          <w:keepLines/>
                                          <w:spacing w:before="40" w:after="40"/>
                                          <w:jc w:val="right"/>
                                          <w:rPr>
                                            <w:sz w:val="21"/>
                                            <w:szCs w:val="21"/>
                                          </w:rPr>
                                        </w:pPr>
                                      </w:p>
                                    </w:tc>
                                    <w:tc>
                                      <w:tcPr>
                                        <w:tcW w:w="943" w:type="dxa"/>
                                      </w:tcPr>
                                      <w:p w14:paraId="7D1623F3" w14:textId="77777777" w:rsidR="003C69D2" w:rsidRDefault="003C69D2" w:rsidP="003C69D2">
                                        <w:pPr>
                                          <w:keepNext/>
                                          <w:keepLines/>
                                          <w:spacing w:before="40" w:after="40"/>
                                          <w:jc w:val="right"/>
                                          <w:rPr>
                                            <w:sz w:val="21"/>
                                            <w:szCs w:val="21"/>
                                          </w:rPr>
                                        </w:pPr>
                                      </w:p>
                                    </w:tc>
                                  </w:tr>
                                  <w:tr w:rsidR="003C69D2" w:rsidRPr="00101AB3" w14:paraId="05B61D31" w14:textId="77777777" w:rsidTr="00350009">
                                    <w:trPr>
                                      <w:cantSplit/>
                                    </w:trPr>
                                    <w:tc>
                                      <w:tcPr>
                                        <w:tcW w:w="5386" w:type="dxa"/>
                                      </w:tcPr>
                                      <w:p w14:paraId="7B3E31EA" w14:textId="77777777" w:rsidR="003C69D2" w:rsidRPr="008C6B79" w:rsidRDefault="003C69D2" w:rsidP="003C69D2">
                                        <w:pPr>
                                          <w:keepNext/>
                                          <w:keepLines/>
                                          <w:spacing w:before="40" w:after="40"/>
                                          <w:ind w:left="-111"/>
                                          <w:rPr>
                                            <w:sz w:val="21"/>
                                            <w:szCs w:val="21"/>
                                          </w:rPr>
                                        </w:pPr>
                                      </w:p>
                                    </w:tc>
                                    <w:tc>
                                      <w:tcPr>
                                        <w:tcW w:w="942" w:type="dxa"/>
                                      </w:tcPr>
                                      <w:p w14:paraId="1C0DE0D6" w14:textId="77777777" w:rsidR="003C69D2" w:rsidRPr="005D39DD" w:rsidRDefault="003C69D2" w:rsidP="003C69D2">
                                        <w:pPr>
                                          <w:keepNext/>
                                          <w:keepLines/>
                                          <w:spacing w:before="40" w:after="40"/>
                                          <w:jc w:val="right"/>
                                          <w:rPr>
                                            <w:sz w:val="21"/>
                                            <w:szCs w:val="21"/>
                                          </w:rPr>
                                        </w:pPr>
                                      </w:p>
                                    </w:tc>
                                    <w:tc>
                                      <w:tcPr>
                                        <w:tcW w:w="943" w:type="dxa"/>
                                      </w:tcPr>
                                      <w:p w14:paraId="5B772AE9" w14:textId="77777777" w:rsidR="003C69D2" w:rsidRDefault="003C69D2" w:rsidP="003C69D2">
                                        <w:pPr>
                                          <w:keepNext/>
                                          <w:keepLines/>
                                          <w:spacing w:before="40" w:after="40"/>
                                          <w:jc w:val="right"/>
                                          <w:rPr>
                                            <w:sz w:val="21"/>
                                            <w:szCs w:val="21"/>
                                          </w:rPr>
                                        </w:pPr>
                                      </w:p>
                                    </w:tc>
                                  </w:tr>
                                  <w:tr w:rsidR="003C69D2" w:rsidRPr="00101AB3" w14:paraId="0C6A66D1" w14:textId="77777777" w:rsidTr="00350009">
                                    <w:trPr>
                                      <w:cantSplit/>
                                    </w:trPr>
                                    <w:tc>
                                      <w:tcPr>
                                        <w:tcW w:w="5386" w:type="dxa"/>
                                      </w:tcPr>
                                      <w:p w14:paraId="368A8D89" w14:textId="77777777" w:rsidR="003C69D2" w:rsidRPr="008C6B79" w:rsidRDefault="003C69D2" w:rsidP="003C69D2">
                                        <w:pPr>
                                          <w:keepNext/>
                                          <w:keepLines/>
                                          <w:spacing w:before="40" w:after="40"/>
                                          <w:ind w:left="-111"/>
                                          <w:rPr>
                                            <w:sz w:val="21"/>
                                            <w:szCs w:val="21"/>
                                          </w:rPr>
                                        </w:pPr>
                                      </w:p>
                                    </w:tc>
                                    <w:tc>
                                      <w:tcPr>
                                        <w:tcW w:w="942" w:type="dxa"/>
                                      </w:tcPr>
                                      <w:p w14:paraId="7C64851A" w14:textId="77777777" w:rsidR="003C69D2" w:rsidRPr="005D39DD" w:rsidRDefault="003C69D2" w:rsidP="003C69D2">
                                        <w:pPr>
                                          <w:keepNext/>
                                          <w:keepLines/>
                                          <w:spacing w:before="40" w:after="40"/>
                                          <w:jc w:val="right"/>
                                          <w:rPr>
                                            <w:sz w:val="21"/>
                                            <w:szCs w:val="21"/>
                                          </w:rPr>
                                        </w:pPr>
                                      </w:p>
                                    </w:tc>
                                    <w:tc>
                                      <w:tcPr>
                                        <w:tcW w:w="943" w:type="dxa"/>
                                      </w:tcPr>
                                      <w:p w14:paraId="37532976" w14:textId="77777777" w:rsidR="003C69D2" w:rsidRDefault="003C69D2" w:rsidP="003C69D2">
                                        <w:pPr>
                                          <w:keepNext/>
                                          <w:keepLines/>
                                          <w:spacing w:before="40" w:after="40"/>
                                          <w:jc w:val="right"/>
                                          <w:rPr>
                                            <w:sz w:val="21"/>
                                            <w:szCs w:val="21"/>
                                          </w:rPr>
                                        </w:pPr>
                                      </w:p>
                                    </w:tc>
                                  </w:tr>
                                  <w:tr w:rsidR="003C69D2" w:rsidRPr="00101AB3" w14:paraId="3CAE4C85" w14:textId="77777777" w:rsidTr="00350009">
                                    <w:trPr>
                                      <w:cantSplit/>
                                    </w:trPr>
                                    <w:tc>
                                      <w:tcPr>
                                        <w:tcW w:w="5386" w:type="dxa"/>
                                      </w:tcPr>
                                      <w:p w14:paraId="68F71652" w14:textId="77777777" w:rsidR="003C69D2" w:rsidRPr="008C6B79" w:rsidRDefault="003C69D2" w:rsidP="003C69D2">
                                        <w:pPr>
                                          <w:keepNext/>
                                          <w:keepLines/>
                                          <w:spacing w:before="40" w:after="40"/>
                                          <w:ind w:left="-111"/>
                                          <w:rPr>
                                            <w:sz w:val="21"/>
                                            <w:szCs w:val="21"/>
                                          </w:rPr>
                                        </w:pPr>
                                      </w:p>
                                    </w:tc>
                                    <w:tc>
                                      <w:tcPr>
                                        <w:tcW w:w="942" w:type="dxa"/>
                                      </w:tcPr>
                                      <w:p w14:paraId="6A20430B" w14:textId="77777777" w:rsidR="003C69D2" w:rsidRPr="005D39DD" w:rsidRDefault="003C69D2" w:rsidP="003C69D2">
                                        <w:pPr>
                                          <w:keepNext/>
                                          <w:keepLines/>
                                          <w:spacing w:before="40" w:after="40"/>
                                          <w:jc w:val="right"/>
                                          <w:rPr>
                                            <w:sz w:val="21"/>
                                            <w:szCs w:val="21"/>
                                          </w:rPr>
                                        </w:pPr>
                                      </w:p>
                                    </w:tc>
                                    <w:tc>
                                      <w:tcPr>
                                        <w:tcW w:w="943" w:type="dxa"/>
                                      </w:tcPr>
                                      <w:p w14:paraId="72B8F57A" w14:textId="77777777" w:rsidR="003C69D2" w:rsidRDefault="003C69D2" w:rsidP="003C69D2">
                                        <w:pPr>
                                          <w:keepNext/>
                                          <w:keepLines/>
                                          <w:spacing w:before="40" w:after="40"/>
                                          <w:jc w:val="right"/>
                                          <w:rPr>
                                            <w:sz w:val="21"/>
                                            <w:szCs w:val="21"/>
                                          </w:rPr>
                                        </w:pPr>
                                      </w:p>
                                    </w:tc>
                                  </w:tr>
                                  <w:tr w:rsidR="003C69D2" w:rsidRPr="00101AB3" w14:paraId="5A61360F" w14:textId="77777777" w:rsidTr="00350009">
                                    <w:trPr>
                                      <w:cantSplit/>
                                    </w:trPr>
                                    <w:tc>
                                      <w:tcPr>
                                        <w:tcW w:w="5386" w:type="dxa"/>
                                      </w:tcPr>
                                      <w:p w14:paraId="05BA6642" w14:textId="77777777" w:rsidR="003C69D2" w:rsidRPr="008C6B79" w:rsidRDefault="003C69D2" w:rsidP="003C69D2">
                                        <w:pPr>
                                          <w:keepNext/>
                                          <w:keepLines/>
                                          <w:spacing w:before="40" w:after="40"/>
                                          <w:ind w:left="-111"/>
                                          <w:rPr>
                                            <w:sz w:val="21"/>
                                            <w:szCs w:val="21"/>
                                          </w:rPr>
                                        </w:pPr>
                                      </w:p>
                                    </w:tc>
                                    <w:tc>
                                      <w:tcPr>
                                        <w:tcW w:w="942" w:type="dxa"/>
                                      </w:tcPr>
                                      <w:p w14:paraId="5AF1A095" w14:textId="77777777" w:rsidR="003C69D2" w:rsidRPr="005D39DD" w:rsidRDefault="003C69D2" w:rsidP="003C69D2">
                                        <w:pPr>
                                          <w:keepNext/>
                                          <w:keepLines/>
                                          <w:spacing w:before="40" w:after="40"/>
                                          <w:jc w:val="right"/>
                                          <w:rPr>
                                            <w:sz w:val="21"/>
                                            <w:szCs w:val="21"/>
                                          </w:rPr>
                                        </w:pPr>
                                      </w:p>
                                    </w:tc>
                                    <w:tc>
                                      <w:tcPr>
                                        <w:tcW w:w="943" w:type="dxa"/>
                                      </w:tcPr>
                                      <w:p w14:paraId="02AA4D39" w14:textId="77777777" w:rsidR="003C69D2" w:rsidRDefault="003C69D2" w:rsidP="003C69D2">
                                        <w:pPr>
                                          <w:keepNext/>
                                          <w:keepLines/>
                                          <w:spacing w:before="40" w:after="40"/>
                                          <w:jc w:val="right"/>
                                          <w:rPr>
                                            <w:sz w:val="21"/>
                                            <w:szCs w:val="21"/>
                                          </w:rPr>
                                        </w:pPr>
                                      </w:p>
                                    </w:tc>
                                  </w:tr>
                                  <w:tr w:rsidR="003C69D2" w:rsidRPr="00101AB3" w14:paraId="474AA2F8" w14:textId="77777777" w:rsidTr="00350009">
                                    <w:trPr>
                                      <w:cantSplit/>
                                    </w:trPr>
                                    <w:tc>
                                      <w:tcPr>
                                        <w:tcW w:w="5386" w:type="dxa"/>
                                      </w:tcPr>
                                      <w:p w14:paraId="5E63B9B0" w14:textId="77777777" w:rsidR="003C69D2" w:rsidRPr="008C6B79" w:rsidRDefault="003C69D2" w:rsidP="003C69D2">
                                        <w:pPr>
                                          <w:keepNext/>
                                          <w:keepLines/>
                                          <w:spacing w:before="40" w:after="40"/>
                                          <w:ind w:left="-111"/>
                                          <w:rPr>
                                            <w:sz w:val="21"/>
                                            <w:szCs w:val="21"/>
                                          </w:rPr>
                                        </w:pPr>
                                      </w:p>
                                    </w:tc>
                                    <w:tc>
                                      <w:tcPr>
                                        <w:tcW w:w="942" w:type="dxa"/>
                                      </w:tcPr>
                                      <w:p w14:paraId="32D7766C" w14:textId="77777777" w:rsidR="003C69D2" w:rsidRPr="005D39DD" w:rsidRDefault="003C69D2" w:rsidP="003C69D2">
                                        <w:pPr>
                                          <w:keepNext/>
                                          <w:keepLines/>
                                          <w:spacing w:before="40" w:after="40"/>
                                          <w:jc w:val="right"/>
                                          <w:rPr>
                                            <w:sz w:val="21"/>
                                            <w:szCs w:val="21"/>
                                          </w:rPr>
                                        </w:pPr>
                                      </w:p>
                                    </w:tc>
                                    <w:tc>
                                      <w:tcPr>
                                        <w:tcW w:w="943" w:type="dxa"/>
                                      </w:tcPr>
                                      <w:p w14:paraId="0EE6CCC7" w14:textId="77777777" w:rsidR="003C69D2" w:rsidRDefault="003C69D2" w:rsidP="003C69D2">
                                        <w:pPr>
                                          <w:keepNext/>
                                          <w:keepLines/>
                                          <w:spacing w:before="40" w:after="40"/>
                                          <w:jc w:val="right"/>
                                          <w:rPr>
                                            <w:sz w:val="21"/>
                                            <w:szCs w:val="21"/>
                                          </w:rPr>
                                        </w:pPr>
                                      </w:p>
                                    </w:tc>
                                  </w:tr>
                                  <w:tr w:rsidR="003C69D2" w:rsidRPr="00101AB3" w14:paraId="5886196F" w14:textId="77777777" w:rsidTr="00350009">
                                    <w:trPr>
                                      <w:cantSplit/>
                                    </w:trPr>
                                    <w:tc>
                                      <w:tcPr>
                                        <w:tcW w:w="5386" w:type="dxa"/>
                                      </w:tcPr>
                                      <w:p w14:paraId="155AD22C" w14:textId="77777777" w:rsidR="003C69D2" w:rsidRPr="008C6B79" w:rsidRDefault="003C69D2" w:rsidP="003C69D2">
                                        <w:pPr>
                                          <w:keepNext/>
                                          <w:keepLines/>
                                          <w:spacing w:before="40" w:after="40"/>
                                          <w:ind w:left="-111"/>
                                          <w:rPr>
                                            <w:sz w:val="21"/>
                                            <w:szCs w:val="21"/>
                                          </w:rPr>
                                        </w:pPr>
                                      </w:p>
                                    </w:tc>
                                    <w:tc>
                                      <w:tcPr>
                                        <w:tcW w:w="942" w:type="dxa"/>
                                      </w:tcPr>
                                      <w:p w14:paraId="583D9FCD" w14:textId="77777777" w:rsidR="003C69D2" w:rsidRPr="005D39DD" w:rsidRDefault="003C69D2" w:rsidP="003C69D2">
                                        <w:pPr>
                                          <w:keepNext/>
                                          <w:keepLines/>
                                          <w:spacing w:before="40" w:after="40"/>
                                          <w:jc w:val="right"/>
                                          <w:rPr>
                                            <w:sz w:val="21"/>
                                            <w:szCs w:val="21"/>
                                          </w:rPr>
                                        </w:pPr>
                                      </w:p>
                                    </w:tc>
                                    <w:tc>
                                      <w:tcPr>
                                        <w:tcW w:w="943" w:type="dxa"/>
                                      </w:tcPr>
                                      <w:p w14:paraId="4F284FB1" w14:textId="77777777" w:rsidR="003C69D2" w:rsidRDefault="003C69D2" w:rsidP="003C69D2">
                                        <w:pPr>
                                          <w:keepNext/>
                                          <w:keepLines/>
                                          <w:spacing w:before="40" w:after="40"/>
                                          <w:jc w:val="right"/>
                                          <w:rPr>
                                            <w:sz w:val="21"/>
                                            <w:szCs w:val="21"/>
                                          </w:rPr>
                                        </w:pPr>
                                      </w:p>
                                    </w:tc>
                                  </w:tr>
                                  <w:tr w:rsidR="003C69D2" w:rsidRPr="00101AB3" w14:paraId="5AC41615" w14:textId="77777777" w:rsidTr="00350009">
                                    <w:trPr>
                                      <w:cantSplit/>
                                    </w:trPr>
                                    <w:tc>
                                      <w:tcPr>
                                        <w:tcW w:w="5386" w:type="dxa"/>
                                      </w:tcPr>
                                      <w:p w14:paraId="2B8A92E3" w14:textId="77777777" w:rsidR="003C69D2" w:rsidRPr="008C6B79" w:rsidRDefault="003C69D2" w:rsidP="003C69D2">
                                        <w:pPr>
                                          <w:keepNext/>
                                          <w:keepLines/>
                                          <w:spacing w:before="40" w:after="40"/>
                                          <w:ind w:left="-111"/>
                                          <w:rPr>
                                            <w:sz w:val="21"/>
                                            <w:szCs w:val="21"/>
                                          </w:rPr>
                                        </w:pPr>
                                      </w:p>
                                    </w:tc>
                                    <w:tc>
                                      <w:tcPr>
                                        <w:tcW w:w="942" w:type="dxa"/>
                                      </w:tcPr>
                                      <w:p w14:paraId="7E31E6F4" w14:textId="77777777" w:rsidR="003C69D2" w:rsidRPr="005D39DD" w:rsidRDefault="003C69D2" w:rsidP="003C69D2">
                                        <w:pPr>
                                          <w:keepNext/>
                                          <w:keepLines/>
                                          <w:spacing w:before="40" w:after="40"/>
                                          <w:jc w:val="right"/>
                                          <w:rPr>
                                            <w:sz w:val="21"/>
                                            <w:szCs w:val="21"/>
                                          </w:rPr>
                                        </w:pPr>
                                      </w:p>
                                    </w:tc>
                                    <w:tc>
                                      <w:tcPr>
                                        <w:tcW w:w="943" w:type="dxa"/>
                                      </w:tcPr>
                                      <w:p w14:paraId="5B760C56" w14:textId="77777777" w:rsidR="003C69D2" w:rsidRDefault="003C69D2" w:rsidP="003C69D2">
                                        <w:pPr>
                                          <w:keepNext/>
                                          <w:keepLines/>
                                          <w:spacing w:before="40" w:after="40"/>
                                          <w:jc w:val="right"/>
                                          <w:rPr>
                                            <w:sz w:val="21"/>
                                            <w:szCs w:val="21"/>
                                          </w:rPr>
                                        </w:pPr>
                                      </w:p>
                                    </w:tc>
                                  </w:tr>
                                  <w:tr w:rsidR="003C69D2" w:rsidRPr="00101AB3" w14:paraId="3C829515" w14:textId="77777777" w:rsidTr="00350009">
                                    <w:trPr>
                                      <w:cantSplit/>
                                    </w:trPr>
                                    <w:tc>
                                      <w:tcPr>
                                        <w:tcW w:w="5386" w:type="dxa"/>
                                      </w:tcPr>
                                      <w:p w14:paraId="2F90117A" w14:textId="77777777" w:rsidR="003C69D2" w:rsidRPr="008C6B79" w:rsidRDefault="003C69D2" w:rsidP="003C69D2">
                                        <w:pPr>
                                          <w:keepNext/>
                                          <w:keepLines/>
                                          <w:spacing w:before="40" w:after="40"/>
                                          <w:ind w:left="-111"/>
                                          <w:rPr>
                                            <w:sz w:val="21"/>
                                            <w:szCs w:val="21"/>
                                          </w:rPr>
                                        </w:pPr>
                                      </w:p>
                                    </w:tc>
                                    <w:tc>
                                      <w:tcPr>
                                        <w:tcW w:w="942" w:type="dxa"/>
                                      </w:tcPr>
                                      <w:p w14:paraId="44FB33BC" w14:textId="77777777" w:rsidR="003C69D2" w:rsidRPr="005D39DD" w:rsidRDefault="003C69D2" w:rsidP="003C69D2">
                                        <w:pPr>
                                          <w:keepNext/>
                                          <w:keepLines/>
                                          <w:spacing w:before="40" w:after="40"/>
                                          <w:jc w:val="right"/>
                                          <w:rPr>
                                            <w:sz w:val="21"/>
                                            <w:szCs w:val="21"/>
                                          </w:rPr>
                                        </w:pPr>
                                      </w:p>
                                    </w:tc>
                                    <w:tc>
                                      <w:tcPr>
                                        <w:tcW w:w="943" w:type="dxa"/>
                                      </w:tcPr>
                                      <w:p w14:paraId="73FC98E6" w14:textId="77777777" w:rsidR="003C69D2" w:rsidRDefault="003C69D2" w:rsidP="003C69D2">
                                        <w:pPr>
                                          <w:keepNext/>
                                          <w:keepLines/>
                                          <w:spacing w:before="40" w:after="40"/>
                                          <w:jc w:val="right"/>
                                          <w:rPr>
                                            <w:sz w:val="21"/>
                                            <w:szCs w:val="21"/>
                                          </w:rPr>
                                        </w:pPr>
                                      </w:p>
                                    </w:tc>
                                  </w:tr>
                                  <w:tr w:rsidR="003C69D2" w:rsidRPr="00101AB3" w14:paraId="70A36AA9" w14:textId="77777777" w:rsidTr="00350009">
                                    <w:trPr>
                                      <w:cantSplit/>
                                    </w:trPr>
                                    <w:tc>
                                      <w:tcPr>
                                        <w:tcW w:w="5386" w:type="dxa"/>
                                      </w:tcPr>
                                      <w:p w14:paraId="789E2543" w14:textId="77777777" w:rsidR="003C69D2" w:rsidRPr="008C6B79" w:rsidRDefault="003C69D2" w:rsidP="003C69D2">
                                        <w:pPr>
                                          <w:keepNext/>
                                          <w:keepLines/>
                                          <w:spacing w:before="40" w:after="40"/>
                                          <w:ind w:left="-111"/>
                                          <w:rPr>
                                            <w:sz w:val="21"/>
                                            <w:szCs w:val="21"/>
                                          </w:rPr>
                                        </w:pPr>
                                      </w:p>
                                    </w:tc>
                                    <w:tc>
                                      <w:tcPr>
                                        <w:tcW w:w="942" w:type="dxa"/>
                                      </w:tcPr>
                                      <w:p w14:paraId="660864FD" w14:textId="77777777" w:rsidR="003C69D2" w:rsidRPr="005D39DD" w:rsidRDefault="003C69D2" w:rsidP="003C69D2">
                                        <w:pPr>
                                          <w:keepNext/>
                                          <w:keepLines/>
                                          <w:spacing w:before="40" w:after="40"/>
                                          <w:jc w:val="right"/>
                                          <w:rPr>
                                            <w:sz w:val="21"/>
                                            <w:szCs w:val="21"/>
                                          </w:rPr>
                                        </w:pPr>
                                      </w:p>
                                    </w:tc>
                                    <w:tc>
                                      <w:tcPr>
                                        <w:tcW w:w="943" w:type="dxa"/>
                                      </w:tcPr>
                                      <w:p w14:paraId="6B171C3E" w14:textId="77777777" w:rsidR="003C69D2" w:rsidRDefault="003C69D2" w:rsidP="003C69D2">
                                        <w:pPr>
                                          <w:keepNext/>
                                          <w:keepLines/>
                                          <w:spacing w:before="40" w:after="40"/>
                                          <w:jc w:val="right"/>
                                          <w:rPr>
                                            <w:sz w:val="21"/>
                                            <w:szCs w:val="21"/>
                                          </w:rPr>
                                        </w:pPr>
                                      </w:p>
                                    </w:tc>
                                  </w:tr>
                                  <w:tr w:rsidR="003C69D2" w:rsidRPr="00101AB3" w14:paraId="4884AA70" w14:textId="77777777" w:rsidTr="00350009">
                                    <w:trPr>
                                      <w:cantSplit/>
                                    </w:trPr>
                                    <w:tc>
                                      <w:tcPr>
                                        <w:tcW w:w="5386" w:type="dxa"/>
                                      </w:tcPr>
                                      <w:p w14:paraId="483FC437" w14:textId="77777777" w:rsidR="003C69D2" w:rsidRPr="008C6B79" w:rsidRDefault="003C69D2" w:rsidP="003C69D2">
                                        <w:pPr>
                                          <w:keepNext/>
                                          <w:keepLines/>
                                          <w:spacing w:before="40" w:after="40"/>
                                          <w:ind w:left="-111"/>
                                          <w:rPr>
                                            <w:sz w:val="21"/>
                                            <w:szCs w:val="21"/>
                                          </w:rPr>
                                        </w:pPr>
                                      </w:p>
                                    </w:tc>
                                    <w:tc>
                                      <w:tcPr>
                                        <w:tcW w:w="942" w:type="dxa"/>
                                      </w:tcPr>
                                      <w:p w14:paraId="51573E55" w14:textId="77777777" w:rsidR="003C69D2" w:rsidRPr="005D39DD" w:rsidRDefault="003C69D2" w:rsidP="003C69D2">
                                        <w:pPr>
                                          <w:keepNext/>
                                          <w:keepLines/>
                                          <w:spacing w:before="40" w:after="40"/>
                                          <w:jc w:val="right"/>
                                          <w:rPr>
                                            <w:sz w:val="21"/>
                                            <w:szCs w:val="21"/>
                                          </w:rPr>
                                        </w:pPr>
                                      </w:p>
                                    </w:tc>
                                    <w:tc>
                                      <w:tcPr>
                                        <w:tcW w:w="943" w:type="dxa"/>
                                      </w:tcPr>
                                      <w:p w14:paraId="1AFF203E" w14:textId="77777777" w:rsidR="003C69D2" w:rsidRDefault="003C69D2" w:rsidP="003C69D2">
                                        <w:pPr>
                                          <w:keepNext/>
                                          <w:keepLines/>
                                          <w:spacing w:before="40" w:after="40"/>
                                          <w:jc w:val="right"/>
                                          <w:rPr>
                                            <w:sz w:val="21"/>
                                            <w:szCs w:val="21"/>
                                          </w:rPr>
                                        </w:pPr>
                                      </w:p>
                                    </w:tc>
                                  </w:tr>
                                  <w:tr w:rsidR="003C69D2" w:rsidRPr="00101AB3" w14:paraId="3C76F3F4" w14:textId="77777777" w:rsidTr="00350009">
                                    <w:trPr>
                                      <w:cantSplit/>
                                    </w:trPr>
                                    <w:tc>
                                      <w:tcPr>
                                        <w:tcW w:w="5386" w:type="dxa"/>
                                      </w:tcPr>
                                      <w:p w14:paraId="248B6235" w14:textId="77777777" w:rsidR="003C69D2" w:rsidRPr="008C6B79" w:rsidRDefault="003C69D2" w:rsidP="003C69D2">
                                        <w:pPr>
                                          <w:keepNext/>
                                          <w:keepLines/>
                                          <w:spacing w:before="40" w:after="40"/>
                                          <w:ind w:left="-111"/>
                                          <w:rPr>
                                            <w:sz w:val="21"/>
                                            <w:szCs w:val="21"/>
                                          </w:rPr>
                                        </w:pPr>
                                      </w:p>
                                    </w:tc>
                                    <w:tc>
                                      <w:tcPr>
                                        <w:tcW w:w="942" w:type="dxa"/>
                                      </w:tcPr>
                                      <w:p w14:paraId="124344BA" w14:textId="77777777" w:rsidR="003C69D2" w:rsidRPr="005D39DD" w:rsidRDefault="003C69D2" w:rsidP="003C69D2">
                                        <w:pPr>
                                          <w:keepNext/>
                                          <w:keepLines/>
                                          <w:spacing w:before="40" w:after="40"/>
                                          <w:jc w:val="right"/>
                                          <w:rPr>
                                            <w:sz w:val="21"/>
                                            <w:szCs w:val="21"/>
                                          </w:rPr>
                                        </w:pPr>
                                      </w:p>
                                    </w:tc>
                                    <w:tc>
                                      <w:tcPr>
                                        <w:tcW w:w="943" w:type="dxa"/>
                                      </w:tcPr>
                                      <w:p w14:paraId="39B05343" w14:textId="77777777" w:rsidR="003C69D2" w:rsidRDefault="003C69D2" w:rsidP="003C69D2">
                                        <w:pPr>
                                          <w:keepNext/>
                                          <w:keepLines/>
                                          <w:spacing w:before="40" w:after="40"/>
                                          <w:jc w:val="right"/>
                                          <w:rPr>
                                            <w:sz w:val="21"/>
                                            <w:szCs w:val="21"/>
                                          </w:rPr>
                                        </w:pPr>
                                      </w:p>
                                    </w:tc>
                                  </w:tr>
                                  <w:tr w:rsidR="003C69D2" w:rsidRPr="00101AB3" w14:paraId="28FF24DE" w14:textId="77777777" w:rsidTr="00350009">
                                    <w:trPr>
                                      <w:cantSplit/>
                                    </w:trPr>
                                    <w:tc>
                                      <w:tcPr>
                                        <w:tcW w:w="5386" w:type="dxa"/>
                                      </w:tcPr>
                                      <w:p w14:paraId="3A799D79" w14:textId="77777777" w:rsidR="003C69D2" w:rsidRPr="008C6B79" w:rsidRDefault="003C69D2" w:rsidP="003C69D2">
                                        <w:pPr>
                                          <w:keepNext/>
                                          <w:keepLines/>
                                          <w:spacing w:before="40" w:after="40"/>
                                          <w:ind w:left="-111"/>
                                          <w:rPr>
                                            <w:sz w:val="21"/>
                                            <w:szCs w:val="21"/>
                                          </w:rPr>
                                        </w:pPr>
                                      </w:p>
                                    </w:tc>
                                    <w:tc>
                                      <w:tcPr>
                                        <w:tcW w:w="942" w:type="dxa"/>
                                      </w:tcPr>
                                      <w:p w14:paraId="669B0FE2" w14:textId="77777777" w:rsidR="003C69D2" w:rsidRPr="005D39DD" w:rsidRDefault="003C69D2" w:rsidP="003C69D2">
                                        <w:pPr>
                                          <w:keepNext/>
                                          <w:keepLines/>
                                          <w:spacing w:before="40" w:after="40"/>
                                          <w:jc w:val="right"/>
                                          <w:rPr>
                                            <w:sz w:val="21"/>
                                            <w:szCs w:val="21"/>
                                          </w:rPr>
                                        </w:pPr>
                                      </w:p>
                                    </w:tc>
                                    <w:tc>
                                      <w:tcPr>
                                        <w:tcW w:w="943" w:type="dxa"/>
                                      </w:tcPr>
                                      <w:p w14:paraId="65BD44A4" w14:textId="77777777" w:rsidR="003C69D2" w:rsidRDefault="003C69D2" w:rsidP="003C69D2">
                                        <w:pPr>
                                          <w:keepNext/>
                                          <w:keepLines/>
                                          <w:spacing w:before="40" w:after="40"/>
                                          <w:jc w:val="right"/>
                                          <w:rPr>
                                            <w:sz w:val="21"/>
                                            <w:szCs w:val="21"/>
                                          </w:rPr>
                                        </w:pPr>
                                      </w:p>
                                    </w:tc>
                                  </w:tr>
                                  <w:tr w:rsidR="003C69D2" w:rsidRPr="00101AB3" w14:paraId="5AD75707" w14:textId="77777777" w:rsidTr="00350009">
                                    <w:trPr>
                                      <w:cantSplit/>
                                    </w:trPr>
                                    <w:tc>
                                      <w:tcPr>
                                        <w:tcW w:w="5386" w:type="dxa"/>
                                      </w:tcPr>
                                      <w:p w14:paraId="5F361198" w14:textId="77777777" w:rsidR="003C69D2" w:rsidRPr="008C6B79" w:rsidRDefault="003C69D2" w:rsidP="003C69D2">
                                        <w:pPr>
                                          <w:keepNext/>
                                          <w:keepLines/>
                                          <w:spacing w:before="40" w:after="40"/>
                                          <w:ind w:left="-111"/>
                                          <w:rPr>
                                            <w:sz w:val="21"/>
                                            <w:szCs w:val="21"/>
                                          </w:rPr>
                                        </w:pPr>
                                      </w:p>
                                    </w:tc>
                                    <w:tc>
                                      <w:tcPr>
                                        <w:tcW w:w="942" w:type="dxa"/>
                                      </w:tcPr>
                                      <w:p w14:paraId="384DCFDB" w14:textId="77777777" w:rsidR="003C69D2" w:rsidRPr="005D39DD" w:rsidRDefault="003C69D2" w:rsidP="003C69D2">
                                        <w:pPr>
                                          <w:keepNext/>
                                          <w:keepLines/>
                                          <w:spacing w:before="40" w:after="40"/>
                                          <w:jc w:val="right"/>
                                          <w:rPr>
                                            <w:sz w:val="21"/>
                                            <w:szCs w:val="21"/>
                                          </w:rPr>
                                        </w:pPr>
                                      </w:p>
                                    </w:tc>
                                    <w:tc>
                                      <w:tcPr>
                                        <w:tcW w:w="943" w:type="dxa"/>
                                      </w:tcPr>
                                      <w:p w14:paraId="1C2BE405" w14:textId="77777777" w:rsidR="003C69D2" w:rsidRDefault="003C69D2" w:rsidP="003C69D2">
                                        <w:pPr>
                                          <w:keepNext/>
                                          <w:keepLines/>
                                          <w:spacing w:before="40" w:after="40"/>
                                          <w:jc w:val="right"/>
                                          <w:rPr>
                                            <w:sz w:val="21"/>
                                            <w:szCs w:val="21"/>
                                          </w:rPr>
                                        </w:pPr>
                                      </w:p>
                                    </w:tc>
                                  </w:tr>
                                  <w:tr w:rsidR="003C69D2" w:rsidRPr="00101AB3" w14:paraId="6E955B6A" w14:textId="77777777" w:rsidTr="00350009">
                                    <w:trPr>
                                      <w:cantSplit/>
                                    </w:trPr>
                                    <w:tc>
                                      <w:tcPr>
                                        <w:tcW w:w="5386" w:type="dxa"/>
                                      </w:tcPr>
                                      <w:p w14:paraId="12327EC3" w14:textId="77777777" w:rsidR="003C69D2" w:rsidRPr="008C6B79" w:rsidRDefault="003C69D2" w:rsidP="003C69D2">
                                        <w:pPr>
                                          <w:keepNext/>
                                          <w:keepLines/>
                                          <w:spacing w:before="40" w:after="40"/>
                                          <w:ind w:left="-111"/>
                                          <w:rPr>
                                            <w:sz w:val="21"/>
                                            <w:szCs w:val="21"/>
                                          </w:rPr>
                                        </w:pPr>
                                      </w:p>
                                    </w:tc>
                                    <w:tc>
                                      <w:tcPr>
                                        <w:tcW w:w="942" w:type="dxa"/>
                                      </w:tcPr>
                                      <w:p w14:paraId="3635C2CD" w14:textId="77777777" w:rsidR="003C69D2" w:rsidRPr="005D39DD" w:rsidRDefault="003C69D2" w:rsidP="003C69D2">
                                        <w:pPr>
                                          <w:keepNext/>
                                          <w:keepLines/>
                                          <w:spacing w:before="40" w:after="40"/>
                                          <w:jc w:val="right"/>
                                          <w:rPr>
                                            <w:sz w:val="21"/>
                                            <w:szCs w:val="21"/>
                                          </w:rPr>
                                        </w:pPr>
                                      </w:p>
                                    </w:tc>
                                    <w:tc>
                                      <w:tcPr>
                                        <w:tcW w:w="943" w:type="dxa"/>
                                      </w:tcPr>
                                      <w:p w14:paraId="477F02A5" w14:textId="77777777" w:rsidR="003C69D2" w:rsidRDefault="003C69D2" w:rsidP="003C69D2">
                                        <w:pPr>
                                          <w:keepNext/>
                                          <w:keepLines/>
                                          <w:spacing w:before="40" w:after="40"/>
                                          <w:jc w:val="right"/>
                                          <w:rPr>
                                            <w:sz w:val="21"/>
                                            <w:szCs w:val="21"/>
                                          </w:rPr>
                                        </w:pPr>
                                      </w:p>
                                    </w:tc>
                                  </w:tr>
                                  <w:tr w:rsidR="003C69D2" w:rsidRPr="00101AB3" w14:paraId="0DE04403" w14:textId="77777777" w:rsidTr="00350009">
                                    <w:trPr>
                                      <w:cantSplit/>
                                    </w:trPr>
                                    <w:tc>
                                      <w:tcPr>
                                        <w:tcW w:w="5386" w:type="dxa"/>
                                      </w:tcPr>
                                      <w:p w14:paraId="72E0EBCA" w14:textId="77777777" w:rsidR="003C69D2" w:rsidRPr="008C6B79" w:rsidRDefault="003C69D2" w:rsidP="003C69D2">
                                        <w:pPr>
                                          <w:keepNext/>
                                          <w:keepLines/>
                                          <w:spacing w:before="40" w:after="40"/>
                                          <w:ind w:left="-111"/>
                                          <w:rPr>
                                            <w:sz w:val="21"/>
                                            <w:szCs w:val="21"/>
                                          </w:rPr>
                                        </w:pPr>
                                      </w:p>
                                    </w:tc>
                                    <w:tc>
                                      <w:tcPr>
                                        <w:tcW w:w="942" w:type="dxa"/>
                                      </w:tcPr>
                                      <w:p w14:paraId="39C28F02" w14:textId="77777777" w:rsidR="003C69D2" w:rsidRPr="005D39DD" w:rsidRDefault="003C69D2" w:rsidP="003C69D2">
                                        <w:pPr>
                                          <w:keepNext/>
                                          <w:keepLines/>
                                          <w:spacing w:before="40" w:after="40"/>
                                          <w:jc w:val="right"/>
                                          <w:rPr>
                                            <w:sz w:val="21"/>
                                            <w:szCs w:val="21"/>
                                          </w:rPr>
                                        </w:pPr>
                                      </w:p>
                                    </w:tc>
                                    <w:tc>
                                      <w:tcPr>
                                        <w:tcW w:w="943" w:type="dxa"/>
                                      </w:tcPr>
                                      <w:p w14:paraId="77F5057B" w14:textId="77777777" w:rsidR="003C69D2" w:rsidRDefault="003C69D2" w:rsidP="003C69D2">
                                        <w:pPr>
                                          <w:keepNext/>
                                          <w:keepLines/>
                                          <w:spacing w:before="40" w:after="40"/>
                                          <w:jc w:val="right"/>
                                          <w:rPr>
                                            <w:sz w:val="21"/>
                                            <w:szCs w:val="21"/>
                                          </w:rPr>
                                        </w:pPr>
                                      </w:p>
                                    </w:tc>
                                  </w:tr>
                                  <w:tr w:rsidR="003C69D2" w:rsidRPr="00101AB3" w14:paraId="57297176" w14:textId="77777777" w:rsidTr="00350009">
                                    <w:trPr>
                                      <w:cantSplit/>
                                    </w:trPr>
                                    <w:tc>
                                      <w:tcPr>
                                        <w:tcW w:w="5386" w:type="dxa"/>
                                      </w:tcPr>
                                      <w:p w14:paraId="6F9DD22C" w14:textId="77777777" w:rsidR="003C69D2" w:rsidRPr="008C6B79" w:rsidRDefault="003C69D2" w:rsidP="003C69D2">
                                        <w:pPr>
                                          <w:keepNext/>
                                          <w:keepLines/>
                                          <w:spacing w:before="40" w:after="40"/>
                                          <w:ind w:left="-111"/>
                                          <w:rPr>
                                            <w:sz w:val="21"/>
                                            <w:szCs w:val="21"/>
                                          </w:rPr>
                                        </w:pPr>
                                      </w:p>
                                    </w:tc>
                                    <w:tc>
                                      <w:tcPr>
                                        <w:tcW w:w="942" w:type="dxa"/>
                                      </w:tcPr>
                                      <w:p w14:paraId="1494CCD6" w14:textId="77777777" w:rsidR="003C69D2" w:rsidRPr="005D39DD" w:rsidRDefault="003C69D2" w:rsidP="003C69D2">
                                        <w:pPr>
                                          <w:keepNext/>
                                          <w:keepLines/>
                                          <w:spacing w:before="40" w:after="40"/>
                                          <w:jc w:val="right"/>
                                          <w:rPr>
                                            <w:sz w:val="21"/>
                                            <w:szCs w:val="21"/>
                                          </w:rPr>
                                        </w:pPr>
                                      </w:p>
                                    </w:tc>
                                    <w:tc>
                                      <w:tcPr>
                                        <w:tcW w:w="943" w:type="dxa"/>
                                      </w:tcPr>
                                      <w:p w14:paraId="2B82E21E" w14:textId="77777777" w:rsidR="003C69D2" w:rsidRDefault="003C69D2" w:rsidP="003C69D2">
                                        <w:pPr>
                                          <w:keepNext/>
                                          <w:keepLines/>
                                          <w:spacing w:before="40" w:after="40"/>
                                          <w:jc w:val="right"/>
                                          <w:rPr>
                                            <w:sz w:val="21"/>
                                            <w:szCs w:val="21"/>
                                          </w:rPr>
                                        </w:pPr>
                                      </w:p>
                                    </w:tc>
                                  </w:tr>
                                  <w:tr w:rsidR="003C69D2" w:rsidRPr="00101AB3" w14:paraId="73C6B8B9" w14:textId="77777777" w:rsidTr="00350009">
                                    <w:trPr>
                                      <w:cantSplit/>
                                    </w:trPr>
                                    <w:tc>
                                      <w:tcPr>
                                        <w:tcW w:w="5386" w:type="dxa"/>
                                      </w:tcPr>
                                      <w:p w14:paraId="6BF2B087" w14:textId="77777777" w:rsidR="003C69D2" w:rsidRPr="008C6B79" w:rsidRDefault="003C69D2" w:rsidP="003C69D2">
                                        <w:pPr>
                                          <w:keepNext/>
                                          <w:keepLines/>
                                          <w:spacing w:before="40" w:after="40"/>
                                          <w:ind w:left="-111"/>
                                          <w:rPr>
                                            <w:sz w:val="21"/>
                                            <w:szCs w:val="21"/>
                                          </w:rPr>
                                        </w:pPr>
                                      </w:p>
                                    </w:tc>
                                    <w:tc>
                                      <w:tcPr>
                                        <w:tcW w:w="942" w:type="dxa"/>
                                      </w:tcPr>
                                      <w:p w14:paraId="586B2420" w14:textId="77777777" w:rsidR="003C69D2" w:rsidRPr="005D39DD" w:rsidRDefault="003C69D2" w:rsidP="003C69D2">
                                        <w:pPr>
                                          <w:keepNext/>
                                          <w:keepLines/>
                                          <w:spacing w:before="40" w:after="40"/>
                                          <w:jc w:val="right"/>
                                          <w:rPr>
                                            <w:sz w:val="21"/>
                                            <w:szCs w:val="21"/>
                                          </w:rPr>
                                        </w:pPr>
                                      </w:p>
                                    </w:tc>
                                    <w:tc>
                                      <w:tcPr>
                                        <w:tcW w:w="943" w:type="dxa"/>
                                      </w:tcPr>
                                      <w:p w14:paraId="2155CDD9" w14:textId="77777777" w:rsidR="003C69D2" w:rsidRDefault="003C69D2" w:rsidP="003C69D2">
                                        <w:pPr>
                                          <w:keepNext/>
                                          <w:keepLines/>
                                          <w:spacing w:before="40" w:after="40"/>
                                          <w:jc w:val="right"/>
                                          <w:rPr>
                                            <w:sz w:val="21"/>
                                            <w:szCs w:val="21"/>
                                          </w:rPr>
                                        </w:pPr>
                                      </w:p>
                                    </w:tc>
                                  </w:tr>
                                  <w:tr w:rsidR="003C69D2" w:rsidRPr="00101AB3" w14:paraId="4EBB8C9D" w14:textId="77777777" w:rsidTr="00350009">
                                    <w:trPr>
                                      <w:cantSplit/>
                                    </w:trPr>
                                    <w:tc>
                                      <w:tcPr>
                                        <w:tcW w:w="5386" w:type="dxa"/>
                                      </w:tcPr>
                                      <w:p w14:paraId="29A98892" w14:textId="77777777" w:rsidR="003C69D2" w:rsidRPr="008C6B79" w:rsidRDefault="003C69D2" w:rsidP="003C69D2">
                                        <w:pPr>
                                          <w:keepNext/>
                                          <w:keepLines/>
                                          <w:spacing w:before="40" w:after="40"/>
                                          <w:ind w:left="-111"/>
                                          <w:rPr>
                                            <w:sz w:val="21"/>
                                            <w:szCs w:val="21"/>
                                          </w:rPr>
                                        </w:pPr>
                                      </w:p>
                                    </w:tc>
                                    <w:tc>
                                      <w:tcPr>
                                        <w:tcW w:w="942" w:type="dxa"/>
                                      </w:tcPr>
                                      <w:p w14:paraId="67E90A26" w14:textId="77777777" w:rsidR="003C69D2" w:rsidRPr="005D39DD" w:rsidRDefault="003C69D2" w:rsidP="003C69D2">
                                        <w:pPr>
                                          <w:keepNext/>
                                          <w:keepLines/>
                                          <w:spacing w:before="40" w:after="40"/>
                                          <w:jc w:val="right"/>
                                          <w:rPr>
                                            <w:sz w:val="21"/>
                                            <w:szCs w:val="21"/>
                                          </w:rPr>
                                        </w:pPr>
                                      </w:p>
                                    </w:tc>
                                    <w:tc>
                                      <w:tcPr>
                                        <w:tcW w:w="943" w:type="dxa"/>
                                      </w:tcPr>
                                      <w:p w14:paraId="72374E16" w14:textId="77777777" w:rsidR="003C69D2" w:rsidRDefault="003C69D2" w:rsidP="003C69D2">
                                        <w:pPr>
                                          <w:keepNext/>
                                          <w:keepLines/>
                                          <w:spacing w:before="40" w:after="40"/>
                                          <w:jc w:val="right"/>
                                          <w:rPr>
                                            <w:sz w:val="21"/>
                                            <w:szCs w:val="21"/>
                                          </w:rPr>
                                        </w:pPr>
                                      </w:p>
                                    </w:tc>
                                  </w:tr>
                                  <w:tr w:rsidR="003C69D2" w:rsidRPr="00101AB3" w14:paraId="035FDD74" w14:textId="77777777" w:rsidTr="00350009">
                                    <w:trPr>
                                      <w:cantSplit/>
                                    </w:trPr>
                                    <w:tc>
                                      <w:tcPr>
                                        <w:tcW w:w="5386" w:type="dxa"/>
                                      </w:tcPr>
                                      <w:p w14:paraId="0C0E4F29" w14:textId="77777777" w:rsidR="003C69D2" w:rsidRPr="008C6B79" w:rsidRDefault="003C69D2" w:rsidP="003C69D2">
                                        <w:pPr>
                                          <w:keepNext/>
                                          <w:keepLines/>
                                          <w:spacing w:before="40" w:after="40"/>
                                          <w:ind w:left="-111"/>
                                          <w:rPr>
                                            <w:sz w:val="21"/>
                                            <w:szCs w:val="21"/>
                                          </w:rPr>
                                        </w:pPr>
                                      </w:p>
                                    </w:tc>
                                    <w:tc>
                                      <w:tcPr>
                                        <w:tcW w:w="942" w:type="dxa"/>
                                      </w:tcPr>
                                      <w:p w14:paraId="1BFF8F7E" w14:textId="77777777" w:rsidR="003C69D2" w:rsidRPr="005D39DD" w:rsidRDefault="003C69D2" w:rsidP="003C69D2">
                                        <w:pPr>
                                          <w:keepNext/>
                                          <w:keepLines/>
                                          <w:spacing w:before="40" w:after="40"/>
                                          <w:jc w:val="right"/>
                                          <w:rPr>
                                            <w:sz w:val="21"/>
                                            <w:szCs w:val="21"/>
                                          </w:rPr>
                                        </w:pPr>
                                      </w:p>
                                    </w:tc>
                                    <w:tc>
                                      <w:tcPr>
                                        <w:tcW w:w="943" w:type="dxa"/>
                                      </w:tcPr>
                                      <w:p w14:paraId="3630A612" w14:textId="77777777" w:rsidR="003C69D2" w:rsidRDefault="003C69D2" w:rsidP="003C69D2">
                                        <w:pPr>
                                          <w:keepNext/>
                                          <w:keepLines/>
                                          <w:spacing w:before="40" w:after="40"/>
                                          <w:jc w:val="right"/>
                                          <w:rPr>
                                            <w:sz w:val="21"/>
                                            <w:szCs w:val="21"/>
                                          </w:rPr>
                                        </w:pPr>
                                      </w:p>
                                    </w:tc>
                                  </w:tr>
                                  <w:tr w:rsidR="003C69D2" w:rsidRPr="00101AB3" w14:paraId="16D51D05" w14:textId="77777777" w:rsidTr="00350009">
                                    <w:trPr>
                                      <w:cantSplit/>
                                    </w:trPr>
                                    <w:tc>
                                      <w:tcPr>
                                        <w:tcW w:w="5386" w:type="dxa"/>
                                      </w:tcPr>
                                      <w:p w14:paraId="0FBF679C" w14:textId="77777777" w:rsidR="003C69D2" w:rsidRPr="008C6B79" w:rsidRDefault="003C69D2" w:rsidP="003C69D2">
                                        <w:pPr>
                                          <w:keepNext/>
                                          <w:keepLines/>
                                          <w:spacing w:before="40" w:after="40"/>
                                          <w:ind w:left="-111"/>
                                          <w:rPr>
                                            <w:sz w:val="21"/>
                                            <w:szCs w:val="21"/>
                                          </w:rPr>
                                        </w:pPr>
                                      </w:p>
                                    </w:tc>
                                    <w:tc>
                                      <w:tcPr>
                                        <w:tcW w:w="942" w:type="dxa"/>
                                      </w:tcPr>
                                      <w:p w14:paraId="3CF6958D" w14:textId="77777777" w:rsidR="003C69D2" w:rsidRPr="005D39DD" w:rsidRDefault="003C69D2" w:rsidP="003C69D2">
                                        <w:pPr>
                                          <w:keepNext/>
                                          <w:keepLines/>
                                          <w:spacing w:before="40" w:after="40"/>
                                          <w:jc w:val="right"/>
                                          <w:rPr>
                                            <w:sz w:val="21"/>
                                            <w:szCs w:val="21"/>
                                          </w:rPr>
                                        </w:pPr>
                                      </w:p>
                                    </w:tc>
                                    <w:tc>
                                      <w:tcPr>
                                        <w:tcW w:w="943" w:type="dxa"/>
                                      </w:tcPr>
                                      <w:p w14:paraId="5AD41FCF" w14:textId="77777777" w:rsidR="003C69D2" w:rsidRDefault="003C69D2" w:rsidP="003C69D2">
                                        <w:pPr>
                                          <w:keepNext/>
                                          <w:keepLines/>
                                          <w:spacing w:before="40" w:after="40"/>
                                          <w:jc w:val="right"/>
                                          <w:rPr>
                                            <w:sz w:val="21"/>
                                            <w:szCs w:val="21"/>
                                          </w:rPr>
                                        </w:pPr>
                                      </w:p>
                                    </w:tc>
                                  </w:tr>
                                  <w:tr w:rsidR="003C69D2" w:rsidRPr="00101AB3" w14:paraId="7F2EC123" w14:textId="77777777" w:rsidTr="00350009">
                                    <w:trPr>
                                      <w:cantSplit/>
                                    </w:trPr>
                                    <w:tc>
                                      <w:tcPr>
                                        <w:tcW w:w="5386" w:type="dxa"/>
                                      </w:tcPr>
                                      <w:p w14:paraId="08C713F9" w14:textId="77777777" w:rsidR="003C69D2" w:rsidRPr="008C6B79" w:rsidRDefault="003C69D2" w:rsidP="003C69D2">
                                        <w:pPr>
                                          <w:keepNext/>
                                          <w:keepLines/>
                                          <w:spacing w:before="40" w:after="40"/>
                                          <w:ind w:left="-111"/>
                                          <w:rPr>
                                            <w:sz w:val="21"/>
                                            <w:szCs w:val="21"/>
                                          </w:rPr>
                                        </w:pPr>
                                      </w:p>
                                    </w:tc>
                                    <w:tc>
                                      <w:tcPr>
                                        <w:tcW w:w="942" w:type="dxa"/>
                                      </w:tcPr>
                                      <w:p w14:paraId="5855F20D" w14:textId="77777777" w:rsidR="003C69D2" w:rsidRPr="005D39DD" w:rsidRDefault="003C69D2" w:rsidP="003C69D2">
                                        <w:pPr>
                                          <w:keepNext/>
                                          <w:keepLines/>
                                          <w:spacing w:before="40" w:after="40"/>
                                          <w:jc w:val="right"/>
                                          <w:rPr>
                                            <w:sz w:val="21"/>
                                            <w:szCs w:val="21"/>
                                          </w:rPr>
                                        </w:pPr>
                                      </w:p>
                                    </w:tc>
                                    <w:tc>
                                      <w:tcPr>
                                        <w:tcW w:w="943" w:type="dxa"/>
                                      </w:tcPr>
                                      <w:p w14:paraId="7433B835" w14:textId="77777777" w:rsidR="003C69D2" w:rsidRDefault="003C69D2" w:rsidP="003C69D2">
                                        <w:pPr>
                                          <w:keepNext/>
                                          <w:keepLines/>
                                          <w:spacing w:before="40" w:after="40"/>
                                          <w:jc w:val="right"/>
                                          <w:rPr>
                                            <w:sz w:val="21"/>
                                            <w:szCs w:val="21"/>
                                          </w:rPr>
                                        </w:pPr>
                                      </w:p>
                                    </w:tc>
                                  </w:tr>
                                  <w:tr w:rsidR="003C69D2" w:rsidRPr="00101AB3" w14:paraId="383DE227" w14:textId="77777777" w:rsidTr="00350009">
                                    <w:trPr>
                                      <w:cantSplit/>
                                    </w:trPr>
                                    <w:tc>
                                      <w:tcPr>
                                        <w:tcW w:w="5386" w:type="dxa"/>
                                      </w:tcPr>
                                      <w:p w14:paraId="3FB44D88" w14:textId="77777777" w:rsidR="003C69D2" w:rsidRPr="008C6B79" w:rsidRDefault="003C69D2" w:rsidP="003C69D2">
                                        <w:pPr>
                                          <w:keepNext/>
                                          <w:keepLines/>
                                          <w:spacing w:before="40" w:after="40"/>
                                          <w:ind w:left="-111"/>
                                          <w:rPr>
                                            <w:sz w:val="21"/>
                                            <w:szCs w:val="21"/>
                                          </w:rPr>
                                        </w:pPr>
                                      </w:p>
                                    </w:tc>
                                    <w:tc>
                                      <w:tcPr>
                                        <w:tcW w:w="942" w:type="dxa"/>
                                      </w:tcPr>
                                      <w:p w14:paraId="030F30F4" w14:textId="77777777" w:rsidR="003C69D2" w:rsidRPr="005D39DD" w:rsidRDefault="003C69D2" w:rsidP="003C69D2">
                                        <w:pPr>
                                          <w:keepNext/>
                                          <w:keepLines/>
                                          <w:spacing w:before="40" w:after="40"/>
                                          <w:jc w:val="right"/>
                                          <w:rPr>
                                            <w:sz w:val="21"/>
                                            <w:szCs w:val="21"/>
                                          </w:rPr>
                                        </w:pPr>
                                      </w:p>
                                    </w:tc>
                                    <w:tc>
                                      <w:tcPr>
                                        <w:tcW w:w="943" w:type="dxa"/>
                                      </w:tcPr>
                                      <w:p w14:paraId="78D5AC3F" w14:textId="77777777" w:rsidR="003C69D2" w:rsidRDefault="003C69D2" w:rsidP="003C69D2">
                                        <w:pPr>
                                          <w:keepNext/>
                                          <w:keepLines/>
                                          <w:spacing w:before="40" w:after="40"/>
                                          <w:jc w:val="right"/>
                                          <w:rPr>
                                            <w:sz w:val="21"/>
                                            <w:szCs w:val="21"/>
                                          </w:rPr>
                                        </w:pPr>
                                      </w:p>
                                    </w:tc>
                                  </w:tr>
                                  <w:tr w:rsidR="003C69D2" w:rsidRPr="00101AB3" w14:paraId="787079D9" w14:textId="77777777" w:rsidTr="00350009">
                                    <w:trPr>
                                      <w:cantSplit/>
                                    </w:trPr>
                                    <w:tc>
                                      <w:tcPr>
                                        <w:tcW w:w="5386" w:type="dxa"/>
                                      </w:tcPr>
                                      <w:p w14:paraId="3919C6EA" w14:textId="77777777" w:rsidR="003C69D2" w:rsidRPr="008C6B79" w:rsidRDefault="003C69D2" w:rsidP="003C69D2">
                                        <w:pPr>
                                          <w:keepNext/>
                                          <w:keepLines/>
                                          <w:spacing w:before="40" w:after="40"/>
                                          <w:ind w:left="-111"/>
                                          <w:rPr>
                                            <w:sz w:val="21"/>
                                            <w:szCs w:val="21"/>
                                          </w:rPr>
                                        </w:pPr>
                                      </w:p>
                                    </w:tc>
                                    <w:tc>
                                      <w:tcPr>
                                        <w:tcW w:w="942" w:type="dxa"/>
                                      </w:tcPr>
                                      <w:p w14:paraId="2CF0C332" w14:textId="77777777" w:rsidR="003C69D2" w:rsidRPr="005D39DD" w:rsidRDefault="003C69D2" w:rsidP="003C69D2">
                                        <w:pPr>
                                          <w:keepNext/>
                                          <w:keepLines/>
                                          <w:spacing w:before="40" w:after="40"/>
                                          <w:jc w:val="right"/>
                                          <w:rPr>
                                            <w:sz w:val="21"/>
                                            <w:szCs w:val="21"/>
                                          </w:rPr>
                                        </w:pPr>
                                      </w:p>
                                    </w:tc>
                                    <w:tc>
                                      <w:tcPr>
                                        <w:tcW w:w="943" w:type="dxa"/>
                                      </w:tcPr>
                                      <w:p w14:paraId="2B7D13E1" w14:textId="77777777" w:rsidR="003C69D2" w:rsidRDefault="003C69D2" w:rsidP="003C69D2">
                                        <w:pPr>
                                          <w:keepNext/>
                                          <w:keepLines/>
                                          <w:spacing w:before="40" w:after="40"/>
                                          <w:jc w:val="right"/>
                                          <w:rPr>
                                            <w:sz w:val="21"/>
                                            <w:szCs w:val="21"/>
                                          </w:rPr>
                                        </w:pPr>
                                      </w:p>
                                    </w:tc>
                                  </w:tr>
                                  <w:tr w:rsidR="003C69D2" w:rsidRPr="00101AB3" w14:paraId="501F02B0" w14:textId="77777777" w:rsidTr="00350009">
                                    <w:trPr>
                                      <w:cantSplit/>
                                    </w:trPr>
                                    <w:tc>
                                      <w:tcPr>
                                        <w:tcW w:w="5386" w:type="dxa"/>
                                      </w:tcPr>
                                      <w:p w14:paraId="0DFF753E" w14:textId="77777777" w:rsidR="003C69D2" w:rsidRPr="008C6B79" w:rsidRDefault="003C69D2" w:rsidP="003C69D2">
                                        <w:pPr>
                                          <w:keepNext/>
                                          <w:keepLines/>
                                          <w:spacing w:before="40" w:after="40"/>
                                          <w:ind w:left="-111"/>
                                          <w:rPr>
                                            <w:sz w:val="21"/>
                                            <w:szCs w:val="21"/>
                                          </w:rPr>
                                        </w:pPr>
                                      </w:p>
                                    </w:tc>
                                    <w:tc>
                                      <w:tcPr>
                                        <w:tcW w:w="942" w:type="dxa"/>
                                      </w:tcPr>
                                      <w:p w14:paraId="1C41854C" w14:textId="77777777" w:rsidR="003C69D2" w:rsidRPr="005D39DD" w:rsidRDefault="003C69D2" w:rsidP="003C69D2">
                                        <w:pPr>
                                          <w:keepNext/>
                                          <w:keepLines/>
                                          <w:spacing w:before="40" w:after="40"/>
                                          <w:jc w:val="right"/>
                                          <w:rPr>
                                            <w:sz w:val="21"/>
                                            <w:szCs w:val="21"/>
                                          </w:rPr>
                                        </w:pPr>
                                      </w:p>
                                    </w:tc>
                                    <w:tc>
                                      <w:tcPr>
                                        <w:tcW w:w="943" w:type="dxa"/>
                                      </w:tcPr>
                                      <w:p w14:paraId="18A369D0" w14:textId="77777777" w:rsidR="003C69D2" w:rsidRDefault="003C69D2" w:rsidP="003C69D2">
                                        <w:pPr>
                                          <w:keepNext/>
                                          <w:keepLines/>
                                          <w:spacing w:before="40" w:after="40"/>
                                          <w:jc w:val="right"/>
                                          <w:rPr>
                                            <w:sz w:val="21"/>
                                            <w:szCs w:val="21"/>
                                          </w:rPr>
                                        </w:pPr>
                                      </w:p>
                                    </w:tc>
                                  </w:tr>
                                  <w:tr w:rsidR="003C69D2" w:rsidRPr="00101AB3" w14:paraId="03377C39" w14:textId="77777777" w:rsidTr="00350009">
                                    <w:trPr>
                                      <w:cantSplit/>
                                    </w:trPr>
                                    <w:tc>
                                      <w:tcPr>
                                        <w:tcW w:w="5386" w:type="dxa"/>
                                      </w:tcPr>
                                      <w:p w14:paraId="50B707A2" w14:textId="77777777" w:rsidR="003C69D2" w:rsidRPr="008C6B79" w:rsidRDefault="003C69D2" w:rsidP="003C69D2">
                                        <w:pPr>
                                          <w:keepNext/>
                                          <w:keepLines/>
                                          <w:spacing w:before="40" w:after="40"/>
                                          <w:ind w:left="-111"/>
                                          <w:rPr>
                                            <w:sz w:val="21"/>
                                            <w:szCs w:val="21"/>
                                          </w:rPr>
                                        </w:pPr>
                                      </w:p>
                                    </w:tc>
                                    <w:tc>
                                      <w:tcPr>
                                        <w:tcW w:w="942" w:type="dxa"/>
                                      </w:tcPr>
                                      <w:p w14:paraId="18ACA8B2" w14:textId="77777777" w:rsidR="003C69D2" w:rsidRPr="005D39DD" w:rsidRDefault="003C69D2" w:rsidP="003C69D2">
                                        <w:pPr>
                                          <w:keepNext/>
                                          <w:keepLines/>
                                          <w:spacing w:before="40" w:after="40"/>
                                          <w:jc w:val="right"/>
                                          <w:rPr>
                                            <w:sz w:val="21"/>
                                            <w:szCs w:val="21"/>
                                          </w:rPr>
                                        </w:pPr>
                                      </w:p>
                                    </w:tc>
                                    <w:tc>
                                      <w:tcPr>
                                        <w:tcW w:w="943" w:type="dxa"/>
                                      </w:tcPr>
                                      <w:p w14:paraId="32D07C26" w14:textId="77777777" w:rsidR="003C69D2" w:rsidRDefault="003C69D2" w:rsidP="003C69D2">
                                        <w:pPr>
                                          <w:keepNext/>
                                          <w:keepLines/>
                                          <w:spacing w:before="40" w:after="40"/>
                                          <w:jc w:val="right"/>
                                          <w:rPr>
                                            <w:sz w:val="21"/>
                                            <w:szCs w:val="21"/>
                                          </w:rPr>
                                        </w:pPr>
                                      </w:p>
                                    </w:tc>
                                  </w:tr>
                                  <w:tr w:rsidR="003C69D2" w:rsidRPr="00101AB3" w14:paraId="6758E0A4" w14:textId="77777777" w:rsidTr="00350009">
                                    <w:trPr>
                                      <w:cantSplit/>
                                    </w:trPr>
                                    <w:tc>
                                      <w:tcPr>
                                        <w:tcW w:w="5386" w:type="dxa"/>
                                      </w:tcPr>
                                      <w:p w14:paraId="02A555F3" w14:textId="77777777" w:rsidR="003C69D2" w:rsidRPr="008C6B79" w:rsidRDefault="003C69D2" w:rsidP="003C69D2">
                                        <w:pPr>
                                          <w:keepNext/>
                                          <w:keepLines/>
                                          <w:spacing w:before="40" w:after="40"/>
                                          <w:ind w:left="-111"/>
                                          <w:rPr>
                                            <w:sz w:val="21"/>
                                            <w:szCs w:val="21"/>
                                          </w:rPr>
                                        </w:pPr>
                                      </w:p>
                                    </w:tc>
                                    <w:tc>
                                      <w:tcPr>
                                        <w:tcW w:w="942" w:type="dxa"/>
                                      </w:tcPr>
                                      <w:p w14:paraId="1BDF0A72" w14:textId="77777777" w:rsidR="003C69D2" w:rsidRPr="005D39DD" w:rsidRDefault="003C69D2" w:rsidP="003C69D2">
                                        <w:pPr>
                                          <w:keepNext/>
                                          <w:keepLines/>
                                          <w:spacing w:before="40" w:after="40"/>
                                          <w:jc w:val="right"/>
                                          <w:rPr>
                                            <w:sz w:val="21"/>
                                            <w:szCs w:val="21"/>
                                          </w:rPr>
                                        </w:pPr>
                                      </w:p>
                                    </w:tc>
                                    <w:tc>
                                      <w:tcPr>
                                        <w:tcW w:w="943" w:type="dxa"/>
                                      </w:tcPr>
                                      <w:p w14:paraId="56A0869C" w14:textId="77777777" w:rsidR="003C69D2" w:rsidRDefault="003C69D2" w:rsidP="003C69D2">
                                        <w:pPr>
                                          <w:keepNext/>
                                          <w:keepLines/>
                                          <w:spacing w:before="40" w:after="40"/>
                                          <w:jc w:val="right"/>
                                          <w:rPr>
                                            <w:sz w:val="21"/>
                                            <w:szCs w:val="21"/>
                                          </w:rPr>
                                        </w:pPr>
                                      </w:p>
                                    </w:tc>
                                  </w:tr>
                                  <w:tr w:rsidR="003C69D2" w:rsidRPr="00101AB3" w14:paraId="275E80FB" w14:textId="77777777" w:rsidTr="00350009">
                                    <w:trPr>
                                      <w:cantSplit/>
                                    </w:trPr>
                                    <w:tc>
                                      <w:tcPr>
                                        <w:tcW w:w="5386" w:type="dxa"/>
                                      </w:tcPr>
                                      <w:p w14:paraId="57AEE8D7" w14:textId="77777777" w:rsidR="003C69D2" w:rsidRPr="008C6B79" w:rsidRDefault="003C69D2" w:rsidP="003C69D2">
                                        <w:pPr>
                                          <w:keepNext/>
                                          <w:keepLines/>
                                          <w:spacing w:before="40" w:after="40"/>
                                          <w:ind w:left="-111"/>
                                          <w:rPr>
                                            <w:sz w:val="21"/>
                                            <w:szCs w:val="21"/>
                                          </w:rPr>
                                        </w:pPr>
                                      </w:p>
                                    </w:tc>
                                    <w:tc>
                                      <w:tcPr>
                                        <w:tcW w:w="942" w:type="dxa"/>
                                      </w:tcPr>
                                      <w:p w14:paraId="6C276435" w14:textId="77777777" w:rsidR="003C69D2" w:rsidRPr="005D39DD" w:rsidRDefault="003C69D2" w:rsidP="003C69D2">
                                        <w:pPr>
                                          <w:keepNext/>
                                          <w:keepLines/>
                                          <w:spacing w:before="40" w:after="40"/>
                                          <w:jc w:val="right"/>
                                          <w:rPr>
                                            <w:sz w:val="21"/>
                                            <w:szCs w:val="21"/>
                                          </w:rPr>
                                        </w:pPr>
                                      </w:p>
                                    </w:tc>
                                    <w:tc>
                                      <w:tcPr>
                                        <w:tcW w:w="943" w:type="dxa"/>
                                      </w:tcPr>
                                      <w:p w14:paraId="3E3C38DE" w14:textId="77777777" w:rsidR="003C69D2" w:rsidRDefault="003C69D2" w:rsidP="003C69D2">
                                        <w:pPr>
                                          <w:keepNext/>
                                          <w:keepLines/>
                                          <w:spacing w:before="40" w:after="40"/>
                                          <w:jc w:val="right"/>
                                          <w:rPr>
                                            <w:sz w:val="21"/>
                                            <w:szCs w:val="21"/>
                                          </w:rPr>
                                        </w:pPr>
                                      </w:p>
                                    </w:tc>
                                  </w:tr>
                                  <w:tr w:rsidR="003C69D2" w:rsidRPr="00101AB3" w14:paraId="2C37FD48" w14:textId="77777777" w:rsidTr="00350009">
                                    <w:trPr>
                                      <w:cantSplit/>
                                    </w:trPr>
                                    <w:tc>
                                      <w:tcPr>
                                        <w:tcW w:w="5386" w:type="dxa"/>
                                      </w:tcPr>
                                      <w:p w14:paraId="6F86D8F9" w14:textId="77777777" w:rsidR="003C69D2" w:rsidRPr="008C6B79" w:rsidRDefault="003C69D2" w:rsidP="003C69D2">
                                        <w:pPr>
                                          <w:keepNext/>
                                          <w:keepLines/>
                                          <w:spacing w:before="40" w:after="40"/>
                                          <w:ind w:left="-111"/>
                                          <w:rPr>
                                            <w:sz w:val="21"/>
                                            <w:szCs w:val="21"/>
                                          </w:rPr>
                                        </w:pPr>
                                      </w:p>
                                    </w:tc>
                                    <w:tc>
                                      <w:tcPr>
                                        <w:tcW w:w="942" w:type="dxa"/>
                                      </w:tcPr>
                                      <w:p w14:paraId="233EC6B7" w14:textId="77777777" w:rsidR="003C69D2" w:rsidRPr="005D39DD" w:rsidRDefault="003C69D2" w:rsidP="003C69D2">
                                        <w:pPr>
                                          <w:keepNext/>
                                          <w:keepLines/>
                                          <w:spacing w:before="40" w:after="40"/>
                                          <w:jc w:val="right"/>
                                          <w:rPr>
                                            <w:sz w:val="21"/>
                                            <w:szCs w:val="21"/>
                                          </w:rPr>
                                        </w:pPr>
                                      </w:p>
                                    </w:tc>
                                    <w:tc>
                                      <w:tcPr>
                                        <w:tcW w:w="943" w:type="dxa"/>
                                      </w:tcPr>
                                      <w:p w14:paraId="3A5A1081" w14:textId="77777777" w:rsidR="003C69D2" w:rsidRDefault="003C69D2" w:rsidP="003C69D2">
                                        <w:pPr>
                                          <w:keepNext/>
                                          <w:keepLines/>
                                          <w:spacing w:before="40" w:after="40"/>
                                          <w:jc w:val="right"/>
                                          <w:rPr>
                                            <w:sz w:val="21"/>
                                            <w:szCs w:val="21"/>
                                          </w:rPr>
                                        </w:pPr>
                                      </w:p>
                                    </w:tc>
                                  </w:tr>
                                  <w:tr w:rsidR="003C69D2" w:rsidRPr="00101AB3" w14:paraId="541B6F61" w14:textId="77777777" w:rsidTr="00350009">
                                    <w:trPr>
                                      <w:cantSplit/>
                                    </w:trPr>
                                    <w:tc>
                                      <w:tcPr>
                                        <w:tcW w:w="5386" w:type="dxa"/>
                                      </w:tcPr>
                                      <w:p w14:paraId="7AFC7384" w14:textId="77777777" w:rsidR="003C69D2" w:rsidRPr="008C6B79" w:rsidRDefault="003C69D2" w:rsidP="003C69D2">
                                        <w:pPr>
                                          <w:keepNext/>
                                          <w:keepLines/>
                                          <w:spacing w:before="40" w:after="40"/>
                                          <w:ind w:left="-111"/>
                                          <w:rPr>
                                            <w:sz w:val="21"/>
                                            <w:szCs w:val="21"/>
                                          </w:rPr>
                                        </w:pPr>
                                      </w:p>
                                    </w:tc>
                                    <w:tc>
                                      <w:tcPr>
                                        <w:tcW w:w="942" w:type="dxa"/>
                                      </w:tcPr>
                                      <w:p w14:paraId="41E89048" w14:textId="77777777" w:rsidR="003C69D2" w:rsidRPr="005D39DD" w:rsidRDefault="003C69D2" w:rsidP="003C69D2">
                                        <w:pPr>
                                          <w:keepNext/>
                                          <w:keepLines/>
                                          <w:spacing w:before="40" w:after="40"/>
                                          <w:jc w:val="right"/>
                                          <w:rPr>
                                            <w:sz w:val="21"/>
                                            <w:szCs w:val="21"/>
                                          </w:rPr>
                                        </w:pPr>
                                      </w:p>
                                    </w:tc>
                                    <w:tc>
                                      <w:tcPr>
                                        <w:tcW w:w="943" w:type="dxa"/>
                                      </w:tcPr>
                                      <w:p w14:paraId="11F3E16B" w14:textId="77777777" w:rsidR="003C69D2" w:rsidRDefault="003C69D2" w:rsidP="003C69D2">
                                        <w:pPr>
                                          <w:keepNext/>
                                          <w:keepLines/>
                                          <w:spacing w:before="40" w:after="40"/>
                                          <w:jc w:val="right"/>
                                          <w:rPr>
                                            <w:sz w:val="21"/>
                                            <w:szCs w:val="21"/>
                                          </w:rPr>
                                        </w:pPr>
                                      </w:p>
                                    </w:tc>
                                  </w:tr>
                                  <w:tr w:rsidR="003C69D2" w:rsidRPr="00101AB3" w14:paraId="16A54B49" w14:textId="77777777" w:rsidTr="00350009">
                                    <w:trPr>
                                      <w:cantSplit/>
                                    </w:trPr>
                                    <w:tc>
                                      <w:tcPr>
                                        <w:tcW w:w="5386" w:type="dxa"/>
                                      </w:tcPr>
                                      <w:p w14:paraId="3B8CCE34" w14:textId="77777777" w:rsidR="003C69D2" w:rsidRPr="008C6B79" w:rsidRDefault="003C69D2" w:rsidP="003C69D2">
                                        <w:pPr>
                                          <w:keepNext/>
                                          <w:keepLines/>
                                          <w:spacing w:before="40" w:after="40"/>
                                          <w:ind w:left="-111"/>
                                          <w:rPr>
                                            <w:sz w:val="21"/>
                                            <w:szCs w:val="21"/>
                                          </w:rPr>
                                        </w:pPr>
                                      </w:p>
                                    </w:tc>
                                    <w:tc>
                                      <w:tcPr>
                                        <w:tcW w:w="942" w:type="dxa"/>
                                      </w:tcPr>
                                      <w:p w14:paraId="23CF854C" w14:textId="77777777" w:rsidR="003C69D2" w:rsidRPr="005D39DD" w:rsidRDefault="003C69D2" w:rsidP="003C69D2">
                                        <w:pPr>
                                          <w:keepNext/>
                                          <w:keepLines/>
                                          <w:spacing w:before="40" w:after="40"/>
                                          <w:jc w:val="right"/>
                                          <w:rPr>
                                            <w:sz w:val="21"/>
                                            <w:szCs w:val="21"/>
                                          </w:rPr>
                                        </w:pPr>
                                      </w:p>
                                    </w:tc>
                                    <w:tc>
                                      <w:tcPr>
                                        <w:tcW w:w="943" w:type="dxa"/>
                                      </w:tcPr>
                                      <w:p w14:paraId="6B39775E" w14:textId="77777777" w:rsidR="003C69D2" w:rsidRDefault="003C69D2" w:rsidP="003C69D2">
                                        <w:pPr>
                                          <w:keepNext/>
                                          <w:keepLines/>
                                          <w:spacing w:before="40" w:after="40"/>
                                          <w:jc w:val="right"/>
                                          <w:rPr>
                                            <w:sz w:val="21"/>
                                            <w:szCs w:val="21"/>
                                          </w:rPr>
                                        </w:pPr>
                                      </w:p>
                                    </w:tc>
                                  </w:tr>
                                  <w:tr w:rsidR="003C69D2" w:rsidRPr="00101AB3" w14:paraId="56FB6AB1" w14:textId="77777777" w:rsidTr="00350009">
                                    <w:trPr>
                                      <w:cantSplit/>
                                    </w:trPr>
                                    <w:tc>
                                      <w:tcPr>
                                        <w:tcW w:w="5386" w:type="dxa"/>
                                      </w:tcPr>
                                      <w:p w14:paraId="5E45E5FE" w14:textId="77777777" w:rsidR="003C69D2" w:rsidRPr="008C6B79" w:rsidRDefault="003C69D2" w:rsidP="003C69D2">
                                        <w:pPr>
                                          <w:keepNext/>
                                          <w:keepLines/>
                                          <w:spacing w:before="40" w:after="40"/>
                                          <w:ind w:left="-111"/>
                                          <w:rPr>
                                            <w:sz w:val="21"/>
                                            <w:szCs w:val="21"/>
                                          </w:rPr>
                                        </w:pPr>
                                      </w:p>
                                    </w:tc>
                                    <w:tc>
                                      <w:tcPr>
                                        <w:tcW w:w="942" w:type="dxa"/>
                                      </w:tcPr>
                                      <w:p w14:paraId="3A951D23" w14:textId="77777777" w:rsidR="003C69D2" w:rsidRPr="005D39DD" w:rsidRDefault="003C69D2" w:rsidP="003C69D2">
                                        <w:pPr>
                                          <w:keepNext/>
                                          <w:keepLines/>
                                          <w:spacing w:before="40" w:after="40"/>
                                          <w:jc w:val="right"/>
                                          <w:rPr>
                                            <w:sz w:val="21"/>
                                            <w:szCs w:val="21"/>
                                          </w:rPr>
                                        </w:pPr>
                                      </w:p>
                                    </w:tc>
                                    <w:tc>
                                      <w:tcPr>
                                        <w:tcW w:w="943" w:type="dxa"/>
                                      </w:tcPr>
                                      <w:p w14:paraId="058B95B8" w14:textId="77777777" w:rsidR="003C69D2" w:rsidRDefault="003C69D2" w:rsidP="003C69D2">
                                        <w:pPr>
                                          <w:keepNext/>
                                          <w:keepLines/>
                                          <w:spacing w:before="40" w:after="40"/>
                                          <w:jc w:val="right"/>
                                          <w:rPr>
                                            <w:sz w:val="21"/>
                                            <w:szCs w:val="21"/>
                                          </w:rPr>
                                        </w:pPr>
                                      </w:p>
                                    </w:tc>
                                  </w:tr>
                                  <w:tr w:rsidR="003C69D2" w:rsidRPr="00101AB3" w14:paraId="37AB8240" w14:textId="77777777" w:rsidTr="00350009">
                                    <w:trPr>
                                      <w:cantSplit/>
                                    </w:trPr>
                                    <w:tc>
                                      <w:tcPr>
                                        <w:tcW w:w="5386" w:type="dxa"/>
                                      </w:tcPr>
                                      <w:p w14:paraId="0638E0A5" w14:textId="77777777" w:rsidR="003C69D2" w:rsidRPr="008C6B79" w:rsidRDefault="003C69D2" w:rsidP="003C69D2">
                                        <w:pPr>
                                          <w:keepNext/>
                                          <w:keepLines/>
                                          <w:spacing w:before="40" w:after="40"/>
                                          <w:ind w:left="-111"/>
                                          <w:rPr>
                                            <w:sz w:val="21"/>
                                            <w:szCs w:val="21"/>
                                          </w:rPr>
                                        </w:pPr>
                                      </w:p>
                                    </w:tc>
                                    <w:tc>
                                      <w:tcPr>
                                        <w:tcW w:w="942" w:type="dxa"/>
                                      </w:tcPr>
                                      <w:p w14:paraId="4F0ED356" w14:textId="77777777" w:rsidR="003C69D2" w:rsidRPr="005D39DD" w:rsidRDefault="003C69D2" w:rsidP="003C69D2">
                                        <w:pPr>
                                          <w:keepNext/>
                                          <w:keepLines/>
                                          <w:spacing w:before="40" w:after="40"/>
                                          <w:jc w:val="right"/>
                                          <w:rPr>
                                            <w:sz w:val="21"/>
                                            <w:szCs w:val="21"/>
                                          </w:rPr>
                                        </w:pPr>
                                      </w:p>
                                    </w:tc>
                                    <w:tc>
                                      <w:tcPr>
                                        <w:tcW w:w="943" w:type="dxa"/>
                                      </w:tcPr>
                                      <w:p w14:paraId="06CE6954" w14:textId="77777777" w:rsidR="003C69D2" w:rsidRDefault="003C69D2" w:rsidP="003C69D2">
                                        <w:pPr>
                                          <w:keepNext/>
                                          <w:keepLines/>
                                          <w:spacing w:before="40" w:after="40"/>
                                          <w:jc w:val="right"/>
                                          <w:rPr>
                                            <w:sz w:val="21"/>
                                            <w:szCs w:val="21"/>
                                          </w:rPr>
                                        </w:pPr>
                                      </w:p>
                                    </w:tc>
                                  </w:tr>
                                  <w:tr w:rsidR="003C69D2" w:rsidRPr="00101AB3" w14:paraId="632A53E5" w14:textId="77777777" w:rsidTr="00350009">
                                    <w:trPr>
                                      <w:cantSplit/>
                                    </w:trPr>
                                    <w:tc>
                                      <w:tcPr>
                                        <w:tcW w:w="5386" w:type="dxa"/>
                                      </w:tcPr>
                                      <w:p w14:paraId="49B096B5" w14:textId="77777777" w:rsidR="003C69D2" w:rsidRPr="008C6B79" w:rsidRDefault="003C69D2" w:rsidP="003C69D2">
                                        <w:pPr>
                                          <w:keepNext/>
                                          <w:keepLines/>
                                          <w:spacing w:before="40" w:after="40"/>
                                          <w:ind w:left="-111"/>
                                          <w:rPr>
                                            <w:sz w:val="21"/>
                                            <w:szCs w:val="21"/>
                                          </w:rPr>
                                        </w:pPr>
                                      </w:p>
                                    </w:tc>
                                    <w:tc>
                                      <w:tcPr>
                                        <w:tcW w:w="942" w:type="dxa"/>
                                      </w:tcPr>
                                      <w:p w14:paraId="16928635" w14:textId="77777777" w:rsidR="003C69D2" w:rsidRPr="005D39DD" w:rsidRDefault="003C69D2" w:rsidP="003C69D2">
                                        <w:pPr>
                                          <w:keepNext/>
                                          <w:keepLines/>
                                          <w:spacing w:before="40" w:after="40"/>
                                          <w:jc w:val="right"/>
                                          <w:rPr>
                                            <w:sz w:val="21"/>
                                            <w:szCs w:val="21"/>
                                          </w:rPr>
                                        </w:pPr>
                                      </w:p>
                                    </w:tc>
                                    <w:tc>
                                      <w:tcPr>
                                        <w:tcW w:w="943" w:type="dxa"/>
                                      </w:tcPr>
                                      <w:p w14:paraId="0E335AAD" w14:textId="77777777" w:rsidR="003C69D2" w:rsidRDefault="003C69D2" w:rsidP="003C69D2">
                                        <w:pPr>
                                          <w:keepNext/>
                                          <w:keepLines/>
                                          <w:spacing w:before="40" w:after="40"/>
                                          <w:jc w:val="right"/>
                                          <w:rPr>
                                            <w:sz w:val="21"/>
                                            <w:szCs w:val="21"/>
                                          </w:rPr>
                                        </w:pPr>
                                      </w:p>
                                    </w:tc>
                                  </w:tr>
                                  <w:tr w:rsidR="003C69D2" w:rsidRPr="00101AB3" w14:paraId="64129435" w14:textId="77777777" w:rsidTr="00350009">
                                    <w:trPr>
                                      <w:cantSplit/>
                                    </w:trPr>
                                    <w:tc>
                                      <w:tcPr>
                                        <w:tcW w:w="5386" w:type="dxa"/>
                                      </w:tcPr>
                                      <w:p w14:paraId="69E1691B" w14:textId="77777777" w:rsidR="003C69D2" w:rsidRPr="008C6B79" w:rsidRDefault="003C69D2" w:rsidP="003C69D2">
                                        <w:pPr>
                                          <w:keepNext/>
                                          <w:keepLines/>
                                          <w:spacing w:before="40" w:after="40"/>
                                          <w:ind w:left="-111"/>
                                          <w:rPr>
                                            <w:sz w:val="21"/>
                                            <w:szCs w:val="21"/>
                                          </w:rPr>
                                        </w:pPr>
                                      </w:p>
                                    </w:tc>
                                    <w:tc>
                                      <w:tcPr>
                                        <w:tcW w:w="942" w:type="dxa"/>
                                      </w:tcPr>
                                      <w:p w14:paraId="078A26C0" w14:textId="77777777" w:rsidR="003C69D2" w:rsidRPr="005D39DD" w:rsidRDefault="003C69D2" w:rsidP="003C69D2">
                                        <w:pPr>
                                          <w:keepNext/>
                                          <w:keepLines/>
                                          <w:spacing w:before="40" w:after="40"/>
                                          <w:jc w:val="right"/>
                                          <w:rPr>
                                            <w:sz w:val="21"/>
                                            <w:szCs w:val="21"/>
                                          </w:rPr>
                                        </w:pPr>
                                      </w:p>
                                    </w:tc>
                                    <w:tc>
                                      <w:tcPr>
                                        <w:tcW w:w="943" w:type="dxa"/>
                                      </w:tcPr>
                                      <w:p w14:paraId="59FD437A" w14:textId="77777777" w:rsidR="003C69D2" w:rsidRDefault="003C69D2" w:rsidP="003C69D2">
                                        <w:pPr>
                                          <w:keepNext/>
                                          <w:keepLines/>
                                          <w:spacing w:before="40" w:after="40"/>
                                          <w:jc w:val="right"/>
                                          <w:rPr>
                                            <w:sz w:val="21"/>
                                            <w:szCs w:val="21"/>
                                          </w:rPr>
                                        </w:pPr>
                                      </w:p>
                                    </w:tc>
                                  </w:tr>
                                  <w:tr w:rsidR="003C69D2" w:rsidRPr="00101AB3" w14:paraId="2C986C61" w14:textId="77777777" w:rsidTr="00350009">
                                    <w:trPr>
                                      <w:cantSplit/>
                                    </w:trPr>
                                    <w:tc>
                                      <w:tcPr>
                                        <w:tcW w:w="5386" w:type="dxa"/>
                                      </w:tcPr>
                                      <w:p w14:paraId="37CC9CE1" w14:textId="77777777" w:rsidR="003C69D2" w:rsidRPr="008C6B79" w:rsidRDefault="003C69D2" w:rsidP="003C69D2">
                                        <w:pPr>
                                          <w:keepNext/>
                                          <w:keepLines/>
                                          <w:spacing w:before="40" w:after="40"/>
                                          <w:ind w:left="-111"/>
                                          <w:rPr>
                                            <w:sz w:val="21"/>
                                            <w:szCs w:val="21"/>
                                          </w:rPr>
                                        </w:pPr>
                                      </w:p>
                                    </w:tc>
                                    <w:tc>
                                      <w:tcPr>
                                        <w:tcW w:w="942" w:type="dxa"/>
                                      </w:tcPr>
                                      <w:p w14:paraId="3FAB4598" w14:textId="77777777" w:rsidR="003C69D2" w:rsidRPr="005D39DD" w:rsidRDefault="003C69D2" w:rsidP="003C69D2">
                                        <w:pPr>
                                          <w:keepNext/>
                                          <w:keepLines/>
                                          <w:spacing w:before="40" w:after="40"/>
                                          <w:jc w:val="right"/>
                                          <w:rPr>
                                            <w:sz w:val="21"/>
                                            <w:szCs w:val="21"/>
                                          </w:rPr>
                                        </w:pPr>
                                      </w:p>
                                    </w:tc>
                                    <w:tc>
                                      <w:tcPr>
                                        <w:tcW w:w="943" w:type="dxa"/>
                                      </w:tcPr>
                                      <w:p w14:paraId="2899BA9A" w14:textId="77777777" w:rsidR="003C69D2" w:rsidRDefault="003C69D2" w:rsidP="003C69D2">
                                        <w:pPr>
                                          <w:keepNext/>
                                          <w:keepLines/>
                                          <w:spacing w:before="40" w:after="40"/>
                                          <w:jc w:val="right"/>
                                          <w:rPr>
                                            <w:sz w:val="21"/>
                                            <w:szCs w:val="21"/>
                                          </w:rPr>
                                        </w:pPr>
                                      </w:p>
                                    </w:tc>
                                  </w:tr>
                                  <w:tr w:rsidR="003C69D2" w:rsidRPr="00101AB3" w14:paraId="652A5BF7" w14:textId="77777777" w:rsidTr="00350009">
                                    <w:trPr>
                                      <w:cantSplit/>
                                    </w:trPr>
                                    <w:tc>
                                      <w:tcPr>
                                        <w:tcW w:w="5386" w:type="dxa"/>
                                      </w:tcPr>
                                      <w:p w14:paraId="6E82952F" w14:textId="77777777" w:rsidR="003C69D2" w:rsidRPr="008C6B79" w:rsidRDefault="003C69D2" w:rsidP="003C69D2">
                                        <w:pPr>
                                          <w:keepNext/>
                                          <w:keepLines/>
                                          <w:spacing w:before="40" w:after="40"/>
                                          <w:ind w:left="-111"/>
                                          <w:rPr>
                                            <w:sz w:val="21"/>
                                            <w:szCs w:val="21"/>
                                          </w:rPr>
                                        </w:pPr>
                                      </w:p>
                                    </w:tc>
                                    <w:tc>
                                      <w:tcPr>
                                        <w:tcW w:w="942" w:type="dxa"/>
                                      </w:tcPr>
                                      <w:p w14:paraId="22A22503" w14:textId="77777777" w:rsidR="003C69D2" w:rsidRPr="005D39DD" w:rsidRDefault="003C69D2" w:rsidP="003C69D2">
                                        <w:pPr>
                                          <w:keepNext/>
                                          <w:keepLines/>
                                          <w:spacing w:before="40" w:after="40"/>
                                          <w:jc w:val="right"/>
                                          <w:rPr>
                                            <w:sz w:val="21"/>
                                            <w:szCs w:val="21"/>
                                          </w:rPr>
                                        </w:pPr>
                                      </w:p>
                                    </w:tc>
                                    <w:tc>
                                      <w:tcPr>
                                        <w:tcW w:w="943" w:type="dxa"/>
                                      </w:tcPr>
                                      <w:p w14:paraId="41729E29" w14:textId="77777777" w:rsidR="003C69D2" w:rsidRDefault="003C69D2" w:rsidP="003C69D2">
                                        <w:pPr>
                                          <w:keepNext/>
                                          <w:keepLines/>
                                          <w:spacing w:before="40" w:after="40"/>
                                          <w:jc w:val="right"/>
                                          <w:rPr>
                                            <w:sz w:val="21"/>
                                            <w:szCs w:val="21"/>
                                          </w:rPr>
                                        </w:pPr>
                                      </w:p>
                                    </w:tc>
                                  </w:tr>
                                  <w:tr w:rsidR="003C69D2" w:rsidRPr="00101AB3" w14:paraId="5475C215" w14:textId="77777777" w:rsidTr="00350009">
                                    <w:trPr>
                                      <w:cantSplit/>
                                    </w:trPr>
                                    <w:tc>
                                      <w:tcPr>
                                        <w:tcW w:w="5386" w:type="dxa"/>
                                      </w:tcPr>
                                      <w:p w14:paraId="2517011A" w14:textId="77777777" w:rsidR="003C69D2" w:rsidRPr="008C6B79" w:rsidRDefault="003C69D2" w:rsidP="003C69D2">
                                        <w:pPr>
                                          <w:keepNext/>
                                          <w:keepLines/>
                                          <w:spacing w:before="40" w:after="40"/>
                                          <w:ind w:left="-111"/>
                                          <w:rPr>
                                            <w:sz w:val="21"/>
                                            <w:szCs w:val="21"/>
                                          </w:rPr>
                                        </w:pPr>
                                      </w:p>
                                    </w:tc>
                                    <w:tc>
                                      <w:tcPr>
                                        <w:tcW w:w="942" w:type="dxa"/>
                                      </w:tcPr>
                                      <w:p w14:paraId="7E920B46" w14:textId="77777777" w:rsidR="003C69D2" w:rsidRPr="005D39DD" w:rsidRDefault="003C69D2" w:rsidP="003C69D2">
                                        <w:pPr>
                                          <w:keepNext/>
                                          <w:keepLines/>
                                          <w:spacing w:before="40" w:after="40"/>
                                          <w:jc w:val="right"/>
                                          <w:rPr>
                                            <w:sz w:val="21"/>
                                            <w:szCs w:val="21"/>
                                          </w:rPr>
                                        </w:pPr>
                                      </w:p>
                                    </w:tc>
                                    <w:tc>
                                      <w:tcPr>
                                        <w:tcW w:w="943" w:type="dxa"/>
                                      </w:tcPr>
                                      <w:p w14:paraId="43C76B8C" w14:textId="77777777" w:rsidR="003C69D2" w:rsidRDefault="003C69D2" w:rsidP="003C69D2">
                                        <w:pPr>
                                          <w:keepNext/>
                                          <w:keepLines/>
                                          <w:spacing w:before="40" w:after="40"/>
                                          <w:jc w:val="right"/>
                                          <w:rPr>
                                            <w:sz w:val="21"/>
                                            <w:szCs w:val="21"/>
                                          </w:rPr>
                                        </w:pPr>
                                      </w:p>
                                    </w:tc>
                                  </w:tr>
                                  <w:tr w:rsidR="003C69D2" w:rsidRPr="00101AB3" w14:paraId="003A8FB0" w14:textId="77777777" w:rsidTr="00350009">
                                    <w:trPr>
                                      <w:cantSplit/>
                                    </w:trPr>
                                    <w:tc>
                                      <w:tcPr>
                                        <w:tcW w:w="5386" w:type="dxa"/>
                                      </w:tcPr>
                                      <w:p w14:paraId="44A392DE" w14:textId="77777777" w:rsidR="003C69D2" w:rsidRPr="008C6B79" w:rsidRDefault="003C69D2" w:rsidP="003C69D2">
                                        <w:pPr>
                                          <w:keepNext/>
                                          <w:keepLines/>
                                          <w:spacing w:before="40" w:after="40"/>
                                          <w:ind w:left="-111"/>
                                          <w:rPr>
                                            <w:sz w:val="21"/>
                                            <w:szCs w:val="21"/>
                                          </w:rPr>
                                        </w:pPr>
                                      </w:p>
                                    </w:tc>
                                    <w:tc>
                                      <w:tcPr>
                                        <w:tcW w:w="942" w:type="dxa"/>
                                      </w:tcPr>
                                      <w:p w14:paraId="5246366C" w14:textId="77777777" w:rsidR="003C69D2" w:rsidRPr="005D39DD" w:rsidRDefault="003C69D2" w:rsidP="003C69D2">
                                        <w:pPr>
                                          <w:keepNext/>
                                          <w:keepLines/>
                                          <w:spacing w:before="40" w:after="40"/>
                                          <w:jc w:val="right"/>
                                          <w:rPr>
                                            <w:sz w:val="21"/>
                                            <w:szCs w:val="21"/>
                                          </w:rPr>
                                        </w:pPr>
                                      </w:p>
                                    </w:tc>
                                    <w:tc>
                                      <w:tcPr>
                                        <w:tcW w:w="943" w:type="dxa"/>
                                      </w:tcPr>
                                      <w:p w14:paraId="6AA2BD06" w14:textId="77777777" w:rsidR="003C69D2" w:rsidRDefault="003C69D2" w:rsidP="003C69D2">
                                        <w:pPr>
                                          <w:keepNext/>
                                          <w:keepLines/>
                                          <w:spacing w:before="40" w:after="40"/>
                                          <w:jc w:val="right"/>
                                          <w:rPr>
                                            <w:sz w:val="21"/>
                                            <w:szCs w:val="21"/>
                                          </w:rPr>
                                        </w:pPr>
                                      </w:p>
                                    </w:tc>
                                  </w:tr>
                                  <w:tr w:rsidR="003C69D2" w:rsidRPr="00101AB3" w14:paraId="49BF105A" w14:textId="77777777" w:rsidTr="00350009">
                                    <w:trPr>
                                      <w:cantSplit/>
                                    </w:trPr>
                                    <w:tc>
                                      <w:tcPr>
                                        <w:tcW w:w="5386" w:type="dxa"/>
                                      </w:tcPr>
                                      <w:p w14:paraId="61A6F3C1" w14:textId="77777777" w:rsidR="003C69D2" w:rsidRPr="008C6B79" w:rsidRDefault="003C69D2" w:rsidP="003C69D2">
                                        <w:pPr>
                                          <w:keepNext/>
                                          <w:keepLines/>
                                          <w:spacing w:before="40" w:after="40"/>
                                          <w:ind w:left="-111"/>
                                          <w:rPr>
                                            <w:sz w:val="21"/>
                                            <w:szCs w:val="21"/>
                                          </w:rPr>
                                        </w:pPr>
                                      </w:p>
                                    </w:tc>
                                    <w:tc>
                                      <w:tcPr>
                                        <w:tcW w:w="942" w:type="dxa"/>
                                      </w:tcPr>
                                      <w:p w14:paraId="5CE22262" w14:textId="77777777" w:rsidR="003C69D2" w:rsidRPr="005D39DD" w:rsidRDefault="003C69D2" w:rsidP="003C69D2">
                                        <w:pPr>
                                          <w:keepNext/>
                                          <w:keepLines/>
                                          <w:spacing w:before="40" w:after="40"/>
                                          <w:jc w:val="right"/>
                                          <w:rPr>
                                            <w:sz w:val="21"/>
                                            <w:szCs w:val="21"/>
                                          </w:rPr>
                                        </w:pPr>
                                      </w:p>
                                    </w:tc>
                                    <w:tc>
                                      <w:tcPr>
                                        <w:tcW w:w="943" w:type="dxa"/>
                                      </w:tcPr>
                                      <w:p w14:paraId="6A4DE7B6" w14:textId="77777777" w:rsidR="003C69D2" w:rsidRDefault="003C69D2" w:rsidP="003C69D2">
                                        <w:pPr>
                                          <w:keepNext/>
                                          <w:keepLines/>
                                          <w:spacing w:before="40" w:after="40"/>
                                          <w:jc w:val="right"/>
                                          <w:rPr>
                                            <w:sz w:val="21"/>
                                            <w:szCs w:val="21"/>
                                          </w:rPr>
                                        </w:pPr>
                                      </w:p>
                                    </w:tc>
                                  </w:tr>
                                  <w:tr w:rsidR="003C69D2" w:rsidRPr="00101AB3" w14:paraId="61116649" w14:textId="77777777" w:rsidTr="00350009">
                                    <w:trPr>
                                      <w:cantSplit/>
                                    </w:trPr>
                                    <w:tc>
                                      <w:tcPr>
                                        <w:tcW w:w="5386" w:type="dxa"/>
                                      </w:tcPr>
                                      <w:p w14:paraId="41E3215D" w14:textId="77777777" w:rsidR="003C69D2" w:rsidRPr="008C6B79" w:rsidRDefault="003C69D2" w:rsidP="003C69D2">
                                        <w:pPr>
                                          <w:keepNext/>
                                          <w:keepLines/>
                                          <w:spacing w:before="40" w:after="40"/>
                                          <w:ind w:left="-111"/>
                                          <w:rPr>
                                            <w:sz w:val="21"/>
                                            <w:szCs w:val="21"/>
                                          </w:rPr>
                                        </w:pPr>
                                      </w:p>
                                    </w:tc>
                                    <w:tc>
                                      <w:tcPr>
                                        <w:tcW w:w="942" w:type="dxa"/>
                                      </w:tcPr>
                                      <w:p w14:paraId="4183D05D" w14:textId="77777777" w:rsidR="003C69D2" w:rsidRPr="005D39DD" w:rsidRDefault="003C69D2" w:rsidP="003C69D2">
                                        <w:pPr>
                                          <w:keepNext/>
                                          <w:keepLines/>
                                          <w:spacing w:before="40" w:after="40"/>
                                          <w:jc w:val="right"/>
                                          <w:rPr>
                                            <w:sz w:val="21"/>
                                            <w:szCs w:val="21"/>
                                          </w:rPr>
                                        </w:pPr>
                                      </w:p>
                                    </w:tc>
                                    <w:tc>
                                      <w:tcPr>
                                        <w:tcW w:w="943" w:type="dxa"/>
                                      </w:tcPr>
                                      <w:p w14:paraId="78DD68FB" w14:textId="77777777" w:rsidR="003C69D2" w:rsidRDefault="003C69D2" w:rsidP="003C69D2">
                                        <w:pPr>
                                          <w:keepNext/>
                                          <w:keepLines/>
                                          <w:spacing w:before="40" w:after="40"/>
                                          <w:jc w:val="right"/>
                                          <w:rPr>
                                            <w:sz w:val="21"/>
                                            <w:szCs w:val="21"/>
                                          </w:rPr>
                                        </w:pPr>
                                      </w:p>
                                    </w:tc>
                                  </w:tr>
                                  <w:tr w:rsidR="003C69D2" w:rsidRPr="00101AB3" w14:paraId="580F11E5" w14:textId="77777777" w:rsidTr="00350009">
                                    <w:trPr>
                                      <w:cantSplit/>
                                    </w:trPr>
                                    <w:tc>
                                      <w:tcPr>
                                        <w:tcW w:w="5386" w:type="dxa"/>
                                      </w:tcPr>
                                      <w:p w14:paraId="738DD728" w14:textId="77777777" w:rsidR="003C69D2" w:rsidRPr="008C6B79" w:rsidRDefault="003C69D2" w:rsidP="003C69D2">
                                        <w:pPr>
                                          <w:keepNext/>
                                          <w:keepLines/>
                                          <w:spacing w:before="40" w:after="40"/>
                                          <w:ind w:left="-111"/>
                                          <w:rPr>
                                            <w:sz w:val="21"/>
                                            <w:szCs w:val="21"/>
                                          </w:rPr>
                                        </w:pPr>
                                      </w:p>
                                    </w:tc>
                                    <w:tc>
                                      <w:tcPr>
                                        <w:tcW w:w="942" w:type="dxa"/>
                                      </w:tcPr>
                                      <w:p w14:paraId="2384152A" w14:textId="77777777" w:rsidR="003C69D2" w:rsidRPr="005D39DD" w:rsidRDefault="003C69D2" w:rsidP="003C69D2">
                                        <w:pPr>
                                          <w:keepNext/>
                                          <w:keepLines/>
                                          <w:spacing w:before="40" w:after="40"/>
                                          <w:jc w:val="right"/>
                                          <w:rPr>
                                            <w:sz w:val="21"/>
                                            <w:szCs w:val="21"/>
                                          </w:rPr>
                                        </w:pPr>
                                      </w:p>
                                    </w:tc>
                                    <w:tc>
                                      <w:tcPr>
                                        <w:tcW w:w="943" w:type="dxa"/>
                                      </w:tcPr>
                                      <w:p w14:paraId="1D2CBB03" w14:textId="77777777" w:rsidR="003C69D2" w:rsidRDefault="003C69D2" w:rsidP="003C69D2">
                                        <w:pPr>
                                          <w:keepNext/>
                                          <w:keepLines/>
                                          <w:spacing w:before="40" w:after="40"/>
                                          <w:jc w:val="right"/>
                                          <w:rPr>
                                            <w:sz w:val="21"/>
                                            <w:szCs w:val="21"/>
                                          </w:rPr>
                                        </w:pPr>
                                      </w:p>
                                    </w:tc>
                                  </w:tr>
                                  <w:tr w:rsidR="003C69D2" w:rsidRPr="00101AB3" w14:paraId="64290812" w14:textId="77777777" w:rsidTr="00350009">
                                    <w:trPr>
                                      <w:cantSplit/>
                                    </w:trPr>
                                    <w:tc>
                                      <w:tcPr>
                                        <w:tcW w:w="5386" w:type="dxa"/>
                                      </w:tcPr>
                                      <w:p w14:paraId="552E53AF" w14:textId="77777777" w:rsidR="003C69D2" w:rsidRPr="008C6B79" w:rsidRDefault="003C69D2" w:rsidP="003C69D2">
                                        <w:pPr>
                                          <w:keepNext/>
                                          <w:keepLines/>
                                          <w:spacing w:before="40" w:after="40"/>
                                          <w:ind w:left="-111"/>
                                          <w:rPr>
                                            <w:sz w:val="21"/>
                                            <w:szCs w:val="21"/>
                                          </w:rPr>
                                        </w:pPr>
                                      </w:p>
                                    </w:tc>
                                    <w:tc>
                                      <w:tcPr>
                                        <w:tcW w:w="942" w:type="dxa"/>
                                      </w:tcPr>
                                      <w:p w14:paraId="6D4D4414" w14:textId="77777777" w:rsidR="003C69D2" w:rsidRPr="005D39DD" w:rsidRDefault="003C69D2" w:rsidP="003C69D2">
                                        <w:pPr>
                                          <w:keepNext/>
                                          <w:keepLines/>
                                          <w:spacing w:before="40" w:after="40"/>
                                          <w:jc w:val="right"/>
                                          <w:rPr>
                                            <w:sz w:val="21"/>
                                            <w:szCs w:val="21"/>
                                          </w:rPr>
                                        </w:pPr>
                                      </w:p>
                                    </w:tc>
                                    <w:tc>
                                      <w:tcPr>
                                        <w:tcW w:w="943" w:type="dxa"/>
                                      </w:tcPr>
                                      <w:p w14:paraId="4839957F" w14:textId="77777777" w:rsidR="003C69D2" w:rsidRDefault="003C69D2" w:rsidP="003C69D2">
                                        <w:pPr>
                                          <w:keepNext/>
                                          <w:keepLines/>
                                          <w:spacing w:before="40" w:after="40"/>
                                          <w:jc w:val="right"/>
                                          <w:rPr>
                                            <w:sz w:val="21"/>
                                            <w:szCs w:val="21"/>
                                          </w:rPr>
                                        </w:pPr>
                                      </w:p>
                                    </w:tc>
                                  </w:tr>
                                  <w:tr w:rsidR="003C69D2" w:rsidRPr="00101AB3" w14:paraId="74FB87E3" w14:textId="77777777" w:rsidTr="00350009">
                                    <w:trPr>
                                      <w:cantSplit/>
                                    </w:trPr>
                                    <w:tc>
                                      <w:tcPr>
                                        <w:tcW w:w="5386" w:type="dxa"/>
                                      </w:tcPr>
                                      <w:p w14:paraId="152779B3" w14:textId="77777777" w:rsidR="003C69D2" w:rsidRPr="008C6B79" w:rsidRDefault="003C69D2" w:rsidP="003C69D2">
                                        <w:pPr>
                                          <w:keepNext/>
                                          <w:keepLines/>
                                          <w:spacing w:before="40" w:after="40"/>
                                          <w:ind w:left="-111"/>
                                          <w:rPr>
                                            <w:sz w:val="21"/>
                                            <w:szCs w:val="21"/>
                                          </w:rPr>
                                        </w:pPr>
                                      </w:p>
                                    </w:tc>
                                    <w:tc>
                                      <w:tcPr>
                                        <w:tcW w:w="942" w:type="dxa"/>
                                      </w:tcPr>
                                      <w:p w14:paraId="267495BB" w14:textId="77777777" w:rsidR="003C69D2" w:rsidRPr="005D39DD" w:rsidRDefault="003C69D2" w:rsidP="003C69D2">
                                        <w:pPr>
                                          <w:keepNext/>
                                          <w:keepLines/>
                                          <w:spacing w:before="40" w:after="40"/>
                                          <w:jc w:val="right"/>
                                          <w:rPr>
                                            <w:sz w:val="21"/>
                                            <w:szCs w:val="21"/>
                                          </w:rPr>
                                        </w:pPr>
                                      </w:p>
                                    </w:tc>
                                    <w:tc>
                                      <w:tcPr>
                                        <w:tcW w:w="943" w:type="dxa"/>
                                      </w:tcPr>
                                      <w:p w14:paraId="61A0E845" w14:textId="77777777" w:rsidR="003C69D2" w:rsidRDefault="003C69D2" w:rsidP="003C69D2">
                                        <w:pPr>
                                          <w:keepNext/>
                                          <w:keepLines/>
                                          <w:spacing w:before="40" w:after="40"/>
                                          <w:jc w:val="right"/>
                                          <w:rPr>
                                            <w:sz w:val="21"/>
                                            <w:szCs w:val="21"/>
                                          </w:rPr>
                                        </w:pPr>
                                      </w:p>
                                    </w:tc>
                                  </w:tr>
                                  <w:tr w:rsidR="003C69D2" w:rsidRPr="00101AB3" w14:paraId="2A7F518F" w14:textId="77777777" w:rsidTr="00350009">
                                    <w:trPr>
                                      <w:cantSplit/>
                                    </w:trPr>
                                    <w:tc>
                                      <w:tcPr>
                                        <w:tcW w:w="5386" w:type="dxa"/>
                                      </w:tcPr>
                                      <w:p w14:paraId="70991416" w14:textId="77777777" w:rsidR="003C69D2" w:rsidRPr="008C6B79" w:rsidRDefault="003C69D2" w:rsidP="003C69D2">
                                        <w:pPr>
                                          <w:keepNext/>
                                          <w:keepLines/>
                                          <w:spacing w:before="40" w:after="40"/>
                                          <w:ind w:left="-111"/>
                                          <w:rPr>
                                            <w:sz w:val="21"/>
                                            <w:szCs w:val="21"/>
                                          </w:rPr>
                                        </w:pPr>
                                      </w:p>
                                    </w:tc>
                                    <w:tc>
                                      <w:tcPr>
                                        <w:tcW w:w="942" w:type="dxa"/>
                                      </w:tcPr>
                                      <w:p w14:paraId="3BA47D50" w14:textId="77777777" w:rsidR="003C69D2" w:rsidRPr="005D39DD" w:rsidRDefault="003C69D2" w:rsidP="003C69D2">
                                        <w:pPr>
                                          <w:keepNext/>
                                          <w:keepLines/>
                                          <w:spacing w:before="40" w:after="40"/>
                                          <w:jc w:val="right"/>
                                          <w:rPr>
                                            <w:sz w:val="21"/>
                                            <w:szCs w:val="21"/>
                                          </w:rPr>
                                        </w:pPr>
                                      </w:p>
                                    </w:tc>
                                    <w:tc>
                                      <w:tcPr>
                                        <w:tcW w:w="943" w:type="dxa"/>
                                      </w:tcPr>
                                      <w:p w14:paraId="30684081" w14:textId="77777777" w:rsidR="003C69D2" w:rsidRDefault="003C69D2" w:rsidP="003C69D2">
                                        <w:pPr>
                                          <w:keepNext/>
                                          <w:keepLines/>
                                          <w:spacing w:before="40" w:after="40"/>
                                          <w:jc w:val="right"/>
                                          <w:rPr>
                                            <w:sz w:val="21"/>
                                            <w:szCs w:val="21"/>
                                          </w:rPr>
                                        </w:pPr>
                                      </w:p>
                                    </w:tc>
                                  </w:tr>
                                  <w:tr w:rsidR="003C69D2" w:rsidRPr="00101AB3" w14:paraId="1600D91D" w14:textId="77777777" w:rsidTr="00350009">
                                    <w:trPr>
                                      <w:cantSplit/>
                                    </w:trPr>
                                    <w:tc>
                                      <w:tcPr>
                                        <w:tcW w:w="5386" w:type="dxa"/>
                                      </w:tcPr>
                                      <w:p w14:paraId="7168935E" w14:textId="77777777" w:rsidR="003C69D2" w:rsidRPr="008C6B79" w:rsidRDefault="003C69D2" w:rsidP="003C69D2">
                                        <w:pPr>
                                          <w:keepNext/>
                                          <w:keepLines/>
                                          <w:spacing w:before="40" w:after="40"/>
                                          <w:ind w:left="-111"/>
                                          <w:rPr>
                                            <w:sz w:val="21"/>
                                            <w:szCs w:val="21"/>
                                          </w:rPr>
                                        </w:pPr>
                                      </w:p>
                                    </w:tc>
                                    <w:tc>
                                      <w:tcPr>
                                        <w:tcW w:w="942" w:type="dxa"/>
                                      </w:tcPr>
                                      <w:p w14:paraId="53EA74BC" w14:textId="77777777" w:rsidR="003C69D2" w:rsidRPr="005D39DD" w:rsidRDefault="003C69D2" w:rsidP="003C69D2">
                                        <w:pPr>
                                          <w:keepNext/>
                                          <w:keepLines/>
                                          <w:spacing w:before="40" w:after="40"/>
                                          <w:jc w:val="right"/>
                                          <w:rPr>
                                            <w:sz w:val="21"/>
                                            <w:szCs w:val="21"/>
                                          </w:rPr>
                                        </w:pPr>
                                      </w:p>
                                    </w:tc>
                                    <w:tc>
                                      <w:tcPr>
                                        <w:tcW w:w="943" w:type="dxa"/>
                                      </w:tcPr>
                                      <w:p w14:paraId="648D263D" w14:textId="77777777" w:rsidR="003C69D2" w:rsidRDefault="003C69D2" w:rsidP="003C69D2">
                                        <w:pPr>
                                          <w:keepNext/>
                                          <w:keepLines/>
                                          <w:spacing w:before="40" w:after="40"/>
                                          <w:jc w:val="right"/>
                                          <w:rPr>
                                            <w:sz w:val="21"/>
                                            <w:szCs w:val="21"/>
                                          </w:rPr>
                                        </w:pPr>
                                      </w:p>
                                    </w:tc>
                                  </w:tr>
                                  <w:tr w:rsidR="003C69D2" w:rsidRPr="00101AB3" w14:paraId="71021445" w14:textId="77777777" w:rsidTr="00350009">
                                    <w:trPr>
                                      <w:cantSplit/>
                                    </w:trPr>
                                    <w:tc>
                                      <w:tcPr>
                                        <w:tcW w:w="5386" w:type="dxa"/>
                                      </w:tcPr>
                                      <w:p w14:paraId="3995F70A" w14:textId="77777777" w:rsidR="003C69D2" w:rsidRPr="008C6B79" w:rsidRDefault="003C69D2" w:rsidP="003C69D2">
                                        <w:pPr>
                                          <w:keepNext/>
                                          <w:keepLines/>
                                          <w:spacing w:before="40" w:after="40"/>
                                          <w:ind w:left="-111"/>
                                          <w:rPr>
                                            <w:sz w:val="21"/>
                                            <w:szCs w:val="21"/>
                                          </w:rPr>
                                        </w:pPr>
                                      </w:p>
                                    </w:tc>
                                    <w:tc>
                                      <w:tcPr>
                                        <w:tcW w:w="942" w:type="dxa"/>
                                      </w:tcPr>
                                      <w:p w14:paraId="49331BBD" w14:textId="77777777" w:rsidR="003C69D2" w:rsidRPr="005D39DD" w:rsidRDefault="003C69D2" w:rsidP="003C69D2">
                                        <w:pPr>
                                          <w:keepNext/>
                                          <w:keepLines/>
                                          <w:spacing w:before="40" w:after="40"/>
                                          <w:jc w:val="right"/>
                                          <w:rPr>
                                            <w:sz w:val="21"/>
                                            <w:szCs w:val="21"/>
                                          </w:rPr>
                                        </w:pPr>
                                      </w:p>
                                    </w:tc>
                                    <w:tc>
                                      <w:tcPr>
                                        <w:tcW w:w="943" w:type="dxa"/>
                                      </w:tcPr>
                                      <w:p w14:paraId="48BC0B16" w14:textId="77777777" w:rsidR="003C69D2" w:rsidRDefault="003C69D2" w:rsidP="003C69D2">
                                        <w:pPr>
                                          <w:keepNext/>
                                          <w:keepLines/>
                                          <w:spacing w:before="40" w:after="40"/>
                                          <w:jc w:val="right"/>
                                          <w:rPr>
                                            <w:sz w:val="21"/>
                                            <w:szCs w:val="21"/>
                                          </w:rPr>
                                        </w:pPr>
                                      </w:p>
                                    </w:tc>
                                  </w:tr>
                                  <w:tr w:rsidR="003C69D2" w:rsidRPr="00101AB3" w14:paraId="727570CE" w14:textId="77777777" w:rsidTr="00350009">
                                    <w:trPr>
                                      <w:cantSplit/>
                                    </w:trPr>
                                    <w:tc>
                                      <w:tcPr>
                                        <w:tcW w:w="5386" w:type="dxa"/>
                                      </w:tcPr>
                                      <w:p w14:paraId="77D08DA1" w14:textId="77777777" w:rsidR="003C69D2" w:rsidRPr="008C6B79" w:rsidRDefault="003C69D2" w:rsidP="003C69D2">
                                        <w:pPr>
                                          <w:keepNext/>
                                          <w:keepLines/>
                                          <w:spacing w:before="40" w:after="40"/>
                                          <w:ind w:left="-111"/>
                                          <w:rPr>
                                            <w:sz w:val="21"/>
                                            <w:szCs w:val="21"/>
                                          </w:rPr>
                                        </w:pPr>
                                      </w:p>
                                    </w:tc>
                                    <w:tc>
                                      <w:tcPr>
                                        <w:tcW w:w="942" w:type="dxa"/>
                                      </w:tcPr>
                                      <w:p w14:paraId="16D64F5A" w14:textId="77777777" w:rsidR="003C69D2" w:rsidRPr="005D39DD" w:rsidRDefault="003C69D2" w:rsidP="003C69D2">
                                        <w:pPr>
                                          <w:keepNext/>
                                          <w:keepLines/>
                                          <w:spacing w:before="40" w:after="40"/>
                                          <w:jc w:val="right"/>
                                          <w:rPr>
                                            <w:sz w:val="21"/>
                                            <w:szCs w:val="21"/>
                                          </w:rPr>
                                        </w:pPr>
                                      </w:p>
                                    </w:tc>
                                    <w:tc>
                                      <w:tcPr>
                                        <w:tcW w:w="943" w:type="dxa"/>
                                      </w:tcPr>
                                      <w:p w14:paraId="36AEFEE5" w14:textId="77777777" w:rsidR="003C69D2" w:rsidRDefault="003C69D2" w:rsidP="003C69D2">
                                        <w:pPr>
                                          <w:keepNext/>
                                          <w:keepLines/>
                                          <w:spacing w:before="40" w:after="40"/>
                                          <w:jc w:val="right"/>
                                          <w:rPr>
                                            <w:sz w:val="21"/>
                                            <w:szCs w:val="21"/>
                                          </w:rPr>
                                        </w:pPr>
                                      </w:p>
                                    </w:tc>
                                  </w:tr>
                                  <w:tr w:rsidR="003C69D2" w:rsidRPr="00101AB3" w14:paraId="1213B204" w14:textId="77777777" w:rsidTr="00350009">
                                    <w:trPr>
                                      <w:cantSplit/>
                                    </w:trPr>
                                    <w:tc>
                                      <w:tcPr>
                                        <w:tcW w:w="5386" w:type="dxa"/>
                                      </w:tcPr>
                                      <w:p w14:paraId="1E7571F8" w14:textId="77777777" w:rsidR="003C69D2" w:rsidRPr="008C6B79" w:rsidRDefault="003C69D2" w:rsidP="003C69D2">
                                        <w:pPr>
                                          <w:keepNext/>
                                          <w:keepLines/>
                                          <w:spacing w:before="40" w:after="40"/>
                                          <w:ind w:left="-111"/>
                                          <w:rPr>
                                            <w:sz w:val="21"/>
                                            <w:szCs w:val="21"/>
                                          </w:rPr>
                                        </w:pPr>
                                      </w:p>
                                    </w:tc>
                                    <w:tc>
                                      <w:tcPr>
                                        <w:tcW w:w="942" w:type="dxa"/>
                                      </w:tcPr>
                                      <w:p w14:paraId="1AA1F690" w14:textId="77777777" w:rsidR="003C69D2" w:rsidRPr="005D39DD" w:rsidRDefault="003C69D2" w:rsidP="003C69D2">
                                        <w:pPr>
                                          <w:keepNext/>
                                          <w:keepLines/>
                                          <w:spacing w:before="40" w:after="40"/>
                                          <w:jc w:val="right"/>
                                          <w:rPr>
                                            <w:sz w:val="21"/>
                                            <w:szCs w:val="21"/>
                                          </w:rPr>
                                        </w:pPr>
                                      </w:p>
                                    </w:tc>
                                    <w:tc>
                                      <w:tcPr>
                                        <w:tcW w:w="943" w:type="dxa"/>
                                      </w:tcPr>
                                      <w:p w14:paraId="527CA005" w14:textId="77777777" w:rsidR="003C69D2" w:rsidRDefault="003C69D2" w:rsidP="003C69D2">
                                        <w:pPr>
                                          <w:keepNext/>
                                          <w:keepLines/>
                                          <w:spacing w:before="40" w:after="40"/>
                                          <w:jc w:val="right"/>
                                          <w:rPr>
                                            <w:sz w:val="21"/>
                                            <w:szCs w:val="21"/>
                                          </w:rPr>
                                        </w:pPr>
                                      </w:p>
                                    </w:tc>
                                  </w:tr>
                                  <w:tr w:rsidR="003C69D2" w:rsidRPr="00101AB3" w14:paraId="770BA95D" w14:textId="77777777" w:rsidTr="00350009">
                                    <w:trPr>
                                      <w:cantSplit/>
                                      <w:trHeight w:val="336"/>
                                    </w:trPr>
                                    <w:tc>
                                      <w:tcPr>
                                        <w:tcW w:w="5386" w:type="dxa"/>
                                      </w:tcPr>
                                      <w:p w14:paraId="18A100E6" w14:textId="77777777" w:rsidR="003C69D2" w:rsidRPr="008C6B79" w:rsidRDefault="003C69D2" w:rsidP="003C69D2">
                                        <w:pPr>
                                          <w:keepNext/>
                                          <w:keepLines/>
                                          <w:spacing w:before="40" w:after="40"/>
                                          <w:ind w:left="-111"/>
                                          <w:rPr>
                                            <w:sz w:val="21"/>
                                            <w:szCs w:val="21"/>
                                          </w:rPr>
                                        </w:pPr>
                                      </w:p>
                                    </w:tc>
                                    <w:tc>
                                      <w:tcPr>
                                        <w:tcW w:w="942" w:type="dxa"/>
                                      </w:tcPr>
                                      <w:p w14:paraId="73AC28EE" w14:textId="77777777" w:rsidR="003C69D2" w:rsidRPr="005D39DD" w:rsidRDefault="003C69D2" w:rsidP="003C69D2">
                                        <w:pPr>
                                          <w:keepNext/>
                                          <w:keepLines/>
                                          <w:spacing w:before="40" w:after="40"/>
                                          <w:jc w:val="right"/>
                                          <w:rPr>
                                            <w:sz w:val="21"/>
                                            <w:szCs w:val="21"/>
                                          </w:rPr>
                                        </w:pPr>
                                      </w:p>
                                    </w:tc>
                                    <w:tc>
                                      <w:tcPr>
                                        <w:tcW w:w="943" w:type="dxa"/>
                                      </w:tcPr>
                                      <w:p w14:paraId="2EAB2733" w14:textId="77777777" w:rsidR="003C69D2" w:rsidRDefault="003C69D2" w:rsidP="003C69D2">
                                        <w:pPr>
                                          <w:keepNext/>
                                          <w:keepLines/>
                                          <w:spacing w:before="40" w:after="40"/>
                                          <w:jc w:val="right"/>
                                          <w:rPr>
                                            <w:sz w:val="21"/>
                                            <w:szCs w:val="21"/>
                                          </w:rPr>
                                        </w:pPr>
                                      </w:p>
                                    </w:tc>
                                  </w:tr>
                                  <w:tr w:rsidR="003C69D2" w:rsidRPr="00101AB3" w14:paraId="094B3A3A" w14:textId="77777777" w:rsidTr="00350009">
                                    <w:trPr>
                                      <w:cantSplit/>
                                      <w:trHeight w:val="336"/>
                                    </w:trPr>
                                    <w:tc>
                                      <w:tcPr>
                                        <w:tcW w:w="5386" w:type="dxa"/>
                                      </w:tcPr>
                                      <w:p w14:paraId="156D4CD3" w14:textId="77777777" w:rsidR="003C69D2" w:rsidRPr="008C6B79" w:rsidRDefault="003C69D2" w:rsidP="003C69D2">
                                        <w:pPr>
                                          <w:keepNext/>
                                          <w:keepLines/>
                                          <w:spacing w:before="40" w:after="40"/>
                                          <w:ind w:left="-111"/>
                                          <w:rPr>
                                            <w:sz w:val="21"/>
                                            <w:szCs w:val="21"/>
                                          </w:rPr>
                                        </w:pPr>
                                      </w:p>
                                    </w:tc>
                                    <w:tc>
                                      <w:tcPr>
                                        <w:tcW w:w="942" w:type="dxa"/>
                                      </w:tcPr>
                                      <w:p w14:paraId="1D28EDD5" w14:textId="77777777" w:rsidR="003C69D2" w:rsidRPr="005D39DD" w:rsidRDefault="003C69D2" w:rsidP="003C69D2">
                                        <w:pPr>
                                          <w:keepNext/>
                                          <w:keepLines/>
                                          <w:spacing w:before="40" w:after="40"/>
                                          <w:jc w:val="right"/>
                                          <w:rPr>
                                            <w:sz w:val="21"/>
                                            <w:szCs w:val="21"/>
                                          </w:rPr>
                                        </w:pPr>
                                      </w:p>
                                    </w:tc>
                                    <w:tc>
                                      <w:tcPr>
                                        <w:tcW w:w="943" w:type="dxa"/>
                                      </w:tcPr>
                                      <w:p w14:paraId="4638BA2D" w14:textId="77777777" w:rsidR="003C69D2" w:rsidRDefault="003C69D2" w:rsidP="003C69D2">
                                        <w:pPr>
                                          <w:keepNext/>
                                          <w:keepLines/>
                                          <w:spacing w:before="40" w:after="40"/>
                                          <w:jc w:val="right"/>
                                          <w:rPr>
                                            <w:sz w:val="21"/>
                                            <w:szCs w:val="21"/>
                                          </w:rPr>
                                        </w:pPr>
                                      </w:p>
                                    </w:tc>
                                  </w:tr>
                                  <w:tr w:rsidR="003C69D2" w:rsidRPr="00101AB3" w14:paraId="5D1F18D9" w14:textId="77777777" w:rsidTr="00350009">
                                    <w:trPr>
                                      <w:cantSplit/>
                                      <w:trHeight w:val="337"/>
                                    </w:trPr>
                                    <w:tc>
                                      <w:tcPr>
                                        <w:tcW w:w="5386" w:type="dxa"/>
                                      </w:tcPr>
                                      <w:p w14:paraId="2605696F" w14:textId="77777777" w:rsidR="003C69D2" w:rsidRPr="008C6B79" w:rsidRDefault="003C69D2" w:rsidP="003C69D2">
                                        <w:pPr>
                                          <w:keepNext/>
                                          <w:keepLines/>
                                          <w:spacing w:before="40" w:after="40"/>
                                          <w:ind w:left="-111"/>
                                          <w:rPr>
                                            <w:sz w:val="21"/>
                                            <w:szCs w:val="21"/>
                                          </w:rPr>
                                        </w:pPr>
                                      </w:p>
                                    </w:tc>
                                    <w:tc>
                                      <w:tcPr>
                                        <w:tcW w:w="942" w:type="dxa"/>
                                      </w:tcPr>
                                      <w:p w14:paraId="38AAA12A" w14:textId="77777777" w:rsidR="003C69D2" w:rsidRPr="005D39DD" w:rsidRDefault="003C69D2" w:rsidP="003C69D2">
                                        <w:pPr>
                                          <w:keepNext/>
                                          <w:keepLines/>
                                          <w:spacing w:before="40" w:after="40"/>
                                          <w:jc w:val="right"/>
                                          <w:rPr>
                                            <w:sz w:val="21"/>
                                            <w:szCs w:val="21"/>
                                          </w:rPr>
                                        </w:pPr>
                                      </w:p>
                                    </w:tc>
                                    <w:tc>
                                      <w:tcPr>
                                        <w:tcW w:w="943" w:type="dxa"/>
                                      </w:tcPr>
                                      <w:p w14:paraId="04F599EF" w14:textId="77777777" w:rsidR="003C69D2" w:rsidRDefault="003C69D2" w:rsidP="003C69D2">
                                        <w:pPr>
                                          <w:keepNext/>
                                          <w:keepLines/>
                                          <w:spacing w:before="40" w:after="40"/>
                                          <w:jc w:val="right"/>
                                          <w:rPr>
                                            <w:sz w:val="21"/>
                                            <w:szCs w:val="21"/>
                                          </w:rPr>
                                        </w:pPr>
                                      </w:p>
                                    </w:tc>
                                  </w:tr>
                                  <w:tr w:rsidR="003C69D2" w:rsidRPr="00101AB3" w14:paraId="0A40E55A" w14:textId="77777777" w:rsidTr="00350009">
                                    <w:trPr>
                                      <w:cantSplit/>
                                      <w:trHeight w:val="336"/>
                                    </w:trPr>
                                    <w:tc>
                                      <w:tcPr>
                                        <w:tcW w:w="5386" w:type="dxa"/>
                                      </w:tcPr>
                                      <w:p w14:paraId="0D09316D" w14:textId="77777777" w:rsidR="003C69D2" w:rsidRPr="008C6B79" w:rsidRDefault="003C69D2" w:rsidP="003C69D2">
                                        <w:pPr>
                                          <w:keepNext/>
                                          <w:keepLines/>
                                          <w:spacing w:before="40" w:after="40"/>
                                          <w:ind w:left="-111"/>
                                          <w:rPr>
                                            <w:sz w:val="21"/>
                                            <w:szCs w:val="21"/>
                                          </w:rPr>
                                        </w:pPr>
                                      </w:p>
                                    </w:tc>
                                    <w:tc>
                                      <w:tcPr>
                                        <w:tcW w:w="942" w:type="dxa"/>
                                      </w:tcPr>
                                      <w:p w14:paraId="34B9C7FD" w14:textId="77777777" w:rsidR="003C69D2" w:rsidRPr="005D39DD" w:rsidRDefault="003C69D2" w:rsidP="003C69D2">
                                        <w:pPr>
                                          <w:keepNext/>
                                          <w:keepLines/>
                                          <w:spacing w:before="40" w:after="40"/>
                                          <w:jc w:val="right"/>
                                          <w:rPr>
                                            <w:sz w:val="21"/>
                                            <w:szCs w:val="21"/>
                                          </w:rPr>
                                        </w:pPr>
                                      </w:p>
                                    </w:tc>
                                    <w:tc>
                                      <w:tcPr>
                                        <w:tcW w:w="943" w:type="dxa"/>
                                      </w:tcPr>
                                      <w:p w14:paraId="563A00E3" w14:textId="77777777" w:rsidR="003C69D2" w:rsidRDefault="003C69D2" w:rsidP="003C69D2">
                                        <w:pPr>
                                          <w:keepNext/>
                                          <w:keepLines/>
                                          <w:spacing w:before="40" w:after="40"/>
                                          <w:jc w:val="right"/>
                                          <w:rPr>
                                            <w:sz w:val="21"/>
                                            <w:szCs w:val="21"/>
                                          </w:rPr>
                                        </w:pPr>
                                      </w:p>
                                    </w:tc>
                                  </w:tr>
                                  <w:tr w:rsidR="003C69D2" w:rsidRPr="00101AB3" w14:paraId="488D22EF" w14:textId="77777777" w:rsidTr="00350009">
                                    <w:trPr>
                                      <w:cantSplit/>
                                      <w:trHeight w:val="336"/>
                                    </w:trPr>
                                    <w:tc>
                                      <w:tcPr>
                                        <w:tcW w:w="5386" w:type="dxa"/>
                                      </w:tcPr>
                                      <w:p w14:paraId="76AB5BD9" w14:textId="77777777" w:rsidR="003C69D2" w:rsidRPr="008C6B79" w:rsidRDefault="003C69D2" w:rsidP="003C69D2">
                                        <w:pPr>
                                          <w:keepNext/>
                                          <w:keepLines/>
                                          <w:spacing w:before="40" w:after="40"/>
                                          <w:ind w:left="-111"/>
                                          <w:rPr>
                                            <w:sz w:val="21"/>
                                            <w:szCs w:val="21"/>
                                          </w:rPr>
                                        </w:pPr>
                                      </w:p>
                                    </w:tc>
                                    <w:tc>
                                      <w:tcPr>
                                        <w:tcW w:w="942" w:type="dxa"/>
                                      </w:tcPr>
                                      <w:p w14:paraId="26EF8FD7" w14:textId="77777777" w:rsidR="003C69D2" w:rsidRPr="005D39DD" w:rsidRDefault="003C69D2" w:rsidP="003C69D2">
                                        <w:pPr>
                                          <w:keepNext/>
                                          <w:keepLines/>
                                          <w:spacing w:before="40" w:after="40"/>
                                          <w:jc w:val="right"/>
                                          <w:rPr>
                                            <w:sz w:val="21"/>
                                            <w:szCs w:val="21"/>
                                          </w:rPr>
                                        </w:pPr>
                                      </w:p>
                                    </w:tc>
                                    <w:tc>
                                      <w:tcPr>
                                        <w:tcW w:w="943" w:type="dxa"/>
                                      </w:tcPr>
                                      <w:p w14:paraId="4F6DF642" w14:textId="77777777" w:rsidR="003C69D2" w:rsidRDefault="003C69D2" w:rsidP="003C69D2">
                                        <w:pPr>
                                          <w:keepNext/>
                                          <w:keepLines/>
                                          <w:spacing w:before="40" w:after="40"/>
                                          <w:jc w:val="right"/>
                                          <w:rPr>
                                            <w:sz w:val="21"/>
                                            <w:szCs w:val="21"/>
                                          </w:rPr>
                                        </w:pPr>
                                      </w:p>
                                    </w:tc>
                                  </w:tr>
                                  <w:tr w:rsidR="003C69D2" w:rsidRPr="00101AB3" w14:paraId="12090762" w14:textId="77777777" w:rsidTr="00350009">
                                    <w:trPr>
                                      <w:cantSplit/>
                                      <w:trHeight w:val="337"/>
                                    </w:trPr>
                                    <w:tc>
                                      <w:tcPr>
                                        <w:tcW w:w="5386" w:type="dxa"/>
                                      </w:tcPr>
                                      <w:p w14:paraId="6982064F" w14:textId="77777777" w:rsidR="003C69D2" w:rsidRPr="008C6B79" w:rsidRDefault="003C69D2" w:rsidP="003C69D2">
                                        <w:pPr>
                                          <w:keepNext/>
                                          <w:keepLines/>
                                          <w:spacing w:before="40" w:after="40"/>
                                          <w:ind w:left="-111"/>
                                          <w:rPr>
                                            <w:sz w:val="21"/>
                                            <w:szCs w:val="21"/>
                                          </w:rPr>
                                        </w:pPr>
                                      </w:p>
                                    </w:tc>
                                    <w:tc>
                                      <w:tcPr>
                                        <w:tcW w:w="942" w:type="dxa"/>
                                      </w:tcPr>
                                      <w:p w14:paraId="3C38FC96" w14:textId="77777777" w:rsidR="003C69D2" w:rsidRPr="005D39DD" w:rsidRDefault="003C69D2" w:rsidP="003C69D2">
                                        <w:pPr>
                                          <w:keepNext/>
                                          <w:keepLines/>
                                          <w:spacing w:before="40" w:after="40"/>
                                          <w:jc w:val="right"/>
                                          <w:rPr>
                                            <w:sz w:val="21"/>
                                            <w:szCs w:val="21"/>
                                          </w:rPr>
                                        </w:pPr>
                                      </w:p>
                                    </w:tc>
                                    <w:tc>
                                      <w:tcPr>
                                        <w:tcW w:w="943" w:type="dxa"/>
                                      </w:tcPr>
                                      <w:p w14:paraId="713ED1F1" w14:textId="77777777" w:rsidR="003C69D2" w:rsidRDefault="003C69D2" w:rsidP="003C69D2">
                                        <w:pPr>
                                          <w:keepNext/>
                                          <w:keepLines/>
                                          <w:spacing w:before="40" w:after="40"/>
                                          <w:jc w:val="right"/>
                                          <w:rPr>
                                            <w:sz w:val="21"/>
                                            <w:szCs w:val="21"/>
                                          </w:rPr>
                                        </w:pPr>
                                      </w:p>
                                    </w:tc>
                                  </w:tr>
                                  <w:tr w:rsidR="003C69D2" w:rsidRPr="00101AB3" w14:paraId="2A0241CF" w14:textId="77777777" w:rsidTr="00350009">
                                    <w:trPr>
                                      <w:cantSplit/>
                                      <w:trHeight w:val="336"/>
                                    </w:trPr>
                                    <w:tc>
                                      <w:tcPr>
                                        <w:tcW w:w="5386" w:type="dxa"/>
                                      </w:tcPr>
                                      <w:p w14:paraId="7F6D05C0" w14:textId="77777777" w:rsidR="003C69D2" w:rsidRPr="008C6B79" w:rsidRDefault="003C69D2" w:rsidP="003C69D2">
                                        <w:pPr>
                                          <w:keepNext/>
                                          <w:keepLines/>
                                          <w:spacing w:before="40" w:after="40"/>
                                          <w:ind w:left="-111"/>
                                          <w:rPr>
                                            <w:sz w:val="21"/>
                                            <w:szCs w:val="21"/>
                                          </w:rPr>
                                        </w:pPr>
                                      </w:p>
                                    </w:tc>
                                    <w:tc>
                                      <w:tcPr>
                                        <w:tcW w:w="942" w:type="dxa"/>
                                      </w:tcPr>
                                      <w:p w14:paraId="14829E13" w14:textId="77777777" w:rsidR="003C69D2" w:rsidRPr="005D39DD" w:rsidRDefault="003C69D2" w:rsidP="003C69D2">
                                        <w:pPr>
                                          <w:keepNext/>
                                          <w:keepLines/>
                                          <w:spacing w:before="40" w:after="40"/>
                                          <w:jc w:val="right"/>
                                          <w:rPr>
                                            <w:sz w:val="21"/>
                                            <w:szCs w:val="21"/>
                                          </w:rPr>
                                        </w:pPr>
                                      </w:p>
                                    </w:tc>
                                    <w:tc>
                                      <w:tcPr>
                                        <w:tcW w:w="943" w:type="dxa"/>
                                      </w:tcPr>
                                      <w:p w14:paraId="71F6F42C" w14:textId="77777777" w:rsidR="003C69D2" w:rsidRDefault="003C69D2" w:rsidP="003C69D2">
                                        <w:pPr>
                                          <w:keepNext/>
                                          <w:keepLines/>
                                          <w:spacing w:before="40" w:after="40"/>
                                          <w:jc w:val="right"/>
                                          <w:rPr>
                                            <w:sz w:val="21"/>
                                            <w:szCs w:val="21"/>
                                          </w:rPr>
                                        </w:pPr>
                                      </w:p>
                                    </w:tc>
                                  </w:tr>
                                  <w:tr w:rsidR="003C69D2" w:rsidRPr="00101AB3" w14:paraId="68167AF7" w14:textId="77777777" w:rsidTr="00350009">
                                    <w:trPr>
                                      <w:cantSplit/>
                                      <w:trHeight w:val="336"/>
                                    </w:trPr>
                                    <w:tc>
                                      <w:tcPr>
                                        <w:tcW w:w="5386" w:type="dxa"/>
                                      </w:tcPr>
                                      <w:p w14:paraId="33A36590" w14:textId="77777777" w:rsidR="003C69D2" w:rsidRPr="008C6B79" w:rsidRDefault="003C69D2" w:rsidP="003C69D2">
                                        <w:pPr>
                                          <w:keepNext/>
                                          <w:keepLines/>
                                          <w:spacing w:before="40" w:after="40"/>
                                          <w:ind w:left="-111"/>
                                          <w:rPr>
                                            <w:sz w:val="21"/>
                                            <w:szCs w:val="21"/>
                                          </w:rPr>
                                        </w:pPr>
                                      </w:p>
                                    </w:tc>
                                    <w:tc>
                                      <w:tcPr>
                                        <w:tcW w:w="942" w:type="dxa"/>
                                      </w:tcPr>
                                      <w:p w14:paraId="1E7C041B" w14:textId="77777777" w:rsidR="003C69D2" w:rsidRPr="005D39DD" w:rsidRDefault="003C69D2" w:rsidP="003C69D2">
                                        <w:pPr>
                                          <w:keepNext/>
                                          <w:keepLines/>
                                          <w:spacing w:before="40" w:after="40"/>
                                          <w:jc w:val="right"/>
                                          <w:rPr>
                                            <w:sz w:val="21"/>
                                            <w:szCs w:val="21"/>
                                          </w:rPr>
                                        </w:pPr>
                                      </w:p>
                                    </w:tc>
                                    <w:tc>
                                      <w:tcPr>
                                        <w:tcW w:w="943" w:type="dxa"/>
                                      </w:tcPr>
                                      <w:p w14:paraId="16B63B87" w14:textId="77777777" w:rsidR="003C69D2" w:rsidRDefault="003C69D2" w:rsidP="003C69D2">
                                        <w:pPr>
                                          <w:keepNext/>
                                          <w:keepLines/>
                                          <w:spacing w:before="40" w:after="40"/>
                                          <w:jc w:val="right"/>
                                          <w:rPr>
                                            <w:sz w:val="21"/>
                                            <w:szCs w:val="21"/>
                                          </w:rPr>
                                        </w:pPr>
                                      </w:p>
                                    </w:tc>
                                  </w:tr>
                                  <w:tr w:rsidR="003C69D2" w:rsidRPr="00101AB3" w14:paraId="3241CB4C" w14:textId="77777777" w:rsidTr="00350009">
                                    <w:trPr>
                                      <w:cantSplit/>
                                      <w:trHeight w:val="337"/>
                                    </w:trPr>
                                    <w:tc>
                                      <w:tcPr>
                                        <w:tcW w:w="5386" w:type="dxa"/>
                                      </w:tcPr>
                                      <w:p w14:paraId="4178362A" w14:textId="77777777" w:rsidR="003C69D2" w:rsidRPr="008C6B79" w:rsidRDefault="003C69D2" w:rsidP="003C69D2">
                                        <w:pPr>
                                          <w:keepNext/>
                                          <w:keepLines/>
                                          <w:spacing w:before="40" w:after="40"/>
                                          <w:ind w:left="-111"/>
                                          <w:rPr>
                                            <w:sz w:val="21"/>
                                            <w:szCs w:val="21"/>
                                          </w:rPr>
                                        </w:pPr>
                                      </w:p>
                                    </w:tc>
                                    <w:tc>
                                      <w:tcPr>
                                        <w:tcW w:w="942" w:type="dxa"/>
                                      </w:tcPr>
                                      <w:p w14:paraId="3BC2BA55" w14:textId="77777777" w:rsidR="003C69D2" w:rsidRPr="005D39DD" w:rsidRDefault="003C69D2" w:rsidP="003C69D2">
                                        <w:pPr>
                                          <w:keepNext/>
                                          <w:keepLines/>
                                          <w:spacing w:before="40" w:after="40"/>
                                          <w:jc w:val="right"/>
                                          <w:rPr>
                                            <w:sz w:val="21"/>
                                            <w:szCs w:val="21"/>
                                          </w:rPr>
                                        </w:pPr>
                                      </w:p>
                                    </w:tc>
                                    <w:tc>
                                      <w:tcPr>
                                        <w:tcW w:w="943" w:type="dxa"/>
                                      </w:tcPr>
                                      <w:p w14:paraId="387316E3" w14:textId="77777777" w:rsidR="003C69D2" w:rsidRDefault="003C69D2" w:rsidP="003C69D2">
                                        <w:pPr>
                                          <w:keepNext/>
                                          <w:keepLines/>
                                          <w:spacing w:before="40" w:after="40"/>
                                          <w:jc w:val="right"/>
                                          <w:rPr>
                                            <w:sz w:val="21"/>
                                            <w:szCs w:val="21"/>
                                          </w:rPr>
                                        </w:pPr>
                                      </w:p>
                                    </w:tc>
                                  </w:tr>
                                  <w:tr w:rsidR="003C69D2" w:rsidRPr="00101AB3" w14:paraId="47DD939E" w14:textId="77777777" w:rsidTr="00350009">
                                    <w:trPr>
                                      <w:cantSplit/>
                                      <w:trHeight w:val="336"/>
                                    </w:trPr>
                                    <w:tc>
                                      <w:tcPr>
                                        <w:tcW w:w="5386" w:type="dxa"/>
                                      </w:tcPr>
                                      <w:p w14:paraId="2120EB5E" w14:textId="77777777" w:rsidR="003C69D2" w:rsidRPr="008C6B79" w:rsidRDefault="003C69D2" w:rsidP="003C69D2">
                                        <w:pPr>
                                          <w:keepNext/>
                                          <w:keepLines/>
                                          <w:spacing w:before="40" w:after="40"/>
                                          <w:ind w:left="-111"/>
                                          <w:rPr>
                                            <w:sz w:val="21"/>
                                            <w:szCs w:val="21"/>
                                          </w:rPr>
                                        </w:pPr>
                                      </w:p>
                                    </w:tc>
                                    <w:tc>
                                      <w:tcPr>
                                        <w:tcW w:w="942" w:type="dxa"/>
                                      </w:tcPr>
                                      <w:p w14:paraId="06F236F0" w14:textId="77777777" w:rsidR="003C69D2" w:rsidRPr="005D39DD" w:rsidRDefault="003C69D2" w:rsidP="003C69D2">
                                        <w:pPr>
                                          <w:keepNext/>
                                          <w:keepLines/>
                                          <w:spacing w:before="40" w:after="40"/>
                                          <w:jc w:val="right"/>
                                          <w:rPr>
                                            <w:sz w:val="21"/>
                                            <w:szCs w:val="21"/>
                                          </w:rPr>
                                        </w:pPr>
                                      </w:p>
                                    </w:tc>
                                    <w:tc>
                                      <w:tcPr>
                                        <w:tcW w:w="943" w:type="dxa"/>
                                      </w:tcPr>
                                      <w:p w14:paraId="15325B19" w14:textId="77777777" w:rsidR="003C69D2" w:rsidRDefault="003C69D2" w:rsidP="003C69D2">
                                        <w:pPr>
                                          <w:keepNext/>
                                          <w:keepLines/>
                                          <w:spacing w:before="40" w:after="40"/>
                                          <w:jc w:val="right"/>
                                          <w:rPr>
                                            <w:sz w:val="21"/>
                                            <w:szCs w:val="21"/>
                                          </w:rPr>
                                        </w:pPr>
                                      </w:p>
                                    </w:tc>
                                  </w:tr>
                                  <w:tr w:rsidR="003C69D2" w:rsidRPr="00101AB3" w14:paraId="0A165D60" w14:textId="77777777" w:rsidTr="00350009">
                                    <w:trPr>
                                      <w:cantSplit/>
                                      <w:trHeight w:val="336"/>
                                    </w:trPr>
                                    <w:tc>
                                      <w:tcPr>
                                        <w:tcW w:w="5386" w:type="dxa"/>
                                      </w:tcPr>
                                      <w:p w14:paraId="1A74DD75" w14:textId="77777777" w:rsidR="003C69D2" w:rsidRPr="008C6B79" w:rsidRDefault="003C69D2" w:rsidP="003C69D2">
                                        <w:pPr>
                                          <w:keepNext/>
                                          <w:keepLines/>
                                          <w:spacing w:before="40" w:after="40"/>
                                          <w:ind w:left="-111"/>
                                          <w:rPr>
                                            <w:sz w:val="21"/>
                                            <w:szCs w:val="21"/>
                                          </w:rPr>
                                        </w:pPr>
                                      </w:p>
                                    </w:tc>
                                    <w:tc>
                                      <w:tcPr>
                                        <w:tcW w:w="942" w:type="dxa"/>
                                      </w:tcPr>
                                      <w:p w14:paraId="106088CE" w14:textId="77777777" w:rsidR="003C69D2" w:rsidRPr="005D39DD" w:rsidRDefault="003C69D2" w:rsidP="003C69D2">
                                        <w:pPr>
                                          <w:keepNext/>
                                          <w:keepLines/>
                                          <w:spacing w:before="40" w:after="40"/>
                                          <w:jc w:val="right"/>
                                          <w:rPr>
                                            <w:sz w:val="21"/>
                                            <w:szCs w:val="21"/>
                                          </w:rPr>
                                        </w:pPr>
                                      </w:p>
                                    </w:tc>
                                    <w:tc>
                                      <w:tcPr>
                                        <w:tcW w:w="943" w:type="dxa"/>
                                      </w:tcPr>
                                      <w:p w14:paraId="626CFC42" w14:textId="77777777" w:rsidR="003C69D2" w:rsidRDefault="003C69D2" w:rsidP="003C69D2">
                                        <w:pPr>
                                          <w:keepNext/>
                                          <w:keepLines/>
                                          <w:spacing w:before="40" w:after="40"/>
                                          <w:jc w:val="right"/>
                                          <w:rPr>
                                            <w:sz w:val="21"/>
                                            <w:szCs w:val="21"/>
                                          </w:rPr>
                                        </w:pPr>
                                      </w:p>
                                    </w:tc>
                                  </w:tr>
                                  <w:tr w:rsidR="003C69D2" w:rsidRPr="00101AB3" w14:paraId="50D53CA2" w14:textId="77777777" w:rsidTr="00350009">
                                    <w:trPr>
                                      <w:cantSplit/>
                                      <w:trHeight w:val="337"/>
                                    </w:trPr>
                                    <w:tc>
                                      <w:tcPr>
                                        <w:tcW w:w="5386" w:type="dxa"/>
                                      </w:tcPr>
                                      <w:p w14:paraId="1708E6D9" w14:textId="77777777" w:rsidR="003C69D2" w:rsidRPr="008C6B79" w:rsidRDefault="003C69D2" w:rsidP="003C69D2">
                                        <w:pPr>
                                          <w:keepNext/>
                                          <w:keepLines/>
                                          <w:spacing w:before="40" w:after="40"/>
                                          <w:ind w:left="-111"/>
                                          <w:rPr>
                                            <w:sz w:val="21"/>
                                            <w:szCs w:val="21"/>
                                          </w:rPr>
                                        </w:pPr>
                                      </w:p>
                                    </w:tc>
                                    <w:tc>
                                      <w:tcPr>
                                        <w:tcW w:w="942" w:type="dxa"/>
                                      </w:tcPr>
                                      <w:p w14:paraId="4B8CC46F" w14:textId="77777777" w:rsidR="003C69D2" w:rsidRPr="005D39DD" w:rsidRDefault="003C69D2" w:rsidP="003C69D2">
                                        <w:pPr>
                                          <w:keepNext/>
                                          <w:keepLines/>
                                          <w:spacing w:before="40" w:after="40"/>
                                          <w:jc w:val="right"/>
                                          <w:rPr>
                                            <w:sz w:val="21"/>
                                            <w:szCs w:val="21"/>
                                          </w:rPr>
                                        </w:pPr>
                                      </w:p>
                                    </w:tc>
                                    <w:tc>
                                      <w:tcPr>
                                        <w:tcW w:w="943" w:type="dxa"/>
                                      </w:tcPr>
                                      <w:p w14:paraId="7258B99A" w14:textId="77777777" w:rsidR="003C69D2" w:rsidRDefault="003C69D2" w:rsidP="003C69D2">
                                        <w:pPr>
                                          <w:keepNext/>
                                          <w:keepLines/>
                                          <w:spacing w:before="40" w:after="40"/>
                                          <w:jc w:val="right"/>
                                          <w:rPr>
                                            <w:sz w:val="21"/>
                                            <w:szCs w:val="21"/>
                                          </w:rPr>
                                        </w:pPr>
                                      </w:p>
                                    </w:tc>
                                  </w:tr>
                                  <w:tr w:rsidR="003C69D2" w:rsidRPr="00101AB3" w14:paraId="63B6D219" w14:textId="77777777" w:rsidTr="00350009">
                                    <w:trPr>
                                      <w:cantSplit/>
                                      <w:trHeight w:val="336"/>
                                    </w:trPr>
                                    <w:tc>
                                      <w:tcPr>
                                        <w:tcW w:w="5386" w:type="dxa"/>
                                      </w:tcPr>
                                      <w:p w14:paraId="1F83FE14" w14:textId="77777777" w:rsidR="003C69D2" w:rsidRPr="008C6B79" w:rsidRDefault="003C69D2" w:rsidP="003C69D2">
                                        <w:pPr>
                                          <w:keepNext/>
                                          <w:keepLines/>
                                          <w:spacing w:before="40" w:after="40"/>
                                          <w:ind w:left="-111"/>
                                          <w:rPr>
                                            <w:sz w:val="21"/>
                                            <w:szCs w:val="21"/>
                                          </w:rPr>
                                        </w:pPr>
                                      </w:p>
                                    </w:tc>
                                    <w:tc>
                                      <w:tcPr>
                                        <w:tcW w:w="942" w:type="dxa"/>
                                      </w:tcPr>
                                      <w:p w14:paraId="25B6F5F9" w14:textId="77777777" w:rsidR="003C69D2" w:rsidRPr="005D39DD" w:rsidRDefault="003C69D2" w:rsidP="003C69D2">
                                        <w:pPr>
                                          <w:keepNext/>
                                          <w:keepLines/>
                                          <w:spacing w:before="40" w:after="40"/>
                                          <w:jc w:val="right"/>
                                          <w:rPr>
                                            <w:sz w:val="21"/>
                                            <w:szCs w:val="21"/>
                                          </w:rPr>
                                        </w:pPr>
                                      </w:p>
                                    </w:tc>
                                    <w:tc>
                                      <w:tcPr>
                                        <w:tcW w:w="943" w:type="dxa"/>
                                      </w:tcPr>
                                      <w:p w14:paraId="7707077A" w14:textId="77777777" w:rsidR="003C69D2" w:rsidRDefault="003C69D2" w:rsidP="003C69D2">
                                        <w:pPr>
                                          <w:keepNext/>
                                          <w:keepLines/>
                                          <w:spacing w:before="40" w:after="40"/>
                                          <w:jc w:val="right"/>
                                          <w:rPr>
                                            <w:sz w:val="21"/>
                                            <w:szCs w:val="21"/>
                                          </w:rPr>
                                        </w:pPr>
                                      </w:p>
                                    </w:tc>
                                  </w:tr>
                                  <w:tr w:rsidR="003C69D2" w:rsidRPr="00101AB3" w14:paraId="5D87ACD3" w14:textId="77777777" w:rsidTr="00350009">
                                    <w:trPr>
                                      <w:cantSplit/>
                                      <w:trHeight w:val="336"/>
                                    </w:trPr>
                                    <w:tc>
                                      <w:tcPr>
                                        <w:tcW w:w="5386" w:type="dxa"/>
                                      </w:tcPr>
                                      <w:p w14:paraId="77A6EFCE" w14:textId="77777777" w:rsidR="003C69D2" w:rsidRPr="008C6B79" w:rsidRDefault="003C69D2" w:rsidP="003C69D2">
                                        <w:pPr>
                                          <w:keepNext/>
                                          <w:keepLines/>
                                          <w:spacing w:before="40" w:after="40"/>
                                          <w:ind w:left="-111"/>
                                          <w:rPr>
                                            <w:sz w:val="21"/>
                                            <w:szCs w:val="21"/>
                                          </w:rPr>
                                        </w:pPr>
                                      </w:p>
                                    </w:tc>
                                    <w:tc>
                                      <w:tcPr>
                                        <w:tcW w:w="942" w:type="dxa"/>
                                      </w:tcPr>
                                      <w:p w14:paraId="5A4AB329" w14:textId="77777777" w:rsidR="003C69D2" w:rsidRPr="005D39DD" w:rsidRDefault="003C69D2" w:rsidP="003C69D2">
                                        <w:pPr>
                                          <w:keepNext/>
                                          <w:keepLines/>
                                          <w:spacing w:before="40" w:after="40"/>
                                          <w:jc w:val="right"/>
                                          <w:rPr>
                                            <w:sz w:val="21"/>
                                            <w:szCs w:val="21"/>
                                          </w:rPr>
                                        </w:pPr>
                                      </w:p>
                                    </w:tc>
                                    <w:tc>
                                      <w:tcPr>
                                        <w:tcW w:w="943" w:type="dxa"/>
                                      </w:tcPr>
                                      <w:p w14:paraId="7EC81983" w14:textId="77777777" w:rsidR="003C69D2" w:rsidRDefault="003C69D2" w:rsidP="003C69D2">
                                        <w:pPr>
                                          <w:keepNext/>
                                          <w:keepLines/>
                                          <w:spacing w:before="40" w:after="40"/>
                                          <w:jc w:val="right"/>
                                          <w:rPr>
                                            <w:sz w:val="21"/>
                                            <w:szCs w:val="21"/>
                                          </w:rPr>
                                        </w:pPr>
                                      </w:p>
                                    </w:tc>
                                  </w:tr>
                                  <w:tr w:rsidR="003C69D2" w:rsidRPr="00101AB3" w14:paraId="7294F3C1" w14:textId="77777777" w:rsidTr="00350009">
                                    <w:trPr>
                                      <w:cantSplit/>
                                      <w:trHeight w:val="337"/>
                                    </w:trPr>
                                    <w:tc>
                                      <w:tcPr>
                                        <w:tcW w:w="5386" w:type="dxa"/>
                                      </w:tcPr>
                                      <w:p w14:paraId="38FE0CC5" w14:textId="77777777" w:rsidR="003C69D2" w:rsidRPr="008C6B79" w:rsidRDefault="003C69D2" w:rsidP="003C69D2">
                                        <w:pPr>
                                          <w:keepNext/>
                                          <w:keepLines/>
                                          <w:spacing w:before="40" w:after="40"/>
                                          <w:ind w:left="-111"/>
                                          <w:rPr>
                                            <w:sz w:val="21"/>
                                            <w:szCs w:val="21"/>
                                          </w:rPr>
                                        </w:pPr>
                                      </w:p>
                                    </w:tc>
                                    <w:tc>
                                      <w:tcPr>
                                        <w:tcW w:w="942" w:type="dxa"/>
                                      </w:tcPr>
                                      <w:p w14:paraId="053CAD8C" w14:textId="77777777" w:rsidR="003C69D2" w:rsidRPr="005D39DD" w:rsidRDefault="003C69D2" w:rsidP="003C69D2">
                                        <w:pPr>
                                          <w:keepNext/>
                                          <w:keepLines/>
                                          <w:spacing w:before="40" w:after="40"/>
                                          <w:jc w:val="right"/>
                                          <w:rPr>
                                            <w:sz w:val="21"/>
                                            <w:szCs w:val="21"/>
                                          </w:rPr>
                                        </w:pPr>
                                      </w:p>
                                    </w:tc>
                                    <w:tc>
                                      <w:tcPr>
                                        <w:tcW w:w="943" w:type="dxa"/>
                                      </w:tcPr>
                                      <w:p w14:paraId="03DA8E62" w14:textId="77777777" w:rsidR="003C69D2" w:rsidRDefault="003C69D2" w:rsidP="003C69D2">
                                        <w:pPr>
                                          <w:keepNext/>
                                          <w:keepLines/>
                                          <w:spacing w:before="40" w:after="40"/>
                                          <w:jc w:val="right"/>
                                          <w:rPr>
                                            <w:sz w:val="21"/>
                                            <w:szCs w:val="21"/>
                                          </w:rPr>
                                        </w:pPr>
                                      </w:p>
                                    </w:tc>
                                  </w:tr>
                                  <w:tr w:rsidR="003C69D2" w:rsidRPr="00101AB3" w14:paraId="405562DE" w14:textId="77777777" w:rsidTr="00350009">
                                    <w:trPr>
                                      <w:cantSplit/>
                                      <w:trHeight w:val="336"/>
                                    </w:trPr>
                                    <w:tc>
                                      <w:tcPr>
                                        <w:tcW w:w="5386" w:type="dxa"/>
                                      </w:tcPr>
                                      <w:p w14:paraId="57582F1E" w14:textId="77777777" w:rsidR="003C69D2" w:rsidRPr="008C6B79" w:rsidRDefault="003C69D2" w:rsidP="003C69D2">
                                        <w:pPr>
                                          <w:keepNext/>
                                          <w:keepLines/>
                                          <w:spacing w:before="40" w:after="40"/>
                                          <w:ind w:left="-111"/>
                                          <w:rPr>
                                            <w:sz w:val="21"/>
                                            <w:szCs w:val="21"/>
                                          </w:rPr>
                                        </w:pPr>
                                      </w:p>
                                    </w:tc>
                                    <w:tc>
                                      <w:tcPr>
                                        <w:tcW w:w="942" w:type="dxa"/>
                                      </w:tcPr>
                                      <w:p w14:paraId="6D14836A" w14:textId="77777777" w:rsidR="003C69D2" w:rsidRPr="005D39DD" w:rsidRDefault="003C69D2" w:rsidP="003C69D2">
                                        <w:pPr>
                                          <w:keepNext/>
                                          <w:keepLines/>
                                          <w:spacing w:before="40" w:after="40"/>
                                          <w:jc w:val="right"/>
                                          <w:rPr>
                                            <w:sz w:val="21"/>
                                            <w:szCs w:val="21"/>
                                          </w:rPr>
                                        </w:pPr>
                                      </w:p>
                                    </w:tc>
                                    <w:tc>
                                      <w:tcPr>
                                        <w:tcW w:w="943" w:type="dxa"/>
                                      </w:tcPr>
                                      <w:p w14:paraId="47025A77" w14:textId="77777777" w:rsidR="003C69D2" w:rsidRDefault="003C69D2" w:rsidP="003C69D2">
                                        <w:pPr>
                                          <w:keepNext/>
                                          <w:keepLines/>
                                          <w:spacing w:before="40" w:after="40"/>
                                          <w:jc w:val="right"/>
                                          <w:rPr>
                                            <w:sz w:val="21"/>
                                            <w:szCs w:val="21"/>
                                          </w:rPr>
                                        </w:pPr>
                                      </w:p>
                                    </w:tc>
                                  </w:tr>
                                  <w:tr w:rsidR="003C69D2" w:rsidRPr="00101AB3" w14:paraId="7A6AFD3F" w14:textId="77777777" w:rsidTr="00350009">
                                    <w:trPr>
                                      <w:cantSplit/>
                                      <w:trHeight w:val="336"/>
                                    </w:trPr>
                                    <w:tc>
                                      <w:tcPr>
                                        <w:tcW w:w="5386" w:type="dxa"/>
                                      </w:tcPr>
                                      <w:p w14:paraId="26BEBE1C" w14:textId="77777777" w:rsidR="003C69D2" w:rsidRPr="008C6B79" w:rsidRDefault="003C69D2" w:rsidP="003C69D2">
                                        <w:pPr>
                                          <w:keepNext/>
                                          <w:keepLines/>
                                          <w:spacing w:before="40" w:after="40"/>
                                          <w:ind w:left="-111"/>
                                          <w:rPr>
                                            <w:sz w:val="21"/>
                                            <w:szCs w:val="21"/>
                                          </w:rPr>
                                        </w:pPr>
                                      </w:p>
                                    </w:tc>
                                    <w:tc>
                                      <w:tcPr>
                                        <w:tcW w:w="942" w:type="dxa"/>
                                      </w:tcPr>
                                      <w:p w14:paraId="7E8FFB61" w14:textId="77777777" w:rsidR="003C69D2" w:rsidRPr="005D39DD" w:rsidRDefault="003C69D2" w:rsidP="003C69D2">
                                        <w:pPr>
                                          <w:keepNext/>
                                          <w:keepLines/>
                                          <w:spacing w:before="40" w:after="40"/>
                                          <w:jc w:val="right"/>
                                          <w:rPr>
                                            <w:sz w:val="21"/>
                                            <w:szCs w:val="21"/>
                                          </w:rPr>
                                        </w:pPr>
                                      </w:p>
                                    </w:tc>
                                    <w:tc>
                                      <w:tcPr>
                                        <w:tcW w:w="943" w:type="dxa"/>
                                      </w:tcPr>
                                      <w:p w14:paraId="74ABB5D1" w14:textId="77777777" w:rsidR="003C69D2" w:rsidRDefault="003C69D2" w:rsidP="003C69D2">
                                        <w:pPr>
                                          <w:keepNext/>
                                          <w:keepLines/>
                                          <w:spacing w:before="40" w:after="40"/>
                                          <w:jc w:val="right"/>
                                          <w:rPr>
                                            <w:sz w:val="21"/>
                                            <w:szCs w:val="21"/>
                                          </w:rPr>
                                        </w:pPr>
                                      </w:p>
                                    </w:tc>
                                  </w:tr>
                                  <w:tr w:rsidR="003C69D2" w:rsidRPr="00101AB3" w14:paraId="153125DC" w14:textId="77777777" w:rsidTr="00350009">
                                    <w:trPr>
                                      <w:cantSplit/>
                                      <w:trHeight w:val="337"/>
                                    </w:trPr>
                                    <w:tc>
                                      <w:tcPr>
                                        <w:tcW w:w="5386" w:type="dxa"/>
                                      </w:tcPr>
                                      <w:p w14:paraId="7582507F" w14:textId="77777777" w:rsidR="003C69D2" w:rsidRPr="008C6B79" w:rsidRDefault="003C69D2" w:rsidP="003C69D2">
                                        <w:pPr>
                                          <w:keepNext/>
                                          <w:keepLines/>
                                          <w:spacing w:before="40" w:after="40"/>
                                          <w:ind w:left="-111"/>
                                          <w:rPr>
                                            <w:sz w:val="21"/>
                                            <w:szCs w:val="21"/>
                                          </w:rPr>
                                        </w:pPr>
                                      </w:p>
                                    </w:tc>
                                    <w:tc>
                                      <w:tcPr>
                                        <w:tcW w:w="942" w:type="dxa"/>
                                      </w:tcPr>
                                      <w:p w14:paraId="235706A8" w14:textId="77777777" w:rsidR="003C69D2" w:rsidRPr="005D39DD" w:rsidRDefault="003C69D2" w:rsidP="003C69D2">
                                        <w:pPr>
                                          <w:keepNext/>
                                          <w:keepLines/>
                                          <w:spacing w:before="40" w:after="40"/>
                                          <w:jc w:val="right"/>
                                          <w:rPr>
                                            <w:sz w:val="21"/>
                                            <w:szCs w:val="21"/>
                                          </w:rPr>
                                        </w:pPr>
                                      </w:p>
                                    </w:tc>
                                    <w:tc>
                                      <w:tcPr>
                                        <w:tcW w:w="943" w:type="dxa"/>
                                      </w:tcPr>
                                      <w:p w14:paraId="5CA731DF" w14:textId="77777777" w:rsidR="003C69D2" w:rsidRDefault="003C69D2" w:rsidP="003C69D2">
                                        <w:pPr>
                                          <w:keepNext/>
                                          <w:keepLines/>
                                          <w:spacing w:before="40" w:after="40"/>
                                          <w:jc w:val="right"/>
                                          <w:rPr>
                                            <w:sz w:val="21"/>
                                            <w:szCs w:val="21"/>
                                          </w:rPr>
                                        </w:pPr>
                                      </w:p>
                                    </w:tc>
                                  </w:tr>
                                  <w:tr w:rsidR="003C69D2" w:rsidRPr="00101AB3" w14:paraId="2D933733" w14:textId="77777777" w:rsidTr="00350009">
                                    <w:trPr>
                                      <w:cantSplit/>
                                      <w:trHeight w:val="336"/>
                                    </w:trPr>
                                    <w:tc>
                                      <w:tcPr>
                                        <w:tcW w:w="5386" w:type="dxa"/>
                                      </w:tcPr>
                                      <w:p w14:paraId="19862757" w14:textId="77777777" w:rsidR="003C69D2" w:rsidRPr="008C6B79" w:rsidRDefault="003C69D2" w:rsidP="003C69D2">
                                        <w:pPr>
                                          <w:keepNext/>
                                          <w:keepLines/>
                                          <w:spacing w:before="40" w:after="40"/>
                                          <w:ind w:left="-111"/>
                                          <w:rPr>
                                            <w:sz w:val="21"/>
                                            <w:szCs w:val="21"/>
                                          </w:rPr>
                                        </w:pPr>
                                      </w:p>
                                    </w:tc>
                                    <w:tc>
                                      <w:tcPr>
                                        <w:tcW w:w="942" w:type="dxa"/>
                                      </w:tcPr>
                                      <w:p w14:paraId="4A9FF3D8" w14:textId="77777777" w:rsidR="003C69D2" w:rsidRPr="005D39DD" w:rsidRDefault="003C69D2" w:rsidP="003C69D2">
                                        <w:pPr>
                                          <w:keepNext/>
                                          <w:keepLines/>
                                          <w:spacing w:before="40" w:after="40"/>
                                          <w:jc w:val="right"/>
                                          <w:rPr>
                                            <w:sz w:val="21"/>
                                            <w:szCs w:val="21"/>
                                          </w:rPr>
                                        </w:pPr>
                                      </w:p>
                                    </w:tc>
                                    <w:tc>
                                      <w:tcPr>
                                        <w:tcW w:w="943" w:type="dxa"/>
                                      </w:tcPr>
                                      <w:p w14:paraId="755A8AFE" w14:textId="77777777" w:rsidR="003C69D2" w:rsidRDefault="003C69D2" w:rsidP="003C69D2">
                                        <w:pPr>
                                          <w:keepNext/>
                                          <w:keepLines/>
                                          <w:spacing w:before="40" w:after="40"/>
                                          <w:jc w:val="right"/>
                                          <w:rPr>
                                            <w:sz w:val="21"/>
                                            <w:szCs w:val="21"/>
                                          </w:rPr>
                                        </w:pPr>
                                      </w:p>
                                    </w:tc>
                                  </w:tr>
                                  <w:tr w:rsidR="003C69D2" w:rsidRPr="00101AB3" w14:paraId="333D3B07" w14:textId="77777777" w:rsidTr="00350009">
                                    <w:trPr>
                                      <w:cantSplit/>
                                      <w:trHeight w:val="336"/>
                                    </w:trPr>
                                    <w:tc>
                                      <w:tcPr>
                                        <w:tcW w:w="5386" w:type="dxa"/>
                                      </w:tcPr>
                                      <w:p w14:paraId="03B95C00" w14:textId="77777777" w:rsidR="003C69D2" w:rsidRPr="008C6B79" w:rsidRDefault="003C69D2" w:rsidP="003C69D2">
                                        <w:pPr>
                                          <w:keepNext/>
                                          <w:keepLines/>
                                          <w:spacing w:before="40" w:after="40"/>
                                          <w:ind w:left="-111"/>
                                          <w:rPr>
                                            <w:sz w:val="21"/>
                                            <w:szCs w:val="21"/>
                                          </w:rPr>
                                        </w:pPr>
                                      </w:p>
                                    </w:tc>
                                    <w:tc>
                                      <w:tcPr>
                                        <w:tcW w:w="942" w:type="dxa"/>
                                      </w:tcPr>
                                      <w:p w14:paraId="790B0F83" w14:textId="77777777" w:rsidR="003C69D2" w:rsidRPr="005D39DD" w:rsidRDefault="003C69D2" w:rsidP="003C69D2">
                                        <w:pPr>
                                          <w:keepNext/>
                                          <w:keepLines/>
                                          <w:spacing w:before="40" w:after="40"/>
                                          <w:jc w:val="right"/>
                                          <w:rPr>
                                            <w:sz w:val="21"/>
                                            <w:szCs w:val="21"/>
                                          </w:rPr>
                                        </w:pPr>
                                      </w:p>
                                    </w:tc>
                                    <w:tc>
                                      <w:tcPr>
                                        <w:tcW w:w="943" w:type="dxa"/>
                                      </w:tcPr>
                                      <w:p w14:paraId="385F188A" w14:textId="77777777" w:rsidR="003C69D2" w:rsidRDefault="003C69D2" w:rsidP="003C69D2">
                                        <w:pPr>
                                          <w:keepNext/>
                                          <w:keepLines/>
                                          <w:spacing w:before="40" w:after="40"/>
                                          <w:jc w:val="right"/>
                                          <w:rPr>
                                            <w:sz w:val="21"/>
                                            <w:szCs w:val="21"/>
                                          </w:rPr>
                                        </w:pPr>
                                      </w:p>
                                    </w:tc>
                                  </w:tr>
                                  <w:tr w:rsidR="003C69D2" w:rsidRPr="00101AB3" w14:paraId="383B31C8" w14:textId="77777777" w:rsidTr="00350009">
                                    <w:trPr>
                                      <w:cantSplit/>
                                      <w:trHeight w:val="337"/>
                                    </w:trPr>
                                    <w:tc>
                                      <w:tcPr>
                                        <w:tcW w:w="5386" w:type="dxa"/>
                                      </w:tcPr>
                                      <w:p w14:paraId="4F0E4DAA" w14:textId="77777777" w:rsidR="003C69D2" w:rsidRPr="008C6B79" w:rsidRDefault="003C69D2" w:rsidP="003C69D2">
                                        <w:pPr>
                                          <w:keepNext/>
                                          <w:keepLines/>
                                          <w:spacing w:before="40" w:after="40"/>
                                          <w:ind w:left="-111"/>
                                          <w:rPr>
                                            <w:sz w:val="21"/>
                                            <w:szCs w:val="21"/>
                                          </w:rPr>
                                        </w:pPr>
                                      </w:p>
                                    </w:tc>
                                    <w:tc>
                                      <w:tcPr>
                                        <w:tcW w:w="942" w:type="dxa"/>
                                      </w:tcPr>
                                      <w:p w14:paraId="72C64F97" w14:textId="77777777" w:rsidR="003C69D2" w:rsidRPr="005D39DD" w:rsidRDefault="003C69D2" w:rsidP="003C69D2">
                                        <w:pPr>
                                          <w:keepNext/>
                                          <w:keepLines/>
                                          <w:spacing w:before="40" w:after="40"/>
                                          <w:jc w:val="right"/>
                                          <w:rPr>
                                            <w:sz w:val="21"/>
                                            <w:szCs w:val="21"/>
                                          </w:rPr>
                                        </w:pPr>
                                      </w:p>
                                    </w:tc>
                                    <w:tc>
                                      <w:tcPr>
                                        <w:tcW w:w="943" w:type="dxa"/>
                                      </w:tcPr>
                                      <w:p w14:paraId="3CE85615" w14:textId="77777777" w:rsidR="003C69D2" w:rsidRDefault="003C69D2" w:rsidP="003C69D2">
                                        <w:pPr>
                                          <w:keepNext/>
                                          <w:keepLines/>
                                          <w:spacing w:before="40" w:after="40"/>
                                          <w:jc w:val="right"/>
                                          <w:rPr>
                                            <w:sz w:val="21"/>
                                            <w:szCs w:val="21"/>
                                          </w:rPr>
                                        </w:pPr>
                                      </w:p>
                                    </w:tc>
                                  </w:tr>
                                  <w:tr w:rsidR="003C69D2" w:rsidRPr="00101AB3" w14:paraId="7F69881A" w14:textId="77777777" w:rsidTr="00350009">
                                    <w:trPr>
                                      <w:cantSplit/>
                                      <w:trHeight w:val="336"/>
                                    </w:trPr>
                                    <w:tc>
                                      <w:tcPr>
                                        <w:tcW w:w="5386" w:type="dxa"/>
                                      </w:tcPr>
                                      <w:p w14:paraId="51F18A71" w14:textId="77777777" w:rsidR="003C69D2" w:rsidRPr="008C6B79" w:rsidRDefault="003C69D2" w:rsidP="003C69D2">
                                        <w:pPr>
                                          <w:keepNext/>
                                          <w:keepLines/>
                                          <w:spacing w:before="40" w:after="40"/>
                                          <w:ind w:left="-111"/>
                                          <w:rPr>
                                            <w:sz w:val="21"/>
                                            <w:szCs w:val="21"/>
                                          </w:rPr>
                                        </w:pPr>
                                      </w:p>
                                    </w:tc>
                                    <w:tc>
                                      <w:tcPr>
                                        <w:tcW w:w="942" w:type="dxa"/>
                                      </w:tcPr>
                                      <w:p w14:paraId="3A58E126" w14:textId="77777777" w:rsidR="003C69D2" w:rsidRPr="005D39DD" w:rsidRDefault="003C69D2" w:rsidP="003C69D2">
                                        <w:pPr>
                                          <w:keepNext/>
                                          <w:keepLines/>
                                          <w:spacing w:before="40" w:after="40"/>
                                          <w:jc w:val="right"/>
                                          <w:rPr>
                                            <w:sz w:val="21"/>
                                            <w:szCs w:val="21"/>
                                          </w:rPr>
                                        </w:pPr>
                                      </w:p>
                                    </w:tc>
                                    <w:tc>
                                      <w:tcPr>
                                        <w:tcW w:w="943" w:type="dxa"/>
                                      </w:tcPr>
                                      <w:p w14:paraId="7EC24F4F" w14:textId="77777777" w:rsidR="003C69D2" w:rsidRDefault="003C69D2" w:rsidP="003C69D2">
                                        <w:pPr>
                                          <w:keepNext/>
                                          <w:keepLines/>
                                          <w:spacing w:before="40" w:after="40"/>
                                          <w:jc w:val="right"/>
                                          <w:rPr>
                                            <w:sz w:val="21"/>
                                            <w:szCs w:val="21"/>
                                          </w:rPr>
                                        </w:pPr>
                                      </w:p>
                                    </w:tc>
                                  </w:tr>
                                  <w:tr w:rsidR="003C69D2" w:rsidRPr="00101AB3" w14:paraId="46D85E86" w14:textId="77777777" w:rsidTr="00350009">
                                    <w:trPr>
                                      <w:cantSplit/>
                                      <w:trHeight w:val="336"/>
                                    </w:trPr>
                                    <w:tc>
                                      <w:tcPr>
                                        <w:tcW w:w="5386" w:type="dxa"/>
                                      </w:tcPr>
                                      <w:p w14:paraId="0E9737C6" w14:textId="77777777" w:rsidR="003C69D2" w:rsidRPr="008C6B79" w:rsidRDefault="003C69D2" w:rsidP="003C69D2">
                                        <w:pPr>
                                          <w:keepNext/>
                                          <w:keepLines/>
                                          <w:spacing w:before="40" w:after="40"/>
                                          <w:ind w:left="-111"/>
                                          <w:rPr>
                                            <w:sz w:val="21"/>
                                            <w:szCs w:val="21"/>
                                          </w:rPr>
                                        </w:pPr>
                                      </w:p>
                                    </w:tc>
                                    <w:tc>
                                      <w:tcPr>
                                        <w:tcW w:w="942" w:type="dxa"/>
                                      </w:tcPr>
                                      <w:p w14:paraId="5A4350D0" w14:textId="77777777" w:rsidR="003C69D2" w:rsidRPr="005D39DD" w:rsidRDefault="003C69D2" w:rsidP="003C69D2">
                                        <w:pPr>
                                          <w:keepNext/>
                                          <w:keepLines/>
                                          <w:spacing w:before="40" w:after="40"/>
                                          <w:jc w:val="right"/>
                                          <w:rPr>
                                            <w:sz w:val="21"/>
                                            <w:szCs w:val="21"/>
                                          </w:rPr>
                                        </w:pPr>
                                      </w:p>
                                    </w:tc>
                                    <w:tc>
                                      <w:tcPr>
                                        <w:tcW w:w="943" w:type="dxa"/>
                                      </w:tcPr>
                                      <w:p w14:paraId="63802A01" w14:textId="77777777" w:rsidR="003C69D2" w:rsidRDefault="003C69D2" w:rsidP="003C69D2">
                                        <w:pPr>
                                          <w:keepNext/>
                                          <w:keepLines/>
                                          <w:spacing w:before="40" w:after="40"/>
                                          <w:jc w:val="right"/>
                                          <w:rPr>
                                            <w:sz w:val="21"/>
                                            <w:szCs w:val="21"/>
                                          </w:rPr>
                                        </w:pPr>
                                      </w:p>
                                    </w:tc>
                                  </w:tr>
                                  <w:tr w:rsidR="003C69D2" w:rsidRPr="00101AB3" w14:paraId="03862882" w14:textId="77777777" w:rsidTr="00350009">
                                    <w:trPr>
                                      <w:cantSplit/>
                                      <w:trHeight w:val="337"/>
                                    </w:trPr>
                                    <w:tc>
                                      <w:tcPr>
                                        <w:tcW w:w="5386" w:type="dxa"/>
                                      </w:tcPr>
                                      <w:p w14:paraId="75AF25AD" w14:textId="77777777" w:rsidR="003C69D2" w:rsidRPr="008C6B79" w:rsidRDefault="003C69D2" w:rsidP="003C69D2">
                                        <w:pPr>
                                          <w:keepNext/>
                                          <w:keepLines/>
                                          <w:spacing w:before="40" w:after="40"/>
                                          <w:ind w:left="-111"/>
                                          <w:rPr>
                                            <w:sz w:val="21"/>
                                            <w:szCs w:val="21"/>
                                          </w:rPr>
                                        </w:pPr>
                                      </w:p>
                                    </w:tc>
                                    <w:tc>
                                      <w:tcPr>
                                        <w:tcW w:w="942" w:type="dxa"/>
                                      </w:tcPr>
                                      <w:p w14:paraId="5B45465F" w14:textId="77777777" w:rsidR="003C69D2" w:rsidRPr="005D39DD" w:rsidRDefault="003C69D2" w:rsidP="003C69D2">
                                        <w:pPr>
                                          <w:keepNext/>
                                          <w:keepLines/>
                                          <w:spacing w:before="40" w:after="40"/>
                                          <w:jc w:val="right"/>
                                          <w:rPr>
                                            <w:sz w:val="21"/>
                                            <w:szCs w:val="21"/>
                                          </w:rPr>
                                        </w:pPr>
                                      </w:p>
                                    </w:tc>
                                    <w:tc>
                                      <w:tcPr>
                                        <w:tcW w:w="943" w:type="dxa"/>
                                      </w:tcPr>
                                      <w:p w14:paraId="0BA99357" w14:textId="77777777" w:rsidR="003C69D2" w:rsidRDefault="003C69D2" w:rsidP="003C69D2">
                                        <w:pPr>
                                          <w:keepNext/>
                                          <w:keepLines/>
                                          <w:spacing w:before="40" w:after="40"/>
                                          <w:jc w:val="right"/>
                                          <w:rPr>
                                            <w:sz w:val="21"/>
                                            <w:szCs w:val="21"/>
                                          </w:rPr>
                                        </w:pPr>
                                      </w:p>
                                    </w:tc>
                                  </w:tr>
                                  <w:tr w:rsidR="003C69D2" w:rsidRPr="00101AB3" w14:paraId="058DD99E" w14:textId="77777777" w:rsidTr="00350009">
                                    <w:trPr>
                                      <w:cantSplit/>
                                      <w:trHeight w:val="336"/>
                                    </w:trPr>
                                    <w:tc>
                                      <w:tcPr>
                                        <w:tcW w:w="5386" w:type="dxa"/>
                                      </w:tcPr>
                                      <w:p w14:paraId="4CCCA3AC" w14:textId="77777777" w:rsidR="003C69D2" w:rsidRPr="008C6B79" w:rsidRDefault="003C69D2" w:rsidP="003C69D2">
                                        <w:pPr>
                                          <w:keepNext/>
                                          <w:keepLines/>
                                          <w:spacing w:before="40" w:after="40"/>
                                          <w:ind w:left="-111"/>
                                          <w:rPr>
                                            <w:sz w:val="21"/>
                                            <w:szCs w:val="21"/>
                                          </w:rPr>
                                        </w:pPr>
                                      </w:p>
                                    </w:tc>
                                    <w:tc>
                                      <w:tcPr>
                                        <w:tcW w:w="942" w:type="dxa"/>
                                      </w:tcPr>
                                      <w:p w14:paraId="61AFC9E9" w14:textId="77777777" w:rsidR="003C69D2" w:rsidRPr="005D39DD" w:rsidRDefault="003C69D2" w:rsidP="003C69D2">
                                        <w:pPr>
                                          <w:keepNext/>
                                          <w:keepLines/>
                                          <w:spacing w:before="40" w:after="40"/>
                                          <w:jc w:val="right"/>
                                          <w:rPr>
                                            <w:sz w:val="21"/>
                                            <w:szCs w:val="21"/>
                                          </w:rPr>
                                        </w:pPr>
                                      </w:p>
                                    </w:tc>
                                    <w:tc>
                                      <w:tcPr>
                                        <w:tcW w:w="943" w:type="dxa"/>
                                      </w:tcPr>
                                      <w:p w14:paraId="2FE1D3FA" w14:textId="77777777" w:rsidR="003C69D2" w:rsidRDefault="003C69D2" w:rsidP="003C69D2">
                                        <w:pPr>
                                          <w:keepNext/>
                                          <w:keepLines/>
                                          <w:spacing w:before="40" w:after="40"/>
                                          <w:jc w:val="right"/>
                                          <w:rPr>
                                            <w:sz w:val="21"/>
                                            <w:szCs w:val="21"/>
                                          </w:rPr>
                                        </w:pPr>
                                      </w:p>
                                    </w:tc>
                                  </w:tr>
                                  <w:tr w:rsidR="003C69D2" w:rsidRPr="00101AB3" w14:paraId="078F23B5" w14:textId="77777777" w:rsidTr="00350009">
                                    <w:trPr>
                                      <w:cantSplit/>
                                      <w:trHeight w:val="336"/>
                                    </w:trPr>
                                    <w:tc>
                                      <w:tcPr>
                                        <w:tcW w:w="5386" w:type="dxa"/>
                                      </w:tcPr>
                                      <w:p w14:paraId="2DE233ED" w14:textId="77777777" w:rsidR="003C69D2" w:rsidRPr="008C6B79" w:rsidRDefault="003C69D2" w:rsidP="003C69D2">
                                        <w:pPr>
                                          <w:keepNext/>
                                          <w:keepLines/>
                                          <w:spacing w:before="40" w:after="40"/>
                                          <w:ind w:left="-111"/>
                                          <w:rPr>
                                            <w:sz w:val="21"/>
                                            <w:szCs w:val="21"/>
                                          </w:rPr>
                                        </w:pPr>
                                      </w:p>
                                    </w:tc>
                                    <w:tc>
                                      <w:tcPr>
                                        <w:tcW w:w="942" w:type="dxa"/>
                                      </w:tcPr>
                                      <w:p w14:paraId="59EEE768" w14:textId="77777777" w:rsidR="003C69D2" w:rsidRPr="005D39DD" w:rsidRDefault="003C69D2" w:rsidP="003C69D2">
                                        <w:pPr>
                                          <w:keepNext/>
                                          <w:keepLines/>
                                          <w:spacing w:before="40" w:after="40"/>
                                          <w:jc w:val="right"/>
                                          <w:rPr>
                                            <w:sz w:val="21"/>
                                            <w:szCs w:val="21"/>
                                          </w:rPr>
                                        </w:pPr>
                                      </w:p>
                                    </w:tc>
                                    <w:tc>
                                      <w:tcPr>
                                        <w:tcW w:w="943" w:type="dxa"/>
                                      </w:tcPr>
                                      <w:p w14:paraId="3D307898" w14:textId="77777777" w:rsidR="003C69D2" w:rsidRDefault="003C69D2" w:rsidP="003C69D2">
                                        <w:pPr>
                                          <w:keepNext/>
                                          <w:keepLines/>
                                          <w:spacing w:before="40" w:after="40"/>
                                          <w:jc w:val="right"/>
                                          <w:rPr>
                                            <w:sz w:val="21"/>
                                            <w:szCs w:val="21"/>
                                          </w:rPr>
                                        </w:pPr>
                                      </w:p>
                                    </w:tc>
                                  </w:tr>
                                  <w:tr w:rsidR="003C69D2" w:rsidRPr="00101AB3" w14:paraId="1C8728C8" w14:textId="77777777" w:rsidTr="00350009">
                                    <w:trPr>
                                      <w:cantSplit/>
                                      <w:trHeight w:val="337"/>
                                    </w:trPr>
                                    <w:tc>
                                      <w:tcPr>
                                        <w:tcW w:w="5386" w:type="dxa"/>
                                      </w:tcPr>
                                      <w:p w14:paraId="19598AFB" w14:textId="77777777" w:rsidR="003C69D2" w:rsidRPr="008C6B79" w:rsidRDefault="003C69D2" w:rsidP="003C69D2">
                                        <w:pPr>
                                          <w:keepNext/>
                                          <w:keepLines/>
                                          <w:spacing w:before="40" w:after="40"/>
                                          <w:ind w:left="-111"/>
                                          <w:rPr>
                                            <w:sz w:val="21"/>
                                            <w:szCs w:val="21"/>
                                          </w:rPr>
                                        </w:pPr>
                                      </w:p>
                                    </w:tc>
                                    <w:tc>
                                      <w:tcPr>
                                        <w:tcW w:w="942" w:type="dxa"/>
                                      </w:tcPr>
                                      <w:p w14:paraId="1B3589D1" w14:textId="77777777" w:rsidR="003C69D2" w:rsidRPr="005D39DD" w:rsidRDefault="003C69D2" w:rsidP="003C69D2">
                                        <w:pPr>
                                          <w:keepNext/>
                                          <w:keepLines/>
                                          <w:spacing w:before="40" w:after="40"/>
                                          <w:jc w:val="right"/>
                                          <w:rPr>
                                            <w:sz w:val="21"/>
                                            <w:szCs w:val="21"/>
                                          </w:rPr>
                                        </w:pPr>
                                      </w:p>
                                    </w:tc>
                                    <w:tc>
                                      <w:tcPr>
                                        <w:tcW w:w="943" w:type="dxa"/>
                                      </w:tcPr>
                                      <w:p w14:paraId="6FF4C71A" w14:textId="77777777" w:rsidR="003C69D2" w:rsidRDefault="003C69D2" w:rsidP="003C69D2">
                                        <w:pPr>
                                          <w:keepNext/>
                                          <w:keepLines/>
                                          <w:spacing w:before="40" w:after="40"/>
                                          <w:jc w:val="right"/>
                                          <w:rPr>
                                            <w:sz w:val="21"/>
                                            <w:szCs w:val="21"/>
                                          </w:rPr>
                                        </w:pPr>
                                      </w:p>
                                    </w:tc>
                                  </w:tr>
                                  <w:tr w:rsidR="003C69D2" w:rsidRPr="00101AB3" w14:paraId="15A61AE3" w14:textId="77777777" w:rsidTr="00350009">
                                    <w:trPr>
                                      <w:cantSplit/>
                                      <w:trHeight w:val="336"/>
                                    </w:trPr>
                                    <w:tc>
                                      <w:tcPr>
                                        <w:tcW w:w="5386" w:type="dxa"/>
                                      </w:tcPr>
                                      <w:p w14:paraId="08344FB6" w14:textId="77777777" w:rsidR="003C69D2" w:rsidRPr="008C6B79" w:rsidRDefault="003C69D2" w:rsidP="003C69D2">
                                        <w:pPr>
                                          <w:keepNext/>
                                          <w:keepLines/>
                                          <w:spacing w:before="40" w:after="40"/>
                                          <w:ind w:left="-111"/>
                                          <w:rPr>
                                            <w:sz w:val="21"/>
                                            <w:szCs w:val="21"/>
                                          </w:rPr>
                                        </w:pPr>
                                      </w:p>
                                    </w:tc>
                                    <w:tc>
                                      <w:tcPr>
                                        <w:tcW w:w="942" w:type="dxa"/>
                                      </w:tcPr>
                                      <w:p w14:paraId="59E29E6E" w14:textId="77777777" w:rsidR="003C69D2" w:rsidRPr="005D39DD" w:rsidRDefault="003C69D2" w:rsidP="003C69D2">
                                        <w:pPr>
                                          <w:keepNext/>
                                          <w:keepLines/>
                                          <w:spacing w:before="40" w:after="40"/>
                                          <w:jc w:val="right"/>
                                          <w:rPr>
                                            <w:sz w:val="21"/>
                                            <w:szCs w:val="21"/>
                                          </w:rPr>
                                        </w:pPr>
                                      </w:p>
                                    </w:tc>
                                    <w:tc>
                                      <w:tcPr>
                                        <w:tcW w:w="943" w:type="dxa"/>
                                      </w:tcPr>
                                      <w:p w14:paraId="65E4CD55" w14:textId="77777777" w:rsidR="003C69D2" w:rsidRDefault="003C69D2" w:rsidP="003C69D2">
                                        <w:pPr>
                                          <w:keepNext/>
                                          <w:keepLines/>
                                          <w:spacing w:before="40" w:after="40"/>
                                          <w:jc w:val="right"/>
                                          <w:rPr>
                                            <w:sz w:val="21"/>
                                            <w:szCs w:val="21"/>
                                          </w:rPr>
                                        </w:pPr>
                                      </w:p>
                                    </w:tc>
                                  </w:tr>
                                  <w:tr w:rsidR="003C69D2" w:rsidRPr="00101AB3" w14:paraId="0BD785FA" w14:textId="77777777" w:rsidTr="00350009">
                                    <w:trPr>
                                      <w:cantSplit/>
                                      <w:trHeight w:val="336"/>
                                    </w:trPr>
                                    <w:tc>
                                      <w:tcPr>
                                        <w:tcW w:w="5386" w:type="dxa"/>
                                      </w:tcPr>
                                      <w:p w14:paraId="20622440" w14:textId="77777777" w:rsidR="003C69D2" w:rsidRPr="008C6B79" w:rsidRDefault="003C69D2" w:rsidP="003C69D2">
                                        <w:pPr>
                                          <w:keepNext/>
                                          <w:keepLines/>
                                          <w:spacing w:before="40" w:after="40"/>
                                          <w:ind w:left="-111"/>
                                          <w:rPr>
                                            <w:sz w:val="21"/>
                                            <w:szCs w:val="21"/>
                                          </w:rPr>
                                        </w:pPr>
                                      </w:p>
                                    </w:tc>
                                    <w:tc>
                                      <w:tcPr>
                                        <w:tcW w:w="942" w:type="dxa"/>
                                      </w:tcPr>
                                      <w:p w14:paraId="70155E0C" w14:textId="77777777" w:rsidR="003C69D2" w:rsidRPr="005D39DD" w:rsidRDefault="003C69D2" w:rsidP="003C69D2">
                                        <w:pPr>
                                          <w:keepNext/>
                                          <w:keepLines/>
                                          <w:spacing w:before="40" w:after="40"/>
                                          <w:jc w:val="right"/>
                                          <w:rPr>
                                            <w:sz w:val="21"/>
                                            <w:szCs w:val="21"/>
                                          </w:rPr>
                                        </w:pPr>
                                      </w:p>
                                    </w:tc>
                                    <w:tc>
                                      <w:tcPr>
                                        <w:tcW w:w="943" w:type="dxa"/>
                                      </w:tcPr>
                                      <w:p w14:paraId="7EC5F867" w14:textId="77777777" w:rsidR="003C69D2" w:rsidRDefault="003C69D2" w:rsidP="003C69D2">
                                        <w:pPr>
                                          <w:keepNext/>
                                          <w:keepLines/>
                                          <w:spacing w:before="40" w:after="40"/>
                                          <w:jc w:val="right"/>
                                          <w:rPr>
                                            <w:sz w:val="21"/>
                                            <w:szCs w:val="21"/>
                                          </w:rPr>
                                        </w:pPr>
                                      </w:p>
                                    </w:tc>
                                  </w:tr>
                                  <w:tr w:rsidR="003C69D2" w:rsidRPr="00101AB3" w14:paraId="1FB4CE98" w14:textId="77777777" w:rsidTr="00350009">
                                    <w:trPr>
                                      <w:cantSplit/>
                                      <w:trHeight w:val="337"/>
                                    </w:trPr>
                                    <w:tc>
                                      <w:tcPr>
                                        <w:tcW w:w="5386" w:type="dxa"/>
                                      </w:tcPr>
                                      <w:p w14:paraId="663B735A" w14:textId="77777777" w:rsidR="003C69D2" w:rsidRPr="008C6B79" w:rsidRDefault="003C69D2" w:rsidP="003C69D2">
                                        <w:pPr>
                                          <w:keepNext/>
                                          <w:keepLines/>
                                          <w:spacing w:before="40" w:after="40"/>
                                          <w:ind w:left="-111"/>
                                          <w:rPr>
                                            <w:sz w:val="21"/>
                                            <w:szCs w:val="21"/>
                                          </w:rPr>
                                        </w:pPr>
                                      </w:p>
                                    </w:tc>
                                    <w:tc>
                                      <w:tcPr>
                                        <w:tcW w:w="942" w:type="dxa"/>
                                      </w:tcPr>
                                      <w:p w14:paraId="11C531FE" w14:textId="77777777" w:rsidR="003C69D2" w:rsidRPr="005D39DD" w:rsidRDefault="003C69D2" w:rsidP="003C69D2">
                                        <w:pPr>
                                          <w:keepNext/>
                                          <w:keepLines/>
                                          <w:spacing w:before="40" w:after="40"/>
                                          <w:jc w:val="right"/>
                                          <w:rPr>
                                            <w:sz w:val="21"/>
                                            <w:szCs w:val="21"/>
                                          </w:rPr>
                                        </w:pPr>
                                      </w:p>
                                    </w:tc>
                                    <w:tc>
                                      <w:tcPr>
                                        <w:tcW w:w="943" w:type="dxa"/>
                                      </w:tcPr>
                                      <w:p w14:paraId="551B9F22" w14:textId="77777777" w:rsidR="003C69D2" w:rsidRDefault="003C69D2" w:rsidP="003C69D2">
                                        <w:pPr>
                                          <w:keepNext/>
                                          <w:keepLines/>
                                          <w:spacing w:before="40" w:after="40"/>
                                          <w:jc w:val="right"/>
                                          <w:rPr>
                                            <w:sz w:val="21"/>
                                            <w:szCs w:val="21"/>
                                          </w:rPr>
                                        </w:pPr>
                                      </w:p>
                                    </w:tc>
                                  </w:tr>
                                  <w:tr w:rsidR="003C69D2" w:rsidRPr="00101AB3" w14:paraId="556024CA" w14:textId="77777777" w:rsidTr="00350009">
                                    <w:trPr>
                                      <w:cantSplit/>
                                      <w:trHeight w:val="336"/>
                                    </w:trPr>
                                    <w:tc>
                                      <w:tcPr>
                                        <w:tcW w:w="5386" w:type="dxa"/>
                                      </w:tcPr>
                                      <w:p w14:paraId="76665EA1" w14:textId="77777777" w:rsidR="003C69D2" w:rsidRPr="008C6B79" w:rsidRDefault="003C69D2" w:rsidP="003C69D2">
                                        <w:pPr>
                                          <w:keepNext/>
                                          <w:keepLines/>
                                          <w:spacing w:before="40" w:after="40"/>
                                          <w:ind w:left="-111"/>
                                          <w:rPr>
                                            <w:sz w:val="21"/>
                                            <w:szCs w:val="21"/>
                                          </w:rPr>
                                        </w:pPr>
                                      </w:p>
                                    </w:tc>
                                    <w:tc>
                                      <w:tcPr>
                                        <w:tcW w:w="942" w:type="dxa"/>
                                      </w:tcPr>
                                      <w:p w14:paraId="50493648" w14:textId="77777777" w:rsidR="003C69D2" w:rsidRPr="005D39DD" w:rsidRDefault="003C69D2" w:rsidP="003C69D2">
                                        <w:pPr>
                                          <w:keepNext/>
                                          <w:keepLines/>
                                          <w:spacing w:before="40" w:after="40"/>
                                          <w:jc w:val="right"/>
                                          <w:rPr>
                                            <w:sz w:val="21"/>
                                            <w:szCs w:val="21"/>
                                          </w:rPr>
                                        </w:pPr>
                                      </w:p>
                                    </w:tc>
                                    <w:tc>
                                      <w:tcPr>
                                        <w:tcW w:w="943" w:type="dxa"/>
                                      </w:tcPr>
                                      <w:p w14:paraId="23B4424C" w14:textId="77777777" w:rsidR="003C69D2" w:rsidRDefault="003C69D2" w:rsidP="003C69D2">
                                        <w:pPr>
                                          <w:keepNext/>
                                          <w:keepLines/>
                                          <w:spacing w:before="40" w:after="40"/>
                                          <w:jc w:val="right"/>
                                          <w:rPr>
                                            <w:sz w:val="21"/>
                                            <w:szCs w:val="21"/>
                                          </w:rPr>
                                        </w:pPr>
                                      </w:p>
                                    </w:tc>
                                  </w:tr>
                                  <w:tr w:rsidR="003C69D2" w:rsidRPr="00101AB3" w14:paraId="079F5DB5" w14:textId="77777777" w:rsidTr="00350009">
                                    <w:trPr>
                                      <w:cantSplit/>
                                      <w:trHeight w:val="336"/>
                                    </w:trPr>
                                    <w:tc>
                                      <w:tcPr>
                                        <w:tcW w:w="5386" w:type="dxa"/>
                                      </w:tcPr>
                                      <w:p w14:paraId="647048A6" w14:textId="77777777" w:rsidR="003C69D2" w:rsidRPr="008C6B79" w:rsidRDefault="003C69D2" w:rsidP="003C69D2">
                                        <w:pPr>
                                          <w:keepNext/>
                                          <w:keepLines/>
                                          <w:spacing w:before="40" w:after="40"/>
                                          <w:ind w:left="-111"/>
                                          <w:rPr>
                                            <w:sz w:val="21"/>
                                            <w:szCs w:val="21"/>
                                          </w:rPr>
                                        </w:pPr>
                                      </w:p>
                                    </w:tc>
                                    <w:tc>
                                      <w:tcPr>
                                        <w:tcW w:w="942" w:type="dxa"/>
                                      </w:tcPr>
                                      <w:p w14:paraId="429FFE64" w14:textId="77777777" w:rsidR="003C69D2" w:rsidRPr="005D39DD" w:rsidRDefault="003C69D2" w:rsidP="003C69D2">
                                        <w:pPr>
                                          <w:keepNext/>
                                          <w:keepLines/>
                                          <w:spacing w:before="40" w:after="40"/>
                                          <w:jc w:val="right"/>
                                          <w:rPr>
                                            <w:sz w:val="21"/>
                                            <w:szCs w:val="21"/>
                                          </w:rPr>
                                        </w:pPr>
                                      </w:p>
                                    </w:tc>
                                    <w:tc>
                                      <w:tcPr>
                                        <w:tcW w:w="943" w:type="dxa"/>
                                      </w:tcPr>
                                      <w:p w14:paraId="0EEF265C" w14:textId="77777777" w:rsidR="003C69D2" w:rsidRDefault="003C69D2" w:rsidP="003C69D2">
                                        <w:pPr>
                                          <w:keepNext/>
                                          <w:keepLines/>
                                          <w:spacing w:before="40" w:after="40"/>
                                          <w:jc w:val="right"/>
                                          <w:rPr>
                                            <w:sz w:val="21"/>
                                            <w:szCs w:val="21"/>
                                          </w:rPr>
                                        </w:pPr>
                                      </w:p>
                                    </w:tc>
                                  </w:tr>
                                  <w:tr w:rsidR="003C69D2" w:rsidRPr="00101AB3" w14:paraId="4FF6282A" w14:textId="77777777" w:rsidTr="00350009">
                                    <w:trPr>
                                      <w:cantSplit/>
                                      <w:trHeight w:val="337"/>
                                    </w:trPr>
                                    <w:tc>
                                      <w:tcPr>
                                        <w:tcW w:w="5386" w:type="dxa"/>
                                      </w:tcPr>
                                      <w:p w14:paraId="07DAAAC5" w14:textId="77777777" w:rsidR="003C69D2" w:rsidRPr="008C6B79" w:rsidRDefault="003C69D2" w:rsidP="003C69D2">
                                        <w:pPr>
                                          <w:keepNext/>
                                          <w:keepLines/>
                                          <w:spacing w:before="40" w:after="40"/>
                                          <w:ind w:left="-111"/>
                                          <w:rPr>
                                            <w:sz w:val="21"/>
                                            <w:szCs w:val="21"/>
                                          </w:rPr>
                                        </w:pPr>
                                      </w:p>
                                    </w:tc>
                                    <w:tc>
                                      <w:tcPr>
                                        <w:tcW w:w="942" w:type="dxa"/>
                                      </w:tcPr>
                                      <w:p w14:paraId="6AD5FC04" w14:textId="77777777" w:rsidR="003C69D2" w:rsidRPr="005D39DD" w:rsidRDefault="003C69D2" w:rsidP="003C69D2">
                                        <w:pPr>
                                          <w:keepNext/>
                                          <w:keepLines/>
                                          <w:spacing w:before="40" w:after="40"/>
                                          <w:jc w:val="right"/>
                                          <w:rPr>
                                            <w:sz w:val="21"/>
                                            <w:szCs w:val="21"/>
                                          </w:rPr>
                                        </w:pPr>
                                      </w:p>
                                    </w:tc>
                                    <w:tc>
                                      <w:tcPr>
                                        <w:tcW w:w="943" w:type="dxa"/>
                                      </w:tcPr>
                                      <w:p w14:paraId="2E3204FD" w14:textId="77777777" w:rsidR="003C69D2" w:rsidRDefault="003C69D2" w:rsidP="003C69D2">
                                        <w:pPr>
                                          <w:keepNext/>
                                          <w:keepLines/>
                                          <w:spacing w:before="40" w:after="40"/>
                                          <w:jc w:val="right"/>
                                          <w:rPr>
                                            <w:sz w:val="21"/>
                                            <w:szCs w:val="21"/>
                                          </w:rPr>
                                        </w:pPr>
                                      </w:p>
                                    </w:tc>
                                  </w:tr>
                                  <w:tr w:rsidR="003C69D2" w:rsidRPr="00101AB3" w14:paraId="6E1715B2" w14:textId="77777777" w:rsidTr="00350009">
                                    <w:trPr>
                                      <w:cantSplit/>
                                      <w:trHeight w:val="336"/>
                                    </w:trPr>
                                    <w:tc>
                                      <w:tcPr>
                                        <w:tcW w:w="5386" w:type="dxa"/>
                                      </w:tcPr>
                                      <w:p w14:paraId="316FAD53" w14:textId="77777777" w:rsidR="003C69D2" w:rsidRPr="008C6B79" w:rsidRDefault="003C69D2" w:rsidP="003C69D2">
                                        <w:pPr>
                                          <w:keepNext/>
                                          <w:keepLines/>
                                          <w:spacing w:before="40" w:after="40"/>
                                          <w:ind w:left="-111"/>
                                          <w:rPr>
                                            <w:sz w:val="21"/>
                                            <w:szCs w:val="21"/>
                                          </w:rPr>
                                        </w:pPr>
                                      </w:p>
                                    </w:tc>
                                    <w:tc>
                                      <w:tcPr>
                                        <w:tcW w:w="942" w:type="dxa"/>
                                      </w:tcPr>
                                      <w:p w14:paraId="2459095E" w14:textId="77777777" w:rsidR="003C69D2" w:rsidRPr="005D39DD" w:rsidRDefault="003C69D2" w:rsidP="003C69D2">
                                        <w:pPr>
                                          <w:keepNext/>
                                          <w:keepLines/>
                                          <w:spacing w:before="40" w:after="40"/>
                                          <w:jc w:val="right"/>
                                          <w:rPr>
                                            <w:sz w:val="21"/>
                                            <w:szCs w:val="21"/>
                                          </w:rPr>
                                        </w:pPr>
                                      </w:p>
                                    </w:tc>
                                    <w:tc>
                                      <w:tcPr>
                                        <w:tcW w:w="943" w:type="dxa"/>
                                      </w:tcPr>
                                      <w:p w14:paraId="06C9282E" w14:textId="77777777" w:rsidR="003C69D2" w:rsidRDefault="003C69D2" w:rsidP="003C69D2">
                                        <w:pPr>
                                          <w:keepNext/>
                                          <w:keepLines/>
                                          <w:spacing w:before="40" w:after="40"/>
                                          <w:jc w:val="right"/>
                                          <w:rPr>
                                            <w:sz w:val="21"/>
                                            <w:szCs w:val="21"/>
                                          </w:rPr>
                                        </w:pPr>
                                      </w:p>
                                    </w:tc>
                                  </w:tr>
                                  <w:tr w:rsidR="003C69D2" w:rsidRPr="00101AB3" w14:paraId="29BFF229" w14:textId="77777777" w:rsidTr="00350009">
                                    <w:trPr>
                                      <w:cantSplit/>
                                      <w:trHeight w:val="337"/>
                                    </w:trPr>
                                    <w:tc>
                                      <w:tcPr>
                                        <w:tcW w:w="5386" w:type="dxa"/>
                                      </w:tcPr>
                                      <w:p w14:paraId="06A83538" w14:textId="77777777" w:rsidR="003C69D2" w:rsidRPr="008C6B79" w:rsidRDefault="003C69D2" w:rsidP="003C69D2">
                                        <w:pPr>
                                          <w:keepNext/>
                                          <w:keepLines/>
                                          <w:spacing w:before="40" w:after="40"/>
                                          <w:ind w:left="-111"/>
                                          <w:rPr>
                                            <w:sz w:val="21"/>
                                            <w:szCs w:val="21"/>
                                          </w:rPr>
                                        </w:pPr>
                                      </w:p>
                                    </w:tc>
                                    <w:tc>
                                      <w:tcPr>
                                        <w:tcW w:w="942" w:type="dxa"/>
                                      </w:tcPr>
                                      <w:p w14:paraId="7E0E5A04" w14:textId="77777777" w:rsidR="003C69D2" w:rsidRPr="005D39DD" w:rsidRDefault="003C69D2" w:rsidP="003C69D2">
                                        <w:pPr>
                                          <w:keepNext/>
                                          <w:keepLines/>
                                          <w:spacing w:before="40" w:after="40"/>
                                          <w:jc w:val="right"/>
                                          <w:rPr>
                                            <w:sz w:val="21"/>
                                            <w:szCs w:val="21"/>
                                          </w:rPr>
                                        </w:pPr>
                                      </w:p>
                                    </w:tc>
                                    <w:tc>
                                      <w:tcPr>
                                        <w:tcW w:w="943" w:type="dxa"/>
                                      </w:tcPr>
                                      <w:p w14:paraId="07A03FE5" w14:textId="77777777" w:rsidR="003C69D2" w:rsidRDefault="003C69D2" w:rsidP="003C69D2">
                                        <w:pPr>
                                          <w:keepNext/>
                                          <w:keepLines/>
                                          <w:spacing w:before="40" w:after="40"/>
                                          <w:jc w:val="right"/>
                                          <w:rPr>
                                            <w:sz w:val="21"/>
                                            <w:szCs w:val="21"/>
                                          </w:rPr>
                                        </w:pPr>
                                      </w:p>
                                    </w:tc>
                                  </w:tr>
                                  <w:tr w:rsidR="003C69D2" w:rsidRPr="00101AB3" w14:paraId="5F0C05F6" w14:textId="77777777" w:rsidTr="00350009">
                                    <w:trPr>
                                      <w:cantSplit/>
                                      <w:trHeight w:val="336"/>
                                    </w:trPr>
                                    <w:tc>
                                      <w:tcPr>
                                        <w:tcW w:w="5386" w:type="dxa"/>
                                      </w:tcPr>
                                      <w:p w14:paraId="43B9CAB0" w14:textId="77777777" w:rsidR="003C69D2" w:rsidRPr="008C6B79" w:rsidRDefault="003C69D2" w:rsidP="003C69D2">
                                        <w:pPr>
                                          <w:keepNext/>
                                          <w:keepLines/>
                                          <w:spacing w:before="40" w:after="40"/>
                                          <w:ind w:left="-111"/>
                                          <w:rPr>
                                            <w:sz w:val="21"/>
                                            <w:szCs w:val="21"/>
                                          </w:rPr>
                                        </w:pPr>
                                      </w:p>
                                    </w:tc>
                                    <w:tc>
                                      <w:tcPr>
                                        <w:tcW w:w="942" w:type="dxa"/>
                                      </w:tcPr>
                                      <w:p w14:paraId="49A199D4" w14:textId="77777777" w:rsidR="003C69D2" w:rsidRPr="005D39DD" w:rsidRDefault="003C69D2" w:rsidP="003C69D2">
                                        <w:pPr>
                                          <w:keepNext/>
                                          <w:keepLines/>
                                          <w:spacing w:before="40" w:after="40"/>
                                          <w:jc w:val="right"/>
                                          <w:rPr>
                                            <w:sz w:val="21"/>
                                            <w:szCs w:val="21"/>
                                          </w:rPr>
                                        </w:pPr>
                                      </w:p>
                                    </w:tc>
                                    <w:tc>
                                      <w:tcPr>
                                        <w:tcW w:w="943" w:type="dxa"/>
                                      </w:tcPr>
                                      <w:p w14:paraId="57973653" w14:textId="77777777" w:rsidR="003C69D2" w:rsidRDefault="003C69D2" w:rsidP="003C69D2">
                                        <w:pPr>
                                          <w:keepNext/>
                                          <w:keepLines/>
                                          <w:spacing w:before="40" w:after="40"/>
                                          <w:jc w:val="right"/>
                                          <w:rPr>
                                            <w:sz w:val="21"/>
                                            <w:szCs w:val="21"/>
                                          </w:rPr>
                                        </w:pPr>
                                      </w:p>
                                    </w:tc>
                                  </w:tr>
                                  <w:tr w:rsidR="003C69D2" w:rsidRPr="00101AB3" w14:paraId="2D774A89" w14:textId="77777777" w:rsidTr="00350009">
                                    <w:trPr>
                                      <w:cantSplit/>
                                      <w:trHeight w:val="336"/>
                                    </w:trPr>
                                    <w:tc>
                                      <w:tcPr>
                                        <w:tcW w:w="5386" w:type="dxa"/>
                                      </w:tcPr>
                                      <w:p w14:paraId="6B4D9936" w14:textId="77777777" w:rsidR="003C69D2" w:rsidRPr="008C6B79" w:rsidRDefault="003C69D2" w:rsidP="003C69D2">
                                        <w:pPr>
                                          <w:keepNext/>
                                          <w:keepLines/>
                                          <w:spacing w:before="40" w:after="40"/>
                                          <w:ind w:left="-111"/>
                                          <w:rPr>
                                            <w:sz w:val="21"/>
                                            <w:szCs w:val="21"/>
                                          </w:rPr>
                                        </w:pPr>
                                      </w:p>
                                    </w:tc>
                                    <w:tc>
                                      <w:tcPr>
                                        <w:tcW w:w="942" w:type="dxa"/>
                                      </w:tcPr>
                                      <w:p w14:paraId="1AFBAD92" w14:textId="77777777" w:rsidR="003C69D2" w:rsidRPr="005D39DD" w:rsidRDefault="003C69D2" w:rsidP="003C69D2">
                                        <w:pPr>
                                          <w:keepNext/>
                                          <w:keepLines/>
                                          <w:spacing w:before="40" w:after="40"/>
                                          <w:jc w:val="right"/>
                                          <w:rPr>
                                            <w:sz w:val="21"/>
                                            <w:szCs w:val="21"/>
                                          </w:rPr>
                                        </w:pPr>
                                      </w:p>
                                    </w:tc>
                                    <w:tc>
                                      <w:tcPr>
                                        <w:tcW w:w="943" w:type="dxa"/>
                                      </w:tcPr>
                                      <w:p w14:paraId="443E84BE" w14:textId="77777777" w:rsidR="003C69D2" w:rsidRDefault="003C69D2" w:rsidP="003C69D2">
                                        <w:pPr>
                                          <w:keepNext/>
                                          <w:keepLines/>
                                          <w:spacing w:before="40" w:after="40"/>
                                          <w:jc w:val="right"/>
                                          <w:rPr>
                                            <w:sz w:val="21"/>
                                            <w:szCs w:val="21"/>
                                          </w:rPr>
                                        </w:pPr>
                                      </w:p>
                                    </w:tc>
                                  </w:tr>
                                  <w:tr w:rsidR="003C69D2" w:rsidRPr="00101AB3" w14:paraId="03214D35" w14:textId="77777777" w:rsidTr="00350009">
                                    <w:trPr>
                                      <w:cantSplit/>
                                      <w:trHeight w:val="337"/>
                                    </w:trPr>
                                    <w:tc>
                                      <w:tcPr>
                                        <w:tcW w:w="5386" w:type="dxa"/>
                                      </w:tcPr>
                                      <w:p w14:paraId="5473379E" w14:textId="77777777" w:rsidR="003C69D2" w:rsidRPr="008C6B79" w:rsidRDefault="003C69D2" w:rsidP="003C69D2">
                                        <w:pPr>
                                          <w:keepNext/>
                                          <w:keepLines/>
                                          <w:spacing w:before="40" w:after="40"/>
                                          <w:ind w:left="-111"/>
                                          <w:rPr>
                                            <w:sz w:val="21"/>
                                            <w:szCs w:val="21"/>
                                          </w:rPr>
                                        </w:pPr>
                                      </w:p>
                                    </w:tc>
                                    <w:tc>
                                      <w:tcPr>
                                        <w:tcW w:w="942" w:type="dxa"/>
                                      </w:tcPr>
                                      <w:p w14:paraId="63299E09" w14:textId="77777777" w:rsidR="003C69D2" w:rsidRPr="005D39DD" w:rsidRDefault="003C69D2" w:rsidP="003C69D2">
                                        <w:pPr>
                                          <w:keepNext/>
                                          <w:keepLines/>
                                          <w:spacing w:before="40" w:after="40"/>
                                          <w:jc w:val="right"/>
                                          <w:rPr>
                                            <w:sz w:val="21"/>
                                            <w:szCs w:val="21"/>
                                          </w:rPr>
                                        </w:pPr>
                                      </w:p>
                                    </w:tc>
                                    <w:tc>
                                      <w:tcPr>
                                        <w:tcW w:w="943" w:type="dxa"/>
                                      </w:tcPr>
                                      <w:p w14:paraId="4EA09FDA" w14:textId="77777777" w:rsidR="003C69D2" w:rsidRDefault="003C69D2" w:rsidP="003C69D2">
                                        <w:pPr>
                                          <w:keepNext/>
                                          <w:keepLines/>
                                          <w:spacing w:before="40" w:after="40"/>
                                          <w:jc w:val="right"/>
                                          <w:rPr>
                                            <w:sz w:val="21"/>
                                            <w:szCs w:val="21"/>
                                          </w:rPr>
                                        </w:pPr>
                                      </w:p>
                                    </w:tc>
                                  </w:tr>
                                  <w:tr w:rsidR="003C69D2" w:rsidRPr="00101AB3" w14:paraId="3CE841CE" w14:textId="77777777" w:rsidTr="00350009">
                                    <w:trPr>
                                      <w:cantSplit/>
                                      <w:trHeight w:val="336"/>
                                    </w:trPr>
                                    <w:tc>
                                      <w:tcPr>
                                        <w:tcW w:w="5386" w:type="dxa"/>
                                      </w:tcPr>
                                      <w:p w14:paraId="2F9BAA05" w14:textId="77777777" w:rsidR="003C69D2" w:rsidRPr="008C6B79" w:rsidRDefault="003C69D2" w:rsidP="003C69D2">
                                        <w:pPr>
                                          <w:keepNext/>
                                          <w:keepLines/>
                                          <w:spacing w:before="40" w:after="40"/>
                                          <w:ind w:left="-111"/>
                                          <w:rPr>
                                            <w:sz w:val="21"/>
                                            <w:szCs w:val="21"/>
                                          </w:rPr>
                                        </w:pPr>
                                      </w:p>
                                    </w:tc>
                                    <w:tc>
                                      <w:tcPr>
                                        <w:tcW w:w="942" w:type="dxa"/>
                                      </w:tcPr>
                                      <w:p w14:paraId="01D64B67" w14:textId="77777777" w:rsidR="003C69D2" w:rsidRPr="005D39DD" w:rsidRDefault="003C69D2" w:rsidP="003C69D2">
                                        <w:pPr>
                                          <w:keepNext/>
                                          <w:keepLines/>
                                          <w:spacing w:before="40" w:after="40"/>
                                          <w:jc w:val="right"/>
                                          <w:rPr>
                                            <w:sz w:val="21"/>
                                            <w:szCs w:val="21"/>
                                          </w:rPr>
                                        </w:pPr>
                                      </w:p>
                                    </w:tc>
                                    <w:tc>
                                      <w:tcPr>
                                        <w:tcW w:w="943" w:type="dxa"/>
                                      </w:tcPr>
                                      <w:p w14:paraId="151760C6" w14:textId="77777777" w:rsidR="003C69D2" w:rsidRDefault="003C69D2" w:rsidP="003C69D2">
                                        <w:pPr>
                                          <w:keepNext/>
                                          <w:keepLines/>
                                          <w:spacing w:before="40" w:after="40"/>
                                          <w:jc w:val="right"/>
                                          <w:rPr>
                                            <w:sz w:val="21"/>
                                            <w:szCs w:val="21"/>
                                          </w:rPr>
                                        </w:pPr>
                                      </w:p>
                                    </w:tc>
                                  </w:tr>
                                  <w:tr w:rsidR="003C69D2" w:rsidRPr="00101AB3" w14:paraId="751204A9" w14:textId="77777777" w:rsidTr="00350009">
                                    <w:trPr>
                                      <w:cantSplit/>
                                      <w:trHeight w:val="336"/>
                                    </w:trPr>
                                    <w:tc>
                                      <w:tcPr>
                                        <w:tcW w:w="5386" w:type="dxa"/>
                                      </w:tcPr>
                                      <w:p w14:paraId="35315D52" w14:textId="77777777" w:rsidR="003C69D2" w:rsidRPr="008C6B79" w:rsidRDefault="003C69D2" w:rsidP="003C69D2">
                                        <w:pPr>
                                          <w:keepNext/>
                                          <w:keepLines/>
                                          <w:spacing w:before="40" w:after="40"/>
                                          <w:ind w:left="-111"/>
                                          <w:rPr>
                                            <w:sz w:val="21"/>
                                            <w:szCs w:val="21"/>
                                          </w:rPr>
                                        </w:pPr>
                                      </w:p>
                                    </w:tc>
                                    <w:tc>
                                      <w:tcPr>
                                        <w:tcW w:w="942" w:type="dxa"/>
                                      </w:tcPr>
                                      <w:p w14:paraId="41D5D254" w14:textId="77777777" w:rsidR="003C69D2" w:rsidRPr="005D39DD" w:rsidRDefault="003C69D2" w:rsidP="003C69D2">
                                        <w:pPr>
                                          <w:keepNext/>
                                          <w:keepLines/>
                                          <w:spacing w:before="40" w:after="40"/>
                                          <w:jc w:val="right"/>
                                          <w:rPr>
                                            <w:sz w:val="21"/>
                                            <w:szCs w:val="21"/>
                                          </w:rPr>
                                        </w:pPr>
                                      </w:p>
                                    </w:tc>
                                    <w:tc>
                                      <w:tcPr>
                                        <w:tcW w:w="943" w:type="dxa"/>
                                      </w:tcPr>
                                      <w:p w14:paraId="42F2BB8E" w14:textId="77777777" w:rsidR="003C69D2" w:rsidRDefault="003C69D2" w:rsidP="003C69D2">
                                        <w:pPr>
                                          <w:keepNext/>
                                          <w:keepLines/>
                                          <w:spacing w:before="40" w:after="40"/>
                                          <w:jc w:val="right"/>
                                          <w:rPr>
                                            <w:sz w:val="21"/>
                                            <w:szCs w:val="21"/>
                                          </w:rPr>
                                        </w:pPr>
                                      </w:p>
                                    </w:tc>
                                  </w:tr>
                                  <w:tr w:rsidR="003C69D2" w:rsidRPr="00101AB3" w14:paraId="5271E7A5" w14:textId="77777777" w:rsidTr="00350009">
                                    <w:trPr>
                                      <w:cantSplit/>
                                      <w:trHeight w:val="337"/>
                                    </w:trPr>
                                    <w:tc>
                                      <w:tcPr>
                                        <w:tcW w:w="5386" w:type="dxa"/>
                                      </w:tcPr>
                                      <w:p w14:paraId="4F49AB93" w14:textId="77777777" w:rsidR="003C69D2" w:rsidRPr="008C6B79" w:rsidRDefault="003C69D2" w:rsidP="003C69D2">
                                        <w:pPr>
                                          <w:keepNext/>
                                          <w:keepLines/>
                                          <w:spacing w:before="40" w:after="40"/>
                                          <w:ind w:left="-111"/>
                                          <w:rPr>
                                            <w:sz w:val="21"/>
                                            <w:szCs w:val="21"/>
                                          </w:rPr>
                                        </w:pPr>
                                      </w:p>
                                    </w:tc>
                                    <w:tc>
                                      <w:tcPr>
                                        <w:tcW w:w="942" w:type="dxa"/>
                                      </w:tcPr>
                                      <w:p w14:paraId="5847FAB2" w14:textId="77777777" w:rsidR="003C69D2" w:rsidRPr="005D39DD" w:rsidRDefault="003C69D2" w:rsidP="003C69D2">
                                        <w:pPr>
                                          <w:keepNext/>
                                          <w:keepLines/>
                                          <w:spacing w:before="40" w:after="40"/>
                                          <w:jc w:val="right"/>
                                          <w:rPr>
                                            <w:sz w:val="21"/>
                                            <w:szCs w:val="21"/>
                                          </w:rPr>
                                        </w:pPr>
                                      </w:p>
                                    </w:tc>
                                    <w:tc>
                                      <w:tcPr>
                                        <w:tcW w:w="943" w:type="dxa"/>
                                      </w:tcPr>
                                      <w:p w14:paraId="5C6965C4" w14:textId="77777777" w:rsidR="003C69D2" w:rsidRDefault="003C69D2" w:rsidP="003C69D2">
                                        <w:pPr>
                                          <w:keepNext/>
                                          <w:keepLines/>
                                          <w:spacing w:before="40" w:after="40"/>
                                          <w:jc w:val="right"/>
                                          <w:rPr>
                                            <w:sz w:val="21"/>
                                            <w:szCs w:val="21"/>
                                          </w:rPr>
                                        </w:pPr>
                                      </w:p>
                                    </w:tc>
                                  </w:tr>
                                  <w:tr w:rsidR="003C69D2" w:rsidRPr="00101AB3" w14:paraId="3F46C2BE" w14:textId="77777777" w:rsidTr="00350009">
                                    <w:trPr>
                                      <w:cantSplit/>
                                      <w:trHeight w:val="336"/>
                                    </w:trPr>
                                    <w:tc>
                                      <w:tcPr>
                                        <w:tcW w:w="5386" w:type="dxa"/>
                                      </w:tcPr>
                                      <w:p w14:paraId="76D07DCE" w14:textId="77777777" w:rsidR="003C69D2" w:rsidRPr="008C6B79" w:rsidRDefault="003C69D2" w:rsidP="003C69D2">
                                        <w:pPr>
                                          <w:keepNext/>
                                          <w:keepLines/>
                                          <w:spacing w:before="40" w:after="40"/>
                                          <w:ind w:left="-111"/>
                                          <w:rPr>
                                            <w:sz w:val="21"/>
                                            <w:szCs w:val="21"/>
                                          </w:rPr>
                                        </w:pPr>
                                      </w:p>
                                    </w:tc>
                                    <w:tc>
                                      <w:tcPr>
                                        <w:tcW w:w="942" w:type="dxa"/>
                                      </w:tcPr>
                                      <w:p w14:paraId="37773203" w14:textId="77777777" w:rsidR="003C69D2" w:rsidRPr="005D39DD" w:rsidRDefault="003C69D2" w:rsidP="003C69D2">
                                        <w:pPr>
                                          <w:keepNext/>
                                          <w:keepLines/>
                                          <w:spacing w:before="40" w:after="40"/>
                                          <w:jc w:val="right"/>
                                          <w:rPr>
                                            <w:sz w:val="21"/>
                                            <w:szCs w:val="21"/>
                                          </w:rPr>
                                        </w:pPr>
                                      </w:p>
                                    </w:tc>
                                    <w:tc>
                                      <w:tcPr>
                                        <w:tcW w:w="943" w:type="dxa"/>
                                      </w:tcPr>
                                      <w:p w14:paraId="72C65F66" w14:textId="77777777" w:rsidR="003C69D2" w:rsidRDefault="003C69D2" w:rsidP="003C69D2">
                                        <w:pPr>
                                          <w:keepNext/>
                                          <w:keepLines/>
                                          <w:spacing w:before="40" w:after="40"/>
                                          <w:jc w:val="right"/>
                                          <w:rPr>
                                            <w:sz w:val="21"/>
                                            <w:szCs w:val="21"/>
                                          </w:rPr>
                                        </w:pPr>
                                      </w:p>
                                    </w:tc>
                                  </w:tr>
                                  <w:tr w:rsidR="003C69D2" w:rsidRPr="00101AB3" w14:paraId="54C4C6B8" w14:textId="77777777" w:rsidTr="00350009">
                                    <w:trPr>
                                      <w:cantSplit/>
                                      <w:trHeight w:val="336"/>
                                    </w:trPr>
                                    <w:tc>
                                      <w:tcPr>
                                        <w:tcW w:w="5386" w:type="dxa"/>
                                      </w:tcPr>
                                      <w:p w14:paraId="18A9C213" w14:textId="77777777" w:rsidR="003C69D2" w:rsidRPr="008C6B79" w:rsidRDefault="003C69D2" w:rsidP="003C69D2">
                                        <w:pPr>
                                          <w:keepNext/>
                                          <w:keepLines/>
                                          <w:spacing w:before="40" w:after="40"/>
                                          <w:ind w:left="-111"/>
                                          <w:rPr>
                                            <w:sz w:val="21"/>
                                            <w:szCs w:val="21"/>
                                          </w:rPr>
                                        </w:pPr>
                                      </w:p>
                                    </w:tc>
                                    <w:tc>
                                      <w:tcPr>
                                        <w:tcW w:w="942" w:type="dxa"/>
                                      </w:tcPr>
                                      <w:p w14:paraId="43871E94" w14:textId="77777777" w:rsidR="003C69D2" w:rsidRPr="005D39DD" w:rsidRDefault="003C69D2" w:rsidP="003C69D2">
                                        <w:pPr>
                                          <w:keepNext/>
                                          <w:keepLines/>
                                          <w:spacing w:before="40" w:after="40"/>
                                          <w:jc w:val="right"/>
                                          <w:rPr>
                                            <w:sz w:val="21"/>
                                            <w:szCs w:val="21"/>
                                          </w:rPr>
                                        </w:pPr>
                                      </w:p>
                                    </w:tc>
                                    <w:tc>
                                      <w:tcPr>
                                        <w:tcW w:w="943" w:type="dxa"/>
                                      </w:tcPr>
                                      <w:p w14:paraId="31ACFF24" w14:textId="77777777" w:rsidR="003C69D2" w:rsidRDefault="003C69D2" w:rsidP="003C69D2">
                                        <w:pPr>
                                          <w:keepNext/>
                                          <w:keepLines/>
                                          <w:spacing w:before="40" w:after="40"/>
                                          <w:jc w:val="right"/>
                                          <w:rPr>
                                            <w:sz w:val="21"/>
                                            <w:szCs w:val="21"/>
                                          </w:rPr>
                                        </w:pPr>
                                      </w:p>
                                    </w:tc>
                                  </w:tr>
                                  <w:tr w:rsidR="003C69D2" w:rsidRPr="00101AB3" w14:paraId="60C4E99B" w14:textId="77777777" w:rsidTr="00350009">
                                    <w:trPr>
                                      <w:cantSplit/>
                                      <w:trHeight w:val="337"/>
                                    </w:trPr>
                                    <w:tc>
                                      <w:tcPr>
                                        <w:tcW w:w="5386" w:type="dxa"/>
                                      </w:tcPr>
                                      <w:p w14:paraId="1C0854FE" w14:textId="77777777" w:rsidR="003C69D2" w:rsidRPr="008C6B79" w:rsidRDefault="003C69D2" w:rsidP="003C69D2">
                                        <w:pPr>
                                          <w:keepNext/>
                                          <w:keepLines/>
                                          <w:spacing w:before="40" w:after="40"/>
                                          <w:ind w:left="-111"/>
                                          <w:rPr>
                                            <w:sz w:val="21"/>
                                            <w:szCs w:val="21"/>
                                          </w:rPr>
                                        </w:pPr>
                                      </w:p>
                                    </w:tc>
                                    <w:tc>
                                      <w:tcPr>
                                        <w:tcW w:w="942" w:type="dxa"/>
                                      </w:tcPr>
                                      <w:p w14:paraId="06B14714" w14:textId="77777777" w:rsidR="003C69D2" w:rsidRPr="005D39DD" w:rsidRDefault="003C69D2" w:rsidP="003C69D2">
                                        <w:pPr>
                                          <w:keepNext/>
                                          <w:keepLines/>
                                          <w:spacing w:before="40" w:after="40"/>
                                          <w:jc w:val="right"/>
                                          <w:rPr>
                                            <w:sz w:val="21"/>
                                            <w:szCs w:val="21"/>
                                          </w:rPr>
                                        </w:pPr>
                                      </w:p>
                                    </w:tc>
                                    <w:tc>
                                      <w:tcPr>
                                        <w:tcW w:w="943" w:type="dxa"/>
                                      </w:tcPr>
                                      <w:p w14:paraId="5A008396" w14:textId="77777777" w:rsidR="003C69D2" w:rsidRDefault="003C69D2" w:rsidP="003C69D2">
                                        <w:pPr>
                                          <w:keepNext/>
                                          <w:keepLines/>
                                          <w:spacing w:before="40" w:after="40"/>
                                          <w:jc w:val="right"/>
                                          <w:rPr>
                                            <w:sz w:val="21"/>
                                            <w:szCs w:val="21"/>
                                          </w:rPr>
                                        </w:pPr>
                                      </w:p>
                                    </w:tc>
                                  </w:tr>
                                  <w:tr w:rsidR="003C69D2" w:rsidRPr="00101AB3" w14:paraId="507A0859" w14:textId="77777777" w:rsidTr="00350009">
                                    <w:trPr>
                                      <w:cantSplit/>
                                      <w:trHeight w:val="336"/>
                                    </w:trPr>
                                    <w:tc>
                                      <w:tcPr>
                                        <w:tcW w:w="5386" w:type="dxa"/>
                                      </w:tcPr>
                                      <w:p w14:paraId="7D42D086" w14:textId="77777777" w:rsidR="003C69D2" w:rsidRPr="008C6B79" w:rsidRDefault="003C69D2" w:rsidP="003C69D2">
                                        <w:pPr>
                                          <w:keepNext/>
                                          <w:keepLines/>
                                          <w:spacing w:before="40" w:after="40"/>
                                          <w:ind w:left="-111"/>
                                          <w:rPr>
                                            <w:sz w:val="21"/>
                                            <w:szCs w:val="21"/>
                                          </w:rPr>
                                        </w:pPr>
                                      </w:p>
                                    </w:tc>
                                    <w:tc>
                                      <w:tcPr>
                                        <w:tcW w:w="942" w:type="dxa"/>
                                      </w:tcPr>
                                      <w:p w14:paraId="07469021" w14:textId="77777777" w:rsidR="003C69D2" w:rsidRPr="005D39DD" w:rsidRDefault="003C69D2" w:rsidP="003C69D2">
                                        <w:pPr>
                                          <w:keepNext/>
                                          <w:keepLines/>
                                          <w:spacing w:before="40" w:after="40"/>
                                          <w:jc w:val="right"/>
                                          <w:rPr>
                                            <w:sz w:val="21"/>
                                            <w:szCs w:val="21"/>
                                          </w:rPr>
                                        </w:pPr>
                                      </w:p>
                                    </w:tc>
                                    <w:tc>
                                      <w:tcPr>
                                        <w:tcW w:w="943" w:type="dxa"/>
                                      </w:tcPr>
                                      <w:p w14:paraId="391407BF" w14:textId="77777777" w:rsidR="003C69D2" w:rsidRDefault="003C69D2" w:rsidP="003C69D2">
                                        <w:pPr>
                                          <w:keepNext/>
                                          <w:keepLines/>
                                          <w:spacing w:before="40" w:after="40"/>
                                          <w:jc w:val="right"/>
                                          <w:rPr>
                                            <w:sz w:val="21"/>
                                            <w:szCs w:val="21"/>
                                          </w:rPr>
                                        </w:pPr>
                                      </w:p>
                                    </w:tc>
                                  </w:tr>
                                  <w:tr w:rsidR="003C69D2" w:rsidRPr="00101AB3" w14:paraId="6C735D57" w14:textId="77777777" w:rsidTr="00350009">
                                    <w:trPr>
                                      <w:cantSplit/>
                                      <w:trHeight w:val="336"/>
                                    </w:trPr>
                                    <w:tc>
                                      <w:tcPr>
                                        <w:tcW w:w="5386" w:type="dxa"/>
                                      </w:tcPr>
                                      <w:p w14:paraId="749F0FA0" w14:textId="77777777" w:rsidR="003C69D2" w:rsidRPr="008C6B79" w:rsidRDefault="003C69D2" w:rsidP="003C69D2">
                                        <w:pPr>
                                          <w:keepNext/>
                                          <w:keepLines/>
                                          <w:spacing w:before="40" w:after="40"/>
                                          <w:ind w:left="-111"/>
                                          <w:rPr>
                                            <w:sz w:val="21"/>
                                            <w:szCs w:val="21"/>
                                          </w:rPr>
                                        </w:pPr>
                                      </w:p>
                                    </w:tc>
                                    <w:tc>
                                      <w:tcPr>
                                        <w:tcW w:w="942" w:type="dxa"/>
                                      </w:tcPr>
                                      <w:p w14:paraId="15277067" w14:textId="77777777" w:rsidR="003C69D2" w:rsidRPr="005D39DD" w:rsidRDefault="003C69D2" w:rsidP="003C69D2">
                                        <w:pPr>
                                          <w:keepNext/>
                                          <w:keepLines/>
                                          <w:spacing w:before="40" w:after="40"/>
                                          <w:jc w:val="right"/>
                                          <w:rPr>
                                            <w:sz w:val="21"/>
                                            <w:szCs w:val="21"/>
                                          </w:rPr>
                                        </w:pPr>
                                      </w:p>
                                    </w:tc>
                                    <w:tc>
                                      <w:tcPr>
                                        <w:tcW w:w="943" w:type="dxa"/>
                                      </w:tcPr>
                                      <w:p w14:paraId="250FDBE3" w14:textId="77777777" w:rsidR="003C69D2" w:rsidRDefault="003C69D2" w:rsidP="003C69D2">
                                        <w:pPr>
                                          <w:keepNext/>
                                          <w:keepLines/>
                                          <w:spacing w:before="40" w:after="40"/>
                                          <w:jc w:val="right"/>
                                          <w:rPr>
                                            <w:sz w:val="21"/>
                                            <w:szCs w:val="21"/>
                                          </w:rPr>
                                        </w:pPr>
                                      </w:p>
                                    </w:tc>
                                  </w:tr>
                                  <w:tr w:rsidR="003C69D2" w:rsidRPr="00101AB3" w14:paraId="26BE25AD" w14:textId="77777777" w:rsidTr="00350009">
                                    <w:trPr>
                                      <w:cantSplit/>
                                      <w:trHeight w:val="337"/>
                                    </w:trPr>
                                    <w:tc>
                                      <w:tcPr>
                                        <w:tcW w:w="5386" w:type="dxa"/>
                                      </w:tcPr>
                                      <w:p w14:paraId="20D0D68E" w14:textId="77777777" w:rsidR="003C69D2" w:rsidRPr="008C6B79" w:rsidRDefault="003C69D2" w:rsidP="003C69D2">
                                        <w:pPr>
                                          <w:keepNext/>
                                          <w:keepLines/>
                                          <w:spacing w:before="40" w:after="40"/>
                                          <w:ind w:left="-111"/>
                                          <w:rPr>
                                            <w:sz w:val="21"/>
                                            <w:szCs w:val="21"/>
                                          </w:rPr>
                                        </w:pPr>
                                      </w:p>
                                    </w:tc>
                                    <w:tc>
                                      <w:tcPr>
                                        <w:tcW w:w="942" w:type="dxa"/>
                                      </w:tcPr>
                                      <w:p w14:paraId="06C3DA7C" w14:textId="77777777" w:rsidR="003C69D2" w:rsidRPr="005D39DD" w:rsidRDefault="003C69D2" w:rsidP="003C69D2">
                                        <w:pPr>
                                          <w:keepNext/>
                                          <w:keepLines/>
                                          <w:spacing w:before="40" w:after="40"/>
                                          <w:jc w:val="right"/>
                                          <w:rPr>
                                            <w:sz w:val="21"/>
                                            <w:szCs w:val="21"/>
                                          </w:rPr>
                                        </w:pPr>
                                      </w:p>
                                    </w:tc>
                                    <w:tc>
                                      <w:tcPr>
                                        <w:tcW w:w="943" w:type="dxa"/>
                                      </w:tcPr>
                                      <w:p w14:paraId="22A172CF" w14:textId="77777777" w:rsidR="003C69D2" w:rsidRDefault="003C69D2" w:rsidP="003C69D2">
                                        <w:pPr>
                                          <w:keepNext/>
                                          <w:keepLines/>
                                          <w:spacing w:before="40" w:after="40"/>
                                          <w:jc w:val="right"/>
                                          <w:rPr>
                                            <w:sz w:val="21"/>
                                            <w:szCs w:val="21"/>
                                          </w:rPr>
                                        </w:pPr>
                                      </w:p>
                                    </w:tc>
                                  </w:tr>
                                  <w:tr w:rsidR="003C69D2" w:rsidRPr="00101AB3" w14:paraId="2EC3DFB3" w14:textId="77777777" w:rsidTr="00350009">
                                    <w:trPr>
                                      <w:cantSplit/>
                                      <w:trHeight w:val="336"/>
                                    </w:trPr>
                                    <w:tc>
                                      <w:tcPr>
                                        <w:tcW w:w="5386" w:type="dxa"/>
                                      </w:tcPr>
                                      <w:p w14:paraId="67B81358" w14:textId="77777777" w:rsidR="003C69D2" w:rsidRPr="008C6B79" w:rsidRDefault="003C69D2" w:rsidP="003C69D2">
                                        <w:pPr>
                                          <w:keepNext/>
                                          <w:keepLines/>
                                          <w:spacing w:before="40" w:after="40"/>
                                          <w:ind w:left="-111"/>
                                          <w:rPr>
                                            <w:sz w:val="21"/>
                                            <w:szCs w:val="21"/>
                                          </w:rPr>
                                        </w:pPr>
                                      </w:p>
                                    </w:tc>
                                    <w:tc>
                                      <w:tcPr>
                                        <w:tcW w:w="942" w:type="dxa"/>
                                      </w:tcPr>
                                      <w:p w14:paraId="1BCB0B56" w14:textId="77777777" w:rsidR="003C69D2" w:rsidRPr="005D39DD" w:rsidRDefault="003C69D2" w:rsidP="003C69D2">
                                        <w:pPr>
                                          <w:keepNext/>
                                          <w:keepLines/>
                                          <w:spacing w:before="40" w:after="40"/>
                                          <w:jc w:val="right"/>
                                          <w:rPr>
                                            <w:sz w:val="21"/>
                                            <w:szCs w:val="21"/>
                                          </w:rPr>
                                        </w:pPr>
                                      </w:p>
                                    </w:tc>
                                    <w:tc>
                                      <w:tcPr>
                                        <w:tcW w:w="943" w:type="dxa"/>
                                      </w:tcPr>
                                      <w:p w14:paraId="577E9917" w14:textId="77777777" w:rsidR="003C69D2" w:rsidRDefault="003C69D2" w:rsidP="003C69D2">
                                        <w:pPr>
                                          <w:keepNext/>
                                          <w:keepLines/>
                                          <w:spacing w:before="40" w:after="40"/>
                                          <w:jc w:val="right"/>
                                          <w:rPr>
                                            <w:sz w:val="21"/>
                                            <w:szCs w:val="21"/>
                                          </w:rPr>
                                        </w:pPr>
                                      </w:p>
                                    </w:tc>
                                  </w:tr>
                                  <w:tr w:rsidR="003C69D2" w:rsidRPr="00101AB3" w14:paraId="08897324" w14:textId="77777777" w:rsidTr="00350009">
                                    <w:trPr>
                                      <w:cantSplit/>
                                      <w:trHeight w:val="336"/>
                                    </w:trPr>
                                    <w:tc>
                                      <w:tcPr>
                                        <w:tcW w:w="5386" w:type="dxa"/>
                                      </w:tcPr>
                                      <w:p w14:paraId="2B698F6D" w14:textId="77777777" w:rsidR="003C69D2" w:rsidRPr="008C6B79" w:rsidRDefault="003C69D2" w:rsidP="003C69D2">
                                        <w:pPr>
                                          <w:keepNext/>
                                          <w:keepLines/>
                                          <w:spacing w:before="40" w:after="40"/>
                                          <w:ind w:left="-111"/>
                                          <w:rPr>
                                            <w:sz w:val="21"/>
                                            <w:szCs w:val="21"/>
                                          </w:rPr>
                                        </w:pPr>
                                      </w:p>
                                    </w:tc>
                                    <w:tc>
                                      <w:tcPr>
                                        <w:tcW w:w="942" w:type="dxa"/>
                                      </w:tcPr>
                                      <w:p w14:paraId="0BB00152" w14:textId="77777777" w:rsidR="003C69D2" w:rsidRPr="005D39DD" w:rsidRDefault="003C69D2" w:rsidP="003C69D2">
                                        <w:pPr>
                                          <w:keepNext/>
                                          <w:keepLines/>
                                          <w:spacing w:before="40" w:after="40"/>
                                          <w:jc w:val="right"/>
                                          <w:rPr>
                                            <w:sz w:val="21"/>
                                            <w:szCs w:val="21"/>
                                          </w:rPr>
                                        </w:pPr>
                                      </w:p>
                                    </w:tc>
                                    <w:tc>
                                      <w:tcPr>
                                        <w:tcW w:w="943" w:type="dxa"/>
                                      </w:tcPr>
                                      <w:p w14:paraId="7A2F6D85" w14:textId="77777777" w:rsidR="003C69D2" w:rsidRDefault="003C69D2" w:rsidP="003C69D2">
                                        <w:pPr>
                                          <w:keepNext/>
                                          <w:keepLines/>
                                          <w:spacing w:before="40" w:after="40"/>
                                          <w:jc w:val="right"/>
                                          <w:rPr>
                                            <w:sz w:val="21"/>
                                            <w:szCs w:val="21"/>
                                          </w:rPr>
                                        </w:pPr>
                                      </w:p>
                                    </w:tc>
                                  </w:tr>
                                  <w:tr w:rsidR="003C69D2" w:rsidRPr="00101AB3" w14:paraId="11A9F11E" w14:textId="77777777" w:rsidTr="00350009">
                                    <w:trPr>
                                      <w:cantSplit/>
                                      <w:trHeight w:val="337"/>
                                    </w:trPr>
                                    <w:tc>
                                      <w:tcPr>
                                        <w:tcW w:w="5386" w:type="dxa"/>
                                      </w:tcPr>
                                      <w:p w14:paraId="1C12EE3E" w14:textId="77777777" w:rsidR="003C69D2" w:rsidRPr="008C6B79" w:rsidRDefault="003C69D2" w:rsidP="003C69D2">
                                        <w:pPr>
                                          <w:keepNext/>
                                          <w:keepLines/>
                                          <w:spacing w:before="40" w:after="40"/>
                                          <w:ind w:left="-111"/>
                                          <w:rPr>
                                            <w:sz w:val="21"/>
                                            <w:szCs w:val="21"/>
                                          </w:rPr>
                                        </w:pPr>
                                      </w:p>
                                    </w:tc>
                                    <w:tc>
                                      <w:tcPr>
                                        <w:tcW w:w="942" w:type="dxa"/>
                                      </w:tcPr>
                                      <w:p w14:paraId="1D4A82EA" w14:textId="77777777" w:rsidR="003C69D2" w:rsidRPr="005D39DD" w:rsidRDefault="003C69D2" w:rsidP="003C69D2">
                                        <w:pPr>
                                          <w:keepNext/>
                                          <w:keepLines/>
                                          <w:spacing w:before="40" w:after="40"/>
                                          <w:jc w:val="right"/>
                                          <w:rPr>
                                            <w:sz w:val="21"/>
                                            <w:szCs w:val="21"/>
                                          </w:rPr>
                                        </w:pPr>
                                      </w:p>
                                    </w:tc>
                                    <w:tc>
                                      <w:tcPr>
                                        <w:tcW w:w="943" w:type="dxa"/>
                                      </w:tcPr>
                                      <w:p w14:paraId="4E8CFBEF" w14:textId="77777777" w:rsidR="003C69D2" w:rsidRDefault="003C69D2" w:rsidP="003C69D2">
                                        <w:pPr>
                                          <w:keepNext/>
                                          <w:keepLines/>
                                          <w:spacing w:before="40" w:after="40"/>
                                          <w:jc w:val="right"/>
                                          <w:rPr>
                                            <w:sz w:val="21"/>
                                            <w:szCs w:val="21"/>
                                          </w:rPr>
                                        </w:pPr>
                                      </w:p>
                                    </w:tc>
                                  </w:tr>
                                  <w:tr w:rsidR="003C69D2" w:rsidRPr="00101AB3" w14:paraId="7779BAFB" w14:textId="77777777" w:rsidTr="00350009">
                                    <w:trPr>
                                      <w:cantSplit/>
                                      <w:trHeight w:val="336"/>
                                    </w:trPr>
                                    <w:tc>
                                      <w:tcPr>
                                        <w:tcW w:w="5386" w:type="dxa"/>
                                      </w:tcPr>
                                      <w:p w14:paraId="3F93D7F3" w14:textId="77777777" w:rsidR="003C69D2" w:rsidRPr="008C6B79" w:rsidRDefault="003C69D2" w:rsidP="003C69D2">
                                        <w:pPr>
                                          <w:keepNext/>
                                          <w:keepLines/>
                                          <w:spacing w:before="40" w:after="40"/>
                                          <w:ind w:left="-111"/>
                                          <w:rPr>
                                            <w:sz w:val="21"/>
                                            <w:szCs w:val="21"/>
                                          </w:rPr>
                                        </w:pPr>
                                      </w:p>
                                    </w:tc>
                                    <w:tc>
                                      <w:tcPr>
                                        <w:tcW w:w="942" w:type="dxa"/>
                                      </w:tcPr>
                                      <w:p w14:paraId="25D06D21" w14:textId="77777777" w:rsidR="003C69D2" w:rsidRPr="005D39DD" w:rsidRDefault="003C69D2" w:rsidP="003C69D2">
                                        <w:pPr>
                                          <w:keepNext/>
                                          <w:keepLines/>
                                          <w:spacing w:before="40" w:after="40"/>
                                          <w:jc w:val="right"/>
                                          <w:rPr>
                                            <w:sz w:val="21"/>
                                            <w:szCs w:val="21"/>
                                          </w:rPr>
                                        </w:pPr>
                                      </w:p>
                                    </w:tc>
                                    <w:tc>
                                      <w:tcPr>
                                        <w:tcW w:w="943" w:type="dxa"/>
                                      </w:tcPr>
                                      <w:p w14:paraId="47F75B63" w14:textId="77777777" w:rsidR="003C69D2" w:rsidRDefault="003C69D2" w:rsidP="003C69D2">
                                        <w:pPr>
                                          <w:keepNext/>
                                          <w:keepLines/>
                                          <w:spacing w:before="40" w:after="40"/>
                                          <w:jc w:val="right"/>
                                          <w:rPr>
                                            <w:sz w:val="21"/>
                                            <w:szCs w:val="21"/>
                                          </w:rPr>
                                        </w:pPr>
                                      </w:p>
                                    </w:tc>
                                  </w:tr>
                                  <w:tr w:rsidR="003C69D2" w:rsidRPr="00101AB3" w14:paraId="53797919" w14:textId="77777777" w:rsidTr="00350009">
                                    <w:trPr>
                                      <w:cantSplit/>
                                      <w:trHeight w:val="336"/>
                                    </w:trPr>
                                    <w:tc>
                                      <w:tcPr>
                                        <w:tcW w:w="5386" w:type="dxa"/>
                                      </w:tcPr>
                                      <w:p w14:paraId="14071D1B" w14:textId="77777777" w:rsidR="003C69D2" w:rsidRPr="008C6B79" w:rsidRDefault="003C69D2" w:rsidP="003C69D2">
                                        <w:pPr>
                                          <w:keepNext/>
                                          <w:keepLines/>
                                          <w:spacing w:before="40" w:after="40"/>
                                          <w:ind w:left="-111"/>
                                          <w:rPr>
                                            <w:sz w:val="21"/>
                                            <w:szCs w:val="21"/>
                                          </w:rPr>
                                        </w:pPr>
                                      </w:p>
                                    </w:tc>
                                    <w:tc>
                                      <w:tcPr>
                                        <w:tcW w:w="942" w:type="dxa"/>
                                      </w:tcPr>
                                      <w:p w14:paraId="6FF45A44" w14:textId="77777777" w:rsidR="003C69D2" w:rsidRPr="005D39DD" w:rsidRDefault="003C69D2" w:rsidP="003C69D2">
                                        <w:pPr>
                                          <w:keepNext/>
                                          <w:keepLines/>
                                          <w:spacing w:before="40" w:after="40"/>
                                          <w:jc w:val="right"/>
                                          <w:rPr>
                                            <w:sz w:val="21"/>
                                            <w:szCs w:val="21"/>
                                          </w:rPr>
                                        </w:pPr>
                                      </w:p>
                                    </w:tc>
                                    <w:tc>
                                      <w:tcPr>
                                        <w:tcW w:w="943" w:type="dxa"/>
                                      </w:tcPr>
                                      <w:p w14:paraId="0C37CB28" w14:textId="77777777" w:rsidR="003C69D2" w:rsidRDefault="003C69D2" w:rsidP="003C69D2">
                                        <w:pPr>
                                          <w:keepNext/>
                                          <w:keepLines/>
                                          <w:spacing w:before="40" w:after="40"/>
                                          <w:jc w:val="right"/>
                                          <w:rPr>
                                            <w:sz w:val="21"/>
                                            <w:szCs w:val="21"/>
                                          </w:rPr>
                                        </w:pPr>
                                      </w:p>
                                    </w:tc>
                                  </w:tr>
                                  <w:tr w:rsidR="003C69D2" w:rsidRPr="00101AB3" w14:paraId="400F1B0E" w14:textId="77777777" w:rsidTr="00350009">
                                    <w:trPr>
                                      <w:cantSplit/>
                                      <w:trHeight w:val="337"/>
                                    </w:trPr>
                                    <w:tc>
                                      <w:tcPr>
                                        <w:tcW w:w="5386" w:type="dxa"/>
                                      </w:tcPr>
                                      <w:p w14:paraId="76279D6E" w14:textId="77777777" w:rsidR="003C69D2" w:rsidRPr="008C6B79" w:rsidRDefault="003C69D2" w:rsidP="003C69D2">
                                        <w:pPr>
                                          <w:keepNext/>
                                          <w:keepLines/>
                                          <w:spacing w:before="40" w:after="40"/>
                                          <w:ind w:left="-111"/>
                                          <w:rPr>
                                            <w:sz w:val="21"/>
                                            <w:szCs w:val="21"/>
                                          </w:rPr>
                                        </w:pPr>
                                      </w:p>
                                    </w:tc>
                                    <w:tc>
                                      <w:tcPr>
                                        <w:tcW w:w="942" w:type="dxa"/>
                                      </w:tcPr>
                                      <w:p w14:paraId="68CF6DA2" w14:textId="77777777" w:rsidR="003C69D2" w:rsidRPr="005D39DD" w:rsidRDefault="003C69D2" w:rsidP="003C69D2">
                                        <w:pPr>
                                          <w:keepNext/>
                                          <w:keepLines/>
                                          <w:spacing w:before="40" w:after="40"/>
                                          <w:jc w:val="right"/>
                                          <w:rPr>
                                            <w:sz w:val="21"/>
                                            <w:szCs w:val="21"/>
                                          </w:rPr>
                                        </w:pPr>
                                      </w:p>
                                    </w:tc>
                                    <w:tc>
                                      <w:tcPr>
                                        <w:tcW w:w="943" w:type="dxa"/>
                                      </w:tcPr>
                                      <w:p w14:paraId="78ADD69C" w14:textId="77777777" w:rsidR="003C69D2" w:rsidRDefault="003C69D2" w:rsidP="003C69D2">
                                        <w:pPr>
                                          <w:keepNext/>
                                          <w:keepLines/>
                                          <w:spacing w:before="40" w:after="40"/>
                                          <w:jc w:val="right"/>
                                          <w:rPr>
                                            <w:sz w:val="21"/>
                                            <w:szCs w:val="21"/>
                                          </w:rPr>
                                        </w:pPr>
                                      </w:p>
                                    </w:tc>
                                  </w:tr>
                                  <w:tr w:rsidR="003C69D2" w:rsidRPr="00101AB3" w14:paraId="7C0DBBC0" w14:textId="77777777" w:rsidTr="00350009">
                                    <w:trPr>
                                      <w:cantSplit/>
                                      <w:trHeight w:val="336"/>
                                    </w:trPr>
                                    <w:tc>
                                      <w:tcPr>
                                        <w:tcW w:w="5386" w:type="dxa"/>
                                      </w:tcPr>
                                      <w:p w14:paraId="1E8DAFA5" w14:textId="77777777" w:rsidR="003C69D2" w:rsidRPr="008C6B79" w:rsidRDefault="003C69D2" w:rsidP="003C69D2">
                                        <w:pPr>
                                          <w:keepNext/>
                                          <w:keepLines/>
                                          <w:spacing w:before="40" w:after="40"/>
                                          <w:ind w:left="-111"/>
                                          <w:rPr>
                                            <w:sz w:val="21"/>
                                            <w:szCs w:val="21"/>
                                          </w:rPr>
                                        </w:pPr>
                                      </w:p>
                                    </w:tc>
                                    <w:tc>
                                      <w:tcPr>
                                        <w:tcW w:w="942" w:type="dxa"/>
                                      </w:tcPr>
                                      <w:p w14:paraId="3C981253" w14:textId="77777777" w:rsidR="003C69D2" w:rsidRPr="005D39DD" w:rsidRDefault="003C69D2" w:rsidP="003C69D2">
                                        <w:pPr>
                                          <w:keepNext/>
                                          <w:keepLines/>
                                          <w:spacing w:before="40" w:after="40"/>
                                          <w:jc w:val="right"/>
                                          <w:rPr>
                                            <w:sz w:val="21"/>
                                            <w:szCs w:val="21"/>
                                          </w:rPr>
                                        </w:pPr>
                                      </w:p>
                                    </w:tc>
                                    <w:tc>
                                      <w:tcPr>
                                        <w:tcW w:w="943" w:type="dxa"/>
                                      </w:tcPr>
                                      <w:p w14:paraId="3103DBA3" w14:textId="77777777" w:rsidR="003C69D2" w:rsidRDefault="003C69D2" w:rsidP="003C69D2">
                                        <w:pPr>
                                          <w:keepNext/>
                                          <w:keepLines/>
                                          <w:spacing w:before="40" w:after="40"/>
                                          <w:jc w:val="right"/>
                                          <w:rPr>
                                            <w:sz w:val="21"/>
                                            <w:szCs w:val="21"/>
                                          </w:rPr>
                                        </w:pPr>
                                      </w:p>
                                    </w:tc>
                                  </w:tr>
                                  <w:tr w:rsidR="003C69D2" w:rsidRPr="00101AB3" w14:paraId="693ED180" w14:textId="77777777" w:rsidTr="00350009">
                                    <w:trPr>
                                      <w:cantSplit/>
                                      <w:trHeight w:val="336"/>
                                    </w:trPr>
                                    <w:tc>
                                      <w:tcPr>
                                        <w:tcW w:w="5386" w:type="dxa"/>
                                      </w:tcPr>
                                      <w:p w14:paraId="35E8B627" w14:textId="77777777" w:rsidR="003C69D2" w:rsidRPr="008C6B79" w:rsidRDefault="003C69D2" w:rsidP="003C69D2">
                                        <w:pPr>
                                          <w:keepNext/>
                                          <w:keepLines/>
                                          <w:spacing w:before="40" w:after="40"/>
                                          <w:ind w:left="-111"/>
                                          <w:rPr>
                                            <w:sz w:val="21"/>
                                            <w:szCs w:val="21"/>
                                          </w:rPr>
                                        </w:pPr>
                                      </w:p>
                                    </w:tc>
                                    <w:tc>
                                      <w:tcPr>
                                        <w:tcW w:w="942" w:type="dxa"/>
                                      </w:tcPr>
                                      <w:p w14:paraId="3BA0C452" w14:textId="77777777" w:rsidR="003C69D2" w:rsidRPr="005D39DD" w:rsidRDefault="003C69D2" w:rsidP="003C69D2">
                                        <w:pPr>
                                          <w:keepNext/>
                                          <w:keepLines/>
                                          <w:spacing w:before="40" w:after="40"/>
                                          <w:jc w:val="right"/>
                                          <w:rPr>
                                            <w:sz w:val="21"/>
                                            <w:szCs w:val="21"/>
                                          </w:rPr>
                                        </w:pPr>
                                      </w:p>
                                    </w:tc>
                                    <w:tc>
                                      <w:tcPr>
                                        <w:tcW w:w="943" w:type="dxa"/>
                                      </w:tcPr>
                                      <w:p w14:paraId="21984293" w14:textId="77777777" w:rsidR="003C69D2" w:rsidRDefault="003C69D2" w:rsidP="003C69D2">
                                        <w:pPr>
                                          <w:keepNext/>
                                          <w:keepLines/>
                                          <w:spacing w:before="40" w:after="40"/>
                                          <w:jc w:val="right"/>
                                          <w:rPr>
                                            <w:sz w:val="21"/>
                                            <w:szCs w:val="21"/>
                                          </w:rPr>
                                        </w:pPr>
                                      </w:p>
                                    </w:tc>
                                  </w:tr>
                                  <w:tr w:rsidR="003C69D2" w:rsidRPr="00101AB3" w14:paraId="4FEDE058" w14:textId="77777777" w:rsidTr="00350009">
                                    <w:trPr>
                                      <w:cantSplit/>
                                      <w:trHeight w:val="337"/>
                                    </w:trPr>
                                    <w:tc>
                                      <w:tcPr>
                                        <w:tcW w:w="5386" w:type="dxa"/>
                                      </w:tcPr>
                                      <w:p w14:paraId="29F7FC02" w14:textId="77777777" w:rsidR="003C69D2" w:rsidRPr="008C6B79" w:rsidRDefault="003C69D2" w:rsidP="003C69D2">
                                        <w:pPr>
                                          <w:keepNext/>
                                          <w:keepLines/>
                                          <w:spacing w:before="40" w:after="40"/>
                                          <w:ind w:left="-111"/>
                                          <w:rPr>
                                            <w:sz w:val="21"/>
                                            <w:szCs w:val="21"/>
                                          </w:rPr>
                                        </w:pPr>
                                      </w:p>
                                    </w:tc>
                                    <w:tc>
                                      <w:tcPr>
                                        <w:tcW w:w="942" w:type="dxa"/>
                                      </w:tcPr>
                                      <w:p w14:paraId="298BB0C5" w14:textId="77777777" w:rsidR="003C69D2" w:rsidRPr="005D39DD" w:rsidRDefault="003C69D2" w:rsidP="003C69D2">
                                        <w:pPr>
                                          <w:keepNext/>
                                          <w:keepLines/>
                                          <w:spacing w:before="40" w:after="40"/>
                                          <w:jc w:val="right"/>
                                          <w:rPr>
                                            <w:sz w:val="21"/>
                                            <w:szCs w:val="21"/>
                                          </w:rPr>
                                        </w:pPr>
                                      </w:p>
                                    </w:tc>
                                    <w:tc>
                                      <w:tcPr>
                                        <w:tcW w:w="943" w:type="dxa"/>
                                      </w:tcPr>
                                      <w:p w14:paraId="6F093973" w14:textId="77777777" w:rsidR="003C69D2" w:rsidRDefault="003C69D2" w:rsidP="003C69D2">
                                        <w:pPr>
                                          <w:keepNext/>
                                          <w:keepLines/>
                                          <w:spacing w:before="40" w:after="40"/>
                                          <w:jc w:val="right"/>
                                          <w:rPr>
                                            <w:sz w:val="21"/>
                                            <w:szCs w:val="21"/>
                                          </w:rPr>
                                        </w:pPr>
                                      </w:p>
                                    </w:tc>
                                  </w:tr>
                                  <w:tr w:rsidR="003C69D2" w:rsidRPr="00101AB3" w14:paraId="063C94E8" w14:textId="77777777" w:rsidTr="00350009">
                                    <w:trPr>
                                      <w:cantSplit/>
                                      <w:trHeight w:val="336"/>
                                    </w:trPr>
                                    <w:tc>
                                      <w:tcPr>
                                        <w:tcW w:w="5386" w:type="dxa"/>
                                      </w:tcPr>
                                      <w:p w14:paraId="73C47BA3" w14:textId="77777777" w:rsidR="003C69D2" w:rsidRPr="008C6B79" w:rsidRDefault="003C69D2" w:rsidP="003C69D2">
                                        <w:pPr>
                                          <w:keepNext/>
                                          <w:keepLines/>
                                          <w:spacing w:before="40" w:after="40"/>
                                          <w:ind w:left="-111"/>
                                          <w:rPr>
                                            <w:sz w:val="21"/>
                                            <w:szCs w:val="21"/>
                                          </w:rPr>
                                        </w:pPr>
                                      </w:p>
                                    </w:tc>
                                    <w:tc>
                                      <w:tcPr>
                                        <w:tcW w:w="942" w:type="dxa"/>
                                      </w:tcPr>
                                      <w:p w14:paraId="53C81D17" w14:textId="77777777" w:rsidR="003C69D2" w:rsidRPr="005D39DD" w:rsidRDefault="003C69D2" w:rsidP="003C69D2">
                                        <w:pPr>
                                          <w:keepNext/>
                                          <w:keepLines/>
                                          <w:spacing w:before="40" w:after="40"/>
                                          <w:jc w:val="right"/>
                                          <w:rPr>
                                            <w:sz w:val="21"/>
                                            <w:szCs w:val="21"/>
                                          </w:rPr>
                                        </w:pPr>
                                      </w:p>
                                    </w:tc>
                                    <w:tc>
                                      <w:tcPr>
                                        <w:tcW w:w="943" w:type="dxa"/>
                                      </w:tcPr>
                                      <w:p w14:paraId="3F10E561" w14:textId="77777777" w:rsidR="003C69D2" w:rsidRDefault="003C69D2" w:rsidP="003C69D2">
                                        <w:pPr>
                                          <w:keepNext/>
                                          <w:keepLines/>
                                          <w:spacing w:before="40" w:after="40"/>
                                          <w:jc w:val="right"/>
                                          <w:rPr>
                                            <w:sz w:val="21"/>
                                            <w:szCs w:val="21"/>
                                          </w:rPr>
                                        </w:pPr>
                                      </w:p>
                                    </w:tc>
                                  </w:tr>
                                  <w:tr w:rsidR="003C69D2" w:rsidRPr="00101AB3" w14:paraId="4CC68016" w14:textId="77777777" w:rsidTr="00350009">
                                    <w:trPr>
                                      <w:cantSplit/>
                                      <w:trHeight w:val="336"/>
                                    </w:trPr>
                                    <w:tc>
                                      <w:tcPr>
                                        <w:tcW w:w="5386" w:type="dxa"/>
                                      </w:tcPr>
                                      <w:p w14:paraId="5D293383" w14:textId="77777777" w:rsidR="003C69D2" w:rsidRPr="008C6B79" w:rsidRDefault="003C69D2" w:rsidP="003C69D2">
                                        <w:pPr>
                                          <w:keepNext/>
                                          <w:keepLines/>
                                          <w:spacing w:before="40" w:after="40"/>
                                          <w:ind w:left="-111"/>
                                          <w:rPr>
                                            <w:sz w:val="21"/>
                                            <w:szCs w:val="21"/>
                                          </w:rPr>
                                        </w:pPr>
                                      </w:p>
                                    </w:tc>
                                    <w:tc>
                                      <w:tcPr>
                                        <w:tcW w:w="942" w:type="dxa"/>
                                      </w:tcPr>
                                      <w:p w14:paraId="10AA2161" w14:textId="77777777" w:rsidR="003C69D2" w:rsidRPr="005D39DD" w:rsidRDefault="003C69D2" w:rsidP="003C69D2">
                                        <w:pPr>
                                          <w:keepNext/>
                                          <w:keepLines/>
                                          <w:spacing w:before="40" w:after="40"/>
                                          <w:jc w:val="right"/>
                                          <w:rPr>
                                            <w:sz w:val="21"/>
                                            <w:szCs w:val="21"/>
                                          </w:rPr>
                                        </w:pPr>
                                      </w:p>
                                    </w:tc>
                                    <w:tc>
                                      <w:tcPr>
                                        <w:tcW w:w="943" w:type="dxa"/>
                                      </w:tcPr>
                                      <w:p w14:paraId="69CF3238" w14:textId="77777777" w:rsidR="003C69D2" w:rsidRDefault="003C69D2" w:rsidP="003C69D2">
                                        <w:pPr>
                                          <w:keepNext/>
                                          <w:keepLines/>
                                          <w:spacing w:before="40" w:after="40"/>
                                          <w:jc w:val="right"/>
                                          <w:rPr>
                                            <w:sz w:val="21"/>
                                            <w:szCs w:val="21"/>
                                          </w:rPr>
                                        </w:pPr>
                                      </w:p>
                                    </w:tc>
                                  </w:tr>
                                  <w:tr w:rsidR="003C69D2" w:rsidRPr="00101AB3" w14:paraId="6A06A4C7" w14:textId="77777777" w:rsidTr="00350009">
                                    <w:trPr>
                                      <w:cantSplit/>
                                      <w:trHeight w:val="337"/>
                                    </w:trPr>
                                    <w:tc>
                                      <w:tcPr>
                                        <w:tcW w:w="5386" w:type="dxa"/>
                                      </w:tcPr>
                                      <w:p w14:paraId="762C9B7D" w14:textId="77777777" w:rsidR="003C69D2" w:rsidRPr="008C6B79" w:rsidRDefault="003C69D2" w:rsidP="003C69D2">
                                        <w:pPr>
                                          <w:keepNext/>
                                          <w:keepLines/>
                                          <w:spacing w:before="40" w:after="40"/>
                                          <w:ind w:left="-111"/>
                                          <w:rPr>
                                            <w:sz w:val="21"/>
                                            <w:szCs w:val="21"/>
                                          </w:rPr>
                                        </w:pPr>
                                      </w:p>
                                    </w:tc>
                                    <w:tc>
                                      <w:tcPr>
                                        <w:tcW w:w="942" w:type="dxa"/>
                                      </w:tcPr>
                                      <w:p w14:paraId="2855FFE6" w14:textId="77777777" w:rsidR="003C69D2" w:rsidRPr="005D39DD" w:rsidRDefault="003C69D2" w:rsidP="003C69D2">
                                        <w:pPr>
                                          <w:keepNext/>
                                          <w:keepLines/>
                                          <w:spacing w:before="40" w:after="40"/>
                                          <w:jc w:val="right"/>
                                          <w:rPr>
                                            <w:sz w:val="21"/>
                                            <w:szCs w:val="21"/>
                                          </w:rPr>
                                        </w:pPr>
                                      </w:p>
                                    </w:tc>
                                    <w:tc>
                                      <w:tcPr>
                                        <w:tcW w:w="943" w:type="dxa"/>
                                      </w:tcPr>
                                      <w:p w14:paraId="0646ED34" w14:textId="77777777" w:rsidR="003C69D2" w:rsidRDefault="003C69D2" w:rsidP="003C69D2">
                                        <w:pPr>
                                          <w:keepNext/>
                                          <w:keepLines/>
                                          <w:spacing w:before="40" w:after="40"/>
                                          <w:jc w:val="right"/>
                                          <w:rPr>
                                            <w:sz w:val="21"/>
                                            <w:szCs w:val="21"/>
                                          </w:rPr>
                                        </w:pPr>
                                      </w:p>
                                    </w:tc>
                                  </w:tr>
                                  <w:tr w:rsidR="003C69D2" w:rsidRPr="00101AB3" w14:paraId="63D34B7D" w14:textId="77777777" w:rsidTr="00350009">
                                    <w:trPr>
                                      <w:cantSplit/>
                                      <w:trHeight w:val="336"/>
                                    </w:trPr>
                                    <w:tc>
                                      <w:tcPr>
                                        <w:tcW w:w="5386" w:type="dxa"/>
                                      </w:tcPr>
                                      <w:p w14:paraId="1BEC4BAC" w14:textId="77777777" w:rsidR="003C69D2" w:rsidRPr="008C6B79" w:rsidRDefault="003C69D2" w:rsidP="003C69D2">
                                        <w:pPr>
                                          <w:keepNext/>
                                          <w:keepLines/>
                                          <w:spacing w:before="40" w:after="40"/>
                                          <w:ind w:left="-111"/>
                                          <w:rPr>
                                            <w:sz w:val="21"/>
                                            <w:szCs w:val="21"/>
                                          </w:rPr>
                                        </w:pPr>
                                      </w:p>
                                    </w:tc>
                                    <w:tc>
                                      <w:tcPr>
                                        <w:tcW w:w="942" w:type="dxa"/>
                                      </w:tcPr>
                                      <w:p w14:paraId="531FD61B" w14:textId="77777777" w:rsidR="003C69D2" w:rsidRPr="005D39DD" w:rsidRDefault="003C69D2" w:rsidP="003C69D2">
                                        <w:pPr>
                                          <w:keepNext/>
                                          <w:keepLines/>
                                          <w:spacing w:before="40" w:after="40"/>
                                          <w:jc w:val="right"/>
                                          <w:rPr>
                                            <w:sz w:val="21"/>
                                            <w:szCs w:val="21"/>
                                          </w:rPr>
                                        </w:pPr>
                                      </w:p>
                                    </w:tc>
                                    <w:tc>
                                      <w:tcPr>
                                        <w:tcW w:w="943" w:type="dxa"/>
                                      </w:tcPr>
                                      <w:p w14:paraId="0765B4BC" w14:textId="77777777" w:rsidR="003C69D2" w:rsidRDefault="003C69D2" w:rsidP="003C69D2">
                                        <w:pPr>
                                          <w:keepNext/>
                                          <w:keepLines/>
                                          <w:spacing w:before="40" w:after="40"/>
                                          <w:jc w:val="right"/>
                                          <w:rPr>
                                            <w:sz w:val="21"/>
                                            <w:szCs w:val="21"/>
                                          </w:rPr>
                                        </w:pPr>
                                      </w:p>
                                    </w:tc>
                                  </w:tr>
                                  <w:tr w:rsidR="003C69D2" w:rsidRPr="00101AB3" w14:paraId="3689F46E" w14:textId="77777777" w:rsidTr="00350009">
                                    <w:trPr>
                                      <w:cantSplit/>
                                      <w:trHeight w:val="336"/>
                                    </w:trPr>
                                    <w:tc>
                                      <w:tcPr>
                                        <w:tcW w:w="5386" w:type="dxa"/>
                                      </w:tcPr>
                                      <w:p w14:paraId="3C03E748" w14:textId="77777777" w:rsidR="003C69D2" w:rsidRPr="008C6B79" w:rsidRDefault="003C69D2" w:rsidP="003C69D2">
                                        <w:pPr>
                                          <w:keepNext/>
                                          <w:keepLines/>
                                          <w:spacing w:before="40" w:after="40"/>
                                          <w:ind w:left="-111"/>
                                          <w:rPr>
                                            <w:sz w:val="21"/>
                                            <w:szCs w:val="21"/>
                                          </w:rPr>
                                        </w:pPr>
                                      </w:p>
                                    </w:tc>
                                    <w:tc>
                                      <w:tcPr>
                                        <w:tcW w:w="942" w:type="dxa"/>
                                      </w:tcPr>
                                      <w:p w14:paraId="7CCC8C12" w14:textId="77777777" w:rsidR="003C69D2" w:rsidRPr="005D39DD" w:rsidRDefault="003C69D2" w:rsidP="003C69D2">
                                        <w:pPr>
                                          <w:keepNext/>
                                          <w:keepLines/>
                                          <w:spacing w:before="40" w:after="40"/>
                                          <w:jc w:val="right"/>
                                          <w:rPr>
                                            <w:sz w:val="21"/>
                                            <w:szCs w:val="21"/>
                                          </w:rPr>
                                        </w:pPr>
                                      </w:p>
                                    </w:tc>
                                    <w:tc>
                                      <w:tcPr>
                                        <w:tcW w:w="943" w:type="dxa"/>
                                      </w:tcPr>
                                      <w:p w14:paraId="4E26835A" w14:textId="77777777" w:rsidR="003C69D2" w:rsidRDefault="003C69D2" w:rsidP="003C69D2">
                                        <w:pPr>
                                          <w:keepNext/>
                                          <w:keepLines/>
                                          <w:spacing w:before="40" w:after="40"/>
                                          <w:jc w:val="right"/>
                                          <w:rPr>
                                            <w:sz w:val="21"/>
                                            <w:szCs w:val="21"/>
                                          </w:rPr>
                                        </w:pPr>
                                      </w:p>
                                    </w:tc>
                                  </w:tr>
                                  <w:tr w:rsidR="003C69D2" w:rsidRPr="00101AB3" w14:paraId="54EEC07E" w14:textId="77777777" w:rsidTr="00350009">
                                    <w:trPr>
                                      <w:cantSplit/>
                                      <w:trHeight w:val="337"/>
                                    </w:trPr>
                                    <w:tc>
                                      <w:tcPr>
                                        <w:tcW w:w="5386" w:type="dxa"/>
                                      </w:tcPr>
                                      <w:p w14:paraId="6572E68B" w14:textId="77777777" w:rsidR="003C69D2" w:rsidRPr="008C6B79" w:rsidRDefault="003C69D2" w:rsidP="003C69D2">
                                        <w:pPr>
                                          <w:keepNext/>
                                          <w:keepLines/>
                                          <w:spacing w:before="40" w:after="40"/>
                                          <w:ind w:left="-111"/>
                                          <w:rPr>
                                            <w:sz w:val="21"/>
                                            <w:szCs w:val="21"/>
                                          </w:rPr>
                                        </w:pPr>
                                      </w:p>
                                    </w:tc>
                                    <w:tc>
                                      <w:tcPr>
                                        <w:tcW w:w="942" w:type="dxa"/>
                                      </w:tcPr>
                                      <w:p w14:paraId="04034063" w14:textId="77777777" w:rsidR="003C69D2" w:rsidRPr="005D39DD" w:rsidRDefault="003C69D2" w:rsidP="003C69D2">
                                        <w:pPr>
                                          <w:keepNext/>
                                          <w:keepLines/>
                                          <w:spacing w:before="40" w:after="40"/>
                                          <w:jc w:val="right"/>
                                          <w:rPr>
                                            <w:sz w:val="21"/>
                                            <w:szCs w:val="21"/>
                                          </w:rPr>
                                        </w:pPr>
                                      </w:p>
                                    </w:tc>
                                    <w:tc>
                                      <w:tcPr>
                                        <w:tcW w:w="943" w:type="dxa"/>
                                      </w:tcPr>
                                      <w:p w14:paraId="0BC9B9EF" w14:textId="77777777" w:rsidR="003C69D2" w:rsidRDefault="003C69D2" w:rsidP="003C69D2">
                                        <w:pPr>
                                          <w:keepNext/>
                                          <w:keepLines/>
                                          <w:spacing w:before="40" w:after="40"/>
                                          <w:jc w:val="right"/>
                                          <w:rPr>
                                            <w:sz w:val="21"/>
                                            <w:szCs w:val="21"/>
                                          </w:rPr>
                                        </w:pPr>
                                      </w:p>
                                    </w:tc>
                                  </w:tr>
                                  <w:tr w:rsidR="003C69D2" w:rsidRPr="00101AB3" w14:paraId="083854FD" w14:textId="77777777" w:rsidTr="00350009">
                                    <w:trPr>
                                      <w:cantSplit/>
                                      <w:trHeight w:val="336"/>
                                    </w:trPr>
                                    <w:tc>
                                      <w:tcPr>
                                        <w:tcW w:w="5386" w:type="dxa"/>
                                      </w:tcPr>
                                      <w:p w14:paraId="665B843A" w14:textId="77777777" w:rsidR="003C69D2" w:rsidRPr="008C6B79" w:rsidRDefault="003C69D2" w:rsidP="003C69D2">
                                        <w:pPr>
                                          <w:keepNext/>
                                          <w:keepLines/>
                                          <w:spacing w:before="40" w:after="40"/>
                                          <w:ind w:left="-111"/>
                                          <w:rPr>
                                            <w:sz w:val="21"/>
                                            <w:szCs w:val="21"/>
                                          </w:rPr>
                                        </w:pPr>
                                      </w:p>
                                    </w:tc>
                                    <w:tc>
                                      <w:tcPr>
                                        <w:tcW w:w="942" w:type="dxa"/>
                                      </w:tcPr>
                                      <w:p w14:paraId="5FEC98D5" w14:textId="77777777" w:rsidR="003C69D2" w:rsidRPr="005D39DD" w:rsidRDefault="003C69D2" w:rsidP="003C69D2">
                                        <w:pPr>
                                          <w:keepNext/>
                                          <w:keepLines/>
                                          <w:spacing w:before="40" w:after="40"/>
                                          <w:jc w:val="right"/>
                                          <w:rPr>
                                            <w:sz w:val="21"/>
                                            <w:szCs w:val="21"/>
                                          </w:rPr>
                                        </w:pPr>
                                      </w:p>
                                    </w:tc>
                                    <w:tc>
                                      <w:tcPr>
                                        <w:tcW w:w="943" w:type="dxa"/>
                                      </w:tcPr>
                                      <w:p w14:paraId="12B01593" w14:textId="77777777" w:rsidR="003C69D2" w:rsidRDefault="003C69D2" w:rsidP="003C69D2">
                                        <w:pPr>
                                          <w:keepNext/>
                                          <w:keepLines/>
                                          <w:spacing w:before="40" w:after="40"/>
                                          <w:jc w:val="right"/>
                                          <w:rPr>
                                            <w:sz w:val="21"/>
                                            <w:szCs w:val="21"/>
                                          </w:rPr>
                                        </w:pPr>
                                      </w:p>
                                    </w:tc>
                                  </w:tr>
                                  <w:tr w:rsidR="003C69D2" w:rsidRPr="00101AB3" w14:paraId="26245250" w14:textId="77777777" w:rsidTr="00350009">
                                    <w:trPr>
                                      <w:cantSplit/>
                                      <w:trHeight w:val="336"/>
                                    </w:trPr>
                                    <w:tc>
                                      <w:tcPr>
                                        <w:tcW w:w="5386" w:type="dxa"/>
                                      </w:tcPr>
                                      <w:p w14:paraId="7421244E" w14:textId="77777777" w:rsidR="003C69D2" w:rsidRPr="008C6B79" w:rsidRDefault="003C69D2" w:rsidP="003C69D2">
                                        <w:pPr>
                                          <w:keepNext/>
                                          <w:keepLines/>
                                          <w:spacing w:before="40" w:after="40"/>
                                          <w:ind w:left="-111"/>
                                          <w:rPr>
                                            <w:sz w:val="21"/>
                                            <w:szCs w:val="21"/>
                                          </w:rPr>
                                        </w:pPr>
                                      </w:p>
                                    </w:tc>
                                    <w:tc>
                                      <w:tcPr>
                                        <w:tcW w:w="942" w:type="dxa"/>
                                      </w:tcPr>
                                      <w:p w14:paraId="367ABF98" w14:textId="77777777" w:rsidR="003C69D2" w:rsidRPr="005D39DD" w:rsidRDefault="003C69D2" w:rsidP="003C69D2">
                                        <w:pPr>
                                          <w:keepNext/>
                                          <w:keepLines/>
                                          <w:spacing w:before="40" w:after="40"/>
                                          <w:jc w:val="right"/>
                                          <w:rPr>
                                            <w:sz w:val="21"/>
                                            <w:szCs w:val="21"/>
                                          </w:rPr>
                                        </w:pPr>
                                      </w:p>
                                    </w:tc>
                                    <w:tc>
                                      <w:tcPr>
                                        <w:tcW w:w="943" w:type="dxa"/>
                                      </w:tcPr>
                                      <w:p w14:paraId="1E14FC6B" w14:textId="77777777" w:rsidR="003C69D2" w:rsidRDefault="003C69D2" w:rsidP="003C69D2">
                                        <w:pPr>
                                          <w:keepNext/>
                                          <w:keepLines/>
                                          <w:spacing w:before="40" w:after="40"/>
                                          <w:jc w:val="right"/>
                                          <w:rPr>
                                            <w:sz w:val="21"/>
                                            <w:szCs w:val="21"/>
                                          </w:rPr>
                                        </w:pPr>
                                      </w:p>
                                    </w:tc>
                                  </w:tr>
                                  <w:tr w:rsidR="003C69D2" w:rsidRPr="00101AB3" w14:paraId="5E3F126F" w14:textId="77777777" w:rsidTr="00350009">
                                    <w:trPr>
                                      <w:cantSplit/>
                                      <w:trHeight w:val="337"/>
                                    </w:trPr>
                                    <w:tc>
                                      <w:tcPr>
                                        <w:tcW w:w="5386" w:type="dxa"/>
                                      </w:tcPr>
                                      <w:p w14:paraId="5A769ECD" w14:textId="77777777" w:rsidR="003C69D2" w:rsidRPr="008C6B79" w:rsidRDefault="003C69D2" w:rsidP="003C69D2">
                                        <w:pPr>
                                          <w:keepNext/>
                                          <w:keepLines/>
                                          <w:spacing w:before="40" w:after="40"/>
                                          <w:ind w:left="-111"/>
                                          <w:rPr>
                                            <w:sz w:val="21"/>
                                            <w:szCs w:val="21"/>
                                          </w:rPr>
                                        </w:pPr>
                                      </w:p>
                                    </w:tc>
                                    <w:tc>
                                      <w:tcPr>
                                        <w:tcW w:w="942" w:type="dxa"/>
                                      </w:tcPr>
                                      <w:p w14:paraId="13B71337" w14:textId="77777777" w:rsidR="003C69D2" w:rsidRPr="005D39DD" w:rsidRDefault="003C69D2" w:rsidP="003C69D2">
                                        <w:pPr>
                                          <w:keepNext/>
                                          <w:keepLines/>
                                          <w:spacing w:before="40" w:after="40"/>
                                          <w:jc w:val="right"/>
                                          <w:rPr>
                                            <w:sz w:val="21"/>
                                            <w:szCs w:val="21"/>
                                          </w:rPr>
                                        </w:pPr>
                                      </w:p>
                                    </w:tc>
                                    <w:tc>
                                      <w:tcPr>
                                        <w:tcW w:w="943" w:type="dxa"/>
                                      </w:tcPr>
                                      <w:p w14:paraId="7168D84E" w14:textId="77777777" w:rsidR="003C69D2" w:rsidRDefault="003C69D2" w:rsidP="003C69D2">
                                        <w:pPr>
                                          <w:keepNext/>
                                          <w:keepLines/>
                                          <w:spacing w:before="40" w:after="40"/>
                                          <w:jc w:val="right"/>
                                          <w:rPr>
                                            <w:sz w:val="21"/>
                                            <w:szCs w:val="21"/>
                                          </w:rPr>
                                        </w:pPr>
                                      </w:p>
                                    </w:tc>
                                  </w:tr>
                                  <w:tr w:rsidR="003C69D2" w:rsidRPr="00101AB3" w14:paraId="1E1BBF83" w14:textId="77777777" w:rsidTr="00350009">
                                    <w:trPr>
                                      <w:cantSplit/>
                                      <w:trHeight w:val="336"/>
                                    </w:trPr>
                                    <w:tc>
                                      <w:tcPr>
                                        <w:tcW w:w="5386" w:type="dxa"/>
                                      </w:tcPr>
                                      <w:p w14:paraId="34B30DF5" w14:textId="77777777" w:rsidR="003C69D2" w:rsidRPr="008C6B79" w:rsidRDefault="003C69D2" w:rsidP="003C69D2">
                                        <w:pPr>
                                          <w:keepNext/>
                                          <w:keepLines/>
                                          <w:spacing w:before="40" w:after="40"/>
                                          <w:ind w:left="-111"/>
                                          <w:rPr>
                                            <w:sz w:val="21"/>
                                            <w:szCs w:val="21"/>
                                          </w:rPr>
                                        </w:pPr>
                                      </w:p>
                                    </w:tc>
                                    <w:tc>
                                      <w:tcPr>
                                        <w:tcW w:w="942" w:type="dxa"/>
                                      </w:tcPr>
                                      <w:p w14:paraId="542B3D7B" w14:textId="77777777" w:rsidR="003C69D2" w:rsidRPr="005D39DD" w:rsidRDefault="003C69D2" w:rsidP="003C69D2">
                                        <w:pPr>
                                          <w:keepNext/>
                                          <w:keepLines/>
                                          <w:spacing w:before="40" w:after="40"/>
                                          <w:jc w:val="right"/>
                                          <w:rPr>
                                            <w:sz w:val="21"/>
                                            <w:szCs w:val="21"/>
                                          </w:rPr>
                                        </w:pPr>
                                      </w:p>
                                    </w:tc>
                                    <w:tc>
                                      <w:tcPr>
                                        <w:tcW w:w="943" w:type="dxa"/>
                                      </w:tcPr>
                                      <w:p w14:paraId="19E26A7B" w14:textId="77777777" w:rsidR="003C69D2" w:rsidRDefault="003C69D2" w:rsidP="003C69D2">
                                        <w:pPr>
                                          <w:keepNext/>
                                          <w:keepLines/>
                                          <w:spacing w:before="40" w:after="40"/>
                                          <w:jc w:val="right"/>
                                          <w:rPr>
                                            <w:sz w:val="21"/>
                                            <w:szCs w:val="21"/>
                                          </w:rPr>
                                        </w:pPr>
                                      </w:p>
                                    </w:tc>
                                  </w:tr>
                                  <w:tr w:rsidR="003C69D2" w:rsidRPr="00101AB3" w14:paraId="38E4E4DB" w14:textId="77777777" w:rsidTr="00350009">
                                    <w:trPr>
                                      <w:cantSplit/>
                                      <w:trHeight w:val="336"/>
                                    </w:trPr>
                                    <w:tc>
                                      <w:tcPr>
                                        <w:tcW w:w="5386" w:type="dxa"/>
                                      </w:tcPr>
                                      <w:p w14:paraId="298EBB5D" w14:textId="77777777" w:rsidR="003C69D2" w:rsidRPr="008C6B79" w:rsidRDefault="003C69D2" w:rsidP="003C69D2">
                                        <w:pPr>
                                          <w:keepNext/>
                                          <w:keepLines/>
                                          <w:spacing w:before="40" w:after="40"/>
                                          <w:ind w:left="-111"/>
                                          <w:rPr>
                                            <w:sz w:val="21"/>
                                            <w:szCs w:val="21"/>
                                          </w:rPr>
                                        </w:pPr>
                                      </w:p>
                                    </w:tc>
                                    <w:tc>
                                      <w:tcPr>
                                        <w:tcW w:w="942" w:type="dxa"/>
                                      </w:tcPr>
                                      <w:p w14:paraId="63B6B028" w14:textId="77777777" w:rsidR="003C69D2" w:rsidRPr="005D39DD" w:rsidRDefault="003C69D2" w:rsidP="003C69D2">
                                        <w:pPr>
                                          <w:keepNext/>
                                          <w:keepLines/>
                                          <w:spacing w:before="40" w:after="40"/>
                                          <w:jc w:val="right"/>
                                          <w:rPr>
                                            <w:sz w:val="21"/>
                                            <w:szCs w:val="21"/>
                                          </w:rPr>
                                        </w:pPr>
                                      </w:p>
                                    </w:tc>
                                    <w:tc>
                                      <w:tcPr>
                                        <w:tcW w:w="943" w:type="dxa"/>
                                      </w:tcPr>
                                      <w:p w14:paraId="7290D268" w14:textId="77777777" w:rsidR="003C69D2" w:rsidRDefault="003C69D2" w:rsidP="003C69D2">
                                        <w:pPr>
                                          <w:keepNext/>
                                          <w:keepLines/>
                                          <w:spacing w:before="40" w:after="40"/>
                                          <w:jc w:val="right"/>
                                          <w:rPr>
                                            <w:sz w:val="21"/>
                                            <w:szCs w:val="21"/>
                                          </w:rPr>
                                        </w:pPr>
                                      </w:p>
                                    </w:tc>
                                  </w:tr>
                                  <w:tr w:rsidR="003C69D2" w:rsidRPr="00101AB3" w14:paraId="75A43E6A" w14:textId="77777777" w:rsidTr="00350009">
                                    <w:trPr>
                                      <w:cantSplit/>
                                      <w:trHeight w:val="337"/>
                                    </w:trPr>
                                    <w:tc>
                                      <w:tcPr>
                                        <w:tcW w:w="5386" w:type="dxa"/>
                                      </w:tcPr>
                                      <w:p w14:paraId="402C6FD0" w14:textId="77777777" w:rsidR="003C69D2" w:rsidRPr="008C6B79" w:rsidRDefault="003C69D2" w:rsidP="003C69D2">
                                        <w:pPr>
                                          <w:keepNext/>
                                          <w:keepLines/>
                                          <w:spacing w:before="40" w:after="40"/>
                                          <w:ind w:left="-111"/>
                                          <w:rPr>
                                            <w:sz w:val="21"/>
                                            <w:szCs w:val="21"/>
                                          </w:rPr>
                                        </w:pPr>
                                      </w:p>
                                    </w:tc>
                                    <w:tc>
                                      <w:tcPr>
                                        <w:tcW w:w="942" w:type="dxa"/>
                                      </w:tcPr>
                                      <w:p w14:paraId="03CA58A1" w14:textId="77777777" w:rsidR="003C69D2" w:rsidRPr="005D39DD" w:rsidRDefault="003C69D2" w:rsidP="003C69D2">
                                        <w:pPr>
                                          <w:keepNext/>
                                          <w:keepLines/>
                                          <w:spacing w:before="40" w:after="40"/>
                                          <w:jc w:val="right"/>
                                          <w:rPr>
                                            <w:sz w:val="21"/>
                                            <w:szCs w:val="21"/>
                                          </w:rPr>
                                        </w:pPr>
                                      </w:p>
                                    </w:tc>
                                    <w:tc>
                                      <w:tcPr>
                                        <w:tcW w:w="943" w:type="dxa"/>
                                      </w:tcPr>
                                      <w:p w14:paraId="04B6D8B5" w14:textId="77777777" w:rsidR="003C69D2" w:rsidRDefault="003C69D2" w:rsidP="003C69D2">
                                        <w:pPr>
                                          <w:keepNext/>
                                          <w:keepLines/>
                                          <w:spacing w:before="40" w:after="40"/>
                                          <w:jc w:val="right"/>
                                          <w:rPr>
                                            <w:sz w:val="21"/>
                                            <w:szCs w:val="21"/>
                                          </w:rPr>
                                        </w:pPr>
                                      </w:p>
                                    </w:tc>
                                  </w:tr>
                                  <w:tr w:rsidR="003C69D2" w:rsidRPr="00101AB3" w14:paraId="537104A8" w14:textId="77777777" w:rsidTr="00350009">
                                    <w:trPr>
                                      <w:cantSplit/>
                                      <w:trHeight w:val="336"/>
                                    </w:trPr>
                                    <w:tc>
                                      <w:tcPr>
                                        <w:tcW w:w="5386" w:type="dxa"/>
                                      </w:tcPr>
                                      <w:p w14:paraId="38FB5E39" w14:textId="77777777" w:rsidR="003C69D2" w:rsidRPr="008C6B79" w:rsidRDefault="003C69D2" w:rsidP="003C69D2">
                                        <w:pPr>
                                          <w:keepNext/>
                                          <w:keepLines/>
                                          <w:spacing w:before="40" w:after="40"/>
                                          <w:ind w:left="-111"/>
                                          <w:rPr>
                                            <w:sz w:val="21"/>
                                            <w:szCs w:val="21"/>
                                          </w:rPr>
                                        </w:pPr>
                                      </w:p>
                                    </w:tc>
                                    <w:tc>
                                      <w:tcPr>
                                        <w:tcW w:w="942" w:type="dxa"/>
                                      </w:tcPr>
                                      <w:p w14:paraId="1E5A71F9" w14:textId="77777777" w:rsidR="003C69D2" w:rsidRPr="005D39DD" w:rsidRDefault="003C69D2" w:rsidP="003C69D2">
                                        <w:pPr>
                                          <w:keepNext/>
                                          <w:keepLines/>
                                          <w:spacing w:before="40" w:after="40"/>
                                          <w:jc w:val="right"/>
                                          <w:rPr>
                                            <w:sz w:val="21"/>
                                            <w:szCs w:val="21"/>
                                          </w:rPr>
                                        </w:pPr>
                                      </w:p>
                                    </w:tc>
                                    <w:tc>
                                      <w:tcPr>
                                        <w:tcW w:w="943" w:type="dxa"/>
                                      </w:tcPr>
                                      <w:p w14:paraId="0ED318F4" w14:textId="77777777" w:rsidR="003C69D2" w:rsidRDefault="003C69D2" w:rsidP="003C69D2">
                                        <w:pPr>
                                          <w:keepNext/>
                                          <w:keepLines/>
                                          <w:spacing w:before="40" w:after="40"/>
                                          <w:jc w:val="right"/>
                                          <w:rPr>
                                            <w:sz w:val="21"/>
                                            <w:szCs w:val="21"/>
                                          </w:rPr>
                                        </w:pPr>
                                      </w:p>
                                    </w:tc>
                                  </w:tr>
                                  <w:tr w:rsidR="003C69D2" w:rsidRPr="00101AB3" w14:paraId="0B621D42" w14:textId="77777777" w:rsidTr="00350009">
                                    <w:trPr>
                                      <w:cantSplit/>
                                      <w:trHeight w:val="337"/>
                                    </w:trPr>
                                    <w:tc>
                                      <w:tcPr>
                                        <w:tcW w:w="5386" w:type="dxa"/>
                                        <w:tcBorders>
                                          <w:bottom w:val="single" w:sz="4" w:space="0" w:color="000080"/>
                                        </w:tcBorders>
                                      </w:tcPr>
                                      <w:p w14:paraId="31CC8DD4" w14:textId="77777777" w:rsidR="003C69D2" w:rsidRPr="008C6B79" w:rsidRDefault="003C69D2" w:rsidP="003C69D2">
                                        <w:pPr>
                                          <w:keepNext/>
                                          <w:keepLines/>
                                          <w:spacing w:before="40" w:after="40"/>
                                          <w:ind w:left="-111"/>
                                          <w:rPr>
                                            <w:sz w:val="21"/>
                                            <w:szCs w:val="21"/>
                                          </w:rPr>
                                        </w:pPr>
                                      </w:p>
                                    </w:tc>
                                    <w:tc>
                                      <w:tcPr>
                                        <w:tcW w:w="942" w:type="dxa"/>
                                        <w:tcBorders>
                                          <w:bottom w:val="single" w:sz="4" w:space="0" w:color="000080"/>
                                        </w:tcBorders>
                                      </w:tcPr>
                                      <w:p w14:paraId="0F69CDF8" w14:textId="77777777" w:rsidR="003C69D2" w:rsidRPr="005D39DD" w:rsidRDefault="003C69D2" w:rsidP="003C69D2">
                                        <w:pPr>
                                          <w:keepNext/>
                                          <w:keepLines/>
                                          <w:spacing w:before="40" w:after="40"/>
                                          <w:jc w:val="right"/>
                                          <w:rPr>
                                            <w:sz w:val="21"/>
                                            <w:szCs w:val="21"/>
                                          </w:rPr>
                                        </w:pPr>
                                      </w:p>
                                    </w:tc>
                                    <w:tc>
                                      <w:tcPr>
                                        <w:tcW w:w="943" w:type="dxa"/>
                                        <w:tcBorders>
                                          <w:bottom w:val="single" w:sz="4" w:space="0" w:color="000080"/>
                                        </w:tcBorders>
                                      </w:tcPr>
                                      <w:p w14:paraId="690F4F4D" w14:textId="77777777" w:rsidR="003C69D2" w:rsidRDefault="003C69D2" w:rsidP="003C69D2">
                                        <w:pPr>
                                          <w:keepNext/>
                                          <w:keepLines/>
                                          <w:spacing w:before="40" w:after="40"/>
                                          <w:jc w:val="right"/>
                                          <w:rPr>
                                            <w:sz w:val="21"/>
                                            <w:szCs w:val="21"/>
                                          </w:rPr>
                                        </w:pPr>
                                      </w:p>
                                    </w:tc>
                                  </w:tr>
                                </w:tbl>
                                <w:p w14:paraId="4E09301D" w14:textId="77777777" w:rsidR="00C91B5F" w:rsidRPr="00101AB3" w:rsidRDefault="00C91B5F" w:rsidP="00062B6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266EE" id="_x0000_t202" coordsize="21600,21600" o:spt="202" path="m,l,21600r21600,l21600,xe">
                      <v:stroke joinstyle="miter"/>
                      <v:path gradientshapeok="t" o:connecttype="rect"/>
                    </v:shapetype>
                    <v:shape id="Text Box 2" o:spid="_x0000_s1026" type="#_x0000_t202" style="position:absolute;margin-left:-4.9pt;margin-top:61.15pt;width:424.3pt;height:9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" stroked="f">
                      <v:textbox>
                        <w:txbxContent>
                          <w:tbl>
                            <w:tblPr>
                              <w:tblW w:w="0" w:type="auto"/>
                              <w:tblLook w:val="01E0" w:firstRow="1" w:lastRow="1" w:firstColumn="1" w:lastColumn="1" w:noHBand="0" w:noVBand="0"/>
                            </w:tblPr>
                            <w:tblGrid>
                              <w:gridCol w:w="5386"/>
                              <w:gridCol w:w="942"/>
                              <w:gridCol w:w="943"/>
                            </w:tblGrid>
                            <w:tr w:rsidR="00FD31D3" w:rsidRPr="00101AB3" w14:paraId="0DE1133B" w14:textId="77777777" w:rsidTr="00FD31D3">
                              <w:trPr>
                                <w:cantSplit/>
                              </w:trPr>
                              <w:tc>
                                <w:tcPr>
                                  <w:tcW w:w="5386" w:type="dxa"/>
                                  <w:tcBorders>
                                    <w:top w:val="single" w:sz="4" w:space="0" w:color="000080"/>
                                    <w:bottom w:val="single" w:sz="4" w:space="0" w:color="000080"/>
                                  </w:tcBorders>
                                </w:tcPr>
                                <w:p w14:paraId="6E77AE66" w14:textId="77777777" w:rsidR="00FD31D3" w:rsidRPr="005D39DD" w:rsidRDefault="00FD31D3" w:rsidP="002B43AD">
                                  <w:pPr>
                                    <w:keepNext/>
                                    <w:keepLines/>
                                    <w:spacing w:before="40" w:after="40"/>
                                    <w:ind w:left="-111"/>
                                    <w:rPr>
                                      <w:b/>
                                      <w:sz w:val="21"/>
                                      <w:szCs w:val="21"/>
                                    </w:rPr>
                                  </w:pPr>
                                  <w:r w:rsidRPr="005D39DD">
                                    <w:rPr>
                                      <w:b/>
                                      <w:sz w:val="21"/>
                                      <w:szCs w:val="21"/>
                                    </w:rPr>
                                    <w:t>($</w:t>
                                  </w:r>
                                  <w:r w:rsidR="002B43AD">
                                    <w:rPr>
                                      <w:b/>
                                      <w:sz w:val="21"/>
                                      <w:szCs w:val="21"/>
                                    </w:rPr>
                                    <w:t>’000</w:t>
                                  </w:r>
                                  <w:r w:rsidRPr="005D39DD">
                                    <w:rPr>
                                      <w:b/>
                                      <w:sz w:val="21"/>
                                      <w:szCs w:val="21"/>
                                    </w:rPr>
                                    <w:t>)</w:t>
                                  </w:r>
                                </w:p>
                              </w:tc>
                              <w:tc>
                                <w:tcPr>
                                  <w:tcW w:w="942" w:type="dxa"/>
                                  <w:tcBorders>
                                    <w:top w:val="single" w:sz="4" w:space="0" w:color="000080"/>
                                    <w:bottom w:val="single" w:sz="4" w:space="0" w:color="000080"/>
                                  </w:tcBorders>
                                </w:tcPr>
                                <w:p w14:paraId="006A71B3" w14:textId="77777777" w:rsidR="00FD31D3" w:rsidRPr="005D39DD" w:rsidRDefault="003C69D2" w:rsidP="00F33FAD">
                                  <w:pPr>
                                    <w:keepNext/>
                                    <w:keepLines/>
                                    <w:spacing w:before="40" w:after="40"/>
                                    <w:jc w:val="both"/>
                                    <w:rPr>
                                      <w:b/>
                                      <w:sz w:val="21"/>
                                      <w:szCs w:val="21"/>
                                    </w:rPr>
                                  </w:pPr>
                                  <w:r>
                                    <w:rPr>
                                      <w:b/>
                                      <w:sz w:val="21"/>
                                      <w:szCs w:val="21"/>
                                    </w:rPr>
                                    <w:t>2020-21</w:t>
                                  </w:r>
                                </w:p>
                              </w:tc>
                              <w:tc>
                                <w:tcPr>
                                  <w:tcW w:w="943" w:type="dxa"/>
                                  <w:tcBorders>
                                    <w:top w:val="single" w:sz="4" w:space="0" w:color="000080"/>
                                    <w:bottom w:val="single" w:sz="4" w:space="0" w:color="000080"/>
                                  </w:tcBorders>
                                </w:tcPr>
                                <w:p w14:paraId="0E989036" w14:textId="77777777" w:rsidR="00FD31D3" w:rsidRPr="005D39DD" w:rsidRDefault="00FD31D3" w:rsidP="007E44E6">
                                  <w:pPr>
                                    <w:keepNext/>
                                    <w:keepLines/>
                                    <w:spacing w:before="40" w:after="40"/>
                                    <w:jc w:val="right"/>
                                    <w:rPr>
                                      <w:b/>
                                      <w:sz w:val="21"/>
                                      <w:szCs w:val="21"/>
                                    </w:rPr>
                                  </w:pPr>
                                  <w:r w:rsidRPr="005D39DD">
                                    <w:rPr>
                                      <w:b/>
                                      <w:sz w:val="21"/>
                                      <w:szCs w:val="21"/>
                                    </w:rPr>
                                    <w:t>Total</w:t>
                                  </w:r>
                                </w:p>
                              </w:tc>
                            </w:tr>
                            <w:tr w:rsidR="003C69D2" w:rsidRPr="00101AB3" w14:paraId="384BD6B6" w14:textId="77777777" w:rsidTr="003C69D2">
                              <w:trPr>
                                <w:cantSplit/>
                                <w:trHeight w:val="469"/>
                              </w:trPr>
                              <w:tc>
                                <w:tcPr>
                                  <w:tcW w:w="5386" w:type="dxa"/>
                                  <w:tcBorders>
                                    <w:top w:val="single" w:sz="4" w:space="0" w:color="000080"/>
                                  </w:tcBorders>
                                </w:tcPr>
                                <w:p w14:paraId="0EAB727A" w14:textId="77777777" w:rsidR="003C69D2" w:rsidRPr="00F33FAD" w:rsidRDefault="003C69D2" w:rsidP="003C69D2">
                                  <w:pPr>
                                    <w:keepNext/>
                                    <w:keepLines/>
                                    <w:spacing w:before="40" w:after="40"/>
                                    <w:ind w:left="-111"/>
                                    <w:rPr>
                                      <w:b/>
                                      <w:sz w:val="21"/>
                                      <w:szCs w:val="21"/>
                                    </w:rPr>
                                  </w:pPr>
                                  <w:r w:rsidRPr="00F33FAD">
                                    <w:rPr>
                                      <w:b/>
                                      <w:sz w:val="21"/>
                                      <w:szCs w:val="21"/>
                                    </w:rPr>
                                    <w:t>Estimated Total Budget</w:t>
                                  </w:r>
                                </w:p>
                              </w:tc>
                              <w:tc>
                                <w:tcPr>
                                  <w:tcW w:w="942" w:type="dxa"/>
                                  <w:tcBorders>
                                    <w:top w:val="single" w:sz="4" w:space="0" w:color="000080"/>
                                  </w:tcBorders>
                                </w:tcPr>
                                <w:p w14:paraId="62535858" w14:textId="77777777" w:rsidR="003C69D2" w:rsidRDefault="00507D3A" w:rsidP="00507D3A">
                                  <w:pPr>
                                    <w:keepNext/>
                                    <w:keepLines/>
                                    <w:spacing w:before="40" w:after="40"/>
                                    <w:jc w:val="right"/>
                                    <w:rPr>
                                      <w:b/>
                                      <w:sz w:val="21"/>
                                      <w:szCs w:val="21"/>
                                    </w:rPr>
                                  </w:pPr>
                                  <w:r w:rsidRPr="00507D3A">
                                    <w:rPr>
                                      <w:b/>
                                      <w:sz w:val="21"/>
                                      <w:szCs w:val="21"/>
                                    </w:rPr>
                                    <w:t>$10</w:t>
                                  </w:r>
                                  <w:r>
                                    <w:rPr>
                                      <w:b/>
                                      <w:sz w:val="21"/>
                                      <w:szCs w:val="21"/>
                                    </w:rPr>
                                    <w:t>.052</w:t>
                                  </w:r>
                                </w:p>
                              </w:tc>
                              <w:tc>
                                <w:tcPr>
                                  <w:tcW w:w="943" w:type="dxa"/>
                                  <w:tcBorders>
                                    <w:top w:val="single" w:sz="4" w:space="0" w:color="000080"/>
                                  </w:tcBorders>
                                </w:tcPr>
                                <w:p w14:paraId="32711BFF" w14:textId="77777777" w:rsidR="003C69D2" w:rsidRDefault="00507D3A" w:rsidP="003C69D2">
                                  <w:pPr>
                                    <w:keepNext/>
                                    <w:keepLines/>
                                    <w:spacing w:before="40" w:after="40"/>
                                    <w:jc w:val="right"/>
                                    <w:rPr>
                                      <w:b/>
                                      <w:sz w:val="21"/>
                                      <w:szCs w:val="21"/>
                                    </w:rPr>
                                  </w:pPr>
                                  <w:r w:rsidRPr="00507D3A">
                                    <w:rPr>
                                      <w:b/>
                                      <w:sz w:val="21"/>
                                      <w:szCs w:val="21"/>
                                    </w:rPr>
                                    <w:t>$10</w:t>
                                  </w:r>
                                  <w:r>
                                    <w:rPr>
                                      <w:b/>
                                      <w:sz w:val="21"/>
                                      <w:szCs w:val="21"/>
                                    </w:rPr>
                                    <w:t>.052</w:t>
                                  </w:r>
                                </w:p>
                              </w:tc>
                            </w:tr>
                            <w:tr w:rsidR="003C69D2" w:rsidRPr="00101AB3" w14:paraId="31ED6921" w14:textId="77777777" w:rsidTr="003C69D2">
                              <w:trPr>
                                <w:cantSplit/>
                              </w:trPr>
                              <w:tc>
                                <w:tcPr>
                                  <w:tcW w:w="5386" w:type="dxa"/>
                                  <w:tcBorders>
                                    <w:bottom w:val="single" w:sz="4" w:space="0" w:color="auto"/>
                                  </w:tcBorders>
                                </w:tcPr>
                                <w:p w14:paraId="5078CC1F" w14:textId="77777777" w:rsidR="003C69D2" w:rsidRPr="00350009" w:rsidRDefault="003C69D2" w:rsidP="003C69D2">
                                  <w:pPr>
                                    <w:keepNext/>
                                    <w:keepLines/>
                                    <w:spacing w:before="60" w:after="60"/>
                                    <w:ind w:left="-111"/>
                                    <w:rPr>
                                      <w:sz w:val="21"/>
                                      <w:szCs w:val="21"/>
                                    </w:rPr>
                                  </w:pPr>
                                  <w:r>
                                    <w:rPr>
                                      <w:b/>
                                      <w:sz w:val="21"/>
                                      <w:szCs w:val="21"/>
                                    </w:rPr>
                                    <w:t>Less estimated National Partnership Payments</w:t>
                                  </w:r>
                                </w:p>
                              </w:tc>
                              <w:tc>
                                <w:tcPr>
                                  <w:tcW w:w="942" w:type="dxa"/>
                                  <w:tcBorders>
                                    <w:bottom w:val="single" w:sz="4" w:space="0" w:color="auto"/>
                                  </w:tcBorders>
                                </w:tcPr>
                                <w:p w14:paraId="453BB075" w14:textId="77777777" w:rsidR="003C69D2" w:rsidRDefault="00507D3A" w:rsidP="003C69D2">
                                  <w:pPr>
                                    <w:keepNext/>
                                    <w:keepLines/>
                                    <w:spacing w:before="40" w:after="40"/>
                                    <w:jc w:val="right"/>
                                    <w:rPr>
                                      <w:b/>
                                      <w:sz w:val="21"/>
                                      <w:szCs w:val="21"/>
                                    </w:rPr>
                                  </w:pPr>
                                  <w:r w:rsidRPr="00507D3A">
                                    <w:rPr>
                                      <w:b/>
                                      <w:sz w:val="21"/>
                                      <w:szCs w:val="21"/>
                                    </w:rPr>
                                    <w:t>$10</w:t>
                                  </w:r>
                                  <w:r>
                                    <w:rPr>
                                      <w:b/>
                                      <w:sz w:val="21"/>
                                      <w:szCs w:val="21"/>
                                    </w:rPr>
                                    <w:t>.052</w:t>
                                  </w:r>
                                </w:p>
                              </w:tc>
                              <w:tc>
                                <w:tcPr>
                                  <w:tcW w:w="943" w:type="dxa"/>
                                  <w:tcBorders>
                                    <w:bottom w:val="single" w:sz="4" w:space="0" w:color="auto"/>
                                  </w:tcBorders>
                                </w:tcPr>
                                <w:p w14:paraId="1DED4143" w14:textId="77777777" w:rsidR="003C69D2" w:rsidRDefault="00507D3A" w:rsidP="003C69D2">
                                  <w:pPr>
                                    <w:keepNext/>
                                    <w:keepLines/>
                                    <w:spacing w:before="40" w:after="40"/>
                                    <w:jc w:val="right"/>
                                    <w:rPr>
                                      <w:b/>
                                      <w:sz w:val="21"/>
                                      <w:szCs w:val="21"/>
                                    </w:rPr>
                                  </w:pPr>
                                  <w:r w:rsidRPr="00507D3A">
                                    <w:rPr>
                                      <w:b/>
                                      <w:sz w:val="21"/>
                                      <w:szCs w:val="21"/>
                                    </w:rPr>
                                    <w:t>$10</w:t>
                                  </w:r>
                                  <w:r>
                                    <w:rPr>
                                      <w:b/>
                                      <w:sz w:val="21"/>
                                      <w:szCs w:val="21"/>
                                    </w:rPr>
                                    <w:t>.052</w:t>
                                  </w:r>
                                </w:p>
                              </w:tc>
                            </w:tr>
                            <w:tr w:rsidR="003C69D2" w:rsidRPr="00101AB3" w14:paraId="2F4639CE" w14:textId="77777777" w:rsidTr="003C69D2">
                              <w:trPr>
                                <w:cantSplit/>
                              </w:trPr>
                              <w:tc>
                                <w:tcPr>
                                  <w:tcW w:w="5386" w:type="dxa"/>
                                  <w:tcBorders>
                                    <w:top w:val="single" w:sz="4" w:space="0" w:color="auto"/>
                                  </w:tcBorders>
                                </w:tcPr>
                                <w:p w14:paraId="7BE6DCE5" w14:textId="77777777" w:rsidR="003C69D2" w:rsidRPr="008C6B79" w:rsidRDefault="003C69D2" w:rsidP="003C69D2">
                                  <w:pPr>
                                    <w:keepNext/>
                                    <w:keepLines/>
                                    <w:spacing w:before="40" w:after="40"/>
                                    <w:ind w:left="-111"/>
                                    <w:rPr>
                                      <w:sz w:val="21"/>
                                      <w:szCs w:val="21"/>
                                    </w:rPr>
                                  </w:pPr>
                                  <w:r>
                                    <w:rPr>
                                      <w:b/>
                                      <w:sz w:val="21"/>
                                      <w:szCs w:val="21"/>
                                    </w:rPr>
                                    <w:t>Balance of non-Commonwealth contributions</w:t>
                                  </w:r>
                                </w:p>
                              </w:tc>
                              <w:tc>
                                <w:tcPr>
                                  <w:tcW w:w="942" w:type="dxa"/>
                                  <w:tcBorders>
                                    <w:top w:val="single" w:sz="4" w:space="0" w:color="auto"/>
                                  </w:tcBorders>
                                </w:tcPr>
                                <w:p w14:paraId="62B52916" w14:textId="77777777" w:rsidR="003C69D2" w:rsidRPr="005D39DD" w:rsidRDefault="003C69D2" w:rsidP="003C69D2">
                                  <w:pPr>
                                    <w:keepNext/>
                                    <w:keepLines/>
                                    <w:spacing w:before="40" w:after="40"/>
                                    <w:jc w:val="right"/>
                                    <w:rPr>
                                      <w:sz w:val="21"/>
                                      <w:szCs w:val="21"/>
                                    </w:rPr>
                                  </w:pPr>
                                  <w:r>
                                    <w:rPr>
                                      <w:b/>
                                      <w:sz w:val="21"/>
                                      <w:szCs w:val="21"/>
                                    </w:rPr>
                                    <w:t>0.0</w:t>
                                  </w:r>
                                </w:p>
                              </w:tc>
                              <w:tc>
                                <w:tcPr>
                                  <w:tcW w:w="943" w:type="dxa"/>
                                  <w:tcBorders>
                                    <w:top w:val="single" w:sz="4" w:space="0" w:color="auto"/>
                                  </w:tcBorders>
                                </w:tcPr>
                                <w:p w14:paraId="5AF62069" w14:textId="77777777" w:rsidR="003C69D2" w:rsidRDefault="003C69D2" w:rsidP="003C69D2">
                                  <w:pPr>
                                    <w:keepNext/>
                                    <w:keepLines/>
                                    <w:spacing w:before="40" w:after="40"/>
                                    <w:jc w:val="right"/>
                                    <w:rPr>
                                      <w:sz w:val="21"/>
                                      <w:szCs w:val="21"/>
                                    </w:rPr>
                                  </w:pPr>
                                  <w:r>
                                    <w:rPr>
                                      <w:b/>
                                      <w:sz w:val="21"/>
                                      <w:szCs w:val="21"/>
                                    </w:rPr>
                                    <w:t>0.0</w:t>
                                  </w:r>
                                </w:p>
                              </w:tc>
                            </w:tr>
                            <w:tr w:rsidR="003C69D2" w:rsidRPr="00101AB3" w14:paraId="27E9AD54" w14:textId="77777777" w:rsidTr="00350009">
                              <w:trPr>
                                <w:cantSplit/>
                              </w:trPr>
                              <w:tc>
                                <w:tcPr>
                                  <w:tcW w:w="5386" w:type="dxa"/>
                                </w:tcPr>
                                <w:p w14:paraId="34246FA0" w14:textId="77777777" w:rsidR="003C69D2" w:rsidRPr="008C6B79" w:rsidRDefault="003C69D2" w:rsidP="003C69D2">
                                  <w:pPr>
                                    <w:keepNext/>
                                    <w:keepLines/>
                                    <w:spacing w:before="40" w:after="40"/>
                                    <w:ind w:left="-111"/>
                                    <w:rPr>
                                      <w:sz w:val="21"/>
                                      <w:szCs w:val="21"/>
                                    </w:rPr>
                                  </w:pPr>
                                </w:p>
                              </w:tc>
                              <w:tc>
                                <w:tcPr>
                                  <w:tcW w:w="942" w:type="dxa"/>
                                </w:tcPr>
                                <w:p w14:paraId="74DB1427" w14:textId="77777777" w:rsidR="003C69D2" w:rsidRPr="005D39DD" w:rsidRDefault="003C69D2" w:rsidP="003C69D2">
                                  <w:pPr>
                                    <w:keepNext/>
                                    <w:keepLines/>
                                    <w:spacing w:before="40" w:after="40"/>
                                    <w:jc w:val="right"/>
                                    <w:rPr>
                                      <w:sz w:val="21"/>
                                      <w:szCs w:val="21"/>
                                    </w:rPr>
                                  </w:pPr>
                                </w:p>
                              </w:tc>
                              <w:tc>
                                <w:tcPr>
                                  <w:tcW w:w="943" w:type="dxa"/>
                                </w:tcPr>
                                <w:p w14:paraId="13A123DE" w14:textId="77777777" w:rsidR="003C69D2" w:rsidRDefault="003C69D2" w:rsidP="003C69D2">
                                  <w:pPr>
                                    <w:keepNext/>
                                    <w:keepLines/>
                                    <w:spacing w:before="40" w:after="40"/>
                                    <w:jc w:val="right"/>
                                    <w:rPr>
                                      <w:sz w:val="21"/>
                                      <w:szCs w:val="21"/>
                                    </w:rPr>
                                  </w:pPr>
                                </w:p>
                              </w:tc>
                            </w:tr>
                            <w:tr w:rsidR="003C69D2" w:rsidRPr="00101AB3" w14:paraId="107DF6F8" w14:textId="77777777" w:rsidTr="00350009">
                              <w:trPr>
                                <w:cantSplit/>
                              </w:trPr>
                              <w:tc>
                                <w:tcPr>
                                  <w:tcW w:w="5386" w:type="dxa"/>
                                </w:tcPr>
                                <w:p w14:paraId="4AAB3366" w14:textId="77777777" w:rsidR="003C69D2" w:rsidRPr="008C6B79" w:rsidRDefault="003C69D2" w:rsidP="003C69D2">
                                  <w:pPr>
                                    <w:keepNext/>
                                    <w:keepLines/>
                                    <w:spacing w:before="40" w:after="40"/>
                                    <w:rPr>
                                      <w:sz w:val="21"/>
                                      <w:szCs w:val="21"/>
                                    </w:rPr>
                                  </w:pPr>
                                </w:p>
                              </w:tc>
                              <w:tc>
                                <w:tcPr>
                                  <w:tcW w:w="942" w:type="dxa"/>
                                </w:tcPr>
                                <w:p w14:paraId="24DFBFA0" w14:textId="77777777" w:rsidR="003C69D2" w:rsidRPr="005D39DD" w:rsidRDefault="003C69D2" w:rsidP="003C69D2">
                                  <w:pPr>
                                    <w:keepNext/>
                                    <w:keepLines/>
                                    <w:spacing w:before="40" w:after="40"/>
                                    <w:jc w:val="right"/>
                                    <w:rPr>
                                      <w:sz w:val="21"/>
                                      <w:szCs w:val="21"/>
                                    </w:rPr>
                                  </w:pPr>
                                </w:p>
                              </w:tc>
                              <w:tc>
                                <w:tcPr>
                                  <w:tcW w:w="943" w:type="dxa"/>
                                </w:tcPr>
                                <w:p w14:paraId="36C7225C" w14:textId="77777777" w:rsidR="003C69D2" w:rsidRDefault="003C69D2" w:rsidP="003C69D2">
                                  <w:pPr>
                                    <w:keepNext/>
                                    <w:keepLines/>
                                    <w:spacing w:before="40" w:after="40"/>
                                    <w:jc w:val="right"/>
                                    <w:rPr>
                                      <w:sz w:val="21"/>
                                      <w:szCs w:val="21"/>
                                    </w:rPr>
                                  </w:pPr>
                                </w:p>
                              </w:tc>
                            </w:tr>
                            <w:tr w:rsidR="003C69D2" w:rsidRPr="00101AB3" w14:paraId="2D2F5C67" w14:textId="77777777" w:rsidTr="00350009">
                              <w:trPr>
                                <w:cantSplit/>
                              </w:trPr>
                              <w:tc>
                                <w:tcPr>
                                  <w:tcW w:w="5386" w:type="dxa"/>
                                </w:tcPr>
                                <w:p w14:paraId="4B784FE0" w14:textId="77777777" w:rsidR="003C69D2" w:rsidRPr="008C6B79" w:rsidRDefault="003C69D2" w:rsidP="003C69D2">
                                  <w:pPr>
                                    <w:keepNext/>
                                    <w:keepLines/>
                                    <w:spacing w:before="40" w:after="40"/>
                                    <w:ind w:left="-111"/>
                                    <w:rPr>
                                      <w:sz w:val="21"/>
                                      <w:szCs w:val="21"/>
                                    </w:rPr>
                                  </w:pPr>
                                </w:p>
                              </w:tc>
                              <w:tc>
                                <w:tcPr>
                                  <w:tcW w:w="942" w:type="dxa"/>
                                </w:tcPr>
                                <w:p w14:paraId="619D1EA9" w14:textId="77777777" w:rsidR="003C69D2" w:rsidRPr="005D39DD" w:rsidRDefault="003C69D2" w:rsidP="003C69D2">
                                  <w:pPr>
                                    <w:keepNext/>
                                    <w:keepLines/>
                                    <w:spacing w:before="40" w:after="40"/>
                                    <w:jc w:val="right"/>
                                    <w:rPr>
                                      <w:sz w:val="21"/>
                                      <w:szCs w:val="21"/>
                                    </w:rPr>
                                  </w:pPr>
                                </w:p>
                              </w:tc>
                              <w:tc>
                                <w:tcPr>
                                  <w:tcW w:w="943" w:type="dxa"/>
                                </w:tcPr>
                                <w:p w14:paraId="63AE34E0" w14:textId="77777777" w:rsidR="003C69D2" w:rsidRDefault="003C69D2" w:rsidP="003C69D2">
                                  <w:pPr>
                                    <w:keepNext/>
                                    <w:keepLines/>
                                    <w:spacing w:before="40" w:after="40"/>
                                    <w:jc w:val="right"/>
                                    <w:rPr>
                                      <w:sz w:val="21"/>
                                      <w:szCs w:val="21"/>
                                    </w:rPr>
                                  </w:pPr>
                                </w:p>
                              </w:tc>
                            </w:tr>
                            <w:tr w:rsidR="003C69D2" w:rsidRPr="00101AB3" w14:paraId="45C72C8B" w14:textId="77777777" w:rsidTr="00350009">
                              <w:trPr>
                                <w:cantSplit/>
                              </w:trPr>
                              <w:tc>
                                <w:tcPr>
                                  <w:tcW w:w="5386" w:type="dxa"/>
                                </w:tcPr>
                                <w:p w14:paraId="0CF8ABE5" w14:textId="77777777" w:rsidR="003C69D2" w:rsidRPr="008C6B79" w:rsidRDefault="003C69D2" w:rsidP="003C69D2">
                                  <w:pPr>
                                    <w:keepNext/>
                                    <w:keepLines/>
                                    <w:spacing w:before="40" w:after="40"/>
                                    <w:ind w:left="-111"/>
                                    <w:rPr>
                                      <w:sz w:val="21"/>
                                      <w:szCs w:val="21"/>
                                    </w:rPr>
                                  </w:pPr>
                                </w:p>
                              </w:tc>
                              <w:tc>
                                <w:tcPr>
                                  <w:tcW w:w="942" w:type="dxa"/>
                                </w:tcPr>
                                <w:p w14:paraId="3AE726D1" w14:textId="77777777" w:rsidR="003C69D2" w:rsidRPr="005D39DD" w:rsidRDefault="003C69D2" w:rsidP="003C69D2">
                                  <w:pPr>
                                    <w:keepNext/>
                                    <w:keepLines/>
                                    <w:spacing w:before="40" w:after="40"/>
                                    <w:jc w:val="right"/>
                                    <w:rPr>
                                      <w:sz w:val="21"/>
                                      <w:szCs w:val="21"/>
                                    </w:rPr>
                                  </w:pPr>
                                </w:p>
                              </w:tc>
                              <w:tc>
                                <w:tcPr>
                                  <w:tcW w:w="943" w:type="dxa"/>
                                </w:tcPr>
                                <w:p w14:paraId="50C8E35C" w14:textId="77777777" w:rsidR="003C69D2" w:rsidRDefault="003C69D2" w:rsidP="003C69D2">
                                  <w:pPr>
                                    <w:keepNext/>
                                    <w:keepLines/>
                                    <w:spacing w:before="40" w:after="40"/>
                                    <w:jc w:val="right"/>
                                    <w:rPr>
                                      <w:sz w:val="21"/>
                                      <w:szCs w:val="21"/>
                                    </w:rPr>
                                  </w:pPr>
                                </w:p>
                              </w:tc>
                            </w:tr>
                            <w:tr w:rsidR="003C69D2" w:rsidRPr="00101AB3" w14:paraId="369EFA6F" w14:textId="77777777" w:rsidTr="00350009">
                              <w:trPr>
                                <w:cantSplit/>
                              </w:trPr>
                              <w:tc>
                                <w:tcPr>
                                  <w:tcW w:w="5386" w:type="dxa"/>
                                </w:tcPr>
                                <w:p w14:paraId="0504AE76" w14:textId="77777777" w:rsidR="003C69D2" w:rsidRPr="008C6B79" w:rsidRDefault="003C69D2" w:rsidP="003C69D2">
                                  <w:pPr>
                                    <w:keepNext/>
                                    <w:keepLines/>
                                    <w:spacing w:before="40" w:after="40"/>
                                    <w:ind w:left="-111"/>
                                    <w:rPr>
                                      <w:sz w:val="21"/>
                                      <w:szCs w:val="21"/>
                                    </w:rPr>
                                  </w:pPr>
                                </w:p>
                              </w:tc>
                              <w:tc>
                                <w:tcPr>
                                  <w:tcW w:w="942" w:type="dxa"/>
                                </w:tcPr>
                                <w:p w14:paraId="1FA58FCE" w14:textId="77777777" w:rsidR="003C69D2" w:rsidRPr="005D39DD" w:rsidRDefault="003C69D2" w:rsidP="003C69D2">
                                  <w:pPr>
                                    <w:keepNext/>
                                    <w:keepLines/>
                                    <w:spacing w:before="40" w:after="40"/>
                                    <w:jc w:val="right"/>
                                    <w:rPr>
                                      <w:sz w:val="21"/>
                                      <w:szCs w:val="21"/>
                                    </w:rPr>
                                  </w:pPr>
                                </w:p>
                              </w:tc>
                              <w:tc>
                                <w:tcPr>
                                  <w:tcW w:w="943" w:type="dxa"/>
                                </w:tcPr>
                                <w:p w14:paraId="2D8A8863" w14:textId="77777777" w:rsidR="003C69D2" w:rsidRDefault="003C69D2" w:rsidP="003C69D2">
                                  <w:pPr>
                                    <w:keepNext/>
                                    <w:keepLines/>
                                    <w:spacing w:before="40" w:after="40"/>
                                    <w:jc w:val="right"/>
                                    <w:rPr>
                                      <w:sz w:val="21"/>
                                      <w:szCs w:val="21"/>
                                    </w:rPr>
                                  </w:pPr>
                                </w:p>
                              </w:tc>
                            </w:tr>
                            <w:tr w:rsidR="003C69D2" w:rsidRPr="00101AB3" w14:paraId="4540D73B" w14:textId="77777777" w:rsidTr="00350009">
                              <w:trPr>
                                <w:cantSplit/>
                              </w:trPr>
                              <w:tc>
                                <w:tcPr>
                                  <w:tcW w:w="5386" w:type="dxa"/>
                                </w:tcPr>
                                <w:p w14:paraId="0BFA3E35" w14:textId="77777777" w:rsidR="003C69D2" w:rsidRPr="008C6B79" w:rsidRDefault="003C69D2" w:rsidP="003C69D2">
                                  <w:pPr>
                                    <w:keepNext/>
                                    <w:keepLines/>
                                    <w:spacing w:before="40" w:after="40"/>
                                    <w:ind w:left="-111"/>
                                    <w:rPr>
                                      <w:sz w:val="21"/>
                                      <w:szCs w:val="21"/>
                                    </w:rPr>
                                  </w:pPr>
                                </w:p>
                              </w:tc>
                              <w:tc>
                                <w:tcPr>
                                  <w:tcW w:w="942" w:type="dxa"/>
                                </w:tcPr>
                                <w:p w14:paraId="1A312E7B" w14:textId="77777777" w:rsidR="003C69D2" w:rsidRPr="005D39DD" w:rsidRDefault="003C69D2" w:rsidP="003C69D2">
                                  <w:pPr>
                                    <w:keepNext/>
                                    <w:keepLines/>
                                    <w:spacing w:before="40" w:after="40"/>
                                    <w:jc w:val="right"/>
                                    <w:rPr>
                                      <w:sz w:val="21"/>
                                      <w:szCs w:val="21"/>
                                    </w:rPr>
                                  </w:pPr>
                                </w:p>
                              </w:tc>
                              <w:tc>
                                <w:tcPr>
                                  <w:tcW w:w="943" w:type="dxa"/>
                                </w:tcPr>
                                <w:p w14:paraId="6BD0D323" w14:textId="77777777" w:rsidR="003C69D2" w:rsidRDefault="003C69D2" w:rsidP="003C69D2">
                                  <w:pPr>
                                    <w:keepNext/>
                                    <w:keepLines/>
                                    <w:spacing w:before="40" w:after="40"/>
                                    <w:jc w:val="right"/>
                                    <w:rPr>
                                      <w:sz w:val="21"/>
                                      <w:szCs w:val="21"/>
                                    </w:rPr>
                                  </w:pPr>
                                </w:p>
                              </w:tc>
                            </w:tr>
                            <w:tr w:rsidR="003C69D2" w:rsidRPr="00101AB3" w14:paraId="71D8FC6E" w14:textId="77777777" w:rsidTr="00350009">
                              <w:trPr>
                                <w:cantSplit/>
                              </w:trPr>
                              <w:tc>
                                <w:tcPr>
                                  <w:tcW w:w="5386" w:type="dxa"/>
                                </w:tcPr>
                                <w:p w14:paraId="638DD377" w14:textId="77777777" w:rsidR="003C69D2" w:rsidRPr="008C6B79" w:rsidRDefault="003C69D2" w:rsidP="003C69D2">
                                  <w:pPr>
                                    <w:keepNext/>
                                    <w:keepLines/>
                                    <w:spacing w:before="40" w:after="40"/>
                                    <w:ind w:left="-111"/>
                                    <w:rPr>
                                      <w:sz w:val="21"/>
                                      <w:szCs w:val="21"/>
                                    </w:rPr>
                                  </w:pPr>
                                </w:p>
                              </w:tc>
                              <w:tc>
                                <w:tcPr>
                                  <w:tcW w:w="942" w:type="dxa"/>
                                </w:tcPr>
                                <w:p w14:paraId="52F65EAF" w14:textId="77777777" w:rsidR="003C69D2" w:rsidRPr="005D39DD" w:rsidRDefault="003C69D2" w:rsidP="003C69D2">
                                  <w:pPr>
                                    <w:keepNext/>
                                    <w:keepLines/>
                                    <w:spacing w:before="40" w:after="40"/>
                                    <w:jc w:val="right"/>
                                    <w:rPr>
                                      <w:sz w:val="21"/>
                                      <w:szCs w:val="21"/>
                                    </w:rPr>
                                  </w:pPr>
                                </w:p>
                              </w:tc>
                              <w:tc>
                                <w:tcPr>
                                  <w:tcW w:w="943" w:type="dxa"/>
                                </w:tcPr>
                                <w:p w14:paraId="509B5356" w14:textId="77777777" w:rsidR="003C69D2" w:rsidRDefault="003C69D2" w:rsidP="003C69D2">
                                  <w:pPr>
                                    <w:keepNext/>
                                    <w:keepLines/>
                                    <w:spacing w:before="40" w:after="40"/>
                                    <w:jc w:val="right"/>
                                    <w:rPr>
                                      <w:sz w:val="21"/>
                                      <w:szCs w:val="21"/>
                                    </w:rPr>
                                  </w:pPr>
                                </w:p>
                              </w:tc>
                            </w:tr>
                            <w:tr w:rsidR="003C69D2" w:rsidRPr="00101AB3" w14:paraId="33C2CBCF" w14:textId="77777777" w:rsidTr="00350009">
                              <w:trPr>
                                <w:cantSplit/>
                              </w:trPr>
                              <w:tc>
                                <w:tcPr>
                                  <w:tcW w:w="5386" w:type="dxa"/>
                                </w:tcPr>
                                <w:p w14:paraId="2C590145" w14:textId="77777777" w:rsidR="003C69D2" w:rsidRPr="008C6B79" w:rsidRDefault="003C69D2" w:rsidP="003C69D2">
                                  <w:pPr>
                                    <w:keepNext/>
                                    <w:keepLines/>
                                    <w:spacing w:before="40" w:after="40"/>
                                    <w:ind w:left="-111"/>
                                    <w:rPr>
                                      <w:sz w:val="21"/>
                                      <w:szCs w:val="21"/>
                                    </w:rPr>
                                  </w:pPr>
                                </w:p>
                              </w:tc>
                              <w:tc>
                                <w:tcPr>
                                  <w:tcW w:w="942" w:type="dxa"/>
                                </w:tcPr>
                                <w:p w14:paraId="6D9290E6" w14:textId="77777777" w:rsidR="003C69D2" w:rsidRPr="005D39DD" w:rsidRDefault="003C69D2" w:rsidP="003C69D2">
                                  <w:pPr>
                                    <w:keepNext/>
                                    <w:keepLines/>
                                    <w:spacing w:before="40" w:after="40"/>
                                    <w:jc w:val="right"/>
                                    <w:rPr>
                                      <w:sz w:val="21"/>
                                      <w:szCs w:val="21"/>
                                    </w:rPr>
                                  </w:pPr>
                                </w:p>
                              </w:tc>
                              <w:tc>
                                <w:tcPr>
                                  <w:tcW w:w="943" w:type="dxa"/>
                                </w:tcPr>
                                <w:p w14:paraId="2ACDC9C8" w14:textId="77777777" w:rsidR="003C69D2" w:rsidRDefault="003C69D2" w:rsidP="003C69D2">
                                  <w:pPr>
                                    <w:keepNext/>
                                    <w:keepLines/>
                                    <w:spacing w:before="40" w:after="40"/>
                                    <w:jc w:val="right"/>
                                    <w:rPr>
                                      <w:sz w:val="21"/>
                                      <w:szCs w:val="21"/>
                                    </w:rPr>
                                  </w:pPr>
                                </w:p>
                              </w:tc>
                            </w:tr>
                            <w:tr w:rsidR="003C69D2" w:rsidRPr="00101AB3" w14:paraId="547718D1" w14:textId="77777777" w:rsidTr="00350009">
                              <w:trPr>
                                <w:cantSplit/>
                              </w:trPr>
                              <w:tc>
                                <w:tcPr>
                                  <w:tcW w:w="5386" w:type="dxa"/>
                                </w:tcPr>
                                <w:p w14:paraId="531188FC" w14:textId="77777777" w:rsidR="003C69D2" w:rsidRPr="008C6B79" w:rsidRDefault="003C69D2" w:rsidP="003C69D2">
                                  <w:pPr>
                                    <w:keepNext/>
                                    <w:keepLines/>
                                    <w:spacing w:before="40" w:after="40"/>
                                    <w:ind w:left="-111"/>
                                    <w:rPr>
                                      <w:sz w:val="21"/>
                                      <w:szCs w:val="21"/>
                                    </w:rPr>
                                  </w:pPr>
                                </w:p>
                              </w:tc>
                              <w:tc>
                                <w:tcPr>
                                  <w:tcW w:w="942" w:type="dxa"/>
                                </w:tcPr>
                                <w:p w14:paraId="62C0FBA5" w14:textId="77777777" w:rsidR="003C69D2" w:rsidRPr="005D39DD" w:rsidRDefault="003C69D2" w:rsidP="003C69D2">
                                  <w:pPr>
                                    <w:keepNext/>
                                    <w:keepLines/>
                                    <w:spacing w:before="40" w:after="40"/>
                                    <w:jc w:val="right"/>
                                    <w:rPr>
                                      <w:sz w:val="21"/>
                                      <w:szCs w:val="21"/>
                                    </w:rPr>
                                  </w:pPr>
                                </w:p>
                              </w:tc>
                              <w:tc>
                                <w:tcPr>
                                  <w:tcW w:w="943" w:type="dxa"/>
                                </w:tcPr>
                                <w:p w14:paraId="2082C974" w14:textId="77777777" w:rsidR="003C69D2" w:rsidRDefault="003C69D2" w:rsidP="003C69D2">
                                  <w:pPr>
                                    <w:keepNext/>
                                    <w:keepLines/>
                                    <w:spacing w:before="40" w:after="40"/>
                                    <w:jc w:val="right"/>
                                    <w:rPr>
                                      <w:sz w:val="21"/>
                                      <w:szCs w:val="21"/>
                                    </w:rPr>
                                  </w:pPr>
                                </w:p>
                              </w:tc>
                            </w:tr>
                            <w:tr w:rsidR="003C69D2" w:rsidRPr="00101AB3" w14:paraId="54F54AB4" w14:textId="77777777" w:rsidTr="00350009">
                              <w:trPr>
                                <w:cantSplit/>
                              </w:trPr>
                              <w:tc>
                                <w:tcPr>
                                  <w:tcW w:w="5386" w:type="dxa"/>
                                </w:tcPr>
                                <w:p w14:paraId="77FFF42C" w14:textId="77777777" w:rsidR="003C69D2" w:rsidRPr="008C6B79" w:rsidRDefault="003C69D2" w:rsidP="003C69D2">
                                  <w:pPr>
                                    <w:keepNext/>
                                    <w:keepLines/>
                                    <w:spacing w:before="40" w:after="40"/>
                                    <w:ind w:left="-111"/>
                                    <w:rPr>
                                      <w:sz w:val="21"/>
                                      <w:szCs w:val="21"/>
                                    </w:rPr>
                                  </w:pPr>
                                </w:p>
                              </w:tc>
                              <w:tc>
                                <w:tcPr>
                                  <w:tcW w:w="942" w:type="dxa"/>
                                </w:tcPr>
                                <w:p w14:paraId="31472B8E" w14:textId="77777777" w:rsidR="003C69D2" w:rsidRPr="005D39DD" w:rsidRDefault="003C69D2" w:rsidP="003C69D2">
                                  <w:pPr>
                                    <w:keepNext/>
                                    <w:keepLines/>
                                    <w:spacing w:before="40" w:after="40"/>
                                    <w:jc w:val="right"/>
                                    <w:rPr>
                                      <w:sz w:val="21"/>
                                      <w:szCs w:val="21"/>
                                    </w:rPr>
                                  </w:pPr>
                                </w:p>
                              </w:tc>
                              <w:tc>
                                <w:tcPr>
                                  <w:tcW w:w="943" w:type="dxa"/>
                                </w:tcPr>
                                <w:p w14:paraId="125EABE6" w14:textId="77777777" w:rsidR="003C69D2" w:rsidRDefault="003C69D2" w:rsidP="003C69D2">
                                  <w:pPr>
                                    <w:keepNext/>
                                    <w:keepLines/>
                                    <w:spacing w:before="40" w:after="40"/>
                                    <w:jc w:val="right"/>
                                    <w:rPr>
                                      <w:sz w:val="21"/>
                                      <w:szCs w:val="21"/>
                                    </w:rPr>
                                  </w:pPr>
                                </w:p>
                              </w:tc>
                            </w:tr>
                            <w:tr w:rsidR="003C69D2" w:rsidRPr="00101AB3" w14:paraId="6E06898C" w14:textId="77777777" w:rsidTr="00350009">
                              <w:trPr>
                                <w:cantSplit/>
                              </w:trPr>
                              <w:tc>
                                <w:tcPr>
                                  <w:tcW w:w="5386" w:type="dxa"/>
                                </w:tcPr>
                                <w:p w14:paraId="613FC56A" w14:textId="77777777" w:rsidR="003C69D2" w:rsidRPr="008C6B79" w:rsidRDefault="003C69D2" w:rsidP="003C69D2">
                                  <w:pPr>
                                    <w:keepNext/>
                                    <w:keepLines/>
                                    <w:spacing w:before="40" w:after="40"/>
                                    <w:ind w:left="-111"/>
                                    <w:rPr>
                                      <w:sz w:val="21"/>
                                      <w:szCs w:val="21"/>
                                    </w:rPr>
                                  </w:pPr>
                                </w:p>
                              </w:tc>
                              <w:tc>
                                <w:tcPr>
                                  <w:tcW w:w="942" w:type="dxa"/>
                                </w:tcPr>
                                <w:p w14:paraId="66854E2B" w14:textId="77777777" w:rsidR="003C69D2" w:rsidRPr="005D39DD" w:rsidRDefault="003C69D2" w:rsidP="003C69D2">
                                  <w:pPr>
                                    <w:keepNext/>
                                    <w:keepLines/>
                                    <w:spacing w:before="40" w:after="40"/>
                                    <w:jc w:val="right"/>
                                    <w:rPr>
                                      <w:sz w:val="21"/>
                                      <w:szCs w:val="21"/>
                                    </w:rPr>
                                  </w:pPr>
                                </w:p>
                              </w:tc>
                              <w:tc>
                                <w:tcPr>
                                  <w:tcW w:w="943" w:type="dxa"/>
                                </w:tcPr>
                                <w:p w14:paraId="2314BF95" w14:textId="77777777" w:rsidR="003C69D2" w:rsidRDefault="003C69D2" w:rsidP="003C69D2">
                                  <w:pPr>
                                    <w:keepNext/>
                                    <w:keepLines/>
                                    <w:spacing w:before="40" w:after="40"/>
                                    <w:jc w:val="right"/>
                                    <w:rPr>
                                      <w:sz w:val="21"/>
                                      <w:szCs w:val="21"/>
                                    </w:rPr>
                                  </w:pPr>
                                </w:p>
                              </w:tc>
                            </w:tr>
                            <w:tr w:rsidR="003C69D2" w:rsidRPr="00101AB3" w14:paraId="511791AD" w14:textId="77777777" w:rsidTr="00350009">
                              <w:trPr>
                                <w:cantSplit/>
                              </w:trPr>
                              <w:tc>
                                <w:tcPr>
                                  <w:tcW w:w="5386" w:type="dxa"/>
                                </w:tcPr>
                                <w:p w14:paraId="0BD7B893" w14:textId="77777777" w:rsidR="003C69D2" w:rsidRPr="008C6B79" w:rsidRDefault="003C69D2" w:rsidP="003C69D2">
                                  <w:pPr>
                                    <w:keepNext/>
                                    <w:keepLines/>
                                    <w:spacing w:before="40" w:after="40"/>
                                    <w:ind w:left="-111"/>
                                    <w:rPr>
                                      <w:sz w:val="21"/>
                                      <w:szCs w:val="21"/>
                                    </w:rPr>
                                  </w:pPr>
                                </w:p>
                              </w:tc>
                              <w:tc>
                                <w:tcPr>
                                  <w:tcW w:w="942" w:type="dxa"/>
                                </w:tcPr>
                                <w:p w14:paraId="6DD0847D" w14:textId="77777777" w:rsidR="003C69D2" w:rsidRPr="005D39DD" w:rsidRDefault="003C69D2" w:rsidP="003C69D2">
                                  <w:pPr>
                                    <w:keepNext/>
                                    <w:keepLines/>
                                    <w:spacing w:before="40" w:after="40"/>
                                    <w:jc w:val="right"/>
                                    <w:rPr>
                                      <w:sz w:val="21"/>
                                      <w:szCs w:val="21"/>
                                    </w:rPr>
                                  </w:pPr>
                                </w:p>
                              </w:tc>
                              <w:tc>
                                <w:tcPr>
                                  <w:tcW w:w="943" w:type="dxa"/>
                                </w:tcPr>
                                <w:p w14:paraId="7377AC3D" w14:textId="77777777" w:rsidR="003C69D2" w:rsidRDefault="003C69D2" w:rsidP="003C69D2">
                                  <w:pPr>
                                    <w:keepNext/>
                                    <w:keepLines/>
                                    <w:spacing w:before="40" w:after="40"/>
                                    <w:jc w:val="right"/>
                                    <w:rPr>
                                      <w:sz w:val="21"/>
                                      <w:szCs w:val="21"/>
                                    </w:rPr>
                                  </w:pPr>
                                </w:p>
                              </w:tc>
                            </w:tr>
                            <w:tr w:rsidR="003C69D2" w:rsidRPr="00101AB3" w14:paraId="386B1194" w14:textId="77777777" w:rsidTr="00350009">
                              <w:trPr>
                                <w:cantSplit/>
                              </w:trPr>
                              <w:tc>
                                <w:tcPr>
                                  <w:tcW w:w="5386" w:type="dxa"/>
                                </w:tcPr>
                                <w:p w14:paraId="103C7AE2" w14:textId="77777777" w:rsidR="003C69D2" w:rsidRPr="008C6B79" w:rsidRDefault="003C69D2" w:rsidP="003C69D2">
                                  <w:pPr>
                                    <w:keepNext/>
                                    <w:keepLines/>
                                    <w:spacing w:before="40" w:after="40"/>
                                    <w:ind w:left="-111"/>
                                    <w:rPr>
                                      <w:sz w:val="21"/>
                                      <w:szCs w:val="21"/>
                                    </w:rPr>
                                  </w:pPr>
                                </w:p>
                              </w:tc>
                              <w:tc>
                                <w:tcPr>
                                  <w:tcW w:w="942" w:type="dxa"/>
                                </w:tcPr>
                                <w:p w14:paraId="7B42EC31" w14:textId="77777777" w:rsidR="003C69D2" w:rsidRPr="005D39DD" w:rsidRDefault="003C69D2" w:rsidP="003C69D2">
                                  <w:pPr>
                                    <w:keepNext/>
                                    <w:keepLines/>
                                    <w:spacing w:before="40" w:after="40"/>
                                    <w:jc w:val="right"/>
                                    <w:rPr>
                                      <w:sz w:val="21"/>
                                      <w:szCs w:val="21"/>
                                    </w:rPr>
                                  </w:pPr>
                                </w:p>
                              </w:tc>
                              <w:tc>
                                <w:tcPr>
                                  <w:tcW w:w="943" w:type="dxa"/>
                                </w:tcPr>
                                <w:p w14:paraId="516C0790" w14:textId="77777777" w:rsidR="003C69D2" w:rsidRDefault="003C69D2" w:rsidP="003C69D2">
                                  <w:pPr>
                                    <w:keepNext/>
                                    <w:keepLines/>
                                    <w:spacing w:before="40" w:after="40"/>
                                    <w:jc w:val="right"/>
                                    <w:rPr>
                                      <w:sz w:val="21"/>
                                      <w:szCs w:val="21"/>
                                    </w:rPr>
                                  </w:pPr>
                                </w:p>
                              </w:tc>
                            </w:tr>
                            <w:tr w:rsidR="003C69D2" w:rsidRPr="00101AB3" w14:paraId="0B1D8AB4" w14:textId="77777777" w:rsidTr="00350009">
                              <w:trPr>
                                <w:cantSplit/>
                              </w:trPr>
                              <w:tc>
                                <w:tcPr>
                                  <w:tcW w:w="5386" w:type="dxa"/>
                                </w:tcPr>
                                <w:p w14:paraId="7E8E34AD" w14:textId="77777777" w:rsidR="003C69D2" w:rsidRPr="008C6B79" w:rsidRDefault="003C69D2" w:rsidP="003C69D2">
                                  <w:pPr>
                                    <w:keepNext/>
                                    <w:keepLines/>
                                    <w:spacing w:before="40" w:after="40"/>
                                    <w:ind w:left="-111"/>
                                    <w:rPr>
                                      <w:sz w:val="21"/>
                                      <w:szCs w:val="21"/>
                                    </w:rPr>
                                  </w:pPr>
                                </w:p>
                              </w:tc>
                              <w:tc>
                                <w:tcPr>
                                  <w:tcW w:w="942" w:type="dxa"/>
                                </w:tcPr>
                                <w:p w14:paraId="3087CFDA" w14:textId="77777777" w:rsidR="003C69D2" w:rsidRPr="005D39DD" w:rsidRDefault="003C69D2" w:rsidP="003C69D2">
                                  <w:pPr>
                                    <w:keepNext/>
                                    <w:keepLines/>
                                    <w:spacing w:before="40" w:after="40"/>
                                    <w:jc w:val="right"/>
                                    <w:rPr>
                                      <w:sz w:val="21"/>
                                      <w:szCs w:val="21"/>
                                    </w:rPr>
                                  </w:pPr>
                                </w:p>
                              </w:tc>
                              <w:tc>
                                <w:tcPr>
                                  <w:tcW w:w="943" w:type="dxa"/>
                                </w:tcPr>
                                <w:p w14:paraId="653DB389" w14:textId="77777777" w:rsidR="003C69D2" w:rsidRDefault="003C69D2" w:rsidP="003C69D2">
                                  <w:pPr>
                                    <w:keepNext/>
                                    <w:keepLines/>
                                    <w:spacing w:before="40" w:after="40"/>
                                    <w:jc w:val="right"/>
                                    <w:rPr>
                                      <w:sz w:val="21"/>
                                      <w:szCs w:val="21"/>
                                    </w:rPr>
                                  </w:pPr>
                                </w:p>
                              </w:tc>
                            </w:tr>
                            <w:tr w:rsidR="003C69D2" w:rsidRPr="00101AB3" w14:paraId="51CC42F3" w14:textId="77777777" w:rsidTr="00350009">
                              <w:trPr>
                                <w:cantSplit/>
                              </w:trPr>
                              <w:tc>
                                <w:tcPr>
                                  <w:tcW w:w="5386" w:type="dxa"/>
                                </w:tcPr>
                                <w:p w14:paraId="075EDF81" w14:textId="77777777" w:rsidR="003C69D2" w:rsidRPr="008C6B79" w:rsidRDefault="003C69D2" w:rsidP="003C69D2">
                                  <w:pPr>
                                    <w:keepNext/>
                                    <w:keepLines/>
                                    <w:spacing w:before="40" w:after="40"/>
                                    <w:ind w:left="-111"/>
                                    <w:rPr>
                                      <w:sz w:val="21"/>
                                      <w:szCs w:val="21"/>
                                    </w:rPr>
                                  </w:pPr>
                                </w:p>
                              </w:tc>
                              <w:tc>
                                <w:tcPr>
                                  <w:tcW w:w="942" w:type="dxa"/>
                                </w:tcPr>
                                <w:p w14:paraId="5DB10F9C" w14:textId="77777777" w:rsidR="003C69D2" w:rsidRPr="005D39DD" w:rsidRDefault="003C69D2" w:rsidP="003C69D2">
                                  <w:pPr>
                                    <w:keepNext/>
                                    <w:keepLines/>
                                    <w:spacing w:before="40" w:after="40"/>
                                    <w:jc w:val="right"/>
                                    <w:rPr>
                                      <w:sz w:val="21"/>
                                      <w:szCs w:val="21"/>
                                    </w:rPr>
                                  </w:pPr>
                                </w:p>
                              </w:tc>
                              <w:tc>
                                <w:tcPr>
                                  <w:tcW w:w="943" w:type="dxa"/>
                                </w:tcPr>
                                <w:p w14:paraId="6CB0B2E7" w14:textId="77777777" w:rsidR="003C69D2" w:rsidRDefault="003C69D2" w:rsidP="003C69D2">
                                  <w:pPr>
                                    <w:keepNext/>
                                    <w:keepLines/>
                                    <w:spacing w:before="40" w:after="40"/>
                                    <w:jc w:val="right"/>
                                    <w:rPr>
                                      <w:sz w:val="21"/>
                                      <w:szCs w:val="21"/>
                                    </w:rPr>
                                  </w:pPr>
                                </w:p>
                              </w:tc>
                            </w:tr>
                            <w:tr w:rsidR="003C69D2" w:rsidRPr="00101AB3" w14:paraId="51BE3CF3" w14:textId="77777777" w:rsidTr="00350009">
                              <w:trPr>
                                <w:cantSplit/>
                              </w:trPr>
                              <w:tc>
                                <w:tcPr>
                                  <w:tcW w:w="5386" w:type="dxa"/>
                                </w:tcPr>
                                <w:p w14:paraId="24314802" w14:textId="77777777" w:rsidR="003C69D2" w:rsidRPr="008C6B79" w:rsidRDefault="003C69D2" w:rsidP="003C69D2">
                                  <w:pPr>
                                    <w:keepNext/>
                                    <w:keepLines/>
                                    <w:spacing w:before="40" w:after="40"/>
                                    <w:ind w:left="-111"/>
                                    <w:rPr>
                                      <w:sz w:val="21"/>
                                      <w:szCs w:val="21"/>
                                    </w:rPr>
                                  </w:pPr>
                                </w:p>
                              </w:tc>
                              <w:tc>
                                <w:tcPr>
                                  <w:tcW w:w="942" w:type="dxa"/>
                                </w:tcPr>
                                <w:p w14:paraId="11A44581" w14:textId="77777777" w:rsidR="003C69D2" w:rsidRPr="005D39DD" w:rsidRDefault="003C69D2" w:rsidP="003C69D2">
                                  <w:pPr>
                                    <w:keepNext/>
                                    <w:keepLines/>
                                    <w:spacing w:before="40" w:after="40"/>
                                    <w:jc w:val="right"/>
                                    <w:rPr>
                                      <w:sz w:val="21"/>
                                      <w:szCs w:val="21"/>
                                    </w:rPr>
                                  </w:pPr>
                                </w:p>
                              </w:tc>
                              <w:tc>
                                <w:tcPr>
                                  <w:tcW w:w="943" w:type="dxa"/>
                                </w:tcPr>
                                <w:p w14:paraId="660B11FE" w14:textId="77777777" w:rsidR="003C69D2" w:rsidRDefault="003C69D2" w:rsidP="003C69D2">
                                  <w:pPr>
                                    <w:keepNext/>
                                    <w:keepLines/>
                                    <w:spacing w:before="40" w:after="40"/>
                                    <w:jc w:val="right"/>
                                    <w:rPr>
                                      <w:sz w:val="21"/>
                                      <w:szCs w:val="21"/>
                                    </w:rPr>
                                  </w:pPr>
                                </w:p>
                              </w:tc>
                            </w:tr>
                            <w:tr w:rsidR="003C69D2" w:rsidRPr="00101AB3" w14:paraId="153AB1B8" w14:textId="77777777" w:rsidTr="00350009">
                              <w:trPr>
                                <w:cantSplit/>
                              </w:trPr>
                              <w:tc>
                                <w:tcPr>
                                  <w:tcW w:w="5386" w:type="dxa"/>
                                </w:tcPr>
                                <w:p w14:paraId="0A3523E7" w14:textId="77777777" w:rsidR="003C69D2" w:rsidRPr="008C6B79" w:rsidRDefault="003C69D2" w:rsidP="003C69D2">
                                  <w:pPr>
                                    <w:keepNext/>
                                    <w:keepLines/>
                                    <w:spacing w:before="40" w:after="40"/>
                                    <w:ind w:left="-111"/>
                                    <w:rPr>
                                      <w:sz w:val="21"/>
                                      <w:szCs w:val="21"/>
                                    </w:rPr>
                                  </w:pPr>
                                </w:p>
                              </w:tc>
                              <w:tc>
                                <w:tcPr>
                                  <w:tcW w:w="942" w:type="dxa"/>
                                </w:tcPr>
                                <w:p w14:paraId="33AEFE6E" w14:textId="77777777" w:rsidR="003C69D2" w:rsidRPr="005D39DD" w:rsidRDefault="003C69D2" w:rsidP="003C69D2">
                                  <w:pPr>
                                    <w:keepNext/>
                                    <w:keepLines/>
                                    <w:spacing w:before="40" w:after="40"/>
                                    <w:jc w:val="right"/>
                                    <w:rPr>
                                      <w:sz w:val="21"/>
                                      <w:szCs w:val="21"/>
                                    </w:rPr>
                                  </w:pPr>
                                </w:p>
                              </w:tc>
                              <w:tc>
                                <w:tcPr>
                                  <w:tcW w:w="943" w:type="dxa"/>
                                </w:tcPr>
                                <w:p w14:paraId="5B638D90" w14:textId="77777777" w:rsidR="003C69D2" w:rsidRDefault="003C69D2" w:rsidP="003C69D2">
                                  <w:pPr>
                                    <w:keepNext/>
                                    <w:keepLines/>
                                    <w:spacing w:before="40" w:after="40"/>
                                    <w:jc w:val="right"/>
                                    <w:rPr>
                                      <w:sz w:val="21"/>
                                      <w:szCs w:val="21"/>
                                    </w:rPr>
                                  </w:pPr>
                                </w:p>
                              </w:tc>
                            </w:tr>
                            <w:tr w:rsidR="003C69D2" w:rsidRPr="00101AB3" w14:paraId="556E1591" w14:textId="77777777" w:rsidTr="00350009">
                              <w:trPr>
                                <w:cantSplit/>
                              </w:trPr>
                              <w:tc>
                                <w:tcPr>
                                  <w:tcW w:w="5386" w:type="dxa"/>
                                </w:tcPr>
                                <w:p w14:paraId="07C0A29C" w14:textId="77777777" w:rsidR="003C69D2" w:rsidRPr="008C6B79" w:rsidRDefault="003C69D2" w:rsidP="003C69D2">
                                  <w:pPr>
                                    <w:keepNext/>
                                    <w:keepLines/>
                                    <w:spacing w:before="40" w:after="40"/>
                                    <w:ind w:left="-111"/>
                                    <w:rPr>
                                      <w:sz w:val="21"/>
                                      <w:szCs w:val="21"/>
                                    </w:rPr>
                                  </w:pPr>
                                </w:p>
                              </w:tc>
                              <w:tc>
                                <w:tcPr>
                                  <w:tcW w:w="942" w:type="dxa"/>
                                </w:tcPr>
                                <w:p w14:paraId="042AE815" w14:textId="77777777" w:rsidR="003C69D2" w:rsidRPr="005D39DD" w:rsidRDefault="003C69D2" w:rsidP="003C69D2">
                                  <w:pPr>
                                    <w:keepNext/>
                                    <w:keepLines/>
                                    <w:spacing w:before="40" w:after="40"/>
                                    <w:jc w:val="right"/>
                                    <w:rPr>
                                      <w:sz w:val="21"/>
                                      <w:szCs w:val="21"/>
                                    </w:rPr>
                                  </w:pPr>
                                </w:p>
                              </w:tc>
                              <w:tc>
                                <w:tcPr>
                                  <w:tcW w:w="943" w:type="dxa"/>
                                </w:tcPr>
                                <w:p w14:paraId="7D1623F3" w14:textId="77777777" w:rsidR="003C69D2" w:rsidRDefault="003C69D2" w:rsidP="003C69D2">
                                  <w:pPr>
                                    <w:keepNext/>
                                    <w:keepLines/>
                                    <w:spacing w:before="40" w:after="40"/>
                                    <w:jc w:val="right"/>
                                    <w:rPr>
                                      <w:sz w:val="21"/>
                                      <w:szCs w:val="21"/>
                                    </w:rPr>
                                  </w:pPr>
                                </w:p>
                              </w:tc>
                            </w:tr>
                            <w:tr w:rsidR="003C69D2" w:rsidRPr="00101AB3" w14:paraId="05B61D31" w14:textId="77777777" w:rsidTr="00350009">
                              <w:trPr>
                                <w:cantSplit/>
                              </w:trPr>
                              <w:tc>
                                <w:tcPr>
                                  <w:tcW w:w="5386" w:type="dxa"/>
                                </w:tcPr>
                                <w:p w14:paraId="7B3E31EA" w14:textId="77777777" w:rsidR="003C69D2" w:rsidRPr="008C6B79" w:rsidRDefault="003C69D2" w:rsidP="003C69D2">
                                  <w:pPr>
                                    <w:keepNext/>
                                    <w:keepLines/>
                                    <w:spacing w:before="40" w:after="40"/>
                                    <w:ind w:left="-111"/>
                                    <w:rPr>
                                      <w:sz w:val="21"/>
                                      <w:szCs w:val="21"/>
                                    </w:rPr>
                                  </w:pPr>
                                </w:p>
                              </w:tc>
                              <w:tc>
                                <w:tcPr>
                                  <w:tcW w:w="942" w:type="dxa"/>
                                </w:tcPr>
                                <w:p w14:paraId="1C0DE0D6" w14:textId="77777777" w:rsidR="003C69D2" w:rsidRPr="005D39DD" w:rsidRDefault="003C69D2" w:rsidP="003C69D2">
                                  <w:pPr>
                                    <w:keepNext/>
                                    <w:keepLines/>
                                    <w:spacing w:before="40" w:after="40"/>
                                    <w:jc w:val="right"/>
                                    <w:rPr>
                                      <w:sz w:val="21"/>
                                      <w:szCs w:val="21"/>
                                    </w:rPr>
                                  </w:pPr>
                                </w:p>
                              </w:tc>
                              <w:tc>
                                <w:tcPr>
                                  <w:tcW w:w="943" w:type="dxa"/>
                                </w:tcPr>
                                <w:p w14:paraId="5B772AE9" w14:textId="77777777" w:rsidR="003C69D2" w:rsidRDefault="003C69D2" w:rsidP="003C69D2">
                                  <w:pPr>
                                    <w:keepNext/>
                                    <w:keepLines/>
                                    <w:spacing w:before="40" w:after="40"/>
                                    <w:jc w:val="right"/>
                                    <w:rPr>
                                      <w:sz w:val="21"/>
                                      <w:szCs w:val="21"/>
                                    </w:rPr>
                                  </w:pPr>
                                </w:p>
                              </w:tc>
                            </w:tr>
                            <w:tr w:rsidR="003C69D2" w:rsidRPr="00101AB3" w14:paraId="0C6A66D1" w14:textId="77777777" w:rsidTr="00350009">
                              <w:trPr>
                                <w:cantSplit/>
                              </w:trPr>
                              <w:tc>
                                <w:tcPr>
                                  <w:tcW w:w="5386" w:type="dxa"/>
                                </w:tcPr>
                                <w:p w14:paraId="368A8D89" w14:textId="77777777" w:rsidR="003C69D2" w:rsidRPr="008C6B79" w:rsidRDefault="003C69D2" w:rsidP="003C69D2">
                                  <w:pPr>
                                    <w:keepNext/>
                                    <w:keepLines/>
                                    <w:spacing w:before="40" w:after="40"/>
                                    <w:ind w:left="-111"/>
                                    <w:rPr>
                                      <w:sz w:val="21"/>
                                      <w:szCs w:val="21"/>
                                    </w:rPr>
                                  </w:pPr>
                                </w:p>
                              </w:tc>
                              <w:tc>
                                <w:tcPr>
                                  <w:tcW w:w="942" w:type="dxa"/>
                                </w:tcPr>
                                <w:p w14:paraId="7C64851A" w14:textId="77777777" w:rsidR="003C69D2" w:rsidRPr="005D39DD" w:rsidRDefault="003C69D2" w:rsidP="003C69D2">
                                  <w:pPr>
                                    <w:keepNext/>
                                    <w:keepLines/>
                                    <w:spacing w:before="40" w:after="40"/>
                                    <w:jc w:val="right"/>
                                    <w:rPr>
                                      <w:sz w:val="21"/>
                                      <w:szCs w:val="21"/>
                                    </w:rPr>
                                  </w:pPr>
                                </w:p>
                              </w:tc>
                              <w:tc>
                                <w:tcPr>
                                  <w:tcW w:w="943" w:type="dxa"/>
                                </w:tcPr>
                                <w:p w14:paraId="37532976" w14:textId="77777777" w:rsidR="003C69D2" w:rsidRDefault="003C69D2" w:rsidP="003C69D2">
                                  <w:pPr>
                                    <w:keepNext/>
                                    <w:keepLines/>
                                    <w:spacing w:before="40" w:after="40"/>
                                    <w:jc w:val="right"/>
                                    <w:rPr>
                                      <w:sz w:val="21"/>
                                      <w:szCs w:val="21"/>
                                    </w:rPr>
                                  </w:pPr>
                                </w:p>
                              </w:tc>
                            </w:tr>
                            <w:tr w:rsidR="003C69D2" w:rsidRPr="00101AB3" w14:paraId="3CAE4C85" w14:textId="77777777" w:rsidTr="00350009">
                              <w:trPr>
                                <w:cantSplit/>
                              </w:trPr>
                              <w:tc>
                                <w:tcPr>
                                  <w:tcW w:w="5386" w:type="dxa"/>
                                </w:tcPr>
                                <w:p w14:paraId="68F71652" w14:textId="77777777" w:rsidR="003C69D2" w:rsidRPr="008C6B79" w:rsidRDefault="003C69D2" w:rsidP="003C69D2">
                                  <w:pPr>
                                    <w:keepNext/>
                                    <w:keepLines/>
                                    <w:spacing w:before="40" w:after="40"/>
                                    <w:ind w:left="-111"/>
                                    <w:rPr>
                                      <w:sz w:val="21"/>
                                      <w:szCs w:val="21"/>
                                    </w:rPr>
                                  </w:pPr>
                                </w:p>
                              </w:tc>
                              <w:tc>
                                <w:tcPr>
                                  <w:tcW w:w="942" w:type="dxa"/>
                                </w:tcPr>
                                <w:p w14:paraId="6A20430B" w14:textId="77777777" w:rsidR="003C69D2" w:rsidRPr="005D39DD" w:rsidRDefault="003C69D2" w:rsidP="003C69D2">
                                  <w:pPr>
                                    <w:keepNext/>
                                    <w:keepLines/>
                                    <w:spacing w:before="40" w:after="40"/>
                                    <w:jc w:val="right"/>
                                    <w:rPr>
                                      <w:sz w:val="21"/>
                                      <w:szCs w:val="21"/>
                                    </w:rPr>
                                  </w:pPr>
                                </w:p>
                              </w:tc>
                              <w:tc>
                                <w:tcPr>
                                  <w:tcW w:w="943" w:type="dxa"/>
                                </w:tcPr>
                                <w:p w14:paraId="72B8F57A" w14:textId="77777777" w:rsidR="003C69D2" w:rsidRDefault="003C69D2" w:rsidP="003C69D2">
                                  <w:pPr>
                                    <w:keepNext/>
                                    <w:keepLines/>
                                    <w:spacing w:before="40" w:after="40"/>
                                    <w:jc w:val="right"/>
                                    <w:rPr>
                                      <w:sz w:val="21"/>
                                      <w:szCs w:val="21"/>
                                    </w:rPr>
                                  </w:pPr>
                                </w:p>
                              </w:tc>
                            </w:tr>
                            <w:tr w:rsidR="003C69D2" w:rsidRPr="00101AB3" w14:paraId="5A61360F" w14:textId="77777777" w:rsidTr="00350009">
                              <w:trPr>
                                <w:cantSplit/>
                              </w:trPr>
                              <w:tc>
                                <w:tcPr>
                                  <w:tcW w:w="5386" w:type="dxa"/>
                                </w:tcPr>
                                <w:p w14:paraId="05BA6642" w14:textId="77777777" w:rsidR="003C69D2" w:rsidRPr="008C6B79" w:rsidRDefault="003C69D2" w:rsidP="003C69D2">
                                  <w:pPr>
                                    <w:keepNext/>
                                    <w:keepLines/>
                                    <w:spacing w:before="40" w:after="40"/>
                                    <w:ind w:left="-111"/>
                                    <w:rPr>
                                      <w:sz w:val="21"/>
                                      <w:szCs w:val="21"/>
                                    </w:rPr>
                                  </w:pPr>
                                </w:p>
                              </w:tc>
                              <w:tc>
                                <w:tcPr>
                                  <w:tcW w:w="942" w:type="dxa"/>
                                </w:tcPr>
                                <w:p w14:paraId="5AF1A095" w14:textId="77777777" w:rsidR="003C69D2" w:rsidRPr="005D39DD" w:rsidRDefault="003C69D2" w:rsidP="003C69D2">
                                  <w:pPr>
                                    <w:keepNext/>
                                    <w:keepLines/>
                                    <w:spacing w:before="40" w:after="40"/>
                                    <w:jc w:val="right"/>
                                    <w:rPr>
                                      <w:sz w:val="21"/>
                                      <w:szCs w:val="21"/>
                                    </w:rPr>
                                  </w:pPr>
                                </w:p>
                              </w:tc>
                              <w:tc>
                                <w:tcPr>
                                  <w:tcW w:w="943" w:type="dxa"/>
                                </w:tcPr>
                                <w:p w14:paraId="02AA4D39" w14:textId="77777777" w:rsidR="003C69D2" w:rsidRDefault="003C69D2" w:rsidP="003C69D2">
                                  <w:pPr>
                                    <w:keepNext/>
                                    <w:keepLines/>
                                    <w:spacing w:before="40" w:after="40"/>
                                    <w:jc w:val="right"/>
                                    <w:rPr>
                                      <w:sz w:val="21"/>
                                      <w:szCs w:val="21"/>
                                    </w:rPr>
                                  </w:pPr>
                                </w:p>
                              </w:tc>
                            </w:tr>
                            <w:tr w:rsidR="003C69D2" w:rsidRPr="00101AB3" w14:paraId="474AA2F8" w14:textId="77777777" w:rsidTr="00350009">
                              <w:trPr>
                                <w:cantSplit/>
                              </w:trPr>
                              <w:tc>
                                <w:tcPr>
                                  <w:tcW w:w="5386" w:type="dxa"/>
                                </w:tcPr>
                                <w:p w14:paraId="5E63B9B0" w14:textId="77777777" w:rsidR="003C69D2" w:rsidRPr="008C6B79" w:rsidRDefault="003C69D2" w:rsidP="003C69D2">
                                  <w:pPr>
                                    <w:keepNext/>
                                    <w:keepLines/>
                                    <w:spacing w:before="40" w:after="40"/>
                                    <w:ind w:left="-111"/>
                                    <w:rPr>
                                      <w:sz w:val="21"/>
                                      <w:szCs w:val="21"/>
                                    </w:rPr>
                                  </w:pPr>
                                </w:p>
                              </w:tc>
                              <w:tc>
                                <w:tcPr>
                                  <w:tcW w:w="942" w:type="dxa"/>
                                </w:tcPr>
                                <w:p w14:paraId="32D7766C" w14:textId="77777777" w:rsidR="003C69D2" w:rsidRPr="005D39DD" w:rsidRDefault="003C69D2" w:rsidP="003C69D2">
                                  <w:pPr>
                                    <w:keepNext/>
                                    <w:keepLines/>
                                    <w:spacing w:before="40" w:after="40"/>
                                    <w:jc w:val="right"/>
                                    <w:rPr>
                                      <w:sz w:val="21"/>
                                      <w:szCs w:val="21"/>
                                    </w:rPr>
                                  </w:pPr>
                                </w:p>
                              </w:tc>
                              <w:tc>
                                <w:tcPr>
                                  <w:tcW w:w="943" w:type="dxa"/>
                                </w:tcPr>
                                <w:p w14:paraId="0EE6CCC7" w14:textId="77777777" w:rsidR="003C69D2" w:rsidRDefault="003C69D2" w:rsidP="003C69D2">
                                  <w:pPr>
                                    <w:keepNext/>
                                    <w:keepLines/>
                                    <w:spacing w:before="40" w:after="40"/>
                                    <w:jc w:val="right"/>
                                    <w:rPr>
                                      <w:sz w:val="21"/>
                                      <w:szCs w:val="21"/>
                                    </w:rPr>
                                  </w:pPr>
                                </w:p>
                              </w:tc>
                            </w:tr>
                            <w:tr w:rsidR="003C69D2" w:rsidRPr="00101AB3" w14:paraId="5886196F" w14:textId="77777777" w:rsidTr="00350009">
                              <w:trPr>
                                <w:cantSplit/>
                              </w:trPr>
                              <w:tc>
                                <w:tcPr>
                                  <w:tcW w:w="5386" w:type="dxa"/>
                                </w:tcPr>
                                <w:p w14:paraId="155AD22C" w14:textId="77777777" w:rsidR="003C69D2" w:rsidRPr="008C6B79" w:rsidRDefault="003C69D2" w:rsidP="003C69D2">
                                  <w:pPr>
                                    <w:keepNext/>
                                    <w:keepLines/>
                                    <w:spacing w:before="40" w:after="40"/>
                                    <w:ind w:left="-111"/>
                                    <w:rPr>
                                      <w:sz w:val="21"/>
                                      <w:szCs w:val="21"/>
                                    </w:rPr>
                                  </w:pPr>
                                </w:p>
                              </w:tc>
                              <w:tc>
                                <w:tcPr>
                                  <w:tcW w:w="942" w:type="dxa"/>
                                </w:tcPr>
                                <w:p w14:paraId="583D9FCD" w14:textId="77777777" w:rsidR="003C69D2" w:rsidRPr="005D39DD" w:rsidRDefault="003C69D2" w:rsidP="003C69D2">
                                  <w:pPr>
                                    <w:keepNext/>
                                    <w:keepLines/>
                                    <w:spacing w:before="40" w:after="40"/>
                                    <w:jc w:val="right"/>
                                    <w:rPr>
                                      <w:sz w:val="21"/>
                                      <w:szCs w:val="21"/>
                                    </w:rPr>
                                  </w:pPr>
                                </w:p>
                              </w:tc>
                              <w:tc>
                                <w:tcPr>
                                  <w:tcW w:w="943" w:type="dxa"/>
                                </w:tcPr>
                                <w:p w14:paraId="4F284FB1" w14:textId="77777777" w:rsidR="003C69D2" w:rsidRDefault="003C69D2" w:rsidP="003C69D2">
                                  <w:pPr>
                                    <w:keepNext/>
                                    <w:keepLines/>
                                    <w:spacing w:before="40" w:after="40"/>
                                    <w:jc w:val="right"/>
                                    <w:rPr>
                                      <w:sz w:val="21"/>
                                      <w:szCs w:val="21"/>
                                    </w:rPr>
                                  </w:pPr>
                                </w:p>
                              </w:tc>
                            </w:tr>
                            <w:tr w:rsidR="003C69D2" w:rsidRPr="00101AB3" w14:paraId="5AC41615" w14:textId="77777777" w:rsidTr="00350009">
                              <w:trPr>
                                <w:cantSplit/>
                              </w:trPr>
                              <w:tc>
                                <w:tcPr>
                                  <w:tcW w:w="5386" w:type="dxa"/>
                                </w:tcPr>
                                <w:p w14:paraId="2B8A92E3" w14:textId="77777777" w:rsidR="003C69D2" w:rsidRPr="008C6B79" w:rsidRDefault="003C69D2" w:rsidP="003C69D2">
                                  <w:pPr>
                                    <w:keepNext/>
                                    <w:keepLines/>
                                    <w:spacing w:before="40" w:after="40"/>
                                    <w:ind w:left="-111"/>
                                    <w:rPr>
                                      <w:sz w:val="21"/>
                                      <w:szCs w:val="21"/>
                                    </w:rPr>
                                  </w:pPr>
                                </w:p>
                              </w:tc>
                              <w:tc>
                                <w:tcPr>
                                  <w:tcW w:w="942" w:type="dxa"/>
                                </w:tcPr>
                                <w:p w14:paraId="7E31E6F4" w14:textId="77777777" w:rsidR="003C69D2" w:rsidRPr="005D39DD" w:rsidRDefault="003C69D2" w:rsidP="003C69D2">
                                  <w:pPr>
                                    <w:keepNext/>
                                    <w:keepLines/>
                                    <w:spacing w:before="40" w:after="40"/>
                                    <w:jc w:val="right"/>
                                    <w:rPr>
                                      <w:sz w:val="21"/>
                                      <w:szCs w:val="21"/>
                                    </w:rPr>
                                  </w:pPr>
                                </w:p>
                              </w:tc>
                              <w:tc>
                                <w:tcPr>
                                  <w:tcW w:w="943" w:type="dxa"/>
                                </w:tcPr>
                                <w:p w14:paraId="5B760C56" w14:textId="77777777" w:rsidR="003C69D2" w:rsidRDefault="003C69D2" w:rsidP="003C69D2">
                                  <w:pPr>
                                    <w:keepNext/>
                                    <w:keepLines/>
                                    <w:spacing w:before="40" w:after="40"/>
                                    <w:jc w:val="right"/>
                                    <w:rPr>
                                      <w:sz w:val="21"/>
                                      <w:szCs w:val="21"/>
                                    </w:rPr>
                                  </w:pPr>
                                </w:p>
                              </w:tc>
                            </w:tr>
                            <w:tr w:rsidR="003C69D2" w:rsidRPr="00101AB3" w14:paraId="3C829515" w14:textId="77777777" w:rsidTr="00350009">
                              <w:trPr>
                                <w:cantSplit/>
                              </w:trPr>
                              <w:tc>
                                <w:tcPr>
                                  <w:tcW w:w="5386" w:type="dxa"/>
                                </w:tcPr>
                                <w:p w14:paraId="2F90117A" w14:textId="77777777" w:rsidR="003C69D2" w:rsidRPr="008C6B79" w:rsidRDefault="003C69D2" w:rsidP="003C69D2">
                                  <w:pPr>
                                    <w:keepNext/>
                                    <w:keepLines/>
                                    <w:spacing w:before="40" w:after="40"/>
                                    <w:ind w:left="-111"/>
                                    <w:rPr>
                                      <w:sz w:val="21"/>
                                      <w:szCs w:val="21"/>
                                    </w:rPr>
                                  </w:pPr>
                                </w:p>
                              </w:tc>
                              <w:tc>
                                <w:tcPr>
                                  <w:tcW w:w="942" w:type="dxa"/>
                                </w:tcPr>
                                <w:p w14:paraId="44FB33BC" w14:textId="77777777" w:rsidR="003C69D2" w:rsidRPr="005D39DD" w:rsidRDefault="003C69D2" w:rsidP="003C69D2">
                                  <w:pPr>
                                    <w:keepNext/>
                                    <w:keepLines/>
                                    <w:spacing w:before="40" w:after="40"/>
                                    <w:jc w:val="right"/>
                                    <w:rPr>
                                      <w:sz w:val="21"/>
                                      <w:szCs w:val="21"/>
                                    </w:rPr>
                                  </w:pPr>
                                </w:p>
                              </w:tc>
                              <w:tc>
                                <w:tcPr>
                                  <w:tcW w:w="943" w:type="dxa"/>
                                </w:tcPr>
                                <w:p w14:paraId="73FC98E6" w14:textId="77777777" w:rsidR="003C69D2" w:rsidRDefault="003C69D2" w:rsidP="003C69D2">
                                  <w:pPr>
                                    <w:keepNext/>
                                    <w:keepLines/>
                                    <w:spacing w:before="40" w:after="40"/>
                                    <w:jc w:val="right"/>
                                    <w:rPr>
                                      <w:sz w:val="21"/>
                                      <w:szCs w:val="21"/>
                                    </w:rPr>
                                  </w:pPr>
                                </w:p>
                              </w:tc>
                            </w:tr>
                            <w:tr w:rsidR="003C69D2" w:rsidRPr="00101AB3" w14:paraId="70A36AA9" w14:textId="77777777" w:rsidTr="00350009">
                              <w:trPr>
                                <w:cantSplit/>
                              </w:trPr>
                              <w:tc>
                                <w:tcPr>
                                  <w:tcW w:w="5386" w:type="dxa"/>
                                </w:tcPr>
                                <w:p w14:paraId="789E2543" w14:textId="77777777" w:rsidR="003C69D2" w:rsidRPr="008C6B79" w:rsidRDefault="003C69D2" w:rsidP="003C69D2">
                                  <w:pPr>
                                    <w:keepNext/>
                                    <w:keepLines/>
                                    <w:spacing w:before="40" w:after="40"/>
                                    <w:ind w:left="-111"/>
                                    <w:rPr>
                                      <w:sz w:val="21"/>
                                      <w:szCs w:val="21"/>
                                    </w:rPr>
                                  </w:pPr>
                                </w:p>
                              </w:tc>
                              <w:tc>
                                <w:tcPr>
                                  <w:tcW w:w="942" w:type="dxa"/>
                                </w:tcPr>
                                <w:p w14:paraId="660864FD" w14:textId="77777777" w:rsidR="003C69D2" w:rsidRPr="005D39DD" w:rsidRDefault="003C69D2" w:rsidP="003C69D2">
                                  <w:pPr>
                                    <w:keepNext/>
                                    <w:keepLines/>
                                    <w:spacing w:before="40" w:after="40"/>
                                    <w:jc w:val="right"/>
                                    <w:rPr>
                                      <w:sz w:val="21"/>
                                      <w:szCs w:val="21"/>
                                    </w:rPr>
                                  </w:pPr>
                                </w:p>
                              </w:tc>
                              <w:tc>
                                <w:tcPr>
                                  <w:tcW w:w="943" w:type="dxa"/>
                                </w:tcPr>
                                <w:p w14:paraId="6B171C3E" w14:textId="77777777" w:rsidR="003C69D2" w:rsidRDefault="003C69D2" w:rsidP="003C69D2">
                                  <w:pPr>
                                    <w:keepNext/>
                                    <w:keepLines/>
                                    <w:spacing w:before="40" w:after="40"/>
                                    <w:jc w:val="right"/>
                                    <w:rPr>
                                      <w:sz w:val="21"/>
                                      <w:szCs w:val="21"/>
                                    </w:rPr>
                                  </w:pPr>
                                </w:p>
                              </w:tc>
                            </w:tr>
                            <w:tr w:rsidR="003C69D2" w:rsidRPr="00101AB3" w14:paraId="4884AA70" w14:textId="77777777" w:rsidTr="00350009">
                              <w:trPr>
                                <w:cantSplit/>
                              </w:trPr>
                              <w:tc>
                                <w:tcPr>
                                  <w:tcW w:w="5386" w:type="dxa"/>
                                </w:tcPr>
                                <w:p w14:paraId="483FC437" w14:textId="77777777" w:rsidR="003C69D2" w:rsidRPr="008C6B79" w:rsidRDefault="003C69D2" w:rsidP="003C69D2">
                                  <w:pPr>
                                    <w:keepNext/>
                                    <w:keepLines/>
                                    <w:spacing w:before="40" w:after="40"/>
                                    <w:ind w:left="-111"/>
                                    <w:rPr>
                                      <w:sz w:val="21"/>
                                      <w:szCs w:val="21"/>
                                    </w:rPr>
                                  </w:pPr>
                                </w:p>
                              </w:tc>
                              <w:tc>
                                <w:tcPr>
                                  <w:tcW w:w="942" w:type="dxa"/>
                                </w:tcPr>
                                <w:p w14:paraId="51573E55" w14:textId="77777777" w:rsidR="003C69D2" w:rsidRPr="005D39DD" w:rsidRDefault="003C69D2" w:rsidP="003C69D2">
                                  <w:pPr>
                                    <w:keepNext/>
                                    <w:keepLines/>
                                    <w:spacing w:before="40" w:after="40"/>
                                    <w:jc w:val="right"/>
                                    <w:rPr>
                                      <w:sz w:val="21"/>
                                      <w:szCs w:val="21"/>
                                    </w:rPr>
                                  </w:pPr>
                                </w:p>
                              </w:tc>
                              <w:tc>
                                <w:tcPr>
                                  <w:tcW w:w="943" w:type="dxa"/>
                                </w:tcPr>
                                <w:p w14:paraId="1AFF203E" w14:textId="77777777" w:rsidR="003C69D2" w:rsidRDefault="003C69D2" w:rsidP="003C69D2">
                                  <w:pPr>
                                    <w:keepNext/>
                                    <w:keepLines/>
                                    <w:spacing w:before="40" w:after="40"/>
                                    <w:jc w:val="right"/>
                                    <w:rPr>
                                      <w:sz w:val="21"/>
                                      <w:szCs w:val="21"/>
                                    </w:rPr>
                                  </w:pPr>
                                </w:p>
                              </w:tc>
                            </w:tr>
                            <w:tr w:rsidR="003C69D2" w:rsidRPr="00101AB3" w14:paraId="3C76F3F4" w14:textId="77777777" w:rsidTr="00350009">
                              <w:trPr>
                                <w:cantSplit/>
                              </w:trPr>
                              <w:tc>
                                <w:tcPr>
                                  <w:tcW w:w="5386" w:type="dxa"/>
                                </w:tcPr>
                                <w:p w14:paraId="248B6235" w14:textId="77777777" w:rsidR="003C69D2" w:rsidRPr="008C6B79" w:rsidRDefault="003C69D2" w:rsidP="003C69D2">
                                  <w:pPr>
                                    <w:keepNext/>
                                    <w:keepLines/>
                                    <w:spacing w:before="40" w:after="40"/>
                                    <w:ind w:left="-111"/>
                                    <w:rPr>
                                      <w:sz w:val="21"/>
                                      <w:szCs w:val="21"/>
                                    </w:rPr>
                                  </w:pPr>
                                </w:p>
                              </w:tc>
                              <w:tc>
                                <w:tcPr>
                                  <w:tcW w:w="942" w:type="dxa"/>
                                </w:tcPr>
                                <w:p w14:paraId="124344BA" w14:textId="77777777" w:rsidR="003C69D2" w:rsidRPr="005D39DD" w:rsidRDefault="003C69D2" w:rsidP="003C69D2">
                                  <w:pPr>
                                    <w:keepNext/>
                                    <w:keepLines/>
                                    <w:spacing w:before="40" w:after="40"/>
                                    <w:jc w:val="right"/>
                                    <w:rPr>
                                      <w:sz w:val="21"/>
                                      <w:szCs w:val="21"/>
                                    </w:rPr>
                                  </w:pPr>
                                </w:p>
                              </w:tc>
                              <w:tc>
                                <w:tcPr>
                                  <w:tcW w:w="943" w:type="dxa"/>
                                </w:tcPr>
                                <w:p w14:paraId="39B05343" w14:textId="77777777" w:rsidR="003C69D2" w:rsidRDefault="003C69D2" w:rsidP="003C69D2">
                                  <w:pPr>
                                    <w:keepNext/>
                                    <w:keepLines/>
                                    <w:spacing w:before="40" w:after="40"/>
                                    <w:jc w:val="right"/>
                                    <w:rPr>
                                      <w:sz w:val="21"/>
                                      <w:szCs w:val="21"/>
                                    </w:rPr>
                                  </w:pPr>
                                </w:p>
                              </w:tc>
                            </w:tr>
                            <w:tr w:rsidR="003C69D2" w:rsidRPr="00101AB3" w14:paraId="28FF24DE" w14:textId="77777777" w:rsidTr="00350009">
                              <w:trPr>
                                <w:cantSplit/>
                              </w:trPr>
                              <w:tc>
                                <w:tcPr>
                                  <w:tcW w:w="5386" w:type="dxa"/>
                                </w:tcPr>
                                <w:p w14:paraId="3A799D79" w14:textId="77777777" w:rsidR="003C69D2" w:rsidRPr="008C6B79" w:rsidRDefault="003C69D2" w:rsidP="003C69D2">
                                  <w:pPr>
                                    <w:keepNext/>
                                    <w:keepLines/>
                                    <w:spacing w:before="40" w:after="40"/>
                                    <w:ind w:left="-111"/>
                                    <w:rPr>
                                      <w:sz w:val="21"/>
                                      <w:szCs w:val="21"/>
                                    </w:rPr>
                                  </w:pPr>
                                </w:p>
                              </w:tc>
                              <w:tc>
                                <w:tcPr>
                                  <w:tcW w:w="942" w:type="dxa"/>
                                </w:tcPr>
                                <w:p w14:paraId="669B0FE2" w14:textId="77777777" w:rsidR="003C69D2" w:rsidRPr="005D39DD" w:rsidRDefault="003C69D2" w:rsidP="003C69D2">
                                  <w:pPr>
                                    <w:keepNext/>
                                    <w:keepLines/>
                                    <w:spacing w:before="40" w:after="40"/>
                                    <w:jc w:val="right"/>
                                    <w:rPr>
                                      <w:sz w:val="21"/>
                                      <w:szCs w:val="21"/>
                                    </w:rPr>
                                  </w:pPr>
                                </w:p>
                              </w:tc>
                              <w:tc>
                                <w:tcPr>
                                  <w:tcW w:w="943" w:type="dxa"/>
                                </w:tcPr>
                                <w:p w14:paraId="65BD44A4" w14:textId="77777777" w:rsidR="003C69D2" w:rsidRDefault="003C69D2" w:rsidP="003C69D2">
                                  <w:pPr>
                                    <w:keepNext/>
                                    <w:keepLines/>
                                    <w:spacing w:before="40" w:after="40"/>
                                    <w:jc w:val="right"/>
                                    <w:rPr>
                                      <w:sz w:val="21"/>
                                      <w:szCs w:val="21"/>
                                    </w:rPr>
                                  </w:pPr>
                                </w:p>
                              </w:tc>
                            </w:tr>
                            <w:tr w:rsidR="003C69D2" w:rsidRPr="00101AB3" w14:paraId="5AD75707" w14:textId="77777777" w:rsidTr="00350009">
                              <w:trPr>
                                <w:cantSplit/>
                              </w:trPr>
                              <w:tc>
                                <w:tcPr>
                                  <w:tcW w:w="5386" w:type="dxa"/>
                                </w:tcPr>
                                <w:p w14:paraId="5F361198" w14:textId="77777777" w:rsidR="003C69D2" w:rsidRPr="008C6B79" w:rsidRDefault="003C69D2" w:rsidP="003C69D2">
                                  <w:pPr>
                                    <w:keepNext/>
                                    <w:keepLines/>
                                    <w:spacing w:before="40" w:after="40"/>
                                    <w:ind w:left="-111"/>
                                    <w:rPr>
                                      <w:sz w:val="21"/>
                                      <w:szCs w:val="21"/>
                                    </w:rPr>
                                  </w:pPr>
                                </w:p>
                              </w:tc>
                              <w:tc>
                                <w:tcPr>
                                  <w:tcW w:w="942" w:type="dxa"/>
                                </w:tcPr>
                                <w:p w14:paraId="384DCFDB" w14:textId="77777777" w:rsidR="003C69D2" w:rsidRPr="005D39DD" w:rsidRDefault="003C69D2" w:rsidP="003C69D2">
                                  <w:pPr>
                                    <w:keepNext/>
                                    <w:keepLines/>
                                    <w:spacing w:before="40" w:after="40"/>
                                    <w:jc w:val="right"/>
                                    <w:rPr>
                                      <w:sz w:val="21"/>
                                      <w:szCs w:val="21"/>
                                    </w:rPr>
                                  </w:pPr>
                                </w:p>
                              </w:tc>
                              <w:tc>
                                <w:tcPr>
                                  <w:tcW w:w="943" w:type="dxa"/>
                                </w:tcPr>
                                <w:p w14:paraId="1C2BE405" w14:textId="77777777" w:rsidR="003C69D2" w:rsidRDefault="003C69D2" w:rsidP="003C69D2">
                                  <w:pPr>
                                    <w:keepNext/>
                                    <w:keepLines/>
                                    <w:spacing w:before="40" w:after="40"/>
                                    <w:jc w:val="right"/>
                                    <w:rPr>
                                      <w:sz w:val="21"/>
                                      <w:szCs w:val="21"/>
                                    </w:rPr>
                                  </w:pPr>
                                </w:p>
                              </w:tc>
                            </w:tr>
                            <w:tr w:rsidR="003C69D2" w:rsidRPr="00101AB3" w14:paraId="6E955B6A" w14:textId="77777777" w:rsidTr="00350009">
                              <w:trPr>
                                <w:cantSplit/>
                              </w:trPr>
                              <w:tc>
                                <w:tcPr>
                                  <w:tcW w:w="5386" w:type="dxa"/>
                                </w:tcPr>
                                <w:p w14:paraId="12327EC3" w14:textId="77777777" w:rsidR="003C69D2" w:rsidRPr="008C6B79" w:rsidRDefault="003C69D2" w:rsidP="003C69D2">
                                  <w:pPr>
                                    <w:keepNext/>
                                    <w:keepLines/>
                                    <w:spacing w:before="40" w:after="40"/>
                                    <w:ind w:left="-111"/>
                                    <w:rPr>
                                      <w:sz w:val="21"/>
                                      <w:szCs w:val="21"/>
                                    </w:rPr>
                                  </w:pPr>
                                </w:p>
                              </w:tc>
                              <w:tc>
                                <w:tcPr>
                                  <w:tcW w:w="942" w:type="dxa"/>
                                </w:tcPr>
                                <w:p w14:paraId="3635C2CD" w14:textId="77777777" w:rsidR="003C69D2" w:rsidRPr="005D39DD" w:rsidRDefault="003C69D2" w:rsidP="003C69D2">
                                  <w:pPr>
                                    <w:keepNext/>
                                    <w:keepLines/>
                                    <w:spacing w:before="40" w:after="40"/>
                                    <w:jc w:val="right"/>
                                    <w:rPr>
                                      <w:sz w:val="21"/>
                                      <w:szCs w:val="21"/>
                                    </w:rPr>
                                  </w:pPr>
                                </w:p>
                              </w:tc>
                              <w:tc>
                                <w:tcPr>
                                  <w:tcW w:w="943" w:type="dxa"/>
                                </w:tcPr>
                                <w:p w14:paraId="477F02A5" w14:textId="77777777" w:rsidR="003C69D2" w:rsidRDefault="003C69D2" w:rsidP="003C69D2">
                                  <w:pPr>
                                    <w:keepNext/>
                                    <w:keepLines/>
                                    <w:spacing w:before="40" w:after="40"/>
                                    <w:jc w:val="right"/>
                                    <w:rPr>
                                      <w:sz w:val="21"/>
                                      <w:szCs w:val="21"/>
                                    </w:rPr>
                                  </w:pPr>
                                </w:p>
                              </w:tc>
                            </w:tr>
                            <w:tr w:rsidR="003C69D2" w:rsidRPr="00101AB3" w14:paraId="0DE04403" w14:textId="77777777" w:rsidTr="00350009">
                              <w:trPr>
                                <w:cantSplit/>
                              </w:trPr>
                              <w:tc>
                                <w:tcPr>
                                  <w:tcW w:w="5386" w:type="dxa"/>
                                </w:tcPr>
                                <w:p w14:paraId="72E0EBCA" w14:textId="77777777" w:rsidR="003C69D2" w:rsidRPr="008C6B79" w:rsidRDefault="003C69D2" w:rsidP="003C69D2">
                                  <w:pPr>
                                    <w:keepNext/>
                                    <w:keepLines/>
                                    <w:spacing w:before="40" w:after="40"/>
                                    <w:ind w:left="-111"/>
                                    <w:rPr>
                                      <w:sz w:val="21"/>
                                      <w:szCs w:val="21"/>
                                    </w:rPr>
                                  </w:pPr>
                                </w:p>
                              </w:tc>
                              <w:tc>
                                <w:tcPr>
                                  <w:tcW w:w="942" w:type="dxa"/>
                                </w:tcPr>
                                <w:p w14:paraId="39C28F02" w14:textId="77777777" w:rsidR="003C69D2" w:rsidRPr="005D39DD" w:rsidRDefault="003C69D2" w:rsidP="003C69D2">
                                  <w:pPr>
                                    <w:keepNext/>
                                    <w:keepLines/>
                                    <w:spacing w:before="40" w:after="40"/>
                                    <w:jc w:val="right"/>
                                    <w:rPr>
                                      <w:sz w:val="21"/>
                                      <w:szCs w:val="21"/>
                                    </w:rPr>
                                  </w:pPr>
                                </w:p>
                              </w:tc>
                              <w:tc>
                                <w:tcPr>
                                  <w:tcW w:w="943" w:type="dxa"/>
                                </w:tcPr>
                                <w:p w14:paraId="77F5057B" w14:textId="77777777" w:rsidR="003C69D2" w:rsidRDefault="003C69D2" w:rsidP="003C69D2">
                                  <w:pPr>
                                    <w:keepNext/>
                                    <w:keepLines/>
                                    <w:spacing w:before="40" w:after="40"/>
                                    <w:jc w:val="right"/>
                                    <w:rPr>
                                      <w:sz w:val="21"/>
                                      <w:szCs w:val="21"/>
                                    </w:rPr>
                                  </w:pPr>
                                </w:p>
                              </w:tc>
                            </w:tr>
                            <w:tr w:rsidR="003C69D2" w:rsidRPr="00101AB3" w14:paraId="57297176" w14:textId="77777777" w:rsidTr="00350009">
                              <w:trPr>
                                <w:cantSplit/>
                              </w:trPr>
                              <w:tc>
                                <w:tcPr>
                                  <w:tcW w:w="5386" w:type="dxa"/>
                                </w:tcPr>
                                <w:p w14:paraId="6F9DD22C" w14:textId="77777777" w:rsidR="003C69D2" w:rsidRPr="008C6B79" w:rsidRDefault="003C69D2" w:rsidP="003C69D2">
                                  <w:pPr>
                                    <w:keepNext/>
                                    <w:keepLines/>
                                    <w:spacing w:before="40" w:after="40"/>
                                    <w:ind w:left="-111"/>
                                    <w:rPr>
                                      <w:sz w:val="21"/>
                                      <w:szCs w:val="21"/>
                                    </w:rPr>
                                  </w:pPr>
                                </w:p>
                              </w:tc>
                              <w:tc>
                                <w:tcPr>
                                  <w:tcW w:w="942" w:type="dxa"/>
                                </w:tcPr>
                                <w:p w14:paraId="1494CCD6" w14:textId="77777777" w:rsidR="003C69D2" w:rsidRPr="005D39DD" w:rsidRDefault="003C69D2" w:rsidP="003C69D2">
                                  <w:pPr>
                                    <w:keepNext/>
                                    <w:keepLines/>
                                    <w:spacing w:before="40" w:after="40"/>
                                    <w:jc w:val="right"/>
                                    <w:rPr>
                                      <w:sz w:val="21"/>
                                      <w:szCs w:val="21"/>
                                    </w:rPr>
                                  </w:pPr>
                                </w:p>
                              </w:tc>
                              <w:tc>
                                <w:tcPr>
                                  <w:tcW w:w="943" w:type="dxa"/>
                                </w:tcPr>
                                <w:p w14:paraId="2B82E21E" w14:textId="77777777" w:rsidR="003C69D2" w:rsidRDefault="003C69D2" w:rsidP="003C69D2">
                                  <w:pPr>
                                    <w:keepNext/>
                                    <w:keepLines/>
                                    <w:spacing w:before="40" w:after="40"/>
                                    <w:jc w:val="right"/>
                                    <w:rPr>
                                      <w:sz w:val="21"/>
                                      <w:szCs w:val="21"/>
                                    </w:rPr>
                                  </w:pPr>
                                </w:p>
                              </w:tc>
                            </w:tr>
                            <w:tr w:rsidR="003C69D2" w:rsidRPr="00101AB3" w14:paraId="73C6B8B9" w14:textId="77777777" w:rsidTr="00350009">
                              <w:trPr>
                                <w:cantSplit/>
                              </w:trPr>
                              <w:tc>
                                <w:tcPr>
                                  <w:tcW w:w="5386" w:type="dxa"/>
                                </w:tcPr>
                                <w:p w14:paraId="6BF2B087" w14:textId="77777777" w:rsidR="003C69D2" w:rsidRPr="008C6B79" w:rsidRDefault="003C69D2" w:rsidP="003C69D2">
                                  <w:pPr>
                                    <w:keepNext/>
                                    <w:keepLines/>
                                    <w:spacing w:before="40" w:after="40"/>
                                    <w:ind w:left="-111"/>
                                    <w:rPr>
                                      <w:sz w:val="21"/>
                                      <w:szCs w:val="21"/>
                                    </w:rPr>
                                  </w:pPr>
                                </w:p>
                              </w:tc>
                              <w:tc>
                                <w:tcPr>
                                  <w:tcW w:w="942" w:type="dxa"/>
                                </w:tcPr>
                                <w:p w14:paraId="586B2420" w14:textId="77777777" w:rsidR="003C69D2" w:rsidRPr="005D39DD" w:rsidRDefault="003C69D2" w:rsidP="003C69D2">
                                  <w:pPr>
                                    <w:keepNext/>
                                    <w:keepLines/>
                                    <w:spacing w:before="40" w:after="40"/>
                                    <w:jc w:val="right"/>
                                    <w:rPr>
                                      <w:sz w:val="21"/>
                                      <w:szCs w:val="21"/>
                                    </w:rPr>
                                  </w:pPr>
                                </w:p>
                              </w:tc>
                              <w:tc>
                                <w:tcPr>
                                  <w:tcW w:w="943" w:type="dxa"/>
                                </w:tcPr>
                                <w:p w14:paraId="2155CDD9" w14:textId="77777777" w:rsidR="003C69D2" w:rsidRDefault="003C69D2" w:rsidP="003C69D2">
                                  <w:pPr>
                                    <w:keepNext/>
                                    <w:keepLines/>
                                    <w:spacing w:before="40" w:after="40"/>
                                    <w:jc w:val="right"/>
                                    <w:rPr>
                                      <w:sz w:val="21"/>
                                      <w:szCs w:val="21"/>
                                    </w:rPr>
                                  </w:pPr>
                                </w:p>
                              </w:tc>
                            </w:tr>
                            <w:tr w:rsidR="003C69D2" w:rsidRPr="00101AB3" w14:paraId="4EBB8C9D" w14:textId="77777777" w:rsidTr="00350009">
                              <w:trPr>
                                <w:cantSplit/>
                              </w:trPr>
                              <w:tc>
                                <w:tcPr>
                                  <w:tcW w:w="5386" w:type="dxa"/>
                                </w:tcPr>
                                <w:p w14:paraId="29A98892" w14:textId="77777777" w:rsidR="003C69D2" w:rsidRPr="008C6B79" w:rsidRDefault="003C69D2" w:rsidP="003C69D2">
                                  <w:pPr>
                                    <w:keepNext/>
                                    <w:keepLines/>
                                    <w:spacing w:before="40" w:after="40"/>
                                    <w:ind w:left="-111"/>
                                    <w:rPr>
                                      <w:sz w:val="21"/>
                                      <w:szCs w:val="21"/>
                                    </w:rPr>
                                  </w:pPr>
                                </w:p>
                              </w:tc>
                              <w:tc>
                                <w:tcPr>
                                  <w:tcW w:w="942" w:type="dxa"/>
                                </w:tcPr>
                                <w:p w14:paraId="67E90A26" w14:textId="77777777" w:rsidR="003C69D2" w:rsidRPr="005D39DD" w:rsidRDefault="003C69D2" w:rsidP="003C69D2">
                                  <w:pPr>
                                    <w:keepNext/>
                                    <w:keepLines/>
                                    <w:spacing w:before="40" w:after="40"/>
                                    <w:jc w:val="right"/>
                                    <w:rPr>
                                      <w:sz w:val="21"/>
                                      <w:szCs w:val="21"/>
                                    </w:rPr>
                                  </w:pPr>
                                </w:p>
                              </w:tc>
                              <w:tc>
                                <w:tcPr>
                                  <w:tcW w:w="943" w:type="dxa"/>
                                </w:tcPr>
                                <w:p w14:paraId="72374E16" w14:textId="77777777" w:rsidR="003C69D2" w:rsidRDefault="003C69D2" w:rsidP="003C69D2">
                                  <w:pPr>
                                    <w:keepNext/>
                                    <w:keepLines/>
                                    <w:spacing w:before="40" w:after="40"/>
                                    <w:jc w:val="right"/>
                                    <w:rPr>
                                      <w:sz w:val="21"/>
                                      <w:szCs w:val="21"/>
                                    </w:rPr>
                                  </w:pPr>
                                </w:p>
                              </w:tc>
                            </w:tr>
                            <w:tr w:rsidR="003C69D2" w:rsidRPr="00101AB3" w14:paraId="035FDD74" w14:textId="77777777" w:rsidTr="00350009">
                              <w:trPr>
                                <w:cantSplit/>
                              </w:trPr>
                              <w:tc>
                                <w:tcPr>
                                  <w:tcW w:w="5386" w:type="dxa"/>
                                </w:tcPr>
                                <w:p w14:paraId="0C0E4F29" w14:textId="77777777" w:rsidR="003C69D2" w:rsidRPr="008C6B79" w:rsidRDefault="003C69D2" w:rsidP="003C69D2">
                                  <w:pPr>
                                    <w:keepNext/>
                                    <w:keepLines/>
                                    <w:spacing w:before="40" w:after="40"/>
                                    <w:ind w:left="-111"/>
                                    <w:rPr>
                                      <w:sz w:val="21"/>
                                      <w:szCs w:val="21"/>
                                    </w:rPr>
                                  </w:pPr>
                                </w:p>
                              </w:tc>
                              <w:tc>
                                <w:tcPr>
                                  <w:tcW w:w="942" w:type="dxa"/>
                                </w:tcPr>
                                <w:p w14:paraId="1BFF8F7E" w14:textId="77777777" w:rsidR="003C69D2" w:rsidRPr="005D39DD" w:rsidRDefault="003C69D2" w:rsidP="003C69D2">
                                  <w:pPr>
                                    <w:keepNext/>
                                    <w:keepLines/>
                                    <w:spacing w:before="40" w:after="40"/>
                                    <w:jc w:val="right"/>
                                    <w:rPr>
                                      <w:sz w:val="21"/>
                                      <w:szCs w:val="21"/>
                                    </w:rPr>
                                  </w:pPr>
                                </w:p>
                              </w:tc>
                              <w:tc>
                                <w:tcPr>
                                  <w:tcW w:w="943" w:type="dxa"/>
                                </w:tcPr>
                                <w:p w14:paraId="3630A612" w14:textId="77777777" w:rsidR="003C69D2" w:rsidRDefault="003C69D2" w:rsidP="003C69D2">
                                  <w:pPr>
                                    <w:keepNext/>
                                    <w:keepLines/>
                                    <w:spacing w:before="40" w:after="40"/>
                                    <w:jc w:val="right"/>
                                    <w:rPr>
                                      <w:sz w:val="21"/>
                                      <w:szCs w:val="21"/>
                                    </w:rPr>
                                  </w:pPr>
                                </w:p>
                              </w:tc>
                            </w:tr>
                            <w:tr w:rsidR="003C69D2" w:rsidRPr="00101AB3" w14:paraId="16D51D05" w14:textId="77777777" w:rsidTr="00350009">
                              <w:trPr>
                                <w:cantSplit/>
                              </w:trPr>
                              <w:tc>
                                <w:tcPr>
                                  <w:tcW w:w="5386" w:type="dxa"/>
                                </w:tcPr>
                                <w:p w14:paraId="0FBF679C" w14:textId="77777777" w:rsidR="003C69D2" w:rsidRPr="008C6B79" w:rsidRDefault="003C69D2" w:rsidP="003C69D2">
                                  <w:pPr>
                                    <w:keepNext/>
                                    <w:keepLines/>
                                    <w:spacing w:before="40" w:after="40"/>
                                    <w:ind w:left="-111"/>
                                    <w:rPr>
                                      <w:sz w:val="21"/>
                                      <w:szCs w:val="21"/>
                                    </w:rPr>
                                  </w:pPr>
                                </w:p>
                              </w:tc>
                              <w:tc>
                                <w:tcPr>
                                  <w:tcW w:w="942" w:type="dxa"/>
                                </w:tcPr>
                                <w:p w14:paraId="3CF6958D" w14:textId="77777777" w:rsidR="003C69D2" w:rsidRPr="005D39DD" w:rsidRDefault="003C69D2" w:rsidP="003C69D2">
                                  <w:pPr>
                                    <w:keepNext/>
                                    <w:keepLines/>
                                    <w:spacing w:before="40" w:after="40"/>
                                    <w:jc w:val="right"/>
                                    <w:rPr>
                                      <w:sz w:val="21"/>
                                      <w:szCs w:val="21"/>
                                    </w:rPr>
                                  </w:pPr>
                                </w:p>
                              </w:tc>
                              <w:tc>
                                <w:tcPr>
                                  <w:tcW w:w="943" w:type="dxa"/>
                                </w:tcPr>
                                <w:p w14:paraId="5AD41FCF" w14:textId="77777777" w:rsidR="003C69D2" w:rsidRDefault="003C69D2" w:rsidP="003C69D2">
                                  <w:pPr>
                                    <w:keepNext/>
                                    <w:keepLines/>
                                    <w:spacing w:before="40" w:after="40"/>
                                    <w:jc w:val="right"/>
                                    <w:rPr>
                                      <w:sz w:val="21"/>
                                      <w:szCs w:val="21"/>
                                    </w:rPr>
                                  </w:pPr>
                                </w:p>
                              </w:tc>
                            </w:tr>
                            <w:tr w:rsidR="003C69D2" w:rsidRPr="00101AB3" w14:paraId="7F2EC123" w14:textId="77777777" w:rsidTr="00350009">
                              <w:trPr>
                                <w:cantSplit/>
                              </w:trPr>
                              <w:tc>
                                <w:tcPr>
                                  <w:tcW w:w="5386" w:type="dxa"/>
                                </w:tcPr>
                                <w:p w14:paraId="08C713F9" w14:textId="77777777" w:rsidR="003C69D2" w:rsidRPr="008C6B79" w:rsidRDefault="003C69D2" w:rsidP="003C69D2">
                                  <w:pPr>
                                    <w:keepNext/>
                                    <w:keepLines/>
                                    <w:spacing w:before="40" w:after="40"/>
                                    <w:ind w:left="-111"/>
                                    <w:rPr>
                                      <w:sz w:val="21"/>
                                      <w:szCs w:val="21"/>
                                    </w:rPr>
                                  </w:pPr>
                                </w:p>
                              </w:tc>
                              <w:tc>
                                <w:tcPr>
                                  <w:tcW w:w="942" w:type="dxa"/>
                                </w:tcPr>
                                <w:p w14:paraId="5855F20D" w14:textId="77777777" w:rsidR="003C69D2" w:rsidRPr="005D39DD" w:rsidRDefault="003C69D2" w:rsidP="003C69D2">
                                  <w:pPr>
                                    <w:keepNext/>
                                    <w:keepLines/>
                                    <w:spacing w:before="40" w:after="40"/>
                                    <w:jc w:val="right"/>
                                    <w:rPr>
                                      <w:sz w:val="21"/>
                                      <w:szCs w:val="21"/>
                                    </w:rPr>
                                  </w:pPr>
                                </w:p>
                              </w:tc>
                              <w:tc>
                                <w:tcPr>
                                  <w:tcW w:w="943" w:type="dxa"/>
                                </w:tcPr>
                                <w:p w14:paraId="7433B835" w14:textId="77777777" w:rsidR="003C69D2" w:rsidRDefault="003C69D2" w:rsidP="003C69D2">
                                  <w:pPr>
                                    <w:keepNext/>
                                    <w:keepLines/>
                                    <w:spacing w:before="40" w:after="40"/>
                                    <w:jc w:val="right"/>
                                    <w:rPr>
                                      <w:sz w:val="21"/>
                                      <w:szCs w:val="21"/>
                                    </w:rPr>
                                  </w:pPr>
                                </w:p>
                              </w:tc>
                            </w:tr>
                            <w:tr w:rsidR="003C69D2" w:rsidRPr="00101AB3" w14:paraId="383DE227" w14:textId="77777777" w:rsidTr="00350009">
                              <w:trPr>
                                <w:cantSplit/>
                              </w:trPr>
                              <w:tc>
                                <w:tcPr>
                                  <w:tcW w:w="5386" w:type="dxa"/>
                                </w:tcPr>
                                <w:p w14:paraId="3FB44D88" w14:textId="77777777" w:rsidR="003C69D2" w:rsidRPr="008C6B79" w:rsidRDefault="003C69D2" w:rsidP="003C69D2">
                                  <w:pPr>
                                    <w:keepNext/>
                                    <w:keepLines/>
                                    <w:spacing w:before="40" w:after="40"/>
                                    <w:ind w:left="-111"/>
                                    <w:rPr>
                                      <w:sz w:val="21"/>
                                      <w:szCs w:val="21"/>
                                    </w:rPr>
                                  </w:pPr>
                                </w:p>
                              </w:tc>
                              <w:tc>
                                <w:tcPr>
                                  <w:tcW w:w="942" w:type="dxa"/>
                                </w:tcPr>
                                <w:p w14:paraId="030F30F4" w14:textId="77777777" w:rsidR="003C69D2" w:rsidRPr="005D39DD" w:rsidRDefault="003C69D2" w:rsidP="003C69D2">
                                  <w:pPr>
                                    <w:keepNext/>
                                    <w:keepLines/>
                                    <w:spacing w:before="40" w:after="40"/>
                                    <w:jc w:val="right"/>
                                    <w:rPr>
                                      <w:sz w:val="21"/>
                                      <w:szCs w:val="21"/>
                                    </w:rPr>
                                  </w:pPr>
                                </w:p>
                              </w:tc>
                              <w:tc>
                                <w:tcPr>
                                  <w:tcW w:w="943" w:type="dxa"/>
                                </w:tcPr>
                                <w:p w14:paraId="78D5AC3F" w14:textId="77777777" w:rsidR="003C69D2" w:rsidRDefault="003C69D2" w:rsidP="003C69D2">
                                  <w:pPr>
                                    <w:keepNext/>
                                    <w:keepLines/>
                                    <w:spacing w:before="40" w:after="40"/>
                                    <w:jc w:val="right"/>
                                    <w:rPr>
                                      <w:sz w:val="21"/>
                                      <w:szCs w:val="21"/>
                                    </w:rPr>
                                  </w:pPr>
                                </w:p>
                              </w:tc>
                            </w:tr>
                            <w:tr w:rsidR="003C69D2" w:rsidRPr="00101AB3" w14:paraId="787079D9" w14:textId="77777777" w:rsidTr="00350009">
                              <w:trPr>
                                <w:cantSplit/>
                              </w:trPr>
                              <w:tc>
                                <w:tcPr>
                                  <w:tcW w:w="5386" w:type="dxa"/>
                                </w:tcPr>
                                <w:p w14:paraId="3919C6EA" w14:textId="77777777" w:rsidR="003C69D2" w:rsidRPr="008C6B79" w:rsidRDefault="003C69D2" w:rsidP="003C69D2">
                                  <w:pPr>
                                    <w:keepNext/>
                                    <w:keepLines/>
                                    <w:spacing w:before="40" w:after="40"/>
                                    <w:ind w:left="-111"/>
                                    <w:rPr>
                                      <w:sz w:val="21"/>
                                      <w:szCs w:val="21"/>
                                    </w:rPr>
                                  </w:pPr>
                                </w:p>
                              </w:tc>
                              <w:tc>
                                <w:tcPr>
                                  <w:tcW w:w="942" w:type="dxa"/>
                                </w:tcPr>
                                <w:p w14:paraId="2CF0C332" w14:textId="77777777" w:rsidR="003C69D2" w:rsidRPr="005D39DD" w:rsidRDefault="003C69D2" w:rsidP="003C69D2">
                                  <w:pPr>
                                    <w:keepNext/>
                                    <w:keepLines/>
                                    <w:spacing w:before="40" w:after="40"/>
                                    <w:jc w:val="right"/>
                                    <w:rPr>
                                      <w:sz w:val="21"/>
                                      <w:szCs w:val="21"/>
                                    </w:rPr>
                                  </w:pPr>
                                </w:p>
                              </w:tc>
                              <w:tc>
                                <w:tcPr>
                                  <w:tcW w:w="943" w:type="dxa"/>
                                </w:tcPr>
                                <w:p w14:paraId="2B7D13E1" w14:textId="77777777" w:rsidR="003C69D2" w:rsidRDefault="003C69D2" w:rsidP="003C69D2">
                                  <w:pPr>
                                    <w:keepNext/>
                                    <w:keepLines/>
                                    <w:spacing w:before="40" w:after="40"/>
                                    <w:jc w:val="right"/>
                                    <w:rPr>
                                      <w:sz w:val="21"/>
                                      <w:szCs w:val="21"/>
                                    </w:rPr>
                                  </w:pPr>
                                </w:p>
                              </w:tc>
                            </w:tr>
                            <w:tr w:rsidR="003C69D2" w:rsidRPr="00101AB3" w14:paraId="501F02B0" w14:textId="77777777" w:rsidTr="00350009">
                              <w:trPr>
                                <w:cantSplit/>
                              </w:trPr>
                              <w:tc>
                                <w:tcPr>
                                  <w:tcW w:w="5386" w:type="dxa"/>
                                </w:tcPr>
                                <w:p w14:paraId="0DFF753E" w14:textId="77777777" w:rsidR="003C69D2" w:rsidRPr="008C6B79" w:rsidRDefault="003C69D2" w:rsidP="003C69D2">
                                  <w:pPr>
                                    <w:keepNext/>
                                    <w:keepLines/>
                                    <w:spacing w:before="40" w:after="40"/>
                                    <w:ind w:left="-111"/>
                                    <w:rPr>
                                      <w:sz w:val="21"/>
                                      <w:szCs w:val="21"/>
                                    </w:rPr>
                                  </w:pPr>
                                </w:p>
                              </w:tc>
                              <w:tc>
                                <w:tcPr>
                                  <w:tcW w:w="942" w:type="dxa"/>
                                </w:tcPr>
                                <w:p w14:paraId="1C41854C" w14:textId="77777777" w:rsidR="003C69D2" w:rsidRPr="005D39DD" w:rsidRDefault="003C69D2" w:rsidP="003C69D2">
                                  <w:pPr>
                                    <w:keepNext/>
                                    <w:keepLines/>
                                    <w:spacing w:before="40" w:after="40"/>
                                    <w:jc w:val="right"/>
                                    <w:rPr>
                                      <w:sz w:val="21"/>
                                      <w:szCs w:val="21"/>
                                    </w:rPr>
                                  </w:pPr>
                                </w:p>
                              </w:tc>
                              <w:tc>
                                <w:tcPr>
                                  <w:tcW w:w="943" w:type="dxa"/>
                                </w:tcPr>
                                <w:p w14:paraId="18A369D0" w14:textId="77777777" w:rsidR="003C69D2" w:rsidRDefault="003C69D2" w:rsidP="003C69D2">
                                  <w:pPr>
                                    <w:keepNext/>
                                    <w:keepLines/>
                                    <w:spacing w:before="40" w:after="40"/>
                                    <w:jc w:val="right"/>
                                    <w:rPr>
                                      <w:sz w:val="21"/>
                                      <w:szCs w:val="21"/>
                                    </w:rPr>
                                  </w:pPr>
                                </w:p>
                              </w:tc>
                            </w:tr>
                            <w:tr w:rsidR="003C69D2" w:rsidRPr="00101AB3" w14:paraId="03377C39" w14:textId="77777777" w:rsidTr="00350009">
                              <w:trPr>
                                <w:cantSplit/>
                              </w:trPr>
                              <w:tc>
                                <w:tcPr>
                                  <w:tcW w:w="5386" w:type="dxa"/>
                                </w:tcPr>
                                <w:p w14:paraId="50B707A2" w14:textId="77777777" w:rsidR="003C69D2" w:rsidRPr="008C6B79" w:rsidRDefault="003C69D2" w:rsidP="003C69D2">
                                  <w:pPr>
                                    <w:keepNext/>
                                    <w:keepLines/>
                                    <w:spacing w:before="40" w:after="40"/>
                                    <w:ind w:left="-111"/>
                                    <w:rPr>
                                      <w:sz w:val="21"/>
                                      <w:szCs w:val="21"/>
                                    </w:rPr>
                                  </w:pPr>
                                </w:p>
                              </w:tc>
                              <w:tc>
                                <w:tcPr>
                                  <w:tcW w:w="942" w:type="dxa"/>
                                </w:tcPr>
                                <w:p w14:paraId="18ACA8B2" w14:textId="77777777" w:rsidR="003C69D2" w:rsidRPr="005D39DD" w:rsidRDefault="003C69D2" w:rsidP="003C69D2">
                                  <w:pPr>
                                    <w:keepNext/>
                                    <w:keepLines/>
                                    <w:spacing w:before="40" w:after="40"/>
                                    <w:jc w:val="right"/>
                                    <w:rPr>
                                      <w:sz w:val="21"/>
                                      <w:szCs w:val="21"/>
                                    </w:rPr>
                                  </w:pPr>
                                </w:p>
                              </w:tc>
                              <w:tc>
                                <w:tcPr>
                                  <w:tcW w:w="943" w:type="dxa"/>
                                </w:tcPr>
                                <w:p w14:paraId="32D07C26" w14:textId="77777777" w:rsidR="003C69D2" w:rsidRDefault="003C69D2" w:rsidP="003C69D2">
                                  <w:pPr>
                                    <w:keepNext/>
                                    <w:keepLines/>
                                    <w:spacing w:before="40" w:after="40"/>
                                    <w:jc w:val="right"/>
                                    <w:rPr>
                                      <w:sz w:val="21"/>
                                      <w:szCs w:val="21"/>
                                    </w:rPr>
                                  </w:pPr>
                                </w:p>
                              </w:tc>
                            </w:tr>
                            <w:tr w:rsidR="003C69D2" w:rsidRPr="00101AB3" w14:paraId="6758E0A4" w14:textId="77777777" w:rsidTr="00350009">
                              <w:trPr>
                                <w:cantSplit/>
                              </w:trPr>
                              <w:tc>
                                <w:tcPr>
                                  <w:tcW w:w="5386" w:type="dxa"/>
                                </w:tcPr>
                                <w:p w14:paraId="02A555F3" w14:textId="77777777" w:rsidR="003C69D2" w:rsidRPr="008C6B79" w:rsidRDefault="003C69D2" w:rsidP="003C69D2">
                                  <w:pPr>
                                    <w:keepNext/>
                                    <w:keepLines/>
                                    <w:spacing w:before="40" w:after="40"/>
                                    <w:ind w:left="-111"/>
                                    <w:rPr>
                                      <w:sz w:val="21"/>
                                      <w:szCs w:val="21"/>
                                    </w:rPr>
                                  </w:pPr>
                                </w:p>
                              </w:tc>
                              <w:tc>
                                <w:tcPr>
                                  <w:tcW w:w="942" w:type="dxa"/>
                                </w:tcPr>
                                <w:p w14:paraId="1BDF0A72" w14:textId="77777777" w:rsidR="003C69D2" w:rsidRPr="005D39DD" w:rsidRDefault="003C69D2" w:rsidP="003C69D2">
                                  <w:pPr>
                                    <w:keepNext/>
                                    <w:keepLines/>
                                    <w:spacing w:before="40" w:after="40"/>
                                    <w:jc w:val="right"/>
                                    <w:rPr>
                                      <w:sz w:val="21"/>
                                      <w:szCs w:val="21"/>
                                    </w:rPr>
                                  </w:pPr>
                                </w:p>
                              </w:tc>
                              <w:tc>
                                <w:tcPr>
                                  <w:tcW w:w="943" w:type="dxa"/>
                                </w:tcPr>
                                <w:p w14:paraId="56A0869C" w14:textId="77777777" w:rsidR="003C69D2" w:rsidRDefault="003C69D2" w:rsidP="003C69D2">
                                  <w:pPr>
                                    <w:keepNext/>
                                    <w:keepLines/>
                                    <w:spacing w:before="40" w:after="40"/>
                                    <w:jc w:val="right"/>
                                    <w:rPr>
                                      <w:sz w:val="21"/>
                                      <w:szCs w:val="21"/>
                                    </w:rPr>
                                  </w:pPr>
                                </w:p>
                              </w:tc>
                            </w:tr>
                            <w:tr w:rsidR="003C69D2" w:rsidRPr="00101AB3" w14:paraId="275E80FB" w14:textId="77777777" w:rsidTr="00350009">
                              <w:trPr>
                                <w:cantSplit/>
                              </w:trPr>
                              <w:tc>
                                <w:tcPr>
                                  <w:tcW w:w="5386" w:type="dxa"/>
                                </w:tcPr>
                                <w:p w14:paraId="57AEE8D7" w14:textId="77777777" w:rsidR="003C69D2" w:rsidRPr="008C6B79" w:rsidRDefault="003C69D2" w:rsidP="003C69D2">
                                  <w:pPr>
                                    <w:keepNext/>
                                    <w:keepLines/>
                                    <w:spacing w:before="40" w:after="40"/>
                                    <w:ind w:left="-111"/>
                                    <w:rPr>
                                      <w:sz w:val="21"/>
                                      <w:szCs w:val="21"/>
                                    </w:rPr>
                                  </w:pPr>
                                </w:p>
                              </w:tc>
                              <w:tc>
                                <w:tcPr>
                                  <w:tcW w:w="942" w:type="dxa"/>
                                </w:tcPr>
                                <w:p w14:paraId="6C276435" w14:textId="77777777" w:rsidR="003C69D2" w:rsidRPr="005D39DD" w:rsidRDefault="003C69D2" w:rsidP="003C69D2">
                                  <w:pPr>
                                    <w:keepNext/>
                                    <w:keepLines/>
                                    <w:spacing w:before="40" w:after="40"/>
                                    <w:jc w:val="right"/>
                                    <w:rPr>
                                      <w:sz w:val="21"/>
                                      <w:szCs w:val="21"/>
                                    </w:rPr>
                                  </w:pPr>
                                </w:p>
                              </w:tc>
                              <w:tc>
                                <w:tcPr>
                                  <w:tcW w:w="943" w:type="dxa"/>
                                </w:tcPr>
                                <w:p w14:paraId="3E3C38DE" w14:textId="77777777" w:rsidR="003C69D2" w:rsidRDefault="003C69D2" w:rsidP="003C69D2">
                                  <w:pPr>
                                    <w:keepNext/>
                                    <w:keepLines/>
                                    <w:spacing w:before="40" w:after="40"/>
                                    <w:jc w:val="right"/>
                                    <w:rPr>
                                      <w:sz w:val="21"/>
                                      <w:szCs w:val="21"/>
                                    </w:rPr>
                                  </w:pPr>
                                </w:p>
                              </w:tc>
                            </w:tr>
                            <w:tr w:rsidR="003C69D2" w:rsidRPr="00101AB3" w14:paraId="2C37FD48" w14:textId="77777777" w:rsidTr="00350009">
                              <w:trPr>
                                <w:cantSplit/>
                              </w:trPr>
                              <w:tc>
                                <w:tcPr>
                                  <w:tcW w:w="5386" w:type="dxa"/>
                                </w:tcPr>
                                <w:p w14:paraId="6F86D8F9" w14:textId="77777777" w:rsidR="003C69D2" w:rsidRPr="008C6B79" w:rsidRDefault="003C69D2" w:rsidP="003C69D2">
                                  <w:pPr>
                                    <w:keepNext/>
                                    <w:keepLines/>
                                    <w:spacing w:before="40" w:after="40"/>
                                    <w:ind w:left="-111"/>
                                    <w:rPr>
                                      <w:sz w:val="21"/>
                                      <w:szCs w:val="21"/>
                                    </w:rPr>
                                  </w:pPr>
                                </w:p>
                              </w:tc>
                              <w:tc>
                                <w:tcPr>
                                  <w:tcW w:w="942" w:type="dxa"/>
                                </w:tcPr>
                                <w:p w14:paraId="233EC6B7" w14:textId="77777777" w:rsidR="003C69D2" w:rsidRPr="005D39DD" w:rsidRDefault="003C69D2" w:rsidP="003C69D2">
                                  <w:pPr>
                                    <w:keepNext/>
                                    <w:keepLines/>
                                    <w:spacing w:before="40" w:after="40"/>
                                    <w:jc w:val="right"/>
                                    <w:rPr>
                                      <w:sz w:val="21"/>
                                      <w:szCs w:val="21"/>
                                    </w:rPr>
                                  </w:pPr>
                                </w:p>
                              </w:tc>
                              <w:tc>
                                <w:tcPr>
                                  <w:tcW w:w="943" w:type="dxa"/>
                                </w:tcPr>
                                <w:p w14:paraId="3A5A1081" w14:textId="77777777" w:rsidR="003C69D2" w:rsidRDefault="003C69D2" w:rsidP="003C69D2">
                                  <w:pPr>
                                    <w:keepNext/>
                                    <w:keepLines/>
                                    <w:spacing w:before="40" w:after="40"/>
                                    <w:jc w:val="right"/>
                                    <w:rPr>
                                      <w:sz w:val="21"/>
                                      <w:szCs w:val="21"/>
                                    </w:rPr>
                                  </w:pPr>
                                </w:p>
                              </w:tc>
                            </w:tr>
                            <w:tr w:rsidR="003C69D2" w:rsidRPr="00101AB3" w14:paraId="541B6F61" w14:textId="77777777" w:rsidTr="00350009">
                              <w:trPr>
                                <w:cantSplit/>
                              </w:trPr>
                              <w:tc>
                                <w:tcPr>
                                  <w:tcW w:w="5386" w:type="dxa"/>
                                </w:tcPr>
                                <w:p w14:paraId="7AFC7384" w14:textId="77777777" w:rsidR="003C69D2" w:rsidRPr="008C6B79" w:rsidRDefault="003C69D2" w:rsidP="003C69D2">
                                  <w:pPr>
                                    <w:keepNext/>
                                    <w:keepLines/>
                                    <w:spacing w:before="40" w:after="40"/>
                                    <w:ind w:left="-111"/>
                                    <w:rPr>
                                      <w:sz w:val="21"/>
                                      <w:szCs w:val="21"/>
                                    </w:rPr>
                                  </w:pPr>
                                </w:p>
                              </w:tc>
                              <w:tc>
                                <w:tcPr>
                                  <w:tcW w:w="942" w:type="dxa"/>
                                </w:tcPr>
                                <w:p w14:paraId="41E89048" w14:textId="77777777" w:rsidR="003C69D2" w:rsidRPr="005D39DD" w:rsidRDefault="003C69D2" w:rsidP="003C69D2">
                                  <w:pPr>
                                    <w:keepNext/>
                                    <w:keepLines/>
                                    <w:spacing w:before="40" w:after="40"/>
                                    <w:jc w:val="right"/>
                                    <w:rPr>
                                      <w:sz w:val="21"/>
                                      <w:szCs w:val="21"/>
                                    </w:rPr>
                                  </w:pPr>
                                </w:p>
                              </w:tc>
                              <w:tc>
                                <w:tcPr>
                                  <w:tcW w:w="943" w:type="dxa"/>
                                </w:tcPr>
                                <w:p w14:paraId="11F3E16B" w14:textId="77777777" w:rsidR="003C69D2" w:rsidRDefault="003C69D2" w:rsidP="003C69D2">
                                  <w:pPr>
                                    <w:keepNext/>
                                    <w:keepLines/>
                                    <w:spacing w:before="40" w:after="40"/>
                                    <w:jc w:val="right"/>
                                    <w:rPr>
                                      <w:sz w:val="21"/>
                                      <w:szCs w:val="21"/>
                                    </w:rPr>
                                  </w:pPr>
                                </w:p>
                              </w:tc>
                            </w:tr>
                            <w:tr w:rsidR="003C69D2" w:rsidRPr="00101AB3" w14:paraId="16A54B49" w14:textId="77777777" w:rsidTr="00350009">
                              <w:trPr>
                                <w:cantSplit/>
                              </w:trPr>
                              <w:tc>
                                <w:tcPr>
                                  <w:tcW w:w="5386" w:type="dxa"/>
                                </w:tcPr>
                                <w:p w14:paraId="3B8CCE34" w14:textId="77777777" w:rsidR="003C69D2" w:rsidRPr="008C6B79" w:rsidRDefault="003C69D2" w:rsidP="003C69D2">
                                  <w:pPr>
                                    <w:keepNext/>
                                    <w:keepLines/>
                                    <w:spacing w:before="40" w:after="40"/>
                                    <w:ind w:left="-111"/>
                                    <w:rPr>
                                      <w:sz w:val="21"/>
                                      <w:szCs w:val="21"/>
                                    </w:rPr>
                                  </w:pPr>
                                </w:p>
                              </w:tc>
                              <w:tc>
                                <w:tcPr>
                                  <w:tcW w:w="942" w:type="dxa"/>
                                </w:tcPr>
                                <w:p w14:paraId="23CF854C" w14:textId="77777777" w:rsidR="003C69D2" w:rsidRPr="005D39DD" w:rsidRDefault="003C69D2" w:rsidP="003C69D2">
                                  <w:pPr>
                                    <w:keepNext/>
                                    <w:keepLines/>
                                    <w:spacing w:before="40" w:after="40"/>
                                    <w:jc w:val="right"/>
                                    <w:rPr>
                                      <w:sz w:val="21"/>
                                      <w:szCs w:val="21"/>
                                    </w:rPr>
                                  </w:pPr>
                                </w:p>
                              </w:tc>
                              <w:tc>
                                <w:tcPr>
                                  <w:tcW w:w="943" w:type="dxa"/>
                                </w:tcPr>
                                <w:p w14:paraId="6B39775E" w14:textId="77777777" w:rsidR="003C69D2" w:rsidRDefault="003C69D2" w:rsidP="003C69D2">
                                  <w:pPr>
                                    <w:keepNext/>
                                    <w:keepLines/>
                                    <w:spacing w:before="40" w:after="40"/>
                                    <w:jc w:val="right"/>
                                    <w:rPr>
                                      <w:sz w:val="21"/>
                                      <w:szCs w:val="21"/>
                                    </w:rPr>
                                  </w:pPr>
                                </w:p>
                              </w:tc>
                            </w:tr>
                            <w:tr w:rsidR="003C69D2" w:rsidRPr="00101AB3" w14:paraId="56FB6AB1" w14:textId="77777777" w:rsidTr="00350009">
                              <w:trPr>
                                <w:cantSplit/>
                              </w:trPr>
                              <w:tc>
                                <w:tcPr>
                                  <w:tcW w:w="5386" w:type="dxa"/>
                                </w:tcPr>
                                <w:p w14:paraId="5E45E5FE" w14:textId="77777777" w:rsidR="003C69D2" w:rsidRPr="008C6B79" w:rsidRDefault="003C69D2" w:rsidP="003C69D2">
                                  <w:pPr>
                                    <w:keepNext/>
                                    <w:keepLines/>
                                    <w:spacing w:before="40" w:after="40"/>
                                    <w:ind w:left="-111"/>
                                    <w:rPr>
                                      <w:sz w:val="21"/>
                                      <w:szCs w:val="21"/>
                                    </w:rPr>
                                  </w:pPr>
                                </w:p>
                              </w:tc>
                              <w:tc>
                                <w:tcPr>
                                  <w:tcW w:w="942" w:type="dxa"/>
                                </w:tcPr>
                                <w:p w14:paraId="3A951D23" w14:textId="77777777" w:rsidR="003C69D2" w:rsidRPr="005D39DD" w:rsidRDefault="003C69D2" w:rsidP="003C69D2">
                                  <w:pPr>
                                    <w:keepNext/>
                                    <w:keepLines/>
                                    <w:spacing w:before="40" w:after="40"/>
                                    <w:jc w:val="right"/>
                                    <w:rPr>
                                      <w:sz w:val="21"/>
                                      <w:szCs w:val="21"/>
                                    </w:rPr>
                                  </w:pPr>
                                </w:p>
                              </w:tc>
                              <w:tc>
                                <w:tcPr>
                                  <w:tcW w:w="943" w:type="dxa"/>
                                </w:tcPr>
                                <w:p w14:paraId="058B95B8" w14:textId="77777777" w:rsidR="003C69D2" w:rsidRDefault="003C69D2" w:rsidP="003C69D2">
                                  <w:pPr>
                                    <w:keepNext/>
                                    <w:keepLines/>
                                    <w:spacing w:before="40" w:after="40"/>
                                    <w:jc w:val="right"/>
                                    <w:rPr>
                                      <w:sz w:val="21"/>
                                      <w:szCs w:val="21"/>
                                    </w:rPr>
                                  </w:pPr>
                                </w:p>
                              </w:tc>
                            </w:tr>
                            <w:tr w:rsidR="003C69D2" w:rsidRPr="00101AB3" w14:paraId="37AB8240" w14:textId="77777777" w:rsidTr="00350009">
                              <w:trPr>
                                <w:cantSplit/>
                              </w:trPr>
                              <w:tc>
                                <w:tcPr>
                                  <w:tcW w:w="5386" w:type="dxa"/>
                                </w:tcPr>
                                <w:p w14:paraId="0638E0A5" w14:textId="77777777" w:rsidR="003C69D2" w:rsidRPr="008C6B79" w:rsidRDefault="003C69D2" w:rsidP="003C69D2">
                                  <w:pPr>
                                    <w:keepNext/>
                                    <w:keepLines/>
                                    <w:spacing w:before="40" w:after="40"/>
                                    <w:ind w:left="-111"/>
                                    <w:rPr>
                                      <w:sz w:val="21"/>
                                      <w:szCs w:val="21"/>
                                    </w:rPr>
                                  </w:pPr>
                                </w:p>
                              </w:tc>
                              <w:tc>
                                <w:tcPr>
                                  <w:tcW w:w="942" w:type="dxa"/>
                                </w:tcPr>
                                <w:p w14:paraId="4F0ED356" w14:textId="77777777" w:rsidR="003C69D2" w:rsidRPr="005D39DD" w:rsidRDefault="003C69D2" w:rsidP="003C69D2">
                                  <w:pPr>
                                    <w:keepNext/>
                                    <w:keepLines/>
                                    <w:spacing w:before="40" w:after="40"/>
                                    <w:jc w:val="right"/>
                                    <w:rPr>
                                      <w:sz w:val="21"/>
                                      <w:szCs w:val="21"/>
                                    </w:rPr>
                                  </w:pPr>
                                </w:p>
                              </w:tc>
                              <w:tc>
                                <w:tcPr>
                                  <w:tcW w:w="943" w:type="dxa"/>
                                </w:tcPr>
                                <w:p w14:paraId="06CE6954" w14:textId="77777777" w:rsidR="003C69D2" w:rsidRDefault="003C69D2" w:rsidP="003C69D2">
                                  <w:pPr>
                                    <w:keepNext/>
                                    <w:keepLines/>
                                    <w:spacing w:before="40" w:after="40"/>
                                    <w:jc w:val="right"/>
                                    <w:rPr>
                                      <w:sz w:val="21"/>
                                      <w:szCs w:val="21"/>
                                    </w:rPr>
                                  </w:pPr>
                                </w:p>
                              </w:tc>
                            </w:tr>
                            <w:tr w:rsidR="003C69D2" w:rsidRPr="00101AB3" w14:paraId="632A53E5" w14:textId="77777777" w:rsidTr="00350009">
                              <w:trPr>
                                <w:cantSplit/>
                              </w:trPr>
                              <w:tc>
                                <w:tcPr>
                                  <w:tcW w:w="5386" w:type="dxa"/>
                                </w:tcPr>
                                <w:p w14:paraId="49B096B5" w14:textId="77777777" w:rsidR="003C69D2" w:rsidRPr="008C6B79" w:rsidRDefault="003C69D2" w:rsidP="003C69D2">
                                  <w:pPr>
                                    <w:keepNext/>
                                    <w:keepLines/>
                                    <w:spacing w:before="40" w:after="40"/>
                                    <w:ind w:left="-111"/>
                                    <w:rPr>
                                      <w:sz w:val="21"/>
                                      <w:szCs w:val="21"/>
                                    </w:rPr>
                                  </w:pPr>
                                </w:p>
                              </w:tc>
                              <w:tc>
                                <w:tcPr>
                                  <w:tcW w:w="942" w:type="dxa"/>
                                </w:tcPr>
                                <w:p w14:paraId="16928635" w14:textId="77777777" w:rsidR="003C69D2" w:rsidRPr="005D39DD" w:rsidRDefault="003C69D2" w:rsidP="003C69D2">
                                  <w:pPr>
                                    <w:keepNext/>
                                    <w:keepLines/>
                                    <w:spacing w:before="40" w:after="40"/>
                                    <w:jc w:val="right"/>
                                    <w:rPr>
                                      <w:sz w:val="21"/>
                                      <w:szCs w:val="21"/>
                                    </w:rPr>
                                  </w:pPr>
                                </w:p>
                              </w:tc>
                              <w:tc>
                                <w:tcPr>
                                  <w:tcW w:w="943" w:type="dxa"/>
                                </w:tcPr>
                                <w:p w14:paraId="0E335AAD" w14:textId="77777777" w:rsidR="003C69D2" w:rsidRDefault="003C69D2" w:rsidP="003C69D2">
                                  <w:pPr>
                                    <w:keepNext/>
                                    <w:keepLines/>
                                    <w:spacing w:before="40" w:after="40"/>
                                    <w:jc w:val="right"/>
                                    <w:rPr>
                                      <w:sz w:val="21"/>
                                      <w:szCs w:val="21"/>
                                    </w:rPr>
                                  </w:pPr>
                                </w:p>
                              </w:tc>
                            </w:tr>
                            <w:tr w:rsidR="003C69D2" w:rsidRPr="00101AB3" w14:paraId="64129435" w14:textId="77777777" w:rsidTr="00350009">
                              <w:trPr>
                                <w:cantSplit/>
                              </w:trPr>
                              <w:tc>
                                <w:tcPr>
                                  <w:tcW w:w="5386" w:type="dxa"/>
                                </w:tcPr>
                                <w:p w14:paraId="69E1691B" w14:textId="77777777" w:rsidR="003C69D2" w:rsidRPr="008C6B79" w:rsidRDefault="003C69D2" w:rsidP="003C69D2">
                                  <w:pPr>
                                    <w:keepNext/>
                                    <w:keepLines/>
                                    <w:spacing w:before="40" w:after="40"/>
                                    <w:ind w:left="-111"/>
                                    <w:rPr>
                                      <w:sz w:val="21"/>
                                      <w:szCs w:val="21"/>
                                    </w:rPr>
                                  </w:pPr>
                                </w:p>
                              </w:tc>
                              <w:tc>
                                <w:tcPr>
                                  <w:tcW w:w="942" w:type="dxa"/>
                                </w:tcPr>
                                <w:p w14:paraId="078A26C0" w14:textId="77777777" w:rsidR="003C69D2" w:rsidRPr="005D39DD" w:rsidRDefault="003C69D2" w:rsidP="003C69D2">
                                  <w:pPr>
                                    <w:keepNext/>
                                    <w:keepLines/>
                                    <w:spacing w:before="40" w:after="40"/>
                                    <w:jc w:val="right"/>
                                    <w:rPr>
                                      <w:sz w:val="21"/>
                                      <w:szCs w:val="21"/>
                                    </w:rPr>
                                  </w:pPr>
                                </w:p>
                              </w:tc>
                              <w:tc>
                                <w:tcPr>
                                  <w:tcW w:w="943" w:type="dxa"/>
                                </w:tcPr>
                                <w:p w14:paraId="59FD437A" w14:textId="77777777" w:rsidR="003C69D2" w:rsidRDefault="003C69D2" w:rsidP="003C69D2">
                                  <w:pPr>
                                    <w:keepNext/>
                                    <w:keepLines/>
                                    <w:spacing w:before="40" w:after="40"/>
                                    <w:jc w:val="right"/>
                                    <w:rPr>
                                      <w:sz w:val="21"/>
                                      <w:szCs w:val="21"/>
                                    </w:rPr>
                                  </w:pPr>
                                </w:p>
                              </w:tc>
                            </w:tr>
                            <w:tr w:rsidR="003C69D2" w:rsidRPr="00101AB3" w14:paraId="2C986C61" w14:textId="77777777" w:rsidTr="00350009">
                              <w:trPr>
                                <w:cantSplit/>
                              </w:trPr>
                              <w:tc>
                                <w:tcPr>
                                  <w:tcW w:w="5386" w:type="dxa"/>
                                </w:tcPr>
                                <w:p w14:paraId="37CC9CE1" w14:textId="77777777" w:rsidR="003C69D2" w:rsidRPr="008C6B79" w:rsidRDefault="003C69D2" w:rsidP="003C69D2">
                                  <w:pPr>
                                    <w:keepNext/>
                                    <w:keepLines/>
                                    <w:spacing w:before="40" w:after="40"/>
                                    <w:ind w:left="-111"/>
                                    <w:rPr>
                                      <w:sz w:val="21"/>
                                      <w:szCs w:val="21"/>
                                    </w:rPr>
                                  </w:pPr>
                                </w:p>
                              </w:tc>
                              <w:tc>
                                <w:tcPr>
                                  <w:tcW w:w="942" w:type="dxa"/>
                                </w:tcPr>
                                <w:p w14:paraId="3FAB4598" w14:textId="77777777" w:rsidR="003C69D2" w:rsidRPr="005D39DD" w:rsidRDefault="003C69D2" w:rsidP="003C69D2">
                                  <w:pPr>
                                    <w:keepNext/>
                                    <w:keepLines/>
                                    <w:spacing w:before="40" w:after="40"/>
                                    <w:jc w:val="right"/>
                                    <w:rPr>
                                      <w:sz w:val="21"/>
                                      <w:szCs w:val="21"/>
                                    </w:rPr>
                                  </w:pPr>
                                </w:p>
                              </w:tc>
                              <w:tc>
                                <w:tcPr>
                                  <w:tcW w:w="943" w:type="dxa"/>
                                </w:tcPr>
                                <w:p w14:paraId="2899BA9A" w14:textId="77777777" w:rsidR="003C69D2" w:rsidRDefault="003C69D2" w:rsidP="003C69D2">
                                  <w:pPr>
                                    <w:keepNext/>
                                    <w:keepLines/>
                                    <w:spacing w:before="40" w:after="40"/>
                                    <w:jc w:val="right"/>
                                    <w:rPr>
                                      <w:sz w:val="21"/>
                                      <w:szCs w:val="21"/>
                                    </w:rPr>
                                  </w:pPr>
                                </w:p>
                              </w:tc>
                            </w:tr>
                            <w:tr w:rsidR="003C69D2" w:rsidRPr="00101AB3" w14:paraId="652A5BF7" w14:textId="77777777" w:rsidTr="00350009">
                              <w:trPr>
                                <w:cantSplit/>
                              </w:trPr>
                              <w:tc>
                                <w:tcPr>
                                  <w:tcW w:w="5386" w:type="dxa"/>
                                </w:tcPr>
                                <w:p w14:paraId="6E82952F" w14:textId="77777777" w:rsidR="003C69D2" w:rsidRPr="008C6B79" w:rsidRDefault="003C69D2" w:rsidP="003C69D2">
                                  <w:pPr>
                                    <w:keepNext/>
                                    <w:keepLines/>
                                    <w:spacing w:before="40" w:after="40"/>
                                    <w:ind w:left="-111"/>
                                    <w:rPr>
                                      <w:sz w:val="21"/>
                                      <w:szCs w:val="21"/>
                                    </w:rPr>
                                  </w:pPr>
                                </w:p>
                              </w:tc>
                              <w:tc>
                                <w:tcPr>
                                  <w:tcW w:w="942" w:type="dxa"/>
                                </w:tcPr>
                                <w:p w14:paraId="22A22503" w14:textId="77777777" w:rsidR="003C69D2" w:rsidRPr="005D39DD" w:rsidRDefault="003C69D2" w:rsidP="003C69D2">
                                  <w:pPr>
                                    <w:keepNext/>
                                    <w:keepLines/>
                                    <w:spacing w:before="40" w:after="40"/>
                                    <w:jc w:val="right"/>
                                    <w:rPr>
                                      <w:sz w:val="21"/>
                                      <w:szCs w:val="21"/>
                                    </w:rPr>
                                  </w:pPr>
                                </w:p>
                              </w:tc>
                              <w:tc>
                                <w:tcPr>
                                  <w:tcW w:w="943" w:type="dxa"/>
                                </w:tcPr>
                                <w:p w14:paraId="41729E29" w14:textId="77777777" w:rsidR="003C69D2" w:rsidRDefault="003C69D2" w:rsidP="003C69D2">
                                  <w:pPr>
                                    <w:keepNext/>
                                    <w:keepLines/>
                                    <w:spacing w:before="40" w:after="40"/>
                                    <w:jc w:val="right"/>
                                    <w:rPr>
                                      <w:sz w:val="21"/>
                                      <w:szCs w:val="21"/>
                                    </w:rPr>
                                  </w:pPr>
                                </w:p>
                              </w:tc>
                            </w:tr>
                            <w:tr w:rsidR="003C69D2" w:rsidRPr="00101AB3" w14:paraId="5475C215" w14:textId="77777777" w:rsidTr="00350009">
                              <w:trPr>
                                <w:cantSplit/>
                              </w:trPr>
                              <w:tc>
                                <w:tcPr>
                                  <w:tcW w:w="5386" w:type="dxa"/>
                                </w:tcPr>
                                <w:p w14:paraId="2517011A" w14:textId="77777777" w:rsidR="003C69D2" w:rsidRPr="008C6B79" w:rsidRDefault="003C69D2" w:rsidP="003C69D2">
                                  <w:pPr>
                                    <w:keepNext/>
                                    <w:keepLines/>
                                    <w:spacing w:before="40" w:after="40"/>
                                    <w:ind w:left="-111"/>
                                    <w:rPr>
                                      <w:sz w:val="21"/>
                                      <w:szCs w:val="21"/>
                                    </w:rPr>
                                  </w:pPr>
                                </w:p>
                              </w:tc>
                              <w:tc>
                                <w:tcPr>
                                  <w:tcW w:w="942" w:type="dxa"/>
                                </w:tcPr>
                                <w:p w14:paraId="7E920B46" w14:textId="77777777" w:rsidR="003C69D2" w:rsidRPr="005D39DD" w:rsidRDefault="003C69D2" w:rsidP="003C69D2">
                                  <w:pPr>
                                    <w:keepNext/>
                                    <w:keepLines/>
                                    <w:spacing w:before="40" w:after="40"/>
                                    <w:jc w:val="right"/>
                                    <w:rPr>
                                      <w:sz w:val="21"/>
                                      <w:szCs w:val="21"/>
                                    </w:rPr>
                                  </w:pPr>
                                </w:p>
                              </w:tc>
                              <w:tc>
                                <w:tcPr>
                                  <w:tcW w:w="943" w:type="dxa"/>
                                </w:tcPr>
                                <w:p w14:paraId="43C76B8C" w14:textId="77777777" w:rsidR="003C69D2" w:rsidRDefault="003C69D2" w:rsidP="003C69D2">
                                  <w:pPr>
                                    <w:keepNext/>
                                    <w:keepLines/>
                                    <w:spacing w:before="40" w:after="40"/>
                                    <w:jc w:val="right"/>
                                    <w:rPr>
                                      <w:sz w:val="21"/>
                                      <w:szCs w:val="21"/>
                                    </w:rPr>
                                  </w:pPr>
                                </w:p>
                              </w:tc>
                            </w:tr>
                            <w:tr w:rsidR="003C69D2" w:rsidRPr="00101AB3" w14:paraId="003A8FB0" w14:textId="77777777" w:rsidTr="00350009">
                              <w:trPr>
                                <w:cantSplit/>
                              </w:trPr>
                              <w:tc>
                                <w:tcPr>
                                  <w:tcW w:w="5386" w:type="dxa"/>
                                </w:tcPr>
                                <w:p w14:paraId="44A392DE" w14:textId="77777777" w:rsidR="003C69D2" w:rsidRPr="008C6B79" w:rsidRDefault="003C69D2" w:rsidP="003C69D2">
                                  <w:pPr>
                                    <w:keepNext/>
                                    <w:keepLines/>
                                    <w:spacing w:before="40" w:after="40"/>
                                    <w:ind w:left="-111"/>
                                    <w:rPr>
                                      <w:sz w:val="21"/>
                                      <w:szCs w:val="21"/>
                                    </w:rPr>
                                  </w:pPr>
                                </w:p>
                              </w:tc>
                              <w:tc>
                                <w:tcPr>
                                  <w:tcW w:w="942" w:type="dxa"/>
                                </w:tcPr>
                                <w:p w14:paraId="5246366C" w14:textId="77777777" w:rsidR="003C69D2" w:rsidRPr="005D39DD" w:rsidRDefault="003C69D2" w:rsidP="003C69D2">
                                  <w:pPr>
                                    <w:keepNext/>
                                    <w:keepLines/>
                                    <w:spacing w:before="40" w:after="40"/>
                                    <w:jc w:val="right"/>
                                    <w:rPr>
                                      <w:sz w:val="21"/>
                                      <w:szCs w:val="21"/>
                                    </w:rPr>
                                  </w:pPr>
                                </w:p>
                              </w:tc>
                              <w:tc>
                                <w:tcPr>
                                  <w:tcW w:w="943" w:type="dxa"/>
                                </w:tcPr>
                                <w:p w14:paraId="6AA2BD06" w14:textId="77777777" w:rsidR="003C69D2" w:rsidRDefault="003C69D2" w:rsidP="003C69D2">
                                  <w:pPr>
                                    <w:keepNext/>
                                    <w:keepLines/>
                                    <w:spacing w:before="40" w:after="40"/>
                                    <w:jc w:val="right"/>
                                    <w:rPr>
                                      <w:sz w:val="21"/>
                                      <w:szCs w:val="21"/>
                                    </w:rPr>
                                  </w:pPr>
                                </w:p>
                              </w:tc>
                            </w:tr>
                            <w:tr w:rsidR="003C69D2" w:rsidRPr="00101AB3" w14:paraId="49BF105A" w14:textId="77777777" w:rsidTr="00350009">
                              <w:trPr>
                                <w:cantSplit/>
                              </w:trPr>
                              <w:tc>
                                <w:tcPr>
                                  <w:tcW w:w="5386" w:type="dxa"/>
                                </w:tcPr>
                                <w:p w14:paraId="61A6F3C1" w14:textId="77777777" w:rsidR="003C69D2" w:rsidRPr="008C6B79" w:rsidRDefault="003C69D2" w:rsidP="003C69D2">
                                  <w:pPr>
                                    <w:keepNext/>
                                    <w:keepLines/>
                                    <w:spacing w:before="40" w:after="40"/>
                                    <w:ind w:left="-111"/>
                                    <w:rPr>
                                      <w:sz w:val="21"/>
                                      <w:szCs w:val="21"/>
                                    </w:rPr>
                                  </w:pPr>
                                </w:p>
                              </w:tc>
                              <w:tc>
                                <w:tcPr>
                                  <w:tcW w:w="942" w:type="dxa"/>
                                </w:tcPr>
                                <w:p w14:paraId="5CE22262" w14:textId="77777777" w:rsidR="003C69D2" w:rsidRPr="005D39DD" w:rsidRDefault="003C69D2" w:rsidP="003C69D2">
                                  <w:pPr>
                                    <w:keepNext/>
                                    <w:keepLines/>
                                    <w:spacing w:before="40" w:after="40"/>
                                    <w:jc w:val="right"/>
                                    <w:rPr>
                                      <w:sz w:val="21"/>
                                      <w:szCs w:val="21"/>
                                    </w:rPr>
                                  </w:pPr>
                                </w:p>
                              </w:tc>
                              <w:tc>
                                <w:tcPr>
                                  <w:tcW w:w="943" w:type="dxa"/>
                                </w:tcPr>
                                <w:p w14:paraId="6A4DE7B6" w14:textId="77777777" w:rsidR="003C69D2" w:rsidRDefault="003C69D2" w:rsidP="003C69D2">
                                  <w:pPr>
                                    <w:keepNext/>
                                    <w:keepLines/>
                                    <w:spacing w:before="40" w:after="40"/>
                                    <w:jc w:val="right"/>
                                    <w:rPr>
                                      <w:sz w:val="21"/>
                                      <w:szCs w:val="21"/>
                                    </w:rPr>
                                  </w:pPr>
                                </w:p>
                              </w:tc>
                            </w:tr>
                            <w:tr w:rsidR="003C69D2" w:rsidRPr="00101AB3" w14:paraId="61116649" w14:textId="77777777" w:rsidTr="00350009">
                              <w:trPr>
                                <w:cantSplit/>
                              </w:trPr>
                              <w:tc>
                                <w:tcPr>
                                  <w:tcW w:w="5386" w:type="dxa"/>
                                </w:tcPr>
                                <w:p w14:paraId="41E3215D" w14:textId="77777777" w:rsidR="003C69D2" w:rsidRPr="008C6B79" w:rsidRDefault="003C69D2" w:rsidP="003C69D2">
                                  <w:pPr>
                                    <w:keepNext/>
                                    <w:keepLines/>
                                    <w:spacing w:before="40" w:after="40"/>
                                    <w:ind w:left="-111"/>
                                    <w:rPr>
                                      <w:sz w:val="21"/>
                                      <w:szCs w:val="21"/>
                                    </w:rPr>
                                  </w:pPr>
                                </w:p>
                              </w:tc>
                              <w:tc>
                                <w:tcPr>
                                  <w:tcW w:w="942" w:type="dxa"/>
                                </w:tcPr>
                                <w:p w14:paraId="4183D05D" w14:textId="77777777" w:rsidR="003C69D2" w:rsidRPr="005D39DD" w:rsidRDefault="003C69D2" w:rsidP="003C69D2">
                                  <w:pPr>
                                    <w:keepNext/>
                                    <w:keepLines/>
                                    <w:spacing w:before="40" w:after="40"/>
                                    <w:jc w:val="right"/>
                                    <w:rPr>
                                      <w:sz w:val="21"/>
                                      <w:szCs w:val="21"/>
                                    </w:rPr>
                                  </w:pPr>
                                </w:p>
                              </w:tc>
                              <w:tc>
                                <w:tcPr>
                                  <w:tcW w:w="943" w:type="dxa"/>
                                </w:tcPr>
                                <w:p w14:paraId="78DD68FB" w14:textId="77777777" w:rsidR="003C69D2" w:rsidRDefault="003C69D2" w:rsidP="003C69D2">
                                  <w:pPr>
                                    <w:keepNext/>
                                    <w:keepLines/>
                                    <w:spacing w:before="40" w:after="40"/>
                                    <w:jc w:val="right"/>
                                    <w:rPr>
                                      <w:sz w:val="21"/>
                                      <w:szCs w:val="21"/>
                                    </w:rPr>
                                  </w:pPr>
                                </w:p>
                              </w:tc>
                            </w:tr>
                            <w:tr w:rsidR="003C69D2" w:rsidRPr="00101AB3" w14:paraId="580F11E5" w14:textId="77777777" w:rsidTr="00350009">
                              <w:trPr>
                                <w:cantSplit/>
                              </w:trPr>
                              <w:tc>
                                <w:tcPr>
                                  <w:tcW w:w="5386" w:type="dxa"/>
                                </w:tcPr>
                                <w:p w14:paraId="738DD728" w14:textId="77777777" w:rsidR="003C69D2" w:rsidRPr="008C6B79" w:rsidRDefault="003C69D2" w:rsidP="003C69D2">
                                  <w:pPr>
                                    <w:keepNext/>
                                    <w:keepLines/>
                                    <w:spacing w:before="40" w:after="40"/>
                                    <w:ind w:left="-111"/>
                                    <w:rPr>
                                      <w:sz w:val="21"/>
                                      <w:szCs w:val="21"/>
                                    </w:rPr>
                                  </w:pPr>
                                </w:p>
                              </w:tc>
                              <w:tc>
                                <w:tcPr>
                                  <w:tcW w:w="942" w:type="dxa"/>
                                </w:tcPr>
                                <w:p w14:paraId="2384152A" w14:textId="77777777" w:rsidR="003C69D2" w:rsidRPr="005D39DD" w:rsidRDefault="003C69D2" w:rsidP="003C69D2">
                                  <w:pPr>
                                    <w:keepNext/>
                                    <w:keepLines/>
                                    <w:spacing w:before="40" w:after="40"/>
                                    <w:jc w:val="right"/>
                                    <w:rPr>
                                      <w:sz w:val="21"/>
                                      <w:szCs w:val="21"/>
                                    </w:rPr>
                                  </w:pPr>
                                </w:p>
                              </w:tc>
                              <w:tc>
                                <w:tcPr>
                                  <w:tcW w:w="943" w:type="dxa"/>
                                </w:tcPr>
                                <w:p w14:paraId="1D2CBB03" w14:textId="77777777" w:rsidR="003C69D2" w:rsidRDefault="003C69D2" w:rsidP="003C69D2">
                                  <w:pPr>
                                    <w:keepNext/>
                                    <w:keepLines/>
                                    <w:spacing w:before="40" w:after="40"/>
                                    <w:jc w:val="right"/>
                                    <w:rPr>
                                      <w:sz w:val="21"/>
                                      <w:szCs w:val="21"/>
                                    </w:rPr>
                                  </w:pPr>
                                </w:p>
                              </w:tc>
                            </w:tr>
                            <w:tr w:rsidR="003C69D2" w:rsidRPr="00101AB3" w14:paraId="64290812" w14:textId="77777777" w:rsidTr="00350009">
                              <w:trPr>
                                <w:cantSplit/>
                              </w:trPr>
                              <w:tc>
                                <w:tcPr>
                                  <w:tcW w:w="5386" w:type="dxa"/>
                                </w:tcPr>
                                <w:p w14:paraId="552E53AF" w14:textId="77777777" w:rsidR="003C69D2" w:rsidRPr="008C6B79" w:rsidRDefault="003C69D2" w:rsidP="003C69D2">
                                  <w:pPr>
                                    <w:keepNext/>
                                    <w:keepLines/>
                                    <w:spacing w:before="40" w:after="40"/>
                                    <w:ind w:left="-111"/>
                                    <w:rPr>
                                      <w:sz w:val="21"/>
                                      <w:szCs w:val="21"/>
                                    </w:rPr>
                                  </w:pPr>
                                </w:p>
                              </w:tc>
                              <w:tc>
                                <w:tcPr>
                                  <w:tcW w:w="942" w:type="dxa"/>
                                </w:tcPr>
                                <w:p w14:paraId="6D4D4414" w14:textId="77777777" w:rsidR="003C69D2" w:rsidRPr="005D39DD" w:rsidRDefault="003C69D2" w:rsidP="003C69D2">
                                  <w:pPr>
                                    <w:keepNext/>
                                    <w:keepLines/>
                                    <w:spacing w:before="40" w:after="40"/>
                                    <w:jc w:val="right"/>
                                    <w:rPr>
                                      <w:sz w:val="21"/>
                                      <w:szCs w:val="21"/>
                                    </w:rPr>
                                  </w:pPr>
                                </w:p>
                              </w:tc>
                              <w:tc>
                                <w:tcPr>
                                  <w:tcW w:w="943" w:type="dxa"/>
                                </w:tcPr>
                                <w:p w14:paraId="4839957F" w14:textId="77777777" w:rsidR="003C69D2" w:rsidRDefault="003C69D2" w:rsidP="003C69D2">
                                  <w:pPr>
                                    <w:keepNext/>
                                    <w:keepLines/>
                                    <w:spacing w:before="40" w:after="40"/>
                                    <w:jc w:val="right"/>
                                    <w:rPr>
                                      <w:sz w:val="21"/>
                                      <w:szCs w:val="21"/>
                                    </w:rPr>
                                  </w:pPr>
                                </w:p>
                              </w:tc>
                            </w:tr>
                            <w:tr w:rsidR="003C69D2" w:rsidRPr="00101AB3" w14:paraId="74FB87E3" w14:textId="77777777" w:rsidTr="00350009">
                              <w:trPr>
                                <w:cantSplit/>
                              </w:trPr>
                              <w:tc>
                                <w:tcPr>
                                  <w:tcW w:w="5386" w:type="dxa"/>
                                </w:tcPr>
                                <w:p w14:paraId="152779B3" w14:textId="77777777" w:rsidR="003C69D2" w:rsidRPr="008C6B79" w:rsidRDefault="003C69D2" w:rsidP="003C69D2">
                                  <w:pPr>
                                    <w:keepNext/>
                                    <w:keepLines/>
                                    <w:spacing w:before="40" w:after="40"/>
                                    <w:ind w:left="-111"/>
                                    <w:rPr>
                                      <w:sz w:val="21"/>
                                      <w:szCs w:val="21"/>
                                    </w:rPr>
                                  </w:pPr>
                                </w:p>
                              </w:tc>
                              <w:tc>
                                <w:tcPr>
                                  <w:tcW w:w="942" w:type="dxa"/>
                                </w:tcPr>
                                <w:p w14:paraId="267495BB" w14:textId="77777777" w:rsidR="003C69D2" w:rsidRPr="005D39DD" w:rsidRDefault="003C69D2" w:rsidP="003C69D2">
                                  <w:pPr>
                                    <w:keepNext/>
                                    <w:keepLines/>
                                    <w:spacing w:before="40" w:after="40"/>
                                    <w:jc w:val="right"/>
                                    <w:rPr>
                                      <w:sz w:val="21"/>
                                      <w:szCs w:val="21"/>
                                    </w:rPr>
                                  </w:pPr>
                                </w:p>
                              </w:tc>
                              <w:tc>
                                <w:tcPr>
                                  <w:tcW w:w="943" w:type="dxa"/>
                                </w:tcPr>
                                <w:p w14:paraId="61A0E845" w14:textId="77777777" w:rsidR="003C69D2" w:rsidRDefault="003C69D2" w:rsidP="003C69D2">
                                  <w:pPr>
                                    <w:keepNext/>
                                    <w:keepLines/>
                                    <w:spacing w:before="40" w:after="40"/>
                                    <w:jc w:val="right"/>
                                    <w:rPr>
                                      <w:sz w:val="21"/>
                                      <w:szCs w:val="21"/>
                                    </w:rPr>
                                  </w:pPr>
                                </w:p>
                              </w:tc>
                            </w:tr>
                            <w:tr w:rsidR="003C69D2" w:rsidRPr="00101AB3" w14:paraId="2A7F518F" w14:textId="77777777" w:rsidTr="00350009">
                              <w:trPr>
                                <w:cantSplit/>
                              </w:trPr>
                              <w:tc>
                                <w:tcPr>
                                  <w:tcW w:w="5386" w:type="dxa"/>
                                </w:tcPr>
                                <w:p w14:paraId="70991416" w14:textId="77777777" w:rsidR="003C69D2" w:rsidRPr="008C6B79" w:rsidRDefault="003C69D2" w:rsidP="003C69D2">
                                  <w:pPr>
                                    <w:keepNext/>
                                    <w:keepLines/>
                                    <w:spacing w:before="40" w:after="40"/>
                                    <w:ind w:left="-111"/>
                                    <w:rPr>
                                      <w:sz w:val="21"/>
                                      <w:szCs w:val="21"/>
                                    </w:rPr>
                                  </w:pPr>
                                </w:p>
                              </w:tc>
                              <w:tc>
                                <w:tcPr>
                                  <w:tcW w:w="942" w:type="dxa"/>
                                </w:tcPr>
                                <w:p w14:paraId="3BA47D50" w14:textId="77777777" w:rsidR="003C69D2" w:rsidRPr="005D39DD" w:rsidRDefault="003C69D2" w:rsidP="003C69D2">
                                  <w:pPr>
                                    <w:keepNext/>
                                    <w:keepLines/>
                                    <w:spacing w:before="40" w:after="40"/>
                                    <w:jc w:val="right"/>
                                    <w:rPr>
                                      <w:sz w:val="21"/>
                                      <w:szCs w:val="21"/>
                                    </w:rPr>
                                  </w:pPr>
                                </w:p>
                              </w:tc>
                              <w:tc>
                                <w:tcPr>
                                  <w:tcW w:w="943" w:type="dxa"/>
                                </w:tcPr>
                                <w:p w14:paraId="30684081" w14:textId="77777777" w:rsidR="003C69D2" w:rsidRDefault="003C69D2" w:rsidP="003C69D2">
                                  <w:pPr>
                                    <w:keepNext/>
                                    <w:keepLines/>
                                    <w:spacing w:before="40" w:after="40"/>
                                    <w:jc w:val="right"/>
                                    <w:rPr>
                                      <w:sz w:val="21"/>
                                      <w:szCs w:val="21"/>
                                    </w:rPr>
                                  </w:pPr>
                                </w:p>
                              </w:tc>
                            </w:tr>
                            <w:tr w:rsidR="003C69D2" w:rsidRPr="00101AB3" w14:paraId="1600D91D" w14:textId="77777777" w:rsidTr="00350009">
                              <w:trPr>
                                <w:cantSplit/>
                              </w:trPr>
                              <w:tc>
                                <w:tcPr>
                                  <w:tcW w:w="5386" w:type="dxa"/>
                                </w:tcPr>
                                <w:p w14:paraId="7168935E" w14:textId="77777777" w:rsidR="003C69D2" w:rsidRPr="008C6B79" w:rsidRDefault="003C69D2" w:rsidP="003C69D2">
                                  <w:pPr>
                                    <w:keepNext/>
                                    <w:keepLines/>
                                    <w:spacing w:before="40" w:after="40"/>
                                    <w:ind w:left="-111"/>
                                    <w:rPr>
                                      <w:sz w:val="21"/>
                                      <w:szCs w:val="21"/>
                                    </w:rPr>
                                  </w:pPr>
                                </w:p>
                              </w:tc>
                              <w:tc>
                                <w:tcPr>
                                  <w:tcW w:w="942" w:type="dxa"/>
                                </w:tcPr>
                                <w:p w14:paraId="53EA74BC" w14:textId="77777777" w:rsidR="003C69D2" w:rsidRPr="005D39DD" w:rsidRDefault="003C69D2" w:rsidP="003C69D2">
                                  <w:pPr>
                                    <w:keepNext/>
                                    <w:keepLines/>
                                    <w:spacing w:before="40" w:after="40"/>
                                    <w:jc w:val="right"/>
                                    <w:rPr>
                                      <w:sz w:val="21"/>
                                      <w:szCs w:val="21"/>
                                    </w:rPr>
                                  </w:pPr>
                                </w:p>
                              </w:tc>
                              <w:tc>
                                <w:tcPr>
                                  <w:tcW w:w="943" w:type="dxa"/>
                                </w:tcPr>
                                <w:p w14:paraId="648D263D" w14:textId="77777777" w:rsidR="003C69D2" w:rsidRDefault="003C69D2" w:rsidP="003C69D2">
                                  <w:pPr>
                                    <w:keepNext/>
                                    <w:keepLines/>
                                    <w:spacing w:before="40" w:after="40"/>
                                    <w:jc w:val="right"/>
                                    <w:rPr>
                                      <w:sz w:val="21"/>
                                      <w:szCs w:val="21"/>
                                    </w:rPr>
                                  </w:pPr>
                                </w:p>
                              </w:tc>
                            </w:tr>
                            <w:tr w:rsidR="003C69D2" w:rsidRPr="00101AB3" w14:paraId="71021445" w14:textId="77777777" w:rsidTr="00350009">
                              <w:trPr>
                                <w:cantSplit/>
                              </w:trPr>
                              <w:tc>
                                <w:tcPr>
                                  <w:tcW w:w="5386" w:type="dxa"/>
                                </w:tcPr>
                                <w:p w14:paraId="3995F70A" w14:textId="77777777" w:rsidR="003C69D2" w:rsidRPr="008C6B79" w:rsidRDefault="003C69D2" w:rsidP="003C69D2">
                                  <w:pPr>
                                    <w:keepNext/>
                                    <w:keepLines/>
                                    <w:spacing w:before="40" w:after="40"/>
                                    <w:ind w:left="-111"/>
                                    <w:rPr>
                                      <w:sz w:val="21"/>
                                      <w:szCs w:val="21"/>
                                    </w:rPr>
                                  </w:pPr>
                                </w:p>
                              </w:tc>
                              <w:tc>
                                <w:tcPr>
                                  <w:tcW w:w="942" w:type="dxa"/>
                                </w:tcPr>
                                <w:p w14:paraId="49331BBD" w14:textId="77777777" w:rsidR="003C69D2" w:rsidRPr="005D39DD" w:rsidRDefault="003C69D2" w:rsidP="003C69D2">
                                  <w:pPr>
                                    <w:keepNext/>
                                    <w:keepLines/>
                                    <w:spacing w:before="40" w:after="40"/>
                                    <w:jc w:val="right"/>
                                    <w:rPr>
                                      <w:sz w:val="21"/>
                                      <w:szCs w:val="21"/>
                                    </w:rPr>
                                  </w:pPr>
                                </w:p>
                              </w:tc>
                              <w:tc>
                                <w:tcPr>
                                  <w:tcW w:w="943" w:type="dxa"/>
                                </w:tcPr>
                                <w:p w14:paraId="48BC0B16" w14:textId="77777777" w:rsidR="003C69D2" w:rsidRDefault="003C69D2" w:rsidP="003C69D2">
                                  <w:pPr>
                                    <w:keepNext/>
                                    <w:keepLines/>
                                    <w:spacing w:before="40" w:after="40"/>
                                    <w:jc w:val="right"/>
                                    <w:rPr>
                                      <w:sz w:val="21"/>
                                      <w:szCs w:val="21"/>
                                    </w:rPr>
                                  </w:pPr>
                                </w:p>
                              </w:tc>
                            </w:tr>
                            <w:tr w:rsidR="003C69D2" w:rsidRPr="00101AB3" w14:paraId="727570CE" w14:textId="77777777" w:rsidTr="00350009">
                              <w:trPr>
                                <w:cantSplit/>
                              </w:trPr>
                              <w:tc>
                                <w:tcPr>
                                  <w:tcW w:w="5386" w:type="dxa"/>
                                </w:tcPr>
                                <w:p w14:paraId="77D08DA1" w14:textId="77777777" w:rsidR="003C69D2" w:rsidRPr="008C6B79" w:rsidRDefault="003C69D2" w:rsidP="003C69D2">
                                  <w:pPr>
                                    <w:keepNext/>
                                    <w:keepLines/>
                                    <w:spacing w:before="40" w:after="40"/>
                                    <w:ind w:left="-111"/>
                                    <w:rPr>
                                      <w:sz w:val="21"/>
                                      <w:szCs w:val="21"/>
                                    </w:rPr>
                                  </w:pPr>
                                </w:p>
                              </w:tc>
                              <w:tc>
                                <w:tcPr>
                                  <w:tcW w:w="942" w:type="dxa"/>
                                </w:tcPr>
                                <w:p w14:paraId="16D64F5A" w14:textId="77777777" w:rsidR="003C69D2" w:rsidRPr="005D39DD" w:rsidRDefault="003C69D2" w:rsidP="003C69D2">
                                  <w:pPr>
                                    <w:keepNext/>
                                    <w:keepLines/>
                                    <w:spacing w:before="40" w:after="40"/>
                                    <w:jc w:val="right"/>
                                    <w:rPr>
                                      <w:sz w:val="21"/>
                                      <w:szCs w:val="21"/>
                                    </w:rPr>
                                  </w:pPr>
                                </w:p>
                              </w:tc>
                              <w:tc>
                                <w:tcPr>
                                  <w:tcW w:w="943" w:type="dxa"/>
                                </w:tcPr>
                                <w:p w14:paraId="36AEFEE5" w14:textId="77777777" w:rsidR="003C69D2" w:rsidRDefault="003C69D2" w:rsidP="003C69D2">
                                  <w:pPr>
                                    <w:keepNext/>
                                    <w:keepLines/>
                                    <w:spacing w:before="40" w:after="40"/>
                                    <w:jc w:val="right"/>
                                    <w:rPr>
                                      <w:sz w:val="21"/>
                                      <w:szCs w:val="21"/>
                                    </w:rPr>
                                  </w:pPr>
                                </w:p>
                              </w:tc>
                            </w:tr>
                            <w:tr w:rsidR="003C69D2" w:rsidRPr="00101AB3" w14:paraId="1213B204" w14:textId="77777777" w:rsidTr="00350009">
                              <w:trPr>
                                <w:cantSplit/>
                              </w:trPr>
                              <w:tc>
                                <w:tcPr>
                                  <w:tcW w:w="5386" w:type="dxa"/>
                                </w:tcPr>
                                <w:p w14:paraId="1E7571F8" w14:textId="77777777" w:rsidR="003C69D2" w:rsidRPr="008C6B79" w:rsidRDefault="003C69D2" w:rsidP="003C69D2">
                                  <w:pPr>
                                    <w:keepNext/>
                                    <w:keepLines/>
                                    <w:spacing w:before="40" w:after="40"/>
                                    <w:ind w:left="-111"/>
                                    <w:rPr>
                                      <w:sz w:val="21"/>
                                      <w:szCs w:val="21"/>
                                    </w:rPr>
                                  </w:pPr>
                                </w:p>
                              </w:tc>
                              <w:tc>
                                <w:tcPr>
                                  <w:tcW w:w="942" w:type="dxa"/>
                                </w:tcPr>
                                <w:p w14:paraId="1AA1F690" w14:textId="77777777" w:rsidR="003C69D2" w:rsidRPr="005D39DD" w:rsidRDefault="003C69D2" w:rsidP="003C69D2">
                                  <w:pPr>
                                    <w:keepNext/>
                                    <w:keepLines/>
                                    <w:spacing w:before="40" w:after="40"/>
                                    <w:jc w:val="right"/>
                                    <w:rPr>
                                      <w:sz w:val="21"/>
                                      <w:szCs w:val="21"/>
                                    </w:rPr>
                                  </w:pPr>
                                </w:p>
                              </w:tc>
                              <w:tc>
                                <w:tcPr>
                                  <w:tcW w:w="943" w:type="dxa"/>
                                </w:tcPr>
                                <w:p w14:paraId="527CA005" w14:textId="77777777" w:rsidR="003C69D2" w:rsidRDefault="003C69D2" w:rsidP="003C69D2">
                                  <w:pPr>
                                    <w:keepNext/>
                                    <w:keepLines/>
                                    <w:spacing w:before="40" w:after="40"/>
                                    <w:jc w:val="right"/>
                                    <w:rPr>
                                      <w:sz w:val="21"/>
                                      <w:szCs w:val="21"/>
                                    </w:rPr>
                                  </w:pPr>
                                </w:p>
                              </w:tc>
                            </w:tr>
                            <w:tr w:rsidR="003C69D2" w:rsidRPr="00101AB3" w14:paraId="770BA95D" w14:textId="77777777" w:rsidTr="00350009">
                              <w:trPr>
                                <w:cantSplit/>
                                <w:trHeight w:val="336"/>
                              </w:trPr>
                              <w:tc>
                                <w:tcPr>
                                  <w:tcW w:w="5386" w:type="dxa"/>
                                </w:tcPr>
                                <w:p w14:paraId="18A100E6" w14:textId="77777777" w:rsidR="003C69D2" w:rsidRPr="008C6B79" w:rsidRDefault="003C69D2" w:rsidP="003C69D2">
                                  <w:pPr>
                                    <w:keepNext/>
                                    <w:keepLines/>
                                    <w:spacing w:before="40" w:after="40"/>
                                    <w:ind w:left="-111"/>
                                    <w:rPr>
                                      <w:sz w:val="21"/>
                                      <w:szCs w:val="21"/>
                                    </w:rPr>
                                  </w:pPr>
                                </w:p>
                              </w:tc>
                              <w:tc>
                                <w:tcPr>
                                  <w:tcW w:w="942" w:type="dxa"/>
                                </w:tcPr>
                                <w:p w14:paraId="73AC28EE" w14:textId="77777777" w:rsidR="003C69D2" w:rsidRPr="005D39DD" w:rsidRDefault="003C69D2" w:rsidP="003C69D2">
                                  <w:pPr>
                                    <w:keepNext/>
                                    <w:keepLines/>
                                    <w:spacing w:before="40" w:after="40"/>
                                    <w:jc w:val="right"/>
                                    <w:rPr>
                                      <w:sz w:val="21"/>
                                      <w:szCs w:val="21"/>
                                    </w:rPr>
                                  </w:pPr>
                                </w:p>
                              </w:tc>
                              <w:tc>
                                <w:tcPr>
                                  <w:tcW w:w="943" w:type="dxa"/>
                                </w:tcPr>
                                <w:p w14:paraId="2EAB2733" w14:textId="77777777" w:rsidR="003C69D2" w:rsidRDefault="003C69D2" w:rsidP="003C69D2">
                                  <w:pPr>
                                    <w:keepNext/>
                                    <w:keepLines/>
                                    <w:spacing w:before="40" w:after="40"/>
                                    <w:jc w:val="right"/>
                                    <w:rPr>
                                      <w:sz w:val="21"/>
                                      <w:szCs w:val="21"/>
                                    </w:rPr>
                                  </w:pPr>
                                </w:p>
                              </w:tc>
                            </w:tr>
                            <w:tr w:rsidR="003C69D2" w:rsidRPr="00101AB3" w14:paraId="094B3A3A" w14:textId="77777777" w:rsidTr="00350009">
                              <w:trPr>
                                <w:cantSplit/>
                                <w:trHeight w:val="336"/>
                              </w:trPr>
                              <w:tc>
                                <w:tcPr>
                                  <w:tcW w:w="5386" w:type="dxa"/>
                                </w:tcPr>
                                <w:p w14:paraId="156D4CD3" w14:textId="77777777" w:rsidR="003C69D2" w:rsidRPr="008C6B79" w:rsidRDefault="003C69D2" w:rsidP="003C69D2">
                                  <w:pPr>
                                    <w:keepNext/>
                                    <w:keepLines/>
                                    <w:spacing w:before="40" w:after="40"/>
                                    <w:ind w:left="-111"/>
                                    <w:rPr>
                                      <w:sz w:val="21"/>
                                      <w:szCs w:val="21"/>
                                    </w:rPr>
                                  </w:pPr>
                                </w:p>
                              </w:tc>
                              <w:tc>
                                <w:tcPr>
                                  <w:tcW w:w="942" w:type="dxa"/>
                                </w:tcPr>
                                <w:p w14:paraId="1D28EDD5" w14:textId="77777777" w:rsidR="003C69D2" w:rsidRPr="005D39DD" w:rsidRDefault="003C69D2" w:rsidP="003C69D2">
                                  <w:pPr>
                                    <w:keepNext/>
                                    <w:keepLines/>
                                    <w:spacing w:before="40" w:after="40"/>
                                    <w:jc w:val="right"/>
                                    <w:rPr>
                                      <w:sz w:val="21"/>
                                      <w:szCs w:val="21"/>
                                    </w:rPr>
                                  </w:pPr>
                                </w:p>
                              </w:tc>
                              <w:tc>
                                <w:tcPr>
                                  <w:tcW w:w="943" w:type="dxa"/>
                                </w:tcPr>
                                <w:p w14:paraId="4638BA2D" w14:textId="77777777" w:rsidR="003C69D2" w:rsidRDefault="003C69D2" w:rsidP="003C69D2">
                                  <w:pPr>
                                    <w:keepNext/>
                                    <w:keepLines/>
                                    <w:spacing w:before="40" w:after="40"/>
                                    <w:jc w:val="right"/>
                                    <w:rPr>
                                      <w:sz w:val="21"/>
                                      <w:szCs w:val="21"/>
                                    </w:rPr>
                                  </w:pPr>
                                </w:p>
                              </w:tc>
                            </w:tr>
                            <w:tr w:rsidR="003C69D2" w:rsidRPr="00101AB3" w14:paraId="5D1F18D9" w14:textId="77777777" w:rsidTr="00350009">
                              <w:trPr>
                                <w:cantSplit/>
                                <w:trHeight w:val="337"/>
                              </w:trPr>
                              <w:tc>
                                <w:tcPr>
                                  <w:tcW w:w="5386" w:type="dxa"/>
                                </w:tcPr>
                                <w:p w14:paraId="2605696F" w14:textId="77777777" w:rsidR="003C69D2" w:rsidRPr="008C6B79" w:rsidRDefault="003C69D2" w:rsidP="003C69D2">
                                  <w:pPr>
                                    <w:keepNext/>
                                    <w:keepLines/>
                                    <w:spacing w:before="40" w:after="40"/>
                                    <w:ind w:left="-111"/>
                                    <w:rPr>
                                      <w:sz w:val="21"/>
                                      <w:szCs w:val="21"/>
                                    </w:rPr>
                                  </w:pPr>
                                </w:p>
                              </w:tc>
                              <w:tc>
                                <w:tcPr>
                                  <w:tcW w:w="942" w:type="dxa"/>
                                </w:tcPr>
                                <w:p w14:paraId="38AAA12A" w14:textId="77777777" w:rsidR="003C69D2" w:rsidRPr="005D39DD" w:rsidRDefault="003C69D2" w:rsidP="003C69D2">
                                  <w:pPr>
                                    <w:keepNext/>
                                    <w:keepLines/>
                                    <w:spacing w:before="40" w:after="40"/>
                                    <w:jc w:val="right"/>
                                    <w:rPr>
                                      <w:sz w:val="21"/>
                                      <w:szCs w:val="21"/>
                                    </w:rPr>
                                  </w:pPr>
                                </w:p>
                              </w:tc>
                              <w:tc>
                                <w:tcPr>
                                  <w:tcW w:w="943" w:type="dxa"/>
                                </w:tcPr>
                                <w:p w14:paraId="04F599EF" w14:textId="77777777" w:rsidR="003C69D2" w:rsidRDefault="003C69D2" w:rsidP="003C69D2">
                                  <w:pPr>
                                    <w:keepNext/>
                                    <w:keepLines/>
                                    <w:spacing w:before="40" w:after="40"/>
                                    <w:jc w:val="right"/>
                                    <w:rPr>
                                      <w:sz w:val="21"/>
                                      <w:szCs w:val="21"/>
                                    </w:rPr>
                                  </w:pPr>
                                </w:p>
                              </w:tc>
                            </w:tr>
                            <w:tr w:rsidR="003C69D2" w:rsidRPr="00101AB3" w14:paraId="0A40E55A" w14:textId="77777777" w:rsidTr="00350009">
                              <w:trPr>
                                <w:cantSplit/>
                                <w:trHeight w:val="336"/>
                              </w:trPr>
                              <w:tc>
                                <w:tcPr>
                                  <w:tcW w:w="5386" w:type="dxa"/>
                                </w:tcPr>
                                <w:p w14:paraId="0D09316D" w14:textId="77777777" w:rsidR="003C69D2" w:rsidRPr="008C6B79" w:rsidRDefault="003C69D2" w:rsidP="003C69D2">
                                  <w:pPr>
                                    <w:keepNext/>
                                    <w:keepLines/>
                                    <w:spacing w:before="40" w:after="40"/>
                                    <w:ind w:left="-111"/>
                                    <w:rPr>
                                      <w:sz w:val="21"/>
                                      <w:szCs w:val="21"/>
                                    </w:rPr>
                                  </w:pPr>
                                </w:p>
                              </w:tc>
                              <w:tc>
                                <w:tcPr>
                                  <w:tcW w:w="942" w:type="dxa"/>
                                </w:tcPr>
                                <w:p w14:paraId="34B9C7FD" w14:textId="77777777" w:rsidR="003C69D2" w:rsidRPr="005D39DD" w:rsidRDefault="003C69D2" w:rsidP="003C69D2">
                                  <w:pPr>
                                    <w:keepNext/>
                                    <w:keepLines/>
                                    <w:spacing w:before="40" w:after="40"/>
                                    <w:jc w:val="right"/>
                                    <w:rPr>
                                      <w:sz w:val="21"/>
                                      <w:szCs w:val="21"/>
                                    </w:rPr>
                                  </w:pPr>
                                </w:p>
                              </w:tc>
                              <w:tc>
                                <w:tcPr>
                                  <w:tcW w:w="943" w:type="dxa"/>
                                </w:tcPr>
                                <w:p w14:paraId="563A00E3" w14:textId="77777777" w:rsidR="003C69D2" w:rsidRDefault="003C69D2" w:rsidP="003C69D2">
                                  <w:pPr>
                                    <w:keepNext/>
                                    <w:keepLines/>
                                    <w:spacing w:before="40" w:after="40"/>
                                    <w:jc w:val="right"/>
                                    <w:rPr>
                                      <w:sz w:val="21"/>
                                      <w:szCs w:val="21"/>
                                    </w:rPr>
                                  </w:pPr>
                                </w:p>
                              </w:tc>
                            </w:tr>
                            <w:tr w:rsidR="003C69D2" w:rsidRPr="00101AB3" w14:paraId="488D22EF" w14:textId="77777777" w:rsidTr="00350009">
                              <w:trPr>
                                <w:cantSplit/>
                                <w:trHeight w:val="336"/>
                              </w:trPr>
                              <w:tc>
                                <w:tcPr>
                                  <w:tcW w:w="5386" w:type="dxa"/>
                                </w:tcPr>
                                <w:p w14:paraId="76AB5BD9" w14:textId="77777777" w:rsidR="003C69D2" w:rsidRPr="008C6B79" w:rsidRDefault="003C69D2" w:rsidP="003C69D2">
                                  <w:pPr>
                                    <w:keepNext/>
                                    <w:keepLines/>
                                    <w:spacing w:before="40" w:after="40"/>
                                    <w:ind w:left="-111"/>
                                    <w:rPr>
                                      <w:sz w:val="21"/>
                                      <w:szCs w:val="21"/>
                                    </w:rPr>
                                  </w:pPr>
                                </w:p>
                              </w:tc>
                              <w:tc>
                                <w:tcPr>
                                  <w:tcW w:w="942" w:type="dxa"/>
                                </w:tcPr>
                                <w:p w14:paraId="26EF8FD7" w14:textId="77777777" w:rsidR="003C69D2" w:rsidRPr="005D39DD" w:rsidRDefault="003C69D2" w:rsidP="003C69D2">
                                  <w:pPr>
                                    <w:keepNext/>
                                    <w:keepLines/>
                                    <w:spacing w:before="40" w:after="40"/>
                                    <w:jc w:val="right"/>
                                    <w:rPr>
                                      <w:sz w:val="21"/>
                                      <w:szCs w:val="21"/>
                                    </w:rPr>
                                  </w:pPr>
                                </w:p>
                              </w:tc>
                              <w:tc>
                                <w:tcPr>
                                  <w:tcW w:w="943" w:type="dxa"/>
                                </w:tcPr>
                                <w:p w14:paraId="4F6DF642" w14:textId="77777777" w:rsidR="003C69D2" w:rsidRDefault="003C69D2" w:rsidP="003C69D2">
                                  <w:pPr>
                                    <w:keepNext/>
                                    <w:keepLines/>
                                    <w:spacing w:before="40" w:after="40"/>
                                    <w:jc w:val="right"/>
                                    <w:rPr>
                                      <w:sz w:val="21"/>
                                      <w:szCs w:val="21"/>
                                    </w:rPr>
                                  </w:pPr>
                                </w:p>
                              </w:tc>
                            </w:tr>
                            <w:tr w:rsidR="003C69D2" w:rsidRPr="00101AB3" w14:paraId="12090762" w14:textId="77777777" w:rsidTr="00350009">
                              <w:trPr>
                                <w:cantSplit/>
                                <w:trHeight w:val="337"/>
                              </w:trPr>
                              <w:tc>
                                <w:tcPr>
                                  <w:tcW w:w="5386" w:type="dxa"/>
                                </w:tcPr>
                                <w:p w14:paraId="6982064F" w14:textId="77777777" w:rsidR="003C69D2" w:rsidRPr="008C6B79" w:rsidRDefault="003C69D2" w:rsidP="003C69D2">
                                  <w:pPr>
                                    <w:keepNext/>
                                    <w:keepLines/>
                                    <w:spacing w:before="40" w:after="40"/>
                                    <w:ind w:left="-111"/>
                                    <w:rPr>
                                      <w:sz w:val="21"/>
                                      <w:szCs w:val="21"/>
                                    </w:rPr>
                                  </w:pPr>
                                </w:p>
                              </w:tc>
                              <w:tc>
                                <w:tcPr>
                                  <w:tcW w:w="942" w:type="dxa"/>
                                </w:tcPr>
                                <w:p w14:paraId="3C38FC96" w14:textId="77777777" w:rsidR="003C69D2" w:rsidRPr="005D39DD" w:rsidRDefault="003C69D2" w:rsidP="003C69D2">
                                  <w:pPr>
                                    <w:keepNext/>
                                    <w:keepLines/>
                                    <w:spacing w:before="40" w:after="40"/>
                                    <w:jc w:val="right"/>
                                    <w:rPr>
                                      <w:sz w:val="21"/>
                                      <w:szCs w:val="21"/>
                                    </w:rPr>
                                  </w:pPr>
                                </w:p>
                              </w:tc>
                              <w:tc>
                                <w:tcPr>
                                  <w:tcW w:w="943" w:type="dxa"/>
                                </w:tcPr>
                                <w:p w14:paraId="713ED1F1" w14:textId="77777777" w:rsidR="003C69D2" w:rsidRDefault="003C69D2" w:rsidP="003C69D2">
                                  <w:pPr>
                                    <w:keepNext/>
                                    <w:keepLines/>
                                    <w:spacing w:before="40" w:after="40"/>
                                    <w:jc w:val="right"/>
                                    <w:rPr>
                                      <w:sz w:val="21"/>
                                      <w:szCs w:val="21"/>
                                    </w:rPr>
                                  </w:pPr>
                                </w:p>
                              </w:tc>
                            </w:tr>
                            <w:tr w:rsidR="003C69D2" w:rsidRPr="00101AB3" w14:paraId="2A0241CF" w14:textId="77777777" w:rsidTr="00350009">
                              <w:trPr>
                                <w:cantSplit/>
                                <w:trHeight w:val="336"/>
                              </w:trPr>
                              <w:tc>
                                <w:tcPr>
                                  <w:tcW w:w="5386" w:type="dxa"/>
                                </w:tcPr>
                                <w:p w14:paraId="7F6D05C0" w14:textId="77777777" w:rsidR="003C69D2" w:rsidRPr="008C6B79" w:rsidRDefault="003C69D2" w:rsidP="003C69D2">
                                  <w:pPr>
                                    <w:keepNext/>
                                    <w:keepLines/>
                                    <w:spacing w:before="40" w:after="40"/>
                                    <w:ind w:left="-111"/>
                                    <w:rPr>
                                      <w:sz w:val="21"/>
                                      <w:szCs w:val="21"/>
                                    </w:rPr>
                                  </w:pPr>
                                </w:p>
                              </w:tc>
                              <w:tc>
                                <w:tcPr>
                                  <w:tcW w:w="942" w:type="dxa"/>
                                </w:tcPr>
                                <w:p w14:paraId="14829E13" w14:textId="77777777" w:rsidR="003C69D2" w:rsidRPr="005D39DD" w:rsidRDefault="003C69D2" w:rsidP="003C69D2">
                                  <w:pPr>
                                    <w:keepNext/>
                                    <w:keepLines/>
                                    <w:spacing w:before="40" w:after="40"/>
                                    <w:jc w:val="right"/>
                                    <w:rPr>
                                      <w:sz w:val="21"/>
                                      <w:szCs w:val="21"/>
                                    </w:rPr>
                                  </w:pPr>
                                </w:p>
                              </w:tc>
                              <w:tc>
                                <w:tcPr>
                                  <w:tcW w:w="943" w:type="dxa"/>
                                </w:tcPr>
                                <w:p w14:paraId="71F6F42C" w14:textId="77777777" w:rsidR="003C69D2" w:rsidRDefault="003C69D2" w:rsidP="003C69D2">
                                  <w:pPr>
                                    <w:keepNext/>
                                    <w:keepLines/>
                                    <w:spacing w:before="40" w:after="40"/>
                                    <w:jc w:val="right"/>
                                    <w:rPr>
                                      <w:sz w:val="21"/>
                                      <w:szCs w:val="21"/>
                                    </w:rPr>
                                  </w:pPr>
                                </w:p>
                              </w:tc>
                            </w:tr>
                            <w:tr w:rsidR="003C69D2" w:rsidRPr="00101AB3" w14:paraId="68167AF7" w14:textId="77777777" w:rsidTr="00350009">
                              <w:trPr>
                                <w:cantSplit/>
                                <w:trHeight w:val="336"/>
                              </w:trPr>
                              <w:tc>
                                <w:tcPr>
                                  <w:tcW w:w="5386" w:type="dxa"/>
                                </w:tcPr>
                                <w:p w14:paraId="33A36590" w14:textId="77777777" w:rsidR="003C69D2" w:rsidRPr="008C6B79" w:rsidRDefault="003C69D2" w:rsidP="003C69D2">
                                  <w:pPr>
                                    <w:keepNext/>
                                    <w:keepLines/>
                                    <w:spacing w:before="40" w:after="40"/>
                                    <w:ind w:left="-111"/>
                                    <w:rPr>
                                      <w:sz w:val="21"/>
                                      <w:szCs w:val="21"/>
                                    </w:rPr>
                                  </w:pPr>
                                </w:p>
                              </w:tc>
                              <w:tc>
                                <w:tcPr>
                                  <w:tcW w:w="942" w:type="dxa"/>
                                </w:tcPr>
                                <w:p w14:paraId="1E7C041B" w14:textId="77777777" w:rsidR="003C69D2" w:rsidRPr="005D39DD" w:rsidRDefault="003C69D2" w:rsidP="003C69D2">
                                  <w:pPr>
                                    <w:keepNext/>
                                    <w:keepLines/>
                                    <w:spacing w:before="40" w:after="40"/>
                                    <w:jc w:val="right"/>
                                    <w:rPr>
                                      <w:sz w:val="21"/>
                                      <w:szCs w:val="21"/>
                                    </w:rPr>
                                  </w:pPr>
                                </w:p>
                              </w:tc>
                              <w:tc>
                                <w:tcPr>
                                  <w:tcW w:w="943" w:type="dxa"/>
                                </w:tcPr>
                                <w:p w14:paraId="16B63B87" w14:textId="77777777" w:rsidR="003C69D2" w:rsidRDefault="003C69D2" w:rsidP="003C69D2">
                                  <w:pPr>
                                    <w:keepNext/>
                                    <w:keepLines/>
                                    <w:spacing w:before="40" w:after="40"/>
                                    <w:jc w:val="right"/>
                                    <w:rPr>
                                      <w:sz w:val="21"/>
                                      <w:szCs w:val="21"/>
                                    </w:rPr>
                                  </w:pPr>
                                </w:p>
                              </w:tc>
                            </w:tr>
                            <w:tr w:rsidR="003C69D2" w:rsidRPr="00101AB3" w14:paraId="3241CB4C" w14:textId="77777777" w:rsidTr="00350009">
                              <w:trPr>
                                <w:cantSplit/>
                                <w:trHeight w:val="337"/>
                              </w:trPr>
                              <w:tc>
                                <w:tcPr>
                                  <w:tcW w:w="5386" w:type="dxa"/>
                                </w:tcPr>
                                <w:p w14:paraId="4178362A" w14:textId="77777777" w:rsidR="003C69D2" w:rsidRPr="008C6B79" w:rsidRDefault="003C69D2" w:rsidP="003C69D2">
                                  <w:pPr>
                                    <w:keepNext/>
                                    <w:keepLines/>
                                    <w:spacing w:before="40" w:after="40"/>
                                    <w:ind w:left="-111"/>
                                    <w:rPr>
                                      <w:sz w:val="21"/>
                                      <w:szCs w:val="21"/>
                                    </w:rPr>
                                  </w:pPr>
                                </w:p>
                              </w:tc>
                              <w:tc>
                                <w:tcPr>
                                  <w:tcW w:w="942" w:type="dxa"/>
                                </w:tcPr>
                                <w:p w14:paraId="3BC2BA55" w14:textId="77777777" w:rsidR="003C69D2" w:rsidRPr="005D39DD" w:rsidRDefault="003C69D2" w:rsidP="003C69D2">
                                  <w:pPr>
                                    <w:keepNext/>
                                    <w:keepLines/>
                                    <w:spacing w:before="40" w:after="40"/>
                                    <w:jc w:val="right"/>
                                    <w:rPr>
                                      <w:sz w:val="21"/>
                                      <w:szCs w:val="21"/>
                                    </w:rPr>
                                  </w:pPr>
                                </w:p>
                              </w:tc>
                              <w:tc>
                                <w:tcPr>
                                  <w:tcW w:w="943" w:type="dxa"/>
                                </w:tcPr>
                                <w:p w14:paraId="387316E3" w14:textId="77777777" w:rsidR="003C69D2" w:rsidRDefault="003C69D2" w:rsidP="003C69D2">
                                  <w:pPr>
                                    <w:keepNext/>
                                    <w:keepLines/>
                                    <w:spacing w:before="40" w:after="40"/>
                                    <w:jc w:val="right"/>
                                    <w:rPr>
                                      <w:sz w:val="21"/>
                                      <w:szCs w:val="21"/>
                                    </w:rPr>
                                  </w:pPr>
                                </w:p>
                              </w:tc>
                            </w:tr>
                            <w:tr w:rsidR="003C69D2" w:rsidRPr="00101AB3" w14:paraId="47DD939E" w14:textId="77777777" w:rsidTr="00350009">
                              <w:trPr>
                                <w:cantSplit/>
                                <w:trHeight w:val="336"/>
                              </w:trPr>
                              <w:tc>
                                <w:tcPr>
                                  <w:tcW w:w="5386" w:type="dxa"/>
                                </w:tcPr>
                                <w:p w14:paraId="2120EB5E" w14:textId="77777777" w:rsidR="003C69D2" w:rsidRPr="008C6B79" w:rsidRDefault="003C69D2" w:rsidP="003C69D2">
                                  <w:pPr>
                                    <w:keepNext/>
                                    <w:keepLines/>
                                    <w:spacing w:before="40" w:after="40"/>
                                    <w:ind w:left="-111"/>
                                    <w:rPr>
                                      <w:sz w:val="21"/>
                                      <w:szCs w:val="21"/>
                                    </w:rPr>
                                  </w:pPr>
                                </w:p>
                              </w:tc>
                              <w:tc>
                                <w:tcPr>
                                  <w:tcW w:w="942" w:type="dxa"/>
                                </w:tcPr>
                                <w:p w14:paraId="06F236F0" w14:textId="77777777" w:rsidR="003C69D2" w:rsidRPr="005D39DD" w:rsidRDefault="003C69D2" w:rsidP="003C69D2">
                                  <w:pPr>
                                    <w:keepNext/>
                                    <w:keepLines/>
                                    <w:spacing w:before="40" w:after="40"/>
                                    <w:jc w:val="right"/>
                                    <w:rPr>
                                      <w:sz w:val="21"/>
                                      <w:szCs w:val="21"/>
                                    </w:rPr>
                                  </w:pPr>
                                </w:p>
                              </w:tc>
                              <w:tc>
                                <w:tcPr>
                                  <w:tcW w:w="943" w:type="dxa"/>
                                </w:tcPr>
                                <w:p w14:paraId="15325B19" w14:textId="77777777" w:rsidR="003C69D2" w:rsidRDefault="003C69D2" w:rsidP="003C69D2">
                                  <w:pPr>
                                    <w:keepNext/>
                                    <w:keepLines/>
                                    <w:spacing w:before="40" w:after="40"/>
                                    <w:jc w:val="right"/>
                                    <w:rPr>
                                      <w:sz w:val="21"/>
                                      <w:szCs w:val="21"/>
                                    </w:rPr>
                                  </w:pPr>
                                </w:p>
                              </w:tc>
                            </w:tr>
                            <w:tr w:rsidR="003C69D2" w:rsidRPr="00101AB3" w14:paraId="0A165D60" w14:textId="77777777" w:rsidTr="00350009">
                              <w:trPr>
                                <w:cantSplit/>
                                <w:trHeight w:val="336"/>
                              </w:trPr>
                              <w:tc>
                                <w:tcPr>
                                  <w:tcW w:w="5386" w:type="dxa"/>
                                </w:tcPr>
                                <w:p w14:paraId="1A74DD75" w14:textId="77777777" w:rsidR="003C69D2" w:rsidRPr="008C6B79" w:rsidRDefault="003C69D2" w:rsidP="003C69D2">
                                  <w:pPr>
                                    <w:keepNext/>
                                    <w:keepLines/>
                                    <w:spacing w:before="40" w:after="40"/>
                                    <w:ind w:left="-111"/>
                                    <w:rPr>
                                      <w:sz w:val="21"/>
                                      <w:szCs w:val="21"/>
                                    </w:rPr>
                                  </w:pPr>
                                </w:p>
                              </w:tc>
                              <w:tc>
                                <w:tcPr>
                                  <w:tcW w:w="942" w:type="dxa"/>
                                </w:tcPr>
                                <w:p w14:paraId="106088CE" w14:textId="77777777" w:rsidR="003C69D2" w:rsidRPr="005D39DD" w:rsidRDefault="003C69D2" w:rsidP="003C69D2">
                                  <w:pPr>
                                    <w:keepNext/>
                                    <w:keepLines/>
                                    <w:spacing w:before="40" w:after="40"/>
                                    <w:jc w:val="right"/>
                                    <w:rPr>
                                      <w:sz w:val="21"/>
                                      <w:szCs w:val="21"/>
                                    </w:rPr>
                                  </w:pPr>
                                </w:p>
                              </w:tc>
                              <w:tc>
                                <w:tcPr>
                                  <w:tcW w:w="943" w:type="dxa"/>
                                </w:tcPr>
                                <w:p w14:paraId="626CFC42" w14:textId="77777777" w:rsidR="003C69D2" w:rsidRDefault="003C69D2" w:rsidP="003C69D2">
                                  <w:pPr>
                                    <w:keepNext/>
                                    <w:keepLines/>
                                    <w:spacing w:before="40" w:after="40"/>
                                    <w:jc w:val="right"/>
                                    <w:rPr>
                                      <w:sz w:val="21"/>
                                      <w:szCs w:val="21"/>
                                    </w:rPr>
                                  </w:pPr>
                                </w:p>
                              </w:tc>
                            </w:tr>
                            <w:tr w:rsidR="003C69D2" w:rsidRPr="00101AB3" w14:paraId="50D53CA2" w14:textId="77777777" w:rsidTr="00350009">
                              <w:trPr>
                                <w:cantSplit/>
                                <w:trHeight w:val="337"/>
                              </w:trPr>
                              <w:tc>
                                <w:tcPr>
                                  <w:tcW w:w="5386" w:type="dxa"/>
                                </w:tcPr>
                                <w:p w14:paraId="1708E6D9" w14:textId="77777777" w:rsidR="003C69D2" w:rsidRPr="008C6B79" w:rsidRDefault="003C69D2" w:rsidP="003C69D2">
                                  <w:pPr>
                                    <w:keepNext/>
                                    <w:keepLines/>
                                    <w:spacing w:before="40" w:after="40"/>
                                    <w:ind w:left="-111"/>
                                    <w:rPr>
                                      <w:sz w:val="21"/>
                                      <w:szCs w:val="21"/>
                                    </w:rPr>
                                  </w:pPr>
                                </w:p>
                              </w:tc>
                              <w:tc>
                                <w:tcPr>
                                  <w:tcW w:w="942" w:type="dxa"/>
                                </w:tcPr>
                                <w:p w14:paraId="4B8CC46F" w14:textId="77777777" w:rsidR="003C69D2" w:rsidRPr="005D39DD" w:rsidRDefault="003C69D2" w:rsidP="003C69D2">
                                  <w:pPr>
                                    <w:keepNext/>
                                    <w:keepLines/>
                                    <w:spacing w:before="40" w:after="40"/>
                                    <w:jc w:val="right"/>
                                    <w:rPr>
                                      <w:sz w:val="21"/>
                                      <w:szCs w:val="21"/>
                                    </w:rPr>
                                  </w:pPr>
                                </w:p>
                              </w:tc>
                              <w:tc>
                                <w:tcPr>
                                  <w:tcW w:w="943" w:type="dxa"/>
                                </w:tcPr>
                                <w:p w14:paraId="7258B99A" w14:textId="77777777" w:rsidR="003C69D2" w:rsidRDefault="003C69D2" w:rsidP="003C69D2">
                                  <w:pPr>
                                    <w:keepNext/>
                                    <w:keepLines/>
                                    <w:spacing w:before="40" w:after="40"/>
                                    <w:jc w:val="right"/>
                                    <w:rPr>
                                      <w:sz w:val="21"/>
                                      <w:szCs w:val="21"/>
                                    </w:rPr>
                                  </w:pPr>
                                </w:p>
                              </w:tc>
                            </w:tr>
                            <w:tr w:rsidR="003C69D2" w:rsidRPr="00101AB3" w14:paraId="63B6D219" w14:textId="77777777" w:rsidTr="00350009">
                              <w:trPr>
                                <w:cantSplit/>
                                <w:trHeight w:val="336"/>
                              </w:trPr>
                              <w:tc>
                                <w:tcPr>
                                  <w:tcW w:w="5386" w:type="dxa"/>
                                </w:tcPr>
                                <w:p w14:paraId="1F83FE14" w14:textId="77777777" w:rsidR="003C69D2" w:rsidRPr="008C6B79" w:rsidRDefault="003C69D2" w:rsidP="003C69D2">
                                  <w:pPr>
                                    <w:keepNext/>
                                    <w:keepLines/>
                                    <w:spacing w:before="40" w:after="40"/>
                                    <w:ind w:left="-111"/>
                                    <w:rPr>
                                      <w:sz w:val="21"/>
                                      <w:szCs w:val="21"/>
                                    </w:rPr>
                                  </w:pPr>
                                </w:p>
                              </w:tc>
                              <w:tc>
                                <w:tcPr>
                                  <w:tcW w:w="942" w:type="dxa"/>
                                </w:tcPr>
                                <w:p w14:paraId="25B6F5F9" w14:textId="77777777" w:rsidR="003C69D2" w:rsidRPr="005D39DD" w:rsidRDefault="003C69D2" w:rsidP="003C69D2">
                                  <w:pPr>
                                    <w:keepNext/>
                                    <w:keepLines/>
                                    <w:spacing w:before="40" w:after="40"/>
                                    <w:jc w:val="right"/>
                                    <w:rPr>
                                      <w:sz w:val="21"/>
                                      <w:szCs w:val="21"/>
                                    </w:rPr>
                                  </w:pPr>
                                </w:p>
                              </w:tc>
                              <w:tc>
                                <w:tcPr>
                                  <w:tcW w:w="943" w:type="dxa"/>
                                </w:tcPr>
                                <w:p w14:paraId="7707077A" w14:textId="77777777" w:rsidR="003C69D2" w:rsidRDefault="003C69D2" w:rsidP="003C69D2">
                                  <w:pPr>
                                    <w:keepNext/>
                                    <w:keepLines/>
                                    <w:spacing w:before="40" w:after="40"/>
                                    <w:jc w:val="right"/>
                                    <w:rPr>
                                      <w:sz w:val="21"/>
                                      <w:szCs w:val="21"/>
                                    </w:rPr>
                                  </w:pPr>
                                </w:p>
                              </w:tc>
                            </w:tr>
                            <w:tr w:rsidR="003C69D2" w:rsidRPr="00101AB3" w14:paraId="5D87ACD3" w14:textId="77777777" w:rsidTr="00350009">
                              <w:trPr>
                                <w:cantSplit/>
                                <w:trHeight w:val="336"/>
                              </w:trPr>
                              <w:tc>
                                <w:tcPr>
                                  <w:tcW w:w="5386" w:type="dxa"/>
                                </w:tcPr>
                                <w:p w14:paraId="77A6EFCE" w14:textId="77777777" w:rsidR="003C69D2" w:rsidRPr="008C6B79" w:rsidRDefault="003C69D2" w:rsidP="003C69D2">
                                  <w:pPr>
                                    <w:keepNext/>
                                    <w:keepLines/>
                                    <w:spacing w:before="40" w:after="40"/>
                                    <w:ind w:left="-111"/>
                                    <w:rPr>
                                      <w:sz w:val="21"/>
                                      <w:szCs w:val="21"/>
                                    </w:rPr>
                                  </w:pPr>
                                </w:p>
                              </w:tc>
                              <w:tc>
                                <w:tcPr>
                                  <w:tcW w:w="942" w:type="dxa"/>
                                </w:tcPr>
                                <w:p w14:paraId="5A4AB329" w14:textId="77777777" w:rsidR="003C69D2" w:rsidRPr="005D39DD" w:rsidRDefault="003C69D2" w:rsidP="003C69D2">
                                  <w:pPr>
                                    <w:keepNext/>
                                    <w:keepLines/>
                                    <w:spacing w:before="40" w:after="40"/>
                                    <w:jc w:val="right"/>
                                    <w:rPr>
                                      <w:sz w:val="21"/>
                                      <w:szCs w:val="21"/>
                                    </w:rPr>
                                  </w:pPr>
                                </w:p>
                              </w:tc>
                              <w:tc>
                                <w:tcPr>
                                  <w:tcW w:w="943" w:type="dxa"/>
                                </w:tcPr>
                                <w:p w14:paraId="7EC81983" w14:textId="77777777" w:rsidR="003C69D2" w:rsidRDefault="003C69D2" w:rsidP="003C69D2">
                                  <w:pPr>
                                    <w:keepNext/>
                                    <w:keepLines/>
                                    <w:spacing w:before="40" w:after="40"/>
                                    <w:jc w:val="right"/>
                                    <w:rPr>
                                      <w:sz w:val="21"/>
                                      <w:szCs w:val="21"/>
                                    </w:rPr>
                                  </w:pPr>
                                </w:p>
                              </w:tc>
                            </w:tr>
                            <w:tr w:rsidR="003C69D2" w:rsidRPr="00101AB3" w14:paraId="7294F3C1" w14:textId="77777777" w:rsidTr="00350009">
                              <w:trPr>
                                <w:cantSplit/>
                                <w:trHeight w:val="337"/>
                              </w:trPr>
                              <w:tc>
                                <w:tcPr>
                                  <w:tcW w:w="5386" w:type="dxa"/>
                                </w:tcPr>
                                <w:p w14:paraId="38FE0CC5" w14:textId="77777777" w:rsidR="003C69D2" w:rsidRPr="008C6B79" w:rsidRDefault="003C69D2" w:rsidP="003C69D2">
                                  <w:pPr>
                                    <w:keepNext/>
                                    <w:keepLines/>
                                    <w:spacing w:before="40" w:after="40"/>
                                    <w:ind w:left="-111"/>
                                    <w:rPr>
                                      <w:sz w:val="21"/>
                                      <w:szCs w:val="21"/>
                                    </w:rPr>
                                  </w:pPr>
                                </w:p>
                              </w:tc>
                              <w:tc>
                                <w:tcPr>
                                  <w:tcW w:w="942" w:type="dxa"/>
                                </w:tcPr>
                                <w:p w14:paraId="053CAD8C" w14:textId="77777777" w:rsidR="003C69D2" w:rsidRPr="005D39DD" w:rsidRDefault="003C69D2" w:rsidP="003C69D2">
                                  <w:pPr>
                                    <w:keepNext/>
                                    <w:keepLines/>
                                    <w:spacing w:before="40" w:after="40"/>
                                    <w:jc w:val="right"/>
                                    <w:rPr>
                                      <w:sz w:val="21"/>
                                      <w:szCs w:val="21"/>
                                    </w:rPr>
                                  </w:pPr>
                                </w:p>
                              </w:tc>
                              <w:tc>
                                <w:tcPr>
                                  <w:tcW w:w="943" w:type="dxa"/>
                                </w:tcPr>
                                <w:p w14:paraId="03DA8E62" w14:textId="77777777" w:rsidR="003C69D2" w:rsidRDefault="003C69D2" w:rsidP="003C69D2">
                                  <w:pPr>
                                    <w:keepNext/>
                                    <w:keepLines/>
                                    <w:spacing w:before="40" w:after="40"/>
                                    <w:jc w:val="right"/>
                                    <w:rPr>
                                      <w:sz w:val="21"/>
                                      <w:szCs w:val="21"/>
                                    </w:rPr>
                                  </w:pPr>
                                </w:p>
                              </w:tc>
                            </w:tr>
                            <w:tr w:rsidR="003C69D2" w:rsidRPr="00101AB3" w14:paraId="405562DE" w14:textId="77777777" w:rsidTr="00350009">
                              <w:trPr>
                                <w:cantSplit/>
                                <w:trHeight w:val="336"/>
                              </w:trPr>
                              <w:tc>
                                <w:tcPr>
                                  <w:tcW w:w="5386" w:type="dxa"/>
                                </w:tcPr>
                                <w:p w14:paraId="57582F1E" w14:textId="77777777" w:rsidR="003C69D2" w:rsidRPr="008C6B79" w:rsidRDefault="003C69D2" w:rsidP="003C69D2">
                                  <w:pPr>
                                    <w:keepNext/>
                                    <w:keepLines/>
                                    <w:spacing w:before="40" w:after="40"/>
                                    <w:ind w:left="-111"/>
                                    <w:rPr>
                                      <w:sz w:val="21"/>
                                      <w:szCs w:val="21"/>
                                    </w:rPr>
                                  </w:pPr>
                                </w:p>
                              </w:tc>
                              <w:tc>
                                <w:tcPr>
                                  <w:tcW w:w="942" w:type="dxa"/>
                                </w:tcPr>
                                <w:p w14:paraId="6D14836A" w14:textId="77777777" w:rsidR="003C69D2" w:rsidRPr="005D39DD" w:rsidRDefault="003C69D2" w:rsidP="003C69D2">
                                  <w:pPr>
                                    <w:keepNext/>
                                    <w:keepLines/>
                                    <w:spacing w:before="40" w:after="40"/>
                                    <w:jc w:val="right"/>
                                    <w:rPr>
                                      <w:sz w:val="21"/>
                                      <w:szCs w:val="21"/>
                                    </w:rPr>
                                  </w:pPr>
                                </w:p>
                              </w:tc>
                              <w:tc>
                                <w:tcPr>
                                  <w:tcW w:w="943" w:type="dxa"/>
                                </w:tcPr>
                                <w:p w14:paraId="47025A77" w14:textId="77777777" w:rsidR="003C69D2" w:rsidRDefault="003C69D2" w:rsidP="003C69D2">
                                  <w:pPr>
                                    <w:keepNext/>
                                    <w:keepLines/>
                                    <w:spacing w:before="40" w:after="40"/>
                                    <w:jc w:val="right"/>
                                    <w:rPr>
                                      <w:sz w:val="21"/>
                                      <w:szCs w:val="21"/>
                                    </w:rPr>
                                  </w:pPr>
                                </w:p>
                              </w:tc>
                            </w:tr>
                            <w:tr w:rsidR="003C69D2" w:rsidRPr="00101AB3" w14:paraId="7A6AFD3F" w14:textId="77777777" w:rsidTr="00350009">
                              <w:trPr>
                                <w:cantSplit/>
                                <w:trHeight w:val="336"/>
                              </w:trPr>
                              <w:tc>
                                <w:tcPr>
                                  <w:tcW w:w="5386" w:type="dxa"/>
                                </w:tcPr>
                                <w:p w14:paraId="26BEBE1C" w14:textId="77777777" w:rsidR="003C69D2" w:rsidRPr="008C6B79" w:rsidRDefault="003C69D2" w:rsidP="003C69D2">
                                  <w:pPr>
                                    <w:keepNext/>
                                    <w:keepLines/>
                                    <w:spacing w:before="40" w:after="40"/>
                                    <w:ind w:left="-111"/>
                                    <w:rPr>
                                      <w:sz w:val="21"/>
                                      <w:szCs w:val="21"/>
                                    </w:rPr>
                                  </w:pPr>
                                </w:p>
                              </w:tc>
                              <w:tc>
                                <w:tcPr>
                                  <w:tcW w:w="942" w:type="dxa"/>
                                </w:tcPr>
                                <w:p w14:paraId="7E8FFB61" w14:textId="77777777" w:rsidR="003C69D2" w:rsidRPr="005D39DD" w:rsidRDefault="003C69D2" w:rsidP="003C69D2">
                                  <w:pPr>
                                    <w:keepNext/>
                                    <w:keepLines/>
                                    <w:spacing w:before="40" w:after="40"/>
                                    <w:jc w:val="right"/>
                                    <w:rPr>
                                      <w:sz w:val="21"/>
                                      <w:szCs w:val="21"/>
                                    </w:rPr>
                                  </w:pPr>
                                </w:p>
                              </w:tc>
                              <w:tc>
                                <w:tcPr>
                                  <w:tcW w:w="943" w:type="dxa"/>
                                </w:tcPr>
                                <w:p w14:paraId="74ABB5D1" w14:textId="77777777" w:rsidR="003C69D2" w:rsidRDefault="003C69D2" w:rsidP="003C69D2">
                                  <w:pPr>
                                    <w:keepNext/>
                                    <w:keepLines/>
                                    <w:spacing w:before="40" w:after="40"/>
                                    <w:jc w:val="right"/>
                                    <w:rPr>
                                      <w:sz w:val="21"/>
                                      <w:szCs w:val="21"/>
                                    </w:rPr>
                                  </w:pPr>
                                </w:p>
                              </w:tc>
                            </w:tr>
                            <w:tr w:rsidR="003C69D2" w:rsidRPr="00101AB3" w14:paraId="153125DC" w14:textId="77777777" w:rsidTr="00350009">
                              <w:trPr>
                                <w:cantSplit/>
                                <w:trHeight w:val="337"/>
                              </w:trPr>
                              <w:tc>
                                <w:tcPr>
                                  <w:tcW w:w="5386" w:type="dxa"/>
                                </w:tcPr>
                                <w:p w14:paraId="7582507F" w14:textId="77777777" w:rsidR="003C69D2" w:rsidRPr="008C6B79" w:rsidRDefault="003C69D2" w:rsidP="003C69D2">
                                  <w:pPr>
                                    <w:keepNext/>
                                    <w:keepLines/>
                                    <w:spacing w:before="40" w:after="40"/>
                                    <w:ind w:left="-111"/>
                                    <w:rPr>
                                      <w:sz w:val="21"/>
                                      <w:szCs w:val="21"/>
                                    </w:rPr>
                                  </w:pPr>
                                </w:p>
                              </w:tc>
                              <w:tc>
                                <w:tcPr>
                                  <w:tcW w:w="942" w:type="dxa"/>
                                </w:tcPr>
                                <w:p w14:paraId="235706A8" w14:textId="77777777" w:rsidR="003C69D2" w:rsidRPr="005D39DD" w:rsidRDefault="003C69D2" w:rsidP="003C69D2">
                                  <w:pPr>
                                    <w:keepNext/>
                                    <w:keepLines/>
                                    <w:spacing w:before="40" w:after="40"/>
                                    <w:jc w:val="right"/>
                                    <w:rPr>
                                      <w:sz w:val="21"/>
                                      <w:szCs w:val="21"/>
                                    </w:rPr>
                                  </w:pPr>
                                </w:p>
                              </w:tc>
                              <w:tc>
                                <w:tcPr>
                                  <w:tcW w:w="943" w:type="dxa"/>
                                </w:tcPr>
                                <w:p w14:paraId="5CA731DF" w14:textId="77777777" w:rsidR="003C69D2" w:rsidRDefault="003C69D2" w:rsidP="003C69D2">
                                  <w:pPr>
                                    <w:keepNext/>
                                    <w:keepLines/>
                                    <w:spacing w:before="40" w:after="40"/>
                                    <w:jc w:val="right"/>
                                    <w:rPr>
                                      <w:sz w:val="21"/>
                                      <w:szCs w:val="21"/>
                                    </w:rPr>
                                  </w:pPr>
                                </w:p>
                              </w:tc>
                            </w:tr>
                            <w:tr w:rsidR="003C69D2" w:rsidRPr="00101AB3" w14:paraId="2D933733" w14:textId="77777777" w:rsidTr="00350009">
                              <w:trPr>
                                <w:cantSplit/>
                                <w:trHeight w:val="336"/>
                              </w:trPr>
                              <w:tc>
                                <w:tcPr>
                                  <w:tcW w:w="5386" w:type="dxa"/>
                                </w:tcPr>
                                <w:p w14:paraId="19862757" w14:textId="77777777" w:rsidR="003C69D2" w:rsidRPr="008C6B79" w:rsidRDefault="003C69D2" w:rsidP="003C69D2">
                                  <w:pPr>
                                    <w:keepNext/>
                                    <w:keepLines/>
                                    <w:spacing w:before="40" w:after="40"/>
                                    <w:ind w:left="-111"/>
                                    <w:rPr>
                                      <w:sz w:val="21"/>
                                      <w:szCs w:val="21"/>
                                    </w:rPr>
                                  </w:pPr>
                                </w:p>
                              </w:tc>
                              <w:tc>
                                <w:tcPr>
                                  <w:tcW w:w="942" w:type="dxa"/>
                                </w:tcPr>
                                <w:p w14:paraId="4A9FF3D8" w14:textId="77777777" w:rsidR="003C69D2" w:rsidRPr="005D39DD" w:rsidRDefault="003C69D2" w:rsidP="003C69D2">
                                  <w:pPr>
                                    <w:keepNext/>
                                    <w:keepLines/>
                                    <w:spacing w:before="40" w:after="40"/>
                                    <w:jc w:val="right"/>
                                    <w:rPr>
                                      <w:sz w:val="21"/>
                                      <w:szCs w:val="21"/>
                                    </w:rPr>
                                  </w:pPr>
                                </w:p>
                              </w:tc>
                              <w:tc>
                                <w:tcPr>
                                  <w:tcW w:w="943" w:type="dxa"/>
                                </w:tcPr>
                                <w:p w14:paraId="755A8AFE" w14:textId="77777777" w:rsidR="003C69D2" w:rsidRDefault="003C69D2" w:rsidP="003C69D2">
                                  <w:pPr>
                                    <w:keepNext/>
                                    <w:keepLines/>
                                    <w:spacing w:before="40" w:after="40"/>
                                    <w:jc w:val="right"/>
                                    <w:rPr>
                                      <w:sz w:val="21"/>
                                      <w:szCs w:val="21"/>
                                    </w:rPr>
                                  </w:pPr>
                                </w:p>
                              </w:tc>
                            </w:tr>
                            <w:tr w:rsidR="003C69D2" w:rsidRPr="00101AB3" w14:paraId="333D3B07" w14:textId="77777777" w:rsidTr="00350009">
                              <w:trPr>
                                <w:cantSplit/>
                                <w:trHeight w:val="336"/>
                              </w:trPr>
                              <w:tc>
                                <w:tcPr>
                                  <w:tcW w:w="5386" w:type="dxa"/>
                                </w:tcPr>
                                <w:p w14:paraId="03B95C00" w14:textId="77777777" w:rsidR="003C69D2" w:rsidRPr="008C6B79" w:rsidRDefault="003C69D2" w:rsidP="003C69D2">
                                  <w:pPr>
                                    <w:keepNext/>
                                    <w:keepLines/>
                                    <w:spacing w:before="40" w:after="40"/>
                                    <w:ind w:left="-111"/>
                                    <w:rPr>
                                      <w:sz w:val="21"/>
                                      <w:szCs w:val="21"/>
                                    </w:rPr>
                                  </w:pPr>
                                </w:p>
                              </w:tc>
                              <w:tc>
                                <w:tcPr>
                                  <w:tcW w:w="942" w:type="dxa"/>
                                </w:tcPr>
                                <w:p w14:paraId="790B0F83" w14:textId="77777777" w:rsidR="003C69D2" w:rsidRPr="005D39DD" w:rsidRDefault="003C69D2" w:rsidP="003C69D2">
                                  <w:pPr>
                                    <w:keepNext/>
                                    <w:keepLines/>
                                    <w:spacing w:before="40" w:after="40"/>
                                    <w:jc w:val="right"/>
                                    <w:rPr>
                                      <w:sz w:val="21"/>
                                      <w:szCs w:val="21"/>
                                    </w:rPr>
                                  </w:pPr>
                                </w:p>
                              </w:tc>
                              <w:tc>
                                <w:tcPr>
                                  <w:tcW w:w="943" w:type="dxa"/>
                                </w:tcPr>
                                <w:p w14:paraId="385F188A" w14:textId="77777777" w:rsidR="003C69D2" w:rsidRDefault="003C69D2" w:rsidP="003C69D2">
                                  <w:pPr>
                                    <w:keepNext/>
                                    <w:keepLines/>
                                    <w:spacing w:before="40" w:after="40"/>
                                    <w:jc w:val="right"/>
                                    <w:rPr>
                                      <w:sz w:val="21"/>
                                      <w:szCs w:val="21"/>
                                    </w:rPr>
                                  </w:pPr>
                                </w:p>
                              </w:tc>
                            </w:tr>
                            <w:tr w:rsidR="003C69D2" w:rsidRPr="00101AB3" w14:paraId="383B31C8" w14:textId="77777777" w:rsidTr="00350009">
                              <w:trPr>
                                <w:cantSplit/>
                                <w:trHeight w:val="337"/>
                              </w:trPr>
                              <w:tc>
                                <w:tcPr>
                                  <w:tcW w:w="5386" w:type="dxa"/>
                                </w:tcPr>
                                <w:p w14:paraId="4F0E4DAA" w14:textId="77777777" w:rsidR="003C69D2" w:rsidRPr="008C6B79" w:rsidRDefault="003C69D2" w:rsidP="003C69D2">
                                  <w:pPr>
                                    <w:keepNext/>
                                    <w:keepLines/>
                                    <w:spacing w:before="40" w:after="40"/>
                                    <w:ind w:left="-111"/>
                                    <w:rPr>
                                      <w:sz w:val="21"/>
                                      <w:szCs w:val="21"/>
                                    </w:rPr>
                                  </w:pPr>
                                </w:p>
                              </w:tc>
                              <w:tc>
                                <w:tcPr>
                                  <w:tcW w:w="942" w:type="dxa"/>
                                </w:tcPr>
                                <w:p w14:paraId="72C64F97" w14:textId="77777777" w:rsidR="003C69D2" w:rsidRPr="005D39DD" w:rsidRDefault="003C69D2" w:rsidP="003C69D2">
                                  <w:pPr>
                                    <w:keepNext/>
                                    <w:keepLines/>
                                    <w:spacing w:before="40" w:after="40"/>
                                    <w:jc w:val="right"/>
                                    <w:rPr>
                                      <w:sz w:val="21"/>
                                      <w:szCs w:val="21"/>
                                    </w:rPr>
                                  </w:pPr>
                                </w:p>
                              </w:tc>
                              <w:tc>
                                <w:tcPr>
                                  <w:tcW w:w="943" w:type="dxa"/>
                                </w:tcPr>
                                <w:p w14:paraId="3CE85615" w14:textId="77777777" w:rsidR="003C69D2" w:rsidRDefault="003C69D2" w:rsidP="003C69D2">
                                  <w:pPr>
                                    <w:keepNext/>
                                    <w:keepLines/>
                                    <w:spacing w:before="40" w:after="40"/>
                                    <w:jc w:val="right"/>
                                    <w:rPr>
                                      <w:sz w:val="21"/>
                                      <w:szCs w:val="21"/>
                                    </w:rPr>
                                  </w:pPr>
                                </w:p>
                              </w:tc>
                            </w:tr>
                            <w:tr w:rsidR="003C69D2" w:rsidRPr="00101AB3" w14:paraId="7F69881A" w14:textId="77777777" w:rsidTr="00350009">
                              <w:trPr>
                                <w:cantSplit/>
                                <w:trHeight w:val="336"/>
                              </w:trPr>
                              <w:tc>
                                <w:tcPr>
                                  <w:tcW w:w="5386" w:type="dxa"/>
                                </w:tcPr>
                                <w:p w14:paraId="51F18A71" w14:textId="77777777" w:rsidR="003C69D2" w:rsidRPr="008C6B79" w:rsidRDefault="003C69D2" w:rsidP="003C69D2">
                                  <w:pPr>
                                    <w:keepNext/>
                                    <w:keepLines/>
                                    <w:spacing w:before="40" w:after="40"/>
                                    <w:ind w:left="-111"/>
                                    <w:rPr>
                                      <w:sz w:val="21"/>
                                      <w:szCs w:val="21"/>
                                    </w:rPr>
                                  </w:pPr>
                                </w:p>
                              </w:tc>
                              <w:tc>
                                <w:tcPr>
                                  <w:tcW w:w="942" w:type="dxa"/>
                                </w:tcPr>
                                <w:p w14:paraId="3A58E126" w14:textId="77777777" w:rsidR="003C69D2" w:rsidRPr="005D39DD" w:rsidRDefault="003C69D2" w:rsidP="003C69D2">
                                  <w:pPr>
                                    <w:keepNext/>
                                    <w:keepLines/>
                                    <w:spacing w:before="40" w:after="40"/>
                                    <w:jc w:val="right"/>
                                    <w:rPr>
                                      <w:sz w:val="21"/>
                                      <w:szCs w:val="21"/>
                                    </w:rPr>
                                  </w:pPr>
                                </w:p>
                              </w:tc>
                              <w:tc>
                                <w:tcPr>
                                  <w:tcW w:w="943" w:type="dxa"/>
                                </w:tcPr>
                                <w:p w14:paraId="7EC24F4F" w14:textId="77777777" w:rsidR="003C69D2" w:rsidRDefault="003C69D2" w:rsidP="003C69D2">
                                  <w:pPr>
                                    <w:keepNext/>
                                    <w:keepLines/>
                                    <w:spacing w:before="40" w:after="40"/>
                                    <w:jc w:val="right"/>
                                    <w:rPr>
                                      <w:sz w:val="21"/>
                                      <w:szCs w:val="21"/>
                                    </w:rPr>
                                  </w:pPr>
                                </w:p>
                              </w:tc>
                            </w:tr>
                            <w:tr w:rsidR="003C69D2" w:rsidRPr="00101AB3" w14:paraId="46D85E86" w14:textId="77777777" w:rsidTr="00350009">
                              <w:trPr>
                                <w:cantSplit/>
                                <w:trHeight w:val="336"/>
                              </w:trPr>
                              <w:tc>
                                <w:tcPr>
                                  <w:tcW w:w="5386" w:type="dxa"/>
                                </w:tcPr>
                                <w:p w14:paraId="0E9737C6" w14:textId="77777777" w:rsidR="003C69D2" w:rsidRPr="008C6B79" w:rsidRDefault="003C69D2" w:rsidP="003C69D2">
                                  <w:pPr>
                                    <w:keepNext/>
                                    <w:keepLines/>
                                    <w:spacing w:before="40" w:after="40"/>
                                    <w:ind w:left="-111"/>
                                    <w:rPr>
                                      <w:sz w:val="21"/>
                                      <w:szCs w:val="21"/>
                                    </w:rPr>
                                  </w:pPr>
                                </w:p>
                              </w:tc>
                              <w:tc>
                                <w:tcPr>
                                  <w:tcW w:w="942" w:type="dxa"/>
                                </w:tcPr>
                                <w:p w14:paraId="5A4350D0" w14:textId="77777777" w:rsidR="003C69D2" w:rsidRPr="005D39DD" w:rsidRDefault="003C69D2" w:rsidP="003C69D2">
                                  <w:pPr>
                                    <w:keepNext/>
                                    <w:keepLines/>
                                    <w:spacing w:before="40" w:after="40"/>
                                    <w:jc w:val="right"/>
                                    <w:rPr>
                                      <w:sz w:val="21"/>
                                      <w:szCs w:val="21"/>
                                    </w:rPr>
                                  </w:pPr>
                                </w:p>
                              </w:tc>
                              <w:tc>
                                <w:tcPr>
                                  <w:tcW w:w="943" w:type="dxa"/>
                                </w:tcPr>
                                <w:p w14:paraId="63802A01" w14:textId="77777777" w:rsidR="003C69D2" w:rsidRDefault="003C69D2" w:rsidP="003C69D2">
                                  <w:pPr>
                                    <w:keepNext/>
                                    <w:keepLines/>
                                    <w:spacing w:before="40" w:after="40"/>
                                    <w:jc w:val="right"/>
                                    <w:rPr>
                                      <w:sz w:val="21"/>
                                      <w:szCs w:val="21"/>
                                    </w:rPr>
                                  </w:pPr>
                                </w:p>
                              </w:tc>
                            </w:tr>
                            <w:tr w:rsidR="003C69D2" w:rsidRPr="00101AB3" w14:paraId="03862882" w14:textId="77777777" w:rsidTr="00350009">
                              <w:trPr>
                                <w:cantSplit/>
                                <w:trHeight w:val="337"/>
                              </w:trPr>
                              <w:tc>
                                <w:tcPr>
                                  <w:tcW w:w="5386" w:type="dxa"/>
                                </w:tcPr>
                                <w:p w14:paraId="75AF25AD" w14:textId="77777777" w:rsidR="003C69D2" w:rsidRPr="008C6B79" w:rsidRDefault="003C69D2" w:rsidP="003C69D2">
                                  <w:pPr>
                                    <w:keepNext/>
                                    <w:keepLines/>
                                    <w:spacing w:before="40" w:after="40"/>
                                    <w:ind w:left="-111"/>
                                    <w:rPr>
                                      <w:sz w:val="21"/>
                                      <w:szCs w:val="21"/>
                                    </w:rPr>
                                  </w:pPr>
                                </w:p>
                              </w:tc>
                              <w:tc>
                                <w:tcPr>
                                  <w:tcW w:w="942" w:type="dxa"/>
                                </w:tcPr>
                                <w:p w14:paraId="5B45465F" w14:textId="77777777" w:rsidR="003C69D2" w:rsidRPr="005D39DD" w:rsidRDefault="003C69D2" w:rsidP="003C69D2">
                                  <w:pPr>
                                    <w:keepNext/>
                                    <w:keepLines/>
                                    <w:spacing w:before="40" w:after="40"/>
                                    <w:jc w:val="right"/>
                                    <w:rPr>
                                      <w:sz w:val="21"/>
                                      <w:szCs w:val="21"/>
                                    </w:rPr>
                                  </w:pPr>
                                </w:p>
                              </w:tc>
                              <w:tc>
                                <w:tcPr>
                                  <w:tcW w:w="943" w:type="dxa"/>
                                </w:tcPr>
                                <w:p w14:paraId="0BA99357" w14:textId="77777777" w:rsidR="003C69D2" w:rsidRDefault="003C69D2" w:rsidP="003C69D2">
                                  <w:pPr>
                                    <w:keepNext/>
                                    <w:keepLines/>
                                    <w:spacing w:before="40" w:after="40"/>
                                    <w:jc w:val="right"/>
                                    <w:rPr>
                                      <w:sz w:val="21"/>
                                      <w:szCs w:val="21"/>
                                    </w:rPr>
                                  </w:pPr>
                                </w:p>
                              </w:tc>
                            </w:tr>
                            <w:tr w:rsidR="003C69D2" w:rsidRPr="00101AB3" w14:paraId="058DD99E" w14:textId="77777777" w:rsidTr="00350009">
                              <w:trPr>
                                <w:cantSplit/>
                                <w:trHeight w:val="336"/>
                              </w:trPr>
                              <w:tc>
                                <w:tcPr>
                                  <w:tcW w:w="5386" w:type="dxa"/>
                                </w:tcPr>
                                <w:p w14:paraId="4CCCA3AC" w14:textId="77777777" w:rsidR="003C69D2" w:rsidRPr="008C6B79" w:rsidRDefault="003C69D2" w:rsidP="003C69D2">
                                  <w:pPr>
                                    <w:keepNext/>
                                    <w:keepLines/>
                                    <w:spacing w:before="40" w:after="40"/>
                                    <w:ind w:left="-111"/>
                                    <w:rPr>
                                      <w:sz w:val="21"/>
                                      <w:szCs w:val="21"/>
                                    </w:rPr>
                                  </w:pPr>
                                </w:p>
                              </w:tc>
                              <w:tc>
                                <w:tcPr>
                                  <w:tcW w:w="942" w:type="dxa"/>
                                </w:tcPr>
                                <w:p w14:paraId="61AFC9E9" w14:textId="77777777" w:rsidR="003C69D2" w:rsidRPr="005D39DD" w:rsidRDefault="003C69D2" w:rsidP="003C69D2">
                                  <w:pPr>
                                    <w:keepNext/>
                                    <w:keepLines/>
                                    <w:spacing w:before="40" w:after="40"/>
                                    <w:jc w:val="right"/>
                                    <w:rPr>
                                      <w:sz w:val="21"/>
                                      <w:szCs w:val="21"/>
                                    </w:rPr>
                                  </w:pPr>
                                </w:p>
                              </w:tc>
                              <w:tc>
                                <w:tcPr>
                                  <w:tcW w:w="943" w:type="dxa"/>
                                </w:tcPr>
                                <w:p w14:paraId="2FE1D3FA" w14:textId="77777777" w:rsidR="003C69D2" w:rsidRDefault="003C69D2" w:rsidP="003C69D2">
                                  <w:pPr>
                                    <w:keepNext/>
                                    <w:keepLines/>
                                    <w:spacing w:before="40" w:after="40"/>
                                    <w:jc w:val="right"/>
                                    <w:rPr>
                                      <w:sz w:val="21"/>
                                      <w:szCs w:val="21"/>
                                    </w:rPr>
                                  </w:pPr>
                                </w:p>
                              </w:tc>
                            </w:tr>
                            <w:tr w:rsidR="003C69D2" w:rsidRPr="00101AB3" w14:paraId="078F23B5" w14:textId="77777777" w:rsidTr="00350009">
                              <w:trPr>
                                <w:cantSplit/>
                                <w:trHeight w:val="336"/>
                              </w:trPr>
                              <w:tc>
                                <w:tcPr>
                                  <w:tcW w:w="5386" w:type="dxa"/>
                                </w:tcPr>
                                <w:p w14:paraId="2DE233ED" w14:textId="77777777" w:rsidR="003C69D2" w:rsidRPr="008C6B79" w:rsidRDefault="003C69D2" w:rsidP="003C69D2">
                                  <w:pPr>
                                    <w:keepNext/>
                                    <w:keepLines/>
                                    <w:spacing w:before="40" w:after="40"/>
                                    <w:ind w:left="-111"/>
                                    <w:rPr>
                                      <w:sz w:val="21"/>
                                      <w:szCs w:val="21"/>
                                    </w:rPr>
                                  </w:pPr>
                                </w:p>
                              </w:tc>
                              <w:tc>
                                <w:tcPr>
                                  <w:tcW w:w="942" w:type="dxa"/>
                                </w:tcPr>
                                <w:p w14:paraId="59EEE768" w14:textId="77777777" w:rsidR="003C69D2" w:rsidRPr="005D39DD" w:rsidRDefault="003C69D2" w:rsidP="003C69D2">
                                  <w:pPr>
                                    <w:keepNext/>
                                    <w:keepLines/>
                                    <w:spacing w:before="40" w:after="40"/>
                                    <w:jc w:val="right"/>
                                    <w:rPr>
                                      <w:sz w:val="21"/>
                                      <w:szCs w:val="21"/>
                                    </w:rPr>
                                  </w:pPr>
                                </w:p>
                              </w:tc>
                              <w:tc>
                                <w:tcPr>
                                  <w:tcW w:w="943" w:type="dxa"/>
                                </w:tcPr>
                                <w:p w14:paraId="3D307898" w14:textId="77777777" w:rsidR="003C69D2" w:rsidRDefault="003C69D2" w:rsidP="003C69D2">
                                  <w:pPr>
                                    <w:keepNext/>
                                    <w:keepLines/>
                                    <w:spacing w:before="40" w:after="40"/>
                                    <w:jc w:val="right"/>
                                    <w:rPr>
                                      <w:sz w:val="21"/>
                                      <w:szCs w:val="21"/>
                                    </w:rPr>
                                  </w:pPr>
                                </w:p>
                              </w:tc>
                            </w:tr>
                            <w:tr w:rsidR="003C69D2" w:rsidRPr="00101AB3" w14:paraId="1C8728C8" w14:textId="77777777" w:rsidTr="00350009">
                              <w:trPr>
                                <w:cantSplit/>
                                <w:trHeight w:val="337"/>
                              </w:trPr>
                              <w:tc>
                                <w:tcPr>
                                  <w:tcW w:w="5386" w:type="dxa"/>
                                </w:tcPr>
                                <w:p w14:paraId="19598AFB" w14:textId="77777777" w:rsidR="003C69D2" w:rsidRPr="008C6B79" w:rsidRDefault="003C69D2" w:rsidP="003C69D2">
                                  <w:pPr>
                                    <w:keepNext/>
                                    <w:keepLines/>
                                    <w:spacing w:before="40" w:after="40"/>
                                    <w:ind w:left="-111"/>
                                    <w:rPr>
                                      <w:sz w:val="21"/>
                                      <w:szCs w:val="21"/>
                                    </w:rPr>
                                  </w:pPr>
                                </w:p>
                              </w:tc>
                              <w:tc>
                                <w:tcPr>
                                  <w:tcW w:w="942" w:type="dxa"/>
                                </w:tcPr>
                                <w:p w14:paraId="1B3589D1" w14:textId="77777777" w:rsidR="003C69D2" w:rsidRPr="005D39DD" w:rsidRDefault="003C69D2" w:rsidP="003C69D2">
                                  <w:pPr>
                                    <w:keepNext/>
                                    <w:keepLines/>
                                    <w:spacing w:before="40" w:after="40"/>
                                    <w:jc w:val="right"/>
                                    <w:rPr>
                                      <w:sz w:val="21"/>
                                      <w:szCs w:val="21"/>
                                    </w:rPr>
                                  </w:pPr>
                                </w:p>
                              </w:tc>
                              <w:tc>
                                <w:tcPr>
                                  <w:tcW w:w="943" w:type="dxa"/>
                                </w:tcPr>
                                <w:p w14:paraId="6FF4C71A" w14:textId="77777777" w:rsidR="003C69D2" w:rsidRDefault="003C69D2" w:rsidP="003C69D2">
                                  <w:pPr>
                                    <w:keepNext/>
                                    <w:keepLines/>
                                    <w:spacing w:before="40" w:after="40"/>
                                    <w:jc w:val="right"/>
                                    <w:rPr>
                                      <w:sz w:val="21"/>
                                      <w:szCs w:val="21"/>
                                    </w:rPr>
                                  </w:pPr>
                                </w:p>
                              </w:tc>
                            </w:tr>
                            <w:tr w:rsidR="003C69D2" w:rsidRPr="00101AB3" w14:paraId="15A61AE3" w14:textId="77777777" w:rsidTr="00350009">
                              <w:trPr>
                                <w:cantSplit/>
                                <w:trHeight w:val="336"/>
                              </w:trPr>
                              <w:tc>
                                <w:tcPr>
                                  <w:tcW w:w="5386" w:type="dxa"/>
                                </w:tcPr>
                                <w:p w14:paraId="08344FB6" w14:textId="77777777" w:rsidR="003C69D2" w:rsidRPr="008C6B79" w:rsidRDefault="003C69D2" w:rsidP="003C69D2">
                                  <w:pPr>
                                    <w:keepNext/>
                                    <w:keepLines/>
                                    <w:spacing w:before="40" w:after="40"/>
                                    <w:ind w:left="-111"/>
                                    <w:rPr>
                                      <w:sz w:val="21"/>
                                      <w:szCs w:val="21"/>
                                    </w:rPr>
                                  </w:pPr>
                                </w:p>
                              </w:tc>
                              <w:tc>
                                <w:tcPr>
                                  <w:tcW w:w="942" w:type="dxa"/>
                                </w:tcPr>
                                <w:p w14:paraId="59E29E6E" w14:textId="77777777" w:rsidR="003C69D2" w:rsidRPr="005D39DD" w:rsidRDefault="003C69D2" w:rsidP="003C69D2">
                                  <w:pPr>
                                    <w:keepNext/>
                                    <w:keepLines/>
                                    <w:spacing w:before="40" w:after="40"/>
                                    <w:jc w:val="right"/>
                                    <w:rPr>
                                      <w:sz w:val="21"/>
                                      <w:szCs w:val="21"/>
                                    </w:rPr>
                                  </w:pPr>
                                </w:p>
                              </w:tc>
                              <w:tc>
                                <w:tcPr>
                                  <w:tcW w:w="943" w:type="dxa"/>
                                </w:tcPr>
                                <w:p w14:paraId="65E4CD55" w14:textId="77777777" w:rsidR="003C69D2" w:rsidRDefault="003C69D2" w:rsidP="003C69D2">
                                  <w:pPr>
                                    <w:keepNext/>
                                    <w:keepLines/>
                                    <w:spacing w:before="40" w:after="40"/>
                                    <w:jc w:val="right"/>
                                    <w:rPr>
                                      <w:sz w:val="21"/>
                                      <w:szCs w:val="21"/>
                                    </w:rPr>
                                  </w:pPr>
                                </w:p>
                              </w:tc>
                            </w:tr>
                            <w:tr w:rsidR="003C69D2" w:rsidRPr="00101AB3" w14:paraId="0BD785FA" w14:textId="77777777" w:rsidTr="00350009">
                              <w:trPr>
                                <w:cantSplit/>
                                <w:trHeight w:val="336"/>
                              </w:trPr>
                              <w:tc>
                                <w:tcPr>
                                  <w:tcW w:w="5386" w:type="dxa"/>
                                </w:tcPr>
                                <w:p w14:paraId="20622440" w14:textId="77777777" w:rsidR="003C69D2" w:rsidRPr="008C6B79" w:rsidRDefault="003C69D2" w:rsidP="003C69D2">
                                  <w:pPr>
                                    <w:keepNext/>
                                    <w:keepLines/>
                                    <w:spacing w:before="40" w:after="40"/>
                                    <w:ind w:left="-111"/>
                                    <w:rPr>
                                      <w:sz w:val="21"/>
                                      <w:szCs w:val="21"/>
                                    </w:rPr>
                                  </w:pPr>
                                </w:p>
                              </w:tc>
                              <w:tc>
                                <w:tcPr>
                                  <w:tcW w:w="942" w:type="dxa"/>
                                </w:tcPr>
                                <w:p w14:paraId="70155E0C" w14:textId="77777777" w:rsidR="003C69D2" w:rsidRPr="005D39DD" w:rsidRDefault="003C69D2" w:rsidP="003C69D2">
                                  <w:pPr>
                                    <w:keepNext/>
                                    <w:keepLines/>
                                    <w:spacing w:before="40" w:after="40"/>
                                    <w:jc w:val="right"/>
                                    <w:rPr>
                                      <w:sz w:val="21"/>
                                      <w:szCs w:val="21"/>
                                    </w:rPr>
                                  </w:pPr>
                                </w:p>
                              </w:tc>
                              <w:tc>
                                <w:tcPr>
                                  <w:tcW w:w="943" w:type="dxa"/>
                                </w:tcPr>
                                <w:p w14:paraId="7EC5F867" w14:textId="77777777" w:rsidR="003C69D2" w:rsidRDefault="003C69D2" w:rsidP="003C69D2">
                                  <w:pPr>
                                    <w:keepNext/>
                                    <w:keepLines/>
                                    <w:spacing w:before="40" w:after="40"/>
                                    <w:jc w:val="right"/>
                                    <w:rPr>
                                      <w:sz w:val="21"/>
                                      <w:szCs w:val="21"/>
                                    </w:rPr>
                                  </w:pPr>
                                </w:p>
                              </w:tc>
                            </w:tr>
                            <w:tr w:rsidR="003C69D2" w:rsidRPr="00101AB3" w14:paraId="1FB4CE98" w14:textId="77777777" w:rsidTr="00350009">
                              <w:trPr>
                                <w:cantSplit/>
                                <w:trHeight w:val="337"/>
                              </w:trPr>
                              <w:tc>
                                <w:tcPr>
                                  <w:tcW w:w="5386" w:type="dxa"/>
                                </w:tcPr>
                                <w:p w14:paraId="663B735A" w14:textId="77777777" w:rsidR="003C69D2" w:rsidRPr="008C6B79" w:rsidRDefault="003C69D2" w:rsidP="003C69D2">
                                  <w:pPr>
                                    <w:keepNext/>
                                    <w:keepLines/>
                                    <w:spacing w:before="40" w:after="40"/>
                                    <w:ind w:left="-111"/>
                                    <w:rPr>
                                      <w:sz w:val="21"/>
                                      <w:szCs w:val="21"/>
                                    </w:rPr>
                                  </w:pPr>
                                </w:p>
                              </w:tc>
                              <w:tc>
                                <w:tcPr>
                                  <w:tcW w:w="942" w:type="dxa"/>
                                </w:tcPr>
                                <w:p w14:paraId="11C531FE" w14:textId="77777777" w:rsidR="003C69D2" w:rsidRPr="005D39DD" w:rsidRDefault="003C69D2" w:rsidP="003C69D2">
                                  <w:pPr>
                                    <w:keepNext/>
                                    <w:keepLines/>
                                    <w:spacing w:before="40" w:after="40"/>
                                    <w:jc w:val="right"/>
                                    <w:rPr>
                                      <w:sz w:val="21"/>
                                      <w:szCs w:val="21"/>
                                    </w:rPr>
                                  </w:pPr>
                                </w:p>
                              </w:tc>
                              <w:tc>
                                <w:tcPr>
                                  <w:tcW w:w="943" w:type="dxa"/>
                                </w:tcPr>
                                <w:p w14:paraId="551B9F22" w14:textId="77777777" w:rsidR="003C69D2" w:rsidRDefault="003C69D2" w:rsidP="003C69D2">
                                  <w:pPr>
                                    <w:keepNext/>
                                    <w:keepLines/>
                                    <w:spacing w:before="40" w:after="40"/>
                                    <w:jc w:val="right"/>
                                    <w:rPr>
                                      <w:sz w:val="21"/>
                                      <w:szCs w:val="21"/>
                                    </w:rPr>
                                  </w:pPr>
                                </w:p>
                              </w:tc>
                            </w:tr>
                            <w:tr w:rsidR="003C69D2" w:rsidRPr="00101AB3" w14:paraId="556024CA" w14:textId="77777777" w:rsidTr="00350009">
                              <w:trPr>
                                <w:cantSplit/>
                                <w:trHeight w:val="336"/>
                              </w:trPr>
                              <w:tc>
                                <w:tcPr>
                                  <w:tcW w:w="5386" w:type="dxa"/>
                                </w:tcPr>
                                <w:p w14:paraId="76665EA1" w14:textId="77777777" w:rsidR="003C69D2" w:rsidRPr="008C6B79" w:rsidRDefault="003C69D2" w:rsidP="003C69D2">
                                  <w:pPr>
                                    <w:keepNext/>
                                    <w:keepLines/>
                                    <w:spacing w:before="40" w:after="40"/>
                                    <w:ind w:left="-111"/>
                                    <w:rPr>
                                      <w:sz w:val="21"/>
                                      <w:szCs w:val="21"/>
                                    </w:rPr>
                                  </w:pPr>
                                </w:p>
                              </w:tc>
                              <w:tc>
                                <w:tcPr>
                                  <w:tcW w:w="942" w:type="dxa"/>
                                </w:tcPr>
                                <w:p w14:paraId="50493648" w14:textId="77777777" w:rsidR="003C69D2" w:rsidRPr="005D39DD" w:rsidRDefault="003C69D2" w:rsidP="003C69D2">
                                  <w:pPr>
                                    <w:keepNext/>
                                    <w:keepLines/>
                                    <w:spacing w:before="40" w:after="40"/>
                                    <w:jc w:val="right"/>
                                    <w:rPr>
                                      <w:sz w:val="21"/>
                                      <w:szCs w:val="21"/>
                                    </w:rPr>
                                  </w:pPr>
                                </w:p>
                              </w:tc>
                              <w:tc>
                                <w:tcPr>
                                  <w:tcW w:w="943" w:type="dxa"/>
                                </w:tcPr>
                                <w:p w14:paraId="23B4424C" w14:textId="77777777" w:rsidR="003C69D2" w:rsidRDefault="003C69D2" w:rsidP="003C69D2">
                                  <w:pPr>
                                    <w:keepNext/>
                                    <w:keepLines/>
                                    <w:spacing w:before="40" w:after="40"/>
                                    <w:jc w:val="right"/>
                                    <w:rPr>
                                      <w:sz w:val="21"/>
                                      <w:szCs w:val="21"/>
                                    </w:rPr>
                                  </w:pPr>
                                </w:p>
                              </w:tc>
                            </w:tr>
                            <w:tr w:rsidR="003C69D2" w:rsidRPr="00101AB3" w14:paraId="079F5DB5" w14:textId="77777777" w:rsidTr="00350009">
                              <w:trPr>
                                <w:cantSplit/>
                                <w:trHeight w:val="336"/>
                              </w:trPr>
                              <w:tc>
                                <w:tcPr>
                                  <w:tcW w:w="5386" w:type="dxa"/>
                                </w:tcPr>
                                <w:p w14:paraId="647048A6" w14:textId="77777777" w:rsidR="003C69D2" w:rsidRPr="008C6B79" w:rsidRDefault="003C69D2" w:rsidP="003C69D2">
                                  <w:pPr>
                                    <w:keepNext/>
                                    <w:keepLines/>
                                    <w:spacing w:before="40" w:after="40"/>
                                    <w:ind w:left="-111"/>
                                    <w:rPr>
                                      <w:sz w:val="21"/>
                                      <w:szCs w:val="21"/>
                                    </w:rPr>
                                  </w:pPr>
                                </w:p>
                              </w:tc>
                              <w:tc>
                                <w:tcPr>
                                  <w:tcW w:w="942" w:type="dxa"/>
                                </w:tcPr>
                                <w:p w14:paraId="429FFE64" w14:textId="77777777" w:rsidR="003C69D2" w:rsidRPr="005D39DD" w:rsidRDefault="003C69D2" w:rsidP="003C69D2">
                                  <w:pPr>
                                    <w:keepNext/>
                                    <w:keepLines/>
                                    <w:spacing w:before="40" w:after="40"/>
                                    <w:jc w:val="right"/>
                                    <w:rPr>
                                      <w:sz w:val="21"/>
                                      <w:szCs w:val="21"/>
                                    </w:rPr>
                                  </w:pPr>
                                </w:p>
                              </w:tc>
                              <w:tc>
                                <w:tcPr>
                                  <w:tcW w:w="943" w:type="dxa"/>
                                </w:tcPr>
                                <w:p w14:paraId="0EEF265C" w14:textId="77777777" w:rsidR="003C69D2" w:rsidRDefault="003C69D2" w:rsidP="003C69D2">
                                  <w:pPr>
                                    <w:keepNext/>
                                    <w:keepLines/>
                                    <w:spacing w:before="40" w:after="40"/>
                                    <w:jc w:val="right"/>
                                    <w:rPr>
                                      <w:sz w:val="21"/>
                                      <w:szCs w:val="21"/>
                                    </w:rPr>
                                  </w:pPr>
                                </w:p>
                              </w:tc>
                            </w:tr>
                            <w:tr w:rsidR="003C69D2" w:rsidRPr="00101AB3" w14:paraId="4FF6282A" w14:textId="77777777" w:rsidTr="00350009">
                              <w:trPr>
                                <w:cantSplit/>
                                <w:trHeight w:val="337"/>
                              </w:trPr>
                              <w:tc>
                                <w:tcPr>
                                  <w:tcW w:w="5386" w:type="dxa"/>
                                </w:tcPr>
                                <w:p w14:paraId="07DAAAC5" w14:textId="77777777" w:rsidR="003C69D2" w:rsidRPr="008C6B79" w:rsidRDefault="003C69D2" w:rsidP="003C69D2">
                                  <w:pPr>
                                    <w:keepNext/>
                                    <w:keepLines/>
                                    <w:spacing w:before="40" w:after="40"/>
                                    <w:ind w:left="-111"/>
                                    <w:rPr>
                                      <w:sz w:val="21"/>
                                      <w:szCs w:val="21"/>
                                    </w:rPr>
                                  </w:pPr>
                                </w:p>
                              </w:tc>
                              <w:tc>
                                <w:tcPr>
                                  <w:tcW w:w="942" w:type="dxa"/>
                                </w:tcPr>
                                <w:p w14:paraId="6AD5FC04" w14:textId="77777777" w:rsidR="003C69D2" w:rsidRPr="005D39DD" w:rsidRDefault="003C69D2" w:rsidP="003C69D2">
                                  <w:pPr>
                                    <w:keepNext/>
                                    <w:keepLines/>
                                    <w:spacing w:before="40" w:after="40"/>
                                    <w:jc w:val="right"/>
                                    <w:rPr>
                                      <w:sz w:val="21"/>
                                      <w:szCs w:val="21"/>
                                    </w:rPr>
                                  </w:pPr>
                                </w:p>
                              </w:tc>
                              <w:tc>
                                <w:tcPr>
                                  <w:tcW w:w="943" w:type="dxa"/>
                                </w:tcPr>
                                <w:p w14:paraId="2E3204FD" w14:textId="77777777" w:rsidR="003C69D2" w:rsidRDefault="003C69D2" w:rsidP="003C69D2">
                                  <w:pPr>
                                    <w:keepNext/>
                                    <w:keepLines/>
                                    <w:spacing w:before="40" w:after="40"/>
                                    <w:jc w:val="right"/>
                                    <w:rPr>
                                      <w:sz w:val="21"/>
                                      <w:szCs w:val="21"/>
                                    </w:rPr>
                                  </w:pPr>
                                </w:p>
                              </w:tc>
                            </w:tr>
                            <w:tr w:rsidR="003C69D2" w:rsidRPr="00101AB3" w14:paraId="6E1715B2" w14:textId="77777777" w:rsidTr="00350009">
                              <w:trPr>
                                <w:cantSplit/>
                                <w:trHeight w:val="336"/>
                              </w:trPr>
                              <w:tc>
                                <w:tcPr>
                                  <w:tcW w:w="5386" w:type="dxa"/>
                                </w:tcPr>
                                <w:p w14:paraId="316FAD53" w14:textId="77777777" w:rsidR="003C69D2" w:rsidRPr="008C6B79" w:rsidRDefault="003C69D2" w:rsidP="003C69D2">
                                  <w:pPr>
                                    <w:keepNext/>
                                    <w:keepLines/>
                                    <w:spacing w:before="40" w:after="40"/>
                                    <w:ind w:left="-111"/>
                                    <w:rPr>
                                      <w:sz w:val="21"/>
                                      <w:szCs w:val="21"/>
                                    </w:rPr>
                                  </w:pPr>
                                </w:p>
                              </w:tc>
                              <w:tc>
                                <w:tcPr>
                                  <w:tcW w:w="942" w:type="dxa"/>
                                </w:tcPr>
                                <w:p w14:paraId="2459095E" w14:textId="77777777" w:rsidR="003C69D2" w:rsidRPr="005D39DD" w:rsidRDefault="003C69D2" w:rsidP="003C69D2">
                                  <w:pPr>
                                    <w:keepNext/>
                                    <w:keepLines/>
                                    <w:spacing w:before="40" w:after="40"/>
                                    <w:jc w:val="right"/>
                                    <w:rPr>
                                      <w:sz w:val="21"/>
                                      <w:szCs w:val="21"/>
                                    </w:rPr>
                                  </w:pPr>
                                </w:p>
                              </w:tc>
                              <w:tc>
                                <w:tcPr>
                                  <w:tcW w:w="943" w:type="dxa"/>
                                </w:tcPr>
                                <w:p w14:paraId="06C9282E" w14:textId="77777777" w:rsidR="003C69D2" w:rsidRDefault="003C69D2" w:rsidP="003C69D2">
                                  <w:pPr>
                                    <w:keepNext/>
                                    <w:keepLines/>
                                    <w:spacing w:before="40" w:after="40"/>
                                    <w:jc w:val="right"/>
                                    <w:rPr>
                                      <w:sz w:val="21"/>
                                      <w:szCs w:val="21"/>
                                    </w:rPr>
                                  </w:pPr>
                                </w:p>
                              </w:tc>
                            </w:tr>
                            <w:tr w:rsidR="003C69D2" w:rsidRPr="00101AB3" w14:paraId="29BFF229" w14:textId="77777777" w:rsidTr="00350009">
                              <w:trPr>
                                <w:cantSplit/>
                                <w:trHeight w:val="337"/>
                              </w:trPr>
                              <w:tc>
                                <w:tcPr>
                                  <w:tcW w:w="5386" w:type="dxa"/>
                                </w:tcPr>
                                <w:p w14:paraId="06A83538" w14:textId="77777777" w:rsidR="003C69D2" w:rsidRPr="008C6B79" w:rsidRDefault="003C69D2" w:rsidP="003C69D2">
                                  <w:pPr>
                                    <w:keepNext/>
                                    <w:keepLines/>
                                    <w:spacing w:before="40" w:after="40"/>
                                    <w:ind w:left="-111"/>
                                    <w:rPr>
                                      <w:sz w:val="21"/>
                                      <w:szCs w:val="21"/>
                                    </w:rPr>
                                  </w:pPr>
                                </w:p>
                              </w:tc>
                              <w:tc>
                                <w:tcPr>
                                  <w:tcW w:w="942" w:type="dxa"/>
                                </w:tcPr>
                                <w:p w14:paraId="7E0E5A04" w14:textId="77777777" w:rsidR="003C69D2" w:rsidRPr="005D39DD" w:rsidRDefault="003C69D2" w:rsidP="003C69D2">
                                  <w:pPr>
                                    <w:keepNext/>
                                    <w:keepLines/>
                                    <w:spacing w:before="40" w:after="40"/>
                                    <w:jc w:val="right"/>
                                    <w:rPr>
                                      <w:sz w:val="21"/>
                                      <w:szCs w:val="21"/>
                                    </w:rPr>
                                  </w:pPr>
                                </w:p>
                              </w:tc>
                              <w:tc>
                                <w:tcPr>
                                  <w:tcW w:w="943" w:type="dxa"/>
                                </w:tcPr>
                                <w:p w14:paraId="07A03FE5" w14:textId="77777777" w:rsidR="003C69D2" w:rsidRDefault="003C69D2" w:rsidP="003C69D2">
                                  <w:pPr>
                                    <w:keepNext/>
                                    <w:keepLines/>
                                    <w:spacing w:before="40" w:after="40"/>
                                    <w:jc w:val="right"/>
                                    <w:rPr>
                                      <w:sz w:val="21"/>
                                      <w:szCs w:val="21"/>
                                    </w:rPr>
                                  </w:pPr>
                                </w:p>
                              </w:tc>
                            </w:tr>
                            <w:tr w:rsidR="003C69D2" w:rsidRPr="00101AB3" w14:paraId="5F0C05F6" w14:textId="77777777" w:rsidTr="00350009">
                              <w:trPr>
                                <w:cantSplit/>
                                <w:trHeight w:val="336"/>
                              </w:trPr>
                              <w:tc>
                                <w:tcPr>
                                  <w:tcW w:w="5386" w:type="dxa"/>
                                </w:tcPr>
                                <w:p w14:paraId="43B9CAB0" w14:textId="77777777" w:rsidR="003C69D2" w:rsidRPr="008C6B79" w:rsidRDefault="003C69D2" w:rsidP="003C69D2">
                                  <w:pPr>
                                    <w:keepNext/>
                                    <w:keepLines/>
                                    <w:spacing w:before="40" w:after="40"/>
                                    <w:ind w:left="-111"/>
                                    <w:rPr>
                                      <w:sz w:val="21"/>
                                      <w:szCs w:val="21"/>
                                    </w:rPr>
                                  </w:pPr>
                                </w:p>
                              </w:tc>
                              <w:tc>
                                <w:tcPr>
                                  <w:tcW w:w="942" w:type="dxa"/>
                                </w:tcPr>
                                <w:p w14:paraId="49A199D4" w14:textId="77777777" w:rsidR="003C69D2" w:rsidRPr="005D39DD" w:rsidRDefault="003C69D2" w:rsidP="003C69D2">
                                  <w:pPr>
                                    <w:keepNext/>
                                    <w:keepLines/>
                                    <w:spacing w:before="40" w:after="40"/>
                                    <w:jc w:val="right"/>
                                    <w:rPr>
                                      <w:sz w:val="21"/>
                                      <w:szCs w:val="21"/>
                                    </w:rPr>
                                  </w:pPr>
                                </w:p>
                              </w:tc>
                              <w:tc>
                                <w:tcPr>
                                  <w:tcW w:w="943" w:type="dxa"/>
                                </w:tcPr>
                                <w:p w14:paraId="57973653" w14:textId="77777777" w:rsidR="003C69D2" w:rsidRDefault="003C69D2" w:rsidP="003C69D2">
                                  <w:pPr>
                                    <w:keepNext/>
                                    <w:keepLines/>
                                    <w:spacing w:before="40" w:after="40"/>
                                    <w:jc w:val="right"/>
                                    <w:rPr>
                                      <w:sz w:val="21"/>
                                      <w:szCs w:val="21"/>
                                    </w:rPr>
                                  </w:pPr>
                                </w:p>
                              </w:tc>
                            </w:tr>
                            <w:tr w:rsidR="003C69D2" w:rsidRPr="00101AB3" w14:paraId="2D774A89" w14:textId="77777777" w:rsidTr="00350009">
                              <w:trPr>
                                <w:cantSplit/>
                                <w:trHeight w:val="336"/>
                              </w:trPr>
                              <w:tc>
                                <w:tcPr>
                                  <w:tcW w:w="5386" w:type="dxa"/>
                                </w:tcPr>
                                <w:p w14:paraId="6B4D9936" w14:textId="77777777" w:rsidR="003C69D2" w:rsidRPr="008C6B79" w:rsidRDefault="003C69D2" w:rsidP="003C69D2">
                                  <w:pPr>
                                    <w:keepNext/>
                                    <w:keepLines/>
                                    <w:spacing w:before="40" w:after="40"/>
                                    <w:ind w:left="-111"/>
                                    <w:rPr>
                                      <w:sz w:val="21"/>
                                      <w:szCs w:val="21"/>
                                    </w:rPr>
                                  </w:pPr>
                                </w:p>
                              </w:tc>
                              <w:tc>
                                <w:tcPr>
                                  <w:tcW w:w="942" w:type="dxa"/>
                                </w:tcPr>
                                <w:p w14:paraId="1AFBAD92" w14:textId="77777777" w:rsidR="003C69D2" w:rsidRPr="005D39DD" w:rsidRDefault="003C69D2" w:rsidP="003C69D2">
                                  <w:pPr>
                                    <w:keepNext/>
                                    <w:keepLines/>
                                    <w:spacing w:before="40" w:after="40"/>
                                    <w:jc w:val="right"/>
                                    <w:rPr>
                                      <w:sz w:val="21"/>
                                      <w:szCs w:val="21"/>
                                    </w:rPr>
                                  </w:pPr>
                                </w:p>
                              </w:tc>
                              <w:tc>
                                <w:tcPr>
                                  <w:tcW w:w="943" w:type="dxa"/>
                                </w:tcPr>
                                <w:p w14:paraId="443E84BE" w14:textId="77777777" w:rsidR="003C69D2" w:rsidRDefault="003C69D2" w:rsidP="003C69D2">
                                  <w:pPr>
                                    <w:keepNext/>
                                    <w:keepLines/>
                                    <w:spacing w:before="40" w:after="40"/>
                                    <w:jc w:val="right"/>
                                    <w:rPr>
                                      <w:sz w:val="21"/>
                                      <w:szCs w:val="21"/>
                                    </w:rPr>
                                  </w:pPr>
                                </w:p>
                              </w:tc>
                            </w:tr>
                            <w:tr w:rsidR="003C69D2" w:rsidRPr="00101AB3" w14:paraId="03214D35" w14:textId="77777777" w:rsidTr="00350009">
                              <w:trPr>
                                <w:cantSplit/>
                                <w:trHeight w:val="337"/>
                              </w:trPr>
                              <w:tc>
                                <w:tcPr>
                                  <w:tcW w:w="5386" w:type="dxa"/>
                                </w:tcPr>
                                <w:p w14:paraId="5473379E" w14:textId="77777777" w:rsidR="003C69D2" w:rsidRPr="008C6B79" w:rsidRDefault="003C69D2" w:rsidP="003C69D2">
                                  <w:pPr>
                                    <w:keepNext/>
                                    <w:keepLines/>
                                    <w:spacing w:before="40" w:after="40"/>
                                    <w:ind w:left="-111"/>
                                    <w:rPr>
                                      <w:sz w:val="21"/>
                                      <w:szCs w:val="21"/>
                                    </w:rPr>
                                  </w:pPr>
                                </w:p>
                              </w:tc>
                              <w:tc>
                                <w:tcPr>
                                  <w:tcW w:w="942" w:type="dxa"/>
                                </w:tcPr>
                                <w:p w14:paraId="63299E09" w14:textId="77777777" w:rsidR="003C69D2" w:rsidRPr="005D39DD" w:rsidRDefault="003C69D2" w:rsidP="003C69D2">
                                  <w:pPr>
                                    <w:keepNext/>
                                    <w:keepLines/>
                                    <w:spacing w:before="40" w:after="40"/>
                                    <w:jc w:val="right"/>
                                    <w:rPr>
                                      <w:sz w:val="21"/>
                                      <w:szCs w:val="21"/>
                                    </w:rPr>
                                  </w:pPr>
                                </w:p>
                              </w:tc>
                              <w:tc>
                                <w:tcPr>
                                  <w:tcW w:w="943" w:type="dxa"/>
                                </w:tcPr>
                                <w:p w14:paraId="4EA09FDA" w14:textId="77777777" w:rsidR="003C69D2" w:rsidRDefault="003C69D2" w:rsidP="003C69D2">
                                  <w:pPr>
                                    <w:keepNext/>
                                    <w:keepLines/>
                                    <w:spacing w:before="40" w:after="40"/>
                                    <w:jc w:val="right"/>
                                    <w:rPr>
                                      <w:sz w:val="21"/>
                                      <w:szCs w:val="21"/>
                                    </w:rPr>
                                  </w:pPr>
                                </w:p>
                              </w:tc>
                            </w:tr>
                            <w:tr w:rsidR="003C69D2" w:rsidRPr="00101AB3" w14:paraId="3CE841CE" w14:textId="77777777" w:rsidTr="00350009">
                              <w:trPr>
                                <w:cantSplit/>
                                <w:trHeight w:val="336"/>
                              </w:trPr>
                              <w:tc>
                                <w:tcPr>
                                  <w:tcW w:w="5386" w:type="dxa"/>
                                </w:tcPr>
                                <w:p w14:paraId="2F9BAA05" w14:textId="77777777" w:rsidR="003C69D2" w:rsidRPr="008C6B79" w:rsidRDefault="003C69D2" w:rsidP="003C69D2">
                                  <w:pPr>
                                    <w:keepNext/>
                                    <w:keepLines/>
                                    <w:spacing w:before="40" w:after="40"/>
                                    <w:ind w:left="-111"/>
                                    <w:rPr>
                                      <w:sz w:val="21"/>
                                      <w:szCs w:val="21"/>
                                    </w:rPr>
                                  </w:pPr>
                                </w:p>
                              </w:tc>
                              <w:tc>
                                <w:tcPr>
                                  <w:tcW w:w="942" w:type="dxa"/>
                                </w:tcPr>
                                <w:p w14:paraId="01D64B67" w14:textId="77777777" w:rsidR="003C69D2" w:rsidRPr="005D39DD" w:rsidRDefault="003C69D2" w:rsidP="003C69D2">
                                  <w:pPr>
                                    <w:keepNext/>
                                    <w:keepLines/>
                                    <w:spacing w:before="40" w:after="40"/>
                                    <w:jc w:val="right"/>
                                    <w:rPr>
                                      <w:sz w:val="21"/>
                                      <w:szCs w:val="21"/>
                                    </w:rPr>
                                  </w:pPr>
                                </w:p>
                              </w:tc>
                              <w:tc>
                                <w:tcPr>
                                  <w:tcW w:w="943" w:type="dxa"/>
                                </w:tcPr>
                                <w:p w14:paraId="151760C6" w14:textId="77777777" w:rsidR="003C69D2" w:rsidRDefault="003C69D2" w:rsidP="003C69D2">
                                  <w:pPr>
                                    <w:keepNext/>
                                    <w:keepLines/>
                                    <w:spacing w:before="40" w:after="40"/>
                                    <w:jc w:val="right"/>
                                    <w:rPr>
                                      <w:sz w:val="21"/>
                                      <w:szCs w:val="21"/>
                                    </w:rPr>
                                  </w:pPr>
                                </w:p>
                              </w:tc>
                            </w:tr>
                            <w:tr w:rsidR="003C69D2" w:rsidRPr="00101AB3" w14:paraId="751204A9" w14:textId="77777777" w:rsidTr="00350009">
                              <w:trPr>
                                <w:cantSplit/>
                                <w:trHeight w:val="336"/>
                              </w:trPr>
                              <w:tc>
                                <w:tcPr>
                                  <w:tcW w:w="5386" w:type="dxa"/>
                                </w:tcPr>
                                <w:p w14:paraId="35315D52" w14:textId="77777777" w:rsidR="003C69D2" w:rsidRPr="008C6B79" w:rsidRDefault="003C69D2" w:rsidP="003C69D2">
                                  <w:pPr>
                                    <w:keepNext/>
                                    <w:keepLines/>
                                    <w:spacing w:before="40" w:after="40"/>
                                    <w:ind w:left="-111"/>
                                    <w:rPr>
                                      <w:sz w:val="21"/>
                                      <w:szCs w:val="21"/>
                                    </w:rPr>
                                  </w:pPr>
                                </w:p>
                              </w:tc>
                              <w:tc>
                                <w:tcPr>
                                  <w:tcW w:w="942" w:type="dxa"/>
                                </w:tcPr>
                                <w:p w14:paraId="41D5D254" w14:textId="77777777" w:rsidR="003C69D2" w:rsidRPr="005D39DD" w:rsidRDefault="003C69D2" w:rsidP="003C69D2">
                                  <w:pPr>
                                    <w:keepNext/>
                                    <w:keepLines/>
                                    <w:spacing w:before="40" w:after="40"/>
                                    <w:jc w:val="right"/>
                                    <w:rPr>
                                      <w:sz w:val="21"/>
                                      <w:szCs w:val="21"/>
                                    </w:rPr>
                                  </w:pPr>
                                </w:p>
                              </w:tc>
                              <w:tc>
                                <w:tcPr>
                                  <w:tcW w:w="943" w:type="dxa"/>
                                </w:tcPr>
                                <w:p w14:paraId="42F2BB8E" w14:textId="77777777" w:rsidR="003C69D2" w:rsidRDefault="003C69D2" w:rsidP="003C69D2">
                                  <w:pPr>
                                    <w:keepNext/>
                                    <w:keepLines/>
                                    <w:spacing w:before="40" w:after="40"/>
                                    <w:jc w:val="right"/>
                                    <w:rPr>
                                      <w:sz w:val="21"/>
                                      <w:szCs w:val="21"/>
                                    </w:rPr>
                                  </w:pPr>
                                </w:p>
                              </w:tc>
                            </w:tr>
                            <w:tr w:rsidR="003C69D2" w:rsidRPr="00101AB3" w14:paraId="5271E7A5" w14:textId="77777777" w:rsidTr="00350009">
                              <w:trPr>
                                <w:cantSplit/>
                                <w:trHeight w:val="337"/>
                              </w:trPr>
                              <w:tc>
                                <w:tcPr>
                                  <w:tcW w:w="5386" w:type="dxa"/>
                                </w:tcPr>
                                <w:p w14:paraId="4F49AB93" w14:textId="77777777" w:rsidR="003C69D2" w:rsidRPr="008C6B79" w:rsidRDefault="003C69D2" w:rsidP="003C69D2">
                                  <w:pPr>
                                    <w:keepNext/>
                                    <w:keepLines/>
                                    <w:spacing w:before="40" w:after="40"/>
                                    <w:ind w:left="-111"/>
                                    <w:rPr>
                                      <w:sz w:val="21"/>
                                      <w:szCs w:val="21"/>
                                    </w:rPr>
                                  </w:pPr>
                                </w:p>
                              </w:tc>
                              <w:tc>
                                <w:tcPr>
                                  <w:tcW w:w="942" w:type="dxa"/>
                                </w:tcPr>
                                <w:p w14:paraId="5847FAB2" w14:textId="77777777" w:rsidR="003C69D2" w:rsidRPr="005D39DD" w:rsidRDefault="003C69D2" w:rsidP="003C69D2">
                                  <w:pPr>
                                    <w:keepNext/>
                                    <w:keepLines/>
                                    <w:spacing w:before="40" w:after="40"/>
                                    <w:jc w:val="right"/>
                                    <w:rPr>
                                      <w:sz w:val="21"/>
                                      <w:szCs w:val="21"/>
                                    </w:rPr>
                                  </w:pPr>
                                </w:p>
                              </w:tc>
                              <w:tc>
                                <w:tcPr>
                                  <w:tcW w:w="943" w:type="dxa"/>
                                </w:tcPr>
                                <w:p w14:paraId="5C6965C4" w14:textId="77777777" w:rsidR="003C69D2" w:rsidRDefault="003C69D2" w:rsidP="003C69D2">
                                  <w:pPr>
                                    <w:keepNext/>
                                    <w:keepLines/>
                                    <w:spacing w:before="40" w:after="40"/>
                                    <w:jc w:val="right"/>
                                    <w:rPr>
                                      <w:sz w:val="21"/>
                                      <w:szCs w:val="21"/>
                                    </w:rPr>
                                  </w:pPr>
                                </w:p>
                              </w:tc>
                            </w:tr>
                            <w:tr w:rsidR="003C69D2" w:rsidRPr="00101AB3" w14:paraId="3F46C2BE" w14:textId="77777777" w:rsidTr="00350009">
                              <w:trPr>
                                <w:cantSplit/>
                                <w:trHeight w:val="336"/>
                              </w:trPr>
                              <w:tc>
                                <w:tcPr>
                                  <w:tcW w:w="5386" w:type="dxa"/>
                                </w:tcPr>
                                <w:p w14:paraId="76D07DCE" w14:textId="77777777" w:rsidR="003C69D2" w:rsidRPr="008C6B79" w:rsidRDefault="003C69D2" w:rsidP="003C69D2">
                                  <w:pPr>
                                    <w:keepNext/>
                                    <w:keepLines/>
                                    <w:spacing w:before="40" w:after="40"/>
                                    <w:ind w:left="-111"/>
                                    <w:rPr>
                                      <w:sz w:val="21"/>
                                      <w:szCs w:val="21"/>
                                    </w:rPr>
                                  </w:pPr>
                                </w:p>
                              </w:tc>
                              <w:tc>
                                <w:tcPr>
                                  <w:tcW w:w="942" w:type="dxa"/>
                                </w:tcPr>
                                <w:p w14:paraId="37773203" w14:textId="77777777" w:rsidR="003C69D2" w:rsidRPr="005D39DD" w:rsidRDefault="003C69D2" w:rsidP="003C69D2">
                                  <w:pPr>
                                    <w:keepNext/>
                                    <w:keepLines/>
                                    <w:spacing w:before="40" w:after="40"/>
                                    <w:jc w:val="right"/>
                                    <w:rPr>
                                      <w:sz w:val="21"/>
                                      <w:szCs w:val="21"/>
                                    </w:rPr>
                                  </w:pPr>
                                </w:p>
                              </w:tc>
                              <w:tc>
                                <w:tcPr>
                                  <w:tcW w:w="943" w:type="dxa"/>
                                </w:tcPr>
                                <w:p w14:paraId="72C65F66" w14:textId="77777777" w:rsidR="003C69D2" w:rsidRDefault="003C69D2" w:rsidP="003C69D2">
                                  <w:pPr>
                                    <w:keepNext/>
                                    <w:keepLines/>
                                    <w:spacing w:before="40" w:after="40"/>
                                    <w:jc w:val="right"/>
                                    <w:rPr>
                                      <w:sz w:val="21"/>
                                      <w:szCs w:val="21"/>
                                    </w:rPr>
                                  </w:pPr>
                                </w:p>
                              </w:tc>
                            </w:tr>
                            <w:tr w:rsidR="003C69D2" w:rsidRPr="00101AB3" w14:paraId="54C4C6B8" w14:textId="77777777" w:rsidTr="00350009">
                              <w:trPr>
                                <w:cantSplit/>
                                <w:trHeight w:val="336"/>
                              </w:trPr>
                              <w:tc>
                                <w:tcPr>
                                  <w:tcW w:w="5386" w:type="dxa"/>
                                </w:tcPr>
                                <w:p w14:paraId="18A9C213" w14:textId="77777777" w:rsidR="003C69D2" w:rsidRPr="008C6B79" w:rsidRDefault="003C69D2" w:rsidP="003C69D2">
                                  <w:pPr>
                                    <w:keepNext/>
                                    <w:keepLines/>
                                    <w:spacing w:before="40" w:after="40"/>
                                    <w:ind w:left="-111"/>
                                    <w:rPr>
                                      <w:sz w:val="21"/>
                                      <w:szCs w:val="21"/>
                                    </w:rPr>
                                  </w:pPr>
                                </w:p>
                              </w:tc>
                              <w:tc>
                                <w:tcPr>
                                  <w:tcW w:w="942" w:type="dxa"/>
                                </w:tcPr>
                                <w:p w14:paraId="43871E94" w14:textId="77777777" w:rsidR="003C69D2" w:rsidRPr="005D39DD" w:rsidRDefault="003C69D2" w:rsidP="003C69D2">
                                  <w:pPr>
                                    <w:keepNext/>
                                    <w:keepLines/>
                                    <w:spacing w:before="40" w:after="40"/>
                                    <w:jc w:val="right"/>
                                    <w:rPr>
                                      <w:sz w:val="21"/>
                                      <w:szCs w:val="21"/>
                                    </w:rPr>
                                  </w:pPr>
                                </w:p>
                              </w:tc>
                              <w:tc>
                                <w:tcPr>
                                  <w:tcW w:w="943" w:type="dxa"/>
                                </w:tcPr>
                                <w:p w14:paraId="31ACFF24" w14:textId="77777777" w:rsidR="003C69D2" w:rsidRDefault="003C69D2" w:rsidP="003C69D2">
                                  <w:pPr>
                                    <w:keepNext/>
                                    <w:keepLines/>
                                    <w:spacing w:before="40" w:after="40"/>
                                    <w:jc w:val="right"/>
                                    <w:rPr>
                                      <w:sz w:val="21"/>
                                      <w:szCs w:val="21"/>
                                    </w:rPr>
                                  </w:pPr>
                                </w:p>
                              </w:tc>
                            </w:tr>
                            <w:tr w:rsidR="003C69D2" w:rsidRPr="00101AB3" w14:paraId="60C4E99B" w14:textId="77777777" w:rsidTr="00350009">
                              <w:trPr>
                                <w:cantSplit/>
                                <w:trHeight w:val="337"/>
                              </w:trPr>
                              <w:tc>
                                <w:tcPr>
                                  <w:tcW w:w="5386" w:type="dxa"/>
                                </w:tcPr>
                                <w:p w14:paraId="1C0854FE" w14:textId="77777777" w:rsidR="003C69D2" w:rsidRPr="008C6B79" w:rsidRDefault="003C69D2" w:rsidP="003C69D2">
                                  <w:pPr>
                                    <w:keepNext/>
                                    <w:keepLines/>
                                    <w:spacing w:before="40" w:after="40"/>
                                    <w:ind w:left="-111"/>
                                    <w:rPr>
                                      <w:sz w:val="21"/>
                                      <w:szCs w:val="21"/>
                                    </w:rPr>
                                  </w:pPr>
                                </w:p>
                              </w:tc>
                              <w:tc>
                                <w:tcPr>
                                  <w:tcW w:w="942" w:type="dxa"/>
                                </w:tcPr>
                                <w:p w14:paraId="06B14714" w14:textId="77777777" w:rsidR="003C69D2" w:rsidRPr="005D39DD" w:rsidRDefault="003C69D2" w:rsidP="003C69D2">
                                  <w:pPr>
                                    <w:keepNext/>
                                    <w:keepLines/>
                                    <w:spacing w:before="40" w:after="40"/>
                                    <w:jc w:val="right"/>
                                    <w:rPr>
                                      <w:sz w:val="21"/>
                                      <w:szCs w:val="21"/>
                                    </w:rPr>
                                  </w:pPr>
                                </w:p>
                              </w:tc>
                              <w:tc>
                                <w:tcPr>
                                  <w:tcW w:w="943" w:type="dxa"/>
                                </w:tcPr>
                                <w:p w14:paraId="5A008396" w14:textId="77777777" w:rsidR="003C69D2" w:rsidRDefault="003C69D2" w:rsidP="003C69D2">
                                  <w:pPr>
                                    <w:keepNext/>
                                    <w:keepLines/>
                                    <w:spacing w:before="40" w:after="40"/>
                                    <w:jc w:val="right"/>
                                    <w:rPr>
                                      <w:sz w:val="21"/>
                                      <w:szCs w:val="21"/>
                                    </w:rPr>
                                  </w:pPr>
                                </w:p>
                              </w:tc>
                            </w:tr>
                            <w:tr w:rsidR="003C69D2" w:rsidRPr="00101AB3" w14:paraId="507A0859" w14:textId="77777777" w:rsidTr="00350009">
                              <w:trPr>
                                <w:cantSplit/>
                                <w:trHeight w:val="336"/>
                              </w:trPr>
                              <w:tc>
                                <w:tcPr>
                                  <w:tcW w:w="5386" w:type="dxa"/>
                                </w:tcPr>
                                <w:p w14:paraId="7D42D086" w14:textId="77777777" w:rsidR="003C69D2" w:rsidRPr="008C6B79" w:rsidRDefault="003C69D2" w:rsidP="003C69D2">
                                  <w:pPr>
                                    <w:keepNext/>
                                    <w:keepLines/>
                                    <w:spacing w:before="40" w:after="40"/>
                                    <w:ind w:left="-111"/>
                                    <w:rPr>
                                      <w:sz w:val="21"/>
                                      <w:szCs w:val="21"/>
                                    </w:rPr>
                                  </w:pPr>
                                </w:p>
                              </w:tc>
                              <w:tc>
                                <w:tcPr>
                                  <w:tcW w:w="942" w:type="dxa"/>
                                </w:tcPr>
                                <w:p w14:paraId="07469021" w14:textId="77777777" w:rsidR="003C69D2" w:rsidRPr="005D39DD" w:rsidRDefault="003C69D2" w:rsidP="003C69D2">
                                  <w:pPr>
                                    <w:keepNext/>
                                    <w:keepLines/>
                                    <w:spacing w:before="40" w:after="40"/>
                                    <w:jc w:val="right"/>
                                    <w:rPr>
                                      <w:sz w:val="21"/>
                                      <w:szCs w:val="21"/>
                                    </w:rPr>
                                  </w:pPr>
                                </w:p>
                              </w:tc>
                              <w:tc>
                                <w:tcPr>
                                  <w:tcW w:w="943" w:type="dxa"/>
                                </w:tcPr>
                                <w:p w14:paraId="391407BF" w14:textId="77777777" w:rsidR="003C69D2" w:rsidRDefault="003C69D2" w:rsidP="003C69D2">
                                  <w:pPr>
                                    <w:keepNext/>
                                    <w:keepLines/>
                                    <w:spacing w:before="40" w:after="40"/>
                                    <w:jc w:val="right"/>
                                    <w:rPr>
                                      <w:sz w:val="21"/>
                                      <w:szCs w:val="21"/>
                                    </w:rPr>
                                  </w:pPr>
                                </w:p>
                              </w:tc>
                            </w:tr>
                            <w:tr w:rsidR="003C69D2" w:rsidRPr="00101AB3" w14:paraId="6C735D57" w14:textId="77777777" w:rsidTr="00350009">
                              <w:trPr>
                                <w:cantSplit/>
                                <w:trHeight w:val="336"/>
                              </w:trPr>
                              <w:tc>
                                <w:tcPr>
                                  <w:tcW w:w="5386" w:type="dxa"/>
                                </w:tcPr>
                                <w:p w14:paraId="749F0FA0" w14:textId="77777777" w:rsidR="003C69D2" w:rsidRPr="008C6B79" w:rsidRDefault="003C69D2" w:rsidP="003C69D2">
                                  <w:pPr>
                                    <w:keepNext/>
                                    <w:keepLines/>
                                    <w:spacing w:before="40" w:after="40"/>
                                    <w:ind w:left="-111"/>
                                    <w:rPr>
                                      <w:sz w:val="21"/>
                                      <w:szCs w:val="21"/>
                                    </w:rPr>
                                  </w:pPr>
                                </w:p>
                              </w:tc>
                              <w:tc>
                                <w:tcPr>
                                  <w:tcW w:w="942" w:type="dxa"/>
                                </w:tcPr>
                                <w:p w14:paraId="15277067" w14:textId="77777777" w:rsidR="003C69D2" w:rsidRPr="005D39DD" w:rsidRDefault="003C69D2" w:rsidP="003C69D2">
                                  <w:pPr>
                                    <w:keepNext/>
                                    <w:keepLines/>
                                    <w:spacing w:before="40" w:after="40"/>
                                    <w:jc w:val="right"/>
                                    <w:rPr>
                                      <w:sz w:val="21"/>
                                      <w:szCs w:val="21"/>
                                    </w:rPr>
                                  </w:pPr>
                                </w:p>
                              </w:tc>
                              <w:tc>
                                <w:tcPr>
                                  <w:tcW w:w="943" w:type="dxa"/>
                                </w:tcPr>
                                <w:p w14:paraId="250FDBE3" w14:textId="77777777" w:rsidR="003C69D2" w:rsidRDefault="003C69D2" w:rsidP="003C69D2">
                                  <w:pPr>
                                    <w:keepNext/>
                                    <w:keepLines/>
                                    <w:spacing w:before="40" w:after="40"/>
                                    <w:jc w:val="right"/>
                                    <w:rPr>
                                      <w:sz w:val="21"/>
                                      <w:szCs w:val="21"/>
                                    </w:rPr>
                                  </w:pPr>
                                </w:p>
                              </w:tc>
                            </w:tr>
                            <w:tr w:rsidR="003C69D2" w:rsidRPr="00101AB3" w14:paraId="26BE25AD" w14:textId="77777777" w:rsidTr="00350009">
                              <w:trPr>
                                <w:cantSplit/>
                                <w:trHeight w:val="337"/>
                              </w:trPr>
                              <w:tc>
                                <w:tcPr>
                                  <w:tcW w:w="5386" w:type="dxa"/>
                                </w:tcPr>
                                <w:p w14:paraId="20D0D68E" w14:textId="77777777" w:rsidR="003C69D2" w:rsidRPr="008C6B79" w:rsidRDefault="003C69D2" w:rsidP="003C69D2">
                                  <w:pPr>
                                    <w:keepNext/>
                                    <w:keepLines/>
                                    <w:spacing w:before="40" w:after="40"/>
                                    <w:ind w:left="-111"/>
                                    <w:rPr>
                                      <w:sz w:val="21"/>
                                      <w:szCs w:val="21"/>
                                    </w:rPr>
                                  </w:pPr>
                                </w:p>
                              </w:tc>
                              <w:tc>
                                <w:tcPr>
                                  <w:tcW w:w="942" w:type="dxa"/>
                                </w:tcPr>
                                <w:p w14:paraId="06C3DA7C" w14:textId="77777777" w:rsidR="003C69D2" w:rsidRPr="005D39DD" w:rsidRDefault="003C69D2" w:rsidP="003C69D2">
                                  <w:pPr>
                                    <w:keepNext/>
                                    <w:keepLines/>
                                    <w:spacing w:before="40" w:after="40"/>
                                    <w:jc w:val="right"/>
                                    <w:rPr>
                                      <w:sz w:val="21"/>
                                      <w:szCs w:val="21"/>
                                    </w:rPr>
                                  </w:pPr>
                                </w:p>
                              </w:tc>
                              <w:tc>
                                <w:tcPr>
                                  <w:tcW w:w="943" w:type="dxa"/>
                                </w:tcPr>
                                <w:p w14:paraId="22A172CF" w14:textId="77777777" w:rsidR="003C69D2" w:rsidRDefault="003C69D2" w:rsidP="003C69D2">
                                  <w:pPr>
                                    <w:keepNext/>
                                    <w:keepLines/>
                                    <w:spacing w:before="40" w:after="40"/>
                                    <w:jc w:val="right"/>
                                    <w:rPr>
                                      <w:sz w:val="21"/>
                                      <w:szCs w:val="21"/>
                                    </w:rPr>
                                  </w:pPr>
                                </w:p>
                              </w:tc>
                            </w:tr>
                            <w:tr w:rsidR="003C69D2" w:rsidRPr="00101AB3" w14:paraId="2EC3DFB3" w14:textId="77777777" w:rsidTr="00350009">
                              <w:trPr>
                                <w:cantSplit/>
                                <w:trHeight w:val="336"/>
                              </w:trPr>
                              <w:tc>
                                <w:tcPr>
                                  <w:tcW w:w="5386" w:type="dxa"/>
                                </w:tcPr>
                                <w:p w14:paraId="67B81358" w14:textId="77777777" w:rsidR="003C69D2" w:rsidRPr="008C6B79" w:rsidRDefault="003C69D2" w:rsidP="003C69D2">
                                  <w:pPr>
                                    <w:keepNext/>
                                    <w:keepLines/>
                                    <w:spacing w:before="40" w:after="40"/>
                                    <w:ind w:left="-111"/>
                                    <w:rPr>
                                      <w:sz w:val="21"/>
                                      <w:szCs w:val="21"/>
                                    </w:rPr>
                                  </w:pPr>
                                </w:p>
                              </w:tc>
                              <w:tc>
                                <w:tcPr>
                                  <w:tcW w:w="942" w:type="dxa"/>
                                </w:tcPr>
                                <w:p w14:paraId="1BCB0B56" w14:textId="77777777" w:rsidR="003C69D2" w:rsidRPr="005D39DD" w:rsidRDefault="003C69D2" w:rsidP="003C69D2">
                                  <w:pPr>
                                    <w:keepNext/>
                                    <w:keepLines/>
                                    <w:spacing w:before="40" w:after="40"/>
                                    <w:jc w:val="right"/>
                                    <w:rPr>
                                      <w:sz w:val="21"/>
                                      <w:szCs w:val="21"/>
                                    </w:rPr>
                                  </w:pPr>
                                </w:p>
                              </w:tc>
                              <w:tc>
                                <w:tcPr>
                                  <w:tcW w:w="943" w:type="dxa"/>
                                </w:tcPr>
                                <w:p w14:paraId="577E9917" w14:textId="77777777" w:rsidR="003C69D2" w:rsidRDefault="003C69D2" w:rsidP="003C69D2">
                                  <w:pPr>
                                    <w:keepNext/>
                                    <w:keepLines/>
                                    <w:spacing w:before="40" w:after="40"/>
                                    <w:jc w:val="right"/>
                                    <w:rPr>
                                      <w:sz w:val="21"/>
                                      <w:szCs w:val="21"/>
                                    </w:rPr>
                                  </w:pPr>
                                </w:p>
                              </w:tc>
                            </w:tr>
                            <w:tr w:rsidR="003C69D2" w:rsidRPr="00101AB3" w14:paraId="08897324" w14:textId="77777777" w:rsidTr="00350009">
                              <w:trPr>
                                <w:cantSplit/>
                                <w:trHeight w:val="336"/>
                              </w:trPr>
                              <w:tc>
                                <w:tcPr>
                                  <w:tcW w:w="5386" w:type="dxa"/>
                                </w:tcPr>
                                <w:p w14:paraId="2B698F6D" w14:textId="77777777" w:rsidR="003C69D2" w:rsidRPr="008C6B79" w:rsidRDefault="003C69D2" w:rsidP="003C69D2">
                                  <w:pPr>
                                    <w:keepNext/>
                                    <w:keepLines/>
                                    <w:spacing w:before="40" w:after="40"/>
                                    <w:ind w:left="-111"/>
                                    <w:rPr>
                                      <w:sz w:val="21"/>
                                      <w:szCs w:val="21"/>
                                    </w:rPr>
                                  </w:pPr>
                                </w:p>
                              </w:tc>
                              <w:tc>
                                <w:tcPr>
                                  <w:tcW w:w="942" w:type="dxa"/>
                                </w:tcPr>
                                <w:p w14:paraId="0BB00152" w14:textId="77777777" w:rsidR="003C69D2" w:rsidRPr="005D39DD" w:rsidRDefault="003C69D2" w:rsidP="003C69D2">
                                  <w:pPr>
                                    <w:keepNext/>
                                    <w:keepLines/>
                                    <w:spacing w:before="40" w:after="40"/>
                                    <w:jc w:val="right"/>
                                    <w:rPr>
                                      <w:sz w:val="21"/>
                                      <w:szCs w:val="21"/>
                                    </w:rPr>
                                  </w:pPr>
                                </w:p>
                              </w:tc>
                              <w:tc>
                                <w:tcPr>
                                  <w:tcW w:w="943" w:type="dxa"/>
                                </w:tcPr>
                                <w:p w14:paraId="7A2F6D85" w14:textId="77777777" w:rsidR="003C69D2" w:rsidRDefault="003C69D2" w:rsidP="003C69D2">
                                  <w:pPr>
                                    <w:keepNext/>
                                    <w:keepLines/>
                                    <w:spacing w:before="40" w:after="40"/>
                                    <w:jc w:val="right"/>
                                    <w:rPr>
                                      <w:sz w:val="21"/>
                                      <w:szCs w:val="21"/>
                                    </w:rPr>
                                  </w:pPr>
                                </w:p>
                              </w:tc>
                            </w:tr>
                            <w:tr w:rsidR="003C69D2" w:rsidRPr="00101AB3" w14:paraId="11A9F11E" w14:textId="77777777" w:rsidTr="00350009">
                              <w:trPr>
                                <w:cantSplit/>
                                <w:trHeight w:val="337"/>
                              </w:trPr>
                              <w:tc>
                                <w:tcPr>
                                  <w:tcW w:w="5386" w:type="dxa"/>
                                </w:tcPr>
                                <w:p w14:paraId="1C12EE3E" w14:textId="77777777" w:rsidR="003C69D2" w:rsidRPr="008C6B79" w:rsidRDefault="003C69D2" w:rsidP="003C69D2">
                                  <w:pPr>
                                    <w:keepNext/>
                                    <w:keepLines/>
                                    <w:spacing w:before="40" w:after="40"/>
                                    <w:ind w:left="-111"/>
                                    <w:rPr>
                                      <w:sz w:val="21"/>
                                      <w:szCs w:val="21"/>
                                    </w:rPr>
                                  </w:pPr>
                                </w:p>
                              </w:tc>
                              <w:tc>
                                <w:tcPr>
                                  <w:tcW w:w="942" w:type="dxa"/>
                                </w:tcPr>
                                <w:p w14:paraId="1D4A82EA" w14:textId="77777777" w:rsidR="003C69D2" w:rsidRPr="005D39DD" w:rsidRDefault="003C69D2" w:rsidP="003C69D2">
                                  <w:pPr>
                                    <w:keepNext/>
                                    <w:keepLines/>
                                    <w:spacing w:before="40" w:after="40"/>
                                    <w:jc w:val="right"/>
                                    <w:rPr>
                                      <w:sz w:val="21"/>
                                      <w:szCs w:val="21"/>
                                    </w:rPr>
                                  </w:pPr>
                                </w:p>
                              </w:tc>
                              <w:tc>
                                <w:tcPr>
                                  <w:tcW w:w="943" w:type="dxa"/>
                                </w:tcPr>
                                <w:p w14:paraId="4E8CFBEF" w14:textId="77777777" w:rsidR="003C69D2" w:rsidRDefault="003C69D2" w:rsidP="003C69D2">
                                  <w:pPr>
                                    <w:keepNext/>
                                    <w:keepLines/>
                                    <w:spacing w:before="40" w:after="40"/>
                                    <w:jc w:val="right"/>
                                    <w:rPr>
                                      <w:sz w:val="21"/>
                                      <w:szCs w:val="21"/>
                                    </w:rPr>
                                  </w:pPr>
                                </w:p>
                              </w:tc>
                            </w:tr>
                            <w:tr w:rsidR="003C69D2" w:rsidRPr="00101AB3" w14:paraId="7779BAFB" w14:textId="77777777" w:rsidTr="00350009">
                              <w:trPr>
                                <w:cantSplit/>
                                <w:trHeight w:val="336"/>
                              </w:trPr>
                              <w:tc>
                                <w:tcPr>
                                  <w:tcW w:w="5386" w:type="dxa"/>
                                </w:tcPr>
                                <w:p w14:paraId="3F93D7F3" w14:textId="77777777" w:rsidR="003C69D2" w:rsidRPr="008C6B79" w:rsidRDefault="003C69D2" w:rsidP="003C69D2">
                                  <w:pPr>
                                    <w:keepNext/>
                                    <w:keepLines/>
                                    <w:spacing w:before="40" w:after="40"/>
                                    <w:ind w:left="-111"/>
                                    <w:rPr>
                                      <w:sz w:val="21"/>
                                      <w:szCs w:val="21"/>
                                    </w:rPr>
                                  </w:pPr>
                                </w:p>
                              </w:tc>
                              <w:tc>
                                <w:tcPr>
                                  <w:tcW w:w="942" w:type="dxa"/>
                                </w:tcPr>
                                <w:p w14:paraId="25D06D21" w14:textId="77777777" w:rsidR="003C69D2" w:rsidRPr="005D39DD" w:rsidRDefault="003C69D2" w:rsidP="003C69D2">
                                  <w:pPr>
                                    <w:keepNext/>
                                    <w:keepLines/>
                                    <w:spacing w:before="40" w:after="40"/>
                                    <w:jc w:val="right"/>
                                    <w:rPr>
                                      <w:sz w:val="21"/>
                                      <w:szCs w:val="21"/>
                                    </w:rPr>
                                  </w:pPr>
                                </w:p>
                              </w:tc>
                              <w:tc>
                                <w:tcPr>
                                  <w:tcW w:w="943" w:type="dxa"/>
                                </w:tcPr>
                                <w:p w14:paraId="47F75B63" w14:textId="77777777" w:rsidR="003C69D2" w:rsidRDefault="003C69D2" w:rsidP="003C69D2">
                                  <w:pPr>
                                    <w:keepNext/>
                                    <w:keepLines/>
                                    <w:spacing w:before="40" w:after="40"/>
                                    <w:jc w:val="right"/>
                                    <w:rPr>
                                      <w:sz w:val="21"/>
                                      <w:szCs w:val="21"/>
                                    </w:rPr>
                                  </w:pPr>
                                </w:p>
                              </w:tc>
                            </w:tr>
                            <w:tr w:rsidR="003C69D2" w:rsidRPr="00101AB3" w14:paraId="53797919" w14:textId="77777777" w:rsidTr="00350009">
                              <w:trPr>
                                <w:cantSplit/>
                                <w:trHeight w:val="336"/>
                              </w:trPr>
                              <w:tc>
                                <w:tcPr>
                                  <w:tcW w:w="5386" w:type="dxa"/>
                                </w:tcPr>
                                <w:p w14:paraId="14071D1B" w14:textId="77777777" w:rsidR="003C69D2" w:rsidRPr="008C6B79" w:rsidRDefault="003C69D2" w:rsidP="003C69D2">
                                  <w:pPr>
                                    <w:keepNext/>
                                    <w:keepLines/>
                                    <w:spacing w:before="40" w:after="40"/>
                                    <w:ind w:left="-111"/>
                                    <w:rPr>
                                      <w:sz w:val="21"/>
                                      <w:szCs w:val="21"/>
                                    </w:rPr>
                                  </w:pPr>
                                </w:p>
                              </w:tc>
                              <w:tc>
                                <w:tcPr>
                                  <w:tcW w:w="942" w:type="dxa"/>
                                </w:tcPr>
                                <w:p w14:paraId="6FF45A44" w14:textId="77777777" w:rsidR="003C69D2" w:rsidRPr="005D39DD" w:rsidRDefault="003C69D2" w:rsidP="003C69D2">
                                  <w:pPr>
                                    <w:keepNext/>
                                    <w:keepLines/>
                                    <w:spacing w:before="40" w:after="40"/>
                                    <w:jc w:val="right"/>
                                    <w:rPr>
                                      <w:sz w:val="21"/>
                                      <w:szCs w:val="21"/>
                                    </w:rPr>
                                  </w:pPr>
                                </w:p>
                              </w:tc>
                              <w:tc>
                                <w:tcPr>
                                  <w:tcW w:w="943" w:type="dxa"/>
                                </w:tcPr>
                                <w:p w14:paraId="0C37CB28" w14:textId="77777777" w:rsidR="003C69D2" w:rsidRDefault="003C69D2" w:rsidP="003C69D2">
                                  <w:pPr>
                                    <w:keepNext/>
                                    <w:keepLines/>
                                    <w:spacing w:before="40" w:after="40"/>
                                    <w:jc w:val="right"/>
                                    <w:rPr>
                                      <w:sz w:val="21"/>
                                      <w:szCs w:val="21"/>
                                    </w:rPr>
                                  </w:pPr>
                                </w:p>
                              </w:tc>
                            </w:tr>
                            <w:tr w:rsidR="003C69D2" w:rsidRPr="00101AB3" w14:paraId="400F1B0E" w14:textId="77777777" w:rsidTr="00350009">
                              <w:trPr>
                                <w:cantSplit/>
                                <w:trHeight w:val="337"/>
                              </w:trPr>
                              <w:tc>
                                <w:tcPr>
                                  <w:tcW w:w="5386" w:type="dxa"/>
                                </w:tcPr>
                                <w:p w14:paraId="76279D6E" w14:textId="77777777" w:rsidR="003C69D2" w:rsidRPr="008C6B79" w:rsidRDefault="003C69D2" w:rsidP="003C69D2">
                                  <w:pPr>
                                    <w:keepNext/>
                                    <w:keepLines/>
                                    <w:spacing w:before="40" w:after="40"/>
                                    <w:ind w:left="-111"/>
                                    <w:rPr>
                                      <w:sz w:val="21"/>
                                      <w:szCs w:val="21"/>
                                    </w:rPr>
                                  </w:pPr>
                                </w:p>
                              </w:tc>
                              <w:tc>
                                <w:tcPr>
                                  <w:tcW w:w="942" w:type="dxa"/>
                                </w:tcPr>
                                <w:p w14:paraId="68CF6DA2" w14:textId="77777777" w:rsidR="003C69D2" w:rsidRPr="005D39DD" w:rsidRDefault="003C69D2" w:rsidP="003C69D2">
                                  <w:pPr>
                                    <w:keepNext/>
                                    <w:keepLines/>
                                    <w:spacing w:before="40" w:after="40"/>
                                    <w:jc w:val="right"/>
                                    <w:rPr>
                                      <w:sz w:val="21"/>
                                      <w:szCs w:val="21"/>
                                    </w:rPr>
                                  </w:pPr>
                                </w:p>
                              </w:tc>
                              <w:tc>
                                <w:tcPr>
                                  <w:tcW w:w="943" w:type="dxa"/>
                                </w:tcPr>
                                <w:p w14:paraId="78ADD69C" w14:textId="77777777" w:rsidR="003C69D2" w:rsidRDefault="003C69D2" w:rsidP="003C69D2">
                                  <w:pPr>
                                    <w:keepNext/>
                                    <w:keepLines/>
                                    <w:spacing w:before="40" w:after="40"/>
                                    <w:jc w:val="right"/>
                                    <w:rPr>
                                      <w:sz w:val="21"/>
                                      <w:szCs w:val="21"/>
                                    </w:rPr>
                                  </w:pPr>
                                </w:p>
                              </w:tc>
                            </w:tr>
                            <w:tr w:rsidR="003C69D2" w:rsidRPr="00101AB3" w14:paraId="7C0DBBC0" w14:textId="77777777" w:rsidTr="00350009">
                              <w:trPr>
                                <w:cantSplit/>
                                <w:trHeight w:val="336"/>
                              </w:trPr>
                              <w:tc>
                                <w:tcPr>
                                  <w:tcW w:w="5386" w:type="dxa"/>
                                </w:tcPr>
                                <w:p w14:paraId="1E8DAFA5" w14:textId="77777777" w:rsidR="003C69D2" w:rsidRPr="008C6B79" w:rsidRDefault="003C69D2" w:rsidP="003C69D2">
                                  <w:pPr>
                                    <w:keepNext/>
                                    <w:keepLines/>
                                    <w:spacing w:before="40" w:after="40"/>
                                    <w:ind w:left="-111"/>
                                    <w:rPr>
                                      <w:sz w:val="21"/>
                                      <w:szCs w:val="21"/>
                                    </w:rPr>
                                  </w:pPr>
                                </w:p>
                              </w:tc>
                              <w:tc>
                                <w:tcPr>
                                  <w:tcW w:w="942" w:type="dxa"/>
                                </w:tcPr>
                                <w:p w14:paraId="3C981253" w14:textId="77777777" w:rsidR="003C69D2" w:rsidRPr="005D39DD" w:rsidRDefault="003C69D2" w:rsidP="003C69D2">
                                  <w:pPr>
                                    <w:keepNext/>
                                    <w:keepLines/>
                                    <w:spacing w:before="40" w:after="40"/>
                                    <w:jc w:val="right"/>
                                    <w:rPr>
                                      <w:sz w:val="21"/>
                                      <w:szCs w:val="21"/>
                                    </w:rPr>
                                  </w:pPr>
                                </w:p>
                              </w:tc>
                              <w:tc>
                                <w:tcPr>
                                  <w:tcW w:w="943" w:type="dxa"/>
                                </w:tcPr>
                                <w:p w14:paraId="3103DBA3" w14:textId="77777777" w:rsidR="003C69D2" w:rsidRDefault="003C69D2" w:rsidP="003C69D2">
                                  <w:pPr>
                                    <w:keepNext/>
                                    <w:keepLines/>
                                    <w:spacing w:before="40" w:after="40"/>
                                    <w:jc w:val="right"/>
                                    <w:rPr>
                                      <w:sz w:val="21"/>
                                      <w:szCs w:val="21"/>
                                    </w:rPr>
                                  </w:pPr>
                                </w:p>
                              </w:tc>
                            </w:tr>
                            <w:tr w:rsidR="003C69D2" w:rsidRPr="00101AB3" w14:paraId="693ED180" w14:textId="77777777" w:rsidTr="00350009">
                              <w:trPr>
                                <w:cantSplit/>
                                <w:trHeight w:val="336"/>
                              </w:trPr>
                              <w:tc>
                                <w:tcPr>
                                  <w:tcW w:w="5386" w:type="dxa"/>
                                </w:tcPr>
                                <w:p w14:paraId="35E8B627" w14:textId="77777777" w:rsidR="003C69D2" w:rsidRPr="008C6B79" w:rsidRDefault="003C69D2" w:rsidP="003C69D2">
                                  <w:pPr>
                                    <w:keepNext/>
                                    <w:keepLines/>
                                    <w:spacing w:before="40" w:after="40"/>
                                    <w:ind w:left="-111"/>
                                    <w:rPr>
                                      <w:sz w:val="21"/>
                                      <w:szCs w:val="21"/>
                                    </w:rPr>
                                  </w:pPr>
                                </w:p>
                              </w:tc>
                              <w:tc>
                                <w:tcPr>
                                  <w:tcW w:w="942" w:type="dxa"/>
                                </w:tcPr>
                                <w:p w14:paraId="3BA0C452" w14:textId="77777777" w:rsidR="003C69D2" w:rsidRPr="005D39DD" w:rsidRDefault="003C69D2" w:rsidP="003C69D2">
                                  <w:pPr>
                                    <w:keepNext/>
                                    <w:keepLines/>
                                    <w:spacing w:before="40" w:after="40"/>
                                    <w:jc w:val="right"/>
                                    <w:rPr>
                                      <w:sz w:val="21"/>
                                      <w:szCs w:val="21"/>
                                    </w:rPr>
                                  </w:pPr>
                                </w:p>
                              </w:tc>
                              <w:tc>
                                <w:tcPr>
                                  <w:tcW w:w="943" w:type="dxa"/>
                                </w:tcPr>
                                <w:p w14:paraId="21984293" w14:textId="77777777" w:rsidR="003C69D2" w:rsidRDefault="003C69D2" w:rsidP="003C69D2">
                                  <w:pPr>
                                    <w:keepNext/>
                                    <w:keepLines/>
                                    <w:spacing w:before="40" w:after="40"/>
                                    <w:jc w:val="right"/>
                                    <w:rPr>
                                      <w:sz w:val="21"/>
                                      <w:szCs w:val="21"/>
                                    </w:rPr>
                                  </w:pPr>
                                </w:p>
                              </w:tc>
                            </w:tr>
                            <w:tr w:rsidR="003C69D2" w:rsidRPr="00101AB3" w14:paraId="4FEDE058" w14:textId="77777777" w:rsidTr="00350009">
                              <w:trPr>
                                <w:cantSplit/>
                                <w:trHeight w:val="337"/>
                              </w:trPr>
                              <w:tc>
                                <w:tcPr>
                                  <w:tcW w:w="5386" w:type="dxa"/>
                                </w:tcPr>
                                <w:p w14:paraId="29F7FC02" w14:textId="77777777" w:rsidR="003C69D2" w:rsidRPr="008C6B79" w:rsidRDefault="003C69D2" w:rsidP="003C69D2">
                                  <w:pPr>
                                    <w:keepNext/>
                                    <w:keepLines/>
                                    <w:spacing w:before="40" w:after="40"/>
                                    <w:ind w:left="-111"/>
                                    <w:rPr>
                                      <w:sz w:val="21"/>
                                      <w:szCs w:val="21"/>
                                    </w:rPr>
                                  </w:pPr>
                                </w:p>
                              </w:tc>
                              <w:tc>
                                <w:tcPr>
                                  <w:tcW w:w="942" w:type="dxa"/>
                                </w:tcPr>
                                <w:p w14:paraId="298BB0C5" w14:textId="77777777" w:rsidR="003C69D2" w:rsidRPr="005D39DD" w:rsidRDefault="003C69D2" w:rsidP="003C69D2">
                                  <w:pPr>
                                    <w:keepNext/>
                                    <w:keepLines/>
                                    <w:spacing w:before="40" w:after="40"/>
                                    <w:jc w:val="right"/>
                                    <w:rPr>
                                      <w:sz w:val="21"/>
                                      <w:szCs w:val="21"/>
                                    </w:rPr>
                                  </w:pPr>
                                </w:p>
                              </w:tc>
                              <w:tc>
                                <w:tcPr>
                                  <w:tcW w:w="943" w:type="dxa"/>
                                </w:tcPr>
                                <w:p w14:paraId="6F093973" w14:textId="77777777" w:rsidR="003C69D2" w:rsidRDefault="003C69D2" w:rsidP="003C69D2">
                                  <w:pPr>
                                    <w:keepNext/>
                                    <w:keepLines/>
                                    <w:spacing w:before="40" w:after="40"/>
                                    <w:jc w:val="right"/>
                                    <w:rPr>
                                      <w:sz w:val="21"/>
                                      <w:szCs w:val="21"/>
                                    </w:rPr>
                                  </w:pPr>
                                </w:p>
                              </w:tc>
                            </w:tr>
                            <w:tr w:rsidR="003C69D2" w:rsidRPr="00101AB3" w14:paraId="063C94E8" w14:textId="77777777" w:rsidTr="00350009">
                              <w:trPr>
                                <w:cantSplit/>
                                <w:trHeight w:val="336"/>
                              </w:trPr>
                              <w:tc>
                                <w:tcPr>
                                  <w:tcW w:w="5386" w:type="dxa"/>
                                </w:tcPr>
                                <w:p w14:paraId="73C47BA3" w14:textId="77777777" w:rsidR="003C69D2" w:rsidRPr="008C6B79" w:rsidRDefault="003C69D2" w:rsidP="003C69D2">
                                  <w:pPr>
                                    <w:keepNext/>
                                    <w:keepLines/>
                                    <w:spacing w:before="40" w:after="40"/>
                                    <w:ind w:left="-111"/>
                                    <w:rPr>
                                      <w:sz w:val="21"/>
                                      <w:szCs w:val="21"/>
                                    </w:rPr>
                                  </w:pPr>
                                </w:p>
                              </w:tc>
                              <w:tc>
                                <w:tcPr>
                                  <w:tcW w:w="942" w:type="dxa"/>
                                </w:tcPr>
                                <w:p w14:paraId="53C81D17" w14:textId="77777777" w:rsidR="003C69D2" w:rsidRPr="005D39DD" w:rsidRDefault="003C69D2" w:rsidP="003C69D2">
                                  <w:pPr>
                                    <w:keepNext/>
                                    <w:keepLines/>
                                    <w:spacing w:before="40" w:after="40"/>
                                    <w:jc w:val="right"/>
                                    <w:rPr>
                                      <w:sz w:val="21"/>
                                      <w:szCs w:val="21"/>
                                    </w:rPr>
                                  </w:pPr>
                                </w:p>
                              </w:tc>
                              <w:tc>
                                <w:tcPr>
                                  <w:tcW w:w="943" w:type="dxa"/>
                                </w:tcPr>
                                <w:p w14:paraId="3F10E561" w14:textId="77777777" w:rsidR="003C69D2" w:rsidRDefault="003C69D2" w:rsidP="003C69D2">
                                  <w:pPr>
                                    <w:keepNext/>
                                    <w:keepLines/>
                                    <w:spacing w:before="40" w:after="40"/>
                                    <w:jc w:val="right"/>
                                    <w:rPr>
                                      <w:sz w:val="21"/>
                                      <w:szCs w:val="21"/>
                                    </w:rPr>
                                  </w:pPr>
                                </w:p>
                              </w:tc>
                            </w:tr>
                            <w:tr w:rsidR="003C69D2" w:rsidRPr="00101AB3" w14:paraId="4CC68016" w14:textId="77777777" w:rsidTr="00350009">
                              <w:trPr>
                                <w:cantSplit/>
                                <w:trHeight w:val="336"/>
                              </w:trPr>
                              <w:tc>
                                <w:tcPr>
                                  <w:tcW w:w="5386" w:type="dxa"/>
                                </w:tcPr>
                                <w:p w14:paraId="5D293383" w14:textId="77777777" w:rsidR="003C69D2" w:rsidRPr="008C6B79" w:rsidRDefault="003C69D2" w:rsidP="003C69D2">
                                  <w:pPr>
                                    <w:keepNext/>
                                    <w:keepLines/>
                                    <w:spacing w:before="40" w:after="40"/>
                                    <w:ind w:left="-111"/>
                                    <w:rPr>
                                      <w:sz w:val="21"/>
                                      <w:szCs w:val="21"/>
                                    </w:rPr>
                                  </w:pPr>
                                </w:p>
                              </w:tc>
                              <w:tc>
                                <w:tcPr>
                                  <w:tcW w:w="942" w:type="dxa"/>
                                </w:tcPr>
                                <w:p w14:paraId="10AA2161" w14:textId="77777777" w:rsidR="003C69D2" w:rsidRPr="005D39DD" w:rsidRDefault="003C69D2" w:rsidP="003C69D2">
                                  <w:pPr>
                                    <w:keepNext/>
                                    <w:keepLines/>
                                    <w:spacing w:before="40" w:after="40"/>
                                    <w:jc w:val="right"/>
                                    <w:rPr>
                                      <w:sz w:val="21"/>
                                      <w:szCs w:val="21"/>
                                    </w:rPr>
                                  </w:pPr>
                                </w:p>
                              </w:tc>
                              <w:tc>
                                <w:tcPr>
                                  <w:tcW w:w="943" w:type="dxa"/>
                                </w:tcPr>
                                <w:p w14:paraId="69CF3238" w14:textId="77777777" w:rsidR="003C69D2" w:rsidRDefault="003C69D2" w:rsidP="003C69D2">
                                  <w:pPr>
                                    <w:keepNext/>
                                    <w:keepLines/>
                                    <w:spacing w:before="40" w:after="40"/>
                                    <w:jc w:val="right"/>
                                    <w:rPr>
                                      <w:sz w:val="21"/>
                                      <w:szCs w:val="21"/>
                                    </w:rPr>
                                  </w:pPr>
                                </w:p>
                              </w:tc>
                            </w:tr>
                            <w:tr w:rsidR="003C69D2" w:rsidRPr="00101AB3" w14:paraId="6A06A4C7" w14:textId="77777777" w:rsidTr="00350009">
                              <w:trPr>
                                <w:cantSplit/>
                                <w:trHeight w:val="337"/>
                              </w:trPr>
                              <w:tc>
                                <w:tcPr>
                                  <w:tcW w:w="5386" w:type="dxa"/>
                                </w:tcPr>
                                <w:p w14:paraId="762C9B7D" w14:textId="77777777" w:rsidR="003C69D2" w:rsidRPr="008C6B79" w:rsidRDefault="003C69D2" w:rsidP="003C69D2">
                                  <w:pPr>
                                    <w:keepNext/>
                                    <w:keepLines/>
                                    <w:spacing w:before="40" w:after="40"/>
                                    <w:ind w:left="-111"/>
                                    <w:rPr>
                                      <w:sz w:val="21"/>
                                      <w:szCs w:val="21"/>
                                    </w:rPr>
                                  </w:pPr>
                                </w:p>
                              </w:tc>
                              <w:tc>
                                <w:tcPr>
                                  <w:tcW w:w="942" w:type="dxa"/>
                                </w:tcPr>
                                <w:p w14:paraId="2855FFE6" w14:textId="77777777" w:rsidR="003C69D2" w:rsidRPr="005D39DD" w:rsidRDefault="003C69D2" w:rsidP="003C69D2">
                                  <w:pPr>
                                    <w:keepNext/>
                                    <w:keepLines/>
                                    <w:spacing w:before="40" w:after="40"/>
                                    <w:jc w:val="right"/>
                                    <w:rPr>
                                      <w:sz w:val="21"/>
                                      <w:szCs w:val="21"/>
                                    </w:rPr>
                                  </w:pPr>
                                </w:p>
                              </w:tc>
                              <w:tc>
                                <w:tcPr>
                                  <w:tcW w:w="943" w:type="dxa"/>
                                </w:tcPr>
                                <w:p w14:paraId="0646ED34" w14:textId="77777777" w:rsidR="003C69D2" w:rsidRDefault="003C69D2" w:rsidP="003C69D2">
                                  <w:pPr>
                                    <w:keepNext/>
                                    <w:keepLines/>
                                    <w:spacing w:before="40" w:after="40"/>
                                    <w:jc w:val="right"/>
                                    <w:rPr>
                                      <w:sz w:val="21"/>
                                      <w:szCs w:val="21"/>
                                    </w:rPr>
                                  </w:pPr>
                                </w:p>
                              </w:tc>
                            </w:tr>
                            <w:tr w:rsidR="003C69D2" w:rsidRPr="00101AB3" w14:paraId="63D34B7D" w14:textId="77777777" w:rsidTr="00350009">
                              <w:trPr>
                                <w:cantSplit/>
                                <w:trHeight w:val="336"/>
                              </w:trPr>
                              <w:tc>
                                <w:tcPr>
                                  <w:tcW w:w="5386" w:type="dxa"/>
                                </w:tcPr>
                                <w:p w14:paraId="1BEC4BAC" w14:textId="77777777" w:rsidR="003C69D2" w:rsidRPr="008C6B79" w:rsidRDefault="003C69D2" w:rsidP="003C69D2">
                                  <w:pPr>
                                    <w:keepNext/>
                                    <w:keepLines/>
                                    <w:spacing w:before="40" w:after="40"/>
                                    <w:ind w:left="-111"/>
                                    <w:rPr>
                                      <w:sz w:val="21"/>
                                      <w:szCs w:val="21"/>
                                    </w:rPr>
                                  </w:pPr>
                                </w:p>
                              </w:tc>
                              <w:tc>
                                <w:tcPr>
                                  <w:tcW w:w="942" w:type="dxa"/>
                                </w:tcPr>
                                <w:p w14:paraId="531FD61B" w14:textId="77777777" w:rsidR="003C69D2" w:rsidRPr="005D39DD" w:rsidRDefault="003C69D2" w:rsidP="003C69D2">
                                  <w:pPr>
                                    <w:keepNext/>
                                    <w:keepLines/>
                                    <w:spacing w:before="40" w:after="40"/>
                                    <w:jc w:val="right"/>
                                    <w:rPr>
                                      <w:sz w:val="21"/>
                                      <w:szCs w:val="21"/>
                                    </w:rPr>
                                  </w:pPr>
                                </w:p>
                              </w:tc>
                              <w:tc>
                                <w:tcPr>
                                  <w:tcW w:w="943" w:type="dxa"/>
                                </w:tcPr>
                                <w:p w14:paraId="0765B4BC" w14:textId="77777777" w:rsidR="003C69D2" w:rsidRDefault="003C69D2" w:rsidP="003C69D2">
                                  <w:pPr>
                                    <w:keepNext/>
                                    <w:keepLines/>
                                    <w:spacing w:before="40" w:after="40"/>
                                    <w:jc w:val="right"/>
                                    <w:rPr>
                                      <w:sz w:val="21"/>
                                      <w:szCs w:val="21"/>
                                    </w:rPr>
                                  </w:pPr>
                                </w:p>
                              </w:tc>
                            </w:tr>
                            <w:tr w:rsidR="003C69D2" w:rsidRPr="00101AB3" w14:paraId="3689F46E" w14:textId="77777777" w:rsidTr="00350009">
                              <w:trPr>
                                <w:cantSplit/>
                                <w:trHeight w:val="336"/>
                              </w:trPr>
                              <w:tc>
                                <w:tcPr>
                                  <w:tcW w:w="5386" w:type="dxa"/>
                                </w:tcPr>
                                <w:p w14:paraId="3C03E748" w14:textId="77777777" w:rsidR="003C69D2" w:rsidRPr="008C6B79" w:rsidRDefault="003C69D2" w:rsidP="003C69D2">
                                  <w:pPr>
                                    <w:keepNext/>
                                    <w:keepLines/>
                                    <w:spacing w:before="40" w:after="40"/>
                                    <w:ind w:left="-111"/>
                                    <w:rPr>
                                      <w:sz w:val="21"/>
                                      <w:szCs w:val="21"/>
                                    </w:rPr>
                                  </w:pPr>
                                </w:p>
                              </w:tc>
                              <w:tc>
                                <w:tcPr>
                                  <w:tcW w:w="942" w:type="dxa"/>
                                </w:tcPr>
                                <w:p w14:paraId="7CCC8C12" w14:textId="77777777" w:rsidR="003C69D2" w:rsidRPr="005D39DD" w:rsidRDefault="003C69D2" w:rsidP="003C69D2">
                                  <w:pPr>
                                    <w:keepNext/>
                                    <w:keepLines/>
                                    <w:spacing w:before="40" w:after="40"/>
                                    <w:jc w:val="right"/>
                                    <w:rPr>
                                      <w:sz w:val="21"/>
                                      <w:szCs w:val="21"/>
                                    </w:rPr>
                                  </w:pPr>
                                </w:p>
                              </w:tc>
                              <w:tc>
                                <w:tcPr>
                                  <w:tcW w:w="943" w:type="dxa"/>
                                </w:tcPr>
                                <w:p w14:paraId="4E26835A" w14:textId="77777777" w:rsidR="003C69D2" w:rsidRDefault="003C69D2" w:rsidP="003C69D2">
                                  <w:pPr>
                                    <w:keepNext/>
                                    <w:keepLines/>
                                    <w:spacing w:before="40" w:after="40"/>
                                    <w:jc w:val="right"/>
                                    <w:rPr>
                                      <w:sz w:val="21"/>
                                      <w:szCs w:val="21"/>
                                    </w:rPr>
                                  </w:pPr>
                                </w:p>
                              </w:tc>
                            </w:tr>
                            <w:tr w:rsidR="003C69D2" w:rsidRPr="00101AB3" w14:paraId="54EEC07E" w14:textId="77777777" w:rsidTr="00350009">
                              <w:trPr>
                                <w:cantSplit/>
                                <w:trHeight w:val="337"/>
                              </w:trPr>
                              <w:tc>
                                <w:tcPr>
                                  <w:tcW w:w="5386" w:type="dxa"/>
                                </w:tcPr>
                                <w:p w14:paraId="6572E68B" w14:textId="77777777" w:rsidR="003C69D2" w:rsidRPr="008C6B79" w:rsidRDefault="003C69D2" w:rsidP="003C69D2">
                                  <w:pPr>
                                    <w:keepNext/>
                                    <w:keepLines/>
                                    <w:spacing w:before="40" w:after="40"/>
                                    <w:ind w:left="-111"/>
                                    <w:rPr>
                                      <w:sz w:val="21"/>
                                      <w:szCs w:val="21"/>
                                    </w:rPr>
                                  </w:pPr>
                                </w:p>
                              </w:tc>
                              <w:tc>
                                <w:tcPr>
                                  <w:tcW w:w="942" w:type="dxa"/>
                                </w:tcPr>
                                <w:p w14:paraId="04034063" w14:textId="77777777" w:rsidR="003C69D2" w:rsidRPr="005D39DD" w:rsidRDefault="003C69D2" w:rsidP="003C69D2">
                                  <w:pPr>
                                    <w:keepNext/>
                                    <w:keepLines/>
                                    <w:spacing w:before="40" w:after="40"/>
                                    <w:jc w:val="right"/>
                                    <w:rPr>
                                      <w:sz w:val="21"/>
                                      <w:szCs w:val="21"/>
                                    </w:rPr>
                                  </w:pPr>
                                </w:p>
                              </w:tc>
                              <w:tc>
                                <w:tcPr>
                                  <w:tcW w:w="943" w:type="dxa"/>
                                </w:tcPr>
                                <w:p w14:paraId="0BC9B9EF" w14:textId="77777777" w:rsidR="003C69D2" w:rsidRDefault="003C69D2" w:rsidP="003C69D2">
                                  <w:pPr>
                                    <w:keepNext/>
                                    <w:keepLines/>
                                    <w:spacing w:before="40" w:after="40"/>
                                    <w:jc w:val="right"/>
                                    <w:rPr>
                                      <w:sz w:val="21"/>
                                      <w:szCs w:val="21"/>
                                    </w:rPr>
                                  </w:pPr>
                                </w:p>
                              </w:tc>
                            </w:tr>
                            <w:tr w:rsidR="003C69D2" w:rsidRPr="00101AB3" w14:paraId="083854FD" w14:textId="77777777" w:rsidTr="00350009">
                              <w:trPr>
                                <w:cantSplit/>
                                <w:trHeight w:val="336"/>
                              </w:trPr>
                              <w:tc>
                                <w:tcPr>
                                  <w:tcW w:w="5386" w:type="dxa"/>
                                </w:tcPr>
                                <w:p w14:paraId="665B843A" w14:textId="77777777" w:rsidR="003C69D2" w:rsidRPr="008C6B79" w:rsidRDefault="003C69D2" w:rsidP="003C69D2">
                                  <w:pPr>
                                    <w:keepNext/>
                                    <w:keepLines/>
                                    <w:spacing w:before="40" w:after="40"/>
                                    <w:ind w:left="-111"/>
                                    <w:rPr>
                                      <w:sz w:val="21"/>
                                      <w:szCs w:val="21"/>
                                    </w:rPr>
                                  </w:pPr>
                                </w:p>
                              </w:tc>
                              <w:tc>
                                <w:tcPr>
                                  <w:tcW w:w="942" w:type="dxa"/>
                                </w:tcPr>
                                <w:p w14:paraId="5FEC98D5" w14:textId="77777777" w:rsidR="003C69D2" w:rsidRPr="005D39DD" w:rsidRDefault="003C69D2" w:rsidP="003C69D2">
                                  <w:pPr>
                                    <w:keepNext/>
                                    <w:keepLines/>
                                    <w:spacing w:before="40" w:after="40"/>
                                    <w:jc w:val="right"/>
                                    <w:rPr>
                                      <w:sz w:val="21"/>
                                      <w:szCs w:val="21"/>
                                    </w:rPr>
                                  </w:pPr>
                                </w:p>
                              </w:tc>
                              <w:tc>
                                <w:tcPr>
                                  <w:tcW w:w="943" w:type="dxa"/>
                                </w:tcPr>
                                <w:p w14:paraId="12B01593" w14:textId="77777777" w:rsidR="003C69D2" w:rsidRDefault="003C69D2" w:rsidP="003C69D2">
                                  <w:pPr>
                                    <w:keepNext/>
                                    <w:keepLines/>
                                    <w:spacing w:before="40" w:after="40"/>
                                    <w:jc w:val="right"/>
                                    <w:rPr>
                                      <w:sz w:val="21"/>
                                      <w:szCs w:val="21"/>
                                    </w:rPr>
                                  </w:pPr>
                                </w:p>
                              </w:tc>
                            </w:tr>
                            <w:tr w:rsidR="003C69D2" w:rsidRPr="00101AB3" w14:paraId="26245250" w14:textId="77777777" w:rsidTr="00350009">
                              <w:trPr>
                                <w:cantSplit/>
                                <w:trHeight w:val="336"/>
                              </w:trPr>
                              <w:tc>
                                <w:tcPr>
                                  <w:tcW w:w="5386" w:type="dxa"/>
                                </w:tcPr>
                                <w:p w14:paraId="7421244E" w14:textId="77777777" w:rsidR="003C69D2" w:rsidRPr="008C6B79" w:rsidRDefault="003C69D2" w:rsidP="003C69D2">
                                  <w:pPr>
                                    <w:keepNext/>
                                    <w:keepLines/>
                                    <w:spacing w:before="40" w:after="40"/>
                                    <w:ind w:left="-111"/>
                                    <w:rPr>
                                      <w:sz w:val="21"/>
                                      <w:szCs w:val="21"/>
                                    </w:rPr>
                                  </w:pPr>
                                </w:p>
                              </w:tc>
                              <w:tc>
                                <w:tcPr>
                                  <w:tcW w:w="942" w:type="dxa"/>
                                </w:tcPr>
                                <w:p w14:paraId="367ABF98" w14:textId="77777777" w:rsidR="003C69D2" w:rsidRPr="005D39DD" w:rsidRDefault="003C69D2" w:rsidP="003C69D2">
                                  <w:pPr>
                                    <w:keepNext/>
                                    <w:keepLines/>
                                    <w:spacing w:before="40" w:after="40"/>
                                    <w:jc w:val="right"/>
                                    <w:rPr>
                                      <w:sz w:val="21"/>
                                      <w:szCs w:val="21"/>
                                    </w:rPr>
                                  </w:pPr>
                                </w:p>
                              </w:tc>
                              <w:tc>
                                <w:tcPr>
                                  <w:tcW w:w="943" w:type="dxa"/>
                                </w:tcPr>
                                <w:p w14:paraId="1E14FC6B" w14:textId="77777777" w:rsidR="003C69D2" w:rsidRDefault="003C69D2" w:rsidP="003C69D2">
                                  <w:pPr>
                                    <w:keepNext/>
                                    <w:keepLines/>
                                    <w:spacing w:before="40" w:after="40"/>
                                    <w:jc w:val="right"/>
                                    <w:rPr>
                                      <w:sz w:val="21"/>
                                      <w:szCs w:val="21"/>
                                    </w:rPr>
                                  </w:pPr>
                                </w:p>
                              </w:tc>
                            </w:tr>
                            <w:tr w:rsidR="003C69D2" w:rsidRPr="00101AB3" w14:paraId="5E3F126F" w14:textId="77777777" w:rsidTr="00350009">
                              <w:trPr>
                                <w:cantSplit/>
                                <w:trHeight w:val="337"/>
                              </w:trPr>
                              <w:tc>
                                <w:tcPr>
                                  <w:tcW w:w="5386" w:type="dxa"/>
                                </w:tcPr>
                                <w:p w14:paraId="5A769ECD" w14:textId="77777777" w:rsidR="003C69D2" w:rsidRPr="008C6B79" w:rsidRDefault="003C69D2" w:rsidP="003C69D2">
                                  <w:pPr>
                                    <w:keepNext/>
                                    <w:keepLines/>
                                    <w:spacing w:before="40" w:after="40"/>
                                    <w:ind w:left="-111"/>
                                    <w:rPr>
                                      <w:sz w:val="21"/>
                                      <w:szCs w:val="21"/>
                                    </w:rPr>
                                  </w:pPr>
                                </w:p>
                              </w:tc>
                              <w:tc>
                                <w:tcPr>
                                  <w:tcW w:w="942" w:type="dxa"/>
                                </w:tcPr>
                                <w:p w14:paraId="13B71337" w14:textId="77777777" w:rsidR="003C69D2" w:rsidRPr="005D39DD" w:rsidRDefault="003C69D2" w:rsidP="003C69D2">
                                  <w:pPr>
                                    <w:keepNext/>
                                    <w:keepLines/>
                                    <w:spacing w:before="40" w:after="40"/>
                                    <w:jc w:val="right"/>
                                    <w:rPr>
                                      <w:sz w:val="21"/>
                                      <w:szCs w:val="21"/>
                                    </w:rPr>
                                  </w:pPr>
                                </w:p>
                              </w:tc>
                              <w:tc>
                                <w:tcPr>
                                  <w:tcW w:w="943" w:type="dxa"/>
                                </w:tcPr>
                                <w:p w14:paraId="7168D84E" w14:textId="77777777" w:rsidR="003C69D2" w:rsidRDefault="003C69D2" w:rsidP="003C69D2">
                                  <w:pPr>
                                    <w:keepNext/>
                                    <w:keepLines/>
                                    <w:spacing w:before="40" w:after="40"/>
                                    <w:jc w:val="right"/>
                                    <w:rPr>
                                      <w:sz w:val="21"/>
                                      <w:szCs w:val="21"/>
                                    </w:rPr>
                                  </w:pPr>
                                </w:p>
                              </w:tc>
                            </w:tr>
                            <w:tr w:rsidR="003C69D2" w:rsidRPr="00101AB3" w14:paraId="1E1BBF83" w14:textId="77777777" w:rsidTr="00350009">
                              <w:trPr>
                                <w:cantSplit/>
                                <w:trHeight w:val="336"/>
                              </w:trPr>
                              <w:tc>
                                <w:tcPr>
                                  <w:tcW w:w="5386" w:type="dxa"/>
                                </w:tcPr>
                                <w:p w14:paraId="34B30DF5" w14:textId="77777777" w:rsidR="003C69D2" w:rsidRPr="008C6B79" w:rsidRDefault="003C69D2" w:rsidP="003C69D2">
                                  <w:pPr>
                                    <w:keepNext/>
                                    <w:keepLines/>
                                    <w:spacing w:before="40" w:after="40"/>
                                    <w:ind w:left="-111"/>
                                    <w:rPr>
                                      <w:sz w:val="21"/>
                                      <w:szCs w:val="21"/>
                                    </w:rPr>
                                  </w:pPr>
                                </w:p>
                              </w:tc>
                              <w:tc>
                                <w:tcPr>
                                  <w:tcW w:w="942" w:type="dxa"/>
                                </w:tcPr>
                                <w:p w14:paraId="542B3D7B" w14:textId="77777777" w:rsidR="003C69D2" w:rsidRPr="005D39DD" w:rsidRDefault="003C69D2" w:rsidP="003C69D2">
                                  <w:pPr>
                                    <w:keepNext/>
                                    <w:keepLines/>
                                    <w:spacing w:before="40" w:after="40"/>
                                    <w:jc w:val="right"/>
                                    <w:rPr>
                                      <w:sz w:val="21"/>
                                      <w:szCs w:val="21"/>
                                    </w:rPr>
                                  </w:pPr>
                                </w:p>
                              </w:tc>
                              <w:tc>
                                <w:tcPr>
                                  <w:tcW w:w="943" w:type="dxa"/>
                                </w:tcPr>
                                <w:p w14:paraId="19E26A7B" w14:textId="77777777" w:rsidR="003C69D2" w:rsidRDefault="003C69D2" w:rsidP="003C69D2">
                                  <w:pPr>
                                    <w:keepNext/>
                                    <w:keepLines/>
                                    <w:spacing w:before="40" w:after="40"/>
                                    <w:jc w:val="right"/>
                                    <w:rPr>
                                      <w:sz w:val="21"/>
                                      <w:szCs w:val="21"/>
                                    </w:rPr>
                                  </w:pPr>
                                </w:p>
                              </w:tc>
                            </w:tr>
                            <w:tr w:rsidR="003C69D2" w:rsidRPr="00101AB3" w14:paraId="38E4E4DB" w14:textId="77777777" w:rsidTr="00350009">
                              <w:trPr>
                                <w:cantSplit/>
                                <w:trHeight w:val="336"/>
                              </w:trPr>
                              <w:tc>
                                <w:tcPr>
                                  <w:tcW w:w="5386" w:type="dxa"/>
                                </w:tcPr>
                                <w:p w14:paraId="298EBB5D" w14:textId="77777777" w:rsidR="003C69D2" w:rsidRPr="008C6B79" w:rsidRDefault="003C69D2" w:rsidP="003C69D2">
                                  <w:pPr>
                                    <w:keepNext/>
                                    <w:keepLines/>
                                    <w:spacing w:before="40" w:after="40"/>
                                    <w:ind w:left="-111"/>
                                    <w:rPr>
                                      <w:sz w:val="21"/>
                                      <w:szCs w:val="21"/>
                                    </w:rPr>
                                  </w:pPr>
                                </w:p>
                              </w:tc>
                              <w:tc>
                                <w:tcPr>
                                  <w:tcW w:w="942" w:type="dxa"/>
                                </w:tcPr>
                                <w:p w14:paraId="63B6B028" w14:textId="77777777" w:rsidR="003C69D2" w:rsidRPr="005D39DD" w:rsidRDefault="003C69D2" w:rsidP="003C69D2">
                                  <w:pPr>
                                    <w:keepNext/>
                                    <w:keepLines/>
                                    <w:spacing w:before="40" w:after="40"/>
                                    <w:jc w:val="right"/>
                                    <w:rPr>
                                      <w:sz w:val="21"/>
                                      <w:szCs w:val="21"/>
                                    </w:rPr>
                                  </w:pPr>
                                </w:p>
                              </w:tc>
                              <w:tc>
                                <w:tcPr>
                                  <w:tcW w:w="943" w:type="dxa"/>
                                </w:tcPr>
                                <w:p w14:paraId="7290D268" w14:textId="77777777" w:rsidR="003C69D2" w:rsidRDefault="003C69D2" w:rsidP="003C69D2">
                                  <w:pPr>
                                    <w:keepNext/>
                                    <w:keepLines/>
                                    <w:spacing w:before="40" w:after="40"/>
                                    <w:jc w:val="right"/>
                                    <w:rPr>
                                      <w:sz w:val="21"/>
                                      <w:szCs w:val="21"/>
                                    </w:rPr>
                                  </w:pPr>
                                </w:p>
                              </w:tc>
                            </w:tr>
                            <w:tr w:rsidR="003C69D2" w:rsidRPr="00101AB3" w14:paraId="75A43E6A" w14:textId="77777777" w:rsidTr="00350009">
                              <w:trPr>
                                <w:cantSplit/>
                                <w:trHeight w:val="337"/>
                              </w:trPr>
                              <w:tc>
                                <w:tcPr>
                                  <w:tcW w:w="5386" w:type="dxa"/>
                                </w:tcPr>
                                <w:p w14:paraId="402C6FD0" w14:textId="77777777" w:rsidR="003C69D2" w:rsidRPr="008C6B79" w:rsidRDefault="003C69D2" w:rsidP="003C69D2">
                                  <w:pPr>
                                    <w:keepNext/>
                                    <w:keepLines/>
                                    <w:spacing w:before="40" w:after="40"/>
                                    <w:ind w:left="-111"/>
                                    <w:rPr>
                                      <w:sz w:val="21"/>
                                      <w:szCs w:val="21"/>
                                    </w:rPr>
                                  </w:pPr>
                                </w:p>
                              </w:tc>
                              <w:tc>
                                <w:tcPr>
                                  <w:tcW w:w="942" w:type="dxa"/>
                                </w:tcPr>
                                <w:p w14:paraId="03CA58A1" w14:textId="77777777" w:rsidR="003C69D2" w:rsidRPr="005D39DD" w:rsidRDefault="003C69D2" w:rsidP="003C69D2">
                                  <w:pPr>
                                    <w:keepNext/>
                                    <w:keepLines/>
                                    <w:spacing w:before="40" w:after="40"/>
                                    <w:jc w:val="right"/>
                                    <w:rPr>
                                      <w:sz w:val="21"/>
                                      <w:szCs w:val="21"/>
                                    </w:rPr>
                                  </w:pPr>
                                </w:p>
                              </w:tc>
                              <w:tc>
                                <w:tcPr>
                                  <w:tcW w:w="943" w:type="dxa"/>
                                </w:tcPr>
                                <w:p w14:paraId="04B6D8B5" w14:textId="77777777" w:rsidR="003C69D2" w:rsidRDefault="003C69D2" w:rsidP="003C69D2">
                                  <w:pPr>
                                    <w:keepNext/>
                                    <w:keepLines/>
                                    <w:spacing w:before="40" w:after="40"/>
                                    <w:jc w:val="right"/>
                                    <w:rPr>
                                      <w:sz w:val="21"/>
                                      <w:szCs w:val="21"/>
                                    </w:rPr>
                                  </w:pPr>
                                </w:p>
                              </w:tc>
                            </w:tr>
                            <w:tr w:rsidR="003C69D2" w:rsidRPr="00101AB3" w14:paraId="537104A8" w14:textId="77777777" w:rsidTr="00350009">
                              <w:trPr>
                                <w:cantSplit/>
                                <w:trHeight w:val="336"/>
                              </w:trPr>
                              <w:tc>
                                <w:tcPr>
                                  <w:tcW w:w="5386" w:type="dxa"/>
                                </w:tcPr>
                                <w:p w14:paraId="38FB5E39" w14:textId="77777777" w:rsidR="003C69D2" w:rsidRPr="008C6B79" w:rsidRDefault="003C69D2" w:rsidP="003C69D2">
                                  <w:pPr>
                                    <w:keepNext/>
                                    <w:keepLines/>
                                    <w:spacing w:before="40" w:after="40"/>
                                    <w:ind w:left="-111"/>
                                    <w:rPr>
                                      <w:sz w:val="21"/>
                                      <w:szCs w:val="21"/>
                                    </w:rPr>
                                  </w:pPr>
                                </w:p>
                              </w:tc>
                              <w:tc>
                                <w:tcPr>
                                  <w:tcW w:w="942" w:type="dxa"/>
                                </w:tcPr>
                                <w:p w14:paraId="1E5A71F9" w14:textId="77777777" w:rsidR="003C69D2" w:rsidRPr="005D39DD" w:rsidRDefault="003C69D2" w:rsidP="003C69D2">
                                  <w:pPr>
                                    <w:keepNext/>
                                    <w:keepLines/>
                                    <w:spacing w:before="40" w:after="40"/>
                                    <w:jc w:val="right"/>
                                    <w:rPr>
                                      <w:sz w:val="21"/>
                                      <w:szCs w:val="21"/>
                                    </w:rPr>
                                  </w:pPr>
                                </w:p>
                              </w:tc>
                              <w:tc>
                                <w:tcPr>
                                  <w:tcW w:w="943" w:type="dxa"/>
                                </w:tcPr>
                                <w:p w14:paraId="0ED318F4" w14:textId="77777777" w:rsidR="003C69D2" w:rsidRDefault="003C69D2" w:rsidP="003C69D2">
                                  <w:pPr>
                                    <w:keepNext/>
                                    <w:keepLines/>
                                    <w:spacing w:before="40" w:after="40"/>
                                    <w:jc w:val="right"/>
                                    <w:rPr>
                                      <w:sz w:val="21"/>
                                      <w:szCs w:val="21"/>
                                    </w:rPr>
                                  </w:pPr>
                                </w:p>
                              </w:tc>
                            </w:tr>
                            <w:tr w:rsidR="003C69D2" w:rsidRPr="00101AB3" w14:paraId="0B621D42" w14:textId="77777777" w:rsidTr="00350009">
                              <w:trPr>
                                <w:cantSplit/>
                                <w:trHeight w:val="337"/>
                              </w:trPr>
                              <w:tc>
                                <w:tcPr>
                                  <w:tcW w:w="5386" w:type="dxa"/>
                                  <w:tcBorders>
                                    <w:bottom w:val="single" w:sz="4" w:space="0" w:color="000080"/>
                                  </w:tcBorders>
                                </w:tcPr>
                                <w:p w14:paraId="31CC8DD4" w14:textId="77777777" w:rsidR="003C69D2" w:rsidRPr="008C6B79" w:rsidRDefault="003C69D2" w:rsidP="003C69D2">
                                  <w:pPr>
                                    <w:keepNext/>
                                    <w:keepLines/>
                                    <w:spacing w:before="40" w:after="40"/>
                                    <w:ind w:left="-111"/>
                                    <w:rPr>
                                      <w:sz w:val="21"/>
                                      <w:szCs w:val="21"/>
                                    </w:rPr>
                                  </w:pPr>
                                </w:p>
                              </w:tc>
                              <w:tc>
                                <w:tcPr>
                                  <w:tcW w:w="942" w:type="dxa"/>
                                  <w:tcBorders>
                                    <w:bottom w:val="single" w:sz="4" w:space="0" w:color="000080"/>
                                  </w:tcBorders>
                                </w:tcPr>
                                <w:p w14:paraId="0F69CDF8" w14:textId="77777777" w:rsidR="003C69D2" w:rsidRPr="005D39DD" w:rsidRDefault="003C69D2" w:rsidP="003C69D2">
                                  <w:pPr>
                                    <w:keepNext/>
                                    <w:keepLines/>
                                    <w:spacing w:before="40" w:after="40"/>
                                    <w:jc w:val="right"/>
                                    <w:rPr>
                                      <w:sz w:val="21"/>
                                      <w:szCs w:val="21"/>
                                    </w:rPr>
                                  </w:pPr>
                                </w:p>
                              </w:tc>
                              <w:tc>
                                <w:tcPr>
                                  <w:tcW w:w="943" w:type="dxa"/>
                                  <w:tcBorders>
                                    <w:bottom w:val="single" w:sz="4" w:space="0" w:color="000080"/>
                                  </w:tcBorders>
                                </w:tcPr>
                                <w:p w14:paraId="690F4F4D" w14:textId="77777777" w:rsidR="003C69D2" w:rsidRDefault="003C69D2" w:rsidP="003C69D2">
                                  <w:pPr>
                                    <w:keepNext/>
                                    <w:keepLines/>
                                    <w:spacing w:before="40" w:after="40"/>
                                    <w:jc w:val="right"/>
                                    <w:rPr>
                                      <w:sz w:val="21"/>
                                      <w:szCs w:val="21"/>
                                    </w:rPr>
                                  </w:pPr>
                                </w:p>
                              </w:tc>
                            </w:tr>
                          </w:tbl>
                          <w:p w14:paraId="4E09301D" w14:textId="77777777" w:rsidR="00C91B5F" w:rsidRPr="00101AB3" w:rsidRDefault="00C91B5F" w:rsidP="00062B6F">
                            <w:pPr>
                              <w:rPr>
                                <w:sz w:val="18"/>
                                <w:szCs w:val="18"/>
                              </w:rPr>
                            </w:pPr>
                          </w:p>
                        </w:txbxContent>
                      </v:textbox>
                      <w10:wrap type="square"/>
                    </v:shape>
                  </w:pict>
                </mc:Fallback>
              </mc:AlternateContent>
            </w:r>
            <w:r w:rsidR="00C91B5F" w:rsidRPr="002B43AD">
              <w:rPr>
                <w:color w:val="auto"/>
              </w:rPr>
              <w:t>The Commonwealth will provide an estimated total financial</w:t>
            </w:r>
            <w:r w:rsidR="00015133" w:rsidRPr="002B43AD">
              <w:rPr>
                <w:color w:val="auto"/>
              </w:rPr>
              <w:t xml:space="preserve"> contribution to</w:t>
            </w:r>
            <w:r w:rsidR="002B43AD" w:rsidRPr="002B43AD">
              <w:rPr>
                <w:color w:val="auto"/>
              </w:rPr>
              <w:t xml:space="preserve"> the</w:t>
            </w:r>
            <w:r w:rsidR="00015133" w:rsidRPr="002B43AD">
              <w:rPr>
                <w:color w:val="auto"/>
              </w:rPr>
              <w:t xml:space="preserve"> </w:t>
            </w:r>
            <w:r w:rsidR="00350009">
              <w:rPr>
                <w:color w:val="auto"/>
              </w:rPr>
              <w:t>Queensland Government</w:t>
            </w:r>
            <w:r w:rsidR="00015133" w:rsidRPr="002B43AD">
              <w:rPr>
                <w:color w:val="auto"/>
              </w:rPr>
              <w:t xml:space="preserve"> of </w:t>
            </w:r>
            <w:r w:rsidR="00CD7362" w:rsidRPr="002B43AD">
              <w:rPr>
                <w:color w:val="auto"/>
              </w:rPr>
              <w:t>$</w:t>
            </w:r>
            <w:r w:rsidR="00F33FAD">
              <w:rPr>
                <w:color w:val="auto"/>
              </w:rPr>
              <w:t>10,</w:t>
            </w:r>
            <w:r w:rsidR="00507D3A">
              <w:rPr>
                <w:color w:val="auto"/>
              </w:rPr>
              <w:t>052,000</w:t>
            </w:r>
            <w:r w:rsidR="00350009">
              <w:rPr>
                <w:color w:val="auto"/>
              </w:rPr>
              <w:t xml:space="preserve"> in respect of this Sche</w:t>
            </w:r>
            <w:r w:rsidR="00C91B5F" w:rsidRPr="002B43AD">
              <w:rPr>
                <w:color w:val="auto"/>
              </w:rPr>
              <w:t>dule.</w:t>
            </w:r>
          </w:p>
        </w:tc>
      </w:tr>
      <w:tr w:rsidR="00C91B5F" w:rsidRPr="00F00A18" w14:paraId="60DB871C" w14:textId="77777777" w:rsidTr="00A554AE">
        <w:tc>
          <w:tcPr>
            <w:tcW w:w="2269" w:type="dxa"/>
            <w:shd w:val="clear" w:color="auto" w:fill="auto"/>
          </w:tcPr>
          <w:p w14:paraId="202BFFE6" w14:textId="77777777" w:rsidR="00C91B5F" w:rsidRPr="002B43AD" w:rsidRDefault="00C91B5F" w:rsidP="005D3905">
            <w:pPr>
              <w:pStyle w:val="Tableformat"/>
              <w:rPr>
                <w:i/>
                <w:color w:val="auto"/>
              </w:rPr>
            </w:pPr>
            <w:r w:rsidRPr="002B43AD">
              <w:rPr>
                <w:i/>
                <w:color w:val="auto"/>
              </w:rPr>
              <w:t xml:space="preserve">[Additional terms] </w:t>
            </w:r>
          </w:p>
        </w:tc>
        <w:tc>
          <w:tcPr>
            <w:tcW w:w="8222" w:type="dxa"/>
            <w:shd w:val="clear" w:color="auto" w:fill="auto"/>
          </w:tcPr>
          <w:p w14:paraId="5304D0CD" w14:textId="77777777" w:rsidR="001D2686" w:rsidRDefault="004F7FF9" w:rsidP="004F7FF9">
            <w:pPr>
              <w:pStyle w:val="Tableformat"/>
              <w:spacing w:after="200"/>
              <w:rPr>
                <w:color w:val="auto"/>
              </w:rPr>
            </w:pPr>
            <w:r>
              <w:rPr>
                <w:color w:val="auto"/>
              </w:rPr>
              <w:t>The TORCH</w:t>
            </w:r>
            <w:r w:rsidR="00D1505B" w:rsidRPr="00D1505B">
              <w:rPr>
                <w:color w:val="auto"/>
              </w:rPr>
              <w:t xml:space="preserve"> Commissioning Fund</w:t>
            </w:r>
            <w:r>
              <w:rPr>
                <w:color w:val="auto"/>
              </w:rPr>
              <w:t xml:space="preserve"> will be jointly governed by the Commonwealth and Queensland Health in accordance with arrangements specified in the project plan.</w:t>
            </w:r>
          </w:p>
          <w:p w14:paraId="7ACB35CA" w14:textId="77777777" w:rsidR="00F66A3C" w:rsidRPr="002B43AD" w:rsidRDefault="00F66A3C" w:rsidP="004F7FF9">
            <w:pPr>
              <w:pStyle w:val="Tableformat"/>
              <w:spacing w:after="200"/>
              <w:rPr>
                <w:i/>
                <w:color w:val="auto"/>
              </w:rPr>
            </w:pPr>
            <w:r w:rsidRPr="00456017">
              <w:rPr>
                <w:color w:val="auto"/>
              </w:rPr>
              <w:t xml:space="preserve">Health Service activity will not be funded through this Agreement if the same service, or any part of the same service, is funded through any other Commonwealth program or agreement, including the </w:t>
            </w:r>
            <w:r w:rsidRPr="00456017">
              <w:rPr>
                <w:i/>
                <w:color w:val="auto"/>
              </w:rPr>
              <w:t>Addendum to the National Health Reform Agreement 2020-25</w:t>
            </w:r>
            <w:r w:rsidRPr="00456017">
              <w:rPr>
                <w:color w:val="auto"/>
              </w:rPr>
              <w:t xml:space="preserve"> and Hospital Services Payments under the </w:t>
            </w:r>
            <w:r w:rsidRPr="00456017">
              <w:rPr>
                <w:i/>
                <w:color w:val="auto"/>
              </w:rPr>
              <w:t>National Partnership on COVID-19 Response</w:t>
            </w:r>
            <w:r>
              <w:rPr>
                <w:i/>
                <w:color w:val="auto"/>
              </w:rPr>
              <w:t>.</w:t>
            </w:r>
          </w:p>
        </w:tc>
      </w:tr>
    </w:tbl>
    <w:p w14:paraId="60DB1968" w14:textId="77777777" w:rsidR="00C91B5F" w:rsidRDefault="00C91B5F" w:rsidP="00C91B5F"/>
    <w:p w14:paraId="506A9B9F" w14:textId="77777777" w:rsidR="00A554AE" w:rsidRPr="00F00A18" w:rsidRDefault="00A554AE" w:rsidP="00C91B5F">
      <w:pPr>
        <w:sectPr w:rsidR="00A554AE" w:rsidRPr="00F00A18" w:rsidSect="00FD7C46">
          <w:footerReference w:type="even" r:id="rId14"/>
          <w:footerReference w:type="default" r:id="rId15"/>
          <w:footerReference w:type="first" r:id="rId16"/>
          <w:pgSz w:w="11906" w:h="16838" w:code="9"/>
          <w:pgMar w:top="1134" w:right="1134" w:bottom="1134" w:left="1134" w:header="709" w:footer="709" w:gutter="0"/>
          <w:pgNumType w:chapStyle="9"/>
          <w:cols w:space="708"/>
          <w:titlePg/>
          <w:docGrid w:linePitch="360"/>
        </w:sectPr>
      </w:pPr>
    </w:p>
    <w:tbl>
      <w:tblPr>
        <w:tblW w:w="5391" w:type="pct"/>
        <w:tblInd w:w="-4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42"/>
        <w:gridCol w:w="9921"/>
        <w:gridCol w:w="1842"/>
        <w:gridCol w:w="1423"/>
      </w:tblGrid>
      <w:tr w:rsidR="00A554AE" w:rsidRPr="00F1506C" w14:paraId="69720D25" w14:textId="77777777" w:rsidTr="00E52ACA">
        <w:trPr>
          <w:tblHeader/>
        </w:trPr>
        <w:tc>
          <w:tcPr>
            <w:tcW w:w="15028" w:type="dxa"/>
            <w:gridSpan w:val="4"/>
            <w:shd w:val="clear" w:color="auto" w:fill="DEEAF6" w:themeFill="accent1" w:themeFillTint="33"/>
          </w:tcPr>
          <w:p w14:paraId="24E111BC" w14:textId="77777777" w:rsidR="00A554AE" w:rsidRPr="00F1506C" w:rsidRDefault="00A554AE" w:rsidP="0033167C">
            <w:pPr>
              <w:pStyle w:val="Tableformat"/>
              <w:rPr>
                <w:b/>
                <w:color w:val="auto"/>
              </w:rPr>
            </w:pPr>
            <w:r w:rsidRPr="00F1506C">
              <w:rPr>
                <w:b/>
                <w:color w:val="auto"/>
              </w:rPr>
              <w:lastRenderedPageBreak/>
              <w:t>Table 2: Performance requirements, reporting and payment summary</w:t>
            </w:r>
          </w:p>
        </w:tc>
      </w:tr>
      <w:tr w:rsidR="00711302" w:rsidRPr="00F1506C" w14:paraId="1BE67ED8" w14:textId="77777777" w:rsidTr="00E52ACA">
        <w:trPr>
          <w:tblHeader/>
        </w:trPr>
        <w:tc>
          <w:tcPr>
            <w:tcW w:w="1842" w:type="dxa"/>
            <w:shd w:val="clear" w:color="auto" w:fill="F2F2F2" w:themeFill="background1" w:themeFillShade="F2"/>
          </w:tcPr>
          <w:p w14:paraId="576F38F4" w14:textId="77777777" w:rsidR="00A554AE" w:rsidRPr="00F1506C" w:rsidRDefault="00A554AE" w:rsidP="0033167C">
            <w:pPr>
              <w:pStyle w:val="Tableformat"/>
              <w:rPr>
                <w:b/>
                <w:color w:val="auto"/>
              </w:rPr>
            </w:pPr>
            <w:r w:rsidRPr="00F1506C">
              <w:rPr>
                <w:b/>
                <w:color w:val="auto"/>
              </w:rPr>
              <w:t>Outputs</w:t>
            </w:r>
          </w:p>
        </w:tc>
        <w:tc>
          <w:tcPr>
            <w:tcW w:w="9921" w:type="dxa"/>
            <w:shd w:val="clear" w:color="auto" w:fill="F2F2F2" w:themeFill="background1" w:themeFillShade="F2"/>
          </w:tcPr>
          <w:p w14:paraId="60E8D3C9" w14:textId="77777777" w:rsidR="00A554AE" w:rsidRPr="00F1506C" w:rsidRDefault="00A554AE" w:rsidP="0033167C">
            <w:pPr>
              <w:pStyle w:val="Tableformat"/>
              <w:rPr>
                <w:b/>
                <w:color w:val="auto"/>
              </w:rPr>
            </w:pPr>
            <w:r w:rsidRPr="00F1506C">
              <w:rPr>
                <w:b/>
                <w:color w:val="auto"/>
              </w:rPr>
              <w:t>Performance milestones</w:t>
            </w:r>
          </w:p>
        </w:tc>
        <w:tc>
          <w:tcPr>
            <w:tcW w:w="1842" w:type="dxa"/>
            <w:shd w:val="clear" w:color="auto" w:fill="F2F2F2" w:themeFill="background1" w:themeFillShade="F2"/>
          </w:tcPr>
          <w:p w14:paraId="5F11BC7B" w14:textId="77777777" w:rsidR="00A554AE" w:rsidRPr="00F1506C" w:rsidRDefault="00A554AE" w:rsidP="0033167C">
            <w:pPr>
              <w:pStyle w:val="Tableformat"/>
              <w:rPr>
                <w:b/>
                <w:color w:val="auto"/>
              </w:rPr>
            </w:pPr>
            <w:r w:rsidRPr="00F1506C">
              <w:rPr>
                <w:b/>
                <w:color w:val="auto"/>
              </w:rPr>
              <w:t>Report due</w:t>
            </w:r>
          </w:p>
        </w:tc>
        <w:tc>
          <w:tcPr>
            <w:tcW w:w="1423" w:type="dxa"/>
            <w:shd w:val="clear" w:color="auto" w:fill="F2F2F2" w:themeFill="background1" w:themeFillShade="F2"/>
          </w:tcPr>
          <w:p w14:paraId="46789B31" w14:textId="77777777" w:rsidR="00A554AE" w:rsidRPr="00F1506C" w:rsidRDefault="00A554AE" w:rsidP="0033167C">
            <w:pPr>
              <w:pStyle w:val="Tableformat"/>
              <w:rPr>
                <w:b/>
                <w:color w:val="auto"/>
              </w:rPr>
            </w:pPr>
            <w:r w:rsidRPr="00F1506C">
              <w:rPr>
                <w:b/>
                <w:color w:val="auto"/>
              </w:rPr>
              <w:t>Payment</w:t>
            </w:r>
          </w:p>
        </w:tc>
      </w:tr>
      <w:tr w:rsidR="00F53CF1" w:rsidRPr="00F1506C" w14:paraId="58B3F813" w14:textId="77777777" w:rsidTr="00E52ACA">
        <w:trPr>
          <w:trHeight w:val="1397"/>
        </w:trPr>
        <w:tc>
          <w:tcPr>
            <w:tcW w:w="1842" w:type="dxa"/>
            <w:vMerge w:val="restart"/>
            <w:tcBorders>
              <w:top w:val="single" w:sz="8" w:space="0" w:color="4F81BD"/>
              <w:left w:val="single" w:sz="8" w:space="0" w:color="4F81BD"/>
              <w:right w:val="single" w:sz="8" w:space="0" w:color="4F81BD"/>
            </w:tcBorders>
          </w:tcPr>
          <w:p w14:paraId="749CE85A" w14:textId="77777777" w:rsidR="00F53CF1" w:rsidRPr="00F1506C" w:rsidRDefault="00F53CF1" w:rsidP="0033167C">
            <w:pPr>
              <w:pStyle w:val="Milestonetable"/>
              <w:rPr>
                <w:b/>
                <w:color w:val="auto"/>
              </w:rPr>
            </w:pPr>
            <w:r w:rsidRPr="00F1506C">
              <w:rPr>
                <w:b/>
                <w:color w:val="auto"/>
              </w:rPr>
              <w:t>TORCH</w:t>
            </w: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428AB444" w14:textId="77777777" w:rsidR="00F53CF1" w:rsidRPr="00F1506C" w:rsidRDefault="00F53CF1" w:rsidP="0033167C">
            <w:pPr>
              <w:pStyle w:val="Milestonetable"/>
              <w:rPr>
                <w:color w:val="auto"/>
              </w:rPr>
            </w:pPr>
            <w:r w:rsidRPr="00F1506C">
              <w:rPr>
                <w:color w:val="auto"/>
              </w:rPr>
              <w:t>Project plan setting out:</w:t>
            </w:r>
          </w:p>
          <w:p w14:paraId="5E325A03" w14:textId="77777777" w:rsidR="00F53CF1" w:rsidRPr="00F1506C" w:rsidRDefault="00F53CF1" w:rsidP="00A554AE">
            <w:pPr>
              <w:pStyle w:val="Milestonetable"/>
              <w:numPr>
                <w:ilvl w:val="0"/>
                <w:numId w:val="6"/>
              </w:numPr>
              <w:rPr>
                <w:color w:val="auto"/>
              </w:rPr>
            </w:pPr>
            <w:r w:rsidRPr="00F1506C">
              <w:rPr>
                <w:color w:val="auto"/>
              </w:rPr>
              <w:t>The project description/scope, activities, milestones (including timeframes), budget breakdown, target population, stakeholder engagement (including co-design), governance, success measures and evaluation.</w:t>
            </w:r>
          </w:p>
          <w:p w14:paraId="4CB3FF9A" w14:textId="77777777" w:rsidR="00F53CF1" w:rsidRPr="00F1506C" w:rsidRDefault="00F53CF1" w:rsidP="00A554AE">
            <w:pPr>
              <w:pStyle w:val="Milestonetable"/>
              <w:numPr>
                <w:ilvl w:val="0"/>
                <w:numId w:val="6"/>
              </w:numPr>
              <w:rPr>
                <w:color w:val="auto"/>
              </w:rPr>
            </w:pPr>
            <w:r w:rsidRPr="00F1506C">
              <w:rPr>
                <w:color w:val="auto"/>
              </w:rPr>
              <w:t>The plan should also include the risk management approach (with consideration of privacy impact if required).</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3061A0F8" w14:textId="581F2E80" w:rsidR="00F53CF1" w:rsidRPr="00EA0952" w:rsidRDefault="00EA0952" w:rsidP="0033167C">
            <w:pPr>
              <w:pStyle w:val="Milestonetable"/>
              <w:rPr>
                <w:color w:val="auto"/>
              </w:rPr>
            </w:pPr>
            <w:r w:rsidRPr="00EA0952">
              <w:rPr>
                <w:rFonts w:eastAsiaTheme="minorHAnsi"/>
                <w:color w:val="auto"/>
                <w:sz w:val="22"/>
                <w:szCs w:val="22"/>
                <w:lang w:eastAsia="en-US"/>
              </w:rPr>
              <w:t>18 June 2021</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2C6924C2" w14:textId="77777777" w:rsidR="00F53CF1" w:rsidRPr="00F1506C" w:rsidRDefault="00F53CF1" w:rsidP="00B004CE">
            <w:pPr>
              <w:pStyle w:val="Milestonetable"/>
              <w:jc w:val="right"/>
              <w:rPr>
                <w:color w:val="auto"/>
              </w:rPr>
            </w:pPr>
            <w:r w:rsidRPr="00F1506C">
              <w:rPr>
                <w:color w:val="auto"/>
              </w:rPr>
              <w:t>$</w:t>
            </w:r>
            <w:r w:rsidR="00C912B6">
              <w:rPr>
                <w:color w:val="auto"/>
              </w:rPr>
              <w:t>4,</w:t>
            </w:r>
            <w:r w:rsidR="00B004CE">
              <w:rPr>
                <w:color w:val="auto"/>
              </w:rPr>
              <w:t>56</w:t>
            </w:r>
            <w:r w:rsidR="00123BF7">
              <w:rPr>
                <w:color w:val="auto"/>
              </w:rPr>
              <w:t>0</w:t>
            </w:r>
            <w:r w:rsidR="00C912B6">
              <w:rPr>
                <w:color w:val="auto"/>
              </w:rPr>
              <w:t>, 000</w:t>
            </w:r>
          </w:p>
        </w:tc>
      </w:tr>
      <w:tr w:rsidR="00F53CF1" w:rsidRPr="00F1506C" w14:paraId="4DAC89DA" w14:textId="77777777" w:rsidTr="00E52ACA">
        <w:trPr>
          <w:trHeight w:val="1397"/>
        </w:trPr>
        <w:tc>
          <w:tcPr>
            <w:tcW w:w="1842" w:type="dxa"/>
            <w:vMerge/>
            <w:tcBorders>
              <w:left w:val="single" w:sz="8" w:space="0" w:color="4F81BD"/>
              <w:right w:val="single" w:sz="8" w:space="0" w:color="4F81BD"/>
            </w:tcBorders>
          </w:tcPr>
          <w:p w14:paraId="0B40C354" w14:textId="77777777" w:rsidR="00F53CF1" w:rsidRPr="00F1506C" w:rsidRDefault="00F53CF1" w:rsidP="0033167C">
            <w:pPr>
              <w:pStyle w:val="Milestonetable"/>
              <w:rPr>
                <w:b/>
                <w:color w:val="auto"/>
              </w:rPr>
            </w:pP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4E92197F" w14:textId="77777777" w:rsidR="00F53CF1" w:rsidRPr="00F1506C" w:rsidRDefault="00F53CF1" w:rsidP="0033167C">
            <w:pPr>
              <w:pStyle w:val="Milestonetable"/>
              <w:rPr>
                <w:color w:val="auto"/>
              </w:rPr>
            </w:pPr>
            <w:r w:rsidRPr="00F1506C">
              <w:rPr>
                <w:color w:val="auto"/>
              </w:rPr>
              <w:t xml:space="preserve">Annual progress report for the period from commencement of the project to </w:t>
            </w:r>
            <w:r>
              <w:rPr>
                <w:color w:val="auto"/>
              </w:rPr>
              <w:t>30 June</w:t>
            </w:r>
            <w:r w:rsidRPr="00F1506C">
              <w:rPr>
                <w:color w:val="auto"/>
              </w:rPr>
              <w:t xml:space="preserve"> 202</w:t>
            </w:r>
            <w:r>
              <w:rPr>
                <w:color w:val="auto"/>
              </w:rPr>
              <w:t>2</w:t>
            </w:r>
            <w:r w:rsidRPr="00D924E8">
              <w:rPr>
                <w:color w:val="auto"/>
              </w:rPr>
              <w:t>, including:</w:t>
            </w:r>
          </w:p>
          <w:p w14:paraId="55E90EE0" w14:textId="77777777" w:rsidR="00F53CF1" w:rsidRPr="00F1506C" w:rsidRDefault="00F53CF1" w:rsidP="00A554AE">
            <w:pPr>
              <w:pStyle w:val="Milestonetable"/>
              <w:numPr>
                <w:ilvl w:val="0"/>
                <w:numId w:val="15"/>
              </w:numPr>
              <w:rPr>
                <w:color w:val="auto"/>
              </w:rPr>
            </w:pPr>
            <w:r w:rsidRPr="00F1506C">
              <w:rPr>
                <w:color w:val="auto"/>
              </w:rPr>
              <w:t>Details of activities undertaken, including:</w:t>
            </w:r>
          </w:p>
          <w:p w14:paraId="68EC9D3C" w14:textId="58E86784" w:rsidR="00F53CF1" w:rsidRDefault="00F53CF1" w:rsidP="00A554AE">
            <w:pPr>
              <w:pStyle w:val="Milestonetable"/>
              <w:numPr>
                <w:ilvl w:val="1"/>
                <w:numId w:val="15"/>
              </w:numPr>
              <w:rPr>
                <w:color w:val="auto"/>
              </w:rPr>
            </w:pPr>
            <w:r w:rsidRPr="0090318A">
              <w:rPr>
                <w:color w:val="auto"/>
              </w:rPr>
              <w:t xml:space="preserve">Project management </w:t>
            </w:r>
          </w:p>
          <w:p w14:paraId="5858FC49" w14:textId="77777777" w:rsidR="00EF3306" w:rsidRDefault="00EF3306" w:rsidP="00A554AE">
            <w:pPr>
              <w:pStyle w:val="Milestonetable"/>
              <w:numPr>
                <w:ilvl w:val="1"/>
                <w:numId w:val="15"/>
              </w:numPr>
              <w:rPr>
                <w:color w:val="auto"/>
              </w:rPr>
            </w:pPr>
            <w:r>
              <w:rPr>
                <w:color w:val="auto"/>
              </w:rPr>
              <w:t>Data collection to identify current funding streams</w:t>
            </w:r>
            <w:r w:rsidR="00495859">
              <w:rPr>
                <w:color w:val="auto"/>
              </w:rPr>
              <w:t xml:space="preserve"> and care pathways</w:t>
            </w:r>
            <w:r>
              <w:rPr>
                <w:color w:val="auto"/>
              </w:rPr>
              <w:t xml:space="preserve"> in region</w:t>
            </w:r>
          </w:p>
          <w:p w14:paraId="68D34F2A" w14:textId="77777777" w:rsidR="00EF3306" w:rsidRPr="0090318A" w:rsidRDefault="00EF3306" w:rsidP="00A554AE">
            <w:pPr>
              <w:pStyle w:val="Milestonetable"/>
              <w:numPr>
                <w:ilvl w:val="1"/>
                <w:numId w:val="15"/>
              </w:numPr>
              <w:rPr>
                <w:color w:val="auto"/>
              </w:rPr>
            </w:pPr>
            <w:r>
              <w:rPr>
                <w:color w:val="auto"/>
              </w:rPr>
              <w:t>Stakeholder collaboration at Commonwealth, state and local levels to test flexible funding models and governance approach</w:t>
            </w:r>
          </w:p>
          <w:p w14:paraId="0D90E583" w14:textId="66D82478" w:rsidR="00F53CF1" w:rsidRPr="00EF3306" w:rsidRDefault="00F53CF1" w:rsidP="00EF3306">
            <w:pPr>
              <w:pStyle w:val="Milestonetable"/>
              <w:numPr>
                <w:ilvl w:val="1"/>
                <w:numId w:val="15"/>
              </w:numPr>
              <w:rPr>
                <w:color w:val="auto"/>
              </w:rPr>
            </w:pPr>
            <w:r w:rsidRPr="00EF3306">
              <w:rPr>
                <w:color w:val="auto"/>
              </w:rPr>
              <w:t xml:space="preserve">Establishment of </w:t>
            </w:r>
            <w:r w:rsidR="00EF3306" w:rsidRPr="00EF3306">
              <w:rPr>
                <w:color w:val="auto"/>
              </w:rPr>
              <w:t>expert reference group and clinical governance structures</w:t>
            </w:r>
            <w:r w:rsidR="00EF3306">
              <w:rPr>
                <w:color w:val="auto"/>
              </w:rPr>
              <w:t>,</w:t>
            </w:r>
            <w:r w:rsidR="00906614">
              <w:rPr>
                <w:color w:val="auto"/>
              </w:rPr>
              <w:t xml:space="preserve"> </w:t>
            </w:r>
            <w:r w:rsidRPr="00EF3306">
              <w:rPr>
                <w:color w:val="auto"/>
              </w:rPr>
              <w:t xml:space="preserve">TORCH </w:t>
            </w:r>
            <w:r w:rsidR="0090318A" w:rsidRPr="00EF3306">
              <w:rPr>
                <w:color w:val="auto"/>
              </w:rPr>
              <w:t>govern</w:t>
            </w:r>
            <w:r w:rsidR="00EF3306" w:rsidRPr="00EF3306">
              <w:rPr>
                <w:color w:val="auto"/>
              </w:rPr>
              <w:t>ance model</w:t>
            </w:r>
            <w:r w:rsidR="00EF3306">
              <w:rPr>
                <w:color w:val="auto"/>
              </w:rPr>
              <w:t xml:space="preserve"> and implementation options</w:t>
            </w:r>
            <w:r w:rsidR="00EF3306" w:rsidRPr="00EF3306">
              <w:rPr>
                <w:color w:val="auto"/>
              </w:rPr>
              <w:t xml:space="preserve">, </w:t>
            </w:r>
          </w:p>
          <w:p w14:paraId="0AC1919C" w14:textId="0CFBF08E" w:rsidR="00F53CF1" w:rsidRDefault="00EF3306" w:rsidP="0090318A">
            <w:pPr>
              <w:pStyle w:val="Milestonetable"/>
              <w:numPr>
                <w:ilvl w:val="1"/>
                <w:numId w:val="15"/>
              </w:numPr>
              <w:rPr>
                <w:color w:val="auto"/>
              </w:rPr>
            </w:pPr>
            <w:r>
              <w:rPr>
                <w:color w:val="auto"/>
              </w:rPr>
              <w:t>Development of local health services plan</w:t>
            </w:r>
          </w:p>
          <w:p w14:paraId="3EFBB7EF" w14:textId="77777777" w:rsidR="00EF3306" w:rsidRPr="00EF3306" w:rsidRDefault="00EF3306" w:rsidP="00EF3306">
            <w:pPr>
              <w:pStyle w:val="Milestonetable"/>
              <w:numPr>
                <w:ilvl w:val="1"/>
                <w:numId w:val="15"/>
              </w:numPr>
              <w:rPr>
                <w:color w:val="auto"/>
              </w:rPr>
            </w:pPr>
            <w:r w:rsidRPr="00EF3306">
              <w:rPr>
                <w:color w:val="auto"/>
              </w:rPr>
              <w:t>Analys</w:t>
            </w:r>
            <w:r>
              <w:rPr>
                <w:color w:val="auto"/>
              </w:rPr>
              <w:t>is, definition</w:t>
            </w:r>
            <w:r w:rsidRPr="00EF3306">
              <w:rPr>
                <w:color w:val="auto"/>
              </w:rPr>
              <w:t xml:space="preserve"> and agree</w:t>
            </w:r>
            <w:r>
              <w:rPr>
                <w:color w:val="auto"/>
              </w:rPr>
              <w:t>ment</w:t>
            </w:r>
            <w:r w:rsidRPr="00EF3306">
              <w:rPr>
                <w:color w:val="auto"/>
              </w:rPr>
              <w:t xml:space="preserve"> on</w:t>
            </w:r>
            <w:r>
              <w:rPr>
                <w:color w:val="auto"/>
              </w:rPr>
              <w:t xml:space="preserve"> ini</w:t>
            </w:r>
            <w:r w:rsidRPr="00EF3306">
              <w:rPr>
                <w:color w:val="auto"/>
              </w:rPr>
              <w:t xml:space="preserve">tial investment priorities </w:t>
            </w:r>
          </w:p>
          <w:p w14:paraId="59CC1062" w14:textId="77777777" w:rsidR="00EF3306" w:rsidRDefault="00EF3306" w:rsidP="00EF3306">
            <w:pPr>
              <w:pStyle w:val="Milestonetable"/>
              <w:numPr>
                <w:ilvl w:val="1"/>
                <w:numId w:val="15"/>
              </w:numPr>
              <w:rPr>
                <w:color w:val="auto"/>
              </w:rPr>
            </w:pPr>
            <w:r w:rsidRPr="00EF3306">
              <w:rPr>
                <w:color w:val="auto"/>
              </w:rPr>
              <w:t>Develop</w:t>
            </w:r>
            <w:r w:rsidR="002935F5">
              <w:rPr>
                <w:color w:val="auto"/>
              </w:rPr>
              <w:t xml:space="preserve">ment of </w:t>
            </w:r>
            <w:r w:rsidRPr="00EF3306">
              <w:rPr>
                <w:color w:val="auto"/>
              </w:rPr>
              <w:t>reporting tools and frameworks for data access.</w:t>
            </w:r>
          </w:p>
          <w:p w14:paraId="049D612A" w14:textId="77777777" w:rsidR="002935F5" w:rsidRPr="0090318A" w:rsidRDefault="002935F5" w:rsidP="00EF3306">
            <w:pPr>
              <w:pStyle w:val="Milestonetable"/>
              <w:numPr>
                <w:ilvl w:val="1"/>
                <w:numId w:val="15"/>
              </w:numPr>
              <w:rPr>
                <w:color w:val="auto"/>
              </w:rPr>
            </w:pPr>
            <w:r>
              <w:rPr>
                <w:color w:val="auto"/>
              </w:rPr>
              <w:t>Establishment of pilot projects and performance monitoring</w:t>
            </w:r>
          </w:p>
          <w:p w14:paraId="24A52867" w14:textId="77777777" w:rsidR="00F53CF1" w:rsidRPr="00F1506C" w:rsidRDefault="00F53CF1" w:rsidP="0090318A">
            <w:pPr>
              <w:pStyle w:val="Milestonetable"/>
              <w:numPr>
                <w:ilvl w:val="1"/>
                <w:numId w:val="15"/>
              </w:numPr>
              <w:rPr>
                <w:color w:val="auto"/>
              </w:rPr>
            </w:pPr>
            <w:r w:rsidRPr="00F1506C">
              <w:rPr>
                <w:color w:val="auto"/>
              </w:rPr>
              <w:t>Any project risks, issues and learnings</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6F0BCE55" w14:textId="77777777" w:rsidR="00F53CF1" w:rsidRPr="00EA0952" w:rsidRDefault="00F53CF1" w:rsidP="00F53CF1">
            <w:pPr>
              <w:pStyle w:val="Milestonetable"/>
              <w:rPr>
                <w:color w:val="auto"/>
              </w:rPr>
            </w:pPr>
            <w:r w:rsidRPr="00EA0952">
              <w:rPr>
                <w:color w:val="auto"/>
              </w:rPr>
              <w:t>31 August 2022</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32F787B1" w14:textId="77777777" w:rsidR="00F53CF1" w:rsidRPr="00F1506C" w:rsidRDefault="00F53CF1" w:rsidP="0033167C">
            <w:pPr>
              <w:pStyle w:val="Milestonetable"/>
              <w:jc w:val="right"/>
              <w:rPr>
                <w:color w:val="auto"/>
              </w:rPr>
            </w:pPr>
            <w:r w:rsidRPr="00F1506C">
              <w:rPr>
                <w:color w:val="auto"/>
              </w:rPr>
              <w:t>nil</w:t>
            </w:r>
          </w:p>
          <w:p w14:paraId="5D1D7208" w14:textId="77777777" w:rsidR="00F53CF1" w:rsidRPr="00F1506C" w:rsidRDefault="00F53CF1" w:rsidP="0033167C">
            <w:pPr>
              <w:pStyle w:val="Milestonetable"/>
              <w:jc w:val="right"/>
              <w:rPr>
                <w:color w:val="auto"/>
              </w:rPr>
            </w:pPr>
          </w:p>
        </w:tc>
      </w:tr>
      <w:tr w:rsidR="0054741E" w:rsidRPr="00F1506C" w14:paraId="79A280FD" w14:textId="77777777" w:rsidTr="00E52ACA">
        <w:trPr>
          <w:trHeight w:val="1474"/>
        </w:trPr>
        <w:tc>
          <w:tcPr>
            <w:tcW w:w="1842" w:type="dxa"/>
            <w:vMerge w:val="restart"/>
            <w:tcBorders>
              <w:top w:val="single" w:sz="8" w:space="0" w:color="4F81BD"/>
              <w:left w:val="single" w:sz="8" w:space="0" w:color="4F81BD"/>
              <w:right w:val="single" w:sz="8" w:space="0" w:color="4F81BD"/>
            </w:tcBorders>
          </w:tcPr>
          <w:p w14:paraId="6F314E14" w14:textId="77777777" w:rsidR="0054741E" w:rsidRPr="00F1506C" w:rsidRDefault="0054741E" w:rsidP="0033167C">
            <w:pPr>
              <w:pStyle w:val="Milestonetable"/>
              <w:rPr>
                <w:b/>
                <w:color w:val="auto"/>
              </w:rPr>
            </w:pPr>
            <w:r w:rsidRPr="00F1506C">
              <w:rPr>
                <w:b/>
                <w:color w:val="auto"/>
              </w:rPr>
              <w:t>CBI - AI</w:t>
            </w: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518D45F5" w14:textId="77777777" w:rsidR="0054741E" w:rsidRPr="00F1506C" w:rsidRDefault="0054741E" w:rsidP="0033167C">
            <w:pPr>
              <w:pStyle w:val="Milestonetable"/>
              <w:rPr>
                <w:color w:val="auto"/>
              </w:rPr>
            </w:pPr>
            <w:r w:rsidRPr="00F1506C">
              <w:rPr>
                <w:color w:val="auto"/>
              </w:rPr>
              <w:t>Project plan setting out:</w:t>
            </w:r>
          </w:p>
          <w:p w14:paraId="33C1A90A" w14:textId="77777777" w:rsidR="0054741E" w:rsidRPr="00F1506C" w:rsidRDefault="0054741E" w:rsidP="003B1907">
            <w:pPr>
              <w:pStyle w:val="Milestonetable"/>
              <w:numPr>
                <w:ilvl w:val="0"/>
                <w:numId w:val="6"/>
              </w:numPr>
              <w:ind w:left="714" w:hanging="357"/>
              <w:rPr>
                <w:color w:val="auto"/>
              </w:rPr>
            </w:pPr>
            <w:r w:rsidRPr="00F1506C">
              <w:rPr>
                <w:color w:val="auto"/>
              </w:rPr>
              <w:t>The project description/scope, activities, milestones (including timeframes), budget breakdown, target population, stakeholder engagement (including co-design), governance, success measures and evaluation.</w:t>
            </w:r>
          </w:p>
          <w:p w14:paraId="277EA0BA" w14:textId="77777777" w:rsidR="0054741E" w:rsidRPr="00F1506C" w:rsidRDefault="0054741E" w:rsidP="003B1907">
            <w:pPr>
              <w:pStyle w:val="Milestonetable"/>
              <w:numPr>
                <w:ilvl w:val="0"/>
                <w:numId w:val="6"/>
              </w:numPr>
              <w:ind w:left="714" w:hanging="357"/>
              <w:rPr>
                <w:color w:val="auto"/>
              </w:rPr>
            </w:pPr>
            <w:r w:rsidRPr="00F1506C">
              <w:rPr>
                <w:color w:val="auto"/>
              </w:rPr>
              <w:t>The plan should also include the risk management approach (with consideration of privacy impact if required).</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3FE8CCF9" w14:textId="14BCC253" w:rsidR="0054741E" w:rsidRPr="00EA0952" w:rsidRDefault="00EA0952" w:rsidP="0033167C">
            <w:pPr>
              <w:pStyle w:val="Milestonetable"/>
              <w:rPr>
                <w:color w:val="auto"/>
              </w:rPr>
            </w:pPr>
            <w:r w:rsidRPr="00EA0952">
              <w:rPr>
                <w:rFonts w:eastAsiaTheme="minorHAnsi"/>
                <w:color w:val="auto"/>
                <w:sz w:val="22"/>
                <w:szCs w:val="22"/>
                <w:lang w:eastAsia="en-US"/>
              </w:rPr>
              <w:t>18 June 2021</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610C3848" w14:textId="77777777" w:rsidR="0054741E" w:rsidRPr="00F1506C" w:rsidRDefault="00C912B6" w:rsidP="0033167C">
            <w:pPr>
              <w:pStyle w:val="Milestonetable"/>
              <w:jc w:val="right"/>
              <w:rPr>
                <w:rFonts w:cstheme="majorHAnsi"/>
                <w:color w:val="auto"/>
              </w:rPr>
            </w:pPr>
            <w:r>
              <w:rPr>
                <w:rFonts w:cstheme="majorHAnsi"/>
                <w:color w:val="auto"/>
              </w:rPr>
              <w:t>$1,</w:t>
            </w:r>
            <w:r w:rsidR="00123BF7">
              <w:rPr>
                <w:rFonts w:cstheme="majorHAnsi"/>
                <w:color w:val="auto"/>
              </w:rPr>
              <w:t>107</w:t>
            </w:r>
            <w:r>
              <w:rPr>
                <w:rFonts w:cstheme="majorHAnsi"/>
                <w:color w:val="auto"/>
              </w:rPr>
              <w:t>,455</w:t>
            </w:r>
          </w:p>
          <w:p w14:paraId="2CD81B77" w14:textId="77777777" w:rsidR="0054741E" w:rsidRPr="00F1506C" w:rsidRDefault="0054741E" w:rsidP="0033167C">
            <w:pPr>
              <w:widowControl/>
              <w:jc w:val="right"/>
            </w:pPr>
          </w:p>
        </w:tc>
      </w:tr>
      <w:tr w:rsidR="0054741E" w:rsidRPr="00F1506C" w14:paraId="31441566" w14:textId="77777777" w:rsidTr="00E52ACA">
        <w:trPr>
          <w:trHeight w:val="772"/>
        </w:trPr>
        <w:tc>
          <w:tcPr>
            <w:tcW w:w="1842" w:type="dxa"/>
            <w:vMerge/>
            <w:tcBorders>
              <w:left w:val="single" w:sz="8" w:space="0" w:color="4F81BD"/>
              <w:right w:val="single" w:sz="8" w:space="0" w:color="4F81BD"/>
            </w:tcBorders>
          </w:tcPr>
          <w:p w14:paraId="6A3B652A" w14:textId="77777777" w:rsidR="0054741E" w:rsidRPr="00F1506C" w:rsidRDefault="0054741E" w:rsidP="0033167C">
            <w:pPr>
              <w:pStyle w:val="Milestonetable"/>
              <w:rPr>
                <w:b/>
                <w:color w:val="auto"/>
              </w:rPr>
            </w:pP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03A4F4D2" w14:textId="38482CB6" w:rsidR="0054741E" w:rsidRPr="0090318A" w:rsidRDefault="0054741E" w:rsidP="007B5F61">
            <w:pPr>
              <w:pStyle w:val="Milestonetable"/>
              <w:rPr>
                <w:color w:val="auto"/>
              </w:rPr>
            </w:pPr>
            <w:r>
              <w:rPr>
                <w:color w:val="auto"/>
              </w:rPr>
              <w:t>Six monthly</w:t>
            </w:r>
            <w:r w:rsidRPr="00F1506C">
              <w:rPr>
                <w:color w:val="auto"/>
              </w:rPr>
              <w:t xml:space="preserve"> progress report for the period from commencement of the project to </w:t>
            </w:r>
            <w:r>
              <w:rPr>
                <w:color w:val="auto"/>
              </w:rPr>
              <w:t xml:space="preserve">31 December </w:t>
            </w:r>
            <w:r w:rsidRPr="00F1506C">
              <w:rPr>
                <w:color w:val="auto"/>
              </w:rPr>
              <w:t>202</w:t>
            </w:r>
            <w:r>
              <w:rPr>
                <w:color w:val="auto"/>
              </w:rPr>
              <w:t>1</w:t>
            </w:r>
            <w:r w:rsidRPr="00F1506C">
              <w:rPr>
                <w:color w:val="auto"/>
              </w:rPr>
              <w:t>, including</w:t>
            </w:r>
            <w:r>
              <w:rPr>
                <w:color w:val="auto"/>
              </w:rPr>
              <w:t xml:space="preserve"> d</w:t>
            </w:r>
            <w:r w:rsidRPr="00F1506C">
              <w:rPr>
                <w:color w:val="auto"/>
              </w:rPr>
              <w:t xml:space="preserve">etails of </w:t>
            </w:r>
            <w:r>
              <w:rPr>
                <w:color w:val="auto"/>
              </w:rPr>
              <w:t xml:space="preserve">establishment </w:t>
            </w:r>
            <w:r w:rsidRPr="00F1506C">
              <w:rPr>
                <w:color w:val="auto"/>
              </w:rPr>
              <w:t xml:space="preserve">activities undertaken, </w:t>
            </w:r>
            <w:r w:rsidR="007B5F61">
              <w:rPr>
                <w:color w:val="auto"/>
              </w:rPr>
              <w:t xml:space="preserve">governance (project and data), technical update, </w:t>
            </w:r>
            <w:r>
              <w:rPr>
                <w:color w:val="auto"/>
              </w:rPr>
              <w:t>a</w:t>
            </w:r>
            <w:r w:rsidRPr="0090318A">
              <w:rPr>
                <w:color w:val="auto"/>
              </w:rPr>
              <w:t>ny project risks, issues and learnings</w:t>
            </w:r>
            <w:r>
              <w:rPr>
                <w:color w:val="auto"/>
              </w:rPr>
              <w:t>.</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6A50D9BA" w14:textId="77777777" w:rsidR="0054741E" w:rsidRPr="00EA0952" w:rsidRDefault="0054741E" w:rsidP="0033167C">
            <w:pPr>
              <w:pStyle w:val="Milestonetable"/>
              <w:rPr>
                <w:color w:val="auto"/>
              </w:rPr>
            </w:pPr>
            <w:r w:rsidRPr="00EA0952">
              <w:rPr>
                <w:color w:val="auto"/>
              </w:rPr>
              <w:t>28 February 2022</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3ABDB2AD" w14:textId="77777777" w:rsidR="0054741E" w:rsidRPr="00F1506C" w:rsidRDefault="0054741E" w:rsidP="0033167C">
            <w:pPr>
              <w:pStyle w:val="Milestonetable"/>
              <w:jc w:val="right"/>
              <w:rPr>
                <w:color w:val="auto"/>
              </w:rPr>
            </w:pPr>
            <w:r w:rsidRPr="00F1506C">
              <w:rPr>
                <w:color w:val="auto"/>
              </w:rPr>
              <w:t>nil</w:t>
            </w:r>
          </w:p>
          <w:p w14:paraId="1A7C653A" w14:textId="77777777" w:rsidR="0054741E" w:rsidRPr="00F1506C" w:rsidRDefault="0054741E" w:rsidP="0033167C">
            <w:pPr>
              <w:pStyle w:val="Milestonetable"/>
              <w:jc w:val="right"/>
              <w:rPr>
                <w:color w:val="auto"/>
              </w:rPr>
            </w:pPr>
          </w:p>
        </w:tc>
      </w:tr>
      <w:tr w:rsidR="00711302" w:rsidRPr="00F1506C" w14:paraId="3E6E5E77" w14:textId="77777777" w:rsidTr="00F53CF1">
        <w:trPr>
          <w:trHeight w:val="1397"/>
        </w:trPr>
        <w:tc>
          <w:tcPr>
            <w:tcW w:w="1842" w:type="dxa"/>
            <w:vMerge w:val="restart"/>
            <w:tcBorders>
              <w:top w:val="single" w:sz="8" w:space="0" w:color="4F81BD"/>
              <w:left w:val="single" w:sz="8" w:space="0" w:color="4F81BD"/>
              <w:right w:val="single" w:sz="8" w:space="0" w:color="4F81BD"/>
            </w:tcBorders>
          </w:tcPr>
          <w:p w14:paraId="22AE896B" w14:textId="0C4D421C" w:rsidR="00A554AE" w:rsidRPr="00F1506C" w:rsidRDefault="00A554AE" w:rsidP="0033167C">
            <w:pPr>
              <w:pStyle w:val="Milestonetable"/>
              <w:rPr>
                <w:b/>
                <w:color w:val="auto"/>
              </w:rPr>
            </w:pPr>
            <w:r w:rsidRPr="00F1506C">
              <w:rPr>
                <w:b/>
                <w:color w:val="auto"/>
              </w:rPr>
              <w:lastRenderedPageBreak/>
              <w:t>System innovation for greater precision in prevention</w:t>
            </w: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1CDA8EE9" w14:textId="77777777" w:rsidR="00A554AE" w:rsidRPr="00F1506C" w:rsidRDefault="00A554AE" w:rsidP="0033167C">
            <w:pPr>
              <w:pStyle w:val="Milestonetable"/>
              <w:rPr>
                <w:color w:val="auto"/>
              </w:rPr>
            </w:pPr>
            <w:r w:rsidRPr="00F1506C">
              <w:rPr>
                <w:color w:val="auto"/>
              </w:rPr>
              <w:t>Project plan setting out:</w:t>
            </w:r>
          </w:p>
          <w:p w14:paraId="07A94D9A" w14:textId="77777777" w:rsidR="00A554AE" w:rsidRPr="00F1506C" w:rsidRDefault="00A554AE" w:rsidP="00A554AE">
            <w:pPr>
              <w:pStyle w:val="Milestonetable"/>
              <w:numPr>
                <w:ilvl w:val="0"/>
                <w:numId w:val="6"/>
              </w:numPr>
              <w:rPr>
                <w:color w:val="auto"/>
              </w:rPr>
            </w:pPr>
            <w:r w:rsidRPr="00F1506C">
              <w:rPr>
                <w:color w:val="auto"/>
              </w:rPr>
              <w:t>The project description/scope, activities, milestones (including timeframes), budget breakdown, target population, stakeholder engagement (including co-design), governance, success measures and evaluation.</w:t>
            </w:r>
          </w:p>
          <w:p w14:paraId="0512AEF7" w14:textId="77777777" w:rsidR="00A554AE" w:rsidRPr="00F1506C" w:rsidRDefault="00A554AE" w:rsidP="003C69D2">
            <w:pPr>
              <w:pStyle w:val="Milestonetable"/>
              <w:numPr>
                <w:ilvl w:val="0"/>
                <w:numId w:val="6"/>
              </w:numPr>
              <w:rPr>
                <w:color w:val="auto"/>
              </w:rPr>
            </w:pPr>
            <w:r w:rsidRPr="00F1506C">
              <w:rPr>
                <w:color w:val="auto"/>
              </w:rPr>
              <w:t>The plan should also include the risk management approach (with consideration of privacy impact if required).</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38CEFF0A" w14:textId="43626476" w:rsidR="00A554AE" w:rsidRPr="00EA0952" w:rsidRDefault="00EA0952" w:rsidP="0033167C">
            <w:pPr>
              <w:pStyle w:val="Milestonetable"/>
              <w:rPr>
                <w:color w:val="auto"/>
              </w:rPr>
            </w:pPr>
            <w:r w:rsidRPr="00EA0952">
              <w:rPr>
                <w:rFonts w:eastAsiaTheme="minorHAnsi"/>
                <w:color w:val="auto"/>
                <w:sz w:val="22"/>
                <w:szCs w:val="22"/>
                <w:lang w:eastAsia="en-US"/>
              </w:rPr>
              <w:t>18 June 2021</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781AFD25" w14:textId="77777777" w:rsidR="00A554AE" w:rsidRPr="00F1506C" w:rsidRDefault="00C912B6" w:rsidP="0033167C">
            <w:pPr>
              <w:pStyle w:val="Milestonetable"/>
              <w:jc w:val="right"/>
              <w:rPr>
                <w:color w:val="auto"/>
              </w:rPr>
            </w:pPr>
            <w:r>
              <w:rPr>
                <w:color w:val="auto"/>
              </w:rPr>
              <w:t>$1,</w:t>
            </w:r>
            <w:r w:rsidR="00123BF7">
              <w:rPr>
                <w:color w:val="auto"/>
              </w:rPr>
              <w:t>897</w:t>
            </w:r>
            <w:r>
              <w:rPr>
                <w:color w:val="auto"/>
              </w:rPr>
              <w:t>,238</w:t>
            </w:r>
          </w:p>
        </w:tc>
      </w:tr>
      <w:tr w:rsidR="0054741E" w:rsidRPr="00F1506C" w14:paraId="1183918D" w14:textId="77777777" w:rsidTr="0054741E">
        <w:trPr>
          <w:trHeight w:val="964"/>
        </w:trPr>
        <w:tc>
          <w:tcPr>
            <w:tcW w:w="1842" w:type="dxa"/>
            <w:vMerge/>
            <w:tcBorders>
              <w:left w:val="single" w:sz="8" w:space="0" w:color="4F81BD"/>
              <w:bottom w:val="single" w:sz="8" w:space="0" w:color="4F81BD"/>
              <w:right w:val="single" w:sz="8" w:space="0" w:color="4F81BD"/>
            </w:tcBorders>
          </w:tcPr>
          <w:p w14:paraId="2B2AD5F8" w14:textId="77777777" w:rsidR="0054741E" w:rsidRPr="00F1506C" w:rsidRDefault="0054741E" w:rsidP="0054741E">
            <w:pPr>
              <w:pStyle w:val="Milestonetable"/>
              <w:rPr>
                <w:b/>
                <w:color w:val="auto"/>
              </w:rPr>
            </w:pP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255F63A9" w14:textId="77777777" w:rsidR="0054741E" w:rsidRPr="00F1506C" w:rsidRDefault="0054741E" w:rsidP="00D924E8">
            <w:pPr>
              <w:pStyle w:val="Milestonetable"/>
              <w:rPr>
                <w:color w:val="auto"/>
              </w:rPr>
            </w:pPr>
            <w:r>
              <w:rPr>
                <w:color w:val="auto"/>
              </w:rPr>
              <w:t>Six monthly</w:t>
            </w:r>
            <w:r w:rsidRPr="00F1506C">
              <w:rPr>
                <w:color w:val="auto"/>
              </w:rPr>
              <w:t xml:space="preserve"> progress report for the period from commencement of the project to </w:t>
            </w:r>
            <w:r>
              <w:rPr>
                <w:color w:val="auto"/>
              </w:rPr>
              <w:t xml:space="preserve">31 December </w:t>
            </w:r>
            <w:r w:rsidRPr="00F1506C">
              <w:rPr>
                <w:color w:val="auto"/>
              </w:rPr>
              <w:t>202</w:t>
            </w:r>
            <w:r>
              <w:rPr>
                <w:color w:val="auto"/>
              </w:rPr>
              <w:t>1</w:t>
            </w:r>
            <w:r w:rsidR="00D924E8">
              <w:rPr>
                <w:color w:val="auto"/>
              </w:rPr>
              <w:t>,</w:t>
            </w:r>
            <w:r>
              <w:rPr>
                <w:color w:val="auto"/>
              </w:rPr>
              <w:t xml:space="preserve"> including d</w:t>
            </w:r>
            <w:r w:rsidRPr="00F1506C">
              <w:rPr>
                <w:color w:val="auto"/>
              </w:rPr>
              <w:t xml:space="preserve">etails of </w:t>
            </w:r>
            <w:r>
              <w:rPr>
                <w:color w:val="auto"/>
              </w:rPr>
              <w:t xml:space="preserve">establishment </w:t>
            </w:r>
            <w:r w:rsidRPr="00F1506C">
              <w:rPr>
                <w:color w:val="auto"/>
              </w:rPr>
              <w:t xml:space="preserve">activities undertaken, </w:t>
            </w:r>
            <w:r>
              <w:rPr>
                <w:color w:val="auto"/>
              </w:rPr>
              <w:t>including a</w:t>
            </w:r>
            <w:r w:rsidRPr="0090318A">
              <w:rPr>
                <w:color w:val="auto"/>
              </w:rPr>
              <w:t>ny project risks, issues and learnings</w:t>
            </w:r>
            <w:r>
              <w:rPr>
                <w:color w:val="auto"/>
              </w:rPr>
              <w:t>.</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577F18B2" w14:textId="77777777" w:rsidR="0054741E" w:rsidRPr="00EA0952" w:rsidRDefault="0054741E" w:rsidP="0054741E">
            <w:pPr>
              <w:pStyle w:val="Milestonetable"/>
              <w:rPr>
                <w:color w:val="auto"/>
              </w:rPr>
            </w:pPr>
            <w:r w:rsidRPr="00EA0952">
              <w:rPr>
                <w:color w:val="auto"/>
              </w:rPr>
              <w:t>28 February 2022</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41E33763" w14:textId="77777777" w:rsidR="0054741E" w:rsidRPr="00F1506C" w:rsidRDefault="0054741E" w:rsidP="0054741E">
            <w:pPr>
              <w:pStyle w:val="Milestonetable"/>
              <w:jc w:val="right"/>
              <w:rPr>
                <w:color w:val="auto"/>
              </w:rPr>
            </w:pPr>
            <w:r w:rsidRPr="00F1506C">
              <w:rPr>
                <w:color w:val="auto"/>
              </w:rPr>
              <w:t>nil</w:t>
            </w:r>
          </w:p>
          <w:p w14:paraId="44D098D2" w14:textId="77777777" w:rsidR="0054741E" w:rsidRPr="00F1506C" w:rsidRDefault="0054741E" w:rsidP="0054741E">
            <w:pPr>
              <w:pStyle w:val="Milestonetable"/>
              <w:jc w:val="right"/>
              <w:rPr>
                <w:color w:val="auto"/>
              </w:rPr>
            </w:pPr>
          </w:p>
        </w:tc>
      </w:tr>
      <w:tr w:rsidR="00024C87" w:rsidRPr="00F1506C" w14:paraId="41EA9080" w14:textId="77777777" w:rsidTr="00F53CF1">
        <w:trPr>
          <w:trHeight w:val="1397"/>
        </w:trPr>
        <w:tc>
          <w:tcPr>
            <w:tcW w:w="1842" w:type="dxa"/>
            <w:vMerge w:val="restart"/>
            <w:tcBorders>
              <w:top w:val="single" w:sz="8" w:space="0" w:color="4F81BD"/>
              <w:left w:val="single" w:sz="8" w:space="0" w:color="4F81BD"/>
              <w:right w:val="single" w:sz="8" w:space="0" w:color="4F81BD"/>
            </w:tcBorders>
          </w:tcPr>
          <w:p w14:paraId="7F7378DA" w14:textId="77777777" w:rsidR="00024C87" w:rsidRPr="00F1506C" w:rsidRDefault="00024C87" w:rsidP="0033167C">
            <w:pPr>
              <w:pStyle w:val="Milestonetable"/>
              <w:rPr>
                <w:b/>
                <w:color w:val="auto"/>
              </w:rPr>
            </w:pPr>
            <w:r w:rsidRPr="00F1506C">
              <w:rPr>
                <w:b/>
                <w:color w:val="auto"/>
              </w:rPr>
              <w:t>First Interactive online obesity prevention program</w:t>
            </w: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0BF050F7" w14:textId="77777777" w:rsidR="00024C87" w:rsidRPr="00F1506C" w:rsidRDefault="00024C87" w:rsidP="0033167C">
            <w:pPr>
              <w:pStyle w:val="Milestonetable"/>
              <w:rPr>
                <w:color w:val="auto"/>
              </w:rPr>
            </w:pPr>
            <w:r w:rsidRPr="00F1506C">
              <w:rPr>
                <w:color w:val="auto"/>
              </w:rPr>
              <w:t>Project plan setting out:</w:t>
            </w:r>
          </w:p>
          <w:p w14:paraId="1D5EBA52" w14:textId="77777777" w:rsidR="00024C87" w:rsidRPr="00F1506C" w:rsidRDefault="00024C87" w:rsidP="00A554AE">
            <w:pPr>
              <w:pStyle w:val="Milestonetable"/>
              <w:numPr>
                <w:ilvl w:val="0"/>
                <w:numId w:val="6"/>
              </w:numPr>
              <w:rPr>
                <w:color w:val="auto"/>
              </w:rPr>
            </w:pPr>
            <w:r w:rsidRPr="00F1506C">
              <w:rPr>
                <w:color w:val="auto"/>
              </w:rPr>
              <w:t>The project description/scope, activities, milestones (including timeframes), budget breakdown, target population, stakeholder engagement (including co-design), governance, success measures and evaluation.</w:t>
            </w:r>
          </w:p>
          <w:p w14:paraId="561EA42B" w14:textId="77777777" w:rsidR="00024C87" w:rsidRPr="00F1506C" w:rsidRDefault="00024C87" w:rsidP="0033167C">
            <w:pPr>
              <w:pStyle w:val="Milestonetable"/>
              <w:rPr>
                <w:color w:val="auto"/>
              </w:rPr>
            </w:pPr>
            <w:r w:rsidRPr="00F1506C">
              <w:rPr>
                <w:color w:val="auto"/>
              </w:rPr>
              <w:t>The plan should also include the risk management approach (with consideration of privacy impact if required).</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708CF14A" w14:textId="71C2E839" w:rsidR="00024C87" w:rsidRPr="00EA0952" w:rsidRDefault="00EA0952" w:rsidP="0033167C">
            <w:pPr>
              <w:pStyle w:val="Milestonetable"/>
              <w:rPr>
                <w:color w:val="auto"/>
              </w:rPr>
            </w:pPr>
            <w:r w:rsidRPr="00EA0952">
              <w:rPr>
                <w:rFonts w:eastAsiaTheme="minorHAnsi"/>
                <w:color w:val="auto"/>
                <w:sz w:val="22"/>
                <w:szCs w:val="22"/>
                <w:lang w:eastAsia="en-US"/>
              </w:rPr>
              <w:t>18 June 2021</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6A11A4C2" w14:textId="77777777" w:rsidR="00024C87" w:rsidRPr="00F1506C" w:rsidRDefault="00024C87" w:rsidP="00B004CE">
            <w:pPr>
              <w:pStyle w:val="Milestonetable"/>
              <w:jc w:val="right"/>
              <w:rPr>
                <w:color w:val="auto"/>
              </w:rPr>
            </w:pPr>
            <w:r w:rsidRPr="00F1506C">
              <w:rPr>
                <w:color w:val="auto"/>
              </w:rPr>
              <w:t>$</w:t>
            </w:r>
            <w:r w:rsidR="00B004CE">
              <w:rPr>
                <w:color w:val="auto"/>
              </w:rPr>
              <w:t>892,801</w:t>
            </w:r>
          </w:p>
        </w:tc>
      </w:tr>
      <w:tr w:rsidR="00024C87" w:rsidRPr="00F1506C" w14:paraId="33928185" w14:textId="77777777" w:rsidTr="005D2E9B">
        <w:trPr>
          <w:trHeight w:val="968"/>
        </w:trPr>
        <w:tc>
          <w:tcPr>
            <w:tcW w:w="1842" w:type="dxa"/>
            <w:vMerge/>
            <w:tcBorders>
              <w:left w:val="single" w:sz="8" w:space="0" w:color="4F81BD"/>
              <w:right w:val="single" w:sz="8" w:space="0" w:color="4F81BD"/>
            </w:tcBorders>
          </w:tcPr>
          <w:p w14:paraId="5EB65929" w14:textId="77777777" w:rsidR="00024C87" w:rsidRPr="00F1506C" w:rsidRDefault="00024C87" w:rsidP="0054741E">
            <w:pPr>
              <w:pStyle w:val="Milestonetable"/>
              <w:rPr>
                <w:b/>
                <w:color w:val="auto"/>
              </w:rPr>
            </w:pP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148771DC" w14:textId="77777777" w:rsidR="00024C87" w:rsidRPr="00F1506C" w:rsidRDefault="00024C87" w:rsidP="00D924E8">
            <w:pPr>
              <w:pStyle w:val="Milestonetable"/>
              <w:rPr>
                <w:color w:val="auto"/>
              </w:rPr>
            </w:pPr>
            <w:r>
              <w:rPr>
                <w:color w:val="auto"/>
              </w:rPr>
              <w:t>Six monthly</w:t>
            </w:r>
            <w:r w:rsidRPr="00F1506C">
              <w:rPr>
                <w:color w:val="auto"/>
              </w:rPr>
              <w:t xml:space="preserve"> progress report for the period from commencement of the project to </w:t>
            </w:r>
            <w:r>
              <w:rPr>
                <w:color w:val="auto"/>
              </w:rPr>
              <w:t xml:space="preserve">31 December </w:t>
            </w:r>
            <w:r w:rsidRPr="00F1506C">
              <w:rPr>
                <w:color w:val="auto"/>
              </w:rPr>
              <w:t>202</w:t>
            </w:r>
            <w:r>
              <w:rPr>
                <w:color w:val="auto"/>
              </w:rPr>
              <w:t>1</w:t>
            </w:r>
            <w:r w:rsidRPr="00F1506C">
              <w:rPr>
                <w:color w:val="auto"/>
              </w:rPr>
              <w:t xml:space="preserve">, </w:t>
            </w:r>
            <w:r>
              <w:rPr>
                <w:color w:val="auto"/>
              </w:rPr>
              <w:t>including d</w:t>
            </w:r>
            <w:r w:rsidRPr="00F1506C">
              <w:rPr>
                <w:color w:val="auto"/>
              </w:rPr>
              <w:t xml:space="preserve">etails of </w:t>
            </w:r>
            <w:r>
              <w:rPr>
                <w:color w:val="auto"/>
              </w:rPr>
              <w:t xml:space="preserve">establishment </w:t>
            </w:r>
            <w:r w:rsidRPr="00F1506C">
              <w:rPr>
                <w:color w:val="auto"/>
              </w:rPr>
              <w:t xml:space="preserve">activities undertaken, </w:t>
            </w:r>
            <w:r>
              <w:rPr>
                <w:color w:val="auto"/>
              </w:rPr>
              <w:t>including a</w:t>
            </w:r>
            <w:r w:rsidRPr="0090318A">
              <w:rPr>
                <w:color w:val="auto"/>
              </w:rPr>
              <w:t>ny project risks, issues and learnings</w:t>
            </w:r>
            <w:r>
              <w:rPr>
                <w:color w:val="auto"/>
              </w:rPr>
              <w:t>.</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2B27B0FB" w14:textId="77777777" w:rsidR="00024C87" w:rsidRPr="00EA0952" w:rsidRDefault="00024C87" w:rsidP="0054741E">
            <w:pPr>
              <w:pStyle w:val="Milestonetable"/>
              <w:rPr>
                <w:color w:val="auto"/>
              </w:rPr>
            </w:pPr>
            <w:r w:rsidRPr="00EA0952">
              <w:rPr>
                <w:color w:val="auto"/>
              </w:rPr>
              <w:t>28 February 2022</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2CBD5F88" w14:textId="77777777" w:rsidR="00024C87" w:rsidRPr="00F1506C" w:rsidRDefault="00024C87" w:rsidP="0054741E">
            <w:pPr>
              <w:pStyle w:val="Milestonetable"/>
              <w:jc w:val="right"/>
              <w:rPr>
                <w:color w:val="auto"/>
              </w:rPr>
            </w:pPr>
            <w:r w:rsidRPr="00F1506C">
              <w:rPr>
                <w:color w:val="auto"/>
              </w:rPr>
              <w:t>nil</w:t>
            </w:r>
          </w:p>
          <w:p w14:paraId="7806AFC8" w14:textId="77777777" w:rsidR="00024C87" w:rsidRPr="00F1506C" w:rsidRDefault="00024C87" w:rsidP="0054741E">
            <w:pPr>
              <w:pStyle w:val="Milestonetable"/>
              <w:jc w:val="right"/>
              <w:rPr>
                <w:color w:val="auto"/>
              </w:rPr>
            </w:pPr>
          </w:p>
        </w:tc>
      </w:tr>
      <w:tr w:rsidR="00BB24E4" w:rsidRPr="00F1506C" w14:paraId="6FAE269B" w14:textId="77777777" w:rsidTr="00EA0952">
        <w:trPr>
          <w:trHeight w:val="1951"/>
        </w:trPr>
        <w:tc>
          <w:tcPr>
            <w:tcW w:w="1842" w:type="dxa"/>
            <w:vMerge w:val="restart"/>
            <w:tcBorders>
              <w:top w:val="single" w:sz="8" w:space="0" w:color="4F81BD"/>
              <w:left w:val="single" w:sz="8" w:space="0" w:color="4F81BD"/>
              <w:right w:val="single" w:sz="8" w:space="0" w:color="4F81BD"/>
            </w:tcBorders>
          </w:tcPr>
          <w:p w14:paraId="167F9A85" w14:textId="77777777" w:rsidR="00BB24E4" w:rsidRPr="00F1506C" w:rsidRDefault="00BB24E4" w:rsidP="0033167C">
            <w:pPr>
              <w:pStyle w:val="Default"/>
              <w:rPr>
                <w:rFonts w:ascii="Corbel" w:hAnsi="Corbel"/>
                <w:sz w:val="20"/>
                <w:szCs w:val="20"/>
              </w:rPr>
            </w:pPr>
            <w:r w:rsidRPr="00F1506C">
              <w:rPr>
                <w:rFonts w:ascii="Corbel" w:hAnsi="Corbel"/>
                <w:b/>
                <w:bCs/>
                <w:sz w:val="20"/>
                <w:szCs w:val="20"/>
              </w:rPr>
              <w:t xml:space="preserve">Mental Health Alcohol and Other Drugs Healthcare Integrated Journey Board </w:t>
            </w:r>
          </w:p>
          <w:p w14:paraId="38579391" w14:textId="77777777" w:rsidR="00BB24E4" w:rsidRPr="00F1506C" w:rsidRDefault="00BB24E4" w:rsidP="0033167C">
            <w:pPr>
              <w:pStyle w:val="Milestonetable"/>
              <w:rPr>
                <w:b/>
                <w:color w:val="auto"/>
              </w:rPr>
            </w:pP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12C504CF" w14:textId="77777777" w:rsidR="00BB24E4" w:rsidRPr="00F1506C" w:rsidRDefault="00BB24E4" w:rsidP="0033167C">
            <w:pPr>
              <w:pStyle w:val="Milestonetable"/>
              <w:rPr>
                <w:color w:val="auto"/>
              </w:rPr>
            </w:pPr>
            <w:r w:rsidRPr="00F1506C">
              <w:rPr>
                <w:color w:val="auto"/>
              </w:rPr>
              <w:t>Project plan setting out:</w:t>
            </w:r>
          </w:p>
          <w:p w14:paraId="2B563897" w14:textId="77777777" w:rsidR="00BB24E4" w:rsidRPr="00F1506C" w:rsidRDefault="00BB24E4" w:rsidP="00A554AE">
            <w:pPr>
              <w:pStyle w:val="Milestonetable"/>
              <w:numPr>
                <w:ilvl w:val="0"/>
                <w:numId w:val="6"/>
              </w:numPr>
              <w:rPr>
                <w:color w:val="auto"/>
              </w:rPr>
            </w:pPr>
            <w:r w:rsidRPr="00F1506C">
              <w:rPr>
                <w:color w:val="auto"/>
              </w:rPr>
              <w:t>The project description/scope, activities, milestones (including timeframes), budget breakdown, target population, stakeholder engagement (including co-design), governance, success measures and evaluation.</w:t>
            </w:r>
          </w:p>
          <w:p w14:paraId="25C5C5F5" w14:textId="77777777" w:rsidR="00BB24E4" w:rsidRPr="00F1506C" w:rsidRDefault="00BB24E4" w:rsidP="0033167C">
            <w:pPr>
              <w:pStyle w:val="Milestonetable"/>
              <w:rPr>
                <w:color w:val="auto"/>
              </w:rPr>
            </w:pPr>
            <w:r w:rsidRPr="00F1506C">
              <w:rPr>
                <w:color w:val="auto"/>
              </w:rPr>
              <w:t>The plan should also include the risk management approach (with consideration of privacy impact if required).</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2F481E53" w14:textId="2D71A5CF" w:rsidR="00BB24E4" w:rsidRPr="00EA0952" w:rsidRDefault="00EA0952" w:rsidP="0033167C">
            <w:pPr>
              <w:pStyle w:val="Milestonetable"/>
              <w:rPr>
                <w:color w:val="auto"/>
              </w:rPr>
            </w:pPr>
            <w:r w:rsidRPr="00EA0952">
              <w:rPr>
                <w:rFonts w:eastAsiaTheme="minorHAnsi"/>
                <w:color w:val="auto"/>
                <w:sz w:val="22"/>
                <w:szCs w:val="22"/>
                <w:lang w:eastAsia="en-US"/>
              </w:rPr>
              <w:t>18 June 2021</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7CC01337" w14:textId="77777777" w:rsidR="00BB24E4" w:rsidRPr="00F1506C" w:rsidRDefault="00C912B6" w:rsidP="0033167C">
            <w:pPr>
              <w:pStyle w:val="Milestonetable"/>
              <w:jc w:val="right"/>
              <w:rPr>
                <w:color w:val="auto"/>
              </w:rPr>
            </w:pPr>
            <w:r>
              <w:rPr>
                <w:color w:val="auto"/>
              </w:rPr>
              <w:t>$1,</w:t>
            </w:r>
            <w:r w:rsidR="00B004CE">
              <w:rPr>
                <w:color w:val="auto"/>
              </w:rPr>
              <w:t>44</w:t>
            </w:r>
            <w:r w:rsidR="00123BF7">
              <w:rPr>
                <w:color w:val="auto"/>
              </w:rPr>
              <w:t>4</w:t>
            </w:r>
            <w:r>
              <w:rPr>
                <w:color w:val="auto"/>
              </w:rPr>
              <w:t>,506</w:t>
            </w:r>
          </w:p>
        </w:tc>
      </w:tr>
      <w:tr w:rsidR="00BB24E4" w:rsidRPr="00F1506C" w14:paraId="46FC9EBA" w14:textId="77777777" w:rsidTr="00EA0952">
        <w:trPr>
          <w:trHeight w:val="1951"/>
        </w:trPr>
        <w:tc>
          <w:tcPr>
            <w:tcW w:w="1842" w:type="dxa"/>
            <w:vMerge/>
            <w:tcBorders>
              <w:left w:val="single" w:sz="8" w:space="0" w:color="4F81BD"/>
              <w:right w:val="single" w:sz="8" w:space="0" w:color="4F81BD"/>
            </w:tcBorders>
          </w:tcPr>
          <w:p w14:paraId="070BEB71" w14:textId="77777777" w:rsidR="00BB24E4" w:rsidRPr="00F1506C" w:rsidRDefault="00BB24E4" w:rsidP="0033167C">
            <w:pPr>
              <w:pStyle w:val="Default"/>
              <w:rPr>
                <w:rFonts w:ascii="Corbel" w:hAnsi="Corbel"/>
                <w:b/>
                <w:bCs/>
                <w:sz w:val="20"/>
                <w:szCs w:val="20"/>
              </w:rPr>
            </w:pP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6F540D83" w14:textId="77777777" w:rsidR="00BB24E4" w:rsidRPr="00F1506C" w:rsidRDefault="00BB24E4" w:rsidP="0033167C">
            <w:pPr>
              <w:pStyle w:val="Milestonetable"/>
              <w:rPr>
                <w:color w:val="auto"/>
              </w:rPr>
            </w:pPr>
            <w:r w:rsidRPr="00F1506C">
              <w:rPr>
                <w:color w:val="auto"/>
              </w:rPr>
              <w:t xml:space="preserve">Annual progress report for the period from commencement of the project to </w:t>
            </w:r>
            <w:r>
              <w:rPr>
                <w:color w:val="auto"/>
              </w:rPr>
              <w:t xml:space="preserve">30 June </w:t>
            </w:r>
            <w:r w:rsidRPr="00F1506C">
              <w:rPr>
                <w:color w:val="auto"/>
              </w:rPr>
              <w:t>202</w:t>
            </w:r>
            <w:r>
              <w:rPr>
                <w:color w:val="auto"/>
              </w:rPr>
              <w:t>3</w:t>
            </w:r>
            <w:r w:rsidR="003C69D2">
              <w:rPr>
                <w:color w:val="auto"/>
              </w:rPr>
              <w:t>,</w:t>
            </w:r>
            <w:r w:rsidRPr="00F1506C">
              <w:rPr>
                <w:color w:val="auto"/>
              </w:rPr>
              <w:t xml:space="preserve"> including:</w:t>
            </w:r>
          </w:p>
          <w:p w14:paraId="06975507" w14:textId="77777777" w:rsidR="00BB24E4" w:rsidRPr="00F1506C" w:rsidRDefault="00BB24E4" w:rsidP="00A554AE">
            <w:pPr>
              <w:pStyle w:val="Milestonetable"/>
              <w:numPr>
                <w:ilvl w:val="0"/>
                <w:numId w:val="15"/>
              </w:numPr>
              <w:rPr>
                <w:color w:val="auto"/>
              </w:rPr>
            </w:pPr>
            <w:r w:rsidRPr="00F1506C">
              <w:rPr>
                <w:color w:val="auto"/>
              </w:rPr>
              <w:t>Details of activities undertaken, including:</w:t>
            </w:r>
          </w:p>
          <w:p w14:paraId="76A59986" w14:textId="77777777" w:rsidR="00BB24E4" w:rsidRPr="00F1506C" w:rsidRDefault="00BB24E4" w:rsidP="00A554AE">
            <w:pPr>
              <w:pStyle w:val="Milestonetable"/>
              <w:numPr>
                <w:ilvl w:val="1"/>
                <w:numId w:val="15"/>
              </w:numPr>
              <w:rPr>
                <w:color w:val="auto"/>
              </w:rPr>
            </w:pPr>
            <w:r>
              <w:rPr>
                <w:color w:val="auto"/>
              </w:rPr>
              <w:t>Establishment activities</w:t>
            </w:r>
          </w:p>
          <w:p w14:paraId="49FF9B6C" w14:textId="77777777" w:rsidR="00BB24E4" w:rsidRPr="00F1506C" w:rsidRDefault="00BB24E4" w:rsidP="00A554AE">
            <w:pPr>
              <w:pStyle w:val="Milestonetable"/>
              <w:numPr>
                <w:ilvl w:val="1"/>
                <w:numId w:val="15"/>
              </w:numPr>
              <w:rPr>
                <w:color w:val="auto"/>
              </w:rPr>
            </w:pPr>
            <w:r>
              <w:rPr>
                <w:color w:val="auto"/>
              </w:rPr>
              <w:t>P</w:t>
            </w:r>
            <w:r w:rsidRPr="00F1506C">
              <w:rPr>
                <w:color w:val="auto"/>
              </w:rPr>
              <w:t>rototype journey board</w:t>
            </w:r>
          </w:p>
          <w:p w14:paraId="6DFA4DE1" w14:textId="77777777" w:rsidR="00BB24E4" w:rsidRPr="00F1506C" w:rsidRDefault="00BB24E4" w:rsidP="00A554AE">
            <w:pPr>
              <w:pStyle w:val="Milestonetable"/>
              <w:numPr>
                <w:ilvl w:val="1"/>
                <w:numId w:val="15"/>
              </w:numPr>
              <w:rPr>
                <w:color w:val="auto"/>
              </w:rPr>
            </w:pPr>
            <w:r>
              <w:rPr>
                <w:color w:val="auto"/>
              </w:rPr>
              <w:t>T</w:t>
            </w:r>
            <w:r w:rsidRPr="00F1506C">
              <w:rPr>
                <w:color w:val="auto"/>
              </w:rPr>
              <w:t>raining packages</w:t>
            </w:r>
            <w:r>
              <w:rPr>
                <w:color w:val="auto"/>
              </w:rPr>
              <w:t xml:space="preserve"> </w:t>
            </w:r>
          </w:p>
          <w:p w14:paraId="368AB42A" w14:textId="77777777" w:rsidR="00BB24E4" w:rsidRPr="00F1506C" w:rsidRDefault="00BB24E4" w:rsidP="00024C87">
            <w:pPr>
              <w:pStyle w:val="Milestonetable"/>
              <w:numPr>
                <w:ilvl w:val="1"/>
                <w:numId w:val="15"/>
              </w:numPr>
              <w:rPr>
                <w:color w:val="auto"/>
              </w:rPr>
            </w:pPr>
            <w:r w:rsidRPr="00F1506C">
              <w:rPr>
                <w:color w:val="auto"/>
              </w:rPr>
              <w:t>Any project risks, issues and learnings</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022E79D1" w14:textId="77777777" w:rsidR="00BB24E4" w:rsidRPr="00EA0952" w:rsidRDefault="00BB24E4" w:rsidP="00024C87">
            <w:pPr>
              <w:pStyle w:val="Milestonetable"/>
              <w:rPr>
                <w:color w:val="auto"/>
              </w:rPr>
            </w:pPr>
            <w:r w:rsidRPr="00EA0952">
              <w:rPr>
                <w:color w:val="auto"/>
              </w:rPr>
              <w:t>30 September 2022</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4C03F023" w14:textId="77777777" w:rsidR="00BB24E4" w:rsidRPr="00F1506C" w:rsidRDefault="00BB24E4" w:rsidP="0033167C">
            <w:pPr>
              <w:pStyle w:val="Milestonetable"/>
              <w:jc w:val="right"/>
              <w:rPr>
                <w:color w:val="auto"/>
              </w:rPr>
            </w:pPr>
            <w:r w:rsidRPr="00F1506C">
              <w:rPr>
                <w:color w:val="auto"/>
              </w:rPr>
              <w:t>nil</w:t>
            </w:r>
          </w:p>
          <w:p w14:paraId="4E2044CF" w14:textId="77777777" w:rsidR="00BB24E4" w:rsidRPr="00F1506C" w:rsidRDefault="00BB24E4" w:rsidP="0033167C">
            <w:pPr>
              <w:pStyle w:val="Milestonetable"/>
              <w:jc w:val="right"/>
              <w:rPr>
                <w:color w:val="auto"/>
              </w:rPr>
            </w:pPr>
          </w:p>
        </w:tc>
      </w:tr>
      <w:tr w:rsidR="00711302" w:rsidRPr="00F1506C" w14:paraId="7B9EAACB" w14:textId="77777777" w:rsidTr="00F53CF1">
        <w:trPr>
          <w:trHeight w:val="1397"/>
        </w:trPr>
        <w:tc>
          <w:tcPr>
            <w:tcW w:w="1842" w:type="dxa"/>
            <w:vMerge w:val="restart"/>
            <w:tcBorders>
              <w:top w:val="single" w:sz="8" w:space="0" w:color="4F81BD"/>
              <w:left w:val="single" w:sz="8" w:space="0" w:color="4F81BD"/>
              <w:right w:val="single" w:sz="8" w:space="0" w:color="4F81BD"/>
            </w:tcBorders>
          </w:tcPr>
          <w:p w14:paraId="64622421" w14:textId="77777777" w:rsidR="00A554AE" w:rsidRPr="00F1506C" w:rsidRDefault="005A426B" w:rsidP="0033167C">
            <w:pPr>
              <w:pStyle w:val="Default"/>
              <w:rPr>
                <w:rFonts w:ascii="Corbel" w:hAnsi="Corbel"/>
                <w:sz w:val="20"/>
                <w:szCs w:val="20"/>
              </w:rPr>
            </w:pPr>
            <w:r>
              <w:rPr>
                <w:rFonts w:ascii="Corbel" w:hAnsi="Corbel"/>
                <w:b/>
                <w:bCs/>
                <w:sz w:val="20"/>
                <w:szCs w:val="20"/>
              </w:rPr>
              <w:t>CALD</w:t>
            </w:r>
            <w:r w:rsidR="00A554AE" w:rsidRPr="00F1506C">
              <w:rPr>
                <w:rFonts w:ascii="Corbel" w:hAnsi="Corbel"/>
                <w:b/>
                <w:bCs/>
                <w:sz w:val="20"/>
                <w:szCs w:val="20"/>
              </w:rPr>
              <w:t xml:space="preserve"> </w:t>
            </w:r>
            <w:r>
              <w:rPr>
                <w:rFonts w:ascii="Corbel" w:hAnsi="Corbel"/>
                <w:b/>
                <w:bCs/>
                <w:sz w:val="20"/>
                <w:szCs w:val="20"/>
              </w:rPr>
              <w:t>-</w:t>
            </w:r>
            <w:r w:rsidR="00A554AE" w:rsidRPr="00F1506C">
              <w:rPr>
                <w:rFonts w:ascii="Corbel" w:hAnsi="Corbel"/>
                <w:b/>
                <w:bCs/>
                <w:sz w:val="20"/>
                <w:szCs w:val="20"/>
              </w:rPr>
              <w:t xml:space="preserve">analysis </w:t>
            </w:r>
          </w:p>
          <w:p w14:paraId="2410E8AC" w14:textId="77777777" w:rsidR="00A554AE" w:rsidRPr="00F1506C" w:rsidRDefault="00A554AE" w:rsidP="0033167C">
            <w:pPr>
              <w:pStyle w:val="Milestonetable"/>
              <w:rPr>
                <w:b/>
                <w:color w:val="auto"/>
              </w:rPr>
            </w:pP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37BACA6E" w14:textId="77777777" w:rsidR="00A554AE" w:rsidRPr="00F1506C" w:rsidRDefault="00A554AE" w:rsidP="0033167C">
            <w:pPr>
              <w:pStyle w:val="Milestonetable"/>
              <w:rPr>
                <w:color w:val="auto"/>
              </w:rPr>
            </w:pPr>
            <w:r w:rsidRPr="00F1506C">
              <w:rPr>
                <w:color w:val="auto"/>
              </w:rPr>
              <w:t>Project plan setting out:</w:t>
            </w:r>
          </w:p>
          <w:p w14:paraId="13F49D6E" w14:textId="77777777" w:rsidR="00A554AE" w:rsidRPr="00F1506C" w:rsidRDefault="00A554AE" w:rsidP="00A554AE">
            <w:pPr>
              <w:pStyle w:val="Milestonetable"/>
              <w:numPr>
                <w:ilvl w:val="0"/>
                <w:numId w:val="6"/>
              </w:numPr>
              <w:rPr>
                <w:color w:val="auto"/>
              </w:rPr>
            </w:pPr>
            <w:r w:rsidRPr="00F1506C">
              <w:rPr>
                <w:color w:val="auto"/>
              </w:rPr>
              <w:t>The project description/scope, activities, milestones (including timeframes), budget breakdown, target population, stakeholder engagement (including co-design), governance, success measures and evaluation.</w:t>
            </w:r>
          </w:p>
          <w:p w14:paraId="2A4832AB" w14:textId="77777777" w:rsidR="00A554AE" w:rsidRPr="00F1506C" w:rsidRDefault="00A554AE" w:rsidP="0033167C">
            <w:pPr>
              <w:pStyle w:val="Milestonetable"/>
              <w:rPr>
                <w:color w:val="auto"/>
              </w:rPr>
            </w:pPr>
            <w:r w:rsidRPr="00F1506C">
              <w:rPr>
                <w:color w:val="auto"/>
              </w:rPr>
              <w:t>The plan should also include the risk management approach (with consideration of privacy impact if required).</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2ECC9C52" w14:textId="680B7682" w:rsidR="00A554AE" w:rsidRPr="00EA0952" w:rsidRDefault="00EA0952" w:rsidP="0033167C">
            <w:pPr>
              <w:pStyle w:val="Milestonetable"/>
              <w:rPr>
                <w:color w:val="auto"/>
              </w:rPr>
            </w:pPr>
            <w:r w:rsidRPr="00EA0952">
              <w:rPr>
                <w:rFonts w:eastAsiaTheme="minorHAnsi"/>
                <w:color w:val="auto"/>
                <w:sz w:val="22"/>
                <w:szCs w:val="22"/>
                <w:lang w:eastAsia="en-US"/>
              </w:rPr>
              <w:t>18 June 2021</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7A95B33A" w14:textId="77777777" w:rsidR="00A554AE" w:rsidRPr="00F1506C" w:rsidRDefault="00A554AE" w:rsidP="0033167C">
            <w:pPr>
              <w:pStyle w:val="Milestonetable"/>
              <w:jc w:val="right"/>
              <w:rPr>
                <w:color w:val="auto"/>
              </w:rPr>
            </w:pPr>
            <w:r w:rsidRPr="00F1506C">
              <w:rPr>
                <w:color w:val="auto"/>
              </w:rPr>
              <w:t>$150,000</w:t>
            </w:r>
          </w:p>
          <w:p w14:paraId="5C09B62C" w14:textId="77777777" w:rsidR="00A554AE" w:rsidRPr="00F1506C" w:rsidRDefault="00A554AE" w:rsidP="0033167C">
            <w:pPr>
              <w:pStyle w:val="Milestonetable"/>
              <w:jc w:val="right"/>
              <w:rPr>
                <w:color w:val="auto"/>
              </w:rPr>
            </w:pPr>
          </w:p>
        </w:tc>
      </w:tr>
      <w:tr w:rsidR="00F416A0" w:rsidRPr="00F1506C" w14:paraId="6EC63DF9" w14:textId="77777777" w:rsidTr="003C69D2">
        <w:trPr>
          <w:trHeight w:val="681"/>
        </w:trPr>
        <w:tc>
          <w:tcPr>
            <w:tcW w:w="1842" w:type="dxa"/>
            <w:vMerge/>
            <w:tcBorders>
              <w:left w:val="single" w:sz="8" w:space="0" w:color="4F81BD"/>
              <w:right w:val="single" w:sz="8" w:space="0" w:color="4F81BD"/>
            </w:tcBorders>
          </w:tcPr>
          <w:p w14:paraId="110B34C5" w14:textId="77777777" w:rsidR="00F416A0" w:rsidRPr="00F1506C" w:rsidRDefault="00F416A0" w:rsidP="00F416A0">
            <w:pPr>
              <w:pStyle w:val="Default"/>
              <w:rPr>
                <w:rFonts w:ascii="Corbel" w:hAnsi="Corbel"/>
                <w:b/>
                <w:bCs/>
                <w:sz w:val="20"/>
                <w:szCs w:val="20"/>
              </w:rPr>
            </w:pPr>
          </w:p>
        </w:tc>
        <w:tc>
          <w:tcPr>
            <w:tcW w:w="9921" w:type="dxa"/>
            <w:tcBorders>
              <w:top w:val="single" w:sz="8" w:space="0" w:color="4F81BD"/>
              <w:left w:val="single" w:sz="8" w:space="0" w:color="4F81BD"/>
              <w:bottom w:val="single" w:sz="8" w:space="0" w:color="4F81BD"/>
              <w:right w:val="single" w:sz="8" w:space="0" w:color="4F81BD"/>
            </w:tcBorders>
            <w:shd w:val="clear" w:color="auto" w:fill="auto"/>
          </w:tcPr>
          <w:p w14:paraId="75F42954" w14:textId="77777777" w:rsidR="00F416A0" w:rsidRPr="001C3907" w:rsidRDefault="00F416A0" w:rsidP="00F416A0">
            <w:pPr>
              <w:pStyle w:val="Milestonetable"/>
              <w:rPr>
                <w:color w:val="auto"/>
              </w:rPr>
            </w:pPr>
            <w:r>
              <w:rPr>
                <w:color w:val="auto"/>
              </w:rPr>
              <w:t>Six monthly</w:t>
            </w:r>
            <w:r w:rsidRPr="00F1506C">
              <w:rPr>
                <w:color w:val="auto"/>
              </w:rPr>
              <w:t xml:space="preserve"> progress report for the period from commencement of the project to </w:t>
            </w:r>
            <w:r>
              <w:rPr>
                <w:color w:val="auto"/>
              </w:rPr>
              <w:t xml:space="preserve">31 December </w:t>
            </w:r>
            <w:r w:rsidRPr="00F1506C">
              <w:rPr>
                <w:color w:val="auto"/>
              </w:rPr>
              <w:t>202</w:t>
            </w:r>
            <w:r>
              <w:rPr>
                <w:color w:val="auto"/>
              </w:rPr>
              <w:t>1, including d</w:t>
            </w:r>
            <w:r w:rsidRPr="00F1506C">
              <w:rPr>
                <w:color w:val="auto"/>
              </w:rPr>
              <w:t xml:space="preserve">etails of </w:t>
            </w:r>
            <w:r>
              <w:rPr>
                <w:color w:val="auto"/>
              </w:rPr>
              <w:t xml:space="preserve">establishment </w:t>
            </w:r>
            <w:r w:rsidRPr="00F1506C">
              <w:rPr>
                <w:color w:val="auto"/>
              </w:rPr>
              <w:t xml:space="preserve">activities undertaken, </w:t>
            </w:r>
            <w:r>
              <w:rPr>
                <w:color w:val="auto"/>
              </w:rPr>
              <w:t>including a</w:t>
            </w:r>
            <w:r w:rsidRPr="0090318A">
              <w:rPr>
                <w:color w:val="auto"/>
              </w:rPr>
              <w:t>ny project risks, issues and learnings</w:t>
            </w:r>
            <w:r>
              <w:rPr>
                <w:color w:val="auto"/>
              </w:rPr>
              <w:t>.</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32E26B76" w14:textId="77777777" w:rsidR="00F416A0" w:rsidRPr="00EA0952" w:rsidRDefault="00F416A0" w:rsidP="00F416A0">
            <w:pPr>
              <w:pStyle w:val="Milestonetable"/>
              <w:rPr>
                <w:color w:val="auto"/>
              </w:rPr>
            </w:pPr>
            <w:r w:rsidRPr="00EA0952">
              <w:rPr>
                <w:color w:val="auto"/>
              </w:rPr>
              <w:t>28 February 2022</w:t>
            </w:r>
          </w:p>
        </w:tc>
        <w:tc>
          <w:tcPr>
            <w:tcW w:w="1423" w:type="dxa"/>
            <w:tcBorders>
              <w:top w:val="single" w:sz="8" w:space="0" w:color="4F81BD"/>
              <w:left w:val="single" w:sz="8" w:space="0" w:color="4F81BD"/>
              <w:bottom w:val="single" w:sz="8" w:space="0" w:color="4F81BD"/>
              <w:right w:val="single" w:sz="8" w:space="0" w:color="4F81BD"/>
            </w:tcBorders>
            <w:shd w:val="clear" w:color="auto" w:fill="auto"/>
          </w:tcPr>
          <w:p w14:paraId="33414FBB" w14:textId="77777777" w:rsidR="00F416A0" w:rsidRPr="00F1506C" w:rsidRDefault="00F416A0" w:rsidP="00F416A0">
            <w:pPr>
              <w:pStyle w:val="Milestonetable"/>
              <w:jc w:val="right"/>
              <w:rPr>
                <w:color w:val="auto"/>
              </w:rPr>
            </w:pPr>
            <w:r w:rsidRPr="00F1506C">
              <w:rPr>
                <w:color w:val="auto"/>
              </w:rPr>
              <w:t>nil</w:t>
            </w:r>
          </w:p>
          <w:p w14:paraId="6B9C85CF" w14:textId="77777777" w:rsidR="00F416A0" w:rsidRPr="00F1506C" w:rsidRDefault="00F416A0" w:rsidP="00F416A0">
            <w:pPr>
              <w:pStyle w:val="Milestonetable"/>
              <w:jc w:val="right"/>
              <w:rPr>
                <w:color w:val="auto"/>
              </w:rPr>
            </w:pPr>
          </w:p>
        </w:tc>
      </w:tr>
      <w:tr w:rsidR="001C3907" w:rsidRPr="00F1506C" w14:paraId="49897656" w14:textId="77777777" w:rsidTr="00F53CF1">
        <w:trPr>
          <w:trHeight w:val="378"/>
        </w:trPr>
        <w:tc>
          <w:tcPr>
            <w:tcW w:w="15028" w:type="dxa"/>
            <w:gridSpan w:val="4"/>
            <w:tcBorders>
              <w:left w:val="single" w:sz="8" w:space="0" w:color="4F81BD"/>
              <w:right w:val="single" w:sz="8" w:space="0" w:color="4F81BD"/>
            </w:tcBorders>
            <w:shd w:val="clear" w:color="auto" w:fill="DEEAF6" w:themeFill="accent1" w:themeFillTint="33"/>
          </w:tcPr>
          <w:p w14:paraId="46446953" w14:textId="77777777" w:rsidR="001C3907" w:rsidRPr="00EA0952" w:rsidRDefault="001C3907" w:rsidP="001C3907">
            <w:pPr>
              <w:pStyle w:val="Milestonetable"/>
              <w:rPr>
                <w:b/>
                <w:color w:val="auto"/>
                <w:sz w:val="28"/>
                <w:szCs w:val="28"/>
              </w:rPr>
            </w:pPr>
            <w:r w:rsidRPr="00EA0952">
              <w:rPr>
                <w:b/>
                <w:color w:val="auto"/>
                <w:sz w:val="28"/>
                <w:szCs w:val="28"/>
              </w:rPr>
              <w:t>Evaluation</w:t>
            </w:r>
          </w:p>
        </w:tc>
      </w:tr>
      <w:tr w:rsidR="00711302" w:rsidRPr="00F1506C" w14:paraId="4EFDDA5A" w14:textId="77777777" w:rsidTr="003C69D2">
        <w:trPr>
          <w:trHeight w:val="371"/>
        </w:trPr>
        <w:tc>
          <w:tcPr>
            <w:tcW w:w="1842" w:type="dxa"/>
            <w:tcBorders>
              <w:left w:val="single" w:sz="8" w:space="0" w:color="4F81BD"/>
              <w:right w:val="single" w:sz="8" w:space="0" w:color="4F81BD"/>
            </w:tcBorders>
          </w:tcPr>
          <w:p w14:paraId="398D8B46" w14:textId="77777777" w:rsidR="00A554AE" w:rsidRPr="00F1506C" w:rsidRDefault="00A554AE" w:rsidP="0033167C">
            <w:pPr>
              <w:pStyle w:val="Default"/>
              <w:rPr>
                <w:rFonts w:ascii="Corbel" w:hAnsi="Corbel"/>
                <w:b/>
                <w:bCs/>
                <w:sz w:val="20"/>
                <w:szCs w:val="20"/>
              </w:rPr>
            </w:pPr>
            <w:r w:rsidRPr="00F1506C">
              <w:rPr>
                <w:rFonts w:ascii="Corbel" w:hAnsi="Corbel"/>
                <w:b/>
                <w:bCs/>
                <w:sz w:val="20"/>
                <w:szCs w:val="20"/>
              </w:rPr>
              <w:t>TORCH</w:t>
            </w:r>
          </w:p>
        </w:tc>
        <w:tc>
          <w:tcPr>
            <w:tcW w:w="9921" w:type="dxa"/>
            <w:vMerge w:val="restart"/>
            <w:tcBorders>
              <w:top w:val="single" w:sz="8" w:space="0" w:color="4F81BD"/>
              <w:left w:val="single" w:sz="8" w:space="0" w:color="4F81BD"/>
              <w:right w:val="single" w:sz="8" w:space="0" w:color="4F81BD"/>
            </w:tcBorders>
            <w:shd w:val="clear" w:color="auto" w:fill="auto"/>
          </w:tcPr>
          <w:p w14:paraId="0624C198" w14:textId="77777777" w:rsidR="003B1907" w:rsidRDefault="00A554AE" w:rsidP="003B1907">
            <w:pPr>
              <w:pStyle w:val="Milestonetable"/>
              <w:rPr>
                <w:color w:val="auto"/>
              </w:rPr>
            </w:pPr>
            <w:r w:rsidRPr="00F1506C">
              <w:rPr>
                <w:color w:val="auto"/>
              </w:rPr>
              <w:t>Final evaluation report</w:t>
            </w:r>
            <w:r w:rsidR="003B1907">
              <w:rPr>
                <w:color w:val="auto"/>
              </w:rPr>
              <w:t xml:space="preserve"> on each project</w:t>
            </w:r>
            <w:r w:rsidR="00F416A0">
              <w:rPr>
                <w:color w:val="auto"/>
              </w:rPr>
              <w:t xml:space="preserve">, </w:t>
            </w:r>
            <w:r w:rsidR="00F416A0" w:rsidRPr="00F1506C">
              <w:rPr>
                <w:color w:val="auto"/>
              </w:rPr>
              <w:t>which should be in a format suitable for sharing with other jurisdictions</w:t>
            </w:r>
            <w:r w:rsidR="00F416A0">
              <w:rPr>
                <w:color w:val="auto"/>
              </w:rPr>
              <w:t>.</w:t>
            </w:r>
          </w:p>
          <w:p w14:paraId="4B238A6F" w14:textId="77777777" w:rsidR="00A554AE" w:rsidRPr="00F1506C" w:rsidRDefault="00A554AE" w:rsidP="003B1907">
            <w:pPr>
              <w:pStyle w:val="Milestonetable"/>
              <w:numPr>
                <w:ilvl w:val="0"/>
                <w:numId w:val="20"/>
              </w:numPr>
              <w:rPr>
                <w:color w:val="auto"/>
              </w:rPr>
            </w:pPr>
            <w:r w:rsidRPr="00F1506C">
              <w:rPr>
                <w:color w:val="auto"/>
              </w:rPr>
              <w:t>QLD Health will determine the scope and methodology for a final evaluation of the benefits and learnings from the project. The final evaluation report will detail outcomes of the project, key achievements and challenges, with supporting data where available. Evaluation reports will be shared with all jurisdictions.</w:t>
            </w:r>
          </w:p>
          <w:p w14:paraId="2D82903A" w14:textId="77777777" w:rsidR="00A554AE" w:rsidRPr="00F1506C" w:rsidRDefault="00A554AE" w:rsidP="00A554AE">
            <w:pPr>
              <w:pStyle w:val="Milestonetable"/>
              <w:numPr>
                <w:ilvl w:val="0"/>
                <w:numId w:val="14"/>
              </w:numPr>
              <w:rPr>
                <w:color w:val="auto"/>
              </w:rPr>
            </w:pPr>
            <w:r w:rsidRPr="00F1506C">
              <w:rPr>
                <w:color w:val="auto"/>
              </w:rPr>
              <w:t>The report is to include supporting data, where available. Performance indicators should be meaningful, simple and comprehensible to the public. Indicators should be limited to those necessary to measure performance and inform the public about progress of the project (Clause 25 of HFFA).</w:t>
            </w:r>
          </w:p>
          <w:p w14:paraId="04E3DAFD" w14:textId="77777777" w:rsidR="00A554AE" w:rsidRPr="00F1506C" w:rsidRDefault="00A554AE" w:rsidP="0033167C">
            <w:pPr>
              <w:pStyle w:val="Milestonetable"/>
              <w:rPr>
                <w:color w:val="auto"/>
              </w:rPr>
            </w:pPr>
          </w:p>
        </w:tc>
        <w:tc>
          <w:tcPr>
            <w:tcW w:w="1842" w:type="dxa"/>
            <w:tcBorders>
              <w:top w:val="single" w:sz="8" w:space="0" w:color="4F81BD"/>
              <w:left w:val="single" w:sz="8" w:space="0" w:color="4F81BD"/>
              <w:right w:val="single" w:sz="8" w:space="0" w:color="4F81BD"/>
            </w:tcBorders>
            <w:shd w:val="clear" w:color="auto" w:fill="auto"/>
          </w:tcPr>
          <w:p w14:paraId="3454CE30" w14:textId="77777777" w:rsidR="00A554AE" w:rsidRPr="00EA0952" w:rsidRDefault="00A554AE" w:rsidP="003C69D2">
            <w:pPr>
              <w:pStyle w:val="Milestonetable"/>
              <w:rPr>
                <w:color w:val="auto"/>
              </w:rPr>
            </w:pPr>
            <w:r w:rsidRPr="00EA0952">
              <w:rPr>
                <w:color w:val="auto"/>
              </w:rPr>
              <w:t>30 November 2023</w:t>
            </w:r>
          </w:p>
        </w:tc>
        <w:tc>
          <w:tcPr>
            <w:tcW w:w="1423" w:type="dxa"/>
            <w:tcBorders>
              <w:top w:val="single" w:sz="8" w:space="0" w:color="4F81BD"/>
              <w:left w:val="single" w:sz="8" w:space="0" w:color="4F81BD"/>
              <w:right w:val="single" w:sz="8" w:space="0" w:color="4F81BD"/>
            </w:tcBorders>
            <w:shd w:val="clear" w:color="auto" w:fill="auto"/>
          </w:tcPr>
          <w:p w14:paraId="3476DCB5" w14:textId="77777777" w:rsidR="00A554AE" w:rsidRPr="00F1506C" w:rsidRDefault="00A554AE" w:rsidP="003C69D2">
            <w:pPr>
              <w:pStyle w:val="Milestonetable"/>
              <w:jc w:val="right"/>
              <w:rPr>
                <w:color w:val="auto"/>
              </w:rPr>
            </w:pPr>
            <w:r w:rsidRPr="00F1506C">
              <w:rPr>
                <w:color w:val="auto"/>
              </w:rPr>
              <w:t>nil</w:t>
            </w:r>
          </w:p>
        </w:tc>
      </w:tr>
      <w:tr w:rsidR="00711302" w:rsidRPr="00F1506C" w14:paraId="1AB33885" w14:textId="77777777" w:rsidTr="003C69D2">
        <w:trPr>
          <w:trHeight w:val="377"/>
        </w:trPr>
        <w:tc>
          <w:tcPr>
            <w:tcW w:w="1842" w:type="dxa"/>
            <w:tcBorders>
              <w:left w:val="single" w:sz="8" w:space="0" w:color="4F81BD"/>
              <w:right w:val="single" w:sz="8" w:space="0" w:color="4F81BD"/>
            </w:tcBorders>
          </w:tcPr>
          <w:p w14:paraId="7BAE9D49" w14:textId="77777777" w:rsidR="00A554AE" w:rsidRPr="00F1506C" w:rsidRDefault="00A554AE" w:rsidP="0033167C">
            <w:pPr>
              <w:pStyle w:val="Default"/>
              <w:rPr>
                <w:rFonts w:ascii="Corbel" w:hAnsi="Corbel"/>
                <w:b/>
                <w:bCs/>
                <w:sz w:val="20"/>
                <w:szCs w:val="20"/>
              </w:rPr>
            </w:pPr>
            <w:r w:rsidRPr="00F1506C">
              <w:rPr>
                <w:rFonts w:ascii="Corbel" w:hAnsi="Corbel"/>
                <w:b/>
                <w:bCs/>
                <w:sz w:val="20"/>
                <w:szCs w:val="20"/>
              </w:rPr>
              <w:t>CBI – AI</w:t>
            </w:r>
          </w:p>
        </w:tc>
        <w:tc>
          <w:tcPr>
            <w:tcW w:w="9921" w:type="dxa"/>
            <w:vMerge/>
            <w:tcBorders>
              <w:left w:val="single" w:sz="8" w:space="0" w:color="4F81BD"/>
              <w:right w:val="single" w:sz="8" w:space="0" w:color="4F81BD"/>
            </w:tcBorders>
            <w:shd w:val="clear" w:color="auto" w:fill="auto"/>
          </w:tcPr>
          <w:p w14:paraId="74D4FD9D" w14:textId="77777777" w:rsidR="00A554AE" w:rsidRPr="00F1506C" w:rsidRDefault="00A554AE" w:rsidP="0033167C">
            <w:pPr>
              <w:pStyle w:val="Milestonetable"/>
              <w:rPr>
                <w:color w:val="auto"/>
              </w:rPr>
            </w:pPr>
          </w:p>
        </w:tc>
        <w:tc>
          <w:tcPr>
            <w:tcW w:w="1842" w:type="dxa"/>
            <w:tcBorders>
              <w:left w:val="single" w:sz="8" w:space="0" w:color="4F81BD"/>
              <w:right w:val="single" w:sz="8" w:space="0" w:color="4F81BD"/>
            </w:tcBorders>
            <w:shd w:val="clear" w:color="auto" w:fill="auto"/>
          </w:tcPr>
          <w:p w14:paraId="2A12793B" w14:textId="77777777" w:rsidR="00A554AE" w:rsidRPr="00EA0952" w:rsidRDefault="00A554AE" w:rsidP="003C69D2">
            <w:pPr>
              <w:pStyle w:val="Milestonetable"/>
              <w:rPr>
                <w:color w:val="auto"/>
              </w:rPr>
            </w:pPr>
            <w:r w:rsidRPr="00EA0952">
              <w:rPr>
                <w:color w:val="auto"/>
              </w:rPr>
              <w:t>30 November 2022</w:t>
            </w:r>
          </w:p>
        </w:tc>
        <w:tc>
          <w:tcPr>
            <w:tcW w:w="1423" w:type="dxa"/>
            <w:tcBorders>
              <w:left w:val="single" w:sz="8" w:space="0" w:color="4F81BD"/>
              <w:right w:val="single" w:sz="8" w:space="0" w:color="4F81BD"/>
            </w:tcBorders>
            <w:shd w:val="clear" w:color="auto" w:fill="auto"/>
          </w:tcPr>
          <w:p w14:paraId="21C19664" w14:textId="77777777" w:rsidR="00A554AE" w:rsidRPr="00F1506C" w:rsidRDefault="00A554AE" w:rsidP="003C69D2">
            <w:pPr>
              <w:pStyle w:val="Milestonetable"/>
              <w:jc w:val="right"/>
              <w:rPr>
                <w:color w:val="auto"/>
              </w:rPr>
            </w:pPr>
            <w:r w:rsidRPr="00F1506C">
              <w:rPr>
                <w:color w:val="auto"/>
              </w:rPr>
              <w:t>ni</w:t>
            </w:r>
            <w:r w:rsidR="003C69D2">
              <w:rPr>
                <w:color w:val="auto"/>
              </w:rPr>
              <w:t>l</w:t>
            </w:r>
          </w:p>
        </w:tc>
      </w:tr>
      <w:tr w:rsidR="00711302" w:rsidRPr="00F1506C" w14:paraId="0C040457" w14:textId="77777777" w:rsidTr="00F53CF1">
        <w:trPr>
          <w:trHeight w:val="566"/>
        </w:trPr>
        <w:tc>
          <w:tcPr>
            <w:tcW w:w="1842" w:type="dxa"/>
            <w:tcBorders>
              <w:left w:val="single" w:sz="8" w:space="0" w:color="4F81BD"/>
              <w:right w:val="single" w:sz="8" w:space="0" w:color="4F81BD"/>
            </w:tcBorders>
          </w:tcPr>
          <w:p w14:paraId="688C1703" w14:textId="77777777" w:rsidR="00A554AE" w:rsidRPr="00F1506C" w:rsidRDefault="00A554AE" w:rsidP="003C69D2">
            <w:pPr>
              <w:pStyle w:val="Default"/>
              <w:rPr>
                <w:rFonts w:ascii="Corbel" w:hAnsi="Corbel"/>
                <w:b/>
                <w:bCs/>
                <w:sz w:val="20"/>
                <w:szCs w:val="20"/>
              </w:rPr>
            </w:pPr>
            <w:r w:rsidRPr="00F1506C">
              <w:rPr>
                <w:rFonts w:ascii="Corbel" w:hAnsi="Corbel"/>
                <w:b/>
                <w:bCs/>
                <w:sz w:val="20"/>
                <w:szCs w:val="20"/>
              </w:rPr>
              <w:t>System Innovation for greater prevention</w:t>
            </w:r>
          </w:p>
        </w:tc>
        <w:tc>
          <w:tcPr>
            <w:tcW w:w="9921" w:type="dxa"/>
            <w:vMerge/>
            <w:tcBorders>
              <w:left w:val="single" w:sz="8" w:space="0" w:color="4F81BD"/>
              <w:right w:val="single" w:sz="8" w:space="0" w:color="4F81BD"/>
            </w:tcBorders>
            <w:shd w:val="clear" w:color="auto" w:fill="auto"/>
          </w:tcPr>
          <w:p w14:paraId="615BBFFB" w14:textId="77777777" w:rsidR="00A554AE" w:rsidRPr="00F1506C" w:rsidRDefault="00A554AE" w:rsidP="0033167C">
            <w:pPr>
              <w:pStyle w:val="Milestonetable"/>
              <w:rPr>
                <w:color w:val="auto"/>
              </w:rPr>
            </w:pPr>
          </w:p>
        </w:tc>
        <w:tc>
          <w:tcPr>
            <w:tcW w:w="1842" w:type="dxa"/>
            <w:tcBorders>
              <w:left w:val="single" w:sz="8" w:space="0" w:color="4F81BD"/>
              <w:right w:val="single" w:sz="8" w:space="0" w:color="4F81BD"/>
            </w:tcBorders>
            <w:shd w:val="clear" w:color="auto" w:fill="auto"/>
          </w:tcPr>
          <w:p w14:paraId="17E0DD9F" w14:textId="77777777" w:rsidR="00A554AE" w:rsidRPr="00EA0952" w:rsidRDefault="00BB24E4" w:rsidP="0033167C">
            <w:pPr>
              <w:pStyle w:val="Milestonetable"/>
              <w:rPr>
                <w:color w:val="auto"/>
              </w:rPr>
            </w:pPr>
            <w:r w:rsidRPr="00EA0952">
              <w:rPr>
                <w:color w:val="auto"/>
              </w:rPr>
              <w:t>30 November 2022</w:t>
            </w:r>
          </w:p>
        </w:tc>
        <w:tc>
          <w:tcPr>
            <w:tcW w:w="1423" w:type="dxa"/>
            <w:tcBorders>
              <w:left w:val="single" w:sz="8" w:space="0" w:color="4F81BD"/>
              <w:right w:val="single" w:sz="8" w:space="0" w:color="4F81BD"/>
            </w:tcBorders>
            <w:shd w:val="clear" w:color="auto" w:fill="auto"/>
          </w:tcPr>
          <w:p w14:paraId="28A2E3A5" w14:textId="77777777" w:rsidR="00A554AE" w:rsidRPr="00F1506C" w:rsidRDefault="00A554AE" w:rsidP="003C69D2">
            <w:pPr>
              <w:pStyle w:val="Milestonetable"/>
              <w:jc w:val="right"/>
              <w:rPr>
                <w:color w:val="auto"/>
              </w:rPr>
            </w:pPr>
            <w:r w:rsidRPr="00F1506C">
              <w:rPr>
                <w:color w:val="auto"/>
              </w:rPr>
              <w:t>nil</w:t>
            </w:r>
          </w:p>
        </w:tc>
      </w:tr>
      <w:tr w:rsidR="00711302" w:rsidRPr="00F1506C" w14:paraId="3E9A5635" w14:textId="77777777" w:rsidTr="00F53CF1">
        <w:trPr>
          <w:trHeight w:val="461"/>
        </w:trPr>
        <w:tc>
          <w:tcPr>
            <w:tcW w:w="1842" w:type="dxa"/>
            <w:tcBorders>
              <w:left w:val="single" w:sz="8" w:space="0" w:color="4F81BD"/>
              <w:right w:val="single" w:sz="8" w:space="0" w:color="4F81BD"/>
            </w:tcBorders>
          </w:tcPr>
          <w:p w14:paraId="11273774" w14:textId="77777777" w:rsidR="00A554AE" w:rsidRPr="00F1506C" w:rsidRDefault="00A554AE" w:rsidP="003C69D2">
            <w:pPr>
              <w:pStyle w:val="Default"/>
              <w:rPr>
                <w:rFonts w:ascii="Corbel" w:hAnsi="Corbel"/>
                <w:b/>
                <w:bCs/>
                <w:sz w:val="20"/>
                <w:szCs w:val="20"/>
              </w:rPr>
            </w:pPr>
            <w:r w:rsidRPr="00F1506C">
              <w:rPr>
                <w:rFonts w:ascii="Corbel" w:hAnsi="Corbel"/>
                <w:b/>
                <w:bCs/>
                <w:sz w:val="20"/>
                <w:szCs w:val="20"/>
              </w:rPr>
              <w:t>Obesity Prevention Program</w:t>
            </w:r>
          </w:p>
        </w:tc>
        <w:tc>
          <w:tcPr>
            <w:tcW w:w="9921" w:type="dxa"/>
            <w:vMerge/>
            <w:tcBorders>
              <w:left w:val="single" w:sz="8" w:space="0" w:color="4F81BD"/>
              <w:right w:val="single" w:sz="8" w:space="0" w:color="4F81BD"/>
            </w:tcBorders>
            <w:shd w:val="clear" w:color="auto" w:fill="auto"/>
          </w:tcPr>
          <w:p w14:paraId="2887194F" w14:textId="77777777" w:rsidR="00A554AE" w:rsidRPr="00F1506C" w:rsidRDefault="00A554AE" w:rsidP="0033167C">
            <w:pPr>
              <w:pStyle w:val="Milestonetable"/>
              <w:rPr>
                <w:color w:val="auto"/>
              </w:rPr>
            </w:pPr>
          </w:p>
        </w:tc>
        <w:tc>
          <w:tcPr>
            <w:tcW w:w="1842" w:type="dxa"/>
            <w:tcBorders>
              <w:left w:val="single" w:sz="8" w:space="0" w:color="4F81BD"/>
              <w:right w:val="single" w:sz="8" w:space="0" w:color="4F81BD"/>
            </w:tcBorders>
            <w:shd w:val="clear" w:color="auto" w:fill="auto"/>
          </w:tcPr>
          <w:p w14:paraId="61E2C011" w14:textId="77777777" w:rsidR="00A554AE" w:rsidRPr="00EA0952" w:rsidRDefault="00BB24E4" w:rsidP="003C69D2">
            <w:pPr>
              <w:pStyle w:val="Milestonetable"/>
              <w:rPr>
                <w:color w:val="auto"/>
              </w:rPr>
            </w:pPr>
            <w:r w:rsidRPr="00EA0952">
              <w:rPr>
                <w:color w:val="auto"/>
              </w:rPr>
              <w:t>30 November 2022</w:t>
            </w:r>
          </w:p>
        </w:tc>
        <w:tc>
          <w:tcPr>
            <w:tcW w:w="1423" w:type="dxa"/>
            <w:tcBorders>
              <w:left w:val="single" w:sz="8" w:space="0" w:color="4F81BD"/>
              <w:right w:val="single" w:sz="8" w:space="0" w:color="4F81BD"/>
            </w:tcBorders>
            <w:shd w:val="clear" w:color="auto" w:fill="auto"/>
          </w:tcPr>
          <w:p w14:paraId="52EF3A3F" w14:textId="77777777" w:rsidR="00A554AE" w:rsidRPr="00F1506C" w:rsidRDefault="00A554AE" w:rsidP="003C69D2">
            <w:pPr>
              <w:pStyle w:val="Milestonetable"/>
              <w:jc w:val="right"/>
              <w:rPr>
                <w:color w:val="auto"/>
              </w:rPr>
            </w:pPr>
            <w:r w:rsidRPr="00F1506C">
              <w:rPr>
                <w:color w:val="auto"/>
              </w:rPr>
              <w:t>nil</w:t>
            </w:r>
          </w:p>
        </w:tc>
      </w:tr>
      <w:tr w:rsidR="00711302" w:rsidRPr="00F1506C" w14:paraId="5407A857" w14:textId="77777777" w:rsidTr="00F53CF1">
        <w:trPr>
          <w:trHeight w:val="69"/>
        </w:trPr>
        <w:tc>
          <w:tcPr>
            <w:tcW w:w="1842" w:type="dxa"/>
            <w:tcBorders>
              <w:left w:val="single" w:sz="8" w:space="0" w:color="4F81BD"/>
              <w:right w:val="single" w:sz="8" w:space="0" w:color="4F81BD"/>
            </w:tcBorders>
          </w:tcPr>
          <w:p w14:paraId="41EA087E" w14:textId="77777777" w:rsidR="00A554AE" w:rsidRPr="00F1506C" w:rsidRDefault="00A554AE" w:rsidP="003C69D2">
            <w:pPr>
              <w:pStyle w:val="Default"/>
              <w:rPr>
                <w:rFonts w:ascii="Corbel" w:hAnsi="Corbel"/>
                <w:b/>
                <w:bCs/>
                <w:sz w:val="20"/>
                <w:szCs w:val="20"/>
              </w:rPr>
            </w:pPr>
            <w:r w:rsidRPr="00F1506C">
              <w:rPr>
                <w:rFonts w:ascii="Corbel" w:hAnsi="Corbel"/>
                <w:b/>
                <w:bCs/>
                <w:sz w:val="20"/>
                <w:szCs w:val="20"/>
              </w:rPr>
              <w:t>Mental Health Integrated Journey Board</w:t>
            </w:r>
          </w:p>
        </w:tc>
        <w:tc>
          <w:tcPr>
            <w:tcW w:w="9921" w:type="dxa"/>
            <w:vMerge/>
            <w:tcBorders>
              <w:left w:val="single" w:sz="8" w:space="0" w:color="4F81BD"/>
              <w:right w:val="single" w:sz="8" w:space="0" w:color="4F81BD"/>
            </w:tcBorders>
            <w:shd w:val="clear" w:color="auto" w:fill="auto"/>
          </w:tcPr>
          <w:p w14:paraId="4A54B06D" w14:textId="77777777" w:rsidR="00A554AE" w:rsidRPr="00F1506C" w:rsidRDefault="00A554AE" w:rsidP="0033167C">
            <w:pPr>
              <w:pStyle w:val="Milestonetable"/>
              <w:rPr>
                <w:color w:val="auto"/>
              </w:rPr>
            </w:pPr>
          </w:p>
        </w:tc>
        <w:tc>
          <w:tcPr>
            <w:tcW w:w="1842" w:type="dxa"/>
            <w:tcBorders>
              <w:left w:val="single" w:sz="8" w:space="0" w:color="4F81BD"/>
              <w:right w:val="single" w:sz="8" w:space="0" w:color="4F81BD"/>
            </w:tcBorders>
            <w:shd w:val="clear" w:color="auto" w:fill="auto"/>
          </w:tcPr>
          <w:p w14:paraId="2E011998" w14:textId="77777777" w:rsidR="00A554AE" w:rsidRPr="00EA0952" w:rsidRDefault="00A554AE" w:rsidP="0033167C">
            <w:pPr>
              <w:pStyle w:val="Milestonetable"/>
              <w:rPr>
                <w:color w:val="auto"/>
              </w:rPr>
            </w:pPr>
            <w:r w:rsidRPr="00EA0952">
              <w:rPr>
                <w:color w:val="auto"/>
              </w:rPr>
              <w:t>30 November 2023</w:t>
            </w:r>
          </w:p>
        </w:tc>
        <w:tc>
          <w:tcPr>
            <w:tcW w:w="1423" w:type="dxa"/>
            <w:tcBorders>
              <w:left w:val="single" w:sz="8" w:space="0" w:color="4F81BD"/>
              <w:right w:val="single" w:sz="8" w:space="0" w:color="4F81BD"/>
            </w:tcBorders>
            <w:shd w:val="clear" w:color="auto" w:fill="auto"/>
          </w:tcPr>
          <w:p w14:paraId="7B3FA772" w14:textId="77777777" w:rsidR="00A554AE" w:rsidRPr="00F1506C" w:rsidRDefault="00A554AE" w:rsidP="003C69D2">
            <w:pPr>
              <w:pStyle w:val="Milestonetable"/>
              <w:jc w:val="right"/>
              <w:rPr>
                <w:color w:val="auto"/>
              </w:rPr>
            </w:pPr>
            <w:r w:rsidRPr="00F1506C">
              <w:rPr>
                <w:color w:val="auto"/>
              </w:rPr>
              <w:t>nil</w:t>
            </w:r>
          </w:p>
        </w:tc>
      </w:tr>
      <w:tr w:rsidR="00711302" w:rsidRPr="00EA23B6" w14:paraId="489578F6" w14:textId="77777777" w:rsidTr="00F53CF1">
        <w:trPr>
          <w:trHeight w:val="69"/>
        </w:trPr>
        <w:tc>
          <w:tcPr>
            <w:tcW w:w="1842" w:type="dxa"/>
            <w:tcBorders>
              <w:left w:val="single" w:sz="8" w:space="0" w:color="4F81BD"/>
              <w:right w:val="single" w:sz="8" w:space="0" w:color="4F81BD"/>
            </w:tcBorders>
          </w:tcPr>
          <w:p w14:paraId="44D1E90C" w14:textId="77777777" w:rsidR="00A554AE" w:rsidRPr="00F1506C" w:rsidRDefault="00A554AE" w:rsidP="0033167C">
            <w:pPr>
              <w:pStyle w:val="Default"/>
              <w:rPr>
                <w:rFonts w:ascii="Corbel" w:hAnsi="Corbel"/>
                <w:b/>
                <w:bCs/>
                <w:sz w:val="20"/>
                <w:szCs w:val="20"/>
              </w:rPr>
            </w:pPr>
            <w:r w:rsidRPr="00F1506C">
              <w:rPr>
                <w:rFonts w:ascii="Corbel" w:hAnsi="Corbel"/>
                <w:b/>
                <w:bCs/>
                <w:sz w:val="20"/>
                <w:szCs w:val="20"/>
              </w:rPr>
              <w:t>CALD</w:t>
            </w:r>
          </w:p>
        </w:tc>
        <w:tc>
          <w:tcPr>
            <w:tcW w:w="9921" w:type="dxa"/>
            <w:vMerge/>
            <w:tcBorders>
              <w:left w:val="single" w:sz="8" w:space="0" w:color="4F81BD"/>
              <w:bottom w:val="single" w:sz="8" w:space="0" w:color="4F81BD"/>
              <w:right w:val="single" w:sz="8" w:space="0" w:color="4F81BD"/>
            </w:tcBorders>
            <w:shd w:val="clear" w:color="auto" w:fill="auto"/>
          </w:tcPr>
          <w:p w14:paraId="43E64A39" w14:textId="77777777" w:rsidR="00A554AE" w:rsidRPr="00F1506C" w:rsidRDefault="00A554AE" w:rsidP="0033167C">
            <w:pPr>
              <w:pStyle w:val="Milestonetable"/>
              <w:rPr>
                <w:color w:val="auto"/>
              </w:rPr>
            </w:pPr>
          </w:p>
        </w:tc>
        <w:tc>
          <w:tcPr>
            <w:tcW w:w="1842" w:type="dxa"/>
            <w:tcBorders>
              <w:left w:val="single" w:sz="8" w:space="0" w:color="4F81BD"/>
              <w:bottom w:val="single" w:sz="8" w:space="0" w:color="4F81BD"/>
              <w:right w:val="single" w:sz="8" w:space="0" w:color="4F81BD"/>
            </w:tcBorders>
            <w:shd w:val="clear" w:color="auto" w:fill="auto"/>
          </w:tcPr>
          <w:p w14:paraId="74BA56E1" w14:textId="77777777" w:rsidR="00A554AE" w:rsidRPr="00EA0952" w:rsidRDefault="00BB24E4" w:rsidP="003C69D2">
            <w:pPr>
              <w:pStyle w:val="Milestonetable"/>
              <w:rPr>
                <w:color w:val="auto"/>
              </w:rPr>
            </w:pPr>
            <w:r w:rsidRPr="00EA0952">
              <w:rPr>
                <w:color w:val="auto"/>
              </w:rPr>
              <w:t>30 November 2022</w:t>
            </w:r>
          </w:p>
        </w:tc>
        <w:tc>
          <w:tcPr>
            <w:tcW w:w="1423" w:type="dxa"/>
            <w:tcBorders>
              <w:left w:val="single" w:sz="8" w:space="0" w:color="4F81BD"/>
              <w:bottom w:val="single" w:sz="8" w:space="0" w:color="4F81BD"/>
              <w:right w:val="single" w:sz="8" w:space="0" w:color="4F81BD"/>
            </w:tcBorders>
            <w:shd w:val="clear" w:color="auto" w:fill="auto"/>
          </w:tcPr>
          <w:p w14:paraId="2BA3DE57" w14:textId="77777777" w:rsidR="00A554AE" w:rsidRPr="00F1506C" w:rsidRDefault="00A554AE" w:rsidP="003C69D2">
            <w:pPr>
              <w:pStyle w:val="Milestonetable"/>
              <w:jc w:val="right"/>
              <w:rPr>
                <w:color w:val="auto"/>
              </w:rPr>
            </w:pPr>
            <w:r w:rsidRPr="00F1506C">
              <w:rPr>
                <w:color w:val="auto"/>
              </w:rPr>
              <w:t>nil</w:t>
            </w:r>
          </w:p>
        </w:tc>
      </w:tr>
    </w:tbl>
    <w:p w14:paraId="294E488A" w14:textId="77777777" w:rsidR="00F416A0" w:rsidRDefault="00F416A0" w:rsidP="001D047E">
      <w:pPr>
        <w:widowControl/>
        <w:spacing w:after="160" w:line="259" w:lineRule="auto"/>
        <w:rPr>
          <w:lang w:val="en-GB"/>
        </w:rPr>
      </w:pPr>
    </w:p>
    <w:p w14:paraId="5FDB0E37" w14:textId="77777777" w:rsidR="00C91B5F" w:rsidRDefault="00C91B5F" w:rsidP="001D047E">
      <w:pPr>
        <w:widowControl/>
        <w:spacing w:after="160" w:line="259" w:lineRule="auto"/>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tbl>
      <w:tblPr>
        <w:tblW w:w="0" w:type="auto"/>
        <w:jc w:val="center"/>
        <w:tblLayout w:type="fixed"/>
        <w:tblLook w:val="01E0" w:firstRow="1" w:lastRow="1" w:firstColumn="1" w:lastColumn="1" w:noHBand="0" w:noVBand="0"/>
      </w:tblPr>
      <w:tblGrid>
        <w:gridCol w:w="4536"/>
        <w:gridCol w:w="1701"/>
        <w:gridCol w:w="4536"/>
      </w:tblGrid>
      <w:tr w:rsidR="00C91B5F" w:rsidRPr="00A50751" w14:paraId="1DB1C41D" w14:textId="77777777" w:rsidTr="005D3905">
        <w:trPr>
          <w:cantSplit/>
          <w:jc w:val="center"/>
        </w:trPr>
        <w:tc>
          <w:tcPr>
            <w:tcW w:w="4536" w:type="dxa"/>
          </w:tcPr>
          <w:p w14:paraId="71BD4D96" w14:textId="77777777" w:rsidR="00C91B5F" w:rsidRPr="00B9359E" w:rsidRDefault="00C91B5F" w:rsidP="005D3905">
            <w:pPr>
              <w:pStyle w:val="Signed"/>
            </w:pPr>
            <w:r w:rsidRPr="00B9359E">
              <w:rPr>
                <w:rStyle w:val="SignedBold"/>
              </w:rPr>
              <w:t>Signed</w:t>
            </w:r>
            <w:r w:rsidRPr="00B9359E">
              <w:t xml:space="preserve"> for and on behalf of the Commonwealth of Australia by</w:t>
            </w:r>
          </w:p>
          <w:p w14:paraId="06566C21" w14:textId="77777777" w:rsidR="00C91B5F" w:rsidRPr="00B9359E" w:rsidRDefault="00C91B5F" w:rsidP="005D3905">
            <w:pPr>
              <w:pStyle w:val="LineForSignature"/>
            </w:pPr>
            <w:r w:rsidRPr="00B9359E">
              <w:br/>
            </w:r>
            <w:r w:rsidRPr="00B9359E">
              <w:tab/>
            </w:r>
          </w:p>
          <w:p w14:paraId="3C7EF28C" w14:textId="77777777" w:rsidR="00C91B5F" w:rsidRPr="00B9359E" w:rsidRDefault="00C91B5F" w:rsidP="005D3905">
            <w:pPr>
              <w:pStyle w:val="SingleParagraph"/>
              <w:rPr>
                <w:rStyle w:val="Bold"/>
              </w:rPr>
            </w:pPr>
            <w:r w:rsidRPr="00B9359E">
              <w:rPr>
                <w:rStyle w:val="Bold"/>
              </w:rPr>
              <w:t>The Honourable</w:t>
            </w:r>
            <w:r w:rsidR="00CD7362" w:rsidRPr="00B9359E">
              <w:rPr>
                <w:rStyle w:val="Bold"/>
              </w:rPr>
              <w:t xml:space="preserve"> Greg Hunt </w:t>
            </w:r>
            <w:r w:rsidRPr="00B9359E">
              <w:rPr>
                <w:rStyle w:val="Bold"/>
              </w:rPr>
              <w:t>MP</w:t>
            </w:r>
          </w:p>
          <w:p w14:paraId="6D2BC66A" w14:textId="77777777" w:rsidR="00C91B5F" w:rsidRPr="00B9359E" w:rsidRDefault="00C91B5F" w:rsidP="005D3905">
            <w:pPr>
              <w:pStyle w:val="Position"/>
              <w:rPr>
                <w:lang w:val="en-GB"/>
              </w:rPr>
            </w:pPr>
            <w:r w:rsidRPr="00B9359E">
              <w:rPr>
                <w:lang w:val="en-GB"/>
              </w:rPr>
              <w:t xml:space="preserve">Minister for </w:t>
            </w:r>
            <w:r w:rsidR="00CD7362" w:rsidRPr="00B9359E">
              <w:rPr>
                <w:lang w:val="en-GB"/>
              </w:rPr>
              <w:t xml:space="preserve"> Health</w:t>
            </w:r>
            <w:r w:rsidRPr="00B9359E">
              <w:rPr>
                <w:lang w:val="en-GB"/>
              </w:rPr>
              <w:t xml:space="preserve"> </w:t>
            </w:r>
          </w:p>
          <w:p w14:paraId="4367BD61" w14:textId="605F7EE9" w:rsidR="00C91B5F" w:rsidRPr="00B9359E" w:rsidRDefault="002754A5" w:rsidP="00CD7362">
            <w:pPr>
              <w:pStyle w:val="SingleParagraph"/>
              <w:tabs>
                <w:tab w:val="num" w:pos="1134"/>
              </w:tabs>
              <w:spacing w:after="240"/>
              <w:rPr>
                <w:b/>
                <w:lang w:val="en-GB"/>
              </w:rPr>
            </w:pPr>
            <w:r>
              <w:rPr>
                <w:lang w:val="en-GB"/>
              </w:rPr>
              <w:tab/>
            </w:r>
            <w:bookmarkStart w:id="0" w:name="_GoBack"/>
            <w:bookmarkEnd w:id="0"/>
            <w:r w:rsidR="00C91B5F" w:rsidRPr="00B9359E">
              <w:rPr>
                <w:lang w:val="en-GB"/>
              </w:rPr>
              <w:t xml:space="preserve">  </w:t>
            </w:r>
            <w:r w:rsidR="00CD7362" w:rsidRPr="00B9359E">
              <w:rPr>
                <w:lang w:val="en-GB"/>
              </w:rPr>
              <w:t>2021</w:t>
            </w:r>
          </w:p>
        </w:tc>
        <w:tc>
          <w:tcPr>
            <w:tcW w:w="1701" w:type="dxa"/>
            <w:tcMar>
              <w:left w:w="0" w:type="dxa"/>
              <w:right w:w="0" w:type="dxa"/>
            </w:tcMar>
          </w:tcPr>
          <w:p w14:paraId="7DD9093A" w14:textId="77777777" w:rsidR="00C91B5F" w:rsidRPr="00B9359E" w:rsidRDefault="00C91B5F" w:rsidP="005D3905">
            <w:pPr>
              <w:rPr>
                <w:rFonts w:ascii="Book Antiqua" w:hAnsi="Book Antiqua"/>
                <w:lang w:val="en-GB"/>
              </w:rPr>
            </w:pPr>
          </w:p>
        </w:tc>
        <w:tc>
          <w:tcPr>
            <w:tcW w:w="4536" w:type="dxa"/>
          </w:tcPr>
          <w:p w14:paraId="0A43F1DB" w14:textId="77777777" w:rsidR="00C91B5F" w:rsidRPr="00B9359E" w:rsidRDefault="00C91B5F" w:rsidP="005D3905">
            <w:pPr>
              <w:pStyle w:val="Signed"/>
            </w:pPr>
            <w:r w:rsidRPr="00B9359E">
              <w:rPr>
                <w:rStyle w:val="SignedBold"/>
              </w:rPr>
              <w:t>Signed</w:t>
            </w:r>
            <w:r w:rsidRPr="00B9359E">
              <w:t xml:space="preserve"> for and on behalf of the </w:t>
            </w:r>
            <w:r w:rsidRPr="00B9359E">
              <w:br/>
              <w:t xml:space="preserve">State of </w:t>
            </w:r>
            <w:r w:rsidR="00672827" w:rsidRPr="00B9359E">
              <w:t>Queensland</w:t>
            </w:r>
            <w:r w:rsidRPr="00B9359E">
              <w:t xml:space="preserve"> by</w:t>
            </w:r>
          </w:p>
          <w:p w14:paraId="6BA214BB" w14:textId="77777777" w:rsidR="00C91B5F" w:rsidRPr="00B9359E" w:rsidRDefault="00C91B5F" w:rsidP="005D3905">
            <w:pPr>
              <w:pStyle w:val="LineForSignature"/>
            </w:pPr>
            <w:r w:rsidRPr="00B9359E">
              <w:br/>
            </w:r>
            <w:r w:rsidRPr="00B9359E">
              <w:tab/>
            </w:r>
          </w:p>
          <w:p w14:paraId="44023049" w14:textId="77777777" w:rsidR="00C91B5F" w:rsidRPr="00B9359E" w:rsidRDefault="00C91B5F" w:rsidP="005D3905">
            <w:pPr>
              <w:pStyle w:val="SingleParagraph"/>
              <w:rPr>
                <w:rStyle w:val="Bold"/>
              </w:rPr>
            </w:pPr>
            <w:r w:rsidRPr="00B9359E">
              <w:rPr>
                <w:rStyle w:val="Bold"/>
              </w:rPr>
              <w:t xml:space="preserve">The Honourable </w:t>
            </w:r>
            <w:r w:rsidR="00672827" w:rsidRPr="00B9359E">
              <w:rPr>
                <w:rStyle w:val="Bold"/>
              </w:rPr>
              <w:t xml:space="preserve">Yvette </w:t>
            </w:r>
            <w:proofErr w:type="spellStart"/>
            <w:r w:rsidR="00672827" w:rsidRPr="00B9359E">
              <w:rPr>
                <w:rStyle w:val="Bold"/>
              </w:rPr>
              <w:t>D’Ath</w:t>
            </w:r>
            <w:proofErr w:type="spellEnd"/>
          </w:p>
          <w:p w14:paraId="23033F28" w14:textId="77777777" w:rsidR="00C91B5F" w:rsidRPr="00B9359E" w:rsidRDefault="00C91B5F" w:rsidP="005D3905">
            <w:pPr>
              <w:pStyle w:val="Position"/>
              <w:rPr>
                <w:lang w:val="en-GB"/>
              </w:rPr>
            </w:pPr>
            <w:r w:rsidRPr="00B9359E">
              <w:rPr>
                <w:lang w:val="en-GB"/>
              </w:rPr>
              <w:t xml:space="preserve">Minister for </w:t>
            </w:r>
            <w:r w:rsidR="00CD7362" w:rsidRPr="00B9359E">
              <w:rPr>
                <w:lang w:val="en-GB"/>
              </w:rPr>
              <w:t>Health</w:t>
            </w:r>
            <w:r w:rsidRPr="00B9359E">
              <w:rPr>
                <w:lang w:val="en-GB"/>
              </w:rPr>
              <w:t xml:space="preserve"> </w:t>
            </w:r>
          </w:p>
          <w:p w14:paraId="4E9AA4D1" w14:textId="01E17604" w:rsidR="00C91B5F" w:rsidRPr="00B9359E" w:rsidRDefault="002754A5" w:rsidP="002754A5">
            <w:pPr>
              <w:rPr>
                <w:rFonts w:ascii="Book Antiqua" w:hAnsi="Book Antiqua"/>
                <w:lang w:val="en-GB"/>
              </w:rPr>
            </w:pPr>
            <w:r>
              <w:rPr>
                <w:lang w:val="en-GB"/>
              </w:rPr>
              <w:tab/>
              <w:t>June</w:t>
            </w:r>
            <w:r w:rsidR="00C91B5F" w:rsidRPr="00B9359E">
              <w:rPr>
                <w:lang w:val="en-GB"/>
              </w:rPr>
              <w:t xml:space="preserve"> </w:t>
            </w:r>
            <w:r w:rsidR="00CD7362" w:rsidRPr="00B9359E">
              <w:rPr>
                <w:lang w:val="en-GB"/>
              </w:rPr>
              <w:t>2021</w:t>
            </w:r>
          </w:p>
        </w:tc>
      </w:tr>
    </w:tbl>
    <w:p w14:paraId="47BD4C60" w14:textId="77777777" w:rsidR="00C91B5F" w:rsidRDefault="00C91B5F" w:rsidP="006B19C4"/>
    <w:sectPr w:rsidR="00C91B5F" w:rsidSect="001C3907">
      <w:headerReference w:type="even" r:id="rId17"/>
      <w:headerReference w:type="default" r:id="rId18"/>
      <w:head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8FB20" w14:textId="77777777" w:rsidR="00F51F55" w:rsidRDefault="00F51F55">
      <w:r>
        <w:separator/>
      </w:r>
    </w:p>
  </w:endnote>
  <w:endnote w:type="continuationSeparator" w:id="0">
    <w:p w14:paraId="3E4E0E57" w14:textId="77777777" w:rsidR="00F51F55" w:rsidRDefault="00F5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D34D"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0700" w14:textId="77777777" w:rsidR="00815B50" w:rsidRDefault="002754A5"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C85A" w14:textId="77777777" w:rsidR="00815B50" w:rsidRPr="00CA24B0" w:rsidRDefault="002754A5" w:rsidP="007E44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6A40" w14:textId="77777777" w:rsidR="00F51F55" w:rsidRDefault="00F51F55">
      <w:r>
        <w:separator/>
      </w:r>
    </w:p>
  </w:footnote>
  <w:footnote w:type="continuationSeparator" w:id="0">
    <w:p w14:paraId="19A45A4A" w14:textId="77777777" w:rsidR="00F51F55" w:rsidRDefault="00F5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649F" w14:textId="77777777" w:rsidR="00884E8F" w:rsidRDefault="00884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30EB" w14:textId="77777777" w:rsidR="00884E8F" w:rsidRDefault="0088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6B05" w14:textId="77777777"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10C822"/>
    <w:lvl w:ilvl="0">
      <w:start w:val="1"/>
      <w:numFmt w:val="bullet"/>
      <w:pStyle w:val="ListBullet"/>
      <w:lvlText w:val=""/>
      <w:lvlJc w:val="left"/>
      <w:pPr>
        <w:tabs>
          <w:tab w:val="num" w:pos="-694"/>
        </w:tabs>
        <w:ind w:left="-694" w:hanging="360"/>
      </w:pPr>
      <w:rPr>
        <w:rFonts w:ascii="Symbol" w:hAnsi="Symbol" w:hint="default"/>
      </w:rPr>
    </w:lvl>
  </w:abstractNum>
  <w:abstractNum w:abstractNumId="1" w15:restartNumberingAfterBreak="0">
    <w:nsid w:val="05C201E7"/>
    <w:multiLevelType w:val="hybridMultilevel"/>
    <w:tmpl w:val="D4B60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36E91"/>
    <w:multiLevelType w:val="hybridMultilevel"/>
    <w:tmpl w:val="15DC00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4355BF"/>
    <w:multiLevelType w:val="hybridMultilevel"/>
    <w:tmpl w:val="92368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137CE8"/>
    <w:multiLevelType w:val="hybridMultilevel"/>
    <w:tmpl w:val="595452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59129E5"/>
    <w:multiLevelType w:val="hybridMultilevel"/>
    <w:tmpl w:val="11041FD8"/>
    <w:lvl w:ilvl="0" w:tplc="836421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9262D1B"/>
    <w:multiLevelType w:val="hybridMultilevel"/>
    <w:tmpl w:val="6016C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CC7258"/>
    <w:multiLevelType w:val="hybridMultilevel"/>
    <w:tmpl w:val="B78E53D0"/>
    <w:lvl w:ilvl="0" w:tplc="2A569A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FC57C6"/>
    <w:multiLevelType w:val="hybridMultilevel"/>
    <w:tmpl w:val="00BC9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080B09"/>
    <w:multiLevelType w:val="hybridMultilevel"/>
    <w:tmpl w:val="373A02E4"/>
    <w:lvl w:ilvl="0" w:tplc="0C090015">
      <w:start w:val="1"/>
      <w:numFmt w:val="upperLetter"/>
      <w:lvlText w:val="%1."/>
      <w:lvlJc w:val="left"/>
      <w:pPr>
        <w:ind w:left="720" w:hanging="360"/>
      </w:pPr>
    </w:lvl>
    <w:lvl w:ilvl="1" w:tplc="2A569A2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682478"/>
    <w:multiLevelType w:val="hybridMultilevel"/>
    <w:tmpl w:val="76980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14158"/>
    <w:multiLevelType w:val="hybridMultilevel"/>
    <w:tmpl w:val="1EE2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442136"/>
    <w:multiLevelType w:val="hybridMultilevel"/>
    <w:tmpl w:val="79122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F950F4"/>
    <w:multiLevelType w:val="hybridMultilevel"/>
    <w:tmpl w:val="C5922A88"/>
    <w:lvl w:ilvl="0" w:tplc="4F54DB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7D81335"/>
    <w:multiLevelType w:val="hybridMultilevel"/>
    <w:tmpl w:val="FF761E2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6" w15:restartNumberingAfterBreak="0">
    <w:nsid w:val="719C3335"/>
    <w:multiLevelType w:val="hybridMultilevel"/>
    <w:tmpl w:val="DF44F366"/>
    <w:lvl w:ilvl="0" w:tplc="1304C2E2">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7A50186A"/>
    <w:multiLevelType w:val="hybridMultilevel"/>
    <w:tmpl w:val="A80C71D6"/>
    <w:lvl w:ilvl="0" w:tplc="B18E36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B0699E"/>
    <w:multiLevelType w:val="hybridMultilevel"/>
    <w:tmpl w:val="9E12A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7"/>
  </w:num>
  <w:num w:numId="4">
    <w:abstractNumId w:val="14"/>
  </w:num>
  <w:num w:numId="5">
    <w:abstractNumId w:val="9"/>
  </w:num>
  <w:num w:numId="6">
    <w:abstractNumId w:val="19"/>
  </w:num>
  <w:num w:numId="7">
    <w:abstractNumId w:val="2"/>
  </w:num>
  <w:num w:numId="8">
    <w:abstractNumId w:val="8"/>
  </w:num>
  <w:num w:numId="9">
    <w:abstractNumId w:val="6"/>
  </w:num>
  <w:num w:numId="10">
    <w:abstractNumId w:val="18"/>
  </w:num>
  <w:num w:numId="11">
    <w:abstractNumId w:val="10"/>
  </w:num>
  <w:num w:numId="12">
    <w:abstractNumId w:val="3"/>
  </w:num>
  <w:num w:numId="13">
    <w:abstractNumId w:val="0"/>
  </w:num>
  <w:num w:numId="14">
    <w:abstractNumId w:val="11"/>
  </w:num>
  <w:num w:numId="15">
    <w:abstractNumId w:val="1"/>
  </w:num>
  <w:num w:numId="16">
    <w:abstractNumId w:val="16"/>
  </w:num>
  <w:num w:numId="17">
    <w:abstractNumId w:val="5"/>
  </w:num>
  <w:num w:numId="18">
    <w:abstractNumId w:val="13"/>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5F"/>
    <w:rsid w:val="000007D7"/>
    <w:rsid w:val="000077D1"/>
    <w:rsid w:val="00012A88"/>
    <w:rsid w:val="00015133"/>
    <w:rsid w:val="000153B1"/>
    <w:rsid w:val="00024C87"/>
    <w:rsid w:val="000318FA"/>
    <w:rsid w:val="00041306"/>
    <w:rsid w:val="00050F2F"/>
    <w:rsid w:val="00051358"/>
    <w:rsid w:val="000549D4"/>
    <w:rsid w:val="00062B6F"/>
    <w:rsid w:val="00063078"/>
    <w:rsid w:val="000B3876"/>
    <w:rsid w:val="000B4128"/>
    <w:rsid w:val="000B751A"/>
    <w:rsid w:val="000D60CB"/>
    <w:rsid w:val="00100A9D"/>
    <w:rsid w:val="00123BF7"/>
    <w:rsid w:val="00166C4E"/>
    <w:rsid w:val="001848E0"/>
    <w:rsid w:val="001A7103"/>
    <w:rsid w:val="001B5935"/>
    <w:rsid w:val="001C116F"/>
    <w:rsid w:val="001C1CD4"/>
    <w:rsid w:val="001C3907"/>
    <w:rsid w:val="001D047E"/>
    <w:rsid w:val="001D0FCE"/>
    <w:rsid w:val="001D2686"/>
    <w:rsid w:val="001F7891"/>
    <w:rsid w:val="00211684"/>
    <w:rsid w:val="002631B0"/>
    <w:rsid w:val="00263497"/>
    <w:rsid w:val="00267D7C"/>
    <w:rsid w:val="002754A5"/>
    <w:rsid w:val="002935F5"/>
    <w:rsid w:val="002B43AD"/>
    <w:rsid w:val="002C6C9B"/>
    <w:rsid w:val="002E193C"/>
    <w:rsid w:val="00314080"/>
    <w:rsid w:val="00317953"/>
    <w:rsid w:val="00320DDD"/>
    <w:rsid w:val="00333CF4"/>
    <w:rsid w:val="00342770"/>
    <w:rsid w:val="00350009"/>
    <w:rsid w:val="00355AA8"/>
    <w:rsid w:val="003B1907"/>
    <w:rsid w:val="003C22AE"/>
    <w:rsid w:val="003C69D2"/>
    <w:rsid w:val="003E1E82"/>
    <w:rsid w:val="003E650B"/>
    <w:rsid w:val="00406599"/>
    <w:rsid w:val="00410699"/>
    <w:rsid w:val="004266EB"/>
    <w:rsid w:val="00443DE0"/>
    <w:rsid w:val="00463FE2"/>
    <w:rsid w:val="00495859"/>
    <w:rsid w:val="004D2DD1"/>
    <w:rsid w:val="004D328E"/>
    <w:rsid w:val="004F0946"/>
    <w:rsid w:val="004F7FF9"/>
    <w:rsid w:val="00507D3A"/>
    <w:rsid w:val="00542160"/>
    <w:rsid w:val="0054741E"/>
    <w:rsid w:val="00553A7F"/>
    <w:rsid w:val="0056470F"/>
    <w:rsid w:val="00574804"/>
    <w:rsid w:val="005931E8"/>
    <w:rsid w:val="005A426B"/>
    <w:rsid w:val="005E2CD9"/>
    <w:rsid w:val="00612E47"/>
    <w:rsid w:val="0062638E"/>
    <w:rsid w:val="00643074"/>
    <w:rsid w:val="00664E0A"/>
    <w:rsid w:val="00672827"/>
    <w:rsid w:val="006863D3"/>
    <w:rsid w:val="006B19C4"/>
    <w:rsid w:val="006B6E73"/>
    <w:rsid w:val="006C3B3F"/>
    <w:rsid w:val="00711302"/>
    <w:rsid w:val="00735262"/>
    <w:rsid w:val="00735B6E"/>
    <w:rsid w:val="00760634"/>
    <w:rsid w:val="007610E3"/>
    <w:rsid w:val="00763A3C"/>
    <w:rsid w:val="00766C5A"/>
    <w:rsid w:val="0077547B"/>
    <w:rsid w:val="007850B9"/>
    <w:rsid w:val="0078528E"/>
    <w:rsid w:val="0079160F"/>
    <w:rsid w:val="007B0365"/>
    <w:rsid w:val="007B2A6A"/>
    <w:rsid w:val="007B5F61"/>
    <w:rsid w:val="007B6EED"/>
    <w:rsid w:val="00815A26"/>
    <w:rsid w:val="00823EFF"/>
    <w:rsid w:val="00824A50"/>
    <w:rsid w:val="00832267"/>
    <w:rsid w:val="00834305"/>
    <w:rsid w:val="00834ED0"/>
    <w:rsid w:val="00844631"/>
    <w:rsid w:val="00884E8F"/>
    <w:rsid w:val="00885E58"/>
    <w:rsid w:val="008A1B1D"/>
    <w:rsid w:val="008A59AF"/>
    <w:rsid w:val="008B683B"/>
    <w:rsid w:val="008D2889"/>
    <w:rsid w:val="0090318A"/>
    <w:rsid w:val="00906614"/>
    <w:rsid w:val="00912757"/>
    <w:rsid w:val="00993671"/>
    <w:rsid w:val="00996088"/>
    <w:rsid w:val="00997FDF"/>
    <w:rsid w:val="009B7E6D"/>
    <w:rsid w:val="009C3443"/>
    <w:rsid w:val="009F6718"/>
    <w:rsid w:val="00A23518"/>
    <w:rsid w:val="00A26484"/>
    <w:rsid w:val="00A4760E"/>
    <w:rsid w:val="00A554AE"/>
    <w:rsid w:val="00A56498"/>
    <w:rsid w:val="00A7101C"/>
    <w:rsid w:val="00A90B07"/>
    <w:rsid w:val="00AC338C"/>
    <w:rsid w:val="00AD411B"/>
    <w:rsid w:val="00AE06E5"/>
    <w:rsid w:val="00AE22B2"/>
    <w:rsid w:val="00AF1716"/>
    <w:rsid w:val="00AF7421"/>
    <w:rsid w:val="00B004CE"/>
    <w:rsid w:val="00B2549F"/>
    <w:rsid w:val="00B30FFE"/>
    <w:rsid w:val="00B3798C"/>
    <w:rsid w:val="00B44A1B"/>
    <w:rsid w:val="00B50D82"/>
    <w:rsid w:val="00B6096A"/>
    <w:rsid w:val="00B738EC"/>
    <w:rsid w:val="00B9359E"/>
    <w:rsid w:val="00B96EB8"/>
    <w:rsid w:val="00BB24E4"/>
    <w:rsid w:val="00BB5603"/>
    <w:rsid w:val="00BB7FEC"/>
    <w:rsid w:val="00BD4907"/>
    <w:rsid w:val="00BF0352"/>
    <w:rsid w:val="00BF3562"/>
    <w:rsid w:val="00C05D7A"/>
    <w:rsid w:val="00C144E1"/>
    <w:rsid w:val="00C160E1"/>
    <w:rsid w:val="00C32B99"/>
    <w:rsid w:val="00C3354B"/>
    <w:rsid w:val="00C337AD"/>
    <w:rsid w:val="00C54C12"/>
    <w:rsid w:val="00C60D2D"/>
    <w:rsid w:val="00C63450"/>
    <w:rsid w:val="00C67733"/>
    <w:rsid w:val="00C912B6"/>
    <w:rsid w:val="00C91B5F"/>
    <w:rsid w:val="00CB0091"/>
    <w:rsid w:val="00CC0F06"/>
    <w:rsid w:val="00CC454C"/>
    <w:rsid w:val="00CD7362"/>
    <w:rsid w:val="00CE0490"/>
    <w:rsid w:val="00CE76D3"/>
    <w:rsid w:val="00D1505B"/>
    <w:rsid w:val="00D55CEA"/>
    <w:rsid w:val="00D91EE0"/>
    <w:rsid w:val="00D924E8"/>
    <w:rsid w:val="00DB586F"/>
    <w:rsid w:val="00DC18D5"/>
    <w:rsid w:val="00DF513B"/>
    <w:rsid w:val="00E00163"/>
    <w:rsid w:val="00E01786"/>
    <w:rsid w:val="00E278D2"/>
    <w:rsid w:val="00E42935"/>
    <w:rsid w:val="00E52ACA"/>
    <w:rsid w:val="00E750D8"/>
    <w:rsid w:val="00EA0952"/>
    <w:rsid w:val="00EA23B6"/>
    <w:rsid w:val="00EB1925"/>
    <w:rsid w:val="00EC227D"/>
    <w:rsid w:val="00EC6BBC"/>
    <w:rsid w:val="00ED5BB0"/>
    <w:rsid w:val="00ED7CAA"/>
    <w:rsid w:val="00EF3306"/>
    <w:rsid w:val="00F10439"/>
    <w:rsid w:val="00F126F9"/>
    <w:rsid w:val="00F33FAD"/>
    <w:rsid w:val="00F416A0"/>
    <w:rsid w:val="00F51F55"/>
    <w:rsid w:val="00F53CF1"/>
    <w:rsid w:val="00F66A3C"/>
    <w:rsid w:val="00F70C2F"/>
    <w:rsid w:val="00F75211"/>
    <w:rsid w:val="00F76706"/>
    <w:rsid w:val="00F77786"/>
    <w:rsid w:val="00F80221"/>
    <w:rsid w:val="00F96700"/>
    <w:rsid w:val="00FA3014"/>
    <w:rsid w:val="00FB7ECF"/>
    <w:rsid w:val="00FD211E"/>
    <w:rsid w:val="00FD31D3"/>
    <w:rsid w:val="00FD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9EF83E"/>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3C22AE"/>
    <w:rPr>
      <w:color w:val="0563C1" w:themeColor="hyperlink"/>
      <w:u w:val="single"/>
    </w:rPr>
  </w:style>
  <w:style w:type="character" w:styleId="CommentReference">
    <w:name w:val="annotation reference"/>
    <w:basedOn w:val="DefaultParagraphFont"/>
    <w:uiPriority w:val="99"/>
    <w:semiHidden/>
    <w:unhideWhenUsed/>
    <w:rsid w:val="00760634"/>
    <w:rPr>
      <w:sz w:val="16"/>
      <w:szCs w:val="16"/>
    </w:rPr>
  </w:style>
  <w:style w:type="paragraph" w:styleId="CommentText">
    <w:name w:val="annotation text"/>
    <w:basedOn w:val="Normal"/>
    <w:link w:val="CommentTextChar"/>
    <w:uiPriority w:val="99"/>
    <w:semiHidden/>
    <w:unhideWhenUsed/>
    <w:rsid w:val="00760634"/>
    <w:rPr>
      <w:sz w:val="20"/>
      <w:szCs w:val="20"/>
    </w:rPr>
  </w:style>
  <w:style w:type="character" w:customStyle="1" w:styleId="CommentTextChar">
    <w:name w:val="Comment Text Char"/>
    <w:basedOn w:val="DefaultParagraphFont"/>
    <w:link w:val="CommentText"/>
    <w:uiPriority w:val="99"/>
    <w:semiHidden/>
    <w:rsid w:val="00760634"/>
    <w:rPr>
      <w:sz w:val="20"/>
      <w:szCs w:val="20"/>
      <w:lang w:val="en-US"/>
    </w:rPr>
  </w:style>
  <w:style w:type="paragraph" w:styleId="CommentSubject">
    <w:name w:val="annotation subject"/>
    <w:basedOn w:val="CommentText"/>
    <w:next w:val="CommentText"/>
    <w:link w:val="CommentSubjectChar"/>
    <w:uiPriority w:val="99"/>
    <w:semiHidden/>
    <w:unhideWhenUsed/>
    <w:rsid w:val="00760634"/>
    <w:rPr>
      <w:b/>
      <w:bCs/>
    </w:rPr>
  </w:style>
  <w:style w:type="character" w:customStyle="1" w:styleId="CommentSubjectChar">
    <w:name w:val="Comment Subject Char"/>
    <w:basedOn w:val="CommentTextChar"/>
    <w:link w:val="CommentSubject"/>
    <w:uiPriority w:val="99"/>
    <w:semiHidden/>
    <w:rsid w:val="00760634"/>
    <w:rPr>
      <w:b/>
      <w:bCs/>
      <w:sz w:val="20"/>
      <w:szCs w:val="20"/>
      <w:lang w:val="en-US"/>
    </w:rPr>
  </w:style>
  <w:style w:type="paragraph" w:styleId="BalloonText">
    <w:name w:val="Balloon Text"/>
    <w:basedOn w:val="Normal"/>
    <w:link w:val="BalloonTextChar"/>
    <w:uiPriority w:val="99"/>
    <w:semiHidden/>
    <w:unhideWhenUsed/>
    <w:rsid w:val="0076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34"/>
    <w:rPr>
      <w:rFonts w:ascii="Segoe UI" w:hAnsi="Segoe UI" w:cs="Segoe UI"/>
      <w:sz w:val="18"/>
      <w:szCs w:val="18"/>
      <w:lang w:val="en-US"/>
    </w:rPr>
  </w:style>
  <w:style w:type="table" w:styleId="TableGrid">
    <w:name w:val="Table Grid"/>
    <w:basedOn w:val="TableNormal"/>
    <w:uiPriority w:val="39"/>
    <w:rsid w:val="00C05D7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227D"/>
    <w:pPr>
      <w:spacing w:after="0" w:line="240" w:lineRule="auto"/>
    </w:pPr>
    <w:rPr>
      <w:lang w:val="en-US"/>
    </w:rPr>
  </w:style>
  <w:style w:type="character" w:customStyle="1" w:styleId="ListParagraphChar">
    <w:name w:val="List Paragraph Char"/>
    <w:link w:val="ListParagraph"/>
    <w:uiPriority w:val="34"/>
    <w:rsid w:val="008A1B1D"/>
    <w:rPr>
      <w:lang w:val="en-US"/>
    </w:rPr>
  </w:style>
  <w:style w:type="paragraph" w:styleId="ListBullet">
    <w:name w:val="List Bullet"/>
    <w:basedOn w:val="Normal"/>
    <w:link w:val="ListBulletChar"/>
    <w:uiPriority w:val="99"/>
    <w:unhideWhenUsed/>
    <w:rsid w:val="00F77786"/>
    <w:pPr>
      <w:widowControl/>
      <w:numPr>
        <w:numId w:val="13"/>
      </w:numPr>
      <w:spacing w:after="200" w:line="276" w:lineRule="auto"/>
      <w:contextualSpacing/>
    </w:pPr>
    <w:rPr>
      <w:rFonts w:ascii="Calibri" w:eastAsia="Calibri" w:hAnsi="Calibri" w:cs="Times New Roman"/>
      <w:lang w:val="en-AU"/>
    </w:rPr>
  </w:style>
  <w:style w:type="character" w:customStyle="1" w:styleId="ListBulletChar">
    <w:name w:val="List Bullet Char"/>
    <w:link w:val="ListBullet"/>
    <w:uiPriority w:val="99"/>
    <w:rsid w:val="00F77786"/>
    <w:rPr>
      <w:rFonts w:ascii="Calibri" w:eastAsia="Calibri" w:hAnsi="Calibri" w:cs="Times New Roman"/>
    </w:rPr>
  </w:style>
  <w:style w:type="paragraph" w:customStyle="1" w:styleId="Default">
    <w:name w:val="Default"/>
    <w:rsid w:val="00A554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5937">
      <w:bodyDiv w:val="1"/>
      <w:marLeft w:val="0"/>
      <w:marRight w:val="0"/>
      <w:marTop w:val="0"/>
      <w:marBottom w:val="0"/>
      <w:divBdr>
        <w:top w:val="none" w:sz="0" w:space="0" w:color="auto"/>
        <w:left w:val="none" w:sz="0" w:space="0" w:color="auto"/>
        <w:bottom w:val="none" w:sz="0" w:space="0" w:color="auto"/>
        <w:right w:val="none" w:sz="0" w:space="0" w:color="auto"/>
      </w:divBdr>
    </w:div>
    <w:div w:id="328753582">
      <w:bodyDiv w:val="1"/>
      <w:marLeft w:val="0"/>
      <w:marRight w:val="0"/>
      <w:marTop w:val="0"/>
      <w:marBottom w:val="0"/>
      <w:divBdr>
        <w:top w:val="none" w:sz="0" w:space="0" w:color="auto"/>
        <w:left w:val="none" w:sz="0" w:space="0" w:color="auto"/>
        <w:bottom w:val="none" w:sz="0" w:space="0" w:color="auto"/>
        <w:right w:val="none" w:sz="0" w:space="0" w:color="auto"/>
      </w:divBdr>
    </w:div>
    <w:div w:id="351028421">
      <w:bodyDiv w:val="1"/>
      <w:marLeft w:val="0"/>
      <w:marRight w:val="0"/>
      <w:marTop w:val="0"/>
      <w:marBottom w:val="0"/>
      <w:divBdr>
        <w:top w:val="none" w:sz="0" w:space="0" w:color="auto"/>
        <w:left w:val="none" w:sz="0" w:space="0" w:color="auto"/>
        <w:bottom w:val="none" w:sz="0" w:space="0" w:color="auto"/>
        <w:right w:val="none" w:sz="0" w:space="0" w:color="auto"/>
      </w:divBdr>
    </w:div>
    <w:div w:id="843934756">
      <w:bodyDiv w:val="1"/>
      <w:marLeft w:val="0"/>
      <w:marRight w:val="0"/>
      <w:marTop w:val="0"/>
      <w:marBottom w:val="0"/>
      <w:divBdr>
        <w:top w:val="none" w:sz="0" w:space="0" w:color="auto"/>
        <w:left w:val="none" w:sz="0" w:space="0" w:color="auto"/>
        <w:bottom w:val="none" w:sz="0" w:space="0" w:color="auto"/>
        <w:right w:val="none" w:sz="0" w:space="0" w:color="auto"/>
      </w:divBdr>
    </w:div>
    <w:div w:id="924722972">
      <w:bodyDiv w:val="1"/>
      <w:marLeft w:val="0"/>
      <w:marRight w:val="0"/>
      <w:marTop w:val="0"/>
      <w:marBottom w:val="0"/>
      <w:divBdr>
        <w:top w:val="none" w:sz="0" w:space="0" w:color="auto"/>
        <w:left w:val="none" w:sz="0" w:space="0" w:color="auto"/>
        <w:bottom w:val="none" w:sz="0" w:space="0" w:color="auto"/>
        <w:right w:val="none" w:sz="0" w:space="0" w:color="auto"/>
      </w:divBdr>
    </w:div>
    <w:div w:id="1182427231">
      <w:bodyDiv w:val="1"/>
      <w:marLeft w:val="0"/>
      <w:marRight w:val="0"/>
      <w:marTop w:val="0"/>
      <w:marBottom w:val="0"/>
      <w:divBdr>
        <w:top w:val="none" w:sz="0" w:space="0" w:color="auto"/>
        <w:left w:val="none" w:sz="0" w:space="0" w:color="auto"/>
        <w:bottom w:val="none" w:sz="0" w:space="0" w:color="auto"/>
        <w:right w:val="none" w:sz="0" w:space="0" w:color="auto"/>
      </w:divBdr>
    </w:div>
    <w:div w:id="1309943697">
      <w:bodyDiv w:val="1"/>
      <w:marLeft w:val="0"/>
      <w:marRight w:val="0"/>
      <w:marTop w:val="0"/>
      <w:marBottom w:val="0"/>
      <w:divBdr>
        <w:top w:val="none" w:sz="0" w:space="0" w:color="auto"/>
        <w:left w:val="none" w:sz="0" w:space="0" w:color="auto"/>
        <w:bottom w:val="none" w:sz="0" w:space="0" w:color="auto"/>
        <w:right w:val="none" w:sz="0" w:space="0" w:color="auto"/>
      </w:divBdr>
    </w:div>
    <w:div w:id="1633364007">
      <w:bodyDiv w:val="1"/>
      <w:marLeft w:val="0"/>
      <w:marRight w:val="0"/>
      <w:marTop w:val="0"/>
      <w:marBottom w:val="0"/>
      <w:divBdr>
        <w:top w:val="none" w:sz="0" w:space="0" w:color="auto"/>
        <w:left w:val="none" w:sz="0" w:space="0" w:color="auto"/>
        <w:bottom w:val="none" w:sz="0" w:space="0" w:color="auto"/>
        <w:right w:val="none" w:sz="0" w:space="0" w:color="auto"/>
      </w:divBdr>
    </w:div>
    <w:div w:id="20735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229" ma:contentTypeDescription=" " ma:contentTypeScope="" ma:versionID="9f6b0a37593812949ab9f2ffdee3081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2021FG-64-96020</_dlc_DocId>
    <_dlc_DocIdUrl xmlns="0f563589-9cf9-4143-b1eb-fb0534803d38">
      <Url>http://tweb/sites/fg/csrd/_layouts/15/DocIdRedir.aspx?ID=2021FG-64-96020</Url>
      <Description>2021FG-64-96020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DD59-C543-4C2C-AFEE-5ADC1E567940}">
  <ds:schemaRefs>
    <ds:schemaRef ds:uri="office.server.policy"/>
  </ds:schemaRefs>
</ds:datastoreItem>
</file>

<file path=customXml/itemProps2.xml><?xml version="1.0" encoding="utf-8"?>
<ds:datastoreItem xmlns:ds="http://schemas.openxmlformats.org/officeDocument/2006/customXml" ds:itemID="{D0F7E163-087D-4E8D-99E2-7D4EAE34DF8F}"/>
</file>

<file path=customXml/itemProps3.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4.xml><?xml version="1.0" encoding="utf-8"?>
<ds:datastoreItem xmlns:ds="http://schemas.openxmlformats.org/officeDocument/2006/customXml" ds:itemID="{7EF011D7-424D-4CF5-9EB1-7D9508242199}">
  <ds:schemaRefs>
    <ds:schemaRef ds:uri="Microsoft.SharePoint.Taxonomy.ContentTypeSync"/>
  </ds:schemaRefs>
</ds:datastoreItem>
</file>

<file path=customXml/itemProps5.xml><?xml version="1.0" encoding="utf-8"?>
<ds:datastoreItem xmlns:ds="http://schemas.openxmlformats.org/officeDocument/2006/customXml" ds:itemID="{FFD900B8-6070-407E-B433-89E316A15907}">
  <ds:schemaRefs>
    <ds:schemaRef ds:uri="http://purl.org/dc/dcmitype/"/>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sharepoint/v4"/>
    <ds:schemaRef ds:uri="http://www.w3.org/XML/1998/namespace"/>
  </ds:schemaRefs>
</ds:datastoreItem>
</file>

<file path=customXml/itemProps6.xml><?xml version="1.0" encoding="utf-8"?>
<ds:datastoreItem xmlns:ds="http://schemas.openxmlformats.org/officeDocument/2006/customXml" ds:itemID="{15035216-9CBE-4122-8274-174BC215BA01}">
  <ds:schemaRefs>
    <ds:schemaRef ds:uri="http://schemas.microsoft.com/sharepoint/events"/>
  </ds:schemaRefs>
</ds:datastoreItem>
</file>

<file path=customXml/itemProps7.xml><?xml version="1.0" encoding="utf-8"?>
<ds:datastoreItem xmlns:ds="http://schemas.openxmlformats.org/officeDocument/2006/customXml" ds:itemID="{F799C43D-A5D8-42AC-A2D2-33AD598A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Colleen</dc:creator>
  <cp:keywords/>
  <dc:description/>
  <cp:lastModifiedBy>Commonwealth</cp:lastModifiedBy>
  <cp:revision>4</cp:revision>
  <dcterms:created xsi:type="dcterms:W3CDTF">2021-05-21T07:18:00Z</dcterms:created>
  <dcterms:modified xsi:type="dcterms:W3CDTF">2021-05-24T05:16:00Z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ESearchTags">
    <vt:lpwstr/>
  </property>
  <property fmtid="{D5CDD505-2E9C-101B-9397-08002B2CF9AE}" pid="4" name="HPRMSecurityLevel">
    <vt:lpwstr>32;#OFFICIAL|11463c70-78df-4e3b-b0ff-f66cd3cb26ec</vt:lpwstr>
  </property>
  <property fmtid="{D5CDD505-2E9C-101B-9397-08002B2CF9AE}" pid="5" name="HPRMSecurityCaveat">
    <vt:lpwstr/>
  </property>
  <property fmtid="{D5CDD505-2E9C-101B-9397-08002B2CF9AE}" pid="6" name="PMC.ESearch.TagGeneratedTime">
    <vt:lpwstr>2020-05-19T10:56:22</vt:lpwstr>
  </property>
  <property fmtid="{D5CDD505-2E9C-101B-9397-08002B2CF9AE}" pid="7" name="_dlc_DocIdItemGuid">
    <vt:lpwstr>bb225314-f90c-4f15-ac41-1a675dd27450</vt:lpwstr>
  </property>
  <property fmtid="{D5CDD505-2E9C-101B-9397-08002B2CF9AE}" pid="8" name="TSYRecordClass">
    <vt:lpwstr>2;#TSY RA-8748 - Retain as national archives|243f2231-dbfc-4282-b24a-c9b768286bd0</vt:lpwstr>
  </property>
  <property fmtid="{D5CDD505-2E9C-101B-9397-08002B2CF9AE}" pid="9" name="RecordPoint_WorkflowType">
    <vt:lpwstr>ActiveSubmitStub</vt:lpwstr>
  </property>
  <property fmtid="{D5CDD505-2E9C-101B-9397-08002B2CF9AE}" pid="10" name="RecordPoint_ActiveItemListId">
    <vt:lpwstr>{4435c73b-6585-4bc2-a76a-5d21b1a02e06}</vt:lpwstr>
  </property>
  <property fmtid="{D5CDD505-2E9C-101B-9397-08002B2CF9AE}" pid="11" name="RecordPoint_ActiveItemUniqueId">
    <vt:lpwstr>{895cd986-2ad1-4aab-858d-3fce1696b7ae}</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y fmtid="{D5CDD505-2E9C-101B-9397-08002B2CF9AE}" pid="14" name="RecordPoint_RecordNumberSubmitted">
    <vt:lpwstr>R0002275904</vt:lpwstr>
  </property>
  <property fmtid="{D5CDD505-2E9C-101B-9397-08002B2CF9AE}" pid="15" name="RecordPoint_SubmissionCompleted">
    <vt:lpwstr>2020-06-05T06:28:18.5863606+10:00</vt:lpwstr>
  </property>
</Properties>
</file>