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rsidRPr="002D3FB7" w14:paraId="770A7AA4" w14:textId="77777777">
        <w:tc>
          <w:tcPr>
            <w:tcW w:w="5000" w:type="pct"/>
            <w:gridSpan w:val="2"/>
          </w:tcPr>
          <w:p w14:paraId="617C425B" w14:textId="77777777" w:rsidR="00814667" w:rsidRPr="00E02F9C" w:rsidRDefault="00BA4284" w:rsidP="008049DA">
            <w:pPr>
              <w:pStyle w:val="CoverTitleMain"/>
              <w:rPr>
                <w:color w:val="auto"/>
              </w:rPr>
            </w:pPr>
            <w:r w:rsidRPr="00E02F9C">
              <w:rPr>
                <w:color w:val="auto"/>
              </w:rPr>
              <w:t>Project AGreement</w:t>
            </w:r>
            <w:r w:rsidR="00292587" w:rsidRPr="00E02F9C">
              <w:rPr>
                <w:color w:val="auto"/>
              </w:rPr>
              <w:t xml:space="preserve"> FOR </w:t>
            </w:r>
            <w:r w:rsidR="008049DA" w:rsidRPr="00E02F9C">
              <w:rPr>
                <w:color w:val="auto"/>
              </w:rPr>
              <w:t>World Heritage management</w:t>
            </w:r>
          </w:p>
        </w:tc>
      </w:tr>
      <w:tr w:rsidR="00814667" w:rsidRPr="002D3FB7" w14:paraId="42BEE83B" w14:textId="77777777">
        <w:tc>
          <w:tcPr>
            <w:tcW w:w="767" w:type="pct"/>
          </w:tcPr>
          <w:p w14:paraId="680FE0C2" w14:textId="77777777" w:rsidR="00814667" w:rsidRPr="00E02F9C" w:rsidRDefault="00814667">
            <w:pPr>
              <w:pStyle w:val="SingleParagraph"/>
              <w:tabs>
                <w:tab w:val="num" w:pos="1134"/>
              </w:tabs>
              <w:spacing w:after="240"/>
              <w:ind w:left="1134" w:hanging="567"/>
              <w:rPr>
                <w:color w:val="auto"/>
              </w:rPr>
            </w:pPr>
          </w:p>
        </w:tc>
        <w:tc>
          <w:tcPr>
            <w:tcW w:w="4233" w:type="pct"/>
          </w:tcPr>
          <w:p w14:paraId="442E63FE" w14:textId="77777777" w:rsidR="00814667" w:rsidRPr="00E02F9C" w:rsidRDefault="00814667">
            <w:pPr>
              <w:pStyle w:val="SingleParagraph"/>
              <w:tabs>
                <w:tab w:val="num" w:pos="1134"/>
              </w:tabs>
              <w:spacing w:after="240"/>
              <w:ind w:left="1134" w:hanging="567"/>
              <w:rPr>
                <w:color w:val="auto"/>
              </w:rPr>
            </w:pPr>
          </w:p>
        </w:tc>
      </w:tr>
      <w:tr w:rsidR="00814667" w:rsidRPr="002D3FB7" w14:paraId="63FF0C6D" w14:textId="77777777">
        <w:tc>
          <w:tcPr>
            <w:tcW w:w="767" w:type="pct"/>
          </w:tcPr>
          <w:p w14:paraId="30DFFAEC" w14:textId="77777777" w:rsidR="00814667" w:rsidRPr="00E02F9C" w:rsidRDefault="00814667">
            <w:pPr>
              <w:pStyle w:val="SingleParagraph"/>
              <w:tabs>
                <w:tab w:val="num" w:pos="1134"/>
              </w:tabs>
              <w:spacing w:after="240"/>
              <w:ind w:left="1134" w:hanging="567"/>
              <w:rPr>
                <w:color w:val="auto"/>
              </w:rPr>
            </w:pPr>
          </w:p>
        </w:tc>
        <w:tc>
          <w:tcPr>
            <w:tcW w:w="4233" w:type="pct"/>
          </w:tcPr>
          <w:p w14:paraId="1BAA0142" w14:textId="77777777" w:rsidR="00814667" w:rsidRPr="00E02F9C" w:rsidRDefault="00814667">
            <w:pPr>
              <w:pStyle w:val="SingleParagraph"/>
              <w:tabs>
                <w:tab w:val="num" w:pos="1134"/>
              </w:tabs>
              <w:spacing w:after="240"/>
              <w:ind w:left="1134" w:hanging="567"/>
              <w:rPr>
                <w:color w:val="auto"/>
              </w:rPr>
            </w:pPr>
          </w:p>
        </w:tc>
      </w:tr>
      <w:tr w:rsidR="00814667" w:rsidRPr="002D3FB7" w14:paraId="120C7CF8" w14:textId="77777777">
        <w:tc>
          <w:tcPr>
            <w:tcW w:w="5000" w:type="pct"/>
            <w:gridSpan w:val="2"/>
          </w:tcPr>
          <w:p w14:paraId="4A8CAE6E" w14:textId="77777777" w:rsidR="00814667" w:rsidRPr="00E02F9C" w:rsidRDefault="00814667">
            <w:pPr>
              <w:pStyle w:val="AgreementHeading"/>
              <w:tabs>
                <w:tab w:val="clear" w:pos="1134"/>
              </w:tabs>
              <w:rPr>
                <w:color w:val="auto"/>
              </w:rPr>
            </w:pPr>
            <w:r w:rsidRPr="00E02F9C">
              <w:rPr>
                <w:color w:val="auto"/>
              </w:rPr>
              <w:t>An agreement between</w:t>
            </w:r>
            <w:r w:rsidR="00697494" w:rsidRPr="00E02F9C">
              <w:rPr>
                <w:color w:val="auto"/>
              </w:rPr>
              <w:t>:</w:t>
            </w:r>
          </w:p>
        </w:tc>
      </w:tr>
      <w:tr w:rsidR="00814667" w:rsidRPr="002D3FB7" w14:paraId="608B5900" w14:textId="77777777">
        <w:tc>
          <w:tcPr>
            <w:tcW w:w="767" w:type="pct"/>
          </w:tcPr>
          <w:p w14:paraId="0422E2C1" w14:textId="77777777" w:rsidR="00814667" w:rsidRPr="00E02F9C" w:rsidRDefault="00814667">
            <w:pPr>
              <w:pStyle w:val="AgreementHeading"/>
              <w:tabs>
                <w:tab w:val="clear" w:pos="1134"/>
              </w:tabs>
              <w:ind w:left="522"/>
              <w:rPr>
                <w:color w:val="auto"/>
              </w:rPr>
            </w:pPr>
          </w:p>
        </w:tc>
        <w:tc>
          <w:tcPr>
            <w:tcW w:w="4233" w:type="pct"/>
          </w:tcPr>
          <w:p w14:paraId="4961C37B" w14:textId="77777777" w:rsidR="00814667" w:rsidRPr="00E02F9C" w:rsidRDefault="00814667">
            <w:pPr>
              <w:pStyle w:val="AgreementParties"/>
              <w:rPr>
                <w:color w:val="auto"/>
              </w:rPr>
            </w:pPr>
            <w:r w:rsidRPr="00E02F9C">
              <w:rPr>
                <w:color w:val="auto"/>
              </w:rPr>
              <w:t xml:space="preserve">the </w:t>
            </w:r>
            <w:r w:rsidRPr="00E02F9C">
              <w:rPr>
                <w:rStyle w:val="Bold"/>
                <w:color w:val="auto"/>
              </w:rPr>
              <w:t>Commonwealth of Australia</w:t>
            </w:r>
            <w:r w:rsidR="00697494" w:rsidRPr="00E02F9C">
              <w:rPr>
                <w:rStyle w:val="Bold"/>
                <w:color w:val="auto"/>
              </w:rPr>
              <w:t>;</w:t>
            </w:r>
            <w:r w:rsidRPr="00E02F9C">
              <w:rPr>
                <w:color w:val="auto"/>
              </w:rPr>
              <w:t xml:space="preserve"> and</w:t>
            </w:r>
          </w:p>
          <w:p w14:paraId="46951675" w14:textId="77777777" w:rsidR="00814667" w:rsidRPr="00E02F9C" w:rsidRDefault="00814667" w:rsidP="00E94C31">
            <w:pPr>
              <w:pStyle w:val="AgreementParties"/>
              <w:rPr>
                <w:color w:val="auto"/>
              </w:rPr>
            </w:pPr>
            <w:r w:rsidRPr="00E02F9C">
              <w:rPr>
                <w:color w:val="auto"/>
              </w:rPr>
              <w:t xml:space="preserve">the </w:t>
            </w:r>
            <w:r w:rsidRPr="00E02F9C">
              <w:rPr>
                <w:rStyle w:val="Bold"/>
                <w:color w:val="auto"/>
              </w:rPr>
              <w:t xml:space="preserve">States </w:t>
            </w:r>
            <w:r w:rsidR="00697494" w:rsidRPr="00E02F9C">
              <w:rPr>
                <w:rStyle w:val="Bold"/>
                <w:color w:val="auto"/>
              </w:rPr>
              <w:t>of</w:t>
            </w:r>
          </w:p>
        </w:tc>
      </w:tr>
      <w:tr w:rsidR="00814667" w:rsidRPr="002D3FB7" w14:paraId="56B86A4E" w14:textId="77777777">
        <w:tc>
          <w:tcPr>
            <w:tcW w:w="767" w:type="pct"/>
          </w:tcPr>
          <w:p w14:paraId="5CE22E50" w14:textId="77777777" w:rsidR="00814667" w:rsidRPr="00E02F9C" w:rsidRDefault="00814667">
            <w:pPr>
              <w:pStyle w:val="SingleParagraph"/>
              <w:tabs>
                <w:tab w:val="num" w:pos="1134"/>
              </w:tabs>
              <w:spacing w:after="240"/>
              <w:ind w:left="1134" w:hanging="567"/>
              <w:rPr>
                <w:color w:val="auto"/>
              </w:rPr>
            </w:pPr>
          </w:p>
        </w:tc>
        <w:tc>
          <w:tcPr>
            <w:tcW w:w="4233" w:type="pct"/>
            <w:tcBorders>
              <w:left w:val="nil"/>
            </w:tcBorders>
          </w:tcPr>
          <w:p w14:paraId="6C17A0AE" w14:textId="77777777" w:rsidR="00814667" w:rsidRPr="00E02F9C" w:rsidRDefault="00814667" w:rsidP="00B07E44">
            <w:pPr>
              <w:pStyle w:val="StatesList"/>
              <w:numPr>
                <w:ilvl w:val="0"/>
                <w:numId w:val="7"/>
              </w:numPr>
              <w:rPr>
                <w:color w:val="auto"/>
              </w:rPr>
            </w:pPr>
            <w:r w:rsidRPr="00E02F9C">
              <w:rPr>
                <w:color w:val="auto"/>
              </w:rPr>
              <w:t>New South Wales</w:t>
            </w:r>
            <w:r w:rsidR="00697494" w:rsidRPr="00E02F9C">
              <w:rPr>
                <w:color w:val="auto"/>
              </w:rPr>
              <w:t>,</w:t>
            </w:r>
          </w:p>
          <w:p w14:paraId="617C2972" w14:textId="77777777" w:rsidR="00814667" w:rsidRPr="00E02F9C" w:rsidRDefault="00814667" w:rsidP="00B07E44">
            <w:pPr>
              <w:pStyle w:val="StatesList"/>
              <w:numPr>
                <w:ilvl w:val="0"/>
                <w:numId w:val="7"/>
              </w:numPr>
              <w:rPr>
                <w:color w:val="auto"/>
              </w:rPr>
            </w:pPr>
            <w:r w:rsidRPr="00E02F9C">
              <w:rPr>
                <w:color w:val="auto"/>
              </w:rPr>
              <w:t>Queensland</w:t>
            </w:r>
            <w:r w:rsidR="00697494" w:rsidRPr="00E02F9C">
              <w:rPr>
                <w:color w:val="auto"/>
              </w:rPr>
              <w:t>,</w:t>
            </w:r>
          </w:p>
          <w:p w14:paraId="734EEC87" w14:textId="77777777" w:rsidR="00814667" w:rsidRPr="00E02F9C" w:rsidRDefault="00814667" w:rsidP="00B07E44">
            <w:pPr>
              <w:pStyle w:val="StatesList"/>
              <w:numPr>
                <w:ilvl w:val="0"/>
                <w:numId w:val="7"/>
              </w:numPr>
              <w:rPr>
                <w:color w:val="auto"/>
              </w:rPr>
            </w:pPr>
            <w:r w:rsidRPr="00E02F9C">
              <w:rPr>
                <w:color w:val="auto"/>
              </w:rPr>
              <w:t>Western Australia</w:t>
            </w:r>
            <w:r w:rsidR="00697494" w:rsidRPr="00E02F9C">
              <w:rPr>
                <w:color w:val="auto"/>
              </w:rPr>
              <w:t>,</w:t>
            </w:r>
            <w:r w:rsidR="008049DA" w:rsidRPr="00E02F9C">
              <w:rPr>
                <w:color w:val="auto"/>
              </w:rPr>
              <w:t xml:space="preserve"> and</w:t>
            </w:r>
          </w:p>
          <w:p w14:paraId="35D4E962" w14:textId="77777777" w:rsidR="00814667" w:rsidRPr="00E02F9C" w:rsidRDefault="00814667" w:rsidP="00B07E44">
            <w:pPr>
              <w:pStyle w:val="StatesList"/>
              <w:numPr>
                <w:ilvl w:val="0"/>
                <w:numId w:val="7"/>
              </w:numPr>
              <w:rPr>
                <w:color w:val="auto"/>
              </w:rPr>
            </w:pPr>
            <w:r w:rsidRPr="00E02F9C">
              <w:rPr>
                <w:color w:val="auto"/>
              </w:rPr>
              <w:t>South Australia</w:t>
            </w:r>
            <w:r w:rsidR="008049DA" w:rsidRPr="00E02F9C">
              <w:rPr>
                <w:color w:val="auto"/>
              </w:rPr>
              <w:t>.</w:t>
            </w:r>
          </w:p>
          <w:p w14:paraId="440A35A2" w14:textId="77777777" w:rsidR="00EB7EDA" w:rsidRPr="00E02F9C" w:rsidRDefault="00EB7EDA" w:rsidP="00F630EF">
            <w:pPr>
              <w:rPr>
                <w:i/>
                <w:color w:val="auto"/>
              </w:rPr>
            </w:pPr>
          </w:p>
        </w:tc>
      </w:tr>
      <w:tr w:rsidR="00814667" w:rsidRPr="002D3FB7" w14:paraId="6E697F45" w14:textId="77777777">
        <w:tc>
          <w:tcPr>
            <w:tcW w:w="5000" w:type="pct"/>
            <w:gridSpan w:val="2"/>
          </w:tcPr>
          <w:p w14:paraId="7BD32619" w14:textId="77777777" w:rsidR="00814667" w:rsidRPr="00E02F9C" w:rsidRDefault="00814667">
            <w:pPr>
              <w:pStyle w:val="SingleParagraph"/>
              <w:tabs>
                <w:tab w:val="num" w:pos="1134"/>
              </w:tabs>
              <w:spacing w:after="240"/>
              <w:ind w:left="1134" w:hanging="567"/>
              <w:rPr>
                <w:color w:val="auto"/>
              </w:rPr>
            </w:pPr>
          </w:p>
        </w:tc>
      </w:tr>
      <w:tr w:rsidR="00814667" w:rsidRPr="002D3FB7" w14:paraId="3D0B06B6" w14:textId="77777777">
        <w:tc>
          <w:tcPr>
            <w:tcW w:w="5000" w:type="pct"/>
            <w:gridSpan w:val="2"/>
          </w:tcPr>
          <w:p w14:paraId="60447360" w14:textId="77777777" w:rsidR="00814667" w:rsidRPr="00E02F9C" w:rsidRDefault="00771FFF" w:rsidP="004467B4">
            <w:pPr>
              <w:pStyle w:val="Abstract"/>
              <w:rPr>
                <w:color w:val="auto"/>
              </w:rPr>
            </w:pPr>
            <w:r w:rsidRPr="00E02F9C">
              <w:rPr>
                <w:color w:val="auto"/>
              </w:rPr>
              <w:t xml:space="preserve">The output of this project </w:t>
            </w:r>
            <w:r w:rsidR="0066108E">
              <w:rPr>
                <w:color w:val="auto"/>
              </w:rPr>
              <w:t xml:space="preserve">will be </w:t>
            </w:r>
            <w:r w:rsidR="0066108E" w:rsidRPr="00E02F9C">
              <w:rPr>
                <w:color w:val="auto"/>
              </w:rPr>
              <w:t xml:space="preserve">World Heritage </w:t>
            </w:r>
            <w:r w:rsidR="0066108E">
              <w:rPr>
                <w:color w:val="auto"/>
              </w:rPr>
              <w:t>property</w:t>
            </w:r>
            <w:r w:rsidR="0066108E" w:rsidRPr="00917716">
              <w:rPr>
                <w:color w:val="auto"/>
              </w:rPr>
              <w:t xml:space="preserve"> </w:t>
            </w:r>
            <w:r w:rsidR="0066108E">
              <w:rPr>
                <w:color w:val="auto"/>
              </w:rPr>
              <w:t>e</w:t>
            </w:r>
            <w:r w:rsidR="0066108E" w:rsidRPr="00E02F9C">
              <w:rPr>
                <w:color w:val="auto"/>
              </w:rPr>
              <w:t xml:space="preserve">xecutive </w:t>
            </w:r>
            <w:r w:rsidR="0066108E">
              <w:rPr>
                <w:color w:val="auto"/>
              </w:rPr>
              <w:t>o</w:t>
            </w:r>
            <w:r w:rsidR="0066108E" w:rsidRPr="00E02F9C">
              <w:rPr>
                <w:color w:val="auto"/>
              </w:rPr>
              <w:t xml:space="preserve">fficers and </w:t>
            </w:r>
            <w:r w:rsidR="0066108E" w:rsidRPr="003B1A20">
              <w:rPr>
                <w:color w:val="auto"/>
              </w:rPr>
              <w:t>advisory arrangements</w:t>
            </w:r>
            <w:r w:rsidR="0066108E" w:rsidRPr="00E02F9C">
              <w:rPr>
                <w:color w:val="auto"/>
              </w:rPr>
              <w:t xml:space="preserve"> </w:t>
            </w:r>
            <w:r w:rsidR="004467B4">
              <w:rPr>
                <w:color w:val="auto"/>
              </w:rPr>
              <w:t xml:space="preserve">to ensure </w:t>
            </w:r>
            <w:r w:rsidR="008049DA" w:rsidRPr="00E02F9C">
              <w:rPr>
                <w:color w:val="auto"/>
              </w:rPr>
              <w:t xml:space="preserve">that Australia continues to meet its obligations under the </w:t>
            </w:r>
            <w:r w:rsidR="008049DA" w:rsidRPr="00494C5C">
              <w:rPr>
                <w:i/>
                <w:color w:val="auto"/>
              </w:rPr>
              <w:t>World Heritage Convention</w:t>
            </w:r>
            <w:r w:rsidR="008049DA" w:rsidRPr="00E02F9C">
              <w:rPr>
                <w:color w:val="auto"/>
              </w:rPr>
              <w:t xml:space="preserve"> to protect, conserve</w:t>
            </w:r>
            <w:r w:rsidR="0003539F">
              <w:rPr>
                <w:color w:val="auto"/>
              </w:rPr>
              <w:t xml:space="preserve"> </w:t>
            </w:r>
            <w:r w:rsidR="008049DA" w:rsidRPr="00E02F9C">
              <w:rPr>
                <w:color w:val="auto"/>
              </w:rPr>
              <w:t xml:space="preserve">and </w:t>
            </w:r>
            <w:r w:rsidR="0003539F">
              <w:rPr>
                <w:color w:val="auto"/>
              </w:rPr>
              <w:t>present</w:t>
            </w:r>
            <w:r w:rsidR="0003539F" w:rsidRPr="00E02F9C">
              <w:rPr>
                <w:color w:val="auto"/>
              </w:rPr>
              <w:t xml:space="preserve"> </w:t>
            </w:r>
            <w:r w:rsidR="008049DA" w:rsidRPr="00E02F9C">
              <w:rPr>
                <w:color w:val="auto"/>
              </w:rPr>
              <w:t>our World Heritage properties.</w:t>
            </w:r>
          </w:p>
        </w:tc>
      </w:tr>
    </w:tbl>
    <w:p w14:paraId="6B0D4FFA" w14:textId="77777777" w:rsidR="00814667" w:rsidRPr="00E02F9C" w:rsidRDefault="00FF5029">
      <w:pPr>
        <w:pStyle w:val="Title"/>
        <w:pageBreakBefore/>
        <w:rPr>
          <w:color w:val="auto"/>
        </w:rPr>
      </w:pPr>
      <w:r w:rsidRPr="00E02F9C">
        <w:rPr>
          <w:color w:val="auto"/>
        </w:rPr>
        <w:lastRenderedPageBreak/>
        <w:t xml:space="preserve">Project </w:t>
      </w:r>
      <w:r w:rsidR="00D7336A" w:rsidRPr="00E02F9C">
        <w:rPr>
          <w:color w:val="auto"/>
        </w:rPr>
        <w:t>Agreement</w:t>
      </w:r>
      <w:r w:rsidRPr="00E02F9C">
        <w:rPr>
          <w:color w:val="auto"/>
        </w:rPr>
        <w:t xml:space="preserve"> for</w:t>
      </w:r>
      <w:r w:rsidR="00C7093C" w:rsidRPr="00E02F9C">
        <w:rPr>
          <w:color w:val="auto"/>
        </w:rPr>
        <w:t xml:space="preserve"> </w:t>
      </w:r>
      <w:r w:rsidR="007A6E20" w:rsidRPr="00E02F9C">
        <w:rPr>
          <w:color w:val="auto"/>
        </w:rPr>
        <w:br/>
      </w:r>
      <w:r w:rsidR="008049DA" w:rsidRPr="00E02F9C">
        <w:rPr>
          <w:color w:val="auto"/>
        </w:rPr>
        <w:t>World Heritage Management</w:t>
      </w:r>
    </w:p>
    <w:p w14:paraId="78C21E2E" w14:textId="77777777" w:rsidR="004B2EF6" w:rsidRPr="00E02F9C"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rPr>
          <w:color w:val="auto"/>
        </w:rPr>
      </w:pPr>
      <w:r w:rsidRPr="00E02F9C">
        <w:rPr>
          <w:color w:val="auto"/>
        </w:rPr>
        <w:t>overview</w:t>
      </w:r>
    </w:p>
    <w:p w14:paraId="4A0CCE5C" w14:textId="77777777" w:rsidR="00C960AA" w:rsidRPr="00E02F9C" w:rsidRDefault="00C960AA" w:rsidP="00B07E4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rPr>
          <w:color w:val="auto"/>
        </w:rPr>
      </w:pPr>
      <w:r w:rsidRPr="002D3FB7">
        <w:rPr>
          <w:color w:val="auto"/>
        </w:rPr>
        <w:t xml:space="preserve">This </w:t>
      </w:r>
      <w:r w:rsidR="00CB4D35" w:rsidRPr="002D3FB7">
        <w:rPr>
          <w:color w:val="auto"/>
        </w:rPr>
        <w:t>Project Agreement</w:t>
      </w:r>
      <w:r w:rsidRPr="002D3FB7">
        <w:rPr>
          <w:color w:val="auto"/>
        </w:rPr>
        <w:t xml:space="preserve"> (the Agreement) is created subject to the provisions of the Intergovernmental Agreement on Federal Financial Relations </w:t>
      </w:r>
      <w:r w:rsidR="00C2605C" w:rsidRPr="002D3FB7">
        <w:rPr>
          <w:color w:val="auto"/>
        </w:rPr>
        <w:t xml:space="preserve">(IGA FFR) </w:t>
      </w:r>
      <w:r w:rsidRPr="002D3FB7">
        <w:rPr>
          <w:color w:val="auto"/>
        </w:rPr>
        <w:t xml:space="preserve">and should be read in conjunction with that Agreement and </w:t>
      </w:r>
      <w:r w:rsidR="001C346E" w:rsidRPr="002D3FB7">
        <w:rPr>
          <w:color w:val="auto"/>
        </w:rPr>
        <w:t>its</w:t>
      </w:r>
      <w:r w:rsidRPr="002D3FB7">
        <w:rPr>
          <w:color w:val="auto"/>
        </w:rPr>
        <w:t xml:space="preserve"> </w:t>
      </w:r>
      <w:r w:rsidR="001C346E" w:rsidRPr="002D3FB7">
        <w:rPr>
          <w:color w:val="auto"/>
        </w:rPr>
        <w:t>S</w:t>
      </w:r>
      <w:r w:rsidRPr="002D3FB7">
        <w:rPr>
          <w:color w:val="auto"/>
        </w:rPr>
        <w:t>chedules</w:t>
      </w:r>
      <w:r w:rsidR="001C346E" w:rsidRPr="002D3FB7">
        <w:rPr>
          <w:color w:val="auto"/>
        </w:rPr>
        <w:t xml:space="preserve">, which provide information in relation to </w:t>
      </w:r>
      <w:r w:rsidRPr="002D3FB7">
        <w:rPr>
          <w:color w:val="auto"/>
        </w:rPr>
        <w:t>performance reporting and payment arrangements</w:t>
      </w:r>
      <w:r w:rsidR="001C346E" w:rsidRPr="002D3FB7">
        <w:rPr>
          <w:color w:val="auto"/>
        </w:rPr>
        <w:t xml:space="preserve"> under the </w:t>
      </w:r>
      <w:r w:rsidR="008148E2" w:rsidRPr="002D3FB7">
        <w:rPr>
          <w:color w:val="auto"/>
        </w:rPr>
        <w:t>I</w:t>
      </w:r>
      <w:r w:rsidR="00C2605C" w:rsidRPr="002D3FB7">
        <w:rPr>
          <w:color w:val="auto"/>
        </w:rPr>
        <w:t>GA FFR</w:t>
      </w:r>
      <w:r w:rsidRPr="002D3FB7">
        <w:rPr>
          <w:color w:val="auto"/>
        </w:rPr>
        <w:t>.</w:t>
      </w:r>
    </w:p>
    <w:p w14:paraId="68557ECE" w14:textId="77777777" w:rsidR="0096732C" w:rsidRPr="00917716"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rPr>
          <w:color w:val="auto"/>
        </w:rPr>
      </w:pPr>
      <w:r w:rsidRPr="00E02F9C">
        <w:rPr>
          <w:color w:val="auto"/>
        </w:rPr>
        <w:t>Purpose</w:t>
      </w:r>
    </w:p>
    <w:p w14:paraId="32EE8771" w14:textId="77777777" w:rsidR="0096732C" w:rsidRPr="00E02F9C" w:rsidRDefault="00852ED8" w:rsidP="00B07E4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rPr>
          <w:color w:val="auto"/>
        </w:rPr>
      </w:pPr>
      <w:r w:rsidRPr="00917716">
        <w:rPr>
          <w:color w:val="auto"/>
        </w:rPr>
        <w:t xml:space="preserve">This Agreement </w:t>
      </w:r>
      <w:r w:rsidR="0066108E">
        <w:rPr>
          <w:color w:val="auto"/>
        </w:rPr>
        <w:t xml:space="preserve">will support </w:t>
      </w:r>
      <w:r w:rsidR="0066108E" w:rsidRPr="00E02F9C">
        <w:rPr>
          <w:color w:val="auto"/>
        </w:rPr>
        <w:t xml:space="preserve">World Heritage </w:t>
      </w:r>
      <w:r w:rsidR="0066108E">
        <w:rPr>
          <w:color w:val="auto"/>
        </w:rPr>
        <w:t>property</w:t>
      </w:r>
      <w:r w:rsidR="0066108E" w:rsidRPr="00917716">
        <w:rPr>
          <w:color w:val="auto"/>
        </w:rPr>
        <w:t xml:space="preserve"> </w:t>
      </w:r>
      <w:r w:rsidR="0066108E">
        <w:rPr>
          <w:color w:val="auto"/>
        </w:rPr>
        <w:t>e</w:t>
      </w:r>
      <w:r w:rsidR="0066108E" w:rsidRPr="00E02F9C">
        <w:rPr>
          <w:color w:val="auto"/>
        </w:rPr>
        <w:t xml:space="preserve">xecutive </w:t>
      </w:r>
      <w:r w:rsidR="0066108E">
        <w:rPr>
          <w:color w:val="auto"/>
        </w:rPr>
        <w:t>o</w:t>
      </w:r>
      <w:r w:rsidR="0066108E" w:rsidRPr="00E02F9C">
        <w:rPr>
          <w:color w:val="auto"/>
        </w:rPr>
        <w:t xml:space="preserve">fficers and </w:t>
      </w:r>
      <w:r w:rsidR="0066108E" w:rsidRPr="003B1A20">
        <w:rPr>
          <w:color w:val="auto"/>
        </w:rPr>
        <w:t>advisory arrangements</w:t>
      </w:r>
      <w:r w:rsidR="0066108E" w:rsidRPr="00E02F9C">
        <w:rPr>
          <w:color w:val="auto"/>
        </w:rPr>
        <w:t xml:space="preserve"> </w:t>
      </w:r>
      <w:r w:rsidR="0066108E">
        <w:rPr>
          <w:color w:val="auto"/>
        </w:rPr>
        <w:t xml:space="preserve">to </w:t>
      </w:r>
      <w:r w:rsidR="008049DA" w:rsidRPr="00917716">
        <w:rPr>
          <w:color w:val="auto"/>
        </w:rPr>
        <w:t>ensure that</w:t>
      </w:r>
      <w:r w:rsidR="006146F2" w:rsidRPr="00917716">
        <w:rPr>
          <w:color w:val="auto"/>
        </w:rPr>
        <w:t xml:space="preserve"> </w:t>
      </w:r>
      <w:r w:rsidR="008049DA" w:rsidRPr="00917716">
        <w:rPr>
          <w:color w:val="auto"/>
        </w:rPr>
        <w:t xml:space="preserve">Australia continues to meet its obligations under the </w:t>
      </w:r>
      <w:r w:rsidR="008049DA" w:rsidRPr="00917716">
        <w:rPr>
          <w:i/>
          <w:color w:val="auto"/>
        </w:rPr>
        <w:t>World Heritage Convention</w:t>
      </w:r>
      <w:r w:rsidR="008049DA" w:rsidRPr="00917716">
        <w:rPr>
          <w:color w:val="auto"/>
        </w:rPr>
        <w:t xml:space="preserve"> to protect, conserve</w:t>
      </w:r>
      <w:r w:rsidR="0003539F">
        <w:rPr>
          <w:color w:val="auto"/>
        </w:rPr>
        <w:t xml:space="preserve"> and present</w:t>
      </w:r>
      <w:r w:rsidR="008049DA" w:rsidRPr="00917716">
        <w:rPr>
          <w:color w:val="auto"/>
        </w:rPr>
        <w:t xml:space="preserve"> our World Heritage properties</w:t>
      </w:r>
      <w:r w:rsidR="00494C5C">
        <w:rPr>
          <w:color w:val="auto"/>
        </w:rPr>
        <w:t xml:space="preserve"> </w:t>
      </w:r>
      <w:r w:rsidR="00494C5C">
        <w:t xml:space="preserve">consistent with </w:t>
      </w:r>
      <w:r w:rsidR="00494C5C" w:rsidRPr="00AB6349">
        <w:t xml:space="preserve">the </w:t>
      </w:r>
      <w:r w:rsidR="00494C5C" w:rsidRPr="00AB6349">
        <w:rPr>
          <w:i/>
        </w:rPr>
        <w:t xml:space="preserve">Environment Protection and Biodiversity Conservation Act 1999 </w:t>
      </w:r>
      <w:r w:rsidR="00494C5C" w:rsidRPr="00AB6349">
        <w:t>(the EPBC Act</w:t>
      </w:r>
      <w:r w:rsidR="00494C5C">
        <w:t>)</w:t>
      </w:r>
      <w:r w:rsidR="008049DA" w:rsidRPr="00917716">
        <w:rPr>
          <w:color w:val="auto"/>
        </w:rPr>
        <w:t xml:space="preserve">. </w:t>
      </w:r>
    </w:p>
    <w:p w14:paraId="03CED564" w14:textId="77777777" w:rsidR="0096732C" w:rsidRPr="00E02F9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color w:val="auto"/>
        </w:rPr>
      </w:pPr>
      <w:r w:rsidRPr="00E02F9C">
        <w:rPr>
          <w:rFonts w:cs="Arial"/>
          <w:b/>
          <w:bCs/>
          <w:iCs/>
          <w:color w:val="auto"/>
          <w:sz w:val="29"/>
          <w:szCs w:val="28"/>
        </w:rPr>
        <w:t>Reporting Arrangements</w:t>
      </w:r>
      <w:r w:rsidRPr="00E02F9C">
        <w:rPr>
          <w:color w:val="auto"/>
        </w:rPr>
        <w:t xml:space="preserve"> </w:t>
      </w:r>
    </w:p>
    <w:p w14:paraId="30DD20EA" w14:textId="77777777" w:rsidR="0096732C" w:rsidRPr="00E02F9C" w:rsidRDefault="00E94C31" w:rsidP="00B07E4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rPr>
          <w:color w:val="auto"/>
        </w:rPr>
      </w:pPr>
      <w:r w:rsidRPr="00E02F9C">
        <w:rPr>
          <w:color w:val="auto"/>
        </w:rPr>
        <w:t xml:space="preserve">The States will report </w:t>
      </w:r>
      <w:r w:rsidR="0096732C" w:rsidRPr="00E02F9C">
        <w:rPr>
          <w:color w:val="auto"/>
        </w:rPr>
        <w:t xml:space="preserve">annually against the agreed milestones during the operation of this Agreement, as set out in Part 4 – Project Milestones, Reporting and Payments. </w:t>
      </w:r>
    </w:p>
    <w:p w14:paraId="2E4484B4" w14:textId="77777777" w:rsidR="0096732C" w:rsidRPr="00E02F9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auto"/>
          <w:sz w:val="29"/>
          <w:szCs w:val="28"/>
        </w:rPr>
      </w:pPr>
      <w:r w:rsidRPr="00E02F9C">
        <w:rPr>
          <w:rFonts w:cs="Arial"/>
          <w:b/>
          <w:bCs/>
          <w:iCs/>
          <w:color w:val="auto"/>
          <w:sz w:val="29"/>
          <w:szCs w:val="28"/>
        </w:rPr>
        <w:t xml:space="preserve">Financial Arrangements </w:t>
      </w:r>
    </w:p>
    <w:p w14:paraId="15A3C31D" w14:textId="77777777" w:rsidR="0096732C" w:rsidRPr="00E02F9C" w:rsidRDefault="0096732C" w:rsidP="00B07E4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rPr>
          <w:color w:val="auto"/>
        </w:rPr>
      </w:pPr>
      <w:r w:rsidRPr="00E02F9C">
        <w:rPr>
          <w:color w:val="auto"/>
        </w:rPr>
        <w:t>The Commonwealth will provide a</w:t>
      </w:r>
      <w:r w:rsidR="00F234AB" w:rsidRPr="00E02F9C">
        <w:rPr>
          <w:color w:val="auto"/>
        </w:rPr>
        <w:t>n estimated</w:t>
      </w:r>
      <w:r w:rsidRPr="00E02F9C">
        <w:rPr>
          <w:color w:val="auto"/>
        </w:rPr>
        <w:t xml:space="preserve"> total financial contribution to the States </w:t>
      </w:r>
      <w:r w:rsidR="008049DA" w:rsidRPr="00E02F9C">
        <w:rPr>
          <w:color w:val="auto"/>
        </w:rPr>
        <w:t xml:space="preserve">of </w:t>
      </w:r>
      <w:r w:rsidRPr="00E02F9C">
        <w:rPr>
          <w:color w:val="auto"/>
        </w:rPr>
        <w:t>$</w:t>
      </w:r>
      <w:r w:rsidR="008049DA" w:rsidRPr="00E02F9C">
        <w:rPr>
          <w:color w:val="auto"/>
        </w:rPr>
        <w:t>8,410,000</w:t>
      </w:r>
      <w:r w:rsidR="00F234AB" w:rsidRPr="00E02F9C">
        <w:rPr>
          <w:color w:val="auto"/>
        </w:rPr>
        <w:t>, exclusive of GST</w:t>
      </w:r>
      <w:r w:rsidR="00EF33DE" w:rsidRPr="00E02F9C">
        <w:rPr>
          <w:color w:val="auto"/>
        </w:rPr>
        <w:t xml:space="preserve"> </w:t>
      </w:r>
      <w:r w:rsidRPr="00E02F9C">
        <w:rPr>
          <w:color w:val="auto"/>
        </w:rPr>
        <w:t>in respect of this Agreement</w:t>
      </w:r>
      <w:r w:rsidR="00FC055C" w:rsidRPr="00E02F9C">
        <w:rPr>
          <w:color w:val="auto"/>
        </w:rPr>
        <w:t>,</w:t>
      </w:r>
      <w:r w:rsidRPr="00E02F9C">
        <w:rPr>
          <w:color w:val="auto"/>
        </w:rPr>
        <w:t xml:space="preserve"> as set out in Part 5 – Financial Arrangements.</w:t>
      </w:r>
    </w:p>
    <w:p w14:paraId="4680DB38" w14:textId="77777777" w:rsidR="0096732C" w:rsidRPr="004B1F38"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p>
    <w:p w14:paraId="5866C936" w14:textId="77777777" w:rsidR="00814667" w:rsidRDefault="00814667">
      <w:pPr>
        <w:pStyle w:val="Heading1"/>
      </w:pPr>
      <w:r>
        <w:t>Part 1 — Formalities</w:t>
      </w:r>
    </w:p>
    <w:p w14:paraId="7A41FC99" w14:textId="77777777" w:rsidR="00804105" w:rsidRDefault="00804105" w:rsidP="00B07E44">
      <w:pPr>
        <w:pStyle w:val="Normalnumbered"/>
        <w:numPr>
          <w:ilvl w:val="0"/>
          <w:numId w:val="10"/>
        </w:numPr>
      </w:pPr>
      <w:r>
        <w:t>This Agreement constitutes the entire agreement for this project.</w:t>
      </w:r>
    </w:p>
    <w:p w14:paraId="50846D92" w14:textId="77777777" w:rsidR="00814667" w:rsidRPr="00AC072C" w:rsidRDefault="00814667">
      <w:pPr>
        <w:pStyle w:val="Heading2"/>
      </w:pPr>
      <w:r>
        <w:t xml:space="preserve">Parties to this </w:t>
      </w:r>
      <w:r w:rsidRPr="00AC072C">
        <w:t>Agreement</w:t>
      </w:r>
    </w:p>
    <w:p w14:paraId="036C5AC7" w14:textId="77777777" w:rsidR="007B4B03" w:rsidRPr="00E02F9C" w:rsidRDefault="00E7195E" w:rsidP="00B07E44">
      <w:pPr>
        <w:pStyle w:val="Normalnumbered"/>
        <w:numPr>
          <w:ilvl w:val="0"/>
          <w:numId w:val="10"/>
        </w:numPr>
        <w:rPr>
          <w:color w:val="auto"/>
        </w:rPr>
      </w:pPr>
      <w:r w:rsidRPr="00E02F9C">
        <w:rPr>
          <w:color w:val="auto"/>
        </w:rPr>
        <w:t xml:space="preserve">This </w:t>
      </w:r>
      <w:r w:rsidR="00E31096" w:rsidRPr="00E02F9C">
        <w:rPr>
          <w:color w:val="auto"/>
        </w:rPr>
        <w:t xml:space="preserve">Agreement </w:t>
      </w:r>
      <w:r w:rsidRPr="00E02F9C">
        <w:rPr>
          <w:color w:val="auto"/>
        </w:rPr>
        <w:t>is between the Commonwealth of Australia (the</w:t>
      </w:r>
      <w:r w:rsidR="00593821" w:rsidRPr="00E02F9C">
        <w:rPr>
          <w:color w:val="auto"/>
        </w:rPr>
        <w:t xml:space="preserve"> Commonwealth</w:t>
      </w:r>
      <w:r w:rsidRPr="00E02F9C">
        <w:rPr>
          <w:color w:val="auto"/>
        </w:rPr>
        <w:t xml:space="preserve">) and </w:t>
      </w:r>
      <w:r w:rsidR="001640D2" w:rsidRPr="00E02F9C">
        <w:rPr>
          <w:color w:val="auto"/>
        </w:rPr>
        <w:t>New South Wales, Queensland, Western Australia and South Australia</w:t>
      </w:r>
      <w:r w:rsidR="00AE368B">
        <w:rPr>
          <w:color w:val="auto"/>
        </w:rPr>
        <w:t xml:space="preserve"> (the States)</w:t>
      </w:r>
      <w:r w:rsidR="001640D2" w:rsidRPr="00E02F9C">
        <w:rPr>
          <w:color w:val="auto"/>
        </w:rPr>
        <w:t>.</w:t>
      </w:r>
      <w:r w:rsidRPr="00E02F9C">
        <w:rPr>
          <w:color w:val="auto"/>
        </w:rPr>
        <w:t xml:space="preserve"> </w:t>
      </w:r>
    </w:p>
    <w:p w14:paraId="6EE32482" w14:textId="77777777" w:rsidR="00814667" w:rsidRDefault="00814667">
      <w:pPr>
        <w:pStyle w:val="Heading2"/>
      </w:pPr>
      <w:r>
        <w:t>Term of the Agreement</w:t>
      </w:r>
    </w:p>
    <w:p w14:paraId="1AFC937A" w14:textId="7603A8DD" w:rsidR="00814667" w:rsidRPr="00E02F9C" w:rsidRDefault="00814667" w:rsidP="00B07E44">
      <w:pPr>
        <w:pStyle w:val="Normalnumbered"/>
        <w:numPr>
          <w:ilvl w:val="0"/>
          <w:numId w:val="10"/>
        </w:numPr>
        <w:rPr>
          <w:color w:val="auto"/>
        </w:rPr>
      </w:pPr>
      <w:r w:rsidRPr="00DE36EB">
        <w:t xml:space="preserve">This </w:t>
      </w:r>
      <w:r w:rsidRPr="00E02F9C">
        <w:rPr>
          <w:color w:val="auto"/>
        </w:rPr>
        <w:t>Agreement will commence as soon as the Commonwealth and on</w:t>
      </w:r>
      <w:r w:rsidR="00C7093C" w:rsidRPr="00E02F9C">
        <w:rPr>
          <w:color w:val="auto"/>
        </w:rPr>
        <w:t>e</w:t>
      </w:r>
      <w:r w:rsidRPr="00E02F9C">
        <w:rPr>
          <w:color w:val="auto"/>
        </w:rPr>
        <w:t xml:space="preserve"> other Party</w:t>
      </w:r>
      <w:r w:rsidR="00726DB5" w:rsidRPr="00E02F9C">
        <w:rPr>
          <w:color w:val="auto"/>
        </w:rPr>
        <w:t xml:space="preserve"> sign </w:t>
      </w:r>
      <w:r w:rsidR="0096732C" w:rsidRPr="00E02F9C">
        <w:rPr>
          <w:color w:val="auto"/>
        </w:rPr>
        <w:t xml:space="preserve">it </w:t>
      </w:r>
      <w:r w:rsidRPr="00E02F9C">
        <w:rPr>
          <w:color w:val="auto"/>
        </w:rPr>
        <w:t>and will expire on</w:t>
      </w:r>
      <w:r w:rsidR="00C7093C" w:rsidRPr="00E02F9C">
        <w:rPr>
          <w:color w:val="auto"/>
        </w:rPr>
        <w:t xml:space="preserve"> </w:t>
      </w:r>
      <w:r w:rsidR="001640D2" w:rsidRPr="00E02F9C">
        <w:rPr>
          <w:color w:val="auto"/>
        </w:rPr>
        <w:t xml:space="preserve">30 </w:t>
      </w:r>
      <w:r w:rsidR="008150FF">
        <w:rPr>
          <w:color w:val="auto"/>
        </w:rPr>
        <w:t>June</w:t>
      </w:r>
      <w:r w:rsidR="008150FF" w:rsidRPr="00E02F9C">
        <w:rPr>
          <w:color w:val="auto"/>
        </w:rPr>
        <w:t xml:space="preserve"> </w:t>
      </w:r>
      <w:r w:rsidR="001640D2" w:rsidRPr="00E02F9C">
        <w:rPr>
          <w:color w:val="auto"/>
        </w:rPr>
        <w:t>2023</w:t>
      </w:r>
      <w:r w:rsidR="00284884" w:rsidRPr="00E02F9C">
        <w:rPr>
          <w:color w:val="auto"/>
        </w:rPr>
        <w:t xml:space="preserve"> or on</w:t>
      </w:r>
      <w:r w:rsidR="00FA2EC0" w:rsidRPr="00E02F9C">
        <w:rPr>
          <w:color w:val="auto"/>
        </w:rPr>
        <w:t xml:space="preserve"> complet</w:t>
      </w:r>
      <w:r w:rsidR="00284884" w:rsidRPr="00E02F9C">
        <w:rPr>
          <w:color w:val="auto"/>
        </w:rPr>
        <w:t>ion of the project, including final performance reporting an</w:t>
      </w:r>
      <w:r w:rsidR="00AE2AFD" w:rsidRPr="00E02F9C">
        <w:rPr>
          <w:color w:val="auto"/>
        </w:rPr>
        <w:t>d</w:t>
      </w:r>
      <w:r w:rsidR="00284884" w:rsidRPr="00E02F9C">
        <w:rPr>
          <w:color w:val="auto"/>
        </w:rPr>
        <w:t xml:space="preserve"> processing of final payments against milestones</w:t>
      </w:r>
      <w:r w:rsidRPr="00E02F9C">
        <w:rPr>
          <w:color w:val="auto"/>
        </w:rPr>
        <w:t xml:space="preserve">, </w:t>
      </w:r>
      <w:r w:rsidR="00852ED8" w:rsidRPr="00E02F9C">
        <w:rPr>
          <w:color w:val="auto"/>
        </w:rPr>
        <w:t xml:space="preserve">unless </w:t>
      </w:r>
      <w:r w:rsidRPr="00E02F9C">
        <w:rPr>
          <w:color w:val="auto"/>
        </w:rPr>
        <w:t>terminat</w:t>
      </w:r>
      <w:r w:rsidR="00852ED8" w:rsidRPr="00E02F9C">
        <w:rPr>
          <w:color w:val="auto"/>
        </w:rPr>
        <w:t xml:space="preserve">ed </w:t>
      </w:r>
      <w:r w:rsidR="001A7A15" w:rsidRPr="00E02F9C">
        <w:rPr>
          <w:color w:val="auto"/>
        </w:rPr>
        <w:t xml:space="preserve">earlier </w:t>
      </w:r>
      <w:r w:rsidR="00852ED8" w:rsidRPr="00E02F9C">
        <w:rPr>
          <w:color w:val="auto"/>
        </w:rPr>
        <w:t xml:space="preserve">or extended </w:t>
      </w:r>
      <w:r w:rsidRPr="00E02F9C">
        <w:rPr>
          <w:color w:val="auto"/>
        </w:rPr>
        <w:t>as agreed in writing by the Parties.</w:t>
      </w:r>
    </w:p>
    <w:p w14:paraId="66B279B9"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r w:rsidRPr="00784439">
        <w:rPr>
          <w:i/>
        </w:rPr>
        <w:t xml:space="preserve"> </w:t>
      </w:r>
    </w:p>
    <w:p w14:paraId="67F49635" w14:textId="77777777" w:rsidR="00814667" w:rsidRDefault="00814667">
      <w:pPr>
        <w:pStyle w:val="Heading2"/>
      </w:pPr>
      <w:r>
        <w:t>Outputs</w:t>
      </w:r>
    </w:p>
    <w:p w14:paraId="2D334D97" w14:textId="77777777" w:rsidR="0085738D" w:rsidRDefault="00814667" w:rsidP="00B07E44">
      <w:pPr>
        <w:pStyle w:val="Normalnumbered"/>
        <w:numPr>
          <w:ilvl w:val="0"/>
          <w:numId w:val="10"/>
        </w:numPr>
        <w:jc w:val="left"/>
      </w:pPr>
      <w:r w:rsidRPr="0085738D">
        <w:t>The o</w:t>
      </w:r>
      <w:r w:rsidR="006F79D3">
        <w:t>utputs of this Agreement will be</w:t>
      </w:r>
      <w:r w:rsidR="0066108E">
        <w:t xml:space="preserve"> </w:t>
      </w:r>
      <w:r w:rsidR="0066108E" w:rsidRPr="00E02F9C">
        <w:rPr>
          <w:color w:val="auto"/>
        </w:rPr>
        <w:t xml:space="preserve">World Heritage </w:t>
      </w:r>
      <w:r w:rsidR="0066108E">
        <w:rPr>
          <w:color w:val="auto"/>
        </w:rPr>
        <w:t>property</w:t>
      </w:r>
      <w:r w:rsidR="0066108E" w:rsidRPr="00917716">
        <w:rPr>
          <w:color w:val="auto"/>
        </w:rPr>
        <w:t xml:space="preserve"> </w:t>
      </w:r>
      <w:r w:rsidR="0066108E">
        <w:rPr>
          <w:color w:val="auto"/>
        </w:rPr>
        <w:t>e</w:t>
      </w:r>
      <w:r w:rsidR="0066108E" w:rsidRPr="00E02F9C">
        <w:rPr>
          <w:color w:val="auto"/>
        </w:rPr>
        <w:t xml:space="preserve">xecutive </w:t>
      </w:r>
      <w:r w:rsidR="0066108E">
        <w:rPr>
          <w:color w:val="auto"/>
        </w:rPr>
        <w:t>o</w:t>
      </w:r>
      <w:r w:rsidR="0066108E" w:rsidRPr="00E02F9C">
        <w:rPr>
          <w:color w:val="auto"/>
        </w:rPr>
        <w:t xml:space="preserve">fficers and </w:t>
      </w:r>
      <w:r w:rsidR="0066108E" w:rsidRPr="003B1A20">
        <w:rPr>
          <w:color w:val="auto"/>
        </w:rPr>
        <w:t>advisory arrangements</w:t>
      </w:r>
      <w:r w:rsidR="0066108E" w:rsidRPr="00E02F9C">
        <w:rPr>
          <w:color w:val="auto"/>
        </w:rPr>
        <w:t xml:space="preserve"> for 11 World Heritage properties in New South Wales, Queensland</w:t>
      </w:r>
      <w:r w:rsidR="0066108E">
        <w:rPr>
          <w:color w:val="auto"/>
        </w:rPr>
        <w:t>,</w:t>
      </w:r>
      <w:r w:rsidR="0066108E" w:rsidRPr="00E02F9C">
        <w:rPr>
          <w:color w:val="auto"/>
        </w:rPr>
        <w:t xml:space="preserve"> Western Australia and South Australia</w:t>
      </w:r>
      <w:r w:rsidR="0066108E">
        <w:rPr>
          <w:color w:val="auto"/>
        </w:rPr>
        <w:t xml:space="preserve"> as follows</w:t>
      </w:r>
      <w:r w:rsidR="006F79D3">
        <w:t>:</w:t>
      </w:r>
    </w:p>
    <w:p w14:paraId="243467A2" w14:textId="77777777" w:rsidR="00FF08D4" w:rsidRPr="00917716" w:rsidRDefault="00247DFB" w:rsidP="00B07E44">
      <w:pPr>
        <w:pStyle w:val="AlphaParagraph"/>
        <w:numPr>
          <w:ilvl w:val="0"/>
          <w:numId w:val="15"/>
        </w:numPr>
        <w:tabs>
          <w:tab w:val="clear" w:pos="567"/>
          <w:tab w:val="clear" w:pos="1418"/>
          <w:tab w:val="clear" w:pos="1701"/>
        </w:tabs>
        <w:ind w:left="1134" w:hanging="567"/>
        <w:rPr>
          <w:color w:val="auto"/>
        </w:rPr>
      </w:pPr>
      <w:r>
        <w:rPr>
          <w:b/>
          <w:color w:val="auto"/>
        </w:rPr>
        <w:t>New South Wales</w:t>
      </w:r>
      <w:r w:rsidRPr="00917716">
        <w:rPr>
          <w:b/>
          <w:color w:val="auto"/>
        </w:rPr>
        <w:t xml:space="preserve"> </w:t>
      </w:r>
      <w:r w:rsidRPr="00917716">
        <w:rPr>
          <w:color w:val="auto"/>
        </w:rPr>
        <w:t xml:space="preserve">- </w:t>
      </w:r>
      <w:r w:rsidR="00FF08D4" w:rsidRPr="00917716">
        <w:rPr>
          <w:color w:val="auto"/>
        </w:rPr>
        <w:t xml:space="preserve">provide expert advice </w:t>
      </w:r>
      <w:r w:rsidR="00E94C31" w:rsidRPr="00917716">
        <w:rPr>
          <w:color w:val="auto"/>
        </w:rPr>
        <w:t xml:space="preserve">through </w:t>
      </w:r>
      <w:r w:rsidR="00FF08D4" w:rsidRPr="00917716">
        <w:rPr>
          <w:color w:val="auto"/>
        </w:rPr>
        <w:t>an executive officer and advisory committee</w:t>
      </w:r>
      <w:r w:rsidR="003B1A20">
        <w:rPr>
          <w:color w:val="auto"/>
        </w:rPr>
        <w:t>s</w:t>
      </w:r>
      <w:r w:rsidR="00FF08D4" w:rsidRPr="00917716">
        <w:rPr>
          <w:color w:val="auto"/>
        </w:rPr>
        <w:t xml:space="preserve"> for</w:t>
      </w:r>
      <w:r w:rsidR="003B1A20">
        <w:rPr>
          <w:color w:val="auto"/>
        </w:rPr>
        <w:t xml:space="preserve"> each of</w:t>
      </w:r>
      <w:r w:rsidR="00FF08D4" w:rsidRPr="00917716">
        <w:rPr>
          <w:i/>
          <w:color w:val="auto"/>
        </w:rPr>
        <w:t xml:space="preserve"> </w:t>
      </w:r>
      <w:r w:rsidR="00FF08D4" w:rsidRPr="00917716">
        <w:rPr>
          <w:color w:val="auto"/>
        </w:rPr>
        <w:t>the Greater Blue Mountains</w:t>
      </w:r>
      <w:r w:rsidRPr="00917716">
        <w:rPr>
          <w:color w:val="auto"/>
        </w:rPr>
        <w:t xml:space="preserve"> Area</w:t>
      </w:r>
      <w:r w:rsidR="00FF08D4" w:rsidRPr="00917716">
        <w:rPr>
          <w:color w:val="auto"/>
        </w:rPr>
        <w:t xml:space="preserve">, </w:t>
      </w:r>
      <w:r w:rsidR="003D316A">
        <w:rPr>
          <w:color w:val="auto"/>
        </w:rPr>
        <w:t>Willandra Lakes</w:t>
      </w:r>
      <w:r w:rsidR="00AE368B">
        <w:rPr>
          <w:color w:val="auto"/>
        </w:rPr>
        <w:t xml:space="preserve"> Region</w:t>
      </w:r>
      <w:r w:rsidR="00917716">
        <w:rPr>
          <w:color w:val="auto"/>
        </w:rPr>
        <w:t xml:space="preserve"> and </w:t>
      </w:r>
      <w:r w:rsidR="00FF08D4" w:rsidRPr="00917716">
        <w:rPr>
          <w:color w:val="auto"/>
        </w:rPr>
        <w:t xml:space="preserve">Gondwana Rainforests </w:t>
      </w:r>
      <w:r w:rsidR="00AE368B">
        <w:rPr>
          <w:color w:val="auto"/>
        </w:rPr>
        <w:t xml:space="preserve">of Australia </w:t>
      </w:r>
      <w:r w:rsidR="00FF08D4" w:rsidRPr="00917716">
        <w:rPr>
          <w:color w:val="auto"/>
        </w:rPr>
        <w:t>(NSW</w:t>
      </w:r>
      <w:r w:rsidRPr="00917716">
        <w:rPr>
          <w:color w:val="auto"/>
        </w:rPr>
        <w:t xml:space="preserve"> section</w:t>
      </w:r>
      <w:r w:rsidR="00FF08D4" w:rsidRPr="00917716">
        <w:rPr>
          <w:color w:val="auto"/>
        </w:rPr>
        <w:t>)</w:t>
      </w:r>
      <w:r w:rsidR="003D316A">
        <w:rPr>
          <w:color w:val="auto"/>
        </w:rPr>
        <w:t xml:space="preserve"> World Heritage </w:t>
      </w:r>
      <w:r w:rsidR="00583971">
        <w:rPr>
          <w:color w:val="auto"/>
        </w:rPr>
        <w:t>a</w:t>
      </w:r>
      <w:r w:rsidR="003D316A">
        <w:rPr>
          <w:color w:val="auto"/>
        </w:rPr>
        <w:t>reas</w:t>
      </w:r>
      <w:r w:rsidR="00C05028">
        <w:rPr>
          <w:color w:val="auto"/>
        </w:rPr>
        <w:t>;</w:t>
      </w:r>
      <w:r w:rsidR="00FF08D4" w:rsidRPr="00917716">
        <w:rPr>
          <w:color w:val="auto"/>
        </w:rPr>
        <w:t xml:space="preserve"> </w:t>
      </w:r>
      <w:r w:rsidRPr="00917716">
        <w:rPr>
          <w:color w:val="auto"/>
        </w:rPr>
        <w:t xml:space="preserve">and expert advice from an executive officer for </w:t>
      </w:r>
      <w:r w:rsidR="00AE368B">
        <w:rPr>
          <w:color w:val="auto"/>
        </w:rPr>
        <w:t xml:space="preserve">the </w:t>
      </w:r>
      <w:r w:rsidRPr="00917716">
        <w:rPr>
          <w:color w:val="auto"/>
        </w:rPr>
        <w:t>Lord Howe Island</w:t>
      </w:r>
      <w:r w:rsidR="003D316A">
        <w:rPr>
          <w:color w:val="auto"/>
        </w:rPr>
        <w:t xml:space="preserve"> </w:t>
      </w:r>
      <w:r w:rsidR="00B34ECB">
        <w:rPr>
          <w:color w:val="auto"/>
        </w:rPr>
        <w:t xml:space="preserve">Group </w:t>
      </w:r>
      <w:r w:rsidR="003D316A">
        <w:rPr>
          <w:color w:val="auto"/>
        </w:rPr>
        <w:t>World Heritage Area</w:t>
      </w:r>
      <w:r w:rsidR="002373C2">
        <w:rPr>
          <w:color w:val="auto"/>
        </w:rPr>
        <w:t>;</w:t>
      </w:r>
    </w:p>
    <w:p w14:paraId="09787A29" w14:textId="77777777" w:rsidR="00247DFB" w:rsidRPr="004651F1" w:rsidRDefault="00247DFB" w:rsidP="00B07E44">
      <w:pPr>
        <w:pStyle w:val="AlphaParagraph"/>
        <w:numPr>
          <w:ilvl w:val="0"/>
          <w:numId w:val="15"/>
        </w:numPr>
        <w:tabs>
          <w:tab w:val="clear" w:pos="567"/>
          <w:tab w:val="clear" w:pos="1418"/>
          <w:tab w:val="clear" w:pos="1701"/>
        </w:tabs>
        <w:ind w:left="1134" w:hanging="567"/>
        <w:rPr>
          <w:color w:val="auto"/>
        </w:rPr>
      </w:pPr>
      <w:r w:rsidRPr="00917716">
        <w:rPr>
          <w:b/>
          <w:color w:val="auto"/>
        </w:rPr>
        <w:t xml:space="preserve">Queensland </w:t>
      </w:r>
      <w:r w:rsidRPr="004651F1">
        <w:rPr>
          <w:color w:val="auto"/>
        </w:rPr>
        <w:t>- provide expert advice through an executive officer and advisory committee</w:t>
      </w:r>
      <w:r w:rsidR="003B1A20">
        <w:rPr>
          <w:color w:val="auto"/>
        </w:rPr>
        <w:t xml:space="preserve">s </w:t>
      </w:r>
      <w:r w:rsidRPr="004651F1">
        <w:rPr>
          <w:color w:val="auto"/>
        </w:rPr>
        <w:t>for</w:t>
      </w:r>
      <w:r w:rsidR="003B1A20">
        <w:rPr>
          <w:color w:val="auto"/>
        </w:rPr>
        <w:t xml:space="preserve"> each of</w:t>
      </w:r>
      <w:r w:rsidRPr="004651F1">
        <w:rPr>
          <w:i/>
          <w:color w:val="auto"/>
        </w:rPr>
        <w:t xml:space="preserve"> </w:t>
      </w:r>
      <w:r w:rsidRPr="004651F1">
        <w:rPr>
          <w:color w:val="auto"/>
        </w:rPr>
        <w:t xml:space="preserve">the Gondwana Rainforests </w:t>
      </w:r>
      <w:r w:rsidR="00AE368B">
        <w:rPr>
          <w:color w:val="auto"/>
        </w:rPr>
        <w:t xml:space="preserve">of Australia </w:t>
      </w:r>
      <w:r w:rsidRPr="004651F1">
        <w:rPr>
          <w:color w:val="auto"/>
        </w:rPr>
        <w:t xml:space="preserve">(Qld section), Fraser Island, and the Australian </w:t>
      </w:r>
      <w:r w:rsidR="00B34ECB" w:rsidRPr="004651F1">
        <w:rPr>
          <w:color w:val="auto"/>
        </w:rPr>
        <w:t xml:space="preserve">Fossil </w:t>
      </w:r>
      <w:r w:rsidRPr="004651F1">
        <w:rPr>
          <w:color w:val="auto"/>
        </w:rPr>
        <w:t>Mammal Sites – Riversleigh</w:t>
      </w:r>
      <w:r w:rsidR="003D316A">
        <w:rPr>
          <w:color w:val="auto"/>
        </w:rPr>
        <w:t xml:space="preserve"> World Heritage </w:t>
      </w:r>
      <w:r w:rsidR="00583971">
        <w:rPr>
          <w:color w:val="auto"/>
        </w:rPr>
        <w:t>a</w:t>
      </w:r>
      <w:r w:rsidR="003D316A">
        <w:rPr>
          <w:color w:val="auto"/>
        </w:rPr>
        <w:t>reas</w:t>
      </w:r>
      <w:r w:rsidR="002373C2">
        <w:rPr>
          <w:color w:val="auto"/>
        </w:rPr>
        <w:t>;</w:t>
      </w:r>
    </w:p>
    <w:p w14:paraId="6DF3353B" w14:textId="77777777" w:rsidR="00247DFB" w:rsidRPr="00917716" w:rsidRDefault="00247DFB" w:rsidP="00B07E44">
      <w:pPr>
        <w:pStyle w:val="AlphaParagraph"/>
        <w:numPr>
          <w:ilvl w:val="0"/>
          <w:numId w:val="15"/>
        </w:numPr>
        <w:tabs>
          <w:tab w:val="clear" w:pos="567"/>
          <w:tab w:val="clear" w:pos="1418"/>
          <w:tab w:val="clear" w:pos="1701"/>
        </w:tabs>
        <w:ind w:left="1134" w:hanging="567"/>
        <w:rPr>
          <w:color w:val="auto"/>
        </w:rPr>
      </w:pPr>
      <w:r w:rsidRPr="00917716">
        <w:rPr>
          <w:b/>
          <w:color w:val="auto"/>
        </w:rPr>
        <w:t>W</w:t>
      </w:r>
      <w:r>
        <w:rPr>
          <w:b/>
          <w:color w:val="auto"/>
        </w:rPr>
        <w:t xml:space="preserve">estern </w:t>
      </w:r>
      <w:r w:rsidRPr="00917716">
        <w:rPr>
          <w:b/>
          <w:color w:val="auto"/>
        </w:rPr>
        <w:t>A</w:t>
      </w:r>
      <w:r>
        <w:rPr>
          <w:b/>
          <w:color w:val="auto"/>
        </w:rPr>
        <w:t>ustralia</w:t>
      </w:r>
      <w:r w:rsidRPr="00917716">
        <w:rPr>
          <w:b/>
          <w:color w:val="auto"/>
        </w:rPr>
        <w:t xml:space="preserve"> </w:t>
      </w:r>
      <w:r w:rsidRPr="00917716">
        <w:rPr>
          <w:color w:val="auto"/>
        </w:rPr>
        <w:t>- provide expert advice through an executive officer and advisory committee</w:t>
      </w:r>
      <w:r w:rsidR="003B1A20">
        <w:rPr>
          <w:color w:val="auto"/>
        </w:rPr>
        <w:t>s</w:t>
      </w:r>
      <w:r w:rsidRPr="00917716">
        <w:rPr>
          <w:color w:val="auto"/>
        </w:rPr>
        <w:t xml:space="preserve"> for</w:t>
      </w:r>
      <w:r w:rsidR="003B1A20">
        <w:rPr>
          <w:color w:val="auto"/>
        </w:rPr>
        <w:t xml:space="preserve"> each of</w:t>
      </w:r>
      <w:r w:rsidRPr="00917716">
        <w:rPr>
          <w:i/>
          <w:color w:val="auto"/>
        </w:rPr>
        <w:t xml:space="preserve"> </w:t>
      </w:r>
      <w:r w:rsidRPr="00917716">
        <w:rPr>
          <w:color w:val="auto"/>
        </w:rPr>
        <w:t xml:space="preserve">the Shark Bay, Ningaloo Coast and Purnululu National Park World Heritage </w:t>
      </w:r>
      <w:r w:rsidR="00583971">
        <w:rPr>
          <w:color w:val="auto"/>
        </w:rPr>
        <w:t>a</w:t>
      </w:r>
      <w:r w:rsidRPr="00917716">
        <w:rPr>
          <w:color w:val="auto"/>
        </w:rPr>
        <w:t>reas</w:t>
      </w:r>
      <w:r w:rsidR="002373C2">
        <w:rPr>
          <w:color w:val="auto"/>
        </w:rPr>
        <w:t>;</w:t>
      </w:r>
      <w:r w:rsidR="00D324CB">
        <w:rPr>
          <w:color w:val="auto"/>
        </w:rPr>
        <w:t xml:space="preserve"> and</w:t>
      </w:r>
    </w:p>
    <w:p w14:paraId="264E1D6F" w14:textId="77777777" w:rsidR="00D324CB" w:rsidRPr="00B64140" w:rsidRDefault="00247DFB" w:rsidP="00B07E44">
      <w:pPr>
        <w:pStyle w:val="AlphaParagraph"/>
        <w:numPr>
          <w:ilvl w:val="0"/>
          <w:numId w:val="15"/>
        </w:numPr>
        <w:tabs>
          <w:tab w:val="clear" w:pos="283"/>
          <w:tab w:val="clear" w:pos="567"/>
          <w:tab w:val="clear" w:pos="1418"/>
          <w:tab w:val="clear" w:pos="1701"/>
        </w:tabs>
        <w:ind w:left="1134" w:hanging="567"/>
      </w:pPr>
      <w:r w:rsidRPr="00917716">
        <w:rPr>
          <w:b/>
          <w:color w:val="auto"/>
        </w:rPr>
        <w:t>S</w:t>
      </w:r>
      <w:r w:rsidRPr="00247DFB">
        <w:rPr>
          <w:b/>
          <w:color w:val="auto"/>
        </w:rPr>
        <w:t xml:space="preserve">outh </w:t>
      </w:r>
      <w:r w:rsidRPr="00917716">
        <w:rPr>
          <w:b/>
          <w:color w:val="auto"/>
        </w:rPr>
        <w:t>A</w:t>
      </w:r>
      <w:r w:rsidRPr="00247DFB">
        <w:rPr>
          <w:b/>
          <w:color w:val="auto"/>
        </w:rPr>
        <w:t xml:space="preserve">ustralia </w:t>
      </w:r>
      <w:r w:rsidRPr="00247DFB">
        <w:rPr>
          <w:color w:val="auto"/>
        </w:rPr>
        <w:t xml:space="preserve">- provide expert advice through an executive officer </w:t>
      </w:r>
      <w:r w:rsidR="0033458D" w:rsidRPr="00917716">
        <w:rPr>
          <w:color w:val="auto"/>
        </w:rPr>
        <w:t>and advisory committee</w:t>
      </w:r>
      <w:r w:rsidR="0033458D">
        <w:rPr>
          <w:color w:val="auto"/>
        </w:rPr>
        <w:t xml:space="preserve"> </w:t>
      </w:r>
      <w:r w:rsidRPr="00247DFB">
        <w:rPr>
          <w:color w:val="auto"/>
        </w:rPr>
        <w:t>for the Australian Foss</w:t>
      </w:r>
      <w:r w:rsidR="003D316A">
        <w:rPr>
          <w:color w:val="auto"/>
        </w:rPr>
        <w:t xml:space="preserve">il </w:t>
      </w:r>
      <w:r w:rsidR="00AE368B">
        <w:rPr>
          <w:color w:val="auto"/>
        </w:rPr>
        <w:t>M</w:t>
      </w:r>
      <w:r w:rsidR="003D316A">
        <w:rPr>
          <w:color w:val="auto"/>
        </w:rPr>
        <w:t>ammal Site</w:t>
      </w:r>
      <w:r w:rsidR="00AE368B">
        <w:rPr>
          <w:color w:val="auto"/>
        </w:rPr>
        <w:t>s</w:t>
      </w:r>
      <w:r w:rsidR="003D316A">
        <w:rPr>
          <w:color w:val="auto"/>
        </w:rPr>
        <w:t xml:space="preserve"> - Naracoorte World Heritage </w:t>
      </w:r>
      <w:r w:rsidR="00C05028">
        <w:rPr>
          <w:color w:val="auto"/>
        </w:rPr>
        <w:t>A</w:t>
      </w:r>
      <w:r w:rsidR="003D316A">
        <w:rPr>
          <w:color w:val="auto"/>
        </w:rPr>
        <w:t>rea</w:t>
      </w:r>
      <w:r w:rsidR="00D324CB">
        <w:rPr>
          <w:color w:val="auto"/>
        </w:rPr>
        <w:t>.</w:t>
      </w:r>
    </w:p>
    <w:p w14:paraId="1DCBEEB0" w14:textId="77777777" w:rsidR="00D324CB" w:rsidRDefault="00D324CB" w:rsidP="00B07E44">
      <w:pPr>
        <w:pStyle w:val="Normalnumbered"/>
        <w:numPr>
          <w:ilvl w:val="0"/>
          <w:numId w:val="10"/>
        </w:numPr>
        <w:jc w:val="left"/>
      </w:pPr>
      <w:r>
        <w:t>States will ensure:</w:t>
      </w:r>
    </w:p>
    <w:p w14:paraId="339094BA" w14:textId="77777777" w:rsidR="00B64140" w:rsidRPr="00B64140" w:rsidRDefault="004467B4" w:rsidP="00EC4009">
      <w:pPr>
        <w:pStyle w:val="AlphaParagraph"/>
        <w:numPr>
          <w:ilvl w:val="0"/>
          <w:numId w:val="22"/>
        </w:numPr>
        <w:tabs>
          <w:tab w:val="clear" w:pos="283"/>
          <w:tab w:val="clear" w:pos="567"/>
          <w:tab w:val="clear" w:pos="1418"/>
          <w:tab w:val="clear" w:pos="1701"/>
        </w:tabs>
        <w:ind w:left="1134" w:hanging="567"/>
        <w:rPr>
          <w:color w:val="auto"/>
        </w:rPr>
      </w:pPr>
      <w:r>
        <w:rPr>
          <w:color w:val="auto"/>
        </w:rPr>
        <w:t xml:space="preserve">that </w:t>
      </w:r>
      <w:r w:rsidR="00B64140" w:rsidRPr="00B64140">
        <w:rPr>
          <w:color w:val="auto"/>
        </w:rPr>
        <w:t xml:space="preserve">advisory committees use and provide the </w:t>
      </w:r>
      <w:r w:rsidR="00397D60">
        <w:rPr>
          <w:color w:val="auto"/>
        </w:rPr>
        <w:t>expert</w:t>
      </w:r>
      <w:r w:rsidR="00397D60" w:rsidRPr="00B64140">
        <w:rPr>
          <w:color w:val="auto"/>
        </w:rPr>
        <w:t xml:space="preserve"> </w:t>
      </w:r>
      <w:r w:rsidR="00B64140" w:rsidRPr="00B64140">
        <w:rPr>
          <w:color w:val="auto"/>
        </w:rPr>
        <w:t>scientific, technical and community advice available;</w:t>
      </w:r>
    </w:p>
    <w:p w14:paraId="4CA685A7" w14:textId="77777777" w:rsidR="00B64140" w:rsidRPr="00B64140" w:rsidRDefault="00B64140" w:rsidP="00EC4009">
      <w:pPr>
        <w:pStyle w:val="AlphaParagraph"/>
        <w:numPr>
          <w:ilvl w:val="0"/>
          <w:numId w:val="22"/>
        </w:numPr>
        <w:tabs>
          <w:tab w:val="clear" w:pos="283"/>
          <w:tab w:val="clear" w:pos="567"/>
          <w:tab w:val="clear" w:pos="1418"/>
          <w:tab w:val="clear" w:pos="1701"/>
        </w:tabs>
        <w:ind w:left="1134" w:hanging="567"/>
        <w:rPr>
          <w:color w:val="auto"/>
        </w:rPr>
      </w:pPr>
      <w:r w:rsidRPr="00B64140">
        <w:rPr>
          <w:color w:val="auto"/>
        </w:rPr>
        <w:t>effective consultation and engagement with Aboriginal people with rights and interests in the relevant World Heritage areas; and</w:t>
      </w:r>
    </w:p>
    <w:p w14:paraId="2B622898" w14:textId="77777777" w:rsidR="00B64140" w:rsidRPr="00B64140" w:rsidRDefault="004467B4" w:rsidP="00EC4009">
      <w:pPr>
        <w:pStyle w:val="AlphaParagraph"/>
        <w:numPr>
          <w:ilvl w:val="0"/>
          <w:numId w:val="22"/>
        </w:numPr>
        <w:tabs>
          <w:tab w:val="clear" w:pos="283"/>
          <w:tab w:val="clear" w:pos="567"/>
          <w:tab w:val="clear" w:pos="1418"/>
          <w:tab w:val="clear" w:pos="1701"/>
        </w:tabs>
        <w:ind w:left="1134" w:hanging="567"/>
        <w:rPr>
          <w:color w:val="auto"/>
        </w:rPr>
      </w:pPr>
      <w:r>
        <w:rPr>
          <w:color w:val="auto"/>
        </w:rPr>
        <w:t xml:space="preserve">that </w:t>
      </w:r>
      <w:r w:rsidR="00B64140" w:rsidRPr="00B64140">
        <w:rPr>
          <w:color w:val="auto"/>
        </w:rPr>
        <w:t xml:space="preserve">all of the above World Heritage areas are managed in a manner consistent with the </w:t>
      </w:r>
      <w:r w:rsidR="00B64140" w:rsidRPr="00B64140">
        <w:rPr>
          <w:i/>
          <w:color w:val="auto"/>
        </w:rPr>
        <w:t>Environment Protection and Biodiversity Conservation Act 1999</w:t>
      </w:r>
      <w:r w:rsidR="00B64140" w:rsidRPr="00B64140">
        <w:rPr>
          <w:color w:val="auto"/>
        </w:rPr>
        <w:t xml:space="preserve"> (the EPBC Act).</w:t>
      </w:r>
    </w:p>
    <w:p w14:paraId="6FBC0949" w14:textId="77777777" w:rsidR="008F44F1" w:rsidRDefault="008F44F1" w:rsidP="00B64140">
      <w:pPr>
        <w:pStyle w:val="Heading1"/>
        <w:spacing w:before="360"/>
      </w:pPr>
      <w:r>
        <w:t>Part 3 — roles and responsibilities of each party</w:t>
      </w:r>
    </w:p>
    <w:p w14:paraId="1BBD2CF5" w14:textId="77777777" w:rsidR="008F44F1" w:rsidRDefault="008F44F1" w:rsidP="008F44F1">
      <w:pPr>
        <w:pStyle w:val="Heading2"/>
      </w:pPr>
      <w:r w:rsidRPr="00814590">
        <w:t>Role of the Commonwealth</w:t>
      </w:r>
    </w:p>
    <w:p w14:paraId="43727B29" w14:textId="77777777" w:rsidR="008F44F1" w:rsidRDefault="008F44F1" w:rsidP="00B07E44">
      <w:pPr>
        <w:pStyle w:val="Normalnumbered"/>
        <w:numPr>
          <w:ilvl w:val="0"/>
          <w:numId w:val="10"/>
        </w:numPr>
        <w:jc w:val="left"/>
      </w:pPr>
      <w:r>
        <w:t>The Commonwealth will be responsible for:</w:t>
      </w:r>
    </w:p>
    <w:p w14:paraId="19EBAAAA" w14:textId="77777777" w:rsidR="008F44F1" w:rsidRPr="00E02F9C" w:rsidRDefault="008F44F1" w:rsidP="00B07E44">
      <w:pPr>
        <w:pStyle w:val="AlphaParagraph"/>
        <w:numPr>
          <w:ilvl w:val="0"/>
          <w:numId w:val="20"/>
        </w:numPr>
        <w:tabs>
          <w:tab w:val="clear" w:pos="567"/>
          <w:tab w:val="clear" w:pos="1418"/>
          <w:tab w:val="clear" w:pos="1701"/>
        </w:tabs>
        <w:ind w:left="1134" w:hanging="567"/>
        <w:rPr>
          <w:color w:val="auto"/>
        </w:rPr>
      </w:pPr>
      <w:r w:rsidRPr="00247DFB">
        <w:rPr>
          <w:color w:val="auto"/>
        </w:rPr>
        <w:t>monitoring</w:t>
      </w:r>
      <w:r w:rsidRPr="00E02F9C">
        <w:rPr>
          <w:color w:val="auto"/>
        </w:rPr>
        <w:t xml:space="preserve"> and assessing achievement against milestones in the delivery of the </w:t>
      </w:r>
      <w:r w:rsidR="00C0471A" w:rsidRPr="00917716">
        <w:rPr>
          <w:color w:val="auto"/>
        </w:rPr>
        <w:t>World Heritage Management</w:t>
      </w:r>
      <w:r w:rsidR="00C0471A" w:rsidRPr="00247DFB">
        <w:rPr>
          <w:color w:val="auto"/>
        </w:rPr>
        <w:t xml:space="preserve"> </w:t>
      </w:r>
      <w:r w:rsidR="00C0471A" w:rsidRPr="00917716">
        <w:rPr>
          <w:color w:val="auto"/>
        </w:rPr>
        <w:t xml:space="preserve">Project </w:t>
      </w:r>
      <w:r w:rsidRPr="00247DFB">
        <w:rPr>
          <w:color w:val="auto"/>
        </w:rPr>
        <w:t>under</w:t>
      </w:r>
      <w:r w:rsidRPr="00E02F9C">
        <w:rPr>
          <w:color w:val="auto"/>
        </w:rPr>
        <w:t xml:space="preserve"> this Agreement to ensure that outputs are delivered within the agreed timeframe; </w:t>
      </w:r>
      <w:r w:rsidR="00B64140">
        <w:rPr>
          <w:color w:val="auto"/>
        </w:rPr>
        <w:t>and</w:t>
      </w:r>
    </w:p>
    <w:p w14:paraId="00FEFC46" w14:textId="77777777" w:rsidR="008F44F1" w:rsidRPr="00247DFB" w:rsidRDefault="008F44F1" w:rsidP="00B07E44">
      <w:pPr>
        <w:pStyle w:val="AlphaParagraph"/>
        <w:numPr>
          <w:ilvl w:val="0"/>
          <w:numId w:val="20"/>
        </w:numPr>
        <w:tabs>
          <w:tab w:val="clear" w:pos="567"/>
          <w:tab w:val="clear" w:pos="1418"/>
          <w:tab w:val="clear" w:pos="1701"/>
        </w:tabs>
        <w:ind w:left="1134" w:hanging="567"/>
        <w:rPr>
          <w:color w:val="auto"/>
        </w:rPr>
      </w:pPr>
      <w:r w:rsidRPr="00247DFB">
        <w:rPr>
          <w:color w:val="auto"/>
        </w:rPr>
        <w:t xml:space="preserve">providing a consequent financial contribution to the States to support the </w:t>
      </w:r>
      <w:r w:rsidRPr="00E02F9C">
        <w:rPr>
          <w:color w:val="auto"/>
        </w:rPr>
        <w:t>implementation</w:t>
      </w:r>
      <w:r w:rsidR="00D14C76" w:rsidRPr="00247DFB">
        <w:rPr>
          <w:color w:val="auto"/>
        </w:rPr>
        <w:t xml:space="preserve"> of this Agreement.</w:t>
      </w:r>
    </w:p>
    <w:p w14:paraId="5120CBF7" w14:textId="77777777" w:rsidR="008F44F1" w:rsidRPr="00E02F9C" w:rsidRDefault="008F44F1" w:rsidP="008F44F1">
      <w:pPr>
        <w:pStyle w:val="Heading2"/>
        <w:rPr>
          <w:color w:val="auto"/>
        </w:rPr>
      </w:pPr>
      <w:r w:rsidRPr="00E02F9C">
        <w:rPr>
          <w:color w:val="auto"/>
        </w:rPr>
        <w:t>Role of the States</w:t>
      </w:r>
    </w:p>
    <w:p w14:paraId="723DA7F5" w14:textId="77777777" w:rsidR="008F44F1" w:rsidRPr="00E02F9C" w:rsidRDefault="008F44F1" w:rsidP="00B07E44">
      <w:pPr>
        <w:pStyle w:val="Normalnumbered"/>
        <w:numPr>
          <w:ilvl w:val="0"/>
          <w:numId w:val="10"/>
        </w:numPr>
        <w:jc w:val="left"/>
        <w:rPr>
          <w:color w:val="auto"/>
        </w:rPr>
      </w:pPr>
      <w:r w:rsidRPr="00E02F9C">
        <w:rPr>
          <w:color w:val="auto"/>
        </w:rPr>
        <w:t>The States will be responsible for</w:t>
      </w:r>
      <w:r w:rsidR="00545DF7" w:rsidRPr="00E02F9C">
        <w:rPr>
          <w:color w:val="auto"/>
        </w:rPr>
        <w:t>:</w:t>
      </w:r>
    </w:p>
    <w:p w14:paraId="42615685" w14:textId="0582A9AA" w:rsidR="008F44F1" w:rsidRPr="00E02F9C" w:rsidRDefault="008F44F1" w:rsidP="00B07E44">
      <w:pPr>
        <w:pStyle w:val="AlphaParagraph"/>
        <w:numPr>
          <w:ilvl w:val="0"/>
          <w:numId w:val="19"/>
        </w:numPr>
        <w:tabs>
          <w:tab w:val="clear" w:pos="567"/>
          <w:tab w:val="clear" w:pos="1418"/>
          <w:tab w:val="clear" w:pos="1701"/>
        </w:tabs>
        <w:ind w:left="1134" w:hanging="567"/>
        <w:rPr>
          <w:color w:val="auto"/>
        </w:rPr>
      </w:pPr>
      <w:r w:rsidRPr="00E02F9C">
        <w:rPr>
          <w:color w:val="auto"/>
        </w:rPr>
        <w:t>providing a</w:t>
      </w:r>
      <w:r w:rsidR="00F248CC" w:rsidRPr="00E02F9C">
        <w:rPr>
          <w:color w:val="auto"/>
        </w:rPr>
        <w:t xml:space="preserve"> </w:t>
      </w:r>
      <w:r w:rsidRPr="00E02F9C">
        <w:rPr>
          <w:color w:val="auto"/>
        </w:rPr>
        <w:t xml:space="preserve">financial </w:t>
      </w:r>
      <w:r w:rsidR="008150FF" w:rsidRPr="008150FF">
        <w:rPr>
          <w:color w:val="auto"/>
        </w:rPr>
        <w:t xml:space="preserve">and/or in-kind </w:t>
      </w:r>
      <w:r w:rsidRPr="00E02F9C">
        <w:rPr>
          <w:color w:val="auto"/>
        </w:rPr>
        <w:t>contribution to support the implementation of this Agreement;</w:t>
      </w:r>
    </w:p>
    <w:p w14:paraId="2B40F12D" w14:textId="77777777" w:rsidR="008F44F1" w:rsidRDefault="008F44F1" w:rsidP="00B07E44">
      <w:pPr>
        <w:pStyle w:val="AlphaParagraph"/>
        <w:numPr>
          <w:ilvl w:val="0"/>
          <w:numId w:val="19"/>
        </w:numPr>
        <w:tabs>
          <w:tab w:val="clear" w:pos="567"/>
          <w:tab w:val="clear" w:pos="1418"/>
          <w:tab w:val="clear" w:pos="1701"/>
        </w:tabs>
        <w:ind w:left="1134" w:hanging="567"/>
      </w:pPr>
      <w:r>
        <w:t>all aspects of delivering on the project outputs set out in this Agreement;</w:t>
      </w:r>
      <w:r w:rsidR="00B64140">
        <w:t xml:space="preserve"> and</w:t>
      </w:r>
    </w:p>
    <w:p w14:paraId="75712269" w14:textId="77777777" w:rsidR="00A6719E" w:rsidRDefault="00A6719E" w:rsidP="00B07E44">
      <w:pPr>
        <w:pStyle w:val="AlphaParagraph"/>
        <w:numPr>
          <w:ilvl w:val="0"/>
          <w:numId w:val="19"/>
        </w:numPr>
        <w:tabs>
          <w:tab w:val="clear" w:pos="567"/>
          <w:tab w:val="clear" w:pos="1418"/>
          <w:tab w:val="clear" w:pos="1701"/>
        </w:tabs>
        <w:ind w:left="1134" w:hanging="567"/>
      </w:pPr>
      <w:r w:rsidRPr="006B4DF0">
        <w:lastRenderedPageBreak/>
        <w:t xml:space="preserve">reporting on the delivery of </w:t>
      </w:r>
      <w:r>
        <w:t>outputs</w:t>
      </w:r>
      <w:r w:rsidRPr="006B4DF0">
        <w:t xml:space="preserve"> </w:t>
      </w:r>
      <w:r>
        <w:t>as set out in Part 4</w:t>
      </w:r>
      <w:r w:rsidRPr="006B4DF0">
        <w:t xml:space="preserve"> – P</w:t>
      </w:r>
      <w:r>
        <w:t>roject Milestones, Reporting and Payments</w:t>
      </w:r>
      <w:r w:rsidR="00F248CC">
        <w:t>.</w:t>
      </w:r>
    </w:p>
    <w:p w14:paraId="104218E6" w14:textId="77777777" w:rsidR="008F44F1" w:rsidRDefault="008F44F1" w:rsidP="004F5DCD">
      <w:pPr>
        <w:pStyle w:val="Heading2"/>
      </w:pPr>
      <w:r>
        <w:t>Shared roles</w:t>
      </w:r>
    </w:p>
    <w:p w14:paraId="52C1E1AE" w14:textId="77777777" w:rsidR="00D0029B" w:rsidRDefault="00D0029B" w:rsidP="00D0029B">
      <w:pPr>
        <w:pStyle w:val="Normalnumbered"/>
        <w:numPr>
          <w:ilvl w:val="0"/>
          <w:numId w:val="10"/>
        </w:numPr>
      </w:pPr>
      <w:r>
        <w:t xml:space="preserve">The Commonwealth and the States will be jointly responsible for agreeing </w:t>
      </w:r>
      <w:r w:rsidR="004B118E">
        <w:t>A</w:t>
      </w:r>
      <w:r>
        <w:t xml:space="preserve">nnual </w:t>
      </w:r>
      <w:r w:rsidR="004B118E">
        <w:t>Business Plans</w:t>
      </w:r>
      <w:r>
        <w:t>.</w:t>
      </w:r>
    </w:p>
    <w:p w14:paraId="72FBBDE7" w14:textId="77777777" w:rsidR="000A1DD9" w:rsidRDefault="004B118E" w:rsidP="000A1DD9">
      <w:pPr>
        <w:pStyle w:val="Normalnumbered"/>
        <w:numPr>
          <w:ilvl w:val="0"/>
          <w:numId w:val="10"/>
        </w:numPr>
        <w:tabs>
          <w:tab w:val="clear" w:pos="567"/>
        </w:tabs>
        <w:spacing w:before="120" w:after="120" w:line="240" w:lineRule="auto"/>
      </w:pPr>
      <w:r w:rsidRPr="004B118E">
        <w:t>Annual Business Plans</w:t>
      </w:r>
      <w:r w:rsidRPr="004B118E" w:rsidDel="004B118E">
        <w:t xml:space="preserve"> </w:t>
      </w:r>
      <w:r w:rsidR="0079018F">
        <w:t xml:space="preserve">should </w:t>
      </w:r>
      <w:r w:rsidR="000A1DD9">
        <w:t>include details on scope, project schedule, budget</w:t>
      </w:r>
      <w:r w:rsidR="00D019B7">
        <w:t xml:space="preserve"> – including </w:t>
      </w:r>
      <w:r w:rsidR="004C4E8E">
        <w:t xml:space="preserve">estimated </w:t>
      </w:r>
      <w:r w:rsidR="00BA0638">
        <w:t>S</w:t>
      </w:r>
      <w:r w:rsidR="00D019B7">
        <w:t>tate financial contribution</w:t>
      </w:r>
      <w:r w:rsidR="000A1DD9">
        <w:t>, project stakeholders</w:t>
      </w:r>
      <w:r w:rsidR="00D019B7">
        <w:t xml:space="preserve"> and </w:t>
      </w:r>
      <w:r w:rsidR="000A1DD9" w:rsidRPr="007D4DFB">
        <w:rPr>
          <w:color w:val="auto"/>
        </w:rPr>
        <w:t>governance</w:t>
      </w:r>
      <w:r w:rsidR="000A1DD9">
        <w:t xml:space="preserve"> arrangements</w:t>
      </w:r>
      <w:r w:rsidR="00D019B7">
        <w:t>.</w:t>
      </w:r>
    </w:p>
    <w:p w14:paraId="3EB14420" w14:textId="77777777" w:rsidR="000A1DD9" w:rsidRPr="00D0029B" w:rsidRDefault="000A1DD9" w:rsidP="000A1DD9">
      <w:pPr>
        <w:pStyle w:val="Normalnumbered"/>
        <w:numPr>
          <w:ilvl w:val="0"/>
          <w:numId w:val="10"/>
        </w:numPr>
        <w:tabs>
          <w:tab w:val="clear" w:pos="567"/>
        </w:tabs>
        <w:spacing w:before="120" w:after="120" w:line="240" w:lineRule="auto"/>
      </w:pPr>
      <w:r>
        <w:t xml:space="preserve">The </w:t>
      </w:r>
      <w:r w:rsidR="004B118E" w:rsidRPr="004B118E">
        <w:t>Annual Business Plan</w:t>
      </w:r>
      <w:r w:rsidR="004B118E" w:rsidRPr="004B118E" w:rsidDel="004B118E">
        <w:t xml:space="preserve"> </w:t>
      </w:r>
      <w:r>
        <w:t xml:space="preserve">is expected to be a flexible document that may be varied over time to accommodate changed circumstances. </w:t>
      </w:r>
      <w:r w:rsidRPr="005420C6">
        <w:t xml:space="preserve">Variations to </w:t>
      </w:r>
      <w:r w:rsidR="004B118E">
        <w:t>Annual Business Plan</w:t>
      </w:r>
      <w:r w:rsidR="00BA0638">
        <w:t>s</w:t>
      </w:r>
      <w:r w:rsidR="004B118E">
        <w:t xml:space="preserve"> </w:t>
      </w:r>
      <w:r w:rsidRPr="005420C6">
        <w:t xml:space="preserve">that directly affect </w:t>
      </w:r>
      <w:r w:rsidR="009006B7">
        <w:t xml:space="preserve">milestones and payments </w:t>
      </w:r>
      <w:r w:rsidRPr="005420C6">
        <w:t xml:space="preserve">are subject to written agreement between </w:t>
      </w:r>
      <w:r w:rsidR="003357EA">
        <w:t xml:space="preserve">relevant </w:t>
      </w:r>
      <w:r w:rsidRPr="005420C6">
        <w:t xml:space="preserve">Commonwealth </w:t>
      </w:r>
      <w:r w:rsidR="003357EA">
        <w:t xml:space="preserve">and </w:t>
      </w:r>
      <w:r w:rsidR="004467B4">
        <w:t>State</w:t>
      </w:r>
      <w:r w:rsidRPr="005420C6">
        <w:t xml:space="preserve"> </w:t>
      </w:r>
      <w:r w:rsidR="004467B4">
        <w:t>ministers</w:t>
      </w:r>
      <w:r w:rsidRPr="005420C6">
        <w:t>.</w:t>
      </w:r>
    </w:p>
    <w:p w14:paraId="318F472F" w14:textId="77777777" w:rsidR="008F44F1" w:rsidRDefault="008F44F1" w:rsidP="00B07E44">
      <w:pPr>
        <w:pStyle w:val="Normalnumbered"/>
        <w:numPr>
          <w:ilvl w:val="0"/>
          <w:numId w:val="10"/>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60AA9B75" w14:textId="77777777" w:rsidR="00814667" w:rsidRPr="00814590" w:rsidRDefault="00814667" w:rsidP="00B64140">
      <w:pPr>
        <w:pStyle w:val="Heading1"/>
        <w:spacing w:before="360"/>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0C1AB8FD" w14:textId="77777777" w:rsidR="00C0471A" w:rsidRDefault="00C0471A" w:rsidP="00B07E44">
      <w:pPr>
        <w:pStyle w:val="Normalnumbered"/>
        <w:numPr>
          <w:ilvl w:val="0"/>
          <w:numId w:val="10"/>
        </w:numPr>
      </w:pPr>
      <w:r>
        <w:t>Achievement of the outputs of this Agreement will be assessed against the milestones to be set out in the bilateral Schedules to this Agreement, which will be agreed in writing by relevant Commonwealth and State Ministers.</w:t>
      </w:r>
    </w:p>
    <w:p w14:paraId="78378172" w14:textId="77777777" w:rsidR="00421E65" w:rsidRDefault="00421E65" w:rsidP="00B07E44">
      <w:pPr>
        <w:pStyle w:val="Normalnumbered"/>
        <w:numPr>
          <w:ilvl w:val="0"/>
          <w:numId w:val="10"/>
        </w:numPr>
      </w:pPr>
      <w:r>
        <w:t>If</w:t>
      </w:r>
      <w:r w:rsidRPr="00804105">
        <w:t xml:space="preserve"> a milestone is met in advance of the due date, </w:t>
      </w:r>
      <w:r>
        <w:t xml:space="preserve">where </w:t>
      </w:r>
      <w:r w:rsidRPr="00804105">
        <w:t>the relevant performance report demonstrat</w:t>
      </w:r>
      <w:r>
        <w:t>es</w:t>
      </w:r>
      <w:r w:rsidRPr="00804105">
        <w:t xml:space="preserve"> </w:t>
      </w:r>
      <w:r>
        <w:t xml:space="preserve">that </w:t>
      </w:r>
      <w:r w:rsidRPr="00804105">
        <w:t>the milestone has been met, the Commonwealth may make the associated payment earlier than scheduled provided it falls within the same financial year as the original milestone date.</w:t>
      </w:r>
      <w:r>
        <w:t xml:space="preserve"> </w:t>
      </w:r>
    </w:p>
    <w:p w14:paraId="046DF3D2" w14:textId="77777777" w:rsidR="00F3245D" w:rsidRDefault="00F3245D" w:rsidP="00F3245D">
      <w:pPr>
        <w:pStyle w:val="Heading2"/>
      </w:pPr>
      <w:r>
        <w:t>Reporting arrangements</w:t>
      </w:r>
    </w:p>
    <w:p w14:paraId="092F6714" w14:textId="77777777" w:rsidR="00ED2AC4" w:rsidRDefault="00421E65" w:rsidP="00B07E44">
      <w:pPr>
        <w:pStyle w:val="Normalnumbered"/>
        <w:numPr>
          <w:ilvl w:val="0"/>
          <w:numId w:val="10"/>
        </w:numPr>
        <w:spacing w:before="120" w:line="240" w:lineRule="auto"/>
        <w:rPr>
          <w:szCs w:val="23"/>
        </w:rPr>
      </w:pPr>
      <w:r>
        <w:t>All</w:t>
      </w:r>
      <w:r w:rsidR="00167BB8">
        <w:t xml:space="preserve"> </w:t>
      </w:r>
      <w:r w:rsidR="009E151E" w:rsidRPr="00DE36EB">
        <w:t>States</w:t>
      </w:r>
      <w:r w:rsidR="0095223D" w:rsidRPr="00DE36EB">
        <w:t xml:space="preserve"> </w:t>
      </w:r>
      <w:r w:rsidR="009E151E">
        <w:t xml:space="preserve">will </w:t>
      </w:r>
      <w:r w:rsidR="0095223D">
        <w:t xml:space="preserve">provide </w:t>
      </w:r>
      <w:r w:rsidR="003F675C">
        <w:t>performance reports in accordance with the bilateral schedules to this Agreement</w:t>
      </w:r>
      <w:r>
        <w:t xml:space="preserve">. </w:t>
      </w:r>
      <w:r w:rsidR="0095223D">
        <w:t>Each performance report is to contai</w:t>
      </w:r>
      <w:r w:rsidR="00ED2AC4">
        <w:t>n a description of actual performance in the period to date against the project milestones</w:t>
      </w:r>
      <w:r w:rsidR="003F675C">
        <w:t>.</w:t>
      </w:r>
    </w:p>
    <w:p w14:paraId="7A922F0C" w14:textId="77777777" w:rsidR="008E7527" w:rsidRDefault="008E7527" w:rsidP="00B64140">
      <w:pPr>
        <w:pStyle w:val="Heading1"/>
        <w:spacing w:before="360"/>
      </w:pPr>
      <w:r>
        <w:t>Part 5</w:t>
      </w:r>
      <w:r w:rsidRPr="00751725">
        <w:t xml:space="preserve"> — financial arrangements</w:t>
      </w:r>
    </w:p>
    <w:p w14:paraId="5523D5D2" w14:textId="77777777" w:rsidR="008E7527" w:rsidRDefault="008E7527" w:rsidP="00B07E44">
      <w:pPr>
        <w:pStyle w:val="Normalnumbered"/>
        <w:numPr>
          <w:ilvl w:val="0"/>
          <w:numId w:val="10"/>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t xml:space="preserve">the States of </w:t>
      </w:r>
      <w:r w:rsidRPr="00CD526B">
        <w:t>$</w:t>
      </w:r>
      <w:r w:rsidR="000D7CB1">
        <w:t>8,410,000</w:t>
      </w:r>
      <w:r>
        <w:t xml:space="preserve"> in respect of this Agreement. All payments are GST exclusive.</w:t>
      </w:r>
    </w:p>
    <w:p w14:paraId="5ACEB9DF" w14:textId="77777777" w:rsidR="008E7527" w:rsidRDefault="005A5E7A" w:rsidP="00B07E44">
      <w:pPr>
        <w:pStyle w:val="Normalnumbered"/>
        <w:numPr>
          <w:ilvl w:val="0"/>
          <w:numId w:val="10"/>
        </w:numPr>
      </w:pPr>
      <w:r>
        <w:t>T</w:t>
      </w:r>
      <w:r w:rsidR="008E7527" w:rsidRPr="002B7E1B">
        <w:t>he Commonwealth’s funding contribution will not be reduced where the States secure funding from other activity partners</w:t>
      </w:r>
      <w:r w:rsidR="002E144A">
        <w:t>.</w:t>
      </w:r>
    </w:p>
    <w:p w14:paraId="47BD7F05" w14:textId="1DF4B894" w:rsidR="008E7527" w:rsidRPr="00751725" w:rsidRDefault="008E7527" w:rsidP="00B07E44">
      <w:pPr>
        <w:pStyle w:val="Normalnumbered"/>
        <w:keepNext/>
        <w:keepLines/>
        <w:numPr>
          <w:ilvl w:val="0"/>
          <w:numId w:val="10"/>
        </w:numPr>
      </w:pPr>
      <w:r w:rsidRPr="00751725">
        <w:t>The Commonwealth</w:t>
      </w:r>
      <w:r>
        <w:t>’s</w:t>
      </w:r>
      <w:r w:rsidRPr="00751725">
        <w:t xml:space="preserve"> and the </w:t>
      </w:r>
      <w:r w:rsidR="000D7CB1">
        <w:t>S</w:t>
      </w:r>
      <w:r w:rsidRPr="00751725">
        <w:t>tates</w:t>
      </w:r>
      <w:r>
        <w:t xml:space="preserve">’ 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xml:space="preserve">, are shown in Table </w:t>
      </w:r>
      <w:r w:rsidR="006F2585">
        <w:t>1</w:t>
      </w:r>
      <w:r w:rsidRPr="00751725">
        <w:t>.</w:t>
      </w:r>
    </w:p>
    <w:p w14:paraId="4BBEC8F1" w14:textId="77777777" w:rsidR="003E4E8D" w:rsidRDefault="003E4E8D">
      <w:pPr>
        <w:spacing w:after="0" w:line="240" w:lineRule="auto"/>
        <w:jc w:val="left"/>
        <w:rPr>
          <w:b/>
        </w:rPr>
      </w:pPr>
      <w:r>
        <w:rPr>
          <w:b/>
        </w:rPr>
        <w:br w:type="page"/>
      </w:r>
    </w:p>
    <w:p w14:paraId="712FB57E" w14:textId="77777777" w:rsidR="004C4E8E" w:rsidRDefault="004C4E8E" w:rsidP="004C4E8E">
      <w:pPr>
        <w:spacing w:after="120" w:line="240" w:lineRule="auto"/>
        <w:jc w:val="left"/>
        <w:rPr>
          <w:b/>
        </w:rPr>
      </w:pPr>
      <w:r>
        <w:rPr>
          <w:b/>
        </w:rPr>
        <w:lastRenderedPageBreak/>
        <w:t>Table 1</w:t>
      </w:r>
      <w:r w:rsidRPr="00E204BB">
        <w:rPr>
          <w:b/>
        </w:rPr>
        <w:t>: Estimated financial contributions</w:t>
      </w:r>
    </w:p>
    <w:tbl>
      <w:tblPr>
        <w:tblW w:w="0" w:type="auto"/>
        <w:tblLayout w:type="fixed"/>
        <w:tblLook w:val="01E0" w:firstRow="1" w:lastRow="1" w:firstColumn="1" w:lastColumn="1" w:noHBand="0" w:noVBand="0"/>
      </w:tblPr>
      <w:tblGrid>
        <w:gridCol w:w="3402"/>
        <w:gridCol w:w="1039"/>
        <w:gridCol w:w="1039"/>
        <w:gridCol w:w="1040"/>
        <w:gridCol w:w="1039"/>
        <w:gridCol w:w="1039"/>
        <w:gridCol w:w="1040"/>
      </w:tblGrid>
      <w:tr w:rsidR="004C4E8E" w14:paraId="5F5FF0D4" w14:textId="77777777" w:rsidTr="004C4E8E">
        <w:trPr>
          <w:cantSplit/>
        </w:trPr>
        <w:tc>
          <w:tcPr>
            <w:tcW w:w="3402" w:type="dxa"/>
            <w:tcBorders>
              <w:top w:val="single" w:sz="4" w:space="0" w:color="000080"/>
            </w:tcBorders>
          </w:tcPr>
          <w:p w14:paraId="4E528AD9" w14:textId="77777777" w:rsidR="004C4E8E" w:rsidRPr="00C2711B" w:rsidRDefault="004C4E8E" w:rsidP="004C4E8E">
            <w:pPr>
              <w:keepNext/>
              <w:keepLines/>
              <w:spacing w:before="40" w:after="40"/>
              <w:jc w:val="left"/>
              <w:rPr>
                <w:b/>
              </w:rPr>
            </w:pPr>
            <w:r w:rsidRPr="00C2711B">
              <w:rPr>
                <w:b/>
              </w:rPr>
              <w:t>($ million)</w:t>
            </w:r>
          </w:p>
        </w:tc>
        <w:tc>
          <w:tcPr>
            <w:tcW w:w="1039" w:type="dxa"/>
            <w:tcBorders>
              <w:top w:val="single" w:sz="4" w:space="0" w:color="000080"/>
              <w:bottom w:val="single" w:sz="4" w:space="0" w:color="000080"/>
            </w:tcBorders>
          </w:tcPr>
          <w:p w14:paraId="4FA58C36" w14:textId="77777777" w:rsidR="004C4E8E" w:rsidRPr="00C05028" w:rsidRDefault="004C4E8E" w:rsidP="004C4E8E">
            <w:pPr>
              <w:keepNext/>
              <w:keepLines/>
              <w:spacing w:before="40" w:after="40"/>
              <w:jc w:val="right"/>
              <w:rPr>
                <w:b/>
              </w:rPr>
            </w:pPr>
            <w:r w:rsidRPr="00C05028">
              <w:rPr>
                <w:b/>
              </w:rPr>
              <w:t>2018-19</w:t>
            </w:r>
          </w:p>
        </w:tc>
        <w:tc>
          <w:tcPr>
            <w:tcW w:w="1039" w:type="dxa"/>
            <w:tcBorders>
              <w:top w:val="single" w:sz="4" w:space="0" w:color="000080"/>
              <w:bottom w:val="single" w:sz="4" w:space="0" w:color="000080"/>
            </w:tcBorders>
          </w:tcPr>
          <w:p w14:paraId="1D00C43E" w14:textId="77777777" w:rsidR="004C4E8E" w:rsidRPr="00C05028" w:rsidRDefault="004C4E8E" w:rsidP="004C4E8E">
            <w:pPr>
              <w:keepNext/>
              <w:keepLines/>
              <w:spacing w:before="40" w:after="40"/>
              <w:jc w:val="right"/>
              <w:rPr>
                <w:b/>
              </w:rPr>
            </w:pPr>
            <w:r w:rsidRPr="00C05028">
              <w:rPr>
                <w:b/>
              </w:rPr>
              <w:t>2019-20</w:t>
            </w:r>
          </w:p>
        </w:tc>
        <w:tc>
          <w:tcPr>
            <w:tcW w:w="1040" w:type="dxa"/>
            <w:tcBorders>
              <w:top w:val="single" w:sz="4" w:space="0" w:color="000080"/>
              <w:bottom w:val="single" w:sz="4" w:space="0" w:color="000080"/>
            </w:tcBorders>
          </w:tcPr>
          <w:p w14:paraId="41754315" w14:textId="77777777" w:rsidR="004C4E8E" w:rsidRPr="00C05028" w:rsidRDefault="004C4E8E" w:rsidP="004C4E8E">
            <w:pPr>
              <w:keepNext/>
              <w:keepLines/>
              <w:spacing w:before="40" w:after="40"/>
              <w:jc w:val="right"/>
              <w:rPr>
                <w:b/>
              </w:rPr>
            </w:pPr>
            <w:r w:rsidRPr="00C05028">
              <w:rPr>
                <w:b/>
              </w:rPr>
              <w:t>2020-21</w:t>
            </w:r>
          </w:p>
        </w:tc>
        <w:tc>
          <w:tcPr>
            <w:tcW w:w="1039" w:type="dxa"/>
            <w:tcBorders>
              <w:top w:val="single" w:sz="4" w:space="0" w:color="000080"/>
              <w:bottom w:val="single" w:sz="4" w:space="0" w:color="000080"/>
            </w:tcBorders>
          </w:tcPr>
          <w:p w14:paraId="4A9B5E2F" w14:textId="77777777" w:rsidR="004C4E8E" w:rsidRPr="00C05028" w:rsidRDefault="004C4E8E" w:rsidP="004C4E8E">
            <w:pPr>
              <w:keepNext/>
              <w:keepLines/>
              <w:spacing w:before="40" w:after="40"/>
              <w:jc w:val="right"/>
              <w:rPr>
                <w:b/>
              </w:rPr>
            </w:pPr>
            <w:r w:rsidRPr="00C05028">
              <w:rPr>
                <w:b/>
              </w:rPr>
              <w:t>2021-22</w:t>
            </w:r>
          </w:p>
        </w:tc>
        <w:tc>
          <w:tcPr>
            <w:tcW w:w="1039" w:type="dxa"/>
            <w:tcBorders>
              <w:top w:val="single" w:sz="4" w:space="0" w:color="000080"/>
              <w:bottom w:val="single" w:sz="4" w:space="0" w:color="000080"/>
            </w:tcBorders>
          </w:tcPr>
          <w:p w14:paraId="45791DF2" w14:textId="77777777" w:rsidR="004C4E8E" w:rsidRPr="00C05028" w:rsidRDefault="004C4E8E" w:rsidP="004C4E8E">
            <w:pPr>
              <w:keepNext/>
              <w:keepLines/>
              <w:spacing w:before="40" w:after="40"/>
              <w:jc w:val="right"/>
              <w:rPr>
                <w:b/>
              </w:rPr>
            </w:pPr>
            <w:r w:rsidRPr="00C05028">
              <w:rPr>
                <w:b/>
              </w:rPr>
              <w:t>2022-23</w:t>
            </w:r>
          </w:p>
        </w:tc>
        <w:tc>
          <w:tcPr>
            <w:tcW w:w="1040" w:type="dxa"/>
            <w:tcBorders>
              <w:top w:val="single" w:sz="4" w:space="0" w:color="000080"/>
              <w:bottom w:val="single" w:sz="4" w:space="0" w:color="000080"/>
            </w:tcBorders>
          </w:tcPr>
          <w:p w14:paraId="527EA3D5" w14:textId="77777777" w:rsidR="004C4E8E" w:rsidRPr="00C05028" w:rsidRDefault="004C4E8E" w:rsidP="004C4E8E">
            <w:pPr>
              <w:keepNext/>
              <w:keepLines/>
              <w:spacing w:before="40" w:after="40"/>
              <w:jc w:val="right"/>
              <w:rPr>
                <w:b/>
              </w:rPr>
            </w:pPr>
            <w:r w:rsidRPr="00C05028">
              <w:rPr>
                <w:b/>
              </w:rPr>
              <w:t>Total</w:t>
            </w:r>
          </w:p>
        </w:tc>
      </w:tr>
      <w:tr w:rsidR="004C4E8E" w14:paraId="2EED7548" w14:textId="77777777" w:rsidTr="004C4E8E">
        <w:trPr>
          <w:cantSplit/>
        </w:trPr>
        <w:tc>
          <w:tcPr>
            <w:tcW w:w="3402" w:type="dxa"/>
          </w:tcPr>
          <w:p w14:paraId="7EA6D5AB" w14:textId="77777777" w:rsidR="004C4E8E" w:rsidRPr="005B4C1B" w:rsidRDefault="004C4E8E" w:rsidP="004C4E8E">
            <w:pPr>
              <w:keepNext/>
              <w:keepLines/>
              <w:spacing w:before="60" w:after="60"/>
              <w:rPr>
                <w:b/>
              </w:rPr>
            </w:pPr>
            <w:r w:rsidRPr="005B4C1B">
              <w:rPr>
                <w:b/>
              </w:rPr>
              <w:t>Estimated total budget</w:t>
            </w:r>
          </w:p>
        </w:tc>
        <w:tc>
          <w:tcPr>
            <w:tcW w:w="1039" w:type="dxa"/>
            <w:tcBorders>
              <w:top w:val="single" w:sz="4" w:space="0" w:color="000080"/>
              <w:bottom w:val="single" w:sz="4" w:space="0" w:color="auto"/>
            </w:tcBorders>
          </w:tcPr>
          <w:p w14:paraId="61600D76" w14:textId="77777777" w:rsidR="004C4E8E" w:rsidRPr="003D316A" w:rsidRDefault="004C4E8E" w:rsidP="004C4E8E">
            <w:pPr>
              <w:keepNext/>
              <w:keepLines/>
              <w:spacing w:before="40" w:after="40"/>
              <w:jc w:val="center"/>
              <w:rPr>
                <w:b/>
              </w:rPr>
            </w:pPr>
            <w:r>
              <w:rPr>
                <w:b/>
              </w:rPr>
              <w:t>3.364</w:t>
            </w:r>
          </w:p>
        </w:tc>
        <w:tc>
          <w:tcPr>
            <w:tcW w:w="1039" w:type="dxa"/>
            <w:tcBorders>
              <w:top w:val="single" w:sz="4" w:space="0" w:color="000080"/>
              <w:bottom w:val="single" w:sz="4" w:space="0" w:color="auto"/>
            </w:tcBorders>
          </w:tcPr>
          <w:p w14:paraId="3CF149F3" w14:textId="77777777" w:rsidR="004C4E8E" w:rsidRPr="003D316A" w:rsidRDefault="004C4E8E" w:rsidP="004C4E8E">
            <w:pPr>
              <w:keepNext/>
              <w:keepLines/>
              <w:spacing w:before="40" w:after="40"/>
              <w:jc w:val="center"/>
              <w:rPr>
                <w:b/>
              </w:rPr>
            </w:pPr>
            <w:r>
              <w:rPr>
                <w:b/>
              </w:rPr>
              <w:t>3.364</w:t>
            </w:r>
          </w:p>
        </w:tc>
        <w:tc>
          <w:tcPr>
            <w:tcW w:w="1040" w:type="dxa"/>
            <w:tcBorders>
              <w:top w:val="single" w:sz="4" w:space="0" w:color="000080"/>
              <w:bottom w:val="single" w:sz="4" w:space="0" w:color="auto"/>
            </w:tcBorders>
          </w:tcPr>
          <w:p w14:paraId="0FAEC034" w14:textId="77777777" w:rsidR="004C4E8E" w:rsidRPr="003D316A" w:rsidRDefault="004C4E8E" w:rsidP="004C4E8E">
            <w:pPr>
              <w:keepNext/>
              <w:keepLines/>
              <w:spacing w:before="40" w:after="40"/>
              <w:jc w:val="center"/>
              <w:rPr>
                <w:b/>
              </w:rPr>
            </w:pPr>
            <w:r>
              <w:rPr>
                <w:b/>
              </w:rPr>
              <w:t>3.364</w:t>
            </w:r>
          </w:p>
        </w:tc>
        <w:tc>
          <w:tcPr>
            <w:tcW w:w="1039" w:type="dxa"/>
            <w:tcBorders>
              <w:top w:val="single" w:sz="4" w:space="0" w:color="000080"/>
              <w:bottom w:val="single" w:sz="4" w:space="0" w:color="auto"/>
            </w:tcBorders>
          </w:tcPr>
          <w:p w14:paraId="3E1044F6" w14:textId="77777777" w:rsidR="004C4E8E" w:rsidRPr="003D316A" w:rsidRDefault="004C4E8E" w:rsidP="004C4E8E">
            <w:pPr>
              <w:keepNext/>
              <w:keepLines/>
              <w:spacing w:before="40" w:after="40"/>
              <w:jc w:val="center"/>
              <w:rPr>
                <w:b/>
              </w:rPr>
            </w:pPr>
            <w:r>
              <w:rPr>
                <w:b/>
              </w:rPr>
              <w:t>3.364</w:t>
            </w:r>
          </w:p>
        </w:tc>
        <w:tc>
          <w:tcPr>
            <w:tcW w:w="1039" w:type="dxa"/>
            <w:tcBorders>
              <w:top w:val="single" w:sz="4" w:space="0" w:color="000080"/>
              <w:bottom w:val="single" w:sz="4" w:space="0" w:color="auto"/>
            </w:tcBorders>
          </w:tcPr>
          <w:p w14:paraId="11326271" w14:textId="77777777" w:rsidR="004C4E8E" w:rsidRPr="003D316A" w:rsidRDefault="004C4E8E" w:rsidP="004C4E8E">
            <w:pPr>
              <w:keepNext/>
              <w:keepLines/>
              <w:spacing w:before="40" w:after="40"/>
              <w:jc w:val="center"/>
              <w:rPr>
                <w:b/>
              </w:rPr>
            </w:pPr>
            <w:r>
              <w:rPr>
                <w:b/>
              </w:rPr>
              <w:t>3.364</w:t>
            </w:r>
          </w:p>
        </w:tc>
        <w:tc>
          <w:tcPr>
            <w:tcW w:w="1040" w:type="dxa"/>
            <w:tcBorders>
              <w:top w:val="single" w:sz="4" w:space="0" w:color="000080"/>
              <w:bottom w:val="single" w:sz="4" w:space="0" w:color="auto"/>
            </w:tcBorders>
          </w:tcPr>
          <w:p w14:paraId="54F7510E" w14:textId="77777777" w:rsidR="004C4E8E" w:rsidRPr="003D316A" w:rsidRDefault="004C4E8E" w:rsidP="004C4E8E">
            <w:pPr>
              <w:keepNext/>
              <w:keepLines/>
              <w:spacing w:before="40" w:after="40"/>
              <w:jc w:val="right"/>
              <w:rPr>
                <w:b/>
              </w:rPr>
            </w:pPr>
            <w:r>
              <w:rPr>
                <w:b/>
              </w:rPr>
              <w:t>16.820</w:t>
            </w:r>
          </w:p>
        </w:tc>
      </w:tr>
      <w:tr w:rsidR="004C4E8E" w14:paraId="545B4EBF" w14:textId="77777777" w:rsidTr="004C4E8E">
        <w:trPr>
          <w:cantSplit/>
        </w:trPr>
        <w:tc>
          <w:tcPr>
            <w:tcW w:w="3402" w:type="dxa"/>
          </w:tcPr>
          <w:p w14:paraId="66B913E9" w14:textId="77777777" w:rsidR="004C4E8E" w:rsidRPr="004A673A" w:rsidRDefault="004C4E8E" w:rsidP="004C4E8E">
            <w:pPr>
              <w:keepNext/>
              <w:keepLines/>
              <w:spacing w:before="60" w:after="60"/>
              <w:jc w:val="left"/>
            </w:pPr>
            <w:r>
              <w:t>Less estimated National Partnership Payments</w:t>
            </w:r>
          </w:p>
        </w:tc>
        <w:tc>
          <w:tcPr>
            <w:tcW w:w="1039" w:type="dxa"/>
            <w:tcBorders>
              <w:top w:val="single" w:sz="4" w:space="0" w:color="auto"/>
              <w:bottom w:val="single" w:sz="4" w:space="0" w:color="auto"/>
            </w:tcBorders>
            <w:vAlign w:val="bottom"/>
          </w:tcPr>
          <w:p w14:paraId="653DB9CB" w14:textId="77777777" w:rsidR="004C4E8E" w:rsidRPr="005B4C1B" w:rsidRDefault="004C4E8E" w:rsidP="004C4E8E">
            <w:pPr>
              <w:keepNext/>
              <w:keepLines/>
              <w:spacing w:before="40" w:after="40"/>
              <w:jc w:val="center"/>
            </w:pPr>
            <w:r>
              <w:t>1.682</w:t>
            </w:r>
          </w:p>
        </w:tc>
        <w:tc>
          <w:tcPr>
            <w:tcW w:w="1039" w:type="dxa"/>
            <w:tcBorders>
              <w:top w:val="single" w:sz="4" w:space="0" w:color="auto"/>
              <w:bottom w:val="single" w:sz="4" w:space="0" w:color="auto"/>
            </w:tcBorders>
            <w:vAlign w:val="bottom"/>
          </w:tcPr>
          <w:p w14:paraId="0C0D8D05" w14:textId="77777777" w:rsidR="004C4E8E" w:rsidRPr="005B4C1B" w:rsidRDefault="004C4E8E" w:rsidP="004C4E8E">
            <w:pPr>
              <w:keepNext/>
              <w:keepLines/>
              <w:spacing w:before="40" w:after="40"/>
              <w:jc w:val="center"/>
            </w:pPr>
            <w:r w:rsidRPr="00D42689">
              <w:t>1.682</w:t>
            </w:r>
          </w:p>
        </w:tc>
        <w:tc>
          <w:tcPr>
            <w:tcW w:w="1040" w:type="dxa"/>
            <w:tcBorders>
              <w:top w:val="single" w:sz="4" w:space="0" w:color="auto"/>
              <w:bottom w:val="single" w:sz="4" w:space="0" w:color="auto"/>
            </w:tcBorders>
            <w:vAlign w:val="bottom"/>
          </w:tcPr>
          <w:p w14:paraId="7EE7BE59" w14:textId="77777777" w:rsidR="004C4E8E" w:rsidRPr="005B4C1B" w:rsidRDefault="004C4E8E" w:rsidP="004C4E8E">
            <w:pPr>
              <w:keepNext/>
              <w:keepLines/>
              <w:spacing w:before="40" w:after="40"/>
              <w:jc w:val="center"/>
            </w:pPr>
            <w:r w:rsidRPr="00D42689">
              <w:t>1.682</w:t>
            </w:r>
          </w:p>
        </w:tc>
        <w:tc>
          <w:tcPr>
            <w:tcW w:w="1039" w:type="dxa"/>
            <w:tcBorders>
              <w:top w:val="single" w:sz="4" w:space="0" w:color="auto"/>
              <w:bottom w:val="single" w:sz="4" w:space="0" w:color="auto"/>
            </w:tcBorders>
            <w:vAlign w:val="bottom"/>
          </w:tcPr>
          <w:p w14:paraId="1B7E4BC1" w14:textId="77777777" w:rsidR="004C4E8E" w:rsidRPr="005B4C1B" w:rsidRDefault="004C4E8E" w:rsidP="004C4E8E">
            <w:pPr>
              <w:keepNext/>
              <w:keepLines/>
              <w:spacing w:before="40" w:after="40"/>
              <w:jc w:val="center"/>
            </w:pPr>
            <w:r w:rsidRPr="00D42689">
              <w:t>1.682</w:t>
            </w:r>
          </w:p>
        </w:tc>
        <w:tc>
          <w:tcPr>
            <w:tcW w:w="1039" w:type="dxa"/>
            <w:tcBorders>
              <w:top w:val="single" w:sz="4" w:space="0" w:color="auto"/>
              <w:bottom w:val="single" w:sz="4" w:space="0" w:color="auto"/>
            </w:tcBorders>
            <w:vAlign w:val="bottom"/>
          </w:tcPr>
          <w:p w14:paraId="572CE27C" w14:textId="77777777" w:rsidR="004C4E8E" w:rsidRPr="005B4C1B" w:rsidRDefault="004C4E8E" w:rsidP="004C4E8E">
            <w:pPr>
              <w:keepNext/>
              <w:keepLines/>
              <w:spacing w:before="40" w:after="40"/>
              <w:jc w:val="center"/>
            </w:pPr>
            <w:r w:rsidRPr="00D42689">
              <w:t>1.682</w:t>
            </w:r>
          </w:p>
        </w:tc>
        <w:tc>
          <w:tcPr>
            <w:tcW w:w="1040" w:type="dxa"/>
            <w:tcBorders>
              <w:top w:val="single" w:sz="4" w:space="0" w:color="auto"/>
              <w:bottom w:val="single" w:sz="4" w:space="0" w:color="auto"/>
            </w:tcBorders>
            <w:vAlign w:val="bottom"/>
          </w:tcPr>
          <w:p w14:paraId="6FF991CD" w14:textId="77777777" w:rsidR="004C4E8E" w:rsidRPr="005B4C1B" w:rsidRDefault="004C4E8E" w:rsidP="004C4E8E">
            <w:pPr>
              <w:keepNext/>
              <w:keepLines/>
              <w:spacing w:before="40" w:after="40"/>
              <w:jc w:val="right"/>
            </w:pPr>
            <w:r>
              <w:t>8.410</w:t>
            </w:r>
          </w:p>
        </w:tc>
      </w:tr>
      <w:tr w:rsidR="004C4E8E" w14:paraId="181A8462" w14:textId="77777777" w:rsidTr="004C4E8E">
        <w:trPr>
          <w:cantSplit/>
        </w:trPr>
        <w:tc>
          <w:tcPr>
            <w:tcW w:w="3402" w:type="dxa"/>
          </w:tcPr>
          <w:p w14:paraId="4DE8D72B" w14:textId="77777777" w:rsidR="004C4E8E" w:rsidRDefault="004C4E8E" w:rsidP="004C4E8E">
            <w:pPr>
              <w:keepNext/>
              <w:keepLines/>
              <w:spacing w:before="60" w:after="60"/>
              <w:ind w:left="459" w:hanging="141"/>
            </w:pPr>
            <w:r>
              <w:t>New South Wales</w:t>
            </w:r>
          </w:p>
        </w:tc>
        <w:tc>
          <w:tcPr>
            <w:tcW w:w="1039" w:type="dxa"/>
            <w:tcBorders>
              <w:top w:val="single" w:sz="4" w:space="0" w:color="auto"/>
            </w:tcBorders>
          </w:tcPr>
          <w:p w14:paraId="78936808" w14:textId="77777777" w:rsidR="004C4E8E" w:rsidRPr="005B4C1B" w:rsidDel="000D7CB1" w:rsidRDefault="004C4E8E" w:rsidP="004C4E8E">
            <w:pPr>
              <w:keepNext/>
              <w:keepLines/>
              <w:spacing w:before="40" w:after="40"/>
              <w:jc w:val="center"/>
            </w:pPr>
            <w:r>
              <w:t>0.782</w:t>
            </w:r>
          </w:p>
        </w:tc>
        <w:tc>
          <w:tcPr>
            <w:tcW w:w="1039" w:type="dxa"/>
            <w:tcBorders>
              <w:top w:val="single" w:sz="4" w:space="0" w:color="auto"/>
            </w:tcBorders>
          </w:tcPr>
          <w:p w14:paraId="4A0AEBD3" w14:textId="77777777" w:rsidR="004C4E8E" w:rsidRPr="00D42689" w:rsidRDefault="004C4E8E" w:rsidP="004C4E8E">
            <w:pPr>
              <w:keepNext/>
              <w:keepLines/>
              <w:spacing w:before="40" w:after="40"/>
              <w:jc w:val="center"/>
            </w:pPr>
            <w:r>
              <w:t>0.782</w:t>
            </w:r>
          </w:p>
        </w:tc>
        <w:tc>
          <w:tcPr>
            <w:tcW w:w="1040" w:type="dxa"/>
            <w:tcBorders>
              <w:top w:val="single" w:sz="4" w:space="0" w:color="auto"/>
            </w:tcBorders>
          </w:tcPr>
          <w:p w14:paraId="2005CD4E" w14:textId="77777777" w:rsidR="004C4E8E" w:rsidRPr="00D42689" w:rsidRDefault="004C4E8E" w:rsidP="004C4E8E">
            <w:pPr>
              <w:keepNext/>
              <w:keepLines/>
              <w:spacing w:before="40" w:after="40"/>
              <w:jc w:val="center"/>
            </w:pPr>
            <w:r>
              <w:t>0.782</w:t>
            </w:r>
          </w:p>
        </w:tc>
        <w:tc>
          <w:tcPr>
            <w:tcW w:w="1039" w:type="dxa"/>
            <w:tcBorders>
              <w:top w:val="single" w:sz="4" w:space="0" w:color="auto"/>
            </w:tcBorders>
          </w:tcPr>
          <w:p w14:paraId="19A1E009" w14:textId="77777777" w:rsidR="004C4E8E" w:rsidRPr="00D42689" w:rsidRDefault="004C4E8E" w:rsidP="004C4E8E">
            <w:pPr>
              <w:keepNext/>
              <w:keepLines/>
              <w:spacing w:before="40" w:after="40"/>
              <w:jc w:val="center"/>
            </w:pPr>
            <w:r>
              <w:t>0.782</w:t>
            </w:r>
          </w:p>
        </w:tc>
        <w:tc>
          <w:tcPr>
            <w:tcW w:w="1039" w:type="dxa"/>
            <w:tcBorders>
              <w:top w:val="single" w:sz="4" w:space="0" w:color="auto"/>
            </w:tcBorders>
          </w:tcPr>
          <w:p w14:paraId="721C83AC" w14:textId="77777777" w:rsidR="004C4E8E" w:rsidRPr="00D42689" w:rsidRDefault="004C4E8E" w:rsidP="004C4E8E">
            <w:pPr>
              <w:keepNext/>
              <w:keepLines/>
              <w:spacing w:before="40" w:after="40"/>
              <w:jc w:val="center"/>
            </w:pPr>
            <w:r>
              <w:t>0.782</w:t>
            </w:r>
          </w:p>
        </w:tc>
        <w:tc>
          <w:tcPr>
            <w:tcW w:w="1040" w:type="dxa"/>
            <w:tcBorders>
              <w:top w:val="single" w:sz="4" w:space="0" w:color="auto"/>
            </w:tcBorders>
          </w:tcPr>
          <w:p w14:paraId="4AF4457C" w14:textId="77777777" w:rsidR="004C4E8E" w:rsidRDefault="004C4E8E" w:rsidP="004C4E8E">
            <w:pPr>
              <w:keepNext/>
              <w:keepLines/>
              <w:tabs>
                <w:tab w:val="center" w:pos="388"/>
                <w:tab w:val="right" w:pos="776"/>
              </w:tabs>
              <w:spacing w:before="40" w:after="40"/>
              <w:jc w:val="right"/>
            </w:pPr>
            <w:r>
              <w:t>3.910</w:t>
            </w:r>
          </w:p>
        </w:tc>
      </w:tr>
      <w:tr w:rsidR="004C4E8E" w14:paraId="1B4D960F" w14:textId="77777777" w:rsidTr="004C4E8E">
        <w:trPr>
          <w:cantSplit/>
        </w:trPr>
        <w:tc>
          <w:tcPr>
            <w:tcW w:w="3402" w:type="dxa"/>
          </w:tcPr>
          <w:p w14:paraId="4C557160" w14:textId="77777777" w:rsidR="004C4E8E" w:rsidRPr="00314FCF" w:rsidRDefault="004C4E8E" w:rsidP="004C4E8E">
            <w:pPr>
              <w:keepNext/>
              <w:keepLines/>
              <w:spacing w:before="60" w:after="60"/>
              <w:ind w:left="601"/>
              <w:rPr>
                <w:sz w:val="22"/>
                <w:szCs w:val="22"/>
              </w:rPr>
            </w:pPr>
            <w:r w:rsidRPr="00314FCF">
              <w:rPr>
                <w:sz w:val="22"/>
                <w:szCs w:val="22"/>
              </w:rPr>
              <w:t>Greater Blue Mountains</w:t>
            </w:r>
          </w:p>
        </w:tc>
        <w:tc>
          <w:tcPr>
            <w:tcW w:w="1039" w:type="dxa"/>
          </w:tcPr>
          <w:p w14:paraId="04EB5E8C" w14:textId="77777777" w:rsidR="004C4E8E" w:rsidRDefault="004C4E8E" w:rsidP="004C4E8E">
            <w:pPr>
              <w:keepNext/>
              <w:keepLines/>
              <w:spacing w:before="40" w:after="40"/>
              <w:jc w:val="center"/>
            </w:pPr>
            <w:r>
              <w:t>0.185</w:t>
            </w:r>
          </w:p>
        </w:tc>
        <w:tc>
          <w:tcPr>
            <w:tcW w:w="1039" w:type="dxa"/>
          </w:tcPr>
          <w:p w14:paraId="5496DF33" w14:textId="77777777" w:rsidR="004C4E8E" w:rsidRDefault="004C4E8E" w:rsidP="004C4E8E">
            <w:pPr>
              <w:keepNext/>
              <w:keepLines/>
              <w:spacing w:before="40" w:after="40"/>
              <w:jc w:val="center"/>
            </w:pPr>
            <w:r>
              <w:t>0.185</w:t>
            </w:r>
          </w:p>
        </w:tc>
        <w:tc>
          <w:tcPr>
            <w:tcW w:w="1040" w:type="dxa"/>
          </w:tcPr>
          <w:p w14:paraId="3AFD862A" w14:textId="77777777" w:rsidR="004C4E8E" w:rsidRDefault="004C4E8E" w:rsidP="004C4E8E">
            <w:pPr>
              <w:keepNext/>
              <w:keepLines/>
              <w:spacing w:before="40" w:after="40"/>
              <w:jc w:val="center"/>
            </w:pPr>
            <w:r>
              <w:t>0.185</w:t>
            </w:r>
          </w:p>
        </w:tc>
        <w:tc>
          <w:tcPr>
            <w:tcW w:w="1039" w:type="dxa"/>
          </w:tcPr>
          <w:p w14:paraId="2B10BC8C" w14:textId="77777777" w:rsidR="004C4E8E" w:rsidRDefault="004C4E8E" w:rsidP="004C4E8E">
            <w:pPr>
              <w:keepNext/>
              <w:keepLines/>
              <w:spacing w:before="40" w:after="40"/>
              <w:jc w:val="center"/>
            </w:pPr>
            <w:r>
              <w:t>0.185</w:t>
            </w:r>
          </w:p>
        </w:tc>
        <w:tc>
          <w:tcPr>
            <w:tcW w:w="1039" w:type="dxa"/>
          </w:tcPr>
          <w:p w14:paraId="3C1DFEAE" w14:textId="77777777" w:rsidR="004C4E8E" w:rsidRDefault="004C4E8E" w:rsidP="004C4E8E">
            <w:pPr>
              <w:keepNext/>
              <w:keepLines/>
              <w:spacing w:before="40" w:after="40"/>
              <w:jc w:val="center"/>
            </w:pPr>
            <w:r>
              <w:t>0.185</w:t>
            </w:r>
          </w:p>
        </w:tc>
        <w:tc>
          <w:tcPr>
            <w:tcW w:w="1040" w:type="dxa"/>
          </w:tcPr>
          <w:p w14:paraId="65C03F69" w14:textId="77777777" w:rsidR="004C4E8E" w:rsidRDefault="004C4E8E" w:rsidP="004C4E8E">
            <w:pPr>
              <w:keepNext/>
              <w:keepLines/>
              <w:spacing w:before="40" w:after="40"/>
              <w:jc w:val="right"/>
            </w:pPr>
            <w:r>
              <w:t>0.925</w:t>
            </w:r>
          </w:p>
        </w:tc>
      </w:tr>
      <w:tr w:rsidR="004C4E8E" w14:paraId="7B92D47B" w14:textId="77777777" w:rsidTr="004C4E8E">
        <w:trPr>
          <w:cantSplit/>
        </w:trPr>
        <w:tc>
          <w:tcPr>
            <w:tcW w:w="3402" w:type="dxa"/>
          </w:tcPr>
          <w:p w14:paraId="0A827B0B" w14:textId="77777777" w:rsidR="004C4E8E" w:rsidRPr="00314FCF" w:rsidRDefault="004C4E8E" w:rsidP="004C4E8E">
            <w:pPr>
              <w:keepNext/>
              <w:keepLines/>
              <w:spacing w:before="60" w:after="60"/>
              <w:ind w:left="601"/>
              <w:rPr>
                <w:sz w:val="22"/>
                <w:szCs w:val="22"/>
              </w:rPr>
            </w:pPr>
            <w:r w:rsidRPr="00314FCF">
              <w:rPr>
                <w:sz w:val="22"/>
                <w:szCs w:val="22"/>
              </w:rPr>
              <w:t>Gondwana Rainforests NSW</w:t>
            </w:r>
          </w:p>
        </w:tc>
        <w:tc>
          <w:tcPr>
            <w:tcW w:w="1039" w:type="dxa"/>
          </w:tcPr>
          <w:p w14:paraId="4AB7144F" w14:textId="77777777" w:rsidR="004C4E8E" w:rsidRDefault="004C4E8E" w:rsidP="004C4E8E">
            <w:pPr>
              <w:keepNext/>
              <w:keepLines/>
              <w:spacing w:before="40" w:after="40"/>
              <w:jc w:val="center"/>
            </w:pPr>
            <w:r>
              <w:t>0.09</w:t>
            </w:r>
            <w:r w:rsidR="001D10DF">
              <w:t>0</w:t>
            </w:r>
          </w:p>
        </w:tc>
        <w:tc>
          <w:tcPr>
            <w:tcW w:w="1039" w:type="dxa"/>
          </w:tcPr>
          <w:p w14:paraId="6C930731" w14:textId="77777777" w:rsidR="004C4E8E" w:rsidRDefault="004C4E8E" w:rsidP="004C4E8E">
            <w:pPr>
              <w:keepNext/>
              <w:keepLines/>
              <w:spacing w:before="40" w:after="40"/>
              <w:jc w:val="center"/>
            </w:pPr>
            <w:r>
              <w:t>0.09</w:t>
            </w:r>
            <w:r w:rsidR="001D10DF">
              <w:t>0</w:t>
            </w:r>
          </w:p>
        </w:tc>
        <w:tc>
          <w:tcPr>
            <w:tcW w:w="1040" w:type="dxa"/>
          </w:tcPr>
          <w:p w14:paraId="5F87E39A" w14:textId="77777777" w:rsidR="004C4E8E" w:rsidRDefault="004C4E8E" w:rsidP="004C4E8E">
            <w:pPr>
              <w:keepNext/>
              <w:keepLines/>
              <w:spacing w:before="40" w:after="40"/>
              <w:jc w:val="center"/>
            </w:pPr>
            <w:r>
              <w:t>0.09</w:t>
            </w:r>
            <w:r w:rsidR="001D10DF">
              <w:t>0</w:t>
            </w:r>
          </w:p>
        </w:tc>
        <w:tc>
          <w:tcPr>
            <w:tcW w:w="1039" w:type="dxa"/>
          </w:tcPr>
          <w:p w14:paraId="7B336E12" w14:textId="77777777" w:rsidR="004C4E8E" w:rsidRDefault="004C4E8E" w:rsidP="004C4E8E">
            <w:pPr>
              <w:keepNext/>
              <w:keepLines/>
              <w:spacing w:before="40" w:after="40"/>
              <w:jc w:val="center"/>
            </w:pPr>
            <w:r>
              <w:t>0.09</w:t>
            </w:r>
            <w:r w:rsidR="001D10DF">
              <w:t>0</w:t>
            </w:r>
          </w:p>
        </w:tc>
        <w:tc>
          <w:tcPr>
            <w:tcW w:w="1039" w:type="dxa"/>
          </w:tcPr>
          <w:p w14:paraId="7F12B4A7" w14:textId="77777777" w:rsidR="004C4E8E" w:rsidRDefault="004C4E8E" w:rsidP="004C4E8E">
            <w:pPr>
              <w:keepNext/>
              <w:keepLines/>
              <w:spacing w:before="40" w:after="40"/>
              <w:jc w:val="center"/>
            </w:pPr>
            <w:r>
              <w:t>0.09</w:t>
            </w:r>
            <w:r w:rsidR="001D10DF">
              <w:t>0</w:t>
            </w:r>
          </w:p>
        </w:tc>
        <w:tc>
          <w:tcPr>
            <w:tcW w:w="1040" w:type="dxa"/>
          </w:tcPr>
          <w:p w14:paraId="0BA95E49" w14:textId="77777777" w:rsidR="004C4E8E" w:rsidRDefault="004C4E8E" w:rsidP="004C4E8E">
            <w:pPr>
              <w:keepNext/>
              <w:keepLines/>
              <w:spacing w:before="40" w:after="40"/>
              <w:jc w:val="right"/>
            </w:pPr>
            <w:r>
              <w:t>0.450</w:t>
            </w:r>
          </w:p>
        </w:tc>
      </w:tr>
      <w:tr w:rsidR="004C4E8E" w14:paraId="636921CC" w14:textId="77777777" w:rsidTr="004C4E8E">
        <w:trPr>
          <w:cantSplit/>
        </w:trPr>
        <w:tc>
          <w:tcPr>
            <w:tcW w:w="3402" w:type="dxa"/>
          </w:tcPr>
          <w:p w14:paraId="4AEE7B34" w14:textId="77777777" w:rsidR="004C4E8E" w:rsidRPr="00314FCF" w:rsidRDefault="004C4E8E" w:rsidP="004C4E8E">
            <w:pPr>
              <w:keepNext/>
              <w:keepLines/>
              <w:spacing w:before="60" w:after="60"/>
              <w:ind w:left="601"/>
              <w:rPr>
                <w:sz w:val="22"/>
                <w:szCs w:val="22"/>
              </w:rPr>
            </w:pPr>
            <w:r w:rsidRPr="00314FCF">
              <w:rPr>
                <w:sz w:val="22"/>
                <w:szCs w:val="22"/>
              </w:rPr>
              <w:t>Willandra Lakes</w:t>
            </w:r>
          </w:p>
        </w:tc>
        <w:tc>
          <w:tcPr>
            <w:tcW w:w="1039" w:type="dxa"/>
          </w:tcPr>
          <w:p w14:paraId="39F951EF" w14:textId="77777777" w:rsidR="004C4E8E" w:rsidRDefault="004C4E8E" w:rsidP="004C4E8E">
            <w:pPr>
              <w:keepNext/>
              <w:keepLines/>
              <w:spacing w:before="40" w:after="40"/>
              <w:jc w:val="center"/>
            </w:pPr>
            <w:r>
              <w:t>0.330</w:t>
            </w:r>
          </w:p>
        </w:tc>
        <w:tc>
          <w:tcPr>
            <w:tcW w:w="1039" w:type="dxa"/>
          </w:tcPr>
          <w:p w14:paraId="2CC901B6" w14:textId="77777777" w:rsidR="004C4E8E" w:rsidRDefault="004C4E8E" w:rsidP="004C4E8E">
            <w:pPr>
              <w:keepNext/>
              <w:keepLines/>
              <w:spacing w:before="40" w:after="40"/>
              <w:jc w:val="center"/>
            </w:pPr>
            <w:r>
              <w:t>0.330</w:t>
            </w:r>
          </w:p>
        </w:tc>
        <w:tc>
          <w:tcPr>
            <w:tcW w:w="1040" w:type="dxa"/>
          </w:tcPr>
          <w:p w14:paraId="36536C53" w14:textId="77777777" w:rsidR="004C4E8E" w:rsidRDefault="004C4E8E" w:rsidP="004C4E8E">
            <w:pPr>
              <w:keepNext/>
              <w:keepLines/>
              <w:spacing w:before="40" w:after="40"/>
              <w:jc w:val="center"/>
            </w:pPr>
            <w:r>
              <w:t>0.330</w:t>
            </w:r>
          </w:p>
        </w:tc>
        <w:tc>
          <w:tcPr>
            <w:tcW w:w="1039" w:type="dxa"/>
          </w:tcPr>
          <w:p w14:paraId="396F7163" w14:textId="77777777" w:rsidR="004C4E8E" w:rsidRDefault="004C4E8E" w:rsidP="004C4E8E">
            <w:pPr>
              <w:keepNext/>
              <w:keepLines/>
              <w:spacing w:before="40" w:after="40"/>
              <w:jc w:val="center"/>
            </w:pPr>
            <w:r>
              <w:t>0.330</w:t>
            </w:r>
          </w:p>
        </w:tc>
        <w:tc>
          <w:tcPr>
            <w:tcW w:w="1039" w:type="dxa"/>
          </w:tcPr>
          <w:p w14:paraId="035DB684" w14:textId="77777777" w:rsidR="004C4E8E" w:rsidRDefault="004C4E8E" w:rsidP="004C4E8E">
            <w:pPr>
              <w:keepNext/>
              <w:keepLines/>
              <w:spacing w:before="40" w:after="40"/>
              <w:jc w:val="center"/>
            </w:pPr>
            <w:r>
              <w:t>0.330</w:t>
            </w:r>
          </w:p>
        </w:tc>
        <w:tc>
          <w:tcPr>
            <w:tcW w:w="1040" w:type="dxa"/>
          </w:tcPr>
          <w:p w14:paraId="3D2F875F" w14:textId="77777777" w:rsidR="004C4E8E" w:rsidRDefault="004C4E8E" w:rsidP="004C4E8E">
            <w:pPr>
              <w:keepNext/>
              <w:keepLines/>
              <w:spacing w:before="40" w:after="40"/>
              <w:jc w:val="right"/>
            </w:pPr>
            <w:r>
              <w:t>1.650</w:t>
            </w:r>
          </w:p>
        </w:tc>
      </w:tr>
      <w:tr w:rsidR="004C4E8E" w14:paraId="37C410D0" w14:textId="77777777" w:rsidTr="004C4E8E">
        <w:trPr>
          <w:cantSplit/>
        </w:trPr>
        <w:tc>
          <w:tcPr>
            <w:tcW w:w="3402" w:type="dxa"/>
          </w:tcPr>
          <w:p w14:paraId="53428A97" w14:textId="77777777" w:rsidR="004C4E8E" w:rsidRPr="00314FCF" w:rsidRDefault="004C4E8E" w:rsidP="004C4E8E">
            <w:pPr>
              <w:keepNext/>
              <w:keepLines/>
              <w:spacing w:before="60" w:after="60"/>
              <w:ind w:left="601"/>
              <w:rPr>
                <w:sz w:val="22"/>
                <w:szCs w:val="22"/>
              </w:rPr>
            </w:pPr>
            <w:r w:rsidRPr="00314FCF">
              <w:rPr>
                <w:sz w:val="22"/>
                <w:szCs w:val="22"/>
              </w:rPr>
              <w:t>Lord Howe Island</w:t>
            </w:r>
          </w:p>
        </w:tc>
        <w:tc>
          <w:tcPr>
            <w:tcW w:w="1039" w:type="dxa"/>
          </w:tcPr>
          <w:p w14:paraId="3ACBA9E2" w14:textId="77777777" w:rsidR="004C4E8E" w:rsidRDefault="004C4E8E" w:rsidP="004C4E8E">
            <w:pPr>
              <w:keepNext/>
              <w:keepLines/>
              <w:spacing w:before="40" w:after="40"/>
              <w:jc w:val="center"/>
            </w:pPr>
            <w:r>
              <w:t>0.177</w:t>
            </w:r>
          </w:p>
        </w:tc>
        <w:tc>
          <w:tcPr>
            <w:tcW w:w="1039" w:type="dxa"/>
          </w:tcPr>
          <w:p w14:paraId="32411393" w14:textId="77777777" w:rsidR="004C4E8E" w:rsidRDefault="004C4E8E" w:rsidP="004C4E8E">
            <w:pPr>
              <w:keepNext/>
              <w:keepLines/>
              <w:spacing w:before="40" w:after="40"/>
              <w:jc w:val="center"/>
            </w:pPr>
            <w:r>
              <w:t>0.177</w:t>
            </w:r>
          </w:p>
        </w:tc>
        <w:tc>
          <w:tcPr>
            <w:tcW w:w="1040" w:type="dxa"/>
          </w:tcPr>
          <w:p w14:paraId="0598CB64" w14:textId="77777777" w:rsidR="004C4E8E" w:rsidRDefault="004C4E8E" w:rsidP="004C4E8E">
            <w:pPr>
              <w:keepNext/>
              <w:keepLines/>
              <w:spacing w:before="40" w:after="40"/>
              <w:jc w:val="center"/>
            </w:pPr>
            <w:r>
              <w:t>0.177</w:t>
            </w:r>
          </w:p>
        </w:tc>
        <w:tc>
          <w:tcPr>
            <w:tcW w:w="1039" w:type="dxa"/>
          </w:tcPr>
          <w:p w14:paraId="51BF7EC3" w14:textId="77777777" w:rsidR="004C4E8E" w:rsidRDefault="004C4E8E" w:rsidP="004C4E8E">
            <w:pPr>
              <w:keepNext/>
              <w:keepLines/>
              <w:spacing w:before="40" w:after="40"/>
              <w:jc w:val="center"/>
            </w:pPr>
            <w:r>
              <w:t>0.177</w:t>
            </w:r>
          </w:p>
        </w:tc>
        <w:tc>
          <w:tcPr>
            <w:tcW w:w="1039" w:type="dxa"/>
          </w:tcPr>
          <w:p w14:paraId="3A6EEAF6" w14:textId="77777777" w:rsidR="004C4E8E" w:rsidRDefault="004C4E8E" w:rsidP="004C4E8E">
            <w:pPr>
              <w:keepNext/>
              <w:keepLines/>
              <w:spacing w:before="40" w:after="40"/>
              <w:jc w:val="center"/>
            </w:pPr>
            <w:r>
              <w:t>0.177</w:t>
            </w:r>
          </w:p>
        </w:tc>
        <w:tc>
          <w:tcPr>
            <w:tcW w:w="1040" w:type="dxa"/>
          </w:tcPr>
          <w:p w14:paraId="4C38BD54" w14:textId="77777777" w:rsidR="004C4E8E" w:rsidRDefault="004C4E8E" w:rsidP="004C4E8E">
            <w:pPr>
              <w:keepNext/>
              <w:keepLines/>
              <w:spacing w:before="40" w:after="40"/>
              <w:jc w:val="right"/>
            </w:pPr>
            <w:r>
              <w:t>0.885</w:t>
            </w:r>
          </w:p>
        </w:tc>
      </w:tr>
      <w:tr w:rsidR="004C4E8E" w14:paraId="1D9C17C3" w14:textId="77777777" w:rsidTr="004C4E8E">
        <w:trPr>
          <w:cantSplit/>
        </w:trPr>
        <w:tc>
          <w:tcPr>
            <w:tcW w:w="3402" w:type="dxa"/>
          </w:tcPr>
          <w:p w14:paraId="77C5D878" w14:textId="77777777" w:rsidR="004C4E8E" w:rsidRDefault="004C4E8E" w:rsidP="004C4E8E">
            <w:pPr>
              <w:keepNext/>
              <w:keepLines/>
              <w:spacing w:before="60" w:after="60"/>
              <w:ind w:left="459" w:hanging="141"/>
            </w:pPr>
            <w:r>
              <w:t>Queensland</w:t>
            </w:r>
          </w:p>
        </w:tc>
        <w:tc>
          <w:tcPr>
            <w:tcW w:w="1039" w:type="dxa"/>
          </w:tcPr>
          <w:p w14:paraId="7C0E7CC9" w14:textId="77777777" w:rsidR="004C4E8E" w:rsidRPr="005B4C1B" w:rsidDel="000D7CB1" w:rsidRDefault="004C4E8E" w:rsidP="004C4E8E">
            <w:pPr>
              <w:keepNext/>
              <w:keepLines/>
              <w:spacing w:before="40" w:after="40"/>
              <w:jc w:val="center"/>
            </w:pPr>
            <w:r>
              <w:t>0.380</w:t>
            </w:r>
          </w:p>
        </w:tc>
        <w:tc>
          <w:tcPr>
            <w:tcW w:w="1039" w:type="dxa"/>
          </w:tcPr>
          <w:p w14:paraId="52D61B56" w14:textId="77777777" w:rsidR="004C4E8E" w:rsidRPr="00D42689" w:rsidRDefault="004C4E8E" w:rsidP="004C4E8E">
            <w:pPr>
              <w:keepNext/>
              <w:keepLines/>
              <w:spacing w:before="40" w:after="40"/>
              <w:jc w:val="center"/>
            </w:pPr>
            <w:r>
              <w:t>0.380</w:t>
            </w:r>
          </w:p>
        </w:tc>
        <w:tc>
          <w:tcPr>
            <w:tcW w:w="1040" w:type="dxa"/>
          </w:tcPr>
          <w:p w14:paraId="7AE396DE" w14:textId="77777777" w:rsidR="004C4E8E" w:rsidRPr="00D42689" w:rsidRDefault="004C4E8E" w:rsidP="004C4E8E">
            <w:pPr>
              <w:keepNext/>
              <w:keepLines/>
              <w:spacing w:before="40" w:after="40"/>
              <w:jc w:val="center"/>
            </w:pPr>
            <w:r>
              <w:t>0.380</w:t>
            </w:r>
          </w:p>
        </w:tc>
        <w:tc>
          <w:tcPr>
            <w:tcW w:w="1039" w:type="dxa"/>
          </w:tcPr>
          <w:p w14:paraId="081FC0AE" w14:textId="77777777" w:rsidR="004C4E8E" w:rsidRPr="00D42689" w:rsidRDefault="004C4E8E" w:rsidP="004C4E8E">
            <w:pPr>
              <w:keepNext/>
              <w:keepLines/>
              <w:spacing w:before="40" w:after="40"/>
              <w:jc w:val="center"/>
            </w:pPr>
            <w:r>
              <w:t>0.380</w:t>
            </w:r>
          </w:p>
        </w:tc>
        <w:tc>
          <w:tcPr>
            <w:tcW w:w="1039" w:type="dxa"/>
          </w:tcPr>
          <w:p w14:paraId="452F9AC4" w14:textId="77777777" w:rsidR="004C4E8E" w:rsidRPr="00D42689" w:rsidRDefault="004C4E8E" w:rsidP="004C4E8E">
            <w:pPr>
              <w:keepNext/>
              <w:keepLines/>
              <w:spacing w:before="40" w:after="40"/>
              <w:jc w:val="center"/>
            </w:pPr>
            <w:r>
              <w:t>0.380</w:t>
            </w:r>
          </w:p>
        </w:tc>
        <w:tc>
          <w:tcPr>
            <w:tcW w:w="1040" w:type="dxa"/>
          </w:tcPr>
          <w:p w14:paraId="4E513CF3" w14:textId="77777777" w:rsidR="004C4E8E" w:rsidRDefault="004C4E8E" w:rsidP="004C4E8E">
            <w:pPr>
              <w:keepNext/>
              <w:keepLines/>
              <w:spacing w:before="40" w:after="40"/>
              <w:jc w:val="right"/>
            </w:pPr>
            <w:r>
              <w:t>1.900</w:t>
            </w:r>
          </w:p>
        </w:tc>
      </w:tr>
      <w:tr w:rsidR="004C4E8E" w14:paraId="2C3BC6AC" w14:textId="77777777" w:rsidTr="004C4E8E">
        <w:trPr>
          <w:cantSplit/>
        </w:trPr>
        <w:tc>
          <w:tcPr>
            <w:tcW w:w="3402" w:type="dxa"/>
          </w:tcPr>
          <w:p w14:paraId="08485362" w14:textId="77777777" w:rsidR="004C4E8E" w:rsidRDefault="004C4E8E" w:rsidP="004C4E8E">
            <w:pPr>
              <w:keepNext/>
              <w:keepLines/>
              <w:spacing w:before="60" w:after="60"/>
              <w:ind w:left="459" w:firstLine="142"/>
            </w:pPr>
            <w:r>
              <w:t>AFMA Riversleigh</w:t>
            </w:r>
          </w:p>
        </w:tc>
        <w:tc>
          <w:tcPr>
            <w:tcW w:w="1039" w:type="dxa"/>
          </w:tcPr>
          <w:p w14:paraId="59B38B46" w14:textId="77777777" w:rsidR="004C4E8E" w:rsidRDefault="004C4E8E" w:rsidP="004C4E8E">
            <w:pPr>
              <w:keepNext/>
              <w:keepLines/>
              <w:spacing w:before="40" w:after="40"/>
              <w:jc w:val="center"/>
            </w:pPr>
            <w:r>
              <w:t>0.145</w:t>
            </w:r>
          </w:p>
        </w:tc>
        <w:tc>
          <w:tcPr>
            <w:tcW w:w="1039" w:type="dxa"/>
          </w:tcPr>
          <w:p w14:paraId="57F2F0DE" w14:textId="77777777" w:rsidR="004C4E8E" w:rsidRDefault="004C4E8E" w:rsidP="004C4E8E">
            <w:pPr>
              <w:keepNext/>
              <w:keepLines/>
              <w:spacing w:before="40" w:after="40"/>
              <w:jc w:val="center"/>
            </w:pPr>
            <w:r>
              <w:t>0.145</w:t>
            </w:r>
          </w:p>
        </w:tc>
        <w:tc>
          <w:tcPr>
            <w:tcW w:w="1040" w:type="dxa"/>
          </w:tcPr>
          <w:p w14:paraId="1E0F58D4" w14:textId="77777777" w:rsidR="004C4E8E" w:rsidRDefault="004C4E8E" w:rsidP="004C4E8E">
            <w:pPr>
              <w:keepNext/>
              <w:keepLines/>
              <w:spacing w:before="40" w:after="40"/>
              <w:jc w:val="center"/>
            </w:pPr>
            <w:r>
              <w:t>0.145</w:t>
            </w:r>
          </w:p>
        </w:tc>
        <w:tc>
          <w:tcPr>
            <w:tcW w:w="1039" w:type="dxa"/>
          </w:tcPr>
          <w:p w14:paraId="4DCF913C" w14:textId="77777777" w:rsidR="004C4E8E" w:rsidRDefault="004C4E8E" w:rsidP="004C4E8E">
            <w:pPr>
              <w:keepNext/>
              <w:keepLines/>
              <w:spacing w:before="40" w:after="40"/>
              <w:jc w:val="center"/>
            </w:pPr>
            <w:r>
              <w:t>0.145</w:t>
            </w:r>
          </w:p>
        </w:tc>
        <w:tc>
          <w:tcPr>
            <w:tcW w:w="1039" w:type="dxa"/>
          </w:tcPr>
          <w:p w14:paraId="2F038AEE" w14:textId="77777777" w:rsidR="004C4E8E" w:rsidRDefault="004C4E8E" w:rsidP="004C4E8E">
            <w:pPr>
              <w:keepNext/>
              <w:keepLines/>
              <w:spacing w:before="40" w:after="40"/>
              <w:jc w:val="center"/>
            </w:pPr>
            <w:r>
              <w:t>0.145</w:t>
            </w:r>
          </w:p>
        </w:tc>
        <w:tc>
          <w:tcPr>
            <w:tcW w:w="1040" w:type="dxa"/>
          </w:tcPr>
          <w:p w14:paraId="35F5A806" w14:textId="77777777" w:rsidR="004C4E8E" w:rsidRDefault="004C4E8E" w:rsidP="004C4E8E">
            <w:pPr>
              <w:keepNext/>
              <w:keepLines/>
              <w:spacing w:before="40" w:after="40"/>
              <w:jc w:val="right"/>
            </w:pPr>
            <w:r>
              <w:t>0.725</w:t>
            </w:r>
          </w:p>
        </w:tc>
      </w:tr>
      <w:tr w:rsidR="004C4E8E" w14:paraId="1E9C9F36" w14:textId="77777777" w:rsidTr="004C4E8E">
        <w:trPr>
          <w:cantSplit/>
        </w:trPr>
        <w:tc>
          <w:tcPr>
            <w:tcW w:w="3402" w:type="dxa"/>
          </w:tcPr>
          <w:p w14:paraId="0C417BD2" w14:textId="77777777" w:rsidR="004C4E8E" w:rsidRDefault="004C4E8E" w:rsidP="004C4E8E">
            <w:pPr>
              <w:keepNext/>
              <w:keepLines/>
              <w:spacing w:before="60" w:after="60"/>
              <w:ind w:left="459" w:firstLine="142"/>
            </w:pPr>
            <w:r>
              <w:t>Fraser Island</w:t>
            </w:r>
          </w:p>
        </w:tc>
        <w:tc>
          <w:tcPr>
            <w:tcW w:w="1039" w:type="dxa"/>
          </w:tcPr>
          <w:p w14:paraId="4737D7C4" w14:textId="77777777" w:rsidR="004C4E8E" w:rsidRDefault="004C4E8E" w:rsidP="004C4E8E">
            <w:pPr>
              <w:keepNext/>
              <w:keepLines/>
              <w:spacing w:before="40" w:after="40"/>
              <w:jc w:val="center"/>
            </w:pPr>
            <w:r>
              <w:t>0.145</w:t>
            </w:r>
          </w:p>
        </w:tc>
        <w:tc>
          <w:tcPr>
            <w:tcW w:w="1039" w:type="dxa"/>
          </w:tcPr>
          <w:p w14:paraId="445D680C" w14:textId="77777777" w:rsidR="004C4E8E" w:rsidRDefault="004C4E8E" w:rsidP="004C4E8E">
            <w:pPr>
              <w:keepNext/>
              <w:keepLines/>
              <w:spacing w:before="40" w:after="40"/>
              <w:jc w:val="center"/>
            </w:pPr>
            <w:r>
              <w:t>0.145</w:t>
            </w:r>
          </w:p>
        </w:tc>
        <w:tc>
          <w:tcPr>
            <w:tcW w:w="1040" w:type="dxa"/>
          </w:tcPr>
          <w:p w14:paraId="4E6D7923" w14:textId="77777777" w:rsidR="004C4E8E" w:rsidRDefault="004C4E8E" w:rsidP="004C4E8E">
            <w:pPr>
              <w:keepNext/>
              <w:keepLines/>
              <w:spacing w:before="40" w:after="40"/>
              <w:jc w:val="center"/>
            </w:pPr>
            <w:r>
              <w:t>0.145</w:t>
            </w:r>
          </w:p>
        </w:tc>
        <w:tc>
          <w:tcPr>
            <w:tcW w:w="1039" w:type="dxa"/>
          </w:tcPr>
          <w:p w14:paraId="58CD1951" w14:textId="77777777" w:rsidR="004C4E8E" w:rsidRDefault="004C4E8E" w:rsidP="004C4E8E">
            <w:pPr>
              <w:keepNext/>
              <w:keepLines/>
              <w:spacing w:before="40" w:after="40"/>
              <w:jc w:val="center"/>
            </w:pPr>
            <w:r>
              <w:t>0.145</w:t>
            </w:r>
          </w:p>
        </w:tc>
        <w:tc>
          <w:tcPr>
            <w:tcW w:w="1039" w:type="dxa"/>
          </w:tcPr>
          <w:p w14:paraId="4F511DF4" w14:textId="77777777" w:rsidR="004C4E8E" w:rsidRDefault="004C4E8E" w:rsidP="004C4E8E">
            <w:pPr>
              <w:keepNext/>
              <w:keepLines/>
              <w:spacing w:before="40" w:after="40"/>
              <w:jc w:val="center"/>
            </w:pPr>
            <w:r>
              <w:t>0.145</w:t>
            </w:r>
          </w:p>
        </w:tc>
        <w:tc>
          <w:tcPr>
            <w:tcW w:w="1040" w:type="dxa"/>
          </w:tcPr>
          <w:p w14:paraId="75F6F832" w14:textId="77777777" w:rsidR="004C4E8E" w:rsidRDefault="004C4E8E" w:rsidP="004C4E8E">
            <w:pPr>
              <w:keepNext/>
              <w:keepLines/>
              <w:spacing w:before="40" w:after="40"/>
              <w:jc w:val="right"/>
            </w:pPr>
            <w:r>
              <w:t>0.725</w:t>
            </w:r>
          </w:p>
        </w:tc>
      </w:tr>
      <w:tr w:rsidR="004C4E8E" w14:paraId="6A3AA87F" w14:textId="77777777" w:rsidTr="004C4E8E">
        <w:trPr>
          <w:cantSplit/>
        </w:trPr>
        <w:tc>
          <w:tcPr>
            <w:tcW w:w="3402" w:type="dxa"/>
          </w:tcPr>
          <w:p w14:paraId="799496A2" w14:textId="77777777" w:rsidR="004C4E8E" w:rsidRDefault="004C4E8E" w:rsidP="004C4E8E">
            <w:pPr>
              <w:keepNext/>
              <w:keepLines/>
              <w:spacing w:before="60" w:after="60"/>
              <w:ind w:left="459" w:firstLine="142"/>
            </w:pPr>
            <w:r>
              <w:t>Gondwana Rainforests Qld</w:t>
            </w:r>
          </w:p>
        </w:tc>
        <w:tc>
          <w:tcPr>
            <w:tcW w:w="1039" w:type="dxa"/>
          </w:tcPr>
          <w:p w14:paraId="5463B1A6" w14:textId="77777777" w:rsidR="004C4E8E" w:rsidRDefault="004C4E8E" w:rsidP="004C4E8E">
            <w:pPr>
              <w:keepNext/>
              <w:keepLines/>
              <w:spacing w:before="40" w:after="40"/>
              <w:jc w:val="center"/>
            </w:pPr>
            <w:r>
              <w:t>0.09</w:t>
            </w:r>
            <w:r w:rsidR="001D10DF">
              <w:t>0</w:t>
            </w:r>
          </w:p>
        </w:tc>
        <w:tc>
          <w:tcPr>
            <w:tcW w:w="1039" w:type="dxa"/>
          </w:tcPr>
          <w:p w14:paraId="0FA2FD42" w14:textId="77777777" w:rsidR="004C4E8E" w:rsidRDefault="004C4E8E" w:rsidP="004C4E8E">
            <w:pPr>
              <w:keepNext/>
              <w:keepLines/>
              <w:spacing w:before="40" w:after="40"/>
              <w:jc w:val="center"/>
            </w:pPr>
            <w:r>
              <w:t>0.09</w:t>
            </w:r>
            <w:r w:rsidR="001D10DF">
              <w:t>0</w:t>
            </w:r>
          </w:p>
        </w:tc>
        <w:tc>
          <w:tcPr>
            <w:tcW w:w="1040" w:type="dxa"/>
          </w:tcPr>
          <w:p w14:paraId="7ADA792E" w14:textId="77777777" w:rsidR="004C4E8E" w:rsidRDefault="004C4E8E" w:rsidP="004C4E8E">
            <w:pPr>
              <w:keepNext/>
              <w:keepLines/>
              <w:spacing w:before="40" w:after="40"/>
              <w:jc w:val="center"/>
            </w:pPr>
            <w:r>
              <w:t>0.09</w:t>
            </w:r>
            <w:r w:rsidR="001D10DF">
              <w:t>0</w:t>
            </w:r>
          </w:p>
        </w:tc>
        <w:tc>
          <w:tcPr>
            <w:tcW w:w="1039" w:type="dxa"/>
          </w:tcPr>
          <w:p w14:paraId="2A67E05C" w14:textId="77777777" w:rsidR="004C4E8E" w:rsidRDefault="004C4E8E" w:rsidP="004C4E8E">
            <w:pPr>
              <w:keepNext/>
              <w:keepLines/>
              <w:spacing w:before="40" w:after="40"/>
              <w:jc w:val="center"/>
            </w:pPr>
            <w:r>
              <w:t>0.09</w:t>
            </w:r>
            <w:r w:rsidR="001D10DF">
              <w:t>0</w:t>
            </w:r>
          </w:p>
        </w:tc>
        <w:tc>
          <w:tcPr>
            <w:tcW w:w="1039" w:type="dxa"/>
          </w:tcPr>
          <w:p w14:paraId="6E16ECA1" w14:textId="77777777" w:rsidR="004C4E8E" w:rsidRDefault="004C4E8E" w:rsidP="004C4E8E">
            <w:pPr>
              <w:keepNext/>
              <w:keepLines/>
              <w:spacing w:before="40" w:after="40"/>
              <w:jc w:val="center"/>
            </w:pPr>
            <w:r>
              <w:t>0.09</w:t>
            </w:r>
            <w:r w:rsidR="001D10DF">
              <w:t>0</w:t>
            </w:r>
          </w:p>
        </w:tc>
        <w:tc>
          <w:tcPr>
            <w:tcW w:w="1040" w:type="dxa"/>
          </w:tcPr>
          <w:p w14:paraId="0080DA13" w14:textId="77777777" w:rsidR="004C4E8E" w:rsidRDefault="004C4E8E" w:rsidP="004C4E8E">
            <w:pPr>
              <w:keepNext/>
              <w:keepLines/>
              <w:spacing w:before="40" w:after="40"/>
              <w:jc w:val="right"/>
            </w:pPr>
            <w:r>
              <w:t>0.450</w:t>
            </w:r>
          </w:p>
        </w:tc>
      </w:tr>
      <w:tr w:rsidR="004C4E8E" w14:paraId="40390E87" w14:textId="77777777" w:rsidTr="004C4E8E">
        <w:trPr>
          <w:cantSplit/>
        </w:trPr>
        <w:tc>
          <w:tcPr>
            <w:tcW w:w="3402" w:type="dxa"/>
          </w:tcPr>
          <w:p w14:paraId="675F06AC" w14:textId="77777777" w:rsidR="004C4E8E" w:rsidRDefault="004C4E8E" w:rsidP="004C4E8E">
            <w:pPr>
              <w:keepNext/>
              <w:keepLines/>
              <w:spacing w:before="60" w:after="60"/>
              <w:ind w:left="459" w:hanging="141"/>
            </w:pPr>
            <w:r>
              <w:t>Western Australia</w:t>
            </w:r>
          </w:p>
        </w:tc>
        <w:tc>
          <w:tcPr>
            <w:tcW w:w="1039" w:type="dxa"/>
          </w:tcPr>
          <w:p w14:paraId="438FE76D" w14:textId="77777777" w:rsidR="004C4E8E" w:rsidRPr="005B4C1B" w:rsidDel="000D7CB1" w:rsidRDefault="004C4E8E" w:rsidP="004C4E8E">
            <w:pPr>
              <w:keepNext/>
              <w:keepLines/>
              <w:spacing w:before="40" w:after="40"/>
              <w:jc w:val="center"/>
            </w:pPr>
            <w:r>
              <w:t>0.420</w:t>
            </w:r>
          </w:p>
        </w:tc>
        <w:tc>
          <w:tcPr>
            <w:tcW w:w="1039" w:type="dxa"/>
          </w:tcPr>
          <w:p w14:paraId="02AE0C81" w14:textId="77777777" w:rsidR="004C4E8E" w:rsidRPr="00D42689" w:rsidRDefault="004C4E8E" w:rsidP="004C4E8E">
            <w:pPr>
              <w:keepNext/>
              <w:keepLines/>
              <w:spacing w:before="40" w:after="40"/>
              <w:jc w:val="center"/>
            </w:pPr>
            <w:r>
              <w:t>0.420</w:t>
            </w:r>
          </w:p>
        </w:tc>
        <w:tc>
          <w:tcPr>
            <w:tcW w:w="1040" w:type="dxa"/>
          </w:tcPr>
          <w:p w14:paraId="6A226469" w14:textId="77777777" w:rsidR="004C4E8E" w:rsidRPr="00D42689" w:rsidRDefault="004C4E8E" w:rsidP="004C4E8E">
            <w:pPr>
              <w:keepNext/>
              <w:keepLines/>
              <w:spacing w:before="40" w:after="40"/>
              <w:jc w:val="center"/>
            </w:pPr>
            <w:r>
              <w:t>0.420</w:t>
            </w:r>
          </w:p>
        </w:tc>
        <w:tc>
          <w:tcPr>
            <w:tcW w:w="1039" w:type="dxa"/>
          </w:tcPr>
          <w:p w14:paraId="44730F26" w14:textId="77777777" w:rsidR="004C4E8E" w:rsidRPr="00D42689" w:rsidRDefault="004C4E8E" w:rsidP="004C4E8E">
            <w:pPr>
              <w:keepNext/>
              <w:keepLines/>
              <w:spacing w:before="40" w:after="40"/>
              <w:jc w:val="center"/>
            </w:pPr>
            <w:r>
              <w:t>0.420</w:t>
            </w:r>
          </w:p>
        </w:tc>
        <w:tc>
          <w:tcPr>
            <w:tcW w:w="1039" w:type="dxa"/>
          </w:tcPr>
          <w:p w14:paraId="0D191114" w14:textId="77777777" w:rsidR="004C4E8E" w:rsidRPr="00D42689" w:rsidRDefault="004C4E8E" w:rsidP="004C4E8E">
            <w:pPr>
              <w:keepNext/>
              <w:keepLines/>
              <w:spacing w:before="40" w:after="40"/>
              <w:jc w:val="center"/>
            </w:pPr>
            <w:r>
              <w:t>0.420</w:t>
            </w:r>
          </w:p>
        </w:tc>
        <w:tc>
          <w:tcPr>
            <w:tcW w:w="1040" w:type="dxa"/>
          </w:tcPr>
          <w:p w14:paraId="15B0F1CD" w14:textId="77777777" w:rsidR="004C4E8E" w:rsidRPr="005B4C1B" w:rsidDel="000D7CB1" w:rsidRDefault="004C4E8E" w:rsidP="004C4E8E">
            <w:pPr>
              <w:keepNext/>
              <w:keepLines/>
              <w:spacing w:before="40" w:after="40"/>
              <w:jc w:val="right"/>
            </w:pPr>
            <w:r>
              <w:t>2.100</w:t>
            </w:r>
          </w:p>
        </w:tc>
      </w:tr>
      <w:tr w:rsidR="004C4E8E" w14:paraId="45E9E306" w14:textId="77777777" w:rsidTr="004C4E8E">
        <w:trPr>
          <w:cantSplit/>
        </w:trPr>
        <w:tc>
          <w:tcPr>
            <w:tcW w:w="3402" w:type="dxa"/>
          </w:tcPr>
          <w:p w14:paraId="67EF2EB4" w14:textId="77777777" w:rsidR="004C4E8E" w:rsidRDefault="004C4E8E" w:rsidP="004C4E8E">
            <w:pPr>
              <w:keepNext/>
              <w:keepLines/>
              <w:spacing w:before="60" w:after="60"/>
              <w:ind w:left="743" w:hanging="142"/>
            </w:pPr>
            <w:r>
              <w:t>Shark Bay</w:t>
            </w:r>
          </w:p>
        </w:tc>
        <w:tc>
          <w:tcPr>
            <w:tcW w:w="1039" w:type="dxa"/>
          </w:tcPr>
          <w:p w14:paraId="5DDF8B2D" w14:textId="77777777" w:rsidR="004C4E8E" w:rsidRDefault="004C4E8E" w:rsidP="004C4E8E">
            <w:pPr>
              <w:keepNext/>
              <w:keepLines/>
              <w:spacing w:before="40" w:after="40"/>
              <w:jc w:val="center"/>
            </w:pPr>
            <w:r>
              <w:t>0.140</w:t>
            </w:r>
          </w:p>
        </w:tc>
        <w:tc>
          <w:tcPr>
            <w:tcW w:w="1039" w:type="dxa"/>
          </w:tcPr>
          <w:p w14:paraId="63EB2ABE" w14:textId="77777777" w:rsidR="004C4E8E" w:rsidRDefault="004C4E8E" w:rsidP="004C4E8E">
            <w:pPr>
              <w:keepNext/>
              <w:keepLines/>
              <w:spacing w:before="40" w:after="40"/>
              <w:jc w:val="center"/>
            </w:pPr>
            <w:r>
              <w:t>0.140</w:t>
            </w:r>
          </w:p>
        </w:tc>
        <w:tc>
          <w:tcPr>
            <w:tcW w:w="1040" w:type="dxa"/>
          </w:tcPr>
          <w:p w14:paraId="4FD39C5B" w14:textId="77777777" w:rsidR="004C4E8E" w:rsidRDefault="004C4E8E" w:rsidP="004C4E8E">
            <w:pPr>
              <w:keepNext/>
              <w:keepLines/>
              <w:spacing w:before="40" w:after="40"/>
              <w:jc w:val="center"/>
            </w:pPr>
            <w:r>
              <w:t>0.140</w:t>
            </w:r>
          </w:p>
        </w:tc>
        <w:tc>
          <w:tcPr>
            <w:tcW w:w="1039" w:type="dxa"/>
          </w:tcPr>
          <w:p w14:paraId="04222707" w14:textId="77777777" w:rsidR="004C4E8E" w:rsidRDefault="004C4E8E" w:rsidP="004C4E8E">
            <w:pPr>
              <w:keepNext/>
              <w:keepLines/>
              <w:spacing w:before="40" w:after="40"/>
              <w:jc w:val="center"/>
            </w:pPr>
            <w:r>
              <w:t>0.140</w:t>
            </w:r>
          </w:p>
        </w:tc>
        <w:tc>
          <w:tcPr>
            <w:tcW w:w="1039" w:type="dxa"/>
          </w:tcPr>
          <w:p w14:paraId="2D3FF476" w14:textId="77777777" w:rsidR="004C4E8E" w:rsidRDefault="004C4E8E" w:rsidP="004C4E8E">
            <w:pPr>
              <w:keepNext/>
              <w:keepLines/>
              <w:spacing w:before="40" w:after="40"/>
              <w:jc w:val="center"/>
            </w:pPr>
            <w:r>
              <w:t>0.140</w:t>
            </w:r>
          </w:p>
        </w:tc>
        <w:tc>
          <w:tcPr>
            <w:tcW w:w="1040" w:type="dxa"/>
          </w:tcPr>
          <w:p w14:paraId="09922032" w14:textId="77777777" w:rsidR="004C4E8E" w:rsidRDefault="004C4E8E" w:rsidP="004C4E8E">
            <w:pPr>
              <w:keepNext/>
              <w:keepLines/>
              <w:spacing w:before="40" w:after="40"/>
              <w:jc w:val="right"/>
            </w:pPr>
            <w:r>
              <w:t>0.700</w:t>
            </w:r>
          </w:p>
        </w:tc>
      </w:tr>
      <w:tr w:rsidR="004C4E8E" w14:paraId="012E3DAA" w14:textId="77777777" w:rsidTr="004C4E8E">
        <w:trPr>
          <w:cantSplit/>
        </w:trPr>
        <w:tc>
          <w:tcPr>
            <w:tcW w:w="3402" w:type="dxa"/>
          </w:tcPr>
          <w:p w14:paraId="38B7343F" w14:textId="77777777" w:rsidR="004C4E8E" w:rsidRDefault="004C4E8E" w:rsidP="004C4E8E">
            <w:pPr>
              <w:keepNext/>
              <w:keepLines/>
              <w:spacing w:before="60" w:after="60"/>
              <w:ind w:left="743" w:hanging="142"/>
            </w:pPr>
            <w:r>
              <w:t>Ningaloo Coast</w:t>
            </w:r>
          </w:p>
        </w:tc>
        <w:tc>
          <w:tcPr>
            <w:tcW w:w="1039" w:type="dxa"/>
          </w:tcPr>
          <w:p w14:paraId="675C3145" w14:textId="77777777" w:rsidR="004C4E8E" w:rsidRDefault="004C4E8E" w:rsidP="004C4E8E">
            <w:pPr>
              <w:keepNext/>
              <w:keepLines/>
              <w:spacing w:before="40" w:after="40"/>
              <w:jc w:val="center"/>
            </w:pPr>
            <w:r>
              <w:t>0.140</w:t>
            </w:r>
          </w:p>
        </w:tc>
        <w:tc>
          <w:tcPr>
            <w:tcW w:w="1039" w:type="dxa"/>
          </w:tcPr>
          <w:p w14:paraId="56DB22D8" w14:textId="77777777" w:rsidR="004C4E8E" w:rsidRDefault="004C4E8E" w:rsidP="004C4E8E">
            <w:pPr>
              <w:keepNext/>
              <w:keepLines/>
              <w:spacing w:before="40" w:after="40"/>
              <w:jc w:val="center"/>
            </w:pPr>
            <w:r>
              <w:t>0.140</w:t>
            </w:r>
          </w:p>
        </w:tc>
        <w:tc>
          <w:tcPr>
            <w:tcW w:w="1040" w:type="dxa"/>
          </w:tcPr>
          <w:p w14:paraId="2FD49F32" w14:textId="77777777" w:rsidR="004C4E8E" w:rsidRDefault="004C4E8E" w:rsidP="004C4E8E">
            <w:pPr>
              <w:keepNext/>
              <w:keepLines/>
              <w:spacing w:before="40" w:after="40"/>
              <w:jc w:val="center"/>
            </w:pPr>
            <w:r>
              <w:t>0.140</w:t>
            </w:r>
          </w:p>
        </w:tc>
        <w:tc>
          <w:tcPr>
            <w:tcW w:w="1039" w:type="dxa"/>
          </w:tcPr>
          <w:p w14:paraId="0AEC1C21" w14:textId="77777777" w:rsidR="004C4E8E" w:rsidRDefault="004C4E8E" w:rsidP="004C4E8E">
            <w:pPr>
              <w:keepNext/>
              <w:keepLines/>
              <w:spacing w:before="40" w:after="40"/>
              <w:jc w:val="center"/>
            </w:pPr>
            <w:r>
              <w:t>0.140</w:t>
            </w:r>
          </w:p>
        </w:tc>
        <w:tc>
          <w:tcPr>
            <w:tcW w:w="1039" w:type="dxa"/>
          </w:tcPr>
          <w:p w14:paraId="1EFFE519" w14:textId="77777777" w:rsidR="004C4E8E" w:rsidRDefault="004C4E8E" w:rsidP="004C4E8E">
            <w:pPr>
              <w:keepNext/>
              <w:keepLines/>
              <w:spacing w:before="40" w:after="40"/>
              <w:jc w:val="center"/>
            </w:pPr>
            <w:r>
              <w:t>0.140</w:t>
            </w:r>
          </w:p>
        </w:tc>
        <w:tc>
          <w:tcPr>
            <w:tcW w:w="1040" w:type="dxa"/>
          </w:tcPr>
          <w:p w14:paraId="5A04B205" w14:textId="77777777" w:rsidR="004C4E8E" w:rsidRDefault="004C4E8E" w:rsidP="004C4E8E">
            <w:pPr>
              <w:keepNext/>
              <w:keepLines/>
              <w:spacing w:before="40" w:after="40"/>
              <w:jc w:val="right"/>
            </w:pPr>
            <w:r>
              <w:t>0.700</w:t>
            </w:r>
          </w:p>
        </w:tc>
      </w:tr>
      <w:tr w:rsidR="004C4E8E" w14:paraId="3AB73DF1" w14:textId="77777777" w:rsidTr="004C4E8E">
        <w:trPr>
          <w:cantSplit/>
        </w:trPr>
        <w:tc>
          <w:tcPr>
            <w:tcW w:w="3402" w:type="dxa"/>
          </w:tcPr>
          <w:p w14:paraId="6600600C" w14:textId="77777777" w:rsidR="004C4E8E" w:rsidRDefault="004C4E8E" w:rsidP="004C4E8E">
            <w:pPr>
              <w:keepNext/>
              <w:keepLines/>
              <w:spacing w:before="60" w:after="60"/>
              <w:ind w:left="743" w:hanging="142"/>
            </w:pPr>
            <w:r>
              <w:t>Purnululu NP</w:t>
            </w:r>
          </w:p>
        </w:tc>
        <w:tc>
          <w:tcPr>
            <w:tcW w:w="1039" w:type="dxa"/>
          </w:tcPr>
          <w:p w14:paraId="37719C87" w14:textId="77777777" w:rsidR="004C4E8E" w:rsidRDefault="004C4E8E" w:rsidP="004C4E8E">
            <w:pPr>
              <w:keepNext/>
              <w:keepLines/>
              <w:spacing w:before="40" w:after="40"/>
              <w:jc w:val="center"/>
            </w:pPr>
            <w:r>
              <w:t>0.140</w:t>
            </w:r>
          </w:p>
        </w:tc>
        <w:tc>
          <w:tcPr>
            <w:tcW w:w="1039" w:type="dxa"/>
          </w:tcPr>
          <w:p w14:paraId="1C8EC920" w14:textId="77777777" w:rsidR="004C4E8E" w:rsidRDefault="004C4E8E" w:rsidP="004C4E8E">
            <w:pPr>
              <w:keepNext/>
              <w:keepLines/>
              <w:spacing w:before="40" w:after="40"/>
              <w:jc w:val="center"/>
            </w:pPr>
            <w:r>
              <w:t>0.140</w:t>
            </w:r>
          </w:p>
        </w:tc>
        <w:tc>
          <w:tcPr>
            <w:tcW w:w="1040" w:type="dxa"/>
          </w:tcPr>
          <w:p w14:paraId="2CC6A18D" w14:textId="77777777" w:rsidR="004C4E8E" w:rsidRDefault="004C4E8E" w:rsidP="004C4E8E">
            <w:pPr>
              <w:keepNext/>
              <w:keepLines/>
              <w:spacing w:before="40" w:after="40"/>
              <w:jc w:val="center"/>
            </w:pPr>
            <w:r>
              <w:t>0.140</w:t>
            </w:r>
          </w:p>
        </w:tc>
        <w:tc>
          <w:tcPr>
            <w:tcW w:w="1039" w:type="dxa"/>
          </w:tcPr>
          <w:p w14:paraId="5B30584A" w14:textId="77777777" w:rsidR="004C4E8E" w:rsidRDefault="004C4E8E" w:rsidP="004C4E8E">
            <w:pPr>
              <w:keepNext/>
              <w:keepLines/>
              <w:spacing w:before="40" w:after="40"/>
              <w:jc w:val="center"/>
            </w:pPr>
            <w:r>
              <w:t>0.140</w:t>
            </w:r>
          </w:p>
        </w:tc>
        <w:tc>
          <w:tcPr>
            <w:tcW w:w="1039" w:type="dxa"/>
          </w:tcPr>
          <w:p w14:paraId="68B80651" w14:textId="77777777" w:rsidR="004C4E8E" w:rsidRDefault="004C4E8E" w:rsidP="004C4E8E">
            <w:pPr>
              <w:keepNext/>
              <w:keepLines/>
              <w:spacing w:before="40" w:after="40"/>
              <w:jc w:val="center"/>
            </w:pPr>
            <w:r>
              <w:t>0.140</w:t>
            </w:r>
          </w:p>
        </w:tc>
        <w:tc>
          <w:tcPr>
            <w:tcW w:w="1040" w:type="dxa"/>
          </w:tcPr>
          <w:p w14:paraId="76D73FCB" w14:textId="77777777" w:rsidR="004C4E8E" w:rsidRDefault="004C4E8E" w:rsidP="004C4E8E">
            <w:pPr>
              <w:keepNext/>
              <w:keepLines/>
              <w:spacing w:before="40" w:after="40"/>
              <w:jc w:val="right"/>
            </w:pPr>
            <w:r>
              <w:t>0.700</w:t>
            </w:r>
          </w:p>
        </w:tc>
      </w:tr>
      <w:tr w:rsidR="004C4E8E" w14:paraId="4B0BBA9B" w14:textId="77777777" w:rsidTr="004C4E8E">
        <w:trPr>
          <w:cantSplit/>
        </w:trPr>
        <w:tc>
          <w:tcPr>
            <w:tcW w:w="3402" w:type="dxa"/>
          </w:tcPr>
          <w:p w14:paraId="22D00F4F" w14:textId="77777777" w:rsidR="004C4E8E" w:rsidRDefault="004C4E8E" w:rsidP="004C4E8E">
            <w:pPr>
              <w:keepNext/>
              <w:keepLines/>
              <w:spacing w:before="60" w:after="60"/>
              <w:ind w:left="459" w:hanging="141"/>
            </w:pPr>
            <w:r>
              <w:t>South Australia</w:t>
            </w:r>
          </w:p>
        </w:tc>
        <w:tc>
          <w:tcPr>
            <w:tcW w:w="1039" w:type="dxa"/>
          </w:tcPr>
          <w:p w14:paraId="22E80B7D" w14:textId="77777777" w:rsidR="004C4E8E" w:rsidRPr="005B4C1B" w:rsidDel="000D7CB1" w:rsidRDefault="004C4E8E" w:rsidP="004C4E8E">
            <w:pPr>
              <w:keepNext/>
              <w:keepLines/>
              <w:spacing w:before="40" w:after="40"/>
              <w:jc w:val="center"/>
            </w:pPr>
            <w:r>
              <w:t>0.100</w:t>
            </w:r>
          </w:p>
        </w:tc>
        <w:tc>
          <w:tcPr>
            <w:tcW w:w="1039" w:type="dxa"/>
          </w:tcPr>
          <w:p w14:paraId="3B0D8052" w14:textId="77777777" w:rsidR="004C4E8E" w:rsidRPr="00D42689" w:rsidRDefault="004C4E8E" w:rsidP="004C4E8E">
            <w:pPr>
              <w:keepNext/>
              <w:keepLines/>
              <w:spacing w:before="40" w:after="40"/>
              <w:jc w:val="center"/>
            </w:pPr>
            <w:r>
              <w:t>0.100</w:t>
            </w:r>
          </w:p>
        </w:tc>
        <w:tc>
          <w:tcPr>
            <w:tcW w:w="1040" w:type="dxa"/>
          </w:tcPr>
          <w:p w14:paraId="10008F53" w14:textId="77777777" w:rsidR="004C4E8E" w:rsidRPr="00D42689" w:rsidRDefault="004C4E8E" w:rsidP="004C4E8E">
            <w:pPr>
              <w:keepNext/>
              <w:keepLines/>
              <w:spacing w:before="40" w:after="40"/>
              <w:jc w:val="center"/>
            </w:pPr>
            <w:r>
              <w:t>0.100</w:t>
            </w:r>
          </w:p>
        </w:tc>
        <w:tc>
          <w:tcPr>
            <w:tcW w:w="1039" w:type="dxa"/>
          </w:tcPr>
          <w:p w14:paraId="00872C36" w14:textId="77777777" w:rsidR="004C4E8E" w:rsidRPr="00D42689" w:rsidRDefault="004C4E8E" w:rsidP="004C4E8E">
            <w:pPr>
              <w:keepNext/>
              <w:keepLines/>
              <w:spacing w:before="40" w:after="40"/>
              <w:jc w:val="center"/>
            </w:pPr>
            <w:r>
              <w:t>0.100</w:t>
            </w:r>
          </w:p>
        </w:tc>
        <w:tc>
          <w:tcPr>
            <w:tcW w:w="1039" w:type="dxa"/>
          </w:tcPr>
          <w:p w14:paraId="5CB7CAEA" w14:textId="77777777" w:rsidR="004C4E8E" w:rsidRPr="00D42689" w:rsidRDefault="004C4E8E" w:rsidP="004C4E8E">
            <w:pPr>
              <w:keepNext/>
              <w:keepLines/>
              <w:spacing w:before="40" w:after="40"/>
              <w:jc w:val="center"/>
            </w:pPr>
            <w:r>
              <w:t>0.100</w:t>
            </w:r>
          </w:p>
        </w:tc>
        <w:tc>
          <w:tcPr>
            <w:tcW w:w="1040" w:type="dxa"/>
          </w:tcPr>
          <w:p w14:paraId="11F04ECD" w14:textId="77777777" w:rsidR="004C4E8E" w:rsidRDefault="004C4E8E" w:rsidP="004C4E8E">
            <w:pPr>
              <w:keepNext/>
              <w:keepLines/>
              <w:spacing w:before="40" w:after="40"/>
              <w:jc w:val="right"/>
            </w:pPr>
            <w:r>
              <w:t>0.500</w:t>
            </w:r>
          </w:p>
        </w:tc>
      </w:tr>
      <w:tr w:rsidR="004C4E8E" w14:paraId="164C1E44" w14:textId="77777777" w:rsidTr="004C4E8E">
        <w:trPr>
          <w:cantSplit/>
        </w:trPr>
        <w:tc>
          <w:tcPr>
            <w:tcW w:w="3402" w:type="dxa"/>
          </w:tcPr>
          <w:p w14:paraId="1C02A5A0" w14:textId="77777777" w:rsidR="004C4E8E" w:rsidRDefault="004C4E8E" w:rsidP="004C4E8E">
            <w:pPr>
              <w:keepNext/>
              <w:keepLines/>
              <w:spacing w:before="60" w:after="60"/>
              <w:ind w:left="459" w:firstLine="142"/>
            </w:pPr>
            <w:r>
              <w:t>AFMA Naracoorte</w:t>
            </w:r>
          </w:p>
        </w:tc>
        <w:tc>
          <w:tcPr>
            <w:tcW w:w="1039" w:type="dxa"/>
          </w:tcPr>
          <w:p w14:paraId="2C98B262" w14:textId="77777777" w:rsidR="004C4E8E" w:rsidRDefault="004C4E8E" w:rsidP="004C4E8E">
            <w:pPr>
              <w:keepNext/>
              <w:keepLines/>
              <w:spacing w:before="40" w:after="40"/>
              <w:jc w:val="center"/>
            </w:pPr>
            <w:r>
              <w:t>0.100</w:t>
            </w:r>
          </w:p>
        </w:tc>
        <w:tc>
          <w:tcPr>
            <w:tcW w:w="1039" w:type="dxa"/>
          </w:tcPr>
          <w:p w14:paraId="79002979" w14:textId="77777777" w:rsidR="004C4E8E" w:rsidRDefault="004C4E8E" w:rsidP="004C4E8E">
            <w:pPr>
              <w:keepNext/>
              <w:keepLines/>
              <w:spacing w:before="40" w:after="40"/>
              <w:jc w:val="center"/>
            </w:pPr>
            <w:r>
              <w:t>0.100</w:t>
            </w:r>
          </w:p>
        </w:tc>
        <w:tc>
          <w:tcPr>
            <w:tcW w:w="1040" w:type="dxa"/>
          </w:tcPr>
          <w:p w14:paraId="1643F8ED" w14:textId="77777777" w:rsidR="004C4E8E" w:rsidRDefault="004C4E8E" w:rsidP="004C4E8E">
            <w:pPr>
              <w:keepNext/>
              <w:keepLines/>
              <w:spacing w:before="40" w:after="40"/>
              <w:jc w:val="center"/>
            </w:pPr>
            <w:r>
              <w:t>0.100</w:t>
            </w:r>
          </w:p>
        </w:tc>
        <w:tc>
          <w:tcPr>
            <w:tcW w:w="1039" w:type="dxa"/>
          </w:tcPr>
          <w:p w14:paraId="48B15A37" w14:textId="77777777" w:rsidR="004C4E8E" w:rsidRDefault="004C4E8E" w:rsidP="004C4E8E">
            <w:pPr>
              <w:keepNext/>
              <w:keepLines/>
              <w:spacing w:before="40" w:after="40"/>
              <w:jc w:val="center"/>
            </w:pPr>
            <w:r>
              <w:t>0.100</w:t>
            </w:r>
          </w:p>
        </w:tc>
        <w:tc>
          <w:tcPr>
            <w:tcW w:w="1039" w:type="dxa"/>
          </w:tcPr>
          <w:p w14:paraId="56DEB9B5" w14:textId="77777777" w:rsidR="004C4E8E" w:rsidRDefault="004C4E8E" w:rsidP="004C4E8E">
            <w:pPr>
              <w:keepNext/>
              <w:keepLines/>
              <w:spacing w:before="40" w:after="40"/>
              <w:jc w:val="center"/>
            </w:pPr>
            <w:r>
              <w:t>0.100</w:t>
            </w:r>
          </w:p>
        </w:tc>
        <w:tc>
          <w:tcPr>
            <w:tcW w:w="1040" w:type="dxa"/>
          </w:tcPr>
          <w:p w14:paraId="39874AC4" w14:textId="77777777" w:rsidR="004C4E8E" w:rsidRDefault="004C4E8E" w:rsidP="004C4E8E">
            <w:pPr>
              <w:keepNext/>
              <w:keepLines/>
              <w:spacing w:before="40" w:after="40"/>
              <w:jc w:val="right"/>
            </w:pPr>
            <w:r>
              <w:t>0.500</w:t>
            </w:r>
          </w:p>
        </w:tc>
      </w:tr>
      <w:tr w:rsidR="004C4E8E" w14:paraId="01890DFF" w14:textId="77777777" w:rsidTr="004C4E8E">
        <w:trPr>
          <w:cantSplit/>
        </w:trPr>
        <w:tc>
          <w:tcPr>
            <w:tcW w:w="3402" w:type="dxa"/>
          </w:tcPr>
          <w:p w14:paraId="0131E11C" w14:textId="77777777" w:rsidR="004C4E8E" w:rsidRPr="006146F2" w:rsidRDefault="004C4E8E" w:rsidP="004C4E8E">
            <w:pPr>
              <w:keepNext/>
              <w:keepLines/>
              <w:spacing w:before="40" w:after="40"/>
            </w:pPr>
            <w:r w:rsidRPr="006146F2">
              <w:t xml:space="preserve">Balance of </w:t>
            </w:r>
            <w:r w:rsidRPr="00605C08">
              <w:t>estimated</w:t>
            </w:r>
            <w:r>
              <w:t xml:space="preserve"> </w:t>
            </w:r>
            <w:r w:rsidRPr="006146F2">
              <w:t>non-Commonwealth contribution</w:t>
            </w:r>
            <w:r>
              <w:t>s</w:t>
            </w:r>
          </w:p>
        </w:tc>
        <w:tc>
          <w:tcPr>
            <w:tcW w:w="1039" w:type="dxa"/>
            <w:tcBorders>
              <w:bottom w:val="single" w:sz="4" w:space="0" w:color="auto"/>
            </w:tcBorders>
            <w:vAlign w:val="bottom"/>
          </w:tcPr>
          <w:p w14:paraId="7195B0CE" w14:textId="77777777" w:rsidR="004C4E8E" w:rsidRDefault="004C4E8E" w:rsidP="004C4E8E">
            <w:pPr>
              <w:keepNext/>
              <w:keepLines/>
              <w:spacing w:before="40" w:after="40"/>
              <w:jc w:val="center"/>
            </w:pPr>
            <w:r>
              <w:t>1.682</w:t>
            </w:r>
          </w:p>
        </w:tc>
        <w:tc>
          <w:tcPr>
            <w:tcW w:w="1039" w:type="dxa"/>
            <w:tcBorders>
              <w:bottom w:val="single" w:sz="4" w:space="0" w:color="auto"/>
            </w:tcBorders>
            <w:vAlign w:val="bottom"/>
          </w:tcPr>
          <w:p w14:paraId="16ACD38A" w14:textId="77777777" w:rsidR="004C4E8E" w:rsidRDefault="004C4E8E" w:rsidP="004C4E8E">
            <w:pPr>
              <w:keepNext/>
              <w:keepLines/>
              <w:spacing w:before="40" w:after="40"/>
              <w:jc w:val="center"/>
            </w:pPr>
            <w:r w:rsidRPr="00D42689">
              <w:t>1.682</w:t>
            </w:r>
          </w:p>
        </w:tc>
        <w:tc>
          <w:tcPr>
            <w:tcW w:w="1040" w:type="dxa"/>
            <w:tcBorders>
              <w:bottom w:val="single" w:sz="4" w:space="0" w:color="auto"/>
            </w:tcBorders>
            <w:vAlign w:val="bottom"/>
          </w:tcPr>
          <w:p w14:paraId="7F3C0828" w14:textId="77777777" w:rsidR="004C4E8E" w:rsidRDefault="004C4E8E" w:rsidP="004C4E8E">
            <w:pPr>
              <w:keepNext/>
              <w:keepLines/>
              <w:spacing w:before="40" w:after="40"/>
              <w:jc w:val="center"/>
            </w:pPr>
            <w:r w:rsidRPr="00D42689">
              <w:t>1.682</w:t>
            </w:r>
          </w:p>
        </w:tc>
        <w:tc>
          <w:tcPr>
            <w:tcW w:w="1039" w:type="dxa"/>
            <w:tcBorders>
              <w:bottom w:val="single" w:sz="4" w:space="0" w:color="auto"/>
            </w:tcBorders>
            <w:vAlign w:val="bottom"/>
          </w:tcPr>
          <w:p w14:paraId="3D11DB1F" w14:textId="77777777" w:rsidR="004C4E8E" w:rsidRDefault="004C4E8E" w:rsidP="004C4E8E">
            <w:pPr>
              <w:keepNext/>
              <w:keepLines/>
              <w:spacing w:before="40" w:after="40"/>
              <w:jc w:val="center"/>
            </w:pPr>
            <w:r w:rsidRPr="00D42689">
              <w:t>1.682</w:t>
            </w:r>
          </w:p>
        </w:tc>
        <w:tc>
          <w:tcPr>
            <w:tcW w:w="1039" w:type="dxa"/>
            <w:tcBorders>
              <w:bottom w:val="single" w:sz="4" w:space="0" w:color="auto"/>
            </w:tcBorders>
            <w:vAlign w:val="bottom"/>
          </w:tcPr>
          <w:p w14:paraId="71100003" w14:textId="77777777" w:rsidR="004C4E8E" w:rsidRDefault="004C4E8E" w:rsidP="004C4E8E">
            <w:pPr>
              <w:keepNext/>
              <w:keepLines/>
              <w:spacing w:before="40" w:after="40"/>
              <w:jc w:val="center"/>
            </w:pPr>
            <w:r w:rsidRPr="00D42689">
              <w:t>1.682</w:t>
            </w:r>
          </w:p>
        </w:tc>
        <w:tc>
          <w:tcPr>
            <w:tcW w:w="1040" w:type="dxa"/>
            <w:tcBorders>
              <w:bottom w:val="single" w:sz="4" w:space="0" w:color="auto"/>
            </w:tcBorders>
            <w:vAlign w:val="bottom"/>
          </w:tcPr>
          <w:p w14:paraId="0DDD656F" w14:textId="77777777" w:rsidR="004C4E8E" w:rsidRDefault="004C4E8E" w:rsidP="004C4E8E">
            <w:pPr>
              <w:keepNext/>
              <w:keepLines/>
              <w:spacing w:before="40" w:after="40"/>
              <w:jc w:val="right"/>
            </w:pPr>
            <w:r>
              <w:t>8.410</w:t>
            </w:r>
          </w:p>
        </w:tc>
      </w:tr>
      <w:tr w:rsidR="004C4E8E" w14:paraId="0AD8DFB3" w14:textId="77777777" w:rsidTr="004C4E8E">
        <w:trPr>
          <w:cantSplit/>
        </w:trPr>
        <w:tc>
          <w:tcPr>
            <w:tcW w:w="3402" w:type="dxa"/>
          </w:tcPr>
          <w:p w14:paraId="01EAABBC" w14:textId="77777777" w:rsidR="004C4E8E" w:rsidRDefault="004C4E8E" w:rsidP="004C4E8E">
            <w:pPr>
              <w:keepNext/>
              <w:keepLines/>
              <w:spacing w:before="40" w:after="40"/>
              <w:ind w:left="743" w:hanging="425"/>
            </w:pPr>
            <w:r>
              <w:t>New South Wales</w:t>
            </w:r>
          </w:p>
        </w:tc>
        <w:tc>
          <w:tcPr>
            <w:tcW w:w="1039" w:type="dxa"/>
            <w:tcBorders>
              <w:top w:val="single" w:sz="4" w:space="0" w:color="auto"/>
            </w:tcBorders>
          </w:tcPr>
          <w:p w14:paraId="22CAF256" w14:textId="77777777" w:rsidR="004C4E8E" w:rsidRDefault="004C4E8E" w:rsidP="004C4E8E">
            <w:pPr>
              <w:keepNext/>
              <w:keepLines/>
              <w:spacing w:before="40" w:after="40"/>
              <w:jc w:val="center"/>
            </w:pPr>
            <w:r>
              <w:t>0.782</w:t>
            </w:r>
          </w:p>
        </w:tc>
        <w:tc>
          <w:tcPr>
            <w:tcW w:w="1039" w:type="dxa"/>
            <w:tcBorders>
              <w:top w:val="single" w:sz="4" w:space="0" w:color="auto"/>
            </w:tcBorders>
          </w:tcPr>
          <w:p w14:paraId="5EBFA491" w14:textId="77777777" w:rsidR="004C4E8E" w:rsidRPr="00D42689" w:rsidRDefault="004C4E8E" w:rsidP="004C4E8E">
            <w:pPr>
              <w:keepNext/>
              <w:keepLines/>
              <w:spacing w:before="40" w:after="40"/>
              <w:jc w:val="center"/>
            </w:pPr>
            <w:r>
              <w:t>0.782</w:t>
            </w:r>
          </w:p>
        </w:tc>
        <w:tc>
          <w:tcPr>
            <w:tcW w:w="1040" w:type="dxa"/>
            <w:tcBorders>
              <w:top w:val="single" w:sz="4" w:space="0" w:color="auto"/>
            </w:tcBorders>
          </w:tcPr>
          <w:p w14:paraId="79193FA1" w14:textId="77777777" w:rsidR="004C4E8E" w:rsidRPr="00D42689" w:rsidRDefault="004C4E8E" w:rsidP="004C4E8E">
            <w:pPr>
              <w:keepNext/>
              <w:keepLines/>
              <w:spacing w:before="40" w:after="40"/>
              <w:jc w:val="center"/>
            </w:pPr>
            <w:r>
              <w:t>0.782</w:t>
            </w:r>
          </w:p>
        </w:tc>
        <w:tc>
          <w:tcPr>
            <w:tcW w:w="1039" w:type="dxa"/>
            <w:tcBorders>
              <w:top w:val="single" w:sz="4" w:space="0" w:color="auto"/>
            </w:tcBorders>
          </w:tcPr>
          <w:p w14:paraId="58AAE9B0" w14:textId="77777777" w:rsidR="004C4E8E" w:rsidRPr="00D42689" w:rsidRDefault="004C4E8E" w:rsidP="004C4E8E">
            <w:pPr>
              <w:keepNext/>
              <w:keepLines/>
              <w:spacing w:before="40" w:after="40"/>
              <w:jc w:val="center"/>
            </w:pPr>
            <w:r>
              <w:t>0.782</w:t>
            </w:r>
          </w:p>
        </w:tc>
        <w:tc>
          <w:tcPr>
            <w:tcW w:w="1039" w:type="dxa"/>
            <w:tcBorders>
              <w:top w:val="single" w:sz="4" w:space="0" w:color="auto"/>
            </w:tcBorders>
          </w:tcPr>
          <w:p w14:paraId="2FD3FBDA" w14:textId="77777777" w:rsidR="004C4E8E" w:rsidRPr="00D42689" w:rsidRDefault="004C4E8E" w:rsidP="004C4E8E">
            <w:pPr>
              <w:keepNext/>
              <w:keepLines/>
              <w:spacing w:before="40" w:after="40"/>
              <w:jc w:val="center"/>
            </w:pPr>
            <w:r>
              <w:t>0.782</w:t>
            </w:r>
          </w:p>
        </w:tc>
        <w:tc>
          <w:tcPr>
            <w:tcW w:w="1040" w:type="dxa"/>
            <w:tcBorders>
              <w:top w:val="single" w:sz="4" w:space="0" w:color="auto"/>
            </w:tcBorders>
          </w:tcPr>
          <w:p w14:paraId="727197C9" w14:textId="77777777" w:rsidR="004C4E8E" w:rsidRDefault="004C4E8E" w:rsidP="004C4E8E">
            <w:pPr>
              <w:keepNext/>
              <w:keepLines/>
              <w:spacing w:before="40" w:after="40"/>
              <w:jc w:val="right"/>
            </w:pPr>
            <w:r>
              <w:t>3.910</w:t>
            </w:r>
          </w:p>
        </w:tc>
      </w:tr>
      <w:tr w:rsidR="004C4E8E" w14:paraId="530B22C3" w14:textId="77777777" w:rsidTr="004C4E8E">
        <w:trPr>
          <w:cantSplit/>
        </w:trPr>
        <w:tc>
          <w:tcPr>
            <w:tcW w:w="3402" w:type="dxa"/>
          </w:tcPr>
          <w:p w14:paraId="3D0A9C3C" w14:textId="77777777" w:rsidR="004C4E8E" w:rsidRDefault="004C4E8E" w:rsidP="004C4E8E">
            <w:pPr>
              <w:keepNext/>
              <w:keepLines/>
              <w:spacing w:before="40" w:after="40"/>
              <w:ind w:left="743" w:hanging="425"/>
            </w:pPr>
            <w:r>
              <w:t>Queensland</w:t>
            </w:r>
          </w:p>
        </w:tc>
        <w:tc>
          <w:tcPr>
            <w:tcW w:w="1039" w:type="dxa"/>
          </w:tcPr>
          <w:p w14:paraId="5B188B34" w14:textId="77777777" w:rsidR="004C4E8E" w:rsidRDefault="004C4E8E" w:rsidP="004C4E8E">
            <w:pPr>
              <w:keepNext/>
              <w:keepLines/>
              <w:spacing w:before="40" w:after="40"/>
              <w:jc w:val="center"/>
            </w:pPr>
            <w:r>
              <w:t>0.380</w:t>
            </w:r>
          </w:p>
        </w:tc>
        <w:tc>
          <w:tcPr>
            <w:tcW w:w="1039" w:type="dxa"/>
          </w:tcPr>
          <w:p w14:paraId="57A128D3" w14:textId="77777777" w:rsidR="004C4E8E" w:rsidRPr="00D42689" w:rsidRDefault="004C4E8E" w:rsidP="004C4E8E">
            <w:pPr>
              <w:keepNext/>
              <w:keepLines/>
              <w:spacing w:before="40" w:after="40"/>
              <w:jc w:val="center"/>
            </w:pPr>
            <w:r>
              <w:t>0.380</w:t>
            </w:r>
          </w:p>
        </w:tc>
        <w:tc>
          <w:tcPr>
            <w:tcW w:w="1040" w:type="dxa"/>
          </w:tcPr>
          <w:p w14:paraId="5CA805CF" w14:textId="77777777" w:rsidR="004C4E8E" w:rsidRPr="00D42689" w:rsidRDefault="004C4E8E" w:rsidP="004C4E8E">
            <w:pPr>
              <w:keepNext/>
              <w:keepLines/>
              <w:spacing w:before="40" w:after="40"/>
              <w:jc w:val="center"/>
            </w:pPr>
            <w:r>
              <w:t>0.380</w:t>
            </w:r>
          </w:p>
        </w:tc>
        <w:tc>
          <w:tcPr>
            <w:tcW w:w="1039" w:type="dxa"/>
          </w:tcPr>
          <w:p w14:paraId="34F3CA44" w14:textId="77777777" w:rsidR="004C4E8E" w:rsidRPr="00D42689" w:rsidRDefault="004C4E8E" w:rsidP="004C4E8E">
            <w:pPr>
              <w:keepNext/>
              <w:keepLines/>
              <w:spacing w:before="40" w:after="40"/>
              <w:jc w:val="center"/>
            </w:pPr>
            <w:r>
              <w:t>0.380</w:t>
            </w:r>
          </w:p>
        </w:tc>
        <w:tc>
          <w:tcPr>
            <w:tcW w:w="1039" w:type="dxa"/>
          </w:tcPr>
          <w:p w14:paraId="07A3540B" w14:textId="77777777" w:rsidR="004C4E8E" w:rsidRPr="00D42689" w:rsidRDefault="004C4E8E" w:rsidP="004C4E8E">
            <w:pPr>
              <w:keepNext/>
              <w:keepLines/>
              <w:spacing w:before="40" w:after="40"/>
              <w:jc w:val="center"/>
            </w:pPr>
            <w:r>
              <w:t>0.380</w:t>
            </w:r>
          </w:p>
        </w:tc>
        <w:tc>
          <w:tcPr>
            <w:tcW w:w="1040" w:type="dxa"/>
          </w:tcPr>
          <w:p w14:paraId="1FDBEC76" w14:textId="77777777" w:rsidR="004C4E8E" w:rsidRDefault="004C4E8E" w:rsidP="004C4E8E">
            <w:pPr>
              <w:keepNext/>
              <w:keepLines/>
              <w:spacing w:before="40" w:after="40"/>
              <w:jc w:val="right"/>
            </w:pPr>
            <w:r>
              <w:t>1.900</w:t>
            </w:r>
          </w:p>
        </w:tc>
      </w:tr>
      <w:tr w:rsidR="004C4E8E" w14:paraId="5BA40FD7" w14:textId="77777777" w:rsidTr="004C4E8E">
        <w:trPr>
          <w:cantSplit/>
        </w:trPr>
        <w:tc>
          <w:tcPr>
            <w:tcW w:w="3402" w:type="dxa"/>
          </w:tcPr>
          <w:p w14:paraId="6D418002" w14:textId="77777777" w:rsidR="004C4E8E" w:rsidRDefault="004C4E8E" w:rsidP="004C4E8E">
            <w:pPr>
              <w:keepNext/>
              <w:keepLines/>
              <w:spacing w:before="40" w:after="40"/>
              <w:ind w:left="743" w:hanging="425"/>
            </w:pPr>
            <w:r>
              <w:t>Western Australia</w:t>
            </w:r>
          </w:p>
        </w:tc>
        <w:tc>
          <w:tcPr>
            <w:tcW w:w="1039" w:type="dxa"/>
          </w:tcPr>
          <w:p w14:paraId="04D8BF85" w14:textId="77777777" w:rsidR="004C4E8E" w:rsidRDefault="004C4E8E" w:rsidP="004C4E8E">
            <w:pPr>
              <w:keepNext/>
              <w:keepLines/>
              <w:spacing w:before="40" w:after="40"/>
              <w:jc w:val="center"/>
            </w:pPr>
            <w:r>
              <w:t>0.420</w:t>
            </w:r>
          </w:p>
        </w:tc>
        <w:tc>
          <w:tcPr>
            <w:tcW w:w="1039" w:type="dxa"/>
          </w:tcPr>
          <w:p w14:paraId="0A380F49" w14:textId="77777777" w:rsidR="004C4E8E" w:rsidRPr="00D42689" w:rsidRDefault="004C4E8E" w:rsidP="004C4E8E">
            <w:pPr>
              <w:keepNext/>
              <w:keepLines/>
              <w:spacing w:before="40" w:after="40"/>
              <w:jc w:val="center"/>
            </w:pPr>
            <w:r>
              <w:t>0.420</w:t>
            </w:r>
          </w:p>
        </w:tc>
        <w:tc>
          <w:tcPr>
            <w:tcW w:w="1040" w:type="dxa"/>
          </w:tcPr>
          <w:p w14:paraId="23AF1F50" w14:textId="77777777" w:rsidR="004C4E8E" w:rsidRPr="00D42689" w:rsidRDefault="004C4E8E" w:rsidP="004C4E8E">
            <w:pPr>
              <w:keepNext/>
              <w:keepLines/>
              <w:spacing w:before="40" w:after="40"/>
              <w:jc w:val="center"/>
            </w:pPr>
            <w:r>
              <w:t>0.420</w:t>
            </w:r>
          </w:p>
        </w:tc>
        <w:tc>
          <w:tcPr>
            <w:tcW w:w="1039" w:type="dxa"/>
          </w:tcPr>
          <w:p w14:paraId="105117F5" w14:textId="77777777" w:rsidR="004C4E8E" w:rsidRPr="00D42689" w:rsidRDefault="004C4E8E" w:rsidP="004C4E8E">
            <w:pPr>
              <w:keepNext/>
              <w:keepLines/>
              <w:spacing w:before="40" w:after="40"/>
              <w:jc w:val="center"/>
            </w:pPr>
            <w:r>
              <w:t>0.420</w:t>
            </w:r>
          </w:p>
        </w:tc>
        <w:tc>
          <w:tcPr>
            <w:tcW w:w="1039" w:type="dxa"/>
          </w:tcPr>
          <w:p w14:paraId="1210C7F5" w14:textId="77777777" w:rsidR="004C4E8E" w:rsidRPr="00D42689" w:rsidRDefault="004C4E8E" w:rsidP="004C4E8E">
            <w:pPr>
              <w:keepNext/>
              <w:keepLines/>
              <w:spacing w:before="40" w:after="40"/>
              <w:jc w:val="center"/>
            </w:pPr>
            <w:r>
              <w:t>0.420</w:t>
            </w:r>
          </w:p>
        </w:tc>
        <w:tc>
          <w:tcPr>
            <w:tcW w:w="1040" w:type="dxa"/>
          </w:tcPr>
          <w:p w14:paraId="28D3AD17" w14:textId="77777777" w:rsidR="004C4E8E" w:rsidRDefault="004C4E8E" w:rsidP="004C4E8E">
            <w:pPr>
              <w:keepNext/>
              <w:keepLines/>
              <w:spacing w:before="40" w:after="40"/>
              <w:jc w:val="right"/>
            </w:pPr>
            <w:r>
              <w:t>2.100</w:t>
            </w:r>
          </w:p>
        </w:tc>
      </w:tr>
      <w:tr w:rsidR="004C4E8E" w14:paraId="733F5BDB" w14:textId="77777777" w:rsidTr="004C4E8E">
        <w:trPr>
          <w:cantSplit/>
        </w:trPr>
        <w:tc>
          <w:tcPr>
            <w:tcW w:w="3402" w:type="dxa"/>
            <w:tcBorders>
              <w:bottom w:val="single" w:sz="4" w:space="0" w:color="000080"/>
            </w:tcBorders>
          </w:tcPr>
          <w:p w14:paraId="400085B2" w14:textId="77777777" w:rsidR="004C4E8E" w:rsidRPr="006146F2" w:rsidRDefault="004C4E8E" w:rsidP="004C4E8E">
            <w:pPr>
              <w:keepNext/>
              <w:keepLines/>
              <w:spacing w:before="40" w:after="40"/>
              <w:ind w:left="743" w:hanging="425"/>
            </w:pPr>
            <w:r>
              <w:t>South Australia</w:t>
            </w:r>
          </w:p>
        </w:tc>
        <w:tc>
          <w:tcPr>
            <w:tcW w:w="1039" w:type="dxa"/>
            <w:tcBorders>
              <w:bottom w:val="single" w:sz="4" w:space="0" w:color="000080"/>
            </w:tcBorders>
          </w:tcPr>
          <w:p w14:paraId="6F15C84A" w14:textId="77777777" w:rsidR="004C4E8E" w:rsidRDefault="004C4E8E" w:rsidP="004C4E8E">
            <w:pPr>
              <w:keepNext/>
              <w:keepLines/>
              <w:spacing w:before="40" w:after="40"/>
              <w:jc w:val="center"/>
            </w:pPr>
            <w:r>
              <w:t>0.100</w:t>
            </w:r>
          </w:p>
        </w:tc>
        <w:tc>
          <w:tcPr>
            <w:tcW w:w="1039" w:type="dxa"/>
            <w:tcBorders>
              <w:bottom w:val="single" w:sz="4" w:space="0" w:color="000080"/>
            </w:tcBorders>
          </w:tcPr>
          <w:p w14:paraId="31B1BBCA" w14:textId="77777777" w:rsidR="004C4E8E" w:rsidRPr="00D42689" w:rsidRDefault="004C4E8E" w:rsidP="004C4E8E">
            <w:pPr>
              <w:keepNext/>
              <w:keepLines/>
              <w:spacing w:before="40" w:after="40"/>
              <w:jc w:val="center"/>
            </w:pPr>
            <w:r>
              <w:t>0.100</w:t>
            </w:r>
          </w:p>
        </w:tc>
        <w:tc>
          <w:tcPr>
            <w:tcW w:w="1040" w:type="dxa"/>
            <w:tcBorders>
              <w:bottom w:val="single" w:sz="4" w:space="0" w:color="000080"/>
            </w:tcBorders>
          </w:tcPr>
          <w:p w14:paraId="0A7E066F" w14:textId="77777777" w:rsidR="004C4E8E" w:rsidRPr="00D42689" w:rsidRDefault="004C4E8E" w:rsidP="004C4E8E">
            <w:pPr>
              <w:keepNext/>
              <w:keepLines/>
              <w:spacing w:before="40" w:after="40"/>
              <w:jc w:val="center"/>
            </w:pPr>
            <w:r>
              <w:t>0.100</w:t>
            </w:r>
          </w:p>
        </w:tc>
        <w:tc>
          <w:tcPr>
            <w:tcW w:w="1039" w:type="dxa"/>
            <w:tcBorders>
              <w:bottom w:val="single" w:sz="4" w:space="0" w:color="000080"/>
            </w:tcBorders>
          </w:tcPr>
          <w:p w14:paraId="1FC97FD5" w14:textId="77777777" w:rsidR="004C4E8E" w:rsidRPr="00D42689" w:rsidRDefault="004C4E8E" w:rsidP="004C4E8E">
            <w:pPr>
              <w:keepNext/>
              <w:keepLines/>
              <w:spacing w:before="40" w:after="40"/>
              <w:jc w:val="center"/>
            </w:pPr>
            <w:r>
              <w:t>0.100</w:t>
            </w:r>
          </w:p>
        </w:tc>
        <w:tc>
          <w:tcPr>
            <w:tcW w:w="1039" w:type="dxa"/>
            <w:tcBorders>
              <w:bottom w:val="single" w:sz="4" w:space="0" w:color="000080"/>
            </w:tcBorders>
          </w:tcPr>
          <w:p w14:paraId="1039C801" w14:textId="77777777" w:rsidR="004C4E8E" w:rsidRPr="00D42689" w:rsidRDefault="004C4E8E" w:rsidP="004C4E8E">
            <w:pPr>
              <w:keepNext/>
              <w:keepLines/>
              <w:spacing w:before="40" w:after="40"/>
              <w:jc w:val="center"/>
            </w:pPr>
            <w:r>
              <w:t>0.100</w:t>
            </w:r>
          </w:p>
        </w:tc>
        <w:tc>
          <w:tcPr>
            <w:tcW w:w="1040" w:type="dxa"/>
            <w:tcBorders>
              <w:bottom w:val="single" w:sz="4" w:space="0" w:color="000080"/>
            </w:tcBorders>
          </w:tcPr>
          <w:p w14:paraId="13BA75A1" w14:textId="77777777" w:rsidR="004C4E8E" w:rsidRDefault="004C4E8E" w:rsidP="004C4E8E">
            <w:pPr>
              <w:keepNext/>
              <w:keepLines/>
              <w:spacing w:before="40" w:after="40"/>
              <w:jc w:val="right"/>
            </w:pPr>
            <w:r>
              <w:t>0.500</w:t>
            </w:r>
          </w:p>
        </w:tc>
      </w:tr>
    </w:tbl>
    <w:p w14:paraId="75F26597" w14:textId="77777777" w:rsidR="004C4E8E" w:rsidRDefault="004C4E8E" w:rsidP="00605C08">
      <w:pPr>
        <w:pStyle w:val="Normalnumbered"/>
        <w:numPr>
          <w:ilvl w:val="0"/>
          <w:numId w:val="0"/>
        </w:numPr>
        <w:ind w:left="567"/>
      </w:pPr>
    </w:p>
    <w:p w14:paraId="6F303E33" w14:textId="77777777" w:rsidR="008E7527" w:rsidRDefault="008E7527" w:rsidP="00B07E44">
      <w:pPr>
        <w:pStyle w:val="Normalnumbered"/>
        <w:numPr>
          <w:ilvl w:val="0"/>
          <w:numId w:val="10"/>
        </w:numPr>
      </w:pPr>
      <w:r w:rsidRPr="00C738BD">
        <w:t xml:space="preserve">Having regard to the agreed estimated costs of projects specified in </w:t>
      </w:r>
      <w:r w:rsidR="006B43AF">
        <w:t>this</w:t>
      </w:r>
      <w:r>
        <w:t xml:space="preserve"> Agreement</w:t>
      </w:r>
      <w:r w:rsidRPr="00C738BD">
        <w:t>, a State will not be required to pay a refund to the Commonwealth if the actual cost of the project is less than the agreed</w:t>
      </w:r>
      <w:r w:rsidR="00515AF2">
        <w:t xml:space="preserve"> estimated cost of the project.  </w:t>
      </w:r>
      <w:r w:rsidRPr="00C738BD">
        <w:t>Similarly, the States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28CF1D8B" w14:textId="77777777" w:rsidR="00814667" w:rsidRDefault="003A2157">
      <w:pPr>
        <w:pStyle w:val="Heading1"/>
      </w:pPr>
      <w:bookmarkStart w:id="0" w:name="top"/>
      <w:bookmarkEnd w:id="0"/>
      <w:r>
        <w:t xml:space="preserve">Part </w:t>
      </w:r>
      <w:r w:rsidR="000B4080">
        <w:t>6</w:t>
      </w:r>
      <w:r w:rsidR="00814667">
        <w:t xml:space="preserve"> — governance arrangements</w:t>
      </w:r>
    </w:p>
    <w:p w14:paraId="2CAD3071" w14:textId="77777777" w:rsidR="00BC4728" w:rsidRDefault="00BC4728" w:rsidP="00BC4728">
      <w:pPr>
        <w:pStyle w:val="Heading2"/>
      </w:pPr>
      <w:r w:rsidRPr="006F096A">
        <w:t>Enforceability of the Agreement</w:t>
      </w:r>
    </w:p>
    <w:p w14:paraId="0B283BD1" w14:textId="77777777" w:rsidR="00BC4728" w:rsidRPr="00C40EBC" w:rsidRDefault="00BC4728" w:rsidP="00B07E44">
      <w:pPr>
        <w:pStyle w:val="Normalnumbered"/>
        <w:numPr>
          <w:ilvl w:val="0"/>
          <w:numId w:val="10"/>
        </w:numPr>
        <w:spacing w:line="240" w:lineRule="auto"/>
      </w:pPr>
      <w:r>
        <w:rPr>
          <w:szCs w:val="23"/>
        </w:rPr>
        <w:t>The Parties do not intend any of the provisions of this Agreement to be legally enforceable. However, that does not lessen the Parties’ commitment to this Agreement.</w:t>
      </w:r>
    </w:p>
    <w:p w14:paraId="218B6F75" w14:textId="77777777" w:rsidR="00814667" w:rsidRDefault="00814667">
      <w:pPr>
        <w:pStyle w:val="Heading2"/>
      </w:pPr>
      <w:r>
        <w:lastRenderedPageBreak/>
        <w:t>Variation of the Agreement</w:t>
      </w:r>
    </w:p>
    <w:p w14:paraId="7D3FAD9F" w14:textId="77777777" w:rsidR="00814667" w:rsidRPr="00DE36EB" w:rsidRDefault="00607B03" w:rsidP="00B07E44">
      <w:pPr>
        <w:pStyle w:val="Normalnumbered"/>
        <w:numPr>
          <w:ilvl w:val="0"/>
          <w:numId w:val="10"/>
        </w:numPr>
      </w:pPr>
      <w:r>
        <w:t>The A</w:t>
      </w:r>
      <w:r w:rsidR="00814667">
        <w:t xml:space="preserve">greement may be amended at any time by agreement in writing by </w:t>
      </w:r>
      <w:r w:rsidR="002B1C50">
        <w:t>[</w:t>
      </w:r>
      <w:r w:rsidR="00814667" w:rsidRPr="00DE36EB">
        <w:t xml:space="preserve">all </w:t>
      </w:r>
      <w:r w:rsidR="002B1C50" w:rsidRPr="00DE36EB">
        <w:rPr>
          <w:i/>
        </w:rPr>
        <w:t>or</w:t>
      </w:r>
      <w:r w:rsidR="002B1C50" w:rsidRPr="00DE36EB">
        <w:t xml:space="preserve"> both] </w:t>
      </w:r>
      <w:r w:rsidR="00814667" w:rsidRPr="00DE36EB">
        <w:t>the Parties.</w:t>
      </w:r>
    </w:p>
    <w:p w14:paraId="0EF4AFF7" w14:textId="77777777" w:rsidR="00292587" w:rsidRPr="00DE36EB" w:rsidRDefault="00292587" w:rsidP="00B07E44">
      <w:pPr>
        <w:pStyle w:val="Normalnumbered"/>
        <w:numPr>
          <w:ilvl w:val="0"/>
          <w:numId w:val="10"/>
        </w:numPr>
      </w:pPr>
      <w:r w:rsidRPr="00DE36EB">
        <w:t>Bilateral schedules to this Agreement that have no impact on other Parties may be amended at any time by agreement in writing by the relevant Commonwealth and State portfolio ministers.</w:t>
      </w:r>
    </w:p>
    <w:p w14:paraId="51EF214E" w14:textId="302AEBF0" w:rsidR="003E4E8D" w:rsidRPr="004C4E8E" w:rsidRDefault="00C2605C" w:rsidP="00605C08">
      <w:pPr>
        <w:pStyle w:val="Normalnumbered"/>
        <w:numPr>
          <w:ilvl w:val="0"/>
          <w:numId w:val="10"/>
        </w:numPr>
        <w:spacing w:after="0" w:line="240" w:lineRule="auto"/>
        <w:jc w:val="left"/>
        <w:rPr>
          <w:rFonts w:cs="Arial"/>
          <w:b/>
          <w:bCs/>
          <w:iCs/>
          <w:color w:val="3D4B67"/>
          <w:sz w:val="29"/>
          <w:szCs w:val="28"/>
        </w:rPr>
      </w:pPr>
      <w:r w:rsidRPr="00DE36EB">
        <w:t xml:space="preserve">A </w:t>
      </w:r>
      <w:r w:rsidR="00814667" w:rsidRPr="00DE36EB">
        <w:t>Party to the Agreement may terminate their part</w:t>
      </w:r>
      <w:r w:rsidR="00814667">
        <w:t xml:space="preserve">icipation in the Agreement at any time by notifying all </w:t>
      </w:r>
      <w:r>
        <w:t>Parties</w:t>
      </w:r>
      <w:r w:rsidRPr="004C4E8E">
        <w:rPr>
          <w:i/>
        </w:rPr>
        <w:t xml:space="preserve"> </w:t>
      </w:r>
      <w:r w:rsidR="00814667">
        <w:t>in writing.</w:t>
      </w:r>
    </w:p>
    <w:p w14:paraId="5DDD866D" w14:textId="77777777" w:rsidR="009526E4" w:rsidRDefault="009526E4" w:rsidP="0036119D">
      <w:pPr>
        <w:pStyle w:val="Heading2"/>
      </w:pPr>
      <w:r>
        <w:t>Delegations</w:t>
      </w:r>
    </w:p>
    <w:p w14:paraId="167ADC51" w14:textId="77777777" w:rsidR="009526E4" w:rsidRDefault="009526E4" w:rsidP="00B07E44">
      <w:pPr>
        <w:pStyle w:val="Normalnumbered"/>
        <w:numPr>
          <w:ilvl w:val="0"/>
          <w:numId w:val="10"/>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0262C54E" w14:textId="77777777" w:rsidR="0036119D" w:rsidRDefault="0036119D" w:rsidP="0036119D">
      <w:pPr>
        <w:pStyle w:val="Heading2"/>
      </w:pPr>
      <w:r>
        <w:t>Dispute resolution</w:t>
      </w:r>
    </w:p>
    <w:p w14:paraId="2237E574" w14:textId="77777777" w:rsidR="0036119D" w:rsidRPr="00DE36EB" w:rsidRDefault="0036119D" w:rsidP="00B07E44">
      <w:pPr>
        <w:pStyle w:val="Normalnumbered"/>
        <w:numPr>
          <w:ilvl w:val="0"/>
          <w:numId w:val="10"/>
        </w:numPr>
      </w:pPr>
      <w:r w:rsidRPr="00DE36EB">
        <w:t>Any</w:t>
      </w:r>
      <w:r w:rsidR="002B1C50" w:rsidRPr="00DE36EB">
        <w:t xml:space="preserve"> </w:t>
      </w:r>
      <w:r w:rsidRPr="00DE36EB">
        <w:t>Party may give notice to other Parties of a dispute under this Agreement.</w:t>
      </w:r>
    </w:p>
    <w:p w14:paraId="556A5BBF" w14:textId="77777777" w:rsidR="0036119D" w:rsidRPr="00DE36EB" w:rsidRDefault="0036119D" w:rsidP="00B07E44">
      <w:pPr>
        <w:pStyle w:val="Normalnumbered"/>
        <w:numPr>
          <w:ilvl w:val="0"/>
          <w:numId w:val="10"/>
        </w:numPr>
      </w:pPr>
      <w:r w:rsidRPr="00DE36EB">
        <w:t>Officials of relevant</w:t>
      </w:r>
      <w:r w:rsidR="00C53A88">
        <w:rPr>
          <w:i/>
        </w:rPr>
        <w:t xml:space="preserve"> </w:t>
      </w:r>
      <w:r w:rsidRPr="00DE36EB">
        <w:t>Parties will attempt to resolve any dispute in the first instance.</w:t>
      </w:r>
    </w:p>
    <w:p w14:paraId="6C4E9F9A" w14:textId="77777777" w:rsidR="0036119D" w:rsidRPr="00DE36EB" w:rsidRDefault="0036119D" w:rsidP="00B07E44">
      <w:pPr>
        <w:pStyle w:val="Normalnumbered"/>
        <w:numPr>
          <w:ilvl w:val="0"/>
          <w:numId w:val="10"/>
        </w:numPr>
      </w:pPr>
      <w:r w:rsidRPr="00DE36EB">
        <w:t>If a dispute cannot be resolved by officials, it may be escalated to the relevant Ministers.</w:t>
      </w:r>
    </w:p>
    <w:p w14:paraId="1F4DC265" w14:textId="77777777" w:rsidR="003E4E8D" w:rsidRDefault="003E4E8D">
      <w:pPr>
        <w:spacing w:after="0" w:line="240" w:lineRule="auto"/>
        <w:jc w:val="left"/>
        <w:rPr>
          <w:lang w:val="en-GB"/>
        </w:rPr>
      </w:pPr>
      <w:r>
        <w:rPr>
          <w:lang w:val="en-GB"/>
        </w:rPr>
        <w:br w:type="page"/>
      </w:r>
    </w:p>
    <w:p w14:paraId="05276274"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4AC84F90" w14:textId="77777777">
        <w:trPr>
          <w:cantSplit/>
          <w:jc w:val="center"/>
        </w:trPr>
        <w:tc>
          <w:tcPr>
            <w:tcW w:w="4536" w:type="dxa"/>
          </w:tcPr>
          <w:p w14:paraId="52F8B3BD" w14:textId="77777777" w:rsidR="00814667" w:rsidRPr="004A0AE7" w:rsidRDefault="00814667">
            <w:pPr>
              <w:pStyle w:val="Signed"/>
            </w:pPr>
            <w:r>
              <w:rPr>
                <w:rStyle w:val="SignedBold"/>
              </w:rPr>
              <w:t>Signed</w:t>
            </w:r>
            <w:r w:rsidRPr="004A0AE7">
              <w:t xml:space="preserve"> for and on behalf of the</w:t>
            </w:r>
            <w:r>
              <w:t xml:space="preserve"> </w:t>
            </w:r>
            <w:r w:rsidRPr="004A0AE7">
              <w:t>Commonwealth of Australia by</w:t>
            </w:r>
          </w:p>
          <w:p w14:paraId="2A142AF6" w14:textId="77777777" w:rsidR="00E02F9C" w:rsidRDefault="00E02F9C">
            <w:pPr>
              <w:pStyle w:val="LineForSignature"/>
            </w:pPr>
          </w:p>
          <w:p w14:paraId="62C0D5EA" w14:textId="77777777" w:rsidR="00814667" w:rsidRPr="00A50751" w:rsidRDefault="00814667">
            <w:pPr>
              <w:pStyle w:val="LineForSignature"/>
            </w:pPr>
            <w:r>
              <w:tab/>
            </w:r>
          </w:p>
          <w:p w14:paraId="1ADB54D7" w14:textId="4CFF2B26" w:rsidR="00814667" w:rsidRDefault="00814667">
            <w:pPr>
              <w:pStyle w:val="SingleParagraph"/>
              <w:rPr>
                <w:rStyle w:val="Bold"/>
              </w:rPr>
            </w:pPr>
            <w:r>
              <w:rPr>
                <w:rStyle w:val="Bold"/>
              </w:rPr>
              <w:t xml:space="preserve">The Honourable </w:t>
            </w:r>
            <w:r w:rsidR="00C01441" w:rsidRPr="00C01441">
              <w:rPr>
                <w:b/>
              </w:rPr>
              <w:t>Melissa Price</w:t>
            </w:r>
            <w:r w:rsidR="00C01441">
              <w:t xml:space="preserve"> </w:t>
            </w:r>
            <w:r>
              <w:rPr>
                <w:rStyle w:val="Bold"/>
              </w:rPr>
              <w:t>MP</w:t>
            </w:r>
          </w:p>
          <w:p w14:paraId="6B5285FC" w14:textId="1E6AC44E" w:rsidR="00814667" w:rsidRDefault="0099742A">
            <w:pPr>
              <w:pStyle w:val="Position"/>
              <w:rPr>
                <w:lang w:val="en-GB"/>
              </w:rPr>
            </w:pPr>
            <w:r>
              <w:rPr>
                <w:lang w:val="en-GB"/>
              </w:rPr>
              <w:t xml:space="preserve">Minister for </w:t>
            </w:r>
            <w:r w:rsidR="00BB0466">
              <w:rPr>
                <w:lang w:val="en-GB"/>
              </w:rPr>
              <w:t xml:space="preserve">the Environment </w:t>
            </w:r>
          </w:p>
          <w:p w14:paraId="57EAF222" w14:textId="77777777" w:rsidR="00814667" w:rsidRDefault="006679C0">
            <w:pPr>
              <w:pStyle w:val="SingleParagraph"/>
              <w:tabs>
                <w:tab w:val="num" w:pos="1134"/>
              </w:tabs>
              <w:spacing w:after="240"/>
              <w:ind w:left="1134" w:hanging="567"/>
              <w:rPr>
                <w:b/>
                <w:lang w:val="en-GB"/>
              </w:rPr>
            </w:pPr>
            <w:r>
              <w:rPr>
                <w:lang w:val="en-GB"/>
              </w:rPr>
              <w:t>[Day]  [</w:t>
            </w:r>
            <w:r w:rsidR="001B1CA3">
              <w:rPr>
                <w:lang w:val="en-GB"/>
              </w:rPr>
              <w:t>Month</w:t>
            </w:r>
            <w:r>
              <w:rPr>
                <w:lang w:val="en-GB"/>
              </w:rPr>
              <w:t>]</w:t>
            </w:r>
            <w:r w:rsidR="001B1CA3">
              <w:rPr>
                <w:lang w:val="en-GB"/>
              </w:rPr>
              <w:t xml:space="preserve"> </w:t>
            </w:r>
            <w:r>
              <w:rPr>
                <w:lang w:val="en-GB"/>
              </w:rPr>
              <w:t xml:space="preserve"> [Year]</w:t>
            </w:r>
          </w:p>
        </w:tc>
        <w:tc>
          <w:tcPr>
            <w:tcW w:w="284" w:type="dxa"/>
            <w:tcMar>
              <w:left w:w="0" w:type="dxa"/>
              <w:right w:w="0" w:type="dxa"/>
            </w:tcMar>
          </w:tcPr>
          <w:p w14:paraId="6B57D73E" w14:textId="77777777" w:rsidR="00814667" w:rsidRPr="00A50751" w:rsidRDefault="00814667">
            <w:pPr>
              <w:rPr>
                <w:rFonts w:ascii="Book Antiqua" w:hAnsi="Book Antiqua"/>
                <w:lang w:val="en-GB"/>
              </w:rPr>
            </w:pPr>
          </w:p>
        </w:tc>
        <w:tc>
          <w:tcPr>
            <w:tcW w:w="4536" w:type="dxa"/>
          </w:tcPr>
          <w:p w14:paraId="23E95E03" w14:textId="77777777" w:rsidR="00814667" w:rsidRPr="00A50751" w:rsidRDefault="00814667">
            <w:pPr>
              <w:rPr>
                <w:rFonts w:ascii="Book Antiqua" w:hAnsi="Book Antiqua"/>
                <w:lang w:val="en-GB"/>
              </w:rPr>
            </w:pPr>
          </w:p>
        </w:tc>
      </w:tr>
      <w:tr w:rsidR="00E02F9C" w:rsidRPr="00A50751" w14:paraId="406ADA57" w14:textId="77777777">
        <w:trPr>
          <w:cantSplit/>
          <w:jc w:val="center"/>
        </w:trPr>
        <w:tc>
          <w:tcPr>
            <w:tcW w:w="4536" w:type="dxa"/>
          </w:tcPr>
          <w:p w14:paraId="01A1232E" w14:textId="77777777" w:rsidR="00E02F9C" w:rsidRDefault="00E02F9C">
            <w:pPr>
              <w:pStyle w:val="Signed"/>
              <w:rPr>
                <w:rStyle w:val="SignedBold"/>
              </w:rPr>
            </w:pPr>
          </w:p>
        </w:tc>
        <w:tc>
          <w:tcPr>
            <w:tcW w:w="284" w:type="dxa"/>
            <w:tcMar>
              <w:left w:w="0" w:type="dxa"/>
              <w:right w:w="0" w:type="dxa"/>
            </w:tcMar>
          </w:tcPr>
          <w:p w14:paraId="1DCF435A" w14:textId="77777777" w:rsidR="00E02F9C" w:rsidRPr="00A50751" w:rsidRDefault="00E02F9C">
            <w:pPr>
              <w:rPr>
                <w:rFonts w:ascii="Book Antiqua" w:hAnsi="Book Antiqua"/>
                <w:lang w:val="en-GB"/>
              </w:rPr>
            </w:pPr>
          </w:p>
        </w:tc>
        <w:tc>
          <w:tcPr>
            <w:tcW w:w="4536" w:type="dxa"/>
          </w:tcPr>
          <w:p w14:paraId="33578A8C" w14:textId="77777777" w:rsidR="00E02F9C" w:rsidRPr="00A50751" w:rsidRDefault="00E02F9C">
            <w:pPr>
              <w:rPr>
                <w:rFonts w:ascii="Book Antiqua" w:hAnsi="Book Antiqua"/>
                <w:lang w:val="en-GB"/>
              </w:rPr>
            </w:pPr>
          </w:p>
        </w:tc>
      </w:tr>
      <w:tr w:rsidR="005D7744" w:rsidRPr="00A50751" w14:paraId="34D819BA" w14:textId="77777777">
        <w:trPr>
          <w:cantSplit/>
          <w:jc w:val="center"/>
        </w:trPr>
        <w:tc>
          <w:tcPr>
            <w:tcW w:w="4536" w:type="dxa"/>
          </w:tcPr>
          <w:p w14:paraId="5E4703A6" w14:textId="77777777" w:rsidR="005D7744" w:rsidRPr="00A50751" w:rsidRDefault="005D7744" w:rsidP="005D7744">
            <w:pPr>
              <w:pStyle w:val="SingleParagraph"/>
              <w:rPr>
                <w:rFonts w:ascii="Book Antiqua" w:hAnsi="Book Antiqua"/>
                <w:lang w:val="en-GB"/>
              </w:rPr>
            </w:pPr>
          </w:p>
        </w:tc>
        <w:tc>
          <w:tcPr>
            <w:tcW w:w="284" w:type="dxa"/>
            <w:tcMar>
              <w:left w:w="0" w:type="dxa"/>
              <w:right w:w="0" w:type="dxa"/>
            </w:tcMar>
          </w:tcPr>
          <w:p w14:paraId="6563D6C3" w14:textId="77777777" w:rsidR="005D7744" w:rsidRPr="00A50751" w:rsidRDefault="005D7744" w:rsidP="005D7744">
            <w:pPr>
              <w:pStyle w:val="SingleParagraph"/>
              <w:rPr>
                <w:rFonts w:ascii="Book Antiqua" w:hAnsi="Book Antiqua"/>
                <w:lang w:val="en-GB"/>
              </w:rPr>
            </w:pPr>
          </w:p>
        </w:tc>
        <w:tc>
          <w:tcPr>
            <w:tcW w:w="4536" w:type="dxa"/>
          </w:tcPr>
          <w:p w14:paraId="4232E06A" w14:textId="77777777" w:rsidR="005D7744" w:rsidRPr="00A50751" w:rsidRDefault="005D7744" w:rsidP="005D7744">
            <w:pPr>
              <w:pStyle w:val="SingleParagraph"/>
              <w:rPr>
                <w:rFonts w:ascii="Book Antiqua" w:hAnsi="Book Antiqua"/>
                <w:lang w:val="en-GB"/>
              </w:rPr>
            </w:pPr>
          </w:p>
        </w:tc>
      </w:tr>
      <w:tr w:rsidR="005D7744" w:rsidRPr="00A50751" w14:paraId="4A096057" w14:textId="77777777">
        <w:trPr>
          <w:cantSplit/>
          <w:jc w:val="center"/>
        </w:trPr>
        <w:tc>
          <w:tcPr>
            <w:tcW w:w="4536" w:type="dxa"/>
          </w:tcPr>
          <w:p w14:paraId="615FB887" w14:textId="77777777" w:rsidR="005D7744" w:rsidRPr="004A0AE7" w:rsidRDefault="005D7744" w:rsidP="005D7744">
            <w:pPr>
              <w:pStyle w:val="Signed"/>
            </w:pPr>
            <w:r>
              <w:rPr>
                <w:rStyle w:val="SignedBold"/>
              </w:rPr>
              <w:t>Signed</w:t>
            </w:r>
            <w:r w:rsidRPr="004A0AE7">
              <w:t xml:space="preserve"> for and on behalf of the</w:t>
            </w:r>
            <w:r>
              <w:t xml:space="preserve"> </w:t>
            </w:r>
            <w:r w:rsidRPr="004A0AE7">
              <w:br/>
              <w:t>State of New South Wales by</w:t>
            </w:r>
          </w:p>
          <w:p w14:paraId="30370995" w14:textId="77777777" w:rsidR="00E02F9C" w:rsidRDefault="00E02F9C" w:rsidP="005D7744">
            <w:pPr>
              <w:pStyle w:val="LineForSignature"/>
            </w:pPr>
          </w:p>
          <w:p w14:paraId="4A775A3E" w14:textId="77777777" w:rsidR="005D7744" w:rsidRPr="00A50751" w:rsidRDefault="005D7744" w:rsidP="005D7744">
            <w:pPr>
              <w:pStyle w:val="LineForSignature"/>
            </w:pPr>
            <w:r w:rsidRPr="00A50751">
              <w:tab/>
            </w:r>
          </w:p>
          <w:p w14:paraId="5FCDD071" w14:textId="77777777" w:rsidR="005D7744" w:rsidRDefault="005D7744" w:rsidP="005D7744">
            <w:pPr>
              <w:pStyle w:val="SingleParagraph"/>
              <w:rPr>
                <w:rStyle w:val="Bold"/>
              </w:rPr>
            </w:pPr>
            <w:r>
              <w:rPr>
                <w:rStyle w:val="Bold"/>
              </w:rPr>
              <w:t xml:space="preserve">The Honourable </w:t>
            </w:r>
            <w:r w:rsidRPr="005D7744">
              <w:rPr>
                <w:b/>
              </w:rPr>
              <w:t>Gabrielle Upton</w:t>
            </w:r>
            <w:r>
              <w:rPr>
                <w:rStyle w:val="Bold"/>
              </w:rPr>
              <w:t xml:space="preserve"> MP</w:t>
            </w:r>
          </w:p>
          <w:p w14:paraId="75C269AC" w14:textId="77777777" w:rsidR="005D7744" w:rsidRDefault="005D7744" w:rsidP="005D7744">
            <w:pPr>
              <w:pStyle w:val="Position"/>
              <w:rPr>
                <w:lang w:val="en-GB"/>
              </w:rPr>
            </w:pPr>
            <w:r>
              <w:rPr>
                <w:lang w:val="en-GB"/>
              </w:rPr>
              <w:t xml:space="preserve">Minister for </w:t>
            </w:r>
            <w:r>
              <w:t>the Environment</w:t>
            </w:r>
            <w:r w:rsidR="00BB0466">
              <w:rPr>
                <w:lang w:val="en-GB"/>
              </w:rPr>
              <w:t>, Minister for Local Government, Minister for Heritage</w:t>
            </w:r>
          </w:p>
          <w:p w14:paraId="3E5CD788" w14:textId="77777777" w:rsidR="005D7744" w:rsidRPr="00A50751" w:rsidRDefault="005D7744" w:rsidP="005D7744">
            <w:pPr>
              <w:pStyle w:val="SingleParagraph"/>
              <w:tabs>
                <w:tab w:val="num" w:pos="1134"/>
              </w:tabs>
              <w:spacing w:after="240"/>
              <w:ind w:left="1134" w:hanging="567"/>
              <w:rPr>
                <w:szCs w:val="22"/>
                <w:lang w:val="en-GB"/>
              </w:rPr>
            </w:pPr>
            <w:r w:rsidRPr="001F6FE8" w:rsidDel="00542A8C">
              <w:rPr>
                <w:bCs/>
                <w:lang w:val="en-GB"/>
              </w:rPr>
              <w:t xml:space="preserve"> </w:t>
            </w:r>
            <w:r>
              <w:rPr>
                <w:lang w:val="en-GB"/>
              </w:rPr>
              <w:t>[Day]  [Month]  [Year]</w:t>
            </w:r>
          </w:p>
        </w:tc>
        <w:tc>
          <w:tcPr>
            <w:tcW w:w="284" w:type="dxa"/>
            <w:tcMar>
              <w:left w:w="0" w:type="dxa"/>
              <w:right w:w="0" w:type="dxa"/>
            </w:tcMar>
          </w:tcPr>
          <w:p w14:paraId="0AC5538D" w14:textId="77777777" w:rsidR="005D7744" w:rsidRPr="00A50751" w:rsidRDefault="005D7744" w:rsidP="005D7744">
            <w:pPr>
              <w:rPr>
                <w:rFonts w:ascii="Book Antiqua" w:hAnsi="Book Antiqua"/>
                <w:lang w:val="en-GB"/>
              </w:rPr>
            </w:pPr>
          </w:p>
        </w:tc>
        <w:tc>
          <w:tcPr>
            <w:tcW w:w="4536" w:type="dxa"/>
          </w:tcPr>
          <w:p w14:paraId="4F230537" w14:textId="77777777" w:rsidR="005D7744" w:rsidRPr="004A0AE7" w:rsidRDefault="005D7744" w:rsidP="005D7744">
            <w:pPr>
              <w:pStyle w:val="Signed"/>
            </w:pPr>
            <w:r>
              <w:rPr>
                <w:rStyle w:val="SignedBold"/>
              </w:rPr>
              <w:t>Signed</w:t>
            </w:r>
            <w:r w:rsidRPr="004A0AE7">
              <w:t xml:space="preserve"> for and on behalf of the</w:t>
            </w:r>
            <w:r w:rsidRPr="004A0AE7">
              <w:br/>
              <w:t>State of South Australia by</w:t>
            </w:r>
          </w:p>
          <w:p w14:paraId="0D8BE347" w14:textId="77777777" w:rsidR="00E02F9C" w:rsidRDefault="00E02F9C" w:rsidP="005D7744">
            <w:pPr>
              <w:pStyle w:val="LineForSignature"/>
            </w:pPr>
          </w:p>
          <w:p w14:paraId="4A9ADB88" w14:textId="77777777" w:rsidR="005D7744" w:rsidRPr="00A50751" w:rsidRDefault="005D7744" w:rsidP="005D7744">
            <w:pPr>
              <w:pStyle w:val="LineForSignature"/>
            </w:pPr>
            <w:r w:rsidRPr="00A50751">
              <w:tab/>
            </w:r>
          </w:p>
          <w:p w14:paraId="31E4C7D9" w14:textId="37E729A6" w:rsidR="005D7744" w:rsidRDefault="005D7744" w:rsidP="005D7744">
            <w:pPr>
              <w:pStyle w:val="SingleParagraph"/>
              <w:rPr>
                <w:rStyle w:val="Bold"/>
              </w:rPr>
            </w:pPr>
            <w:r>
              <w:rPr>
                <w:rStyle w:val="Bold"/>
              </w:rPr>
              <w:t xml:space="preserve">The </w:t>
            </w:r>
            <w:r w:rsidRPr="005D7744">
              <w:rPr>
                <w:b/>
              </w:rPr>
              <w:t>Honourable</w:t>
            </w:r>
            <w:r w:rsidRPr="005D7744">
              <w:t xml:space="preserve"> </w:t>
            </w:r>
            <w:r w:rsidR="0033458D" w:rsidRPr="00314FCF">
              <w:rPr>
                <w:b/>
              </w:rPr>
              <w:t>David Sp</w:t>
            </w:r>
            <w:r w:rsidR="00452BF4">
              <w:rPr>
                <w:b/>
              </w:rPr>
              <w:t>ei</w:t>
            </w:r>
            <w:r w:rsidR="0033458D" w:rsidRPr="00314FCF">
              <w:rPr>
                <w:b/>
              </w:rPr>
              <w:t>rs</w:t>
            </w:r>
            <w:r w:rsidR="009C4CD4">
              <w:rPr>
                <w:b/>
              </w:rPr>
              <w:t xml:space="preserve"> </w:t>
            </w:r>
            <w:r w:rsidRPr="005860AB">
              <w:rPr>
                <w:b/>
              </w:rPr>
              <w:t>MP</w:t>
            </w:r>
          </w:p>
          <w:p w14:paraId="30D3A8B3" w14:textId="77777777" w:rsidR="001D10DF" w:rsidRDefault="0033458D" w:rsidP="005D7744">
            <w:pPr>
              <w:pStyle w:val="SingleParagraph"/>
              <w:tabs>
                <w:tab w:val="num" w:pos="1134"/>
              </w:tabs>
              <w:spacing w:after="240"/>
              <w:ind w:left="1134" w:hanging="567"/>
              <w:rPr>
                <w:bCs/>
                <w:lang w:val="en-GB"/>
              </w:rPr>
            </w:pPr>
            <w:r w:rsidRPr="00314FCF">
              <w:rPr>
                <w:sz w:val="20"/>
              </w:rPr>
              <w:t>Minister for Environment and Water</w:t>
            </w:r>
            <w:r>
              <w:t xml:space="preserve"> </w:t>
            </w:r>
            <w:r w:rsidR="005D7744" w:rsidRPr="00B00778" w:rsidDel="00542A8C">
              <w:rPr>
                <w:bCs/>
                <w:lang w:val="en-GB"/>
              </w:rPr>
              <w:t xml:space="preserve"> </w:t>
            </w:r>
          </w:p>
          <w:p w14:paraId="42FB9ED6" w14:textId="77777777" w:rsidR="005D7744" w:rsidRPr="00A50751" w:rsidRDefault="005D7744" w:rsidP="005D7744">
            <w:pPr>
              <w:pStyle w:val="SingleParagraph"/>
              <w:tabs>
                <w:tab w:val="num" w:pos="1134"/>
              </w:tabs>
              <w:spacing w:after="240"/>
              <w:ind w:left="1134" w:hanging="567"/>
              <w:rPr>
                <w:lang w:val="en-GB"/>
              </w:rPr>
            </w:pPr>
            <w:r>
              <w:rPr>
                <w:lang w:val="en-GB"/>
              </w:rPr>
              <w:t>[Day]  [Month]  [Year]</w:t>
            </w:r>
          </w:p>
        </w:tc>
      </w:tr>
      <w:tr w:rsidR="00E02F9C" w:rsidRPr="00A50751" w14:paraId="60A8981C" w14:textId="77777777">
        <w:trPr>
          <w:cantSplit/>
          <w:jc w:val="center"/>
        </w:trPr>
        <w:tc>
          <w:tcPr>
            <w:tcW w:w="4536" w:type="dxa"/>
          </w:tcPr>
          <w:p w14:paraId="64C1D952" w14:textId="77777777" w:rsidR="00E02F9C" w:rsidRDefault="00E02F9C" w:rsidP="005D7744">
            <w:pPr>
              <w:pStyle w:val="Signed"/>
              <w:rPr>
                <w:rStyle w:val="SignedBold"/>
              </w:rPr>
            </w:pPr>
          </w:p>
        </w:tc>
        <w:tc>
          <w:tcPr>
            <w:tcW w:w="284" w:type="dxa"/>
            <w:tcMar>
              <w:left w:w="0" w:type="dxa"/>
              <w:right w:w="0" w:type="dxa"/>
            </w:tcMar>
          </w:tcPr>
          <w:p w14:paraId="7BBB1852" w14:textId="77777777" w:rsidR="00E02F9C" w:rsidRPr="00A50751" w:rsidRDefault="00E02F9C" w:rsidP="005D7744">
            <w:pPr>
              <w:rPr>
                <w:rFonts w:ascii="Book Antiqua" w:hAnsi="Book Antiqua"/>
                <w:lang w:val="en-GB"/>
              </w:rPr>
            </w:pPr>
          </w:p>
        </w:tc>
        <w:tc>
          <w:tcPr>
            <w:tcW w:w="4536" w:type="dxa"/>
          </w:tcPr>
          <w:p w14:paraId="53A0F374" w14:textId="77777777" w:rsidR="00E02F9C" w:rsidRDefault="00E02F9C" w:rsidP="005D7744">
            <w:pPr>
              <w:pStyle w:val="Signed"/>
              <w:rPr>
                <w:rStyle w:val="SignedBold"/>
              </w:rPr>
            </w:pPr>
          </w:p>
        </w:tc>
      </w:tr>
      <w:tr w:rsidR="0063624D" w:rsidRPr="00A50751" w14:paraId="08A778AD" w14:textId="77777777">
        <w:trPr>
          <w:cantSplit/>
          <w:jc w:val="center"/>
        </w:trPr>
        <w:tc>
          <w:tcPr>
            <w:tcW w:w="4536" w:type="dxa"/>
          </w:tcPr>
          <w:p w14:paraId="3EE04463" w14:textId="77777777" w:rsidR="0063624D" w:rsidRPr="00A50751" w:rsidRDefault="0063624D" w:rsidP="005D7744">
            <w:pPr>
              <w:pStyle w:val="SingleParagraph"/>
              <w:rPr>
                <w:rFonts w:ascii="Book Antiqua" w:hAnsi="Book Antiqua"/>
                <w:lang w:val="en-GB"/>
              </w:rPr>
            </w:pPr>
          </w:p>
        </w:tc>
        <w:tc>
          <w:tcPr>
            <w:tcW w:w="284" w:type="dxa"/>
            <w:tcMar>
              <w:left w:w="0" w:type="dxa"/>
              <w:right w:w="0" w:type="dxa"/>
            </w:tcMar>
          </w:tcPr>
          <w:p w14:paraId="3CAC581E" w14:textId="77777777" w:rsidR="0063624D" w:rsidRPr="00A50751" w:rsidRDefault="0063624D" w:rsidP="005D7744">
            <w:pPr>
              <w:pStyle w:val="SingleParagraph"/>
              <w:rPr>
                <w:rFonts w:ascii="Book Antiqua" w:hAnsi="Book Antiqua"/>
                <w:lang w:val="en-GB"/>
              </w:rPr>
            </w:pPr>
          </w:p>
        </w:tc>
        <w:tc>
          <w:tcPr>
            <w:tcW w:w="4536" w:type="dxa"/>
          </w:tcPr>
          <w:p w14:paraId="3ABD3BAF" w14:textId="77777777" w:rsidR="0063624D" w:rsidRPr="00A50751" w:rsidRDefault="0063624D" w:rsidP="005D7744">
            <w:pPr>
              <w:pStyle w:val="SingleParagraph"/>
              <w:rPr>
                <w:rFonts w:ascii="Book Antiqua" w:hAnsi="Book Antiqua"/>
                <w:lang w:val="en-GB"/>
              </w:rPr>
            </w:pPr>
          </w:p>
        </w:tc>
      </w:tr>
      <w:tr w:rsidR="005D7744" w:rsidRPr="00A50751" w14:paraId="06A6A48C" w14:textId="77777777" w:rsidTr="00E02F9C">
        <w:trPr>
          <w:cantSplit/>
          <w:trHeight w:val="2508"/>
          <w:jc w:val="center"/>
        </w:trPr>
        <w:tc>
          <w:tcPr>
            <w:tcW w:w="4536" w:type="dxa"/>
          </w:tcPr>
          <w:p w14:paraId="1BCD3EFF" w14:textId="77777777" w:rsidR="00D90C29" w:rsidRPr="004A0AE7" w:rsidRDefault="00D90C29" w:rsidP="00D90C29">
            <w:pPr>
              <w:pStyle w:val="Signed"/>
            </w:pPr>
            <w:r>
              <w:rPr>
                <w:rStyle w:val="SignedBold"/>
              </w:rPr>
              <w:t>Signed</w:t>
            </w:r>
            <w:r w:rsidRPr="004A0AE7">
              <w:t xml:space="preserve"> for and on behalf of the</w:t>
            </w:r>
            <w:r w:rsidRPr="004A0AE7">
              <w:br/>
              <w:t>State of Queensland by</w:t>
            </w:r>
          </w:p>
          <w:p w14:paraId="2BF66E51" w14:textId="77777777" w:rsidR="00E02F9C" w:rsidRDefault="00E02F9C" w:rsidP="00D90C29">
            <w:pPr>
              <w:pStyle w:val="LineForSignature"/>
            </w:pPr>
          </w:p>
          <w:p w14:paraId="27F2DD50" w14:textId="77777777" w:rsidR="00D90C29" w:rsidRPr="00A50751" w:rsidRDefault="00D90C29" w:rsidP="00D90C29">
            <w:pPr>
              <w:pStyle w:val="LineForSignature"/>
            </w:pPr>
            <w:r w:rsidRPr="00A50751">
              <w:tab/>
            </w:r>
          </w:p>
          <w:p w14:paraId="2B210F45" w14:textId="77777777" w:rsidR="00D90C29" w:rsidRDefault="00D90C29" w:rsidP="00D90C29">
            <w:pPr>
              <w:pStyle w:val="SingleParagraph"/>
              <w:rPr>
                <w:b/>
              </w:rPr>
            </w:pPr>
            <w:r>
              <w:rPr>
                <w:b/>
              </w:rPr>
              <w:t xml:space="preserve">The Honourable </w:t>
            </w:r>
            <w:r w:rsidRPr="00CC3734">
              <w:rPr>
                <w:b/>
              </w:rPr>
              <w:t>Leeanne Enoch</w:t>
            </w:r>
            <w:r>
              <w:rPr>
                <w:rStyle w:val="Bold"/>
              </w:rPr>
              <w:t xml:space="preserve"> </w:t>
            </w:r>
            <w:r>
              <w:rPr>
                <w:b/>
              </w:rPr>
              <w:t>MP</w:t>
            </w:r>
          </w:p>
          <w:p w14:paraId="2E538F4D" w14:textId="77777777" w:rsidR="00D90C29" w:rsidRDefault="00D90C29" w:rsidP="00D90C29">
            <w:pPr>
              <w:pStyle w:val="Position"/>
              <w:rPr>
                <w:lang w:val="en-GB"/>
              </w:rPr>
            </w:pPr>
            <w:r>
              <w:rPr>
                <w:lang w:val="en-GB"/>
              </w:rPr>
              <w:t xml:space="preserve">Minister for </w:t>
            </w:r>
            <w:r w:rsidRPr="00CC3734">
              <w:t xml:space="preserve">Environment </w:t>
            </w:r>
            <w:r w:rsidRPr="00CC3734">
              <w:rPr>
                <w:lang w:val="en-GB"/>
              </w:rPr>
              <w:t>and the Great Barrier Reef</w:t>
            </w:r>
            <w:r>
              <w:rPr>
                <w:lang w:val="en-GB"/>
              </w:rPr>
              <w:t>, Minister for Sci</w:t>
            </w:r>
            <w:r w:rsidR="00BB0466">
              <w:rPr>
                <w:lang w:val="en-GB"/>
              </w:rPr>
              <w:t>ence, and Minister for the Arts</w:t>
            </w:r>
          </w:p>
          <w:p w14:paraId="56AD5084" w14:textId="77777777" w:rsidR="005D7744" w:rsidRPr="00A50751" w:rsidRDefault="00D90C29" w:rsidP="00E02F9C">
            <w:pPr>
              <w:pStyle w:val="SingleParagraph"/>
              <w:tabs>
                <w:tab w:val="num" w:pos="1134"/>
              </w:tabs>
              <w:spacing w:after="240"/>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51F6C619" w14:textId="77777777" w:rsidR="005D7744" w:rsidRPr="00A50751" w:rsidRDefault="005D7744" w:rsidP="005D7744">
            <w:pPr>
              <w:rPr>
                <w:rFonts w:ascii="Book Antiqua" w:hAnsi="Book Antiqua"/>
                <w:lang w:val="en-GB"/>
              </w:rPr>
            </w:pPr>
          </w:p>
        </w:tc>
        <w:tc>
          <w:tcPr>
            <w:tcW w:w="4536" w:type="dxa"/>
          </w:tcPr>
          <w:p w14:paraId="031A8760" w14:textId="77777777" w:rsidR="005D7744" w:rsidRPr="004A0AE7" w:rsidRDefault="005D7744" w:rsidP="005D7744">
            <w:pPr>
              <w:pStyle w:val="Signed"/>
            </w:pPr>
            <w:r>
              <w:rPr>
                <w:rStyle w:val="SignedBold"/>
              </w:rPr>
              <w:t>Signed</w:t>
            </w:r>
            <w:r w:rsidRPr="004A0AE7">
              <w:t xml:space="preserve"> for and on behalf of the</w:t>
            </w:r>
            <w:r w:rsidRPr="004A0AE7">
              <w:br/>
              <w:t>State of Western Australia by</w:t>
            </w:r>
          </w:p>
          <w:p w14:paraId="2BC81CA2" w14:textId="77777777" w:rsidR="00E02F9C" w:rsidRDefault="00E02F9C" w:rsidP="005D7744">
            <w:pPr>
              <w:pStyle w:val="LineForSignature"/>
            </w:pPr>
          </w:p>
          <w:p w14:paraId="36FF3385" w14:textId="77777777" w:rsidR="005D7744" w:rsidRPr="00A50751" w:rsidRDefault="005D7744" w:rsidP="005D7744">
            <w:pPr>
              <w:pStyle w:val="LineForSignature"/>
            </w:pPr>
            <w:r w:rsidRPr="00A50751">
              <w:tab/>
            </w:r>
          </w:p>
          <w:p w14:paraId="7768366D" w14:textId="5FE047BF" w:rsidR="005D7744" w:rsidRDefault="005D7744" w:rsidP="005D7744">
            <w:pPr>
              <w:pStyle w:val="SingleParagraph"/>
              <w:rPr>
                <w:rStyle w:val="Bold"/>
              </w:rPr>
            </w:pPr>
            <w:r>
              <w:rPr>
                <w:rStyle w:val="Bold"/>
              </w:rPr>
              <w:t xml:space="preserve">The </w:t>
            </w:r>
            <w:r w:rsidRPr="005D7744">
              <w:rPr>
                <w:b/>
              </w:rPr>
              <w:t>Honourable</w:t>
            </w:r>
            <w:r w:rsidRPr="005D7744">
              <w:t xml:space="preserve"> </w:t>
            </w:r>
            <w:r w:rsidRPr="005D7744">
              <w:rPr>
                <w:b/>
              </w:rPr>
              <w:t>Stephen Dawson</w:t>
            </w:r>
            <w:r>
              <w:rPr>
                <w:bdr w:val="nil"/>
              </w:rPr>
              <w:t xml:space="preserve"> </w:t>
            </w:r>
            <w:r w:rsidR="008150FF">
              <w:rPr>
                <w:rStyle w:val="Bold"/>
              </w:rPr>
              <w:t>MLC</w:t>
            </w:r>
          </w:p>
          <w:p w14:paraId="73FCEDE1" w14:textId="77777777" w:rsidR="005D7744" w:rsidRDefault="005D7744" w:rsidP="005D7744">
            <w:pPr>
              <w:pStyle w:val="Position"/>
              <w:rPr>
                <w:lang w:val="en-GB"/>
              </w:rPr>
            </w:pPr>
            <w:r>
              <w:rPr>
                <w:lang w:val="en-GB"/>
              </w:rPr>
              <w:t xml:space="preserve">Minister for </w:t>
            </w:r>
            <w:r>
              <w:rPr>
                <w:bdr w:val="nil"/>
              </w:rPr>
              <w:t>Environment</w:t>
            </w:r>
            <w:r w:rsidR="00BB0466">
              <w:rPr>
                <w:bdr w:val="nil"/>
              </w:rPr>
              <w:t>, Minister for Disability Services</w:t>
            </w:r>
            <w:r>
              <w:rPr>
                <w:bdr w:val="nil"/>
              </w:rPr>
              <w:t xml:space="preserve"> </w:t>
            </w:r>
          </w:p>
          <w:p w14:paraId="493EBB5C" w14:textId="77777777" w:rsidR="005D7744" w:rsidRPr="00A50751" w:rsidRDefault="005D7744" w:rsidP="005D7744">
            <w:pPr>
              <w:pStyle w:val="SingleParagraph"/>
              <w:tabs>
                <w:tab w:val="num" w:pos="1134"/>
              </w:tabs>
              <w:spacing w:after="240"/>
              <w:ind w:left="1134" w:hanging="567"/>
              <w:rPr>
                <w:lang w:val="en-GB"/>
              </w:rPr>
            </w:pPr>
            <w:r w:rsidDel="00542A8C">
              <w:rPr>
                <w:lang w:val="en-GB"/>
              </w:rPr>
              <w:t xml:space="preserve"> </w:t>
            </w:r>
            <w:r>
              <w:rPr>
                <w:lang w:val="en-GB"/>
              </w:rPr>
              <w:t>[Day]  [Month]  [Year]</w:t>
            </w:r>
          </w:p>
        </w:tc>
      </w:tr>
      <w:tr w:rsidR="00D90C29" w:rsidRPr="00A50751" w14:paraId="1657F26F" w14:textId="77777777" w:rsidTr="00D90C29">
        <w:trPr>
          <w:cantSplit/>
          <w:jc w:val="center"/>
        </w:trPr>
        <w:tc>
          <w:tcPr>
            <w:tcW w:w="4536" w:type="dxa"/>
          </w:tcPr>
          <w:p w14:paraId="42034675" w14:textId="77777777" w:rsidR="00D90C29" w:rsidRPr="00A50751" w:rsidRDefault="00D90C29" w:rsidP="00D90C29">
            <w:pPr>
              <w:pStyle w:val="SingleParagraph"/>
              <w:rPr>
                <w:rFonts w:ascii="Book Antiqua" w:hAnsi="Book Antiqua"/>
                <w:lang w:val="en-GB"/>
              </w:rPr>
            </w:pPr>
          </w:p>
        </w:tc>
        <w:tc>
          <w:tcPr>
            <w:tcW w:w="284" w:type="dxa"/>
            <w:tcMar>
              <w:left w:w="0" w:type="dxa"/>
              <w:right w:w="0" w:type="dxa"/>
            </w:tcMar>
          </w:tcPr>
          <w:p w14:paraId="12B2C7CE" w14:textId="77777777" w:rsidR="00D90C29" w:rsidRPr="00A50751" w:rsidRDefault="00D90C29" w:rsidP="00D90C29">
            <w:pPr>
              <w:pStyle w:val="SingleParagraph"/>
              <w:rPr>
                <w:rFonts w:ascii="Book Antiqua" w:hAnsi="Book Antiqua"/>
                <w:lang w:val="en-GB"/>
              </w:rPr>
            </w:pPr>
          </w:p>
        </w:tc>
        <w:tc>
          <w:tcPr>
            <w:tcW w:w="4536" w:type="dxa"/>
          </w:tcPr>
          <w:p w14:paraId="6FA7E062" w14:textId="77777777" w:rsidR="00D90C29" w:rsidRPr="00A50751" w:rsidRDefault="00D90C29" w:rsidP="00D90C29">
            <w:pPr>
              <w:pStyle w:val="SingleParagraph"/>
              <w:rPr>
                <w:rFonts w:ascii="Book Antiqua" w:hAnsi="Book Antiqua"/>
                <w:lang w:val="en-GB"/>
              </w:rPr>
            </w:pPr>
          </w:p>
        </w:tc>
      </w:tr>
    </w:tbl>
    <w:p w14:paraId="46FC5647" w14:textId="77777777" w:rsidR="003E4E8D" w:rsidRDefault="003E4E8D">
      <w:pPr>
        <w:spacing w:after="0" w:line="240" w:lineRule="auto"/>
        <w:jc w:val="left"/>
        <w:sectPr w:rsidR="003E4E8D" w:rsidSect="003E4E8D">
          <w:headerReference w:type="default" r:id="rId15"/>
          <w:footerReference w:type="default" r:id="rId16"/>
          <w:headerReference w:type="first" r:id="rId17"/>
          <w:footerReference w:type="first" r:id="rId18"/>
          <w:type w:val="oddPage"/>
          <w:pgSz w:w="11906" w:h="16838" w:code="9"/>
          <w:pgMar w:top="1134" w:right="1134" w:bottom="1276" w:left="1134" w:header="709" w:footer="709" w:gutter="0"/>
          <w:pgNumType w:start="1" w:chapStyle="9"/>
          <w:cols w:space="708"/>
          <w:docGrid w:linePitch="360"/>
        </w:sectPr>
      </w:pPr>
    </w:p>
    <w:p w14:paraId="5986C658" w14:textId="77777777" w:rsidR="00303176" w:rsidRDefault="00303176" w:rsidP="00315DFA">
      <w:pPr>
        <w:spacing w:after="0" w:line="240" w:lineRule="auto"/>
        <w:jc w:val="right"/>
        <w:rPr>
          <w:b/>
        </w:rPr>
      </w:pPr>
      <w:r>
        <w:rPr>
          <w:b/>
        </w:rPr>
        <w:lastRenderedPageBreak/>
        <w:t>SCHEDULE A</w:t>
      </w:r>
    </w:p>
    <w:p w14:paraId="22741508" w14:textId="77777777" w:rsidR="00303176" w:rsidRPr="00A02E2A" w:rsidRDefault="00303176" w:rsidP="00303176">
      <w:pPr>
        <w:pStyle w:val="Normalnumbered"/>
        <w:keepNext/>
        <w:numPr>
          <w:ilvl w:val="0"/>
          <w:numId w:val="0"/>
        </w:numPr>
        <w:rPr>
          <w:b/>
          <w:sz w:val="32"/>
          <w:szCs w:val="32"/>
        </w:rPr>
      </w:pPr>
      <w:r w:rsidRPr="00A02E2A">
        <w:rPr>
          <w:b/>
          <w:sz w:val="32"/>
          <w:szCs w:val="32"/>
        </w:rPr>
        <w:t xml:space="preserve">World Heritage Funding </w:t>
      </w:r>
      <w:r w:rsidRPr="0084453F">
        <w:rPr>
          <w:b/>
          <w:sz w:val="32"/>
          <w:szCs w:val="32"/>
        </w:rPr>
        <w:t>–</w:t>
      </w:r>
      <w:r w:rsidRPr="00A02E2A">
        <w:rPr>
          <w:b/>
          <w:sz w:val="32"/>
          <w:szCs w:val="32"/>
        </w:rPr>
        <w:t xml:space="preserve"> </w:t>
      </w:r>
      <w:r w:rsidR="00315DFA">
        <w:rPr>
          <w:b/>
          <w:sz w:val="32"/>
          <w:szCs w:val="32"/>
        </w:rPr>
        <w:t>New South Wales</w:t>
      </w:r>
    </w:p>
    <w:p w14:paraId="5A579F6F" w14:textId="77777777" w:rsidR="00303176" w:rsidRPr="000E2AF6" w:rsidRDefault="00303176" w:rsidP="00315DFA">
      <w:pPr>
        <w:pStyle w:val="Normalnumbered"/>
        <w:keepNext/>
        <w:numPr>
          <w:ilvl w:val="0"/>
          <w:numId w:val="0"/>
        </w:numPr>
        <w:spacing w:after="120"/>
      </w:pPr>
      <w:r>
        <w:rPr>
          <w:b/>
        </w:rPr>
        <w:t>Performance requirements</w:t>
      </w:r>
      <w:r w:rsidRPr="001D3CAD">
        <w:rPr>
          <w:b/>
        </w:rPr>
        <w:t>, reporting and payment summary</w:t>
      </w: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75"/>
      </w:tblGrid>
      <w:tr w:rsidR="00303176" w:rsidRPr="00C26C5B" w14:paraId="5332FB7B" w14:textId="77777777" w:rsidTr="00D0029B">
        <w:trPr>
          <w:trHeight w:val="571"/>
          <w:tblHeader/>
        </w:trPr>
        <w:tc>
          <w:tcPr>
            <w:tcW w:w="2518" w:type="dxa"/>
            <w:tcBorders>
              <w:top w:val="single" w:sz="12" w:space="0" w:color="4F81BD"/>
              <w:bottom w:val="single" w:sz="18" w:space="0" w:color="4F81BD"/>
            </w:tcBorders>
            <w:shd w:val="clear" w:color="auto" w:fill="auto"/>
          </w:tcPr>
          <w:p w14:paraId="6E8C42C2" w14:textId="77777777" w:rsidR="00303176" w:rsidRPr="00C26C5B" w:rsidRDefault="00303176" w:rsidP="00B34ECB">
            <w:pPr>
              <w:pStyle w:val="Heading2"/>
              <w:rPr>
                <w:bCs w:val="0"/>
                <w:sz w:val="24"/>
                <w:szCs w:val="24"/>
              </w:rPr>
            </w:pPr>
            <w:r w:rsidRPr="00C26C5B">
              <w:rPr>
                <w:bCs w:val="0"/>
                <w:sz w:val="24"/>
                <w:szCs w:val="24"/>
              </w:rPr>
              <w:t>Output</w:t>
            </w:r>
            <w:r>
              <w:rPr>
                <w:bCs w:val="0"/>
                <w:sz w:val="24"/>
                <w:szCs w:val="24"/>
              </w:rPr>
              <w:t>s</w:t>
            </w:r>
          </w:p>
        </w:tc>
        <w:tc>
          <w:tcPr>
            <w:tcW w:w="4536" w:type="dxa"/>
            <w:tcBorders>
              <w:top w:val="single" w:sz="12" w:space="0" w:color="4F81BD"/>
              <w:bottom w:val="single" w:sz="18" w:space="0" w:color="4F81BD"/>
            </w:tcBorders>
            <w:shd w:val="clear" w:color="auto" w:fill="auto"/>
          </w:tcPr>
          <w:p w14:paraId="15E9F9BA" w14:textId="77777777" w:rsidR="00303176" w:rsidRPr="00C26C5B" w:rsidRDefault="00303176" w:rsidP="00247DFB">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top w:val="single" w:sz="12" w:space="0" w:color="4F81BD"/>
              <w:bottom w:val="single" w:sz="18" w:space="0" w:color="4F81BD"/>
            </w:tcBorders>
            <w:shd w:val="clear" w:color="auto" w:fill="auto"/>
          </w:tcPr>
          <w:p w14:paraId="4C1E01C0" w14:textId="77777777" w:rsidR="00303176" w:rsidRPr="00D0312C" w:rsidRDefault="00303176" w:rsidP="00247DFB">
            <w:pPr>
              <w:pStyle w:val="Heading2"/>
              <w:rPr>
                <w:sz w:val="18"/>
                <w:szCs w:val="18"/>
              </w:rPr>
            </w:pPr>
            <w:r w:rsidRPr="00DE36EB">
              <w:rPr>
                <w:bCs w:val="0"/>
                <w:sz w:val="24"/>
                <w:szCs w:val="24"/>
              </w:rPr>
              <w:t>Report due</w:t>
            </w:r>
          </w:p>
        </w:tc>
        <w:tc>
          <w:tcPr>
            <w:tcW w:w="1275" w:type="dxa"/>
            <w:tcBorders>
              <w:top w:val="single" w:sz="12" w:space="0" w:color="4F81BD"/>
              <w:bottom w:val="single" w:sz="18" w:space="0" w:color="4F81BD"/>
            </w:tcBorders>
            <w:shd w:val="clear" w:color="auto" w:fill="auto"/>
          </w:tcPr>
          <w:p w14:paraId="363610E5" w14:textId="77777777" w:rsidR="00303176" w:rsidRPr="00C26C5B" w:rsidRDefault="00303176" w:rsidP="00247DFB">
            <w:pPr>
              <w:pStyle w:val="Heading2"/>
              <w:rPr>
                <w:bCs w:val="0"/>
                <w:sz w:val="24"/>
                <w:szCs w:val="24"/>
              </w:rPr>
            </w:pPr>
            <w:r w:rsidRPr="00C26C5B">
              <w:rPr>
                <w:bCs w:val="0"/>
                <w:sz w:val="24"/>
                <w:szCs w:val="24"/>
              </w:rPr>
              <w:t>Payment</w:t>
            </w:r>
          </w:p>
        </w:tc>
      </w:tr>
      <w:tr w:rsidR="003D316A" w:rsidRPr="00C26C5B" w14:paraId="14DEC73F" w14:textId="77777777" w:rsidTr="00315DFA">
        <w:trPr>
          <w:trHeight w:val="1141"/>
        </w:trPr>
        <w:tc>
          <w:tcPr>
            <w:tcW w:w="2518" w:type="dxa"/>
            <w:vMerge w:val="restart"/>
            <w:shd w:val="clear" w:color="auto" w:fill="auto"/>
          </w:tcPr>
          <w:p w14:paraId="65E672CD" w14:textId="77777777" w:rsidR="003D316A" w:rsidRDefault="00B75396" w:rsidP="00315DFA">
            <w:pPr>
              <w:pStyle w:val="AlphaParagraph"/>
              <w:tabs>
                <w:tab w:val="clear" w:pos="0"/>
                <w:tab w:val="clear" w:pos="283"/>
                <w:tab w:val="clear" w:pos="567"/>
                <w:tab w:val="clear" w:pos="1134"/>
                <w:tab w:val="clear" w:pos="1418"/>
                <w:tab w:val="clear" w:pos="1701"/>
              </w:tabs>
              <w:ind w:left="0" w:firstLine="0"/>
              <w:jc w:val="left"/>
            </w:pPr>
            <w:r w:rsidRPr="00D0029B">
              <w:rPr>
                <w:b/>
                <w:color w:val="auto"/>
              </w:rPr>
              <w:t>Expert advice through an executive officer and advisory committees for each of</w:t>
            </w:r>
            <w:r w:rsidRPr="00D0029B">
              <w:rPr>
                <w:b/>
                <w:i/>
                <w:color w:val="auto"/>
              </w:rPr>
              <w:t xml:space="preserve"> </w:t>
            </w:r>
            <w:r w:rsidRPr="00D0029B">
              <w:rPr>
                <w:b/>
                <w:color w:val="auto"/>
              </w:rPr>
              <w:t>the Greater Blue Mountains Area, Willandra Lakes Region and Gondwana Rainforests of Australia (NSW section) World Heritage areas</w:t>
            </w:r>
          </w:p>
          <w:p w14:paraId="54CF0980" w14:textId="77777777" w:rsidR="00B75396" w:rsidRDefault="00B75396" w:rsidP="00315DFA">
            <w:pPr>
              <w:pStyle w:val="AlphaParagraph"/>
              <w:tabs>
                <w:tab w:val="clear" w:pos="0"/>
                <w:tab w:val="clear" w:pos="283"/>
                <w:tab w:val="clear" w:pos="567"/>
                <w:tab w:val="clear" w:pos="1134"/>
                <w:tab w:val="clear" w:pos="1418"/>
                <w:tab w:val="clear" w:pos="1701"/>
              </w:tabs>
              <w:ind w:left="0" w:firstLine="0"/>
              <w:jc w:val="left"/>
            </w:pPr>
          </w:p>
        </w:tc>
        <w:tc>
          <w:tcPr>
            <w:tcW w:w="4536" w:type="dxa"/>
            <w:shd w:val="clear" w:color="auto" w:fill="auto"/>
          </w:tcPr>
          <w:p w14:paraId="25AC43FA" w14:textId="77777777" w:rsidR="00B75396" w:rsidRPr="00D0029B" w:rsidRDefault="00B75396" w:rsidP="00315DFA">
            <w:pPr>
              <w:pStyle w:val="OutlineNumbered1"/>
              <w:numPr>
                <w:ilvl w:val="0"/>
                <w:numId w:val="0"/>
              </w:numPr>
              <w:spacing w:after="120"/>
              <w:jc w:val="left"/>
            </w:pPr>
            <w:r w:rsidRPr="00D0029B">
              <w:t xml:space="preserve">Agreement to 2018-19 </w:t>
            </w:r>
            <w:r w:rsidR="004B118E" w:rsidRPr="004B118E">
              <w:t>Annual Business Plan</w:t>
            </w:r>
            <w:r>
              <w:rPr>
                <w:b/>
              </w:rPr>
              <w:t>.</w:t>
            </w:r>
          </w:p>
          <w:p w14:paraId="5CB88471" w14:textId="77777777" w:rsidR="00B75396" w:rsidRPr="00D0029B" w:rsidRDefault="00B75396" w:rsidP="00315DFA">
            <w:pPr>
              <w:pStyle w:val="OutlineNumbered1"/>
              <w:numPr>
                <w:ilvl w:val="0"/>
                <w:numId w:val="0"/>
              </w:numPr>
              <w:spacing w:after="120"/>
              <w:jc w:val="left"/>
            </w:pPr>
            <w:r w:rsidRPr="00D0029B">
              <w:t>Continue</w:t>
            </w:r>
            <w:r>
              <w:t>d</w:t>
            </w:r>
            <w:r w:rsidRPr="00D0029B">
              <w:t xml:space="preserve"> employment of executive officers</w:t>
            </w:r>
            <w:r>
              <w:rPr>
                <w:b/>
              </w:rPr>
              <w:t>.</w:t>
            </w:r>
          </w:p>
          <w:p w14:paraId="2DBDCCDA" w14:textId="77777777" w:rsidR="003D316A" w:rsidRPr="00D65B4B" w:rsidRDefault="00B75396" w:rsidP="00315DFA">
            <w:pPr>
              <w:pStyle w:val="OutlineNumbered1"/>
              <w:numPr>
                <w:ilvl w:val="0"/>
                <w:numId w:val="0"/>
              </w:numPr>
              <w:spacing w:after="120"/>
              <w:jc w:val="left"/>
              <w:rPr>
                <w:b/>
              </w:rPr>
            </w:pPr>
            <w:r w:rsidRPr="00D0029B">
              <w:t>Continued operation of advisory committee</w:t>
            </w:r>
            <w:r>
              <w:rPr>
                <w:b/>
              </w:rPr>
              <w:t>.</w:t>
            </w:r>
          </w:p>
        </w:tc>
        <w:tc>
          <w:tcPr>
            <w:tcW w:w="1418" w:type="dxa"/>
            <w:shd w:val="clear" w:color="auto" w:fill="auto"/>
            <w:vAlign w:val="center"/>
          </w:tcPr>
          <w:p w14:paraId="65688CF4" w14:textId="77777777" w:rsidR="003D316A" w:rsidRDefault="003D316A">
            <w:pPr>
              <w:pStyle w:val="Heading2"/>
              <w:spacing w:before="0"/>
              <w:jc w:val="center"/>
              <w:rPr>
                <w:b w:val="0"/>
                <w:color w:val="auto"/>
                <w:sz w:val="23"/>
                <w:szCs w:val="23"/>
              </w:rPr>
            </w:pPr>
            <w:r>
              <w:rPr>
                <w:b w:val="0"/>
                <w:color w:val="auto"/>
                <w:sz w:val="23"/>
                <w:szCs w:val="23"/>
              </w:rPr>
              <w:t>31</w:t>
            </w:r>
            <w:r w:rsidRPr="00C26C5B">
              <w:rPr>
                <w:b w:val="0"/>
                <w:color w:val="auto"/>
                <w:sz w:val="23"/>
                <w:szCs w:val="23"/>
              </w:rPr>
              <w:t>/</w:t>
            </w:r>
            <w:r>
              <w:rPr>
                <w:b w:val="0"/>
                <w:color w:val="auto"/>
                <w:sz w:val="23"/>
                <w:szCs w:val="23"/>
              </w:rPr>
              <w:t>0</w:t>
            </w:r>
            <w:r w:rsidR="00B75396">
              <w:rPr>
                <w:b w:val="0"/>
                <w:color w:val="auto"/>
                <w:sz w:val="23"/>
                <w:szCs w:val="23"/>
              </w:rPr>
              <w:t>8</w:t>
            </w:r>
            <w:r w:rsidRPr="00C26C5B">
              <w:rPr>
                <w:b w:val="0"/>
                <w:color w:val="auto"/>
                <w:sz w:val="23"/>
                <w:szCs w:val="23"/>
              </w:rPr>
              <w:t>/</w:t>
            </w:r>
            <w:r>
              <w:rPr>
                <w:b w:val="0"/>
                <w:color w:val="auto"/>
                <w:sz w:val="23"/>
                <w:szCs w:val="23"/>
              </w:rPr>
              <w:t>2018</w:t>
            </w:r>
          </w:p>
        </w:tc>
        <w:tc>
          <w:tcPr>
            <w:tcW w:w="1275" w:type="dxa"/>
            <w:shd w:val="clear" w:color="auto" w:fill="auto"/>
            <w:vAlign w:val="center"/>
          </w:tcPr>
          <w:p w14:paraId="76F44A99" w14:textId="77777777" w:rsidR="003D316A" w:rsidRPr="00D0029B" w:rsidRDefault="003D316A" w:rsidP="00D015DA">
            <w:pPr>
              <w:pStyle w:val="Heading2"/>
              <w:spacing w:before="0"/>
              <w:jc w:val="center"/>
              <w:rPr>
                <w:b w:val="0"/>
                <w:color w:val="auto"/>
                <w:sz w:val="23"/>
                <w:szCs w:val="23"/>
              </w:rPr>
            </w:pPr>
            <w:r w:rsidRPr="00D0029B">
              <w:rPr>
                <w:b w:val="0"/>
                <w:color w:val="auto"/>
                <w:sz w:val="23"/>
                <w:szCs w:val="23"/>
              </w:rPr>
              <w:t>$</w:t>
            </w:r>
            <w:r w:rsidR="00103E32" w:rsidRPr="00D0029B">
              <w:rPr>
                <w:b w:val="0"/>
                <w:color w:val="auto"/>
                <w:sz w:val="23"/>
                <w:szCs w:val="23"/>
              </w:rPr>
              <w:t>240</w:t>
            </w:r>
            <w:r w:rsidRPr="00D0029B">
              <w:rPr>
                <w:b w:val="0"/>
                <w:color w:val="auto"/>
                <w:sz w:val="23"/>
                <w:szCs w:val="23"/>
              </w:rPr>
              <w:t>,000</w:t>
            </w:r>
          </w:p>
        </w:tc>
      </w:tr>
      <w:tr w:rsidR="003D316A" w:rsidRPr="00C26C5B" w14:paraId="19A80237" w14:textId="77777777" w:rsidTr="00315DFA">
        <w:trPr>
          <w:trHeight w:val="2091"/>
        </w:trPr>
        <w:tc>
          <w:tcPr>
            <w:tcW w:w="2518" w:type="dxa"/>
            <w:vMerge/>
            <w:shd w:val="clear" w:color="auto" w:fill="auto"/>
          </w:tcPr>
          <w:p w14:paraId="418E7282" w14:textId="77777777" w:rsidR="003D316A" w:rsidRDefault="003D316A" w:rsidP="00B07E44">
            <w:pPr>
              <w:pStyle w:val="AlphaParagraph"/>
              <w:numPr>
                <w:ilvl w:val="0"/>
                <w:numId w:val="21"/>
              </w:numPr>
              <w:tabs>
                <w:tab w:val="clear" w:pos="567"/>
                <w:tab w:val="clear" w:pos="1418"/>
                <w:tab w:val="clear" w:pos="1701"/>
              </w:tabs>
              <w:spacing w:before="180" w:after="120"/>
              <w:ind w:left="0" w:firstLine="0"/>
              <w:jc w:val="left"/>
            </w:pPr>
          </w:p>
        </w:tc>
        <w:tc>
          <w:tcPr>
            <w:tcW w:w="4536" w:type="dxa"/>
            <w:shd w:val="clear" w:color="auto" w:fill="auto"/>
          </w:tcPr>
          <w:p w14:paraId="10CBCF07" w14:textId="77777777" w:rsidR="00B75396" w:rsidRPr="00D0029B" w:rsidRDefault="00B75396" w:rsidP="00315DFA">
            <w:pPr>
              <w:pStyle w:val="OutlineNumbered1"/>
              <w:numPr>
                <w:ilvl w:val="0"/>
                <w:numId w:val="0"/>
              </w:numPr>
              <w:spacing w:after="120"/>
              <w:jc w:val="left"/>
            </w:pPr>
            <w:bookmarkStart w:id="1" w:name="tempbookmark"/>
            <w:bookmarkEnd w:id="1"/>
            <w:r w:rsidRPr="00D0029B">
              <w:t>Continue</w:t>
            </w:r>
            <w:r>
              <w:t>d</w:t>
            </w:r>
            <w:r w:rsidRPr="00D0029B">
              <w:t xml:space="preserve"> employment of executive officers.</w:t>
            </w:r>
          </w:p>
          <w:p w14:paraId="75D2054C" w14:textId="77777777" w:rsidR="00B75396" w:rsidRPr="00D0029B" w:rsidRDefault="00B75396" w:rsidP="00315DFA">
            <w:pPr>
              <w:pStyle w:val="OutlineNumbered1"/>
              <w:numPr>
                <w:ilvl w:val="0"/>
                <w:numId w:val="0"/>
              </w:numPr>
              <w:spacing w:after="120"/>
              <w:jc w:val="left"/>
            </w:pPr>
            <w:r w:rsidRPr="00D0029B">
              <w:t>Continued operation of advisory committee.</w:t>
            </w:r>
          </w:p>
          <w:p w14:paraId="152238F0" w14:textId="77777777" w:rsidR="00B75396" w:rsidRPr="00D0029B" w:rsidRDefault="008C4C27" w:rsidP="00315DFA">
            <w:pPr>
              <w:pStyle w:val="OutlineNumbered1"/>
              <w:numPr>
                <w:ilvl w:val="0"/>
                <w:numId w:val="0"/>
              </w:numPr>
              <w:spacing w:after="120"/>
              <w:jc w:val="left"/>
            </w:pPr>
            <w:r w:rsidRPr="00AD749D">
              <w:t>Completion</w:t>
            </w:r>
            <w:r w:rsidR="00AD749D" w:rsidRPr="00AD749D">
              <w:t xml:space="preserve"> of scheduled stages/deliverables in accordance with the agreed</w:t>
            </w:r>
            <w:r w:rsidR="00B75396" w:rsidRPr="00D0029B">
              <w:t xml:space="preserve"> 2018-19 </w:t>
            </w:r>
            <w:r w:rsidR="004B118E" w:rsidRPr="004B118E">
              <w:t>Annual Business Plan</w:t>
            </w:r>
            <w:r w:rsidR="00CD56D6">
              <w:t xml:space="preserve"> including state financial contribution</w:t>
            </w:r>
            <w:r w:rsidR="00B75396" w:rsidRPr="00D0029B">
              <w:t>.</w:t>
            </w:r>
          </w:p>
          <w:p w14:paraId="5CEEFA45" w14:textId="77777777" w:rsidR="003D316A" w:rsidRPr="00D0029B" w:rsidRDefault="00B75396" w:rsidP="004B118E">
            <w:pPr>
              <w:pStyle w:val="OutlineNumbered1"/>
              <w:numPr>
                <w:ilvl w:val="0"/>
                <w:numId w:val="0"/>
              </w:numPr>
              <w:spacing w:after="120"/>
              <w:jc w:val="left"/>
            </w:pPr>
            <w:r w:rsidRPr="00D0029B">
              <w:t xml:space="preserve">Agreement to 2019-20 </w:t>
            </w:r>
            <w:r w:rsidR="004B118E" w:rsidRPr="004B118E">
              <w:t>Annual Business Plan</w:t>
            </w:r>
            <w:r w:rsidRPr="00D0029B">
              <w:t>.</w:t>
            </w:r>
          </w:p>
        </w:tc>
        <w:tc>
          <w:tcPr>
            <w:tcW w:w="1418" w:type="dxa"/>
            <w:shd w:val="clear" w:color="auto" w:fill="auto"/>
            <w:vAlign w:val="center"/>
          </w:tcPr>
          <w:p w14:paraId="570413EA" w14:textId="77777777" w:rsidR="003D316A" w:rsidRDefault="00CD56D6">
            <w:pPr>
              <w:pStyle w:val="Heading2"/>
              <w:spacing w:before="0"/>
              <w:jc w:val="center"/>
              <w:rPr>
                <w:b w:val="0"/>
                <w:color w:val="auto"/>
                <w:sz w:val="23"/>
                <w:szCs w:val="23"/>
              </w:rPr>
            </w:pPr>
            <w:r>
              <w:rPr>
                <w:b w:val="0"/>
                <w:color w:val="auto"/>
                <w:sz w:val="23"/>
                <w:szCs w:val="23"/>
              </w:rPr>
              <w:t>31/03</w:t>
            </w:r>
            <w:r w:rsidR="003D316A">
              <w:rPr>
                <w:b w:val="0"/>
                <w:color w:val="auto"/>
                <w:sz w:val="23"/>
                <w:szCs w:val="23"/>
              </w:rPr>
              <w:t>/201</w:t>
            </w:r>
            <w:r w:rsidR="00B75396">
              <w:rPr>
                <w:b w:val="0"/>
                <w:color w:val="auto"/>
                <w:sz w:val="23"/>
                <w:szCs w:val="23"/>
              </w:rPr>
              <w:t>9</w:t>
            </w:r>
          </w:p>
        </w:tc>
        <w:tc>
          <w:tcPr>
            <w:tcW w:w="1275" w:type="dxa"/>
            <w:shd w:val="clear" w:color="auto" w:fill="auto"/>
            <w:vAlign w:val="center"/>
          </w:tcPr>
          <w:p w14:paraId="527CD298" w14:textId="77777777" w:rsidR="003D316A" w:rsidRPr="00D0029B" w:rsidRDefault="00103E32" w:rsidP="00D015DA">
            <w:pPr>
              <w:pStyle w:val="Heading2"/>
              <w:spacing w:before="0"/>
              <w:jc w:val="center"/>
              <w:rPr>
                <w:b w:val="0"/>
                <w:color w:val="auto"/>
                <w:sz w:val="23"/>
                <w:szCs w:val="23"/>
              </w:rPr>
            </w:pPr>
            <w:r w:rsidRPr="00D0029B">
              <w:rPr>
                <w:b w:val="0"/>
                <w:color w:val="auto"/>
                <w:sz w:val="23"/>
                <w:szCs w:val="23"/>
              </w:rPr>
              <w:t>$365,000</w:t>
            </w:r>
          </w:p>
        </w:tc>
      </w:tr>
      <w:tr w:rsidR="001B6FC4" w:rsidRPr="00C26C5B" w14:paraId="1E990A48" w14:textId="77777777" w:rsidTr="00315DFA">
        <w:trPr>
          <w:trHeight w:val="2120"/>
        </w:trPr>
        <w:tc>
          <w:tcPr>
            <w:tcW w:w="2518" w:type="dxa"/>
            <w:vMerge/>
            <w:shd w:val="clear" w:color="auto" w:fill="auto"/>
          </w:tcPr>
          <w:p w14:paraId="5D69A828" w14:textId="77777777" w:rsidR="001B6FC4" w:rsidRDefault="001B6FC4" w:rsidP="00B07E44">
            <w:pPr>
              <w:pStyle w:val="AlphaParagraph"/>
              <w:numPr>
                <w:ilvl w:val="0"/>
                <w:numId w:val="21"/>
              </w:numPr>
              <w:spacing w:before="100" w:beforeAutospacing="1" w:after="100" w:afterAutospacing="1"/>
              <w:ind w:left="0" w:firstLine="0"/>
              <w:jc w:val="left"/>
            </w:pPr>
          </w:p>
        </w:tc>
        <w:tc>
          <w:tcPr>
            <w:tcW w:w="4536" w:type="dxa"/>
            <w:shd w:val="clear" w:color="auto" w:fill="auto"/>
          </w:tcPr>
          <w:p w14:paraId="3964FEDE" w14:textId="77777777" w:rsidR="001B6FC4" w:rsidRPr="00B105F5" w:rsidRDefault="001B6FC4" w:rsidP="00315DFA">
            <w:pPr>
              <w:pStyle w:val="OutlineNumbered1"/>
              <w:numPr>
                <w:ilvl w:val="0"/>
                <w:numId w:val="0"/>
              </w:numPr>
              <w:spacing w:after="120"/>
              <w:jc w:val="left"/>
            </w:pPr>
            <w:r w:rsidRPr="00B105F5">
              <w:t>Continue</w:t>
            </w:r>
            <w:r>
              <w:t>d</w:t>
            </w:r>
            <w:r w:rsidRPr="00B105F5">
              <w:t xml:space="preserve"> employment of executive officers.</w:t>
            </w:r>
          </w:p>
          <w:p w14:paraId="7292598C" w14:textId="77777777" w:rsidR="001B6FC4" w:rsidRPr="00B105F5" w:rsidRDefault="001B6FC4" w:rsidP="00315DFA">
            <w:pPr>
              <w:pStyle w:val="OutlineNumbered1"/>
              <w:numPr>
                <w:ilvl w:val="0"/>
                <w:numId w:val="0"/>
              </w:numPr>
              <w:spacing w:after="120"/>
              <w:jc w:val="left"/>
            </w:pPr>
            <w:r w:rsidRPr="00B105F5">
              <w:t>Continued operation of advisory committee.</w:t>
            </w:r>
          </w:p>
          <w:p w14:paraId="738233F6" w14:textId="77777777" w:rsidR="001B6FC4" w:rsidRDefault="008C4C27" w:rsidP="00315DFA">
            <w:pPr>
              <w:pStyle w:val="OutlineNumbered1"/>
              <w:numPr>
                <w:ilvl w:val="0"/>
                <w:numId w:val="0"/>
              </w:numPr>
              <w:spacing w:after="120"/>
              <w:jc w:val="left"/>
            </w:pPr>
            <w:r>
              <w:t>C</w:t>
            </w:r>
            <w:r w:rsidR="00AD749D" w:rsidRPr="00AD749D">
              <w:t>ompletion of scheduled stages/deliverables in accordance with the agreed</w:t>
            </w:r>
            <w:r w:rsidR="001B6FC4" w:rsidRPr="00B105F5">
              <w:t xml:space="preserve"> 201</w:t>
            </w:r>
            <w:r w:rsidR="001B6FC4">
              <w:t>9</w:t>
            </w:r>
            <w:r w:rsidR="001B6FC4" w:rsidRPr="00B105F5">
              <w:t>-</w:t>
            </w:r>
            <w:r w:rsidR="001B6FC4">
              <w:t>20</w:t>
            </w:r>
            <w:r w:rsidR="001B6FC4" w:rsidRPr="00B105F5">
              <w:t xml:space="preserve"> </w:t>
            </w:r>
            <w:r w:rsidR="00CD56D6">
              <w:t xml:space="preserve">Annual Business Plan </w:t>
            </w:r>
          </w:p>
          <w:p w14:paraId="651057FB" w14:textId="77777777" w:rsidR="001B6FC4" w:rsidRPr="00D0029B" w:rsidRDefault="001B6FC4" w:rsidP="004B118E">
            <w:pPr>
              <w:pStyle w:val="OutlineNumbered1"/>
              <w:numPr>
                <w:ilvl w:val="0"/>
                <w:numId w:val="0"/>
              </w:numPr>
              <w:spacing w:after="120"/>
              <w:jc w:val="left"/>
            </w:pPr>
            <w:r w:rsidRPr="00D0029B">
              <w:t>Agreement to 20</w:t>
            </w:r>
            <w:r>
              <w:t>20</w:t>
            </w:r>
            <w:r w:rsidRPr="00D0029B">
              <w:t>-2</w:t>
            </w:r>
            <w:r>
              <w:t>1</w:t>
            </w:r>
            <w:r w:rsidRPr="00D0029B">
              <w:t xml:space="preserve"> </w:t>
            </w:r>
            <w:r w:rsidR="004B118E" w:rsidRPr="004B118E">
              <w:t>Annual Business Plan</w:t>
            </w:r>
            <w:r w:rsidRPr="00D0029B">
              <w:t>.</w:t>
            </w:r>
          </w:p>
        </w:tc>
        <w:tc>
          <w:tcPr>
            <w:tcW w:w="1418" w:type="dxa"/>
            <w:shd w:val="clear" w:color="auto" w:fill="auto"/>
            <w:vAlign w:val="center"/>
          </w:tcPr>
          <w:p w14:paraId="3F0C1C83" w14:textId="77777777" w:rsidR="001B6FC4" w:rsidRDefault="00CD56D6">
            <w:pPr>
              <w:pStyle w:val="Heading2"/>
              <w:spacing w:before="0"/>
              <w:jc w:val="center"/>
              <w:rPr>
                <w:b w:val="0"/>
                <w:color w:val="auto"/>
                <w:sz w:val="23"/>
                <w:szCs w:val="23"/>
              </w:rPr>
            </w:pPr>
            <w:r>
              <w:rPr>
                <w:b w:val="0"/>
                <w:color w:val="auto"/>
                <w:sz w:val="23"/>
                <w:szCs w:val="23"/>
              </w:rPr>
              <w:t>31/03</w:t>
            </w:r>
            <w:r w:rsidR="00531F5A">
              <w:rPr>
                <w:b w:val="0"/>
                <w:color w:val="auto"/>
                <w:sz w:val="23"/>
                <w:szCs w:val="23"/>
              </w:rPr>
              <w:t>/2020</w:t>
            </w:r>
          </w:p>
        </w:tc>
        <w:tc>
          <w:tcPr>
            <w:tcW w:w="1275" w:type="dxa"/>
            <w:shd w:val="clear" w:color="auto" w:fill="auto"/>
            <w:vAlign w:val="center"/>
          </w:tcPr>
          <w:p w14:paraId="4EAEAFBF" w14:textId="77777777" w:rsidR="001B6FC4" w:rsidRPr="00D0029B" w:rsidRDefault="00E875DA" w:rsidP="00D015DA">
            <w:pPr>
              <w:pStyle w:val="Heading2"/>
              <w:spacing w:before="0"/>
              <w:jc w:val="center"/>
              <w:rPr>
                <w:b w:val="0"/>
                <w:color w:val="auto"/>
                <w:sz w:val="23"/>
                <w:szCs w:val="23"/>
              </w:rPr>
            </w:pPr>
            <w:r w:rsidRPr="00D0029B">
              <w:rPr>
                <w:b w:val="0"/>
                <w:color w:val="auto"/>
                <w:sz w:val="23"/>
                <w:szCs w:val="23"/>
              </w:rPr>
              <w:t>$605,000</w:t>
            </w:r>
          </w:p>
        </w:tc>
      </w:tr>
      <w:tr w:rsidR="001B6FC4" w:rsidRPr="00C26C5B" w14:paraId="6A55F178" w14:textId="77777777" w:rsidTr="00315DFA">
        <w:trPr>
          <w:trHeight w:val="2108"/>
        </w:trPr>
        <w:tc>
          <w:tcPr>
            <w:tcW w:w="2518" w:type="dxa"/>
            <w:vMerge/>
            <w:shd w:val="clear" w:color="auto" w:fill="auto"/>
          </w:tcPr>
          <w:p w14:paraId="702C221A" w14:textId="77777777" w:rsidR="001B6FC4" w:rsidRDefault="001B6FC4" w:rsidP="00B07E44">
            <w:pPr>
              <w:pStyle w:val="AlphaParagraph"/>
              <w:numPr>
                <w:ilvl w:val="0"/>
                <w:numId w:val="21"/>
              </w:numPr>
              <w:spacing w:before="100" w:beforeAutospacing="1" w:after="100" w:afterAutospacing="1"/>
              <w:ind w:left="0" w:firstLine="0"/>
              <w:jc w:val="left"/>
            </w:pPr>
          </w:p>
        </w:tc>
        <w:tc>
          <w:tcPr>
            <w:tcW w:w="4536" w:type="dxa"/>
            <w:shd w:val="clear" w:color="auto" w:fill="auto"/>
          </w:tcPr>
          <w:p w14:paraId="68253741" w14:textId="77777777" w:rsidR="001B6FC4" w:rsidRPr="00B105F5" w:rsidRDefault="001B6FC4" w:rsidP="00315DFA">
            <w:pPr>
              <w:pStyle w:val="OutlineNumbered1"/>
              <w:numPr>
                <w:ilvl w:val="0"/>
                <w:numId w:val="0"/>
              </w:numPr>
              <w:spacing w:after="120"/>
              <w:jc w:val="left"/>
            </w:pPr>
            <w:r w:rsidRPr="00B105F5">
              <w:t>Continue</w:t>
            </w:r>
            <w:r>
              <w:t>d</w:t>
            </w:r>
            <w:r w:rsidRPr="00B105F5">
              <w:t xml:space="preserve"> employment of executive officers.</w:t>
            </w:r>
          </w:p>
          <w:p w14:paraId="76C5A388" w14:textId="77777777" w:rsidR="001B6FC4" w:rsidRPr="00B105F5" w:rsidRDefault="001B6FC4" w:rsidP="00315DFA">
            <w:pPr>
              <w:pStyle w:val="OutlineNumbered1"/>
              <w:numPr>
                <w:ilvl w:val="0"/>
                <w:numId w:val="0"/>
              </w:numPr>
              <w:spacing w:after="120"/>
              <w:jc w:val="left"/>
            </w:pPr>
            <w:r w:rsidRPr="00B105F5">
              <w:t>Continued operation of advisory committee.</w:t>
            </w:r>
          </w:p>
          <w:p w14:paraId="171FA054" w14:textId="77777777" w:rsidR="001B6FC4" w:rsidRDefault="008C4C27" w:rsidP="00315DFA">
            <w:pPr>
              <w:pStyle w:val="OutlineNumbered1"/>
              <w:numPr>
                <w:ilvl w:val="0"/>
                <w:numId w:val="0"/>
              </w:numPr>
              <w:spacing w:after="120"/>
              <w:jc w:val="left"/>
            </w:pPr>
            <w:r>
              <w:t>C</w:t>
            </w:r>
            <w:r w:rsidR="00AD749D" w:rsidRPr="00AD749D">
              <w:t xml:space="preserve">ompletion of scheduled stages/deliverables in accordance with the agreed </w:t>
            </w:r>
            <w:r w:rsidR="001B6FC4" w:rsidRPr="00B105F5">
              <w:t>20</w:t>
            </w:r>
            <w:r w:rsidR="001B6FC4">
              <w:t>20</w:t>
            </w:r>
            <w:r w:rsidR="001B6FC4" w:rsidRPr="00B105F5">
              <w:t>-</w:t>
            </w:r>
            <w:r w:rsidR="001B6FC4">
              <w:t>21</w:t>
            </w:r>
            <w:r w:rsidR="001B6FC4" w:rsidRPr="00B105F5">
              <w:t xml:space="preserve"> </w:t>
            </w:r>
            <w:r w:rsidR="00CD56D6">
              <w:t>Annual Business Plan</w:t>
            </w:r>
            <w:r w:rsidR="009766AE">
              <w:t>.</w:t>
            </w:r>
          </w:p>
          <w:p w14:paraId="33567D2D" w14:textId="77777777" w:rsidR="001B6FC4" w:rsidRPr="00D0029B" w:rsidRDefault="001B6FC4" w:rsidP="00315DFA">
            <w:pPr>
              <w:pStyle w:val="OutlineNumbered1"/>
              <w:numPr>
                <w:ilvl w:val="0"/>
                <w:numId w:val="0"/>
              </w:numPr>
              <w:spacing w:after="120"/>
              <w:jc w:val="left"/>
            </w:pPr>
            <w:r w:rsidRPr="00D0029B">
              <w:t>Agreement to 20</w:t>
            </w:r>
            <w:r>
              <w:t>21</w:t>
            </w:r>
            <w:r w:rsidRPr="00D0029B">
              <w:t>-2</w:t>
            </w:r>
            <w:r>
              <w:t>2</w:t>
            </w:r>
            <w:r w:rsidRPr="00D0029B">
              <w:t xml:space="preserve"> </w:t>
            </w:r>
            <w:r w:rsidR="004B118E">
              <w:t>Annual Business Plan</w:t>
            </w:r>
            <w:r w:rsidRPr="00D0029B">
              <w:t>.</w:t>
            </w:r>
          </w:p>
        </w:tc>
        <w:tc>
          <w:tcPr>
            <w:tcW w:w="1418" w:type="dxa"/>
            <w:shd w:val="clear" w:color="auto" w:fill="auto"/>
            <w:vAlign w:val="center"/>
          </w:tcPr>
          <w:p w14:paraId="180CE5D7" w14:textId="77777777" w:rsidR="001B6FC4" w:rsidRDefault="00CD56D6" w:rsidP="00605C08">
            <w:pPr>
              <w:pStyle w:val="Heading2"/>
              <w:jc w:val="center"/>
              <w:rPr>
                <w:b w:val="0"/>
                <w:color w:val="auto"/>
                <w:sz w:val="23"/>
                <w:szCs w:val="23"/>
              </w:rPr>
            </w:pPr>
            <w:r>
              <w:rPr>
                <w:b w:val="0"/>
                <w:color w:val="auto"/>
                <w:sz w:val="23"/>
                <w:szCs w:val="23"/>
              </w:rPr>
              <w:t>31/03</w:t>
            </w:r>
            <w:r w:rsidR="00531F5A">
              <w:rPr>
                <w:b w:val="0"/>
                <w:color w:val="auto"/>
                <w:sz w:val="23"/>
                <w:szCs w:val="23"/>
              </w:rPr>
              <w:t>/2021</w:t>
            </w:r>
          </w:p>
        </w:tc>
        <w:tc>
          <w:tcPr>
            <w:tcW w:w="1275" w:type="dxa"/>
            <w:shd w:val="clear" w:color="auto" w:fill="auto"/>
            <w:vAlign w:val="center"/>
          </w:tcPr>
          <w:p w14:paraId="41DA2F50" w14:textId="77777777" w:rsidR="001B6FC4" w:rsidRPr="00D0029B" w:rsidRDefault="00E875DA" w:rsidP="00315DFA">
            <w:pPr>
              <w:pStyle w:val="Heading2"/>
              <w:rPr>
                <w:b w:val="0"/>
                <w:color w:val="auto"/>
                <w:sz w:val="23"/>
                <w:szCs w:val="23"/>
              </w:rPr>
            </w:pPr>
            <w:r w:rsidRPr="00D0029B">
              <w:rPr>
                <w:b w:val="0"/>
                <w:color w:val="auto"/>
                <w:sz w:val="23"/>
                <w:szCs w:val="23"/>
              </w:rPr>
              <w:t>$605,000</w:t>
            </w:r>
          </w:p>
        </w:tc>
      </w:tr>
      <w:tr w:rsidR="001B6FC4" w:rsidRPr="00C26C5B" w14:paraId="3811E043" w14:textId="77777777" w:rsidTr="00315DFA">
        <w:trPr>
          <w:trHeight w:val="491"/>
        </w:trPr>
        <w:tc>
          <w:tcPr>
            <w:tcW w:w="2518" w:type="dxa"/>
            <w:vMerge/>
            <w:shd w:val="clear" w:color="auto" w:fill="auto"/>
          </w:tcPr>
          <w:p w14:paraId="7E1D6786" w14:textId="77777777" w:rsidR="001B6FC4" w:rsidRDefault="001B6FC4" w:rsidP="00B07E44">
            <w:pPr>
              <w:pStyle w:val="AlphaParagraph"/>
              <w:numPr>
                <w:ilvl w:val="0"/>
                <w:numId w:val="21"/>
              </w:numPr>
              <w:spacing w:before="100" w:beforeAutospacing="1" w:after="100" w:afterAutospacing="1"/>
              <w:ind w:left="0" w:firstLine="0"/>
              <w:jc w:val="left"/>
            </w:pPr>
          </w:p>
        </w:tc>
        <w:tc>
          <w:tcPr>
            <w:tcW w:w="4536" w:type="dxa"/>
            <w:shd w:val="clear" w:color="auto" w:fill="auto"/>
          </w:tcPr>
          <w:p w14:paraId="49198534" w14:textId="77777777" w:rsidR="001B6FC4" w:rsidRPr="00B105F5" w:rsidRDefault="001B6FC4" w:rsidP="00315DFA">
            <w:pPr>
              <w:pStyle w:val="OutlineNumbered1"/>
              <w:numPr>
                <w:ilvl w:val="0"/>
                <w:numId w:val="0"/>
              </w:numPr>
              <w:spacing w:after="120"/>
              <w:jc w:val="left"/>
            </w:pPr>
            <w:r w:rsidRPr="00B105F5">
              <w:t>Continue</w:t>
            </w:r>
            <w:r>
              <w:t>d</w:t>
            </w:r>
            <w:r w:rsidRPr="00B105F5">
              <w:t xml:space="preserve"> employment of executive officers.</w:t>
            </w:r>
          </w:p>
          <w:p w14:paraId="7317E9BD" w14:textId="77777777" w:rsidR="001B6FC4" w:rsidRPr="00B105F5" w:rsidRDefault="001B6FC4" w:rsidP="00315DFA">
            <w:pPr>
              <w:pStyle w:val="OutlineNumbered1"/>
              <w:numPr>
                <w:ilvl w:val="0"/>
                <w:numId w:val="0"/>
              </w:numPr>
              <w:spacing w:after="120"/>
              <w:jc w:val="left"/>
            </w:pPr>
            <w:r w:rsidRPr="00B105F5">
              <w:t>Continued operation of advisory committee.</w:t>
            </w:r>
          </w:p>
          <w:p w14:paraId="776EED4B" w14:textId="77777777" w:rsidR="001B6FC4" w:rsidRDefault="008C4C27" w:rsidP="00315DFA">
            <w:pPr>
              <w:pStyle w:val="OutlineNumbered1"/>
              <w:numPr>
                <w:ilvl w:val="0"/>
                <w:numId w:val="0"/>
              </w:numPr>
              <w:spacing w:after="120"/>
              <w:jc w:val="left"/>
            </w:pPr>
            <w:r>
              <w:t>C</w:t>
            </w:r>
            <w:r w:rsidR="00AD749D" w:rsidRPr="00AD749D">
              <w:t>ompletion of scheduled stages/deliverables in accordance with the agreed</w:t>
            </w:r>
            <w:r w:rsidR="001B6FC4" w:rsidRPr="00B105F5">
              <w:t xml:space="preserve"> 20</w:t>
            </w:r>
            <w:r w:rsidR="001B6FC4">
              <w:t>21</w:t>
            </w:r>
            <w:r w:rsidR="001B6FC4" w:rsidRPr="00B105F5">
              <w:t>-</w:t>
            </w:r>
            <w:r w:rsidR="001B6FC4">
              <w:t>22</w:t>
            </w:r>
            <w:r w:rsidR="001B6FC4" w:rsidRPr="00B105F5">
              <w:t xml:space="preserve"> </w:t>
            </w:r>
            <w:r w:rsidR="00CD56D6">
              <w:t>Annual Business Plan</w:t>
            </w:r>
            <w:r w:rsidR="009766AE">
              <w:t>.</w:t>
            </w:r>
          </w:p>
          <w:p w14:paraId="75925D57" w14:textId="77777777" w:rsidR="001B6FC4" w:rsidRPr="00D0029B" w:rsidRDefault="001B6FC4" w:rsidP="004B118E">
            <w:pPr>
              <w:pStyle w:val="OutlineNumbered1"/>
              <w:numPr>
                <w:ilvl w:val="0"/>
                <w:numId w:val="0"/>
              </w:numPr>
              <w:spacing w:after="120"/>
              <w:jc w:val="left"/>
            </w:pPr>
            <w:r w:rsidRPr="00D0029B">
              <w:t>Agreement to 20</w:t>
            </w:r>
            <w:r>
              <w:t>22</w:t>
            </w:r>
            <w:r w:rsidRPr="00D0029B">
              <w:t>-2</w:t>
            </w:r>
            <w:r>
              <w:t>3</w:t>
            </w:r>
            <w:r w:rsidRPr="00D0029B">
              <w:t xml:space="preserve"> </w:t>
            </w:r>
            <w:r w:rsidR="004B118E" w:rsidRPr="004B118E">
              <w:t>Annual Business Plan</w:t>
            </w:r>
            <w:r w:rsidRPr="00D0029B">
              <w:t>.</w:t>
            </w:r>
          </w:p>
        </w:tc>
        <w:tc>
          <w:tcPr>
            <w:tcW w:w="1418" w:type="dxa"/>
            <w:shd w:val="clear" w:color="auto" w:fill="auto"/>
            <w:vAlign w:val="center"/>
          </w:tcPr>
          <w:p w14:paraId="0B13BFA1" w14:textId="77777777" w:rsidR="001B6FC4" w:rsidRDefault="00CD56D6">
            <w:pPr>
              <w:pStyle w:val="Heading2"/>
              <w:spacing w:before="0"/>
              <w:jc w:val="center"/>
              <w:rPr>
                <w:b w:val="0"/>
                <w:color w:val="auto"/>
                <w:sz w:val="23"/>
                <w:szCs w:val="23"/>
              </w:rPr>
            </w:pPr>
            <w:r>
              <w:rPr>
                <w:b w:val="0"/>
                <w:color w:val="auto"/>
                <w:sz w:val="23"/>
                <w:szCs w:val="23"/>
              </w:rPr>
              <w:t>31/03</w:t>
            </w:r>
            <w:r w:rsidR="00531F5A">
              <w:rPr>
                <w:b w:val="0"/>
                <w:color w:val="auto"/>
                <w:sz w:val="23"/>
                <w:szCs w:val="23"/>
              </w:rPr>
              <w:t>/2022</w:t>
            </w:r>
          </w:p>
        </w:tc>
        <w:tc>
          <w:tcPr>
            <w:tcW w:w="1275" w:type="dxa"/>
            <w:shd w:val="clear" w:color="auto" w:fill="auto"/>
            <w:vAlign w:val="center"/>
          </w:tcPr>
          <w:p w14:paraId="0FAB420F" w14:textId="77777777" w:rsidR="001B6FC4" w:rsidRPr="00D0029B" w:rsidRDefault="00E875DA" w:rsidP="00D015DA">
            <w:pPr>
              <w:pStyle w:val="Heading2"/>
              <w:spacing w:before="0"/>
              <w:jc w:val="center"/>
              <w:rPr>
                <w:b w:val="0"/>
                <w:color w:val="auto"/>
                <w:sz w:val="23"/>
                <w:szCs w:val="23"/>
              </w:rPr>
            </w:pPr>
            <w:r w:rsidRPr="00D0029B">
              <w:rPr>
                <w:b w:val="0"/>
                <w:color w:val="auto"/>
                <w:sz w:val="23"/>
                <w:szCs w:val="23"/>
              </w:rPr>
              <w:t>$605,000</w:t>
            </w:r>
          </w:p>
        </w:tc>
      </w:tr>
      <w:tr w:rsidR="001B6FC4" w:rsidRPr="00C26C5B" w14:paraId="59AC97D7" w14:textId="77777777" w:rsidTr="006714C7">
        <w:trPr>
          <w:trHeight w:val="2169"/>
        </w:trPr>
        <w:tc>
          <w:tcPr>
            <w:tcW w:w="2518" w:type="dxa"/>
            <w:vMerge/>
            <w:shd w:val="clear" w:color="auto" w:fill="auto"/>
          </w:tcPr>
          <w:p w14:paraId="20D547A1" w14:textId="77777777" w:rsidR="001B6FC4" w:rsidRDefault="001B6FC4" w:rsidP="00B07E44">
            <w:pPr>
              <w:pStyle w:val="AlphaParagraph"/>
              <w:numPr>
                <w:ilvl w:val="0"/>
                <w:numId w:val="21"/>
              </w:numPr>
              <w:spacing w:before="100" w:beforeAutospacing="1" w:after="100" w:afterAutospacing="1"/>
              <w:ind w:left="0" w:firstLine="0"/>
              <w:jc w:val="left"/>
            </w:pPr>
          </w:p>
        </w:tc>
        <w:tc>
          <w:tcPr>
            <w:tcW w:w="4536" w:type="dxa"/>
            <w:tcBorders>
              <w:bottom w:val="single" w:sz="8" w:space="0" w:color="4F81BD"/>
            </w:tcBorders>
            <w:shd w:val="clear" w:color="auto" w:fill="auto"/>
          </w:tcPr>
          <w:p w14:paraId="3129A46F" w14:textId="77777777" w:rsidR="001B6FC4" w:rsidRPr="00B105F5" w:rsidRDefault="001B6FC4" w:rsidP="00315DFA">
            <w:pPr>
              <w:pStyle w:val="OutlineNumbered1"/>
              <w:numPr>
                <w:ilvl w:val="0"/>
                <w:numId w:val="0"/>
              </w:numPr>
              <w:spacing w:after="120"/>
              <w:jc w:val="left"/>
            </w:pPr>
            <w:r w:rsidRPr="00B105F5">
              <w:t>Continue</w:t>
            </w:r>
            <w:r>
              <w:t>d</w:t>
            </w:r>
            <w:r w:rsidRPr="00B105F5">
              <w:t xml:space="preserve"> employment of executive officers.</w:t>
            </w:r>
          </w:p>
          <w:p w14:paraId="259611F7" w14:textId="77777777" w:rsidR="001B6FC4" w:rsidRPr="00B105F5" w:rsidRDefault="001B6FC4" w:rsidP="00315DFA">
            <w:pPr>
              <w:pStyle w:val="OutlineNumbered1"/>
              <w:numPr>
                <w:ilvl w:val="0"/>
                <w:numId w:val="0"/>
              </w:numPr>
              <w:spacing w:after="120"/>
              <w:jc w:val="left"/>
            </w:pPr>
            <w:r w:rsidRPr="00B105F5">
              <w:t>Continued operation of advisory committee.</w:t>
            </w:r>
          </w:p>
          <w:p w14:paraId="093BE9D4" w14:textId="77777777" w:rsidR="001B6FC4" w:rsidRPr="00D0029B" w:rsidRDefault="003D4C38" w:rsidP="00AD749D">
            <w:pPr>
              <w:pStyle w:val="OutlineNumbered1"/>
              <w:numPr>
                <w:ilvl w:val="0"/>
                <w:numId w:val="0"/>
              </w:numPr>
              <w:spacing w:after="120"/>
              <w:jc w:val="left"/>
            </w:pPr>
            <w:r>
              <w:t>C</w:t>
            </w:r>
            <w:r w:rsidR="00AD749D" w:rsidRPr="00AD749D">
              <w:t>ompletion of scheduled stages/deliverables in accordance with the agreed</w:t>
            </w:r>
            <w:r w:rsidR="001B6FC4" w:rsidRPr="00B105F5">
              <w:t xml:space="preserve"> 20</w:t>
            </w:r>
            <w:r w:rsidR="001B6FC4">
              <w:t>22-23</w:t>
            </w:r>
            <w:r w:rsidR="001B6FC4" w:rsidRPr="00B105F5">
              <w:t xml:space="preserve"> </w:t>
            </w:r>
            <w:r w:rsidR="00CD56D6">
              <w:t>Annual Business Plan</w:t>
            </w:r>
            <w:r w:rsidR="009766AE">
              <w:t>.</w:t>
            </w:r>
          </w:p>
        </w:tc>
        <w:tc>
          <w:tcPr>
            <w:tcW w:w="1418" w:type="dxa"/>
            <w:tcBorders>
              <w:bottom w:val="single" w:sz="8" w:space="0" w:color="4F81BD"/>
            </w:tcBorders>
            <w:shd w:val="clear" w:color="auto" w:fill="auto"/>
            <w:vAlign w:val="center"/>
          </w:tcPr>
          <w:p w14:paraId="5A862D3A" w14:textId="77777777" w:rsidR="001B6FC4" w:rsidRDefault="00CD56D6">
            <w:pPr>
              <w:pStyle w:val="Heading2"/>
              <w:spacing w:before="0"/>
              <w:jc w:val="center"/>
              <w:rPr>
                <w:b w:val="0"/>
                <w:color w:val="auto"/>
                <w:sz w:val="23"/>
                <w:szCs w:val="23"/>
              </w:rPr>
            </w:pPr>
            <w:r>
              <w:rPr>
                <w:b w:val="0"/>
                <w:color w:val="auto"/>
                <w:sz w:val="23"/>
                <w:szCs w:val="23"/>
              </w:rPr>
              <w:t>31/03</w:t>
            </w:r>
            <w:r w:rsidR="00531F5A">
              <w:rPr>
                <w:b w:val="0"/>
                <w:color w:val="auto"/>
                <w:sz w:val="23"/>
                <w:szCs w:val="23"/>
              </w:rPr>
              <w:t>/2023</w:t>
            </w:r>
          </w:p>
        </w:tc>
        <w:tc>
          <w:tcPr>
            <w:tcW w:w="1275" w:type="dxa"/>
            <w:tcBorders>
              <w:bottom w:val="single" w:sz="8" w:space="0" w:color="4F81BD"/>
            </w:tcBorders>
            <w:shd w:val="clear" w:color="auto" w:fill="auto"/>
            <w:vAlign w:val="center"/>
          </w:tcPr>
          <w:p w14:paraId="6881E149" w14:textId="77777777" w:rsidR="001B6FC4" w:rsidRPr="00D0029B" w:rsidRDefault="00E875DA" w:rsidP="00D015DA">
            <w:pPr>
              <w:pStyle w:val="Heading2"/>
              <w:spacing w:before="0"/>
              <w:jc w:val="center"/>
              <w:rPr>
                <w:b w:val="0"/>
                <w:color w:val="auto"/>
                <w:sz w:val="23"/>
                <w:szCs w:val="23"/>
              </w:rPr>
            </w:pPr>
            <w:r w:rsidRPr="00D0029B">
              <w:rPr>
                <w:b w:val="0"/>
                <w:color w:val="auto"/>
                <w:sz w:val="23"/>
                <w:szCs w:val="23"/>
              </w:rPr>
              <w:t>$605,000</w:t>
            </w:r>
          </w:p>
        </w:tc>
      </w:tr>
      <w:tr w:rsidR="001B6FC4" w:rsidRPr="00C26C5B" w14:paraId="04482237" w14:textId="77777777" w:rsidTr="009471E2">
        <w:trPr>
          <w:trHeight w:val="850"/>
        </w:trPr>
        <w:tc>
          <w:tcPr>
            <w:tcW w:w="2518" w:type="dxa"/>
            <w:vMerge w:val="restart"/>
            <w:shd w:val="clear" w:color="auto" w:fill="auto"/>
          </w:tcPr>
          <w:p w14:paraId="4D4A09A4" w14:textId="77777777" w:rsidR="001B6FC4" w:rsidRPr="00D0029B" w:rsidRDefault="001B6FC4" w:rsidP="00D0029B">
            <w:pPr>
              <w:pStyle w:val="AlphaParagraph"/>
              <w:tabs>
                <w:tab w:val="clear" w:pos="0"/>
                <w:tab w:val="clear" w:pos="283"/>
                <w:tab w:val="clear" w:pos="567"/>
              </w:tabs>
              <w:spacing w:before="100" w:beforeAutospacing="1" w:after="100" w:afterAutospacing="1"/>
              <w:ind w:left="0" w:firstLine="0"/>
              <w:jc w:val="left"/>
              <w:rPr>
                <w:b/>
                <w:color w:val="auto"/>
                <w:szCs w:val="23"/>
              </w:rPr>
            </w:pPr>
            <w:r w:rsidRPr="00D0029B">
              <w:rPr>
                <w:b/>
                <w:color w:val="auto"/>
              </w:rPr>
              <w:lastRenderedPageBreak/>
              <w:t>Expert advice from an executive officer for the Lord Howe Island Group World Heritage Area</w:t>
            </w:r>
          </w:p>
        </w:tc>
        <w:tc>
          <w:tcPr>
            <w:tcW w:w="4536" w:type="dxa"/>
            <w:tcBorders>
              <w:top w:val="single" w:sz="8" w:space="0" w:color="4F81BD"/>
            </w:tcBorders>
            <w:shd w:val="clear" w:color="auto" w:fill="auto"/>
          </w:tcPr>
          <w:p w14:paraId="2C60C00E" w14:textId="77777777" w:rsidR="001B6FC4" w:rsidRPr="00B105F5" w:rsidRDefault="001B6FC4" w:rsidP="00315DFA">
            <w:pPr>
              <w:pStyle w:val="OutlineNumbered1"/>
              <w:numPr>
                <w:ilvl w:val="0"/>
                <w:numId w:val="0"/>
              </w:numPr>
              <w:spacing w:after="120"/>
              <w:jc w:val="left"/>
            </w:pPr>
            <w:r w:rsidRPr="00B105F5">
              <w:t xml:space="preserve">Agreement to 2018-19 </w:t>
            </w:r>
            <w:r w:rsidR="004B118E">
              <w:t>Annual Business Plan</w:t>
            </w:r>
            <w:r w:rsidRPr="00D0029B">
              <w:t>.</w:t>
            </w:r>
          </w:p>
          <w:p w14:paraId="16B4AD02" w14:textId="77777777" w:rsidR="001B6FC4" w:rsidRPr="00D0029B" w:rsidRDefault="001B6FC4" w:rsidP="00315DFA">
            <w:pPr>
              <w:pStyle w:val="OutlineNumbered1"/>
              <w:numPr>
                <w:ilvl w:val="0"/>
                <w:numId w:val="0"/>
              </w:numPr>
              <w:spacing w:after="120"/>
              <w:jc w:val="left"/>
              <w:rPr>
                <w:b/>
              </w:rPr>
            </w:pPr>
            <w:r w:rsidRPr="00B105F5">
              <w:t>Continue</w:t>
            </w:r>
            <w:r>
              <w:t>d</w:t>
            </w:r>
            <w:r w:rsidRPr="00B105F5">
              <w:t xml:space="preserve"> employment of executive officer</w:t>
            </w:r>
            <w:r w:rsidRPr="00D0029B">
              <w:t>.</w:t>
            </w:r>
          </w:p>
        </w:tc>
        <w:tc>
          <w:tcPr>
            <w:tcW w:w="1418" w:type="dxa"/>
            <w:tcBorders>
              <w:top w:val="single" w:sz="8" w:space="0" w:color="4F81BD"/>
            </w:tcBorders>
            <w:shd w:val="clear" w:color="auto" w:fill="auto"/>
            <w:vAlign w:val="bottom"/>
          </w:tcPr>
          <w:p w14:paraId="2C5DE9FD" w14:textId="77777777" w:rsidR="001B6FC4" w:rsidRPr="00D0029B" w:rsidRDefault="00531F5A">
            <w:pPr>
              <w:pStyle w:val="Heading2"/>
              <w:spacing w:before="0" w:after="360"/>
              <w:jc w:val="center"/>
              <w:rPr>
                <w:b w:val="0"/>
                <w:color w:val="auto"/>
                <w:sz w:val="23"/>
                <w:szCs w:val="23"/>
              </w:rPr>
            </w:pPr>
            <w:r w:rsidRPr="00D0029B">
              <w:rPr>
                <w:b w:val="0"/>
                <w:color w:val="auto"/>
                <w:sz w:val="23"/>
                <w:szCs w:val="23"/>
              </w:rPr>
              <w:t>30/08/2018</w:t>
            </w:r>
          </w:p>
        </w:tc>
        <w:tc>
          <w:tcPr>
            <w:tcW w:w="1275" w:type="dxa"/>
            <w:tcBorders>
              <w:top w:val="single" w:sz="8" w:space="0" w:color="4F81BD"/>
            </w:tcBorders>
            <w:shd w:val="clear" w:color="auto" w:fill="auto"/>
            <w:vAlign w:val="bottom"/>
          </w:tcPr>
          <w:p w14:paraId="29E65498" w14:textId="77777777" w:rsidR="001B6FC4" w:rsidRPr="00D0029B" w:rsidRDefault="00E875DA" w:rsidP="00D015DA">
            <w:pPr>
              <w:pStyle w:val="Heading2"/>
              <w:spacing w:before="0" w:after="360"/>
              <w:jc w:val="center"/>
              <w:rPr>
                <w:b w:val="0"/>
                <w:color w:val="auto"/>
                <w:sz w:val="23"/>
                <w:szCs w:val="23"/>
              </w:rPr>
            </w:pPr>
            <w:r w:rsidRPr="00D0029B">
              <w:rPr>
                <w:b w:val="0"/>
                <w:color w:val="auto"/>
                <w:sz w:val="23"/>
                <w:szCs w:val="23"/>
              </w:rPr>
              <w:t>$70,000</w:t>
            </w:r>
          </w:p>
        </w:tc>
      </w:tr>
      <w:tr w:rsidR="001B6FC4" w:rsidRPr="00C26C5B" w14:paraId="41772D8F" w14:textId="77777777" w:rsidTr="00D0029B">
        <w:trPr>
          <w:trHeight w:val="850"/>
        </w:trPr>
        <w:tc>
          <w:tcPr>
            <w:tcW w:w="2518" w:type="dxa"/>
            <w:vMerge/>
            <w:shd w:val="clear" w:color="auto" w:fill="auto"/>
          </w:tcPr>
          <w:p w14:paraId="5E554709" w14:textId="77777777" w:rsidR="001B6FC4" w:rsidRPr="00D20220" w:rsidRDefault="001B6FC4"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shd w:val="clear" w:color="auto" w:fill="auto"/>
          </w:tcPr>
          <w:p w14:paraId="089300CF" w14:textId="77777777" w:rsidR="001B6FC4" w:rsidRPr="00B105F5" w:rsidRDefault="001B6FC4" w:rsidP="00315DFA">
            <w:pPr>
              <w:pStyle w:val="OutlineNumbered1"/>
              <w:numPr>
                <w:ilvl w:val="0"/>
                <w:numId w:val="0"/>
              </w:numPr>
              <w:spacing w:after="120"/>
              <w:jc w:val="left"/>
            </w:pPr>
            <w:r w:rsidRPr="00B105F5">
              <w:t>Continue</w:t>
            </w:r>
            <w:r>
              <w:t>d</w:t>
            </w:r>
            <w:r w:rsidRPr="00B105F5">
              <w:t xml:space="preserve"> employment of executive officer.</w:t>
            </w:r>
          </w:p>
          <w:p w14:paraId="0A92C531" w14:textId="77777777" w:rsidR="001B6FC4" w:rsidRPr="00315DFA" w:rsidRDefault="00B97745" w:rsidP="00315DFA">
            <w:pPr>
              <w:pStyle w:val="OutlineNumbered1"/>
              <w:numPr>
                <w:ilvl w:val="0"/>
                <w:numId w:val="0"/>
              </w:numPr>
              <w:spacing w:after="120"/>
              <w:jc w:val="left"/>
            </w:pPr>
            <w:r>
              <w:t>C</w:t>
            </w:r>
            <w:r w:rsidR="00AD749D" w:rsidRPr="00AD749D">
              <w:t>ompletion of scheduled stages/deliverables in accordance with the agreed</w:t>
            </w:r>
            <w:r w:rsidR="001B6FC4" w:rsidRPr="00B105F5">
              <w:t xml:space="preserve"> 2018-19 </w:t>
            </w:r>
            <w:r w:rsidR="00CD56D6">
              <w:t xml:space="preserve">Annual Business Plan </w:t>
            </w:r>
          </w:p>
          <w:p w14:paraId="3BA3A0EC" w14:textId="77777777" w:rsidR="001B6FC4" w:rsidRPr="00315DFA" w:rsidDel="001B6FC4" w:rsidRDefault="001B6FC4" w:rsidP="00315DFA">
            <w:pPr>
              <w:pStyle w:val="OutlineNumbered1"/>
              <w:numPr>
                <w:ilvl w:val="0"/>
                <w:numId w:val="0"/>
              </w:numPr>
              <w:spacing w:after="120"/>
              <w:jc w:val="left"/>
            </w:pPr>
            <w:r w:rsidRPr="00D0029B">
              <w:t xml:space="preserve">Agreement to 2019-20 </w:t>
            </w:r>
            <w:r w:rsidR="004B118E">
              <w:t>Annual Business Plan</w:t>
            </w:r>
            <w:r w:rsidRPr="00D0029B">
              <w:t>.</w:t>
            </w:r>
          </w:p>
        </w:tc>
        <w:tc>
          <w:tcPr>
            <w:tcW w:w="1418" w:type="dxa"/>
            <w:shd w:val="clear" w:color="auto" w:fill="auto"/>
            <w:vAlign w:val="bottom"/>
          </w:tcPr>
          <w:p w14:paraId="0F615973" w14:textId="77777777" w:rsidR="001B6FC4" w:rsidRPr="00D0029B" w:rsidRDefault="00CD56D6">
            <w:pPr>
              <w:pStyle w:val="Heading2"/>
              <w:spacing w:before="0" w:after="840"/>
              <w:jc w:val="center"/>
              <w:rPr>
                <w:b w:val="0"/>
                <w:color w:val="auto"/>
                <w:sz w:val="23"/>
                <w:szCs w:val="23"/>
              </w:rPr>
            </w:pPr>
            <w:r>
              <w:rPr>
                <w:b w:val="0"/>
                <w:color w:val="auto"/>
                <w:sz w:val="23"/>
                <w:szCs w:val="23"/>
              </w:rPr>
              <w:t>31/03</w:t>
            </w:r>
            <w:r w:rsidR="00531F5A" w:rsidRPr="00D0029B">
              <w:rPr>
                <w:b w:val="0"/>
                <w:color w:val="auto"/>
                <w:sz w:val="23"/>
                <w:szCs w:val="23"/>
              </w:rPr>
              <w:t>/2019</w:t>
            </w:r>
          </w:p>
        </w:tc>
        <w:tc>
          <w:tcPr>
            <w:tcW w:w="1275" w:type="dxa"/>
            <w:shd w:val="clear" w:color="auto" w:fill="auto"/>
            <w:vAlign w:val="bottom"/>
          </w:tcPr>
          <w:p w14:paraId="24B150D8" w14:textId="77777777" w:rsidR="001B6FC4" w:rsidRPr="00D0029B" w:rsidRDefault="00E875DA" w:rsidP="00D015DA">
            <w:pPr>
              <w:pStyle w:val="Heading2"/>
              <w:spacing w:before="0" w:after="840"/>
              <w:jc w:val="center"/>
              <w:rPr>
                <w:b w:val="0"/>
                <w:color w:val="auto"/>
                <w:sz w:val="23"/>
                <w:szCs w:val="23"/>
              </w:rPr>
            </w:pPr>
            <w:r w:rsidRPr="00D0029B">
              <w:rPr>
                <w:b w:val="0"/>
                <w:color w:val="auto"/>
                <w:sz w:val="23"/>
                <w:szCs w:val="23"/>
              </w:rPr>
              <w:t>$107,000</w:t>
            </w:r>
          </w:p>
        </w:tc>
      </w:tr>
      <w:tr w:rsidR="00531F5A" w:rsidRPr="00C26C5B" w14:paraId="613F22EB" w14:textId="77777777" w:rsidTr="00D0029B">
        <w:trPr>
          <w:trHeight w:val="850"/>
        </w:trPr>
        <w:tc>
          <w:tcPr>
            <w:tcW w:w="2518" w:type="dxa"/>
            <w:vMerge/>
            <w:shd w:val="clear" w:color="auto" w:fill="auto"/>
          </w:tcPr>
          <w:p w14:paraId="141B9E8B" w14:textId="77777777" w:rsidR="00531F5A" w:rsidRPr="00D20220" w:rsidRDefault="00531F5A"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shd w:val="clear" w:color="auto" w:fill="auto"/>
          </w:tcPr>
          <w:p w14:paraId="029DFAF0" w14:textId="77777777" w:rsidR="00531F5A" w:rsidRPr="00B105F5" w:rsidRDefault="00531F5A" w:rsidP="00315DFA">
            <w:pPr>
              <w:pStyle w:val="OutlineNumbered1"/>
              <w:numPr>
                <w:ilvl w:val="0"/>
                <w:numId w:val="0"/>
              </w:numPr>
              <w:spacing w:after="120"/>
              <w:jc w:val="left"/>
            </w:pPr>
            <w:r w:rsidRPr="00B105F5">
              <w:t>Continue</w:t>
            </w:r>
            <w:r>
              <w:t>d</w:t>
            </w:r>
            <w:r w:rsidRPr="00B105F5">
              <w:t xml:space="preserve"> employment of executive officer.</w:t>
            </w:r>
          </w:p>
          <w:p w14:paraId="01B084C2" w14:textId="77777777" w:rsidR="00531F5A" w:rsidRDefault="00B97745" w:rsidP="00315DFA">
            <w:pPr>
              <w:pStyle w:val="OutlineNumbered1"/>
              <w:numPr>
                <w:ilvl w:val="0"/>
                <w:numId w:val="0"/>
              </w:numPr>
              <w:spacing w:after="120"/>
            </w:pPr>
            <w:r w:rsidRPr="00AD749D">
              <w:t>Completion</w:t>
            </w:r>
            <w:r w:rsidR="00AD749D" w:rsidRPr="00AD749D">
              <w:t xml:space="preserve"> of scheduled stages/deliverables in accordance with the agreed </w:t>
            </w:r>
            <w:r w:rsidR="00531F5A" w:rsidRPr="00B105F5">
              <w:t>201</w:t>
            </w:r>
            <w:r w:rsidR="00531F5A">
              <w:t>9</w:t>
            </w:r>
            <w:r w:rsidR="00531F5A" w:rsidRPr="00B105F5">
              <w:t>-</w:t>
            </w:r>
            <w:r w:rsidR="00531F5A">
              <w:t>20</w:t>
            </w:r>
            <w:r w:rsidR="00531F5A" w:rsidRPr="00B105F5">
              <w:t xml:space="preserve"> </w:t>
            </w:r>
            <w:r w:rsidR="00CD56D6">
              <w:t>Annual Business Plan</w:t>
            </w:r>
            <w:r w:rsidR="009766AE">
              <w:t>.</w:t>
            </w:r>
          </w:p>
          <w:p w14:paraId="6BE1C976" w14:textId="77777777" w:rsidR="00531F5A" w:rsidRPr="00315DFA" w:rsidRDefault="00531F5A" w:rsidP="00315DFA">
            <w:pPr>
              <w:pStyle w:val="OutlineNumbered1"/>
              <w:numPr>
                <w:ilvl w:val="0"/>
                <w:numId w:val="0"/>
              </w:numPr>
              <w:spacing w:after="120"/>
            </w:pPr>
            <w:r w:rsidRPr="00B105F5">
              <w:t xml:space="preserve">Agreement to </w:t>
            </w:r>
            <w:r w:rsidRPr="00D0029B">
              <w:t>2020</w:t>
            </w:r>
            <w:r w:rsidRPr="00B105F5">
              <w:t>-2</w:t>
            </w:r>
            <w:r w:rsidRPr="00D0029B">
              <w:t>1</w:t>
            </w:r>
            <w:r w:rsidRPr="00B105F5">
              <w:t xml:space="preserve"> </w:t>
            </w:r>
            <w:r w:rsidR="004B118E">
              <w:t>Annual Business Plan</w:t>
            </w:r>
            <w:r w:rsidRPr="00B105F5">
              <w:t>.</w:t>
            </w:r>
          </w:p>
        </w:tc>
        <w:tc>
          <w:tcPr>
            <w:tcW w:w="1418" w:type="dxa"/>
            <w:shd w:val="clear" w:color="auto" w:fill="auto"/>
            <w:vAlign w:val="bottom"/>
          </w:tcPr>
          <w:p w14:paraId="4FFAB38A" w14:textId="77777777" w:rsidR="00531F5A" w:rsidRPr="00D0029B" w:rsidRDefault="00CD56D6">
            <w:pPr>
              <w:pStyle w:val="Heading2"/>
              <w:spacing w:before="0" w:after="840"/>
              <w:jc w:val="center"/>
              <w:rPr>
                <w:b w:val="0"/>
                <w:color w:val="auto"/>
                <w:sz w:val="23"/>
                <w:szCs w:val="23"/>
              </w:rPr>
            </w:pPr>
            <w:r>
              <w:rPr>
                <w:b w:val="0"/>
                <w:color w:val="auto"/>
                <w:sz w:val="23"/>
                <w:szCs w:val="23"/>
              </w:rPr>
              <w:t>31/03</w:t>
            </w:r>
            <w:r w:rsidR="00531F5A" w:rsidRPr="00D0029B">
              <w:rPr>
                <w:b w:val="0"/>
                <w:color w:val="auto"/>
                <w:sz w:val="23"/>
                <w:szCs w:val="23"/>
              </w:rPr>
              <w:t>/2020</w:t>
            </w:r>
          </w:p>
        </w:tc>
        <w:tc>
          <w:tcPr>
            <w:tcW w:w="1275" w:type="dxa"/>
            <w:shd w:val="clear" w:color="auto" w:fill="auto"/>
            <w:vAlign w:val="bottom"/>
          </w:tcPr>
          <w:p w14:paraId="5FC69B42" w14:textId="77777777" w:rsidR="00531F5A" w:rsidRPr="00D0029B" w:rsidRDefault="00E875DA" w:rsidP="00D015DA">
            <w:pPr>
              <w:pStyle w:val="Heading2"/>
              <w:spacing w:before="0" w:after="840"/>
              <w:jc w:val="center"/>
              <w:rPr>
                <w:b w:val="0"/>
                <w:color w:val="auto"/>
                <w:sz w:val="23"/>
                <w:szCs w:val="23"/>
              </w:rPr>
            </w:pPr>
            <w:r w:rsidRPr="00D0029B">
              <w:rPr>
                <w:b w:val="0"/>
                <w:color w:val="auto"/>
                <w:sz w:val="23"/>
                <w:szCs w:val="23"/>
              </w:rPr>
              <w:t>$177,000</w:t>
            </w:r>
          </w:p>
        </w:tc>
      </w:tr>
      <w:tr w:rsidR="00531F5A" w:rsidRPr="00C26C5B" w14:paraId="2CED4E12" w14:textId="77777777" w:rsidTr="00D015DA">
        <w:trPr>
          <w:trHeight w:val="850"/>
        </w:trPr>
        <w:tc>
          <w:tcPr>
            <w:tcW w:w="2518" w:type="dxa"/>
            <w:vMerge/>
            <w:shd w:val="clear" w:color="auto" w:fill="auto"/>
          </w:tcPr>
          <w:p w14:paraId="4E2B7972" w14:textId="77777777" w:rsidR="00531F5A" w:rsidRPr="00D20220" w:rsidRDefault="00531F5A"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tcBorders>
              <w:bottom w:val="single" w:sz="8" w:space="0" w:color="4F81BD"/>
            </w:tcBorders>
            <w:shd w:val="clear" w:color="auto" w:fill="auto"/>
          </w:tcPr>
          <w:p w14:paraId="74DEEFB7" w14:textId="77777777" w:rsidR="00531F5A" w:rsidRPr="00B105F5" w:rsidRDefault="00531F5A" w:rsidP="00315DFA">
            <w:pPr>
              <w:pStyle w:val="OutlineNumbered1"/>
              <w:numPr>
                <w:ilvl w:val="0"/>
                <w:numId w:val="0"/>
              </w:numPr>
              <w:spacing w:after="120"/>
              <w:jc w:val="left"/>
            </w:pPr>
            <w:r w:rsidRPr="00B105F5">
              <w:t>Continue</w:t>
            </w:r>
            <w:r>
              <w:t>d</w:t>
            </w:r>
            <w:r w:rsidRPr="00B105F5">
              <w:t xml:space="preserve"> employment of executive officer.</w:t>
            </w:r>
          </w:p>
          <w:p w14:paraId="279F2F80" w14:textId="77777777" w:rsidR="00531F5A" w:rsidRDefault="00B97745" w:rsidP="00315DFA">
            <w:pPr>
              <w:pStyle w:val="OutlineNumbered1"/>
              <w:numPr>
                <w:ilvl w:val="0"/>
                <w:numId w:val="0"/>
              </w:numPr>
              <w:spacing w:after="120"/>
              <w:jc w:val="left"/>
            </w:pPr>
            <w:r w:rsidRPr="00AD749D">
              <w:t>Completion</w:t>
            </w:r>
            <w:r w:rsidR="00AD749D" w:rsidRPr="00AD749D">
              <w:t xml:space="preserve"> of scheduled stages/deliverables in accordance with the agreed </w:t>
            </w:r>
            <w:r w:rsidR="00531F5A" w:rsidRPr="00B105F5">
              <w:t>20</w:t>
            </w:r>
            <w:r w:rsidR="00531F5A">
              <w:t>20</w:t>
            </w:r>
            <w:r w:rsidR="00531F5A" w:rsidRPr="00B105F5">
              <w:t>-</w:t>
            </w:r>
            <w:r w:rsidR="00531F5A">
              <w:t>21</w:t>
            </w:r>
            <w:r w:rsidR="00531F5A" w:rsidRPr="00B105F5">
              <w:t xml:space="preserve"> </w:t>
            </w:r>
            <w:r w:rsidR="00CD56D6">
              <w:t>Annual Business Plan</w:t>
            </w:r>
            <w:r w:rsidR="009766AE">
              <w:t>.</w:t>
            </w:r>
          </w:p>
          <w:p w14:paraId="20EE0A42" w14:textId="77777777" w:rsidR="00531F5A" w:rsidRPr="00D0029B" w:rsidRDefault="00531F5A" w:rsidP="00315DFA">
            <w:pPr>
              <w:pStyle w:val="Heading2"/>
              <w:spacing w:before="0"/>
              <w:rPr>
                <w:rFonts w:cs="Times New Roman"/>
                <w:b w:val="0"/>
                <w:bCs w:val="0"/>
                <w:iCs w:val="0"/>
                <w:color w:val="000000"/>
                <w:sz w:val="23"/>
                <w:szCs w:val="20"/>
              </w:rPr>
            </w:pPr>
            <w:r w:rsidRPr="00B105F5">
              <w:rPr>
                <w:rFonts w:cs="Times New Roman"/>
                <w:b w:val="0"/>
                <w:bCs w:val="0"/>
                <w:iCs w:val="0"/>
                <w:color w:val="000000"/>
                <w:sz w:val="23"/>
                <w:szCs w:val="20"/>
              </w:rPr>
              <w:t xml:space="preserve">Agreement to </w:t>
            </w:r>
            <w:r w:rsidRPr="00D0029B">
              <w:rPr>
                <w:rFonts w:cs="Times New Roman"/>
                <w:b w:val="0"/>
                <w:bCs w:val="0"/>
                <w:iCs w:val="0"/>
                <w:color w:val="000000"/>
                <w:sz w:val="23"/>
                <w:szCs w:val="20"/>
              </w:rPr>
              <w:t>2021</w:t>
            </w:r>
            <w:r w:rsidRPr="00B105F5">
              <w:rPr>
                <w:rFonts w:cs="Times New Roman"/>
                <w:b w:val="0"/>
                <w:bCs w:val="0"/>
                <w:iCs w:val="0"/>
                <w:color w:val="000000"/>
                <w:sz w:val="23"/>
                <w:szCs w:val="20"/>
              </w:rPr>
              <w:t>-2</w:t>
            </w:r>
            <w:r w:rsidRPr="00D0029B">
              <w:rPr>
                <w:rFonts w:cs="Times New Roman"/>
                <w:b w:val="0"/>
                <w:bCs w:val="0"/>
                <w:iCs w:val="0"/>
                <w:color w:val="000000"/>
                <w:sz w:val="23"/>
                <w:szCs w:val="20"/>
              </w:rPr>
              <w:t>2</w:t>
            </w:r>
            <w:r w:rsidRPr="00B105F5">
              <w:rPr>
                <w:rFonts w:cs="Times New Roman"/>
                <w:b w:val="0"/>
                <w:bCs w:val="0"/>
                <w:iCs w:val="0"/>
                <w:color w:val="000000"/>
                <w:sz w:val="23"/>
                <w:szCs w:val="20"/>
              </w:rPr>
              <w:t xml:space="preserve"> </w:t>
            </w:r>
            <w:r w:rsidR="004B118E">
              <w:rPr>
                <w:rFonts w:cs="Times New Roman"/>
                <w:b w:val="0"/>
                <w:bCs w:val="0"/>
                <w:iCs w:val="0"/>
                <w:color w:val="000000"/>
                <w:sz w:val="23"/>
                <w:szCs w:val="20"/>
              </w:rPr>
              <w:t>Annual Business Plan</w:t>
            </w:r>
            <w:r w:rsidRPr="00B105F5">
              <w:rPr>
                <w:rFonts w:cs="Times New Roman"/>
                <w:b w:val="0"/>
                <w:bCs w:val="0"/>
                <w:iCs w:val="0"/>
                <w:color w:val="000000"/>
                <w:sz w:val="23"/>
                <w:szCs w:val="20"/>
              </w:rPr>
              <w:t>.</w:t>
            </w:r>
          </w:p>
        </w:tc>
        <w:tc>
          <w:tcPr>
            <w:tcW w:w="1418" w:type="dxa"/>
            <w:tcBorders>
              <w:bottom w:val="single" w:sz="8" w:space="0" w:color="4F81BD"/>
            </w:tcBorders>
            <w:shd w:val="clear" w:color="auto" w:fill="auto"/>
            <w:vAlign w:val="bottom"/>
          </w:tcPr>
          <w:p w14:paraId="670C47C3" w14:textId="77777777" w:rsidR="00531F5A" w:rsidRPr="00D0029B" w:rsidRDefault="00CD56D6">
            <w:pPr>
              <w:pStyle w:val="Heading2"/>
              <w:spacing w:before="0" w:after="840"/>
              <w:jc w:val="center"/>
              <w:rPr>
                <w:b w:val="0"/>
                <w:color w:val="auto"/>
                <w:sz w:val="23"/>
                <w:szCs w:val="23"/>
              </w:rPr>
            </w:pPr>
            <w:r>
              <w:rPr>
                <w:b w:val="0"/>
                <w:color w:val="auto"/>
                <w:sz w:val="23"/>
                <w:szCs w:val="23"/>
              </w:rPr>
              <w:t>31/03</w:t>
            </w:r>
            <w:r w:rsidR="00531F5A" w:rsidRPr="00D0029B">
              <w:rPr>
                <w:b w:val="0"/>
                <w:color w:val="auto"/>
                <w:sz w:val="23"/>
                <w:szCs w:val="23"/>
              </w:rPr>
              <w:t>/2021</w:t>
            </w:r>
          </w:p>
        </w:tc>
        <w:tc>
          <w:tcPr>
            <w:tcW w:w="1275" w:type="dxa"/>
            <w:tcBorders>
              <w:bottom w:val="single" w:sz="8" w:space="0" w:color="4F81BD"/>
            </w:tcBorders>
            <w:shd w:val="clear" w:color="auto" w:fill="auto"/>
            <w:vAlign w:val="bottom"/>
          </w:tcPr>
          <w:p w14:paraId="5D29F01C" w14:textId="77777777" w:rsidR="00531F5A" w:rsidRPr="00D0029B" w:rsidRDefault="00E875DA" w:rsidP="00D015DA">
            <w:pPr>
              <w:pStyle w:val="Heading2"/>
              <w:spacing w:before="0" w:after="840"/>
              <w:jc w:val="center"/>
              <w:rPr>
                <w:b w:val="0"/>
                <w:color w:val="auto"/>
                <w:sz w:val="23"/>
                <w:szCs w:val="23"/>
              </w:rPr>
            </w:pPr>
            <w:r w:rsidRPr="00D0029B">
              <w:rPr>
                <w:b w:val="0"/>
                <w:color w:val="auto"/>
                <w:sz w:val="23"/>
                <w:szCs w:val="23"/>
              </w:rPr>
              <w:t>$177,000</w:t>
            </w:r>
          </w:p>
        </w:tc>
      </w:tr>
      <w:tr w:rsidR="00531F5A" w:rsidRPr="00C26C5B" w14:paraId="652CD11E" w14:textId="77777777" w:rsidTr="00D015DA">
        <w:trPr>
          <w:trHeight w:val="850"/>
        </w:trPr>
        <w:tc>
          <w:tcPr>
            <w:tcW w:w="2518" w:type="dxa"/>
            <w:vMerge/>
            <w:shd w:val="clear" w:color="auto" w:fill="auto"/>
          </w:tcPr>
          <w:p w14:paraId="26D8D199" w14:textId="77777777" w:rsidR="00531F5A" w:rsidRPr="00D20220" w:rsidRDefault="00531F5A"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tcBorders>
              <w:top w:val="single" w:sz="8" w:space="0" w:color="4F81BD"/>
            </w:tcBorders>
            <w:shd w:val="clear" w:color="auto" w:fill="auto"/>
          </w:tcPr>
          <w:p w14:paraId="66ED91E1" w14:textId="77777777" w:rsidR="00531F5A" w:rsidRPr="00B105F5" w:rsidRDefault="00531F5A" w:rsidP="00315DFA">
            <w:pPr>
              <w:pStyle w:val="OutlineNumbered1"/>
              <w:numPr>
                <w:ilvl w:val="0"/>
                <w:numId w:val="0"/>
              </w:numPr>
              <w:spacing w:after="120"/>
              <w:jc w:val="left"/>
            </w:pPr>
            <w:r w:rsidRPr="00B105F5">
              <w:t>Continue</w:t>
            </w:r>
            <w:r>
              <w:t>d</w:t>
            </w:r>
            <w:r w:rsidRPr="00B105F5">
              <w:t xml:space="preserve"> employment of executive officer.</w:t>
            </w:r>
          </w:p>
          <w:p w14:paraId="43024087" w14:textId="77777777" w:rsidR="00531F5A" w:rsidRDefault="00B97745" w:rsidP="00315DFA">
            <w:pPr>
              <w:pStyle w:val="OutlineNumbered1"/>
              <w:numPr>
                <w:ilvl w:val="0"/>
                <w:numId w:val="0"/>
              </w:numPr>
              <w:spacing w:after="120"/>
              <w:jc w:val="left"/>
            </w:pPr>
            <w:r w:rsidRPr="00AD749D">
              <w:t>Completion</w:t>
            </w:r>
            <w:r w:rsidR="00AD749D" w:rsidRPr="00AD749D">
              <w:t xml:space="preserve"> of scheduled stages/deliverables in accordance with the agreed </w:t>
            </w:r>
            <w:r w:rsidR="00531F5A" w:rsidRPr="00B105F5">
              <w:t>20</w:t>
            </w:r>
            <w:r w:rsidR="00531F5A">
              <w:t>21</w:t>
            </w:r>
            <w:r w:rsidR="00531F5A" w:rsidRPr="00B105F5">
              <w:t>-</w:t>
            </w:r>
            <w:r w:rsidR="00531F5A">
              <w:t>22</w:t>
            </w:r>
            <w:r w:rsidR="00531F5A" w:rsidRPr="00B105F5">
              <w:t xml:space="preserve"> </w:t>
            </w:r>
            <w:r w:rsidR="00CD56D6">
              <w:t>Annual Business Plan</w:t>
            </w:r>
            <w:r w:rsidR="009766AE">
              <w:t>.</w:t>
            </w:r>
          </w:p>
          <w:p w14:paraId="48724213" w14:textId="77777777" w:rsidR="00531F5A" w:rsidRPr="00D0029B" w:rsidRDefault="00531F5A" w:rsidP="006714C7">
            <w:pPr>
              <w:jc w:val="left"/>
            </w:pPr>
            <w:r w:rsidRPr="00B105F5">
              <w:t>Agreement to 20</w:t>
            </w:r>
            <w:r w:rsidRPr="00D0029B">
              <w:t>22</w:t>
            </w:r>
            <w:r w:rsidRPr="00B105F5">
              <w:t>-2</w:t>
            </w:r>
            <w:r w:rsidRPr="00D0029B">
              <w:t>3</w:t>
            </w:r>
            <w:r w:rsidRPr="00B105F5">
              <w:t xml:space="preserve"> </w:t>
            </w:r>
            <w:r w:rsidR="004B118E" w:rsidRPr="006714C7">
              <w:t>Annual Business Plan</w:t>
            </w:r>
            <w:r w:rsidRPr="00B105F5">
              <w:t>.</w:t>
            </w:r>
          </w:p>
        </w:tc>
        <w:tc>
          <w:tcPr>
            <w:tcW w:w="1418" w:type="dxa"/>
            <w:tcBorders>
              <w:top w:val="single" w:sz="8" w:space="0" w:color="4F81BD"/>
            </w:tcBorders>
            <w:shd w:val="clear" w:color="auto" w:fill="auto"/>
            <w:vAlign w:val="bottom"/>
          </w:tcPr>
          <w:p w14:paraId="625DB43C" w14:textId="77777777" w:rsidR="00531F5A" w:rsidRPr="00D0029B" w:rsidRDefault="00CD56D6">
            <w:pPr>
              <w:pStyle w:val="Heading2"/>
              <w:spacing w:before="0" w:after="840"/>
              <w:jc w:val="center"/>
              <w:rPr>
                <w:b w:val="0"/>
                <w:color w:val="auto"/>
                <w:sz w:val="23"/>
                <w:szCs w:val="23"/>
              </w:rPr>
            </w:pPr>
            <w:r>
              <w:rPr>
                <w:b w:val="0"/>
                <w:color w:val="auto"/>
                <w:sz w:val="23"/>
                <w:szCs w:val="23"/>
              </w:rPr>
              <w:t>31/03</w:t>
            </w:r>
            <w:r w:rsidR="00531F5A" w:rsidRPr="00D0029B">
              <w:rPr>
                <w:b w:val="0"/>
                <w:color w:val="auto"/>
                <w:sz w:val="23"/>
                <w:szCs w:val="23"/>
              </w:rPr>
              <w:t>/2022</w:t>
            </w:r>
          </w:p>
        </w:tc>
        <w:tc>
          <w:tcPr>
            <w:tcW w:w="1275" w:type="dxa"/>
            <w:tcBorders>
              <w:top w:val="single" w:sz="8" w:space="0" w:color="4F81BD"/>
            </w:tcBorders>
            <w:shd w:val="clear" w:color="auto" w:fill="auto"/>
            <w:vAlign w:val="bottom"/>
          </w:tcPr>
          <w:p w14:paraId="3FD839C3" w14:textId="77777777" w:rsidR="00531F5A" w:rsidRPr="00D0029B" w:rsidRDefault="00E875DA" w:rsidP="00D015DA">
            <w:pPr>
              <w:pStyle w:val="Heading2"/>
              <w:spacing w:before="0" w:after="840"/>
              <w:jc w:val="center"/>
              <w:rPr>
                <w:b w:val="0"/>
                <w:color w:val="auto"/>
                <w:sz w:val="23"/>
                <w:szCs w:val="23"/>
              </w:rPr>
            </w:pPr>
            <w:r w:rsidRPr="00D0029B">
              <w:rPr>
                <w:b w:val="0"/>
                <w:color w:val="auto"/>
                <w:sz w:val="23"/>
                <w:szCs w:val="23"/>
              </w:rPr>
              <w:t>$177,000</w:t>
            </w:r>
          </w:p>
        </w:tc>
      </w:tr>
      <w:tr w:rsidR="00531F5A" w:rsidRPr="00C26C5B" w14:paraId="45994F7B" w14:textId="77777777" w:rsidTr="00D0029B">
        <w:trPr>
          <w:trHeight w:val="850"/>
        </w:trPr>
        <w:tc>
          <w:tcPr>
            <w:tcW w:w="2518" w:type="dxa"/>
            <w:vMerge/>
            <w:shd w:val="clear" w:color="auto" w:fill="auto"/>
          </w:tcPr>
          <w:p w14:paraId="035F5F97" w14:textId="77777777" w:rsidR="00531F5A" w:rsidRPr="00D20220" w:rsidRDefault="00531F5A"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shd w:val="clear" w:color="auto" w:fill="auto"/>
          </w:tcPr>
          <w:p w14:paraId="7CE2E8B6" w14:textId="77777777" w:rsidR="008C4C27" w:rsidRDefault="00531F5A" w:rsidP="008C4C27">
            <w:pPr>
              <w:pStyle w:val="OutlineNumbered1"/>
              <w:numPr>
                <w:ilvl w:val="0"/>
                <w:numId w:val="0"/>
              </w:numPr>
              <w:spacing w:after="120"/>
              <w:jc w:val="left"/>
            </w:pPr>
            <w:r w:rsidRPr="00B105F5">
              <w:t>Continue</w:t>
            </w:r>
            <w:r>
              <w:t>d</w:t>
            </w:r>
            <w:r w:rsidRPr="00B105F5">
              <w:t xml:space="preserve"> employment of executive </w:t>
            </w:r>
            <w:r w:rsidR="008C4C27" w:rsidRPr="00B105F5">
              <w:t xml:space="preserve">officer. </w:t>
            </w:r>
          </w:p>
          <w:p w14:paraId="28068B8D" w14:textId="77777777" w:rsidR="00531F5A" w:rsidRPr="00D0029B" w:rsidRDefault="008C4C27" w:rsidP="008C4C27">
            <w:pPr>
              <w:pStyle w:val="OutlineNumbered1"/>
              <w:numPr>
                <w:ilvl w:val="0"/>
                <w:numId w:val="0"/>
              </w:numPr>
              <w:spacing w:after="120"/>
              <w:jc w:val="left"/>
            </w:pPr>
            <w:r w:rsidRPr="00B105F5">
              <w:t>Completion</w:t>
            </w:r>
            <w:r w:rsidR="00531F5A" w:rsidRPr="00D0029B">
              <w:t xml:space="preserve"> of </w:t>
            </w:r>
            <w:r w:rsidR="00B97745" w:rsidRPr="00B97745">
              <w:t xml:space="preserve">scheduled stages </w:t>
            </w:r>
            <w:r w:rsidR="00B97745">
              <w:t>/</w:t>
            </w:r>
            <w:r w:rsidR="00531F5A" w:rsidRPr="00D0029B">
              <w:t xml:space="preserve">deliverables in accordance with the agreed 2022-23 </w:t>
            </w:r>
            <w:r w:rsidR="00CD56D6">
              <w:t>Annual Business</w:t>
            </w:r>
            <w:r w:rsidR="009766AE">
              <w:t>.</w:t>
            </w:r>
          </w:p>
        </w:tc>
        <w:tc>
          <w:tcPr>
            <w:tcW w:w="1418" w:type="dxa"/>
            <w:shd w:val="clear" w:color="auto" w:fill="auto"/>
            <w:vAlign w:val="bottom"/>
          </w:tcPr>
          <w:p w14:paraId="1E245666" w14:textId="77777777" w:rsidR="00531F5A" w:rsidRPr="00D0029B" w:rsidRDefault="00CD56D6">
            <w:pPr>
              <w:pStyle w:val="Heading2"/>
              <w:spacing w:before="0" w:after="840"/>
              <w:jc w:val="center"/>
              <w:rPr>
                <w:b w:val="0"/>
                <w:color w:val="auto"/>
                <w:sz w:val="23"/>
                <w:szCs w:val="23"/>
              </w:rPr>
            </w:pPr>
            <w:r>
              <w:rPr>
                <w:b w:val="0"/>
                <w:color w:val="auto"/>
                <w:sz w:val="23"/>
                <w:szCs w:val="23"/>
              </w:rPr>
              <w:t>31/03</w:t>
            </w:r>
            <w:r w:rsidR="00531F5A" w:rsidRPr="00D0029B">
              <w:rPr>
                <w:b w:val="0"/>
                <w:color w:val="auto"/>
                <w:sz w:val="23"/>
                <w:szCs w:val="23"/>
              </w:rPr>
              <w:t>/2023</w:t>
            </w:r>
          </w:p>
        </w:tc>
        <w:tc>
          <w:tcPr>
            <w:tcW w:w="1275" w:type="dxa"/>
            <w:shd w:val="clear" w:color="auto" w:fill="auto"/>
            <w:vAlign w:val="bottom"/>
          </w:tcPr>
          <w:p w14:paraId="7313470A" w14:textId="77777777" w:rsidR="00531F5A" w:rsidRPr="00D0029B" w:rsidRDefault="00E875DA" w:rsidP="00D015DA">
            <w:pPr>
              <w:pStyle w:val="Heading2"/>
              <w:spacing w:before="0" w:after="840"/>
              <w:jc w:val="center"/>
              <w:rPr>
                <w:b w:val="0"/>
                <w:color w:val="auto"/>
                <w:sz w:val="23"/>
                <w:szCs w:val="23"/>
              </w:rPr>
            </w:pPr>
            <w:r w:rsidRPr="00D0029B">
              <w:rPr>
                <w:b w:val="0"/>
                <w:color w:val="auto"/>
                <w:sz w:val="23"/>
                <w:szCs w:val="23"/>
              </w:rPr>
              <w:t>$177,000</w:t>
            </w:r>
          </w:p>
        </w:tc>
      </w:tr>
    </w:tbl>
    <w:p w14:paraId="258AFD79" w14:textId="77777777" w:rsidR="00531F5A" w:rsidRDefault="00531F5A">
      <w:pPr>
        <w:spacing w:after="0" w:line="240" w:lineRule="auto"/>
        <w:jc w:val="left"/>
        <w:rPr>
          <w:lang w:val="en-GB"/>
        </w:rPr>
      </w:pPr>
      <w:r>
        <w:rPr>
          <w:lang w:val="en-GB"/>
        </w:rPr>
        <w:br w:type="page"/>
      </w:r>
    </w:p>
    <w:p w14:paraId="602AD1FD" w14:textId="77777777" w:rsidR="008F4ED0" w:rsidRPr="00A50751" w:rsidRDefault="008F4ED0" w:rsidP="008F4ED0">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tblLayout w:type="fixed"/>
        <w:tblLook w:val="01E0" w:firstRow="1" w:lastRow="1" w:firstColumn="1" w:lastColumn="1" w:noHBand="0" w:noVBand="0"/>
      </w:tblPr>
      <w:tblGrid>
        <w:gridCol w:w="4536"/>
        <w:gridCol w:w="284"/>
      </w:tblGrid>
      <w:tr w:rsidR="008F4ED0" w:rsidRPr="00A50751" w14:paraId="75E77977" w14:textId="77777777" w:rsidTr="00D015DA">
        <w:trPr>
          <w:cantSplit/>
        </w:trPr>
        <w:tc>
          <w:tcPr>
            <w:tcW w:w="4536" w:type="dxa"/>
          </w:tcPr>
          <w:p w14:paraId="65C6B83D" w14:textId="77777777" w:rsidR="008F4ED0" w:rsidRPr="004A0AE7" w:rsidRDefault="008F4ED0" w:rsidP="007F4B8A">
            <w:pPr>
              <w:pStyle w:val="Signed"/>
            </w:pPr>
            <w:r>
              <w:rPr>
                <w:rStyle w:val="SignedBold"/>
              </w:rPr>
              <w:t>Signed</w:t>
            </w:r>
            <w:r w:rsidRPr="004A0AE7">
              <w:t xml:space="preserve"> for and on behalf of the</w:t>
            </w:r>
            <w:r>
              <w:t xml:space="preserve"> </w:t>
            </w:r>
            <w:r w:rsidRPr="004A0AE7">
              <w:t>Commonwealth of Australia by</w:t>
            </w:r>
          </w:p>
          <w:p w14:paraId="1396FA7E" w14:textId="77777777" w:rsidR="008F4ED0" w:rsidRDefault="008F4ED0" w:rsidP="007F4B8A">
            <w:pPr>
              <w:pStyle w:val="LineForSignature"/>
            </w:pPr>
          </w:p>
          <w:p w14:paraId="221470B1" w14:textId="77777777" w:rsidR="008F4ED0" w:rsidRPr="00A50751" w:rsidRDefault="008F4ED0" w:rsidP="007F4B8A">
            <w:pPr>
              <w:pStyle w:val="LineForSignature"/>
            </w:pPr>
            <w:r>
              <w:tab/>
            </w:r>
          </w:p>
          <w:p w14:paraId="053403A1" w14:textId="7E4160A4" w:rsidR="008F4ED0" w:rsidRDefault="008F4ED0" w:rsidP="007F4B8A">
            <w:pPr>
              <w:pStyle w:val="SingleParagraph"/>
              <w:rPr>
                <w:rStyle w:val="Bold"/>
              </w:rPr>
            </w:pPr>
            <w:r>
              <w:rPr>
                <w:rStyle w:val="Bold"/>
              </w:rPr>
              <w:t xml:space="preserve">The Honourable </w:t>
            </w:r>
            <w:r w:rsidR="00C01441" w:rsidRPr="00C01441">
              <w:rPr>
                <w:b/>
              </w:rPr>
              <w:t>Melissa Price</w:t>
            </w:r>
            <w:r w:rsidR="00C01441">
              <w:t xml:space="preserve"> </w:t>
            </w:r>
            <w:r>
              <w:rPr>
                <w:rStyle w:val="Bold"/>
              </w:rPr>
              <w:t>MP</w:t>
            </w:r>
          </w:p>
          <w:p w14:paraId="377BFC59" w14:textId="2D25707C" w:rsidR="008F4ED0" w:rsidRDefault="008F4ED0" w:rsidP="007F4B8A">
            <w:pPr>
              <w:pStyle w:val="Position"/>
              <w:rPr>
                <w:lang w:val="en-GB"/>
              </w:rPr>
            </w:pPr>
            <w:r>
              <w:rPr>
                <w:lang w:val="en-GB"/>
              </w:rPr>
              <w:t xml:space="preserve">Minister for the Environment </w:t>
            </w:r>
          </w:p>
          <w:p w14:paraId="2A8CB966" w14:textId="77777777" w:rsidR="008F4ED0" w:rsidRDefault="008F4ED0" w:rsidP="007F4B8A">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73B15A70" w14:textId="77777777" w:rsidR="008F4ED0" w:rsidRPr="00A50751" w:rsidRDefault="008F4ED0" w:rsidP="007F4B8A">
            <w:pPr>
              <w:rPr>
                <w:rFonts w:ascii="Book Antiqua" w:hAnsi="Book Antiqua"/>
                <w:lang w:val="en-GB"/>
              </w:rPr>
            </w:pPr>
          </w:p>
        </w:tc>
      </w:tr>
      <w:tr w:rsidR="008F4ED0" w:rsidRPr="00A50751" w14:paraId="36F9AE12" w14:textId="77777777" w:rsidTr="00D015DA">
        <w:trPr>
          <w:cantSplit/>
        </w:trPr>
        <w:tc>
          <w:tcPr>
            <w:tcW w:w="4536" w:type="dxa"/>
          </w:tcPr>
          <w:p w14:paraId="4C2BB0F5" w14:textId="77777777" w:rsidR="008F4ED0" w:rsidRDefault="008F4ED0" w:rsidP="007F4B8A">
            <w:pPr>
              <w:pStyle w:val="Signed"/>
              <w:rPr>
                <w:rStyle w:val="SignedBold"/>
              </w:rPr>
            </w:pPr>
          </w:p>
        </w:tc>
        <w:tc>
          <w:tcPr>
            <w:tcW w:w="284" w:type="dxa"/>
            <w:tcMar>
              <w:left w:w="0" w:type="dxa"/>
              <w:right w:w="0" w:type="dxa"/>
            </w:tcMar>
          </w:tcPr>
          <w:p w14:paraId="4330820B" w14:textId="77777777" w:rsidR="008F4ED0" w:rsidRPr="00A50751" w:rsidRDefault="008F4ED0" w:rsidP="007F4B8A">
            <w:pPr>
              <w:rPr>
                <w:rFonts w:ascii="Book Antiqua" w:hAnsi="Book Antiqua"/>
                <w:lang w:val="en-GB"/>
              </w:rPr>
            </w:pPr>
          </w:p>
        </w:tc>
      </w:tr>
      <w:tr w:rsidR="008F4ED0" w:rsidRPr="00A50751" w14:paraId="2FD1DCF2" w14:textId="77777777" w:rsidTr="00D015DA">
        <w:trPr>
          <w:cantSplit/>
        </w:trPr>
        <w:tc>
          <w:tcPr>
            <w:tcW w:w="4536" w:type="dxa"/>
          </w:tcPr>
          <w:p w14:paraId="2397CCB8" w14:textId="77777777" w:rsidR="008F4ED0" w:rsidRPr="00A50751" w:rsidRDefault="008F4ED0" w:rsidP="007F4B8A">
            <w:pPr>
              <w:pStyle w:val="SingleParagraph"/>
              <w:rPr>
                <w:rFonts w:ascii="Book Antiqua" w:hAnsi="Book Antiqua"/>
                <w:lang w:val="en-GB"/>
              </w:rPr>
            </w:pPr>
          </w:p>
        </w:tc>
        <w:tc>
          <w:tcPr>
            <w:tcW w:w="284" w:type="dxa"/>
            <w:tcMar>
              <w:left w:w="0" w:type="dxa"/>
              <w:right w:w="0" w:type="dxa"/>
            </w:tcMar>
          </w:tcPr>
          <w:p w14:paraId="11958311" w14:textId="77777777" w:rsidR="008F4ED0" w:rsidRPr="00A50751" w:rsidRDefault="008F4ED0" w:rsidP="007F4B8A">
            <w:pPr>
              <w:pStyle w:val="SingleParagraph"/>
              <w:rPr>
                <w:rFonts w:ascii="Book Antiqua" w:hAnsi="Book Antiqua"/>
                <w:lang w:val="en-GB"/>
              </w:rPr>
            </w:pPr>
          </w:p>
        </w:tc>
      </w:tr>
      <w:tr w:rsidR="008F4ED0" w:rsidRPr="00A50751" w14:paraId="65AA1278" w14:textId="77777777" w:rsidTr="00D015DA">
        <w:trPr>
          <w:cantSplit/>
        </w:trPr>
        <w:tc>
          <w:tcPr>
            <w:tcW w:w="4536" w:type="dxa"/>
          </w:tcPr>
          <w:p w14:paraId="21160B7B" w14:textId="77777777" w:rsidR="008F4ED0" w:rsidRPr="004A0AE7" w:rsidRDefault="008F4ED0" w:rsidP="007F4B8A">
            <w:pPr>
              <w:pStyle w:val="Signed"/>
            </w:pPr>
            <w:r>
              <w:rPr>
                <w:rStyle w:val="SignedBold"/>
              </w:rPr>
              <w:t>Signed</w:t>
            </w:r>
            <w:r w:rsidRPr="004A0AE7">
              <w:t xml:space="preserve"> for and on behalf of the</w:t>
            </w:r>
            <w:r>
              <w:t xml:space="preserve"> </w:t>
            </w:r>
            <w:r w:rsidRPr="004A0AE7">
              <w:br/>
              <w:t>State of New South Wales by</w:t>
            </w:r>
          </w:p>
          <w:p w14:paraId="65C31FCF" w14:textId="77777777" w:rsidR="008F4ED0" w:rsidRDefault="008F4ED0" w:rsidP="007F4B8A">
            <w:pPr>
              <w:pStyle w:val="LineForSignature"/>
            </w:pPr>
          </w:p>
          <w:p w14:paraId="09A835E6" w14:textId="77777777" w:rsidR="008F4ED0" w:rsidRPr="00A50751" w:rsidRDefault="008F4ED0" w:rsidP="007F4B8A">
            <w:pPr>
              <w:pStyle w:val="LineForSignature"/>
            </w:pPr>
            <w:r w:rsidRPr="00A50751">
              <w:tab/>
            </w:r>
          </w:p>
          <w:p w14:paraId="15286909" w14:textId="77777777" w:rsidR="008F4ED0" w:rsidRDefault="008F4ED0" w:rsidP="007F4B8A">
            <w:pPr>
              <w:pStyle w:val="SingleParagraph"/>
              <w:rPr>
                <w:rStyle w:val="Bold"/>
              </w:rPr>
            </w:pPr>
            <w:r>
              <w:rPr>
                <w:rStyle w:val="Bold"/>
              </w:rPr>
              <w:t xml:space="preserve">The Honourable </w:t>
            </w:r>
            <w:r w:rsidRPr="005D7744">
              <w:rPr>
                <w:b/>
              </w:rPr>
              <w:t>Gabrielle Upton</w:t>
            </w:r>
            <w:r>
              <w:rPr>
                <w:rStyle w:val="Bold"/>
              </w:rPr>
              <w:t xml:space="preserve"> MP</w:t>
            </w:r>
          </w:p>
          <w:p w14:paraId="4A5245C0" w14:textId="77777777" w:rsidR="008F4ED0" w:rsidRDefault="008F4ED0" w:rsidP="007F4B8A">
            <w:pPr>
              <w:pStyle w:val="Position"/>
              <w:rPr>
                <w:lang w:val="en-GB"/>
              </w:rPr>
            </w:pPr>
            <w:r>
              <w:rPr>
                <w:lang w:val="en-GB"/>
              </w:rPr>
              <w:t xml:space="preserve">Minister for </w:t>
            </w:r>
            <w:r>
              <w:t>the Environment</w:t>
            </w:r>
            <w:r>
              <w:rPr>
                <w:lang w:val="en-GB"/>
              </w:rPr>
              <w:t>, Minister for Local Government, Minister for Heritage</w:t>
            </w:r>
          </w:p>
          <w:p w14:paraId="514ABB87" w14:textId="77777777" w:rsidR="008F4ED0" w:rsidRPr="00A50751" w:rsidRDefault="008F4ED0" w:rsidP="007F4B8A">
            <w:pPr>
              <w:pStyle w:val="SingleParagraph"/>
              <w:tabs>
                <w:tab w:val="num" w:pos="1134"/>
              </w:tabs>
              <w:spacing w:after="240"/>
              <w:ind w:left="1134" w:hanging="567"/>
              <w:rPr>
                <w:szCs w:val="22"/>
                <w:lang w:val="en-GB"/>
              </w:rPr>
            </w:pPr>
            <w:r w:rsidRPr="001F6FE8" w:rsidDel="00542A8C">
              <w:rPr>
                <w:bCs/>
                <w:lang w:val="en-GB"/>
              </w:rPr>
              <w:t xml:space="preserve"> </w:t>
            </w:r>
            <w:r>
              <w:rPr>
                <w:lang w:val="en-GB"/>
              </w:rPr>
              <w:t>[Day]  [Month]  [Year]</w:t>
            </w:r>
          </w:p>
        </w:tc>
        <w:tc>
          <w:tcPr>
            <w:tcW w:w="284" w:type="dxa"/>
            <w:tcMar>
              <w:left w:w="0" w:type="dxa"/>
              <w:right w:w="0" w:type="dxa"/>
            </w:tcMar>
          </w:tcPr>
          <w:p w14:paraId="3B090FA5" w14:textId="77777777" w:rsidR="008F4ED0" w:rsidRPr="00A50751" w:rsidRDefault="008F4ED0" w:rsidP="007F4B8A">
            <w:pPr>
              <w:rPr>
                <w:rFonts w:ascii="Book Antiqua" w:hAnsi="Book Antiqua"/>
                <w:lang w:val="en-GB"/>
              </w:rPr>
            </w:pPr>
          </w:p>
        </w:tc>
      </w:tr>
      <w:tr w:rsidR="008F4ED0" w:rsidRPr="00A50751" w14:paraId="21247D24" w14:textId="77777777" w:rsidTr="00D015DA">
        <w:trPr>
          <w:cantSplit/>
        </w:trPr>
        <w:tc>
          <w:tcPr>
            <w:tcW w:w="4536" w:type="dxa"/>
          </w:tcPr>
          <w:p w14:paraId="48936427" w14:textId="77777777" w:rsidR="008F4ED0" w:rsidRDefault="008F4ED0" w:rsidP="007F4B8A">
            <w:pPr>
              <w:pStyle w:val="Signed"/>
              <w:rPr>
                <w:rStyle w:val="SignedBold"/>
              </w:rPr>
            </w:pPr>
          </w:p>
        </w:tc>
        <w:tc>
          <w:tcPr>
            <w:tcW w:w="284" w:type="dxa"/>
            <w:tcMar>
              <w:left w:w="0" w:type="dxa"/>
              <w:right w:w="0" w:type="dxa"/>
            </w:tcMar>
          </w:tcPr>
          <w:p w14:paraId="59760ED9" w14:textId="77777777" w:rsidR="008F4ED0" w:rsidRPr="00A50751" w:rsidRDefault="008F4ED0" w:rsidP="007F4B8A">
            <w:pPr>
              <w:rPr>
                <w:rFonts w:ascii="Book Antiqua" w:hAnsi="Book Antiqua"/>
                <w:lang w:val="en-GB"/>
              </w:rPr>
            </w:pPr>
          </w:p>
        </w:tc>
      </w:tr>
      <w:tr w:rsidR="008F4ED0" w:rsidRPr="00A50751" w14:paraId="257D49E0" w14:textId="77777777" w:rsidTr="00D015DA">
        <w:trPr>
          <w:cantSplit/>
        </w:trPr>
        <w:tc>
          <w:tcPr>
            <w:tcW w:w="4536" w:type="dxa"/>
          </w:tcPr>
          <w:p w14:paraId="0FE18D8C" w14:textId="77777777" w:rsidR="008F4ED0" w:rsidRPr="00A50751" w:rsidRDefault="008F4ED0" w:rsidP="007F4B8A">
            <w:pPr>
              <w:pStyle w:val="SingleParagraph"/>
              <w:rPr>
                <w:rFonts w:ascii="Book Antiqua" w:hAnsi="Book Antiqua"/>
                <w:lang w:val="en-GB"/>
              </w:rPr>
            </w:pPr>
          </w:p>
        </w:tc>
        <w:tc>
          <w:tcPr>
            <w:tcW w:w="284" w:type="dxa"/>
            <w:tcMar>
              <w:left w:w="0" w:type="dxa"/>
              <w:right w:w="0" w:type="dxa"/>
            </w:tcMar>
          </w:tcPr>
          <w:p w14:paraId="5AFFE190" w14:textId="77777777" w:rsidR="008F4ED0" w:rsidRPr="00A50751" w:rsidRDefault="008F4ED0" w:rsidP="007F4B8A">
            <w:pPr>
              <w:pStyle w:val="SingleParagraph"/>
              <w:rPr>
                <w:rFonts w:ascii="Book Antiqua" w:hAnsi="Book Antiqua"/>
                <w:lang w:val="en-GB"/>
              </w:rPr>
            </w:pPr>
          </w:p>
        </w:tc>
      </w:tr>
    </w:tbl>
    <w:p w14:paraId="5287D3D1" w14:textId="77777777" w:rsidR="008F4ED0" w:rsidRDefault="008F4ED0" w:rsidP="008F4ED0"/>
    <w:p w14:paraId="3FD5D0AB" w14:textId="77777777" w:rsidR="003E4E8D" w:rsidRDefault="003E4E8D">
      <w:pPr>
        <w:spacing w:after="0" w:line="240" w:lineRule="auto"/>
        <w:jc w:val="left"/>
        <w:sectPr w:rsidR="003E4E8D" w:rsidSect="003E4E8D">
          <w:headerReference w:type="default" r:id="rId19"/>
          <w:pgSz w:w="11906" w:h="16838" w:code="9"/>
          <w:pgMar w:top="1134" w:right="1134" w:bottom="1276" w:left="1134" w:header="709" w:footer="709" w:gutter="0"/>
          <w:pgNumType w:start="1" w:chapStyle="9"/>
          <w:cols w:space="708"/>
          <w:docGrid w:linePitch="360"/>
        </w:sectPr>
      </w:pPr>
    </w:p>
    <w:p w14:paraId="08B2FE80" w14:textId="77777777" w:rsidR="002F0E9E" w:rsidRDefault="002F0E9E" w:rsidP="00E02F9C">
      <w:pPr>
        <w:pStyle w:val="Normalnumbered"/>
        <w:keepNext/>
        <w:numPr>
          <w:ilvl w:val="0"/>
          <w:numId w:val="0"/>
        </w:numPr>
        <w:ind w:left="227"/>
        <w:jc w:val="right"/>
        <w:rPr>
          <w:b/>
        </w:rPr>
      </w:pPr>
      <w:r>
        <w:rPr>
          <w:b/>
        </w:rPr>
        <w:lastRenderedPageBreak/>
        <w:t>SCHEDULE B</w:t>
      </w:r>
    </w:p>
    <w:p w14:paraId="55DA27D3" w14:textId="77777777" w:rsidR="002F0E9E" w:rsidRPr="00A02E2A" w:rsidRDefault="002F0E9E" w:rsidP="002F0E9E">
      <w:pPr>
        <w:pStyle w:val="Normalnumbered"/>
        <w:keepNext/>
        <w:numPr>
          <w:ilvl w:val="0"/>
          <w:numId w:val="0"/>
        </w:numPr>
        <w:rPr>
          <w:b/>
          <w:sz w:val="32"/>
          <w:szCs w:val="32"/>
        </w:rPr>
      </w:pPr>
      <w:r w:rsidRPr="00A02E2A">
        <w:rPr>
          <w:b/>
          <w:sz w:val="32"/>
          <w:szCs w:val="32"/>
        </w:rPr>
        <w:t xml:space="preserve">World Heritage Funding </w:t>
      </w:r>
      <w:r w:rsidRPr="0084453F">
        <w:rPr>
          <w:b/>
          <w:sz w:val="32"/>
          <w:szCs w:val="32"/>
        </w:rPr>
        <w:t>–</w:t>
      </w:r>
      <w:r w:rsidRPr="00A02E2A">
        <w:rPr>
          <w:b/>
          <w:sz w:val="32"/>
          <w:szCs w:val="32"/>
        </w:rPr>
        <w:t xml:space="preserve"> </w:t>
      </w:r>
      <w:r w:rsidR="00D015DA">
        <w:rPr>
          <w:b/>
          <w:sz w:val="32"/>
          <w:szCs w:val="32"/>
        </w:rPr>
        <w:t>Queensland</w:t>
      </w:r>
    </w:p>
    <w:p w14:paraId="2D36B3C1" w14:textId="77777777" w:rsidR="002F0E9E" w:rsidRPr="000E2AF6" w:rsidRDefault="002F0E9E" w:rsidP="002F0E9E">
      <w:pPr>
        <w:pStyle w:val="Normalnumbered"/>
        <w:keepNext/>
        <w:numPr>
          <w:ilvl w:val="0"/>
          <w:numId w:val="0"/>
        </w:numPr>
      </w:pPr>
      <w:r>
        <w:rPr>
          <w:b/>
        </w:rPr>
        <w:t>Performance requirements</w:t>
      </w:r>
      <w:r w:rsidRPr="001D3CAD">
        <w:rPr>
          <w:b/>
        </w:rPr>
        <w:t>, reporting and payment summary</w:t>
      </w: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75"/>
      </w:tblGrid>
      <w:tr w:rsidR="002F0E9E" w:rsidRPr="00C26C5B" w14:paraId="55548F5A" w14:textId="77777777" w:rsidTr="00D0029B">
        <w:trPr>
          <w:trHeight w:val="713"/>
          <w:tblHeader/>
        </w:trPr>
        <w:tc>
          <w:tcPr>
            <w:tcW w:w="2518" w:type="dxa"/>
            <w:tcBorders>
              <w:top w:val="single" w:sz="12" w:space="0" w:color="4F81BD"/>
              <w:bottom w:val="single" w:sz="18" w:space="0" w:color="4F81BD"/>
            </w:tcBorders>
            <w:shd w:val="clear" w:color="auto" w:fill="auto"/>
          </w:tcPr>
          <w:p w14:paraId="269AAE62" w14:textId="77777777" w:rsidR="002F0E9E" w:rsidRPr="00C26C5B" w:rsidRDefault="002F0E9E">
            <w:pPr>
              <w:pStyle w:val="Heading2"/>
              <w:rPr>
                <w:bCs w:val="0"/>
                <w:sz w:val="24"/>
                <w:szCs w:val="24"/>
              </w:rPr>
            </w:pPr>
            <w:r w:rsidRPr="00C26C5B">
              <w:rPr>
                <w:bCs w:val="0"/>
                <w:sz w:val="24"/>
                <w:szCs w:val="24"/>
              </w:rPr>
              <w:t>Output</w:t>
            </w:r>
            <w:r>
              <w:rPr>
                <w:bCs w:val="0"/>
                <w:sz w:val="24"/>
                <w:szCs w:val="24"/>
              </w:rPr>
              <w:t>s</w:t>
            </w:r>
          </w:p>
        </w:tc>
        <w:tc>
          <w:tcPr>
            <w:tcW w:w="4536" w:type="dxa"/>
            <w:tcBorders>
              <w:top w:val="single" w:sz="12" w:space="0" w:color="4F81BD"/>
              <w:bottom w:val="single" w:sz="18" w:space="0" w:color="4F81BD"/>
            </w:tcBorders>
            <w:shd w:val="clear" w:color="auto" w:fill="auto"/>
          </w:tcPr>
          <w:p w14:paraId="1720B315" w14:textId="77777777" w:rsidR="002F0E9E" w:rsidRPr="00C26C5B" w:rsidRDefault="002F0E9E" w:rsidP="00E53106">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top w:val="single" w:sz="12" w:space="0" w:color="4F81BD"/>
              <w:bottom w:val="single" w:sz="18" w:space="0" w:color="4F81BD"/>
            </w:tcBorders>
            <w:shd w:val="clear" w:color="auto" w:fill="auto"/>
          </w:tcPr>
          <w:p w14:paraId="5C82D90F" w14:textId="77777777" w:rsidR="002F0E9E" w:rsidRPr="00D0312C" w:rsidRDefault="002F0E9E" w:rsidP="00E53106">
            <w:pPr>
              <w:pStyle w:val="Heading2"/>
              <w:rPr>
                <w:sz w:val="18"/>
                <w:szCs w:val="18"/>
              </w:rPr>
            </w:pPr>
            <w:r w:rsidRPr="00DE36EB">
              <w:rPr>
                <w:bCs w:val="0"/>
                <w:sz w:val="24"/>
                <w:szCs w:val="24"/>
              </w:rPr>
              <w:t>Report due</w:t>
            </w:r>
          </w:p>
        </w:tc>
        <w:tc>
          <w:tcPr>
            <w:tcW w:w="1275" w:type="dxa"/>
            <w:tcBorders>
              <w:top w:val="single" w:sz="12" w:space="0" w:color="4F81BD"/>
              <w:bottom w:val="single" w:sz="18" w:space="0" w:color="4F81BD"/>
            </w:tcBorders>
            <w:shd w:val="clear" w:color="auto" w:fill="auto"/>
          </w:tcPr>
          <w:p w14:paraId="22CE09A4" w14:textId="77777777" w:rsidR="002F0E9E" w:rsidRPr="00C26C5B" w:rsidRDefault="002F0E9E" w:rsidP="00E53106">
            <w:pPr>
              <w:pStyle w:val="Heading2"/>
              <w:rPr>
                <w:bCs w:val="0"/>
                <w:sz w:val="24"/>
                <w:szCs w:val="24"/>
              </w:rPr>
            </w:pPr>
            <w:r w:rsidRPr="00C26C5B">
              <w:rPr>
                <w:bCs w:val="0"/>
                <w:sz w:val="24"/>
                <w:szCs w:val="24"/>
              </w:rPr>
              <w:t>Payment</w:t>
            </w:r>
          </w:p>
        </w:tc>
      </w:tr>
      <w:tr w:rsidR="00064003" w:rsidRPr="00C26C5B" w14:paraId="1CC9B52C" w14:textId="77777777" w:rsidTr="00D0029B">
        <w:trPr>
          <w:trHeight w:val="850"/>
        </w:trPr>
        <w:tc>
          <w:tcPr>
            <w:tcW w:w="2518" w:type="dxa"/>
            <w:vMerge w:val="restart"/>
            <w:shd w:val="clear" w:color="auto" w:fill="auto"/>
          </w:tcPr>
          <w:p w14:paraId="280C4112" w14:textId="77777777" w:rsidR="00064003" w:rsidRPr="00E02F9C" w:rsidRDefault="00064003" w:rsidP="00C05028">
            <w:pPr>
              <w:pStyle w:val="AlphaParagraph"/>
              <w:tabs>
                <w:tab w:val="clear" w:pos="0"/>
                <w:tab w:val="clear" w:pos="283"/>
                <w:tab w:val="clear" w:pos="567"/>
                <w:tab w:val="clear" w:pos="1134"/>
                <w:tab w:val="clear" w:pos="1418"/>
                <w:tab w:val="clear" w:pos="1701"/>
              </w:tabs>
              <w:ind w:left="0" w:firstLine="0"/>
              <w:jc w:val="left"/>
              <w:rPr>
                <w:color w:val="auto"/>
              </w:rPr>
            </w:pPr>
            <w:r>
              <w:rPr>
                <w:b/>
                <w:color w:val="auto"/>
              </w:rPr>
              <w:t>P</w:t>
            </w:r>
            <w:r w:rsidRPr="00D0029B">
              <w:rPr>
                <w:b/>
                <w:color w:val="auto"/>
              </w:rPr>
              <w:t>rovide expert advice through an executive officer and advisory committees for each of</w:t>
            </w:r>
            <w:r w:rsidRPr="00D0029B">
              <w:rPr>
                <w:b/>
                <w:i/>
                <w:color w:val="auto"/>
              </w:rPr>
              <w:t xml:space="preserve"> </w:t>
            </w:r>
            <w:r w:rsidRPr="00D0029B">
              <w:rPr>
                <w:b/>
                <w:color w:val="auto"/>
              </w:rPr>
              <w:t>the Gondwana Rainforests of Australia (Qld section), Fraser Island, and the Australian Fossil Mammal Sites – Riversleigh World Heritage areas</w:t>
            </w:r>
          </w:p>
        </w:tc>
        <w:tc>
          <w:tcPr>
            <w:tcW w:w="4536" w:type="dxa"/>
            <w:shd w:val="clear" w:color="auto" w:fill="auto"/>
          </w:tcPr>
          <w:p w14:paraId="79290D0D" w14:textId="77777777" w:rsidR="00064003" w:rsidRPr="009471E2" w:rsidRDefault="00064003" w:rsidP="006714C7">
            <w:r w:rsidRPr="009471E2">
              <w:t xml:space="preserve">Agreement to 2018-19 </w:t>
            </w:r>
            <w:r w:rsidR="004B118E" w:rsidRPr="006714C7">
              <w:t>Annual Business Plan</w:t>
            </w:r>
            <w:r w:rsidR="0079018F">
              <w:t>.</w:t>
            </w:r>
          </w:p>
          <w:p w14:paraId="36E6B0CC" w14:textId="77777777" w:rsidR="00064003" w:rsidRPr="009471E2" w:rsidRDefault="00064003" w:rsidP="009471E2">
            <w:pPr>
              <w:pStyle w:val="Heading2"/>
              <w:spacing w:before="0"/>
              <w:rPr>
                <w:rFonts w:cs="Times New Roman"/>
                <w:b w:val="0"/>
                <w:bCs w:val="0"/>
                <w:iCs w:val="0"/>
                <w:color w:val="000000"/>
                <w:sz w:val="23"/>
                <w:szCs w:val="20"/>
              </w:rPr>
            </w:pPr>
            <w:r w:rsidRPr="009471E2">
              <w:rPr>
                <w:rFonts w:cs="Times New Roman"/>
                <w:b w:val="0"/>
                <w:bCs w:val="0"/>
                <w:iCs w:val="0"/>
                <w:color w:val="000000"/>
                <w:sz w:val="23"/>
                <w:szCs w:val="20"/>
              </w:rPr>
              <w:t>Continued employment of executive officers.</w:t>
            </w:r>
          </w:p>
          <w:p w14:paraId="4B194C5D" w14:textId="77777777" w:rsidR="00064003" w:rsidRPr="00D65B4B" w:rsidRDefault="00064003" w:rsidP="009471E2">
            <w:pPr>
              <w:pStyle w:val="Heading2"/>
              <w:spacing w:before="0"/>
              <w:rPr>
                <w:b w:val="0"/>
                <w:color w:val="auto"/>
                <w:szCs w:val="23"/>
              </w:rPr>
            </w:pPr>
            <w:r w:rsidRPr="009471E2">
              <w:rPr>
                <w:rFonts w:cs="Times New Roman"/>
                <w:b w:val="0"/>
                <w:bCs w:val="0"/>
                <w:iCs w:val="0"/>
                <w:color w:val="000000"/>
                <w:sz w:val="23"/>
                <w:szCs w:val="20"/>
              </w:rPr>
              <w:t>Continued operation of advisory committee.</w:t>
            </w:r>
          </w:p>
        </w:tc>
        <w:tc>
          <w:tcPr>
            <w:tcW w:w="1418" w:type="dxa"/>
            <w:shd w:val="clear" w:color="auto" w:fill="auto"/>
            <w:vAlign w:val="bottom"/>
          </w:tcPr>
          <w:p w14:paraId="249365DA" w14:textId="77777777" w:rsidR="00064003" w:rsidRDefault="00064003" w:rsidP="00605C08">
            <w:pPr>
              <w:pStyle w:val="Heading2"/>
              <w:spacing w:before="0" w:after="480"/>
              <w:jc w:val="center"/>
              <w:rPr>
                <w:b w:val="0"/>
                <w:color w:val="auto"/>
                <w:sz w:val="23"/>
                <w:szCs w:val="23"/>
              </w:rPr>
            </w:pPr>
            <w:r>
              <w:rPr>
                <w:b w:val="0"/>
                <w:color w:val="auto"/>
                <w:sz w:val="23"/>
                <w:szCs w:val="23"/>
              </w:rPr>
              <w:t>31</w:t>
            </w:r>
            <w:r w:rsidRPr="00C26C5B">
              <w:rPr>
                <w:b w:val="0"/>
                <w:color w:val="auto"/>
                <w:sz w:val="23"/>
                <w:szCs w:val="23"/>
              </w:rPr>
              <w:t>/</w:t>
            </w:r>
            <w:r>
              <w:rPr>
                <w:b w:val="0"/>
                <w:color w:val="auto"/>
                <w:sz w:val="23"/>
                <w:szCs w:val="23"/>
              </w:rPr>
              <w:t>08</w:t>
            </w:r>
            <w:r w:rsidRPr="00C26C5B">
              <w:rPr>
                <w:b w:val="0"/>
                <w:color w:val="auto"/>
                <w:sz w:val="23"/>
                <w:szCs w:val="23"/>
              </w:rPr>
              <w:t>/</w:t>
            </w:r>
            <w:r>
              <w:rPr>
                <w:b w:val="0"/>
                <w:color w:val="auto"/>
                <w:sz w:val="23"/>
                <w:szCs w:val="23"/>
              </w:rPr>
              <w:t>2018</w:t>
            </w:r>
          </w:p>
        </w:tc>
        <w:tc>
          <w:tcPr>
            <w:tcW w:w="1275" w:type="dxa"/>
            <w:shd w:val="clear" w:color="auto" w:fill="auto"/>
            <w:vAlign w:val="bottom"/>
          </w:tcPr>
          <w:p w14:paraId="45B71C69" w14:textId="77777777" w:rsidR="00064003" w:rsidRPr="008C3692" w:rsidRDefault="00064003" w:rsidP="00D015DA">
            <w:pPr>
              <w:pStyle w:val="Heading2"/>
              <w:spacing w:before="0" w:after="480"/>
              <w:jc w:val="right"/>
              <w:rPr>
                <w:b w:val="0"/>
                <w:color w:val="auto"/>
                <w:sz w:val="23"/>
                <w:szCs w:val="23"/>
              </w:rPr>
            </w:pPr>
            <w:r>
              <w:rPr>
                <w:b w:val="0"/>
                <w:color w:val="auto"/>
                <w:sz w:val="23"/>
                <w:szCs w:val="23"/>
              </w:rPr>
              <w:t>$150,000</w:t>
            </w:r>
          </w:p>
        </w:tc>
      </w:tr>
      <w:tr w:rsidR="00064003" w:rsidRPr="00C26C5B" w14:paraId="69499BEF" w14:textId="77777777" w:rsidTr="00D0029B">
        <w:trPr>
          <w:trHeight w:val="850"/>
        </w:trPr>
        <w:tc>
          <w:tcPr>
            <w:tcW w:w="2518" w:type="dxa"/>
            <w:vMerge/>
            <w:shd w:val="clear" w:color="auto" w:fill="auto"/>
          </w:tcPr>
          <w:p w14:paraId="01382856" w14:textId="77777777" w:rsidR="00064003" w:rsidRDefault="00064003" w:rsidP="00B07E44">
            <w:pPr>
              <w:pStyle w:val="AlphaParagraph"/>
              <w:numPr>
                <w:ilvl w:val="0"/>
                <w:numId w:val="21"/>
              </w:numPr>
              <w:tabs>
                <w:tab w:val="clear" w:pos="567"/>
                <w:tab w:val="clear" w:pos="1418"/>
                <w:tab w:val="clear" w:pos="1701"/>
              </w:tabs>
              <w:spacing w:before="180" w:after="120"/>
              <w:ind w:left="0" w:firstLine="0"/>
              <w:jc w:val="left"/>
            </w:pPr>
          </w:p>
        </w:tc>
        <w:tc>
          <w:tcPr>
            <w:tcW w:w="4536" w:type="dxa"/>
            <w:shd w:val="clear" w:color="auto" w:fill="auto"/>
          </w:tcPr>
          <w:p w14:paraId="62702C6E" w14:textId="77777777" w:rsidR="00064003" w:rsidRPr="009471E2" w:rsidRDefault="00064003" w:rsidP="009471E2">
            <w:pPr>
              <w:pStyle w:val="Heading2"/>
              <w:spacing w:before="0"/>
              <w:rPr>
                <w:rFonts w:cs="Times New Roman"/>
                <w:b w:val="0"/>
                <w:bCs w:val="0"/>
                <w:iCs w:val="0"/>
                <w:color w:val="000000"/>
                <w:sz w:val="23"/>
                <w:szCs w:val="20"/>
              </w:rPr>
            </w:pPr>
            <w:r w:rsidRPr="009471E2">
              <w:rPr>
                <w:rFonts w:cs="Times New Roman"/>
                <w:b w:val="0"/>
                <w:bCs w:val="0"/>
                <w:iCs w:val="0"/>
                <w:color w:val="000000"/>
                <w:sz w:val="23"/>
                <w:szCs w:val="20"/>
              </w:rPr>
              <w:t>Continued employment of executive officers.</w:t>
            </w:r>
          </w:p>
          <w:p w14:paraId="046552DB" w14:textId="77777777" w:rsidR="00064003" w:rsidRPr="009471E2" w:rsidRDefault="00064003" w:rsidP="009471E2">
            <w:pPr>
              <w:pStyle w:val="Heading2"/>
              <w:spacing w:before="0"/>
              <w:rPr>
                <w:rFonts w:cs="Times New Roman"/>
                <w:b w:val="0"/>
                <w:bCs w:val="0"/>
                <w:iCs w:val="0"/>
                <w:color w:val="000000"/>
                <w:sz w:val="23"/>
                <w:szCs w:val="20"/>
              </w:rPr>
            </w:pPr>
            <w:r w:rsidRPr="009471E2">
              <w:rPr>
                <w:rFonts w:cs="Times New Roman"/>
                <w:b w:val="0"/>
                <w:bCs w:val="0"/>
                <w:iCs w:val="0"/>
                <w:color w:val="000000"/>
                <w:sz w:val="23"/>
                <w:szCs w:val="20"/>
              </w:rPr>
              <w:t>Continued operation of advisory committee.</w:t>
            </w:r>
          </w:p>
          <w:p w14:paraId="3E2840CC" w14:textId="77777777" w:rsidR="00064003" w:rsidRPr="009471E2" w:rsidRDefault="00B97745" w:rsidP="006714C7">
            <w:pPr>
              <w:jc w:val="left"/>
            </w:pPr>
            <w:r>
              <w:t>C</w:t>
            </w:r>
            <w:r w:rsidR="00D019B7">
              <w:t>ompletion</w:t>
            </w:r>
            <w:r w:rsidR="00064003" w:rsidRPr="009471E2">
              <w:t xml:space="preserve"> of </w:t>
            </w:r>
            <w:r w:rsidR="003D4C38" w:rsidRPr="003D4C38">
              <w:t>scheduled stages/deliverables</w:t>
            </w:r>
            <w:r w:rsidR="00064003" w:rsidRPr="009471E2">
              <w:t xml:space="preserve"> in accordance with the agreed 2018-19 </w:t>
            </w:r>
            <w:r w:rsidR="00CD56D6">
              <w:t>Annual Business Plan including state financial contribution.</w:t>
            </w:r>
          </w:p>
          <w:p w14:paraId="294AB684" w14:textId="77777777" w:rsidR="00064003" w:rsidRPr="009471E2" w:rsidRDefault="00064003" w:rsidP="006714C7">
            <w:r w:rsidRPr="009471E2">
              <w:t xml:space="preserve">Agreement to 2019-20 </w:t>
            </w:r>
            <w:r w:rsidR="004B118E" w:rsidRPr="006714C7">
              <w:t>Annual Business Plan</w:t>
            </w:r>
            <w:r w:rsidR="0079018F">
              <w:t>.</w:t>
            </w:r>
          </w:p>
        </w:tc>
        <w:tc>
          <w:tcPr>
            <w:tcW w:w="1418" w:type="dxa"/>
            <w:shd w:val="clear" w:color="auto" w:fill="auto"/>
            <w:vAlign w:val="bottom"/>
          </w:tcPr>
          <w:p w14:paraId="3248A8B7" w14:textId="77777777" w:rsidR="00064003" w:rsidRDefault="00CD56D6" w:rsidP="00605C08">
            <w:pPr>
              <w:pStyle w:val="Heading2"/>
              <w:spacing w:before="0" w:after="1080"/>
              <w:jc w:val="center"/>
              <w:rPr>
                <w:b w:val="0"/>
                <w:color w:val="auto"/>
                <w:sz w:val="23"/>
                <w:szCs w:val="23"/>
              </w:rPr>
            </w:pPr>
            <w:r>
              <w:rPr>
                <w:b w:val="0"/>
                <w:color w:val="auto"/>
                <w:sz w:val="23"/>
                <w:szCs w:val="23"/>
              </w:rPr>
              <w:t>31/03</w:t>
            </w:r>
            <w:r w:rsidR="00064003">
              <w:rPr>
                <w:b w:val="0"/>
                <w:color w:val="auto"/>
                <w:sz w:val="23"/>
                <w:szCs w:val="23"/>
              </w:rPr>
              <w:t>/2019</w:t>
            </w:r>
          </w:p>
        </w:tc>
        <w:tc>
          <w:tcPr>
            <w:tcW w:w="1275" w:type="dxa"/>
            <w:shd w:val="clear" w:color="auto" w:fill="auto"/>
            <w:vAlign w:val="bottom"/>
          </w:tcPr>
          <w:p w14:paraId="287D4841" w14:textId="77777777" w:rsidR="00064003" w:rsidRDefault="00064003" w:rsidP="00D015DA">
            <w:pPr>
              <w:pStyle w:val="Heading2"/>
              <w:spacing w:before="0" w:after="1080"/>
              <w:jc w:val="right"/>
              <w:rPr>
                <w:b w:val="0"/>
                <w:color w:val="auto"/>
                <w:sz w:val="23"/>
                <w:szCs w:val="23"/>
              </w:rPr>
            </w:pPr>
            <w:r w:rsidRPr="002F25E4">
              <w:rPr>
                <w:b w:val="0"/>
                <w:color w:val="auto"/>
                <w:sz w:val="23"/>
                <w:szCs w:val="23"/>
              </w:rPr>
              <w:t>$</w:t>
            </w:r>
            <w:r>
              <w:rPr>
                <w:b w:val="0"/>
                <w:color w:val="auto"/>
                <w:sz w:val="23"/>
                <w:szCs w:val="23"/>
              </w:rPr>
              <w:t>23</w:t>
            </w:r>
            <w:r w:rsidRPr="002F25E4">
              <w:rPr>
                <w:b w:val="0"/>
                <w:color w:val="auto"/>
                <w:sz w:val="23"/>
                <w:szCs w:val="23"/>
              </w:rPr>
              <w:t>0,000</w:t>
            </w:r>
          </w:p>
        </w:tc>
      </w:tr>
      <w:tr w:rsidR="00064003" w:rsidRPr="00C26C5B" w14:paraId="5E489035" w14:textId="77777777" w:rsidTr="00D015DA">
        <w:trPr>
          <w:trHeight w:val="850"/>
        </w:trPr>
        <w:tc>
          <w:tcPr>
            <w:tcW w:w="2518" w:type="dxa"/>
            <w:vMerge/>
            <w:shd w:val="clear" w:color="auto" w:fill="auto"/>
          </w:tcPr>
          <w:p w14:paraId="47F0141D" w14:textId="77777777" w:rsidR="00064003" w:rsidRDefault="00064003" w:rsidP="00B07E44">
            <w:pPr>
              <w:pStyle w:val="AlphaParagraph"/>
              <w:numPr>
                <w:ilvl w:val="0"/>
                <w:numId w:val="21"/>
              </w:numPr>
              <w:spacing w:before="100" w:beforeAutospacing="1" w:after="100" w:afterAutospacing="1"/>
              <w:ind w:left="0" w:firstLine="0"/>
              <w:jc w:val="left"/>
            </w:pPr>
          </w:p>
        </w:tc>
        <w:tc>
          <w:tcPr>
            <w:tcW w:w="4536" w:type="dxa"/>
            <w:tcBorders>
              <w:bottom w:val="single" w:sz="8" w:space="0" w:color="4F81BD"/>
            </w:tcBorders>
            <w:shd w:val="clear" w:color="auto" w:fill="auto"/>
          </w:tcPr>
          <w:p w14:paraId="604072C7" w14:textId="77777777" w:rsidR="00064003" w:rsidRPr="009471E2" w:rsidRDefault="00064003" w:rsidP="009471E2">
            <w:pPr>
              <w:pStyle w:val="Heading2"/>
              <w:spacing w:before="0"/>
              <w:rPr>
                <w:rFonts w:cs="Times New Roman"/>
                <w:b w:val="0"/>
                <w:bCs w:val="0"/>
                <w:iCs w:val="0"/>
                <w:color w:val="000000"/>
                <w:sz w:val="23"/>
                <w:szCs w:val="20"/>
              </w:rPr>
            </w:pPr>
            <w:r w:rsidRPr="009471E2">
              <w:rPr>
                <w:rFonts w:cs="Times New Roman"/>
                <w:b w:val="0"/>
                <w:bCs w:val="0"/>
                <w:iCs w:val="0"/>
                <w:color w:val="000000"/>
                <w:sz w:val="23"/>
                <w:szCs w:val="20"/>
              </w:rPr>
              <w:t>Continued employment of executive officers.</w:t>
            </w:r>
          </w:p>
          <w:p w14:paraId="238018C2" w14:textId="77777777" w:rsidR="00064003" w:rsidRPr="009471E2" w:rsidRDefault="00064003" w:rsidP="009471E2">
            <w:pPr>
              <w:pStyle w:val="Heading2"/>
              <w:spacing w:before="0"/>
              <w:rPr>
                <w:rFonts w:cs="Times New Roman"/>
                <w:b w:val="0"/>
                <w:bCs w:val="0"/>
                <w:iCs w:val="0"/>
                <w:color w:val="000000"/>
                <w:sz w:val="23"/>
                <w:szCs w:val="20"/>
              </w:rPr>
            </w:pPr>
            <w:r w:rsidRPr="009471E2">
              <w:rPr>
                <w:rFonts w:cs="Times New Roman"/>
                <w:b w:val="0"/>
                <w:bCs w:val="0"/>
                <w:iCs w:val="0"/>
                <w:color w:val="000000"/>
                <w:sz w:val="23"/>
                <w:szCs w:val="20"/>
              </w:rPr>
              <w:t>Continued operation of advisory committee.</w:t>
            </w:r>
          </w:p>
          <w:p w14:paraId="04428380" w14:textId="77777777" w:rsidR="00064003" w:rsidRPr="009471E2" w:rsidRDefault="005F0D0A" w:rsidP="006714C7">
            <w:r>
              <w:t>C</w:t>
            </w:r>
            <w:r w:rsidR="00D019B7">
              <w:t>ompletion</w:t>
            </w:r>
            <w:r w:rsidR="00064003" w:rsidRPr="009471E2">
              <w:t xml:space="preserve"> of </w:t>
            </w:r>
            <w:r w:rsidR="003D4C38" w:rsidRPr="003D4C38">
              <w:t xml:space="preserve">scheduled stages/deliverables </w:t>
            </w:r>
            <w:r w:rsidR="00064003" w:rsidRPr="009471E2">
              <w:t xml:space="preserve">in accordance with the agreed 2019-20 </w:t>
            </w:r>
            <w:r w:rsidR="00CD56D6">
              <w:t>Annual Business Plan including state financial contribution.</w:t>
            </w:r>
          </w:p>
          <w:p w14:paraId="06BB81BF" w14:textId="77777777" w:rsidR="00064003" w:rsidRPr="009471E2" w:rsidRDefault="00064003" w:rsidP="006714C7">
            <w:r w:rsidRPr="009471E2">
              <w:t xml:space="preserve">Agreement to 2020-21 </w:t>
            </w:r>
            <w:r w:rsidR="004B118E" w:rsidRPr="006714C7">
              <w:t>Annual Business Plan</w:t>
            </w:r>
            <w:r w:rsidR="0079018F">
              <w:t>.</w:t>
            </w:r>
          </w:p>
        </w:tc>
        <w:tc>
          <w:tcPr>
            <w:tcW w:w="1418" w:type="dxa"/>
            <w:tcBorders>
              <w:bottom w:val="single" w:sz="8" w:space="0" w:color="4F81BD"/>
            </w:tcBorders>
            <w:shd w:val="clear" w:color="auto" w:fill="auto"/>
            <w:vAlign w:val="bottom"/>
          </w:tcPr>
          <w:p w14:paraId="626D315C" w14:textId="77777777" w:rsidR="00064003" w:rsidRDefault="00CD56D6" w:rsidP="00605C08">
            <w:pPr>
              <w:pStyle w:val="Heading2"/>
              <w:spacing w:before="0" w:after="1080"/>
              <w:jc w:val="center"/>
              <w:rPr>
                <w:b w:val="0"/>
                <w:color w:val="auto"/>
                <w:sz w:val="23"/>
                <w:szCs w:val="23"/>
              </w:rPr>
            </w:pPr>
            <w:r>
              <w:rPr>
                <w:b w:val="0"/>
                <w:color w:val="auto"/>
                <w:sz w:val="23"/>
                <w:szCs w:val="23"/>
              </w:rPr>
              <w:t>31/03</w:t>
            </w:r>
            <w:r w:rsidR="00064003">
              <w:rPr>
                <w:b w:val="0"/>
                <w:color w:val="auto"/>
                <w:sz w:val="23"/>
                <w:szCs w:val="23"/>
              </w:rPr>
              <w:t>/2020</w:t>
            </w:r>
          </w:p>
        </w:tc>
        <w:tc>
          <w:tcPr>
            <w:tcW w:w="1275" w:type="dxa"/>
            <w:tcBorders>
              <w:bottom w:val="single" w:sz="8" w:space="0" w:color="4F81BD"/>
            </w:tcBorders>
            <w:shd w:val="clear" w:color="auto" w:fill="auto"/>
            <w:vAlign w:val="bottom"/>
          </w:tcPr>
          <w:p w14:paraId="120B8060" w14:textId="77777777" w:rsidR="00064003" w:rsidRDefault="00064003" w:rsidP="00D015DA">
            <w:pPr>
              <w:pStyle w:val="Heading2"/>
              <w:spacing w:before="0" w:after="1080"/>
              <w:jc w:val="right"/>
              <w:rPr>
                <w:b w:val="0"/>
                <w:color w:val="auto"/>
                <w:sz w:val="23"/>
                <w:szCs w:val="23"/>
              </w:rPr>
            </w:pPr>
            <w:r w:rsidRPr="002F25E4">
              <w:rPr>
                <w:b w:val="0"/>
                <w:color w:val="auto"/>
                <w:sz w:val="23"/>
                <w:szCs w:val="23"/>
              </w:rPr>
              <w:t>$380,000</w:t>
            </w:r>
          </w:p>
        </w:tc>
      </w:tr>
      <w:tr w:rsidR="00064003" w:rsidRPr="00C26C5B" w14:paraId="5961F7CE" w14:textId="77777777" w:rsidTr="00D015DA">
        <w:trPr>
          <w:trHeight w:val="850"/>
        </w:trPr>
        <w:tc>
          <w:tcPr>
            <w:tcW w:w="2518" w:type="dxa"/>
            <w:vMerge/>
            <w:shd w:val="clear" w:color="auto" w:fill="auto"/>
          </w:tcPr>
          <w:p w14:paraId="20D116F9" w14:textId="77777777" w:rsidR="00064003" w:rsidRPr="00D20220" w:rsidRDefault="00064003"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tcBorders>
              <w:top w:val="single" w:sz="8" w:space="0" w:color="4F81BD"/>
            </w:tcBorders>
            <w:shd w:val="clear" w:color="auto" w:fill="auto"/>
          </w:tcPr>
          <w:p w14:paraId="106B2082" w14:textId="77777777" w:rsidR="00064003" w:rsidRPr="009471E2" w:rsidRDefault="00064003" w:rsidP="009471E2">
            <w:pPr>
              <w:pStyle w:val="Heading2"/>
              <w:spacing w:before="0"/>
              <w:rPr>
                <w:rFonts w:cs="Times New Roman"/>
                <w:b w:val="0"/>
                <w:bCs w:val="0"/>
                <w:iCs w:val="0"/>
                <w:color w:val="000000"/>
                <w:sz w:val="23"/>
                <w:szCs w:val="20"/>
              </w:rPr>
            </w:pPr>
            <w:r w:rsidRPr="009471E2">
              <w:rPr>
                <w:rFonts w:cs="Times New Roman"/>
                <w:b w:val="0"/>
                <w:bCs w:val="0"/>
                <w:iCs w:val="0"/>
                <w:color w:val="000000"/>
                <w:sz w:val="23"/>
                <w:szCs w:val="20"/>
              </w:rPr>
              <w:t>Continued employment of executive officers.</w:t>
            </w:r>
          </w:p>
          <w:p w14:paraId="78CACABA" w14:textId="77777777" w:rsidR="00064003" w:rsidRPr="009471E2" w:rsidRDefault="00064003" w:rsidP="009471E2">
            <w:pPr>
              <w:pStyle w:val="Heading2"/>
              <w:spacing w:before="0"/>
              <w:rPr>
                <w:rFonts w:cs="Times New Roman"/>
                <w:b w:val="0"/>
                <w:bCs w:val="0"/>
                <w:iCs w:val="0"/>
                <w:color w:val="000000"/>
                <w:sz w:val="23"/>
                <w:szCs w:val="20"/>
              </w:rPr>
            </w:pPr>
            <w:r w:rsidRPr="009471E2">
              <w:rPr>
                <w:rFonts w:cs="Times New Roman"/>
                <w:b w:val="0"/>
                <w:bCs w:val="0"/>
                <w:iCs w:val="0"/>
                <w:color w:val="000000"/>
                <w:sz w:val="23"/>
                <w:szCs w:val="20"/>
              </w:rPr>
              <w:t>Continued operation of advisory committee.</w:t>
            </w:r>
          </w:p>
          <w:p w14:paraId="16D047EB" w14:textId="77777777" w:rsidR="00064003" w:rsidRPr="009471E2" w:rsidRDefault="005F0D0A" w:rsidP="006714C7">
            <w:r>
              <w:t>C</w:t>
            </w:r>
            <w:r w:rsidR="00D019B7">
              <w:t>ompletion</w:t>
            </w:r>
            <w:r w:rsidR="00064003" w:rsidRPr="009471E2">
              <w:t xml:space="preserve"> of </w:t>
            </w:r>
            <w:r w:rsidR="003D4C38" w:rsidRPr="003D4C38">
              <w:t>scheduled stages/deliverables</w:t>
            </w:r>
            <w:r w:rsidR="00064003" w:rsidRPr="009471E2">
              <w:t xml:space="preserve"> in accordance with the agreed 2020-21 </w:t>
            </w:r>
            <w:r w:rsidR="00CD56D6">
              <w:t>Annual Business Plan.</w:t>
            </w:r>
          </w:p>
          <w:p w14:paraId="4F63D012" w14:textId="77777777" w:rsidR="00064003" w:rsidRPr="009471E2" w:rsidRDefault="00064003" w:rsidP="006714C7">
            <w:r w:rsidRPr="009471E2">
              <w:t xml:space="preserve">Agreement to 2021-22 </w:t>
            </w:r>
            <w:r w:rsidR="004B118E" w:rsidRPr="006714C7">
              <w:t>Annual Business Plan</w:t>
            </w:r>
            <w:r w:rsidR="0079018F">
              <w:t>.</w:t>
            </w:r>
          </w:p>
        </w:tc>
        <w:tc>
          <w:tcPr>
            <w:tcW w:w="1418" w:type="dxa"/>
            <w:tcBorders>
              <w:top w:val="single" w:sz="8" w:space="0" w:color="4F81BD"/>
            </w:tcBorders>
            <w:shd w:val="clear" w:color="auto" w:fill="auto"/>
            <w:vAlign w:val="bottom"/>
          </w:tcPr>
          <w:p w14:paraId="43322A3D" w14:textId="77777777" w:rsidR="00064003" w:rsidRPr="00C26C5B" w:rsidRDefault="00CD56D6" w:rsidP="00605C08">
            <w:pPr>
              <w:pStyle w:val="Heading2"/>
              <w:spacing w:before="0" w:after="1080"/>
              <w:jc w:val="center"/>
              <w:rPr>
                <w:b w:val="0"/>
                <w:color w:val="auto"/>
                <w:sz w:val="23"/>
                <w:szCs w:val="23"/>
              </w:rPr>
            </w:pPr>
            <w:r>
              <w:rPr>
                <w:b w:val="0"/>
                <w:color w:val="auto"/>
                <w:sz w:val="23"/>
                <w:szCs w:val="23"/>
              </w:rPr>
              <w:t>31/03</w:t>
            </w:r>
            <w:r w:rsidR="00064003">
              <w:rPr>
                <w:b w:val="0"/>
                <w:color w:val="auto"/>
                <w:sz w:val="23"/>
                <w:szCs w:val="23"/>
              </w:rPr>
              <w:t>/2021</w:t>
            </w:r>
          </w:p>
        </w:tc>
        <w:tc>
          <w:tcPr>
            <w:tcW w:w="1275" w:type="dxa"/>
            <w:tcBorders>
              <w:top w:val="single" w:sz="8" w:space="0" w:color="4F81BD"/>
            </w:tcBorders>
            <w:shd w:val="clear" w:color="auto" w:fill="auto"/>
            <w:vAlign w:val="bottom"/>
          </w:tcPr>
          <w:p w14:paraId="768B4EFB" w14:textId="77777777" w:rsidR="00064003" w:rsidRPr="00C26C5B" w:rsidRDefault="00064003" w:rsidP="00D015DA">
            <w:pPr>
              <w:pStyle w:val="Heading2"/>
              <w:spacing w:before="0" w:after="1080"/>
              <w:jc w:val="right"/>
              <w:rPr>
                <w:b w:val="0"/>
                <w:color w:val="auto"/>
                <w:sz w:val="23"/>
                <w:szCs w:val="23"/>
              </w:rPr>
            </w:pPr>
            <w:r w:rsidRPr="002F25E4">
              <w:rPr>
                <w:b w:val="0"/>
                <w:color w:val="auto"/>
                <w:sz w:val="23"/>
                <w:szCs w:val="23"/>
              </w:rPr>
              <w:t>$380,000</w:t>
            </w:r>
          </w:p>
        </w:tc>
      </w:tr>
      <w:tr w:rsidR="00064003" w:rsidRPr="00C26C5B" w14:paraId="063A1780" w14:textId="77777777" w:rsidTr="00D015DA">
        <w:trPr>
          <w:trHeight w:val="677"/>
        </w:trPr>
        <w:tc>
          <w:tcPr>
            <w:tcW w:w="2518" w:type="dxa"/>
            <w:vMerge/>
            <w:shd w:val="clear" w:color="auto" w:fill="auto"/>
          </w:tcPr>
          <w:p w14:paraId="1E6C8729" w14:textId="77777777" w:rsidR="00064003" w:rsidRPr="00D20220" w:rsidRDefault="00064003"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tcBorders>
              <w:bottom w:val="single" w:sz="8" w:space="0" w:color="4F81BD"/>
            </w:tcBorders>
            <w:shd w:val="clear" w:color="auto" w:fill="auto"/>
          </w:tcPr>
          <w:p w14:paraId="4489E3E5" w14:textId="77777777" w:rsidR="00064003" w:rsidRPr="009471E2" w:rsidRDefault="00064003" w:rsidP="009471E2">
            <w:pPr>
              <w:pStyle w:val="Heading2"/>
              <w:spacing w:before="0"/>
              <w:rPr>
                <w:rFonts w:cs="Times New Roman"/>
                <w:b w:val="0"/>
                <w:bCs w:val="0"/>
                <w:iCs w:val="0"/>
                <w:color w:val="000000"/>
                <w:sz w:val="23"/>
                <w:szCs w:val="20"/>
              </w:rPr>
            </w:pPr>
            <w:r w:rsidRPr="009471E2">
              <w:rPr>
                <w:rFonts w:cs="Times New Roman"/>
                <w:b w:val="0"/>
                <w:bCs w:val="0"/>
                <w:iCs w:val="0"/>
                <w:color w:val="000000"/>
                <w:sz w:val="23"/>
                <w:szCs w:val="20"/>
              </w:rPr>
              <w:t>Continued employment of executive officers.</w:t>
            </w:r>
          </w:p>
          <w:p w14:paraId="78F8A446" w14:textId="77777777" w:rsidR="00064003" w:rsidRPr="009471E2" w:rsidRDefault="00064003" w:rsidP="009471E2">
            <w:pPr>
              <w:pStyle w:val="Heading2"/>
              <w:spacing w:before="0"/>
              <w:rPr>
                <w:rFonts w:cs="Times New Roman"/>
                <w:b w:val="0"/>
                <w:bCs w:val="0"/>
                <w:iCs w:val="0"/>
                <w:color w:val="000000"/>
                <w:sz w:val="23"/>
                <w:szCs w:val="20"/>
              </w:rPr>
            </w:pPr>
            <w:r w:rsidRPr="009471E2">
              <w:rPr>
                <w:rFonts w:cs="Times New Roman"/>
                <w:b w:val="0"/>
                <w:bCs w:val="0"/>
                <w:iCs w:val="0"/>
                <w:color w:val="000000"/>
                <w:sz w:val="23"/>
                <w:szCs w:val="20"/>
              </w:rPr>
              <w:t>Continued operation of advisory committee.</w:t>
            </w:r>
          </w:p>
          <w:p w14:paraId="75C31AB2" w14:textId="77777777" w:rsidR="00064003" w:rsidRPr="009471E2" w:rsidRDefault="005F0D0A" w:rsidP="006714C7">
            <w:r>
              <w:t>C</w:t>
            </w:r>
            <w:r w:rsidR="00D019B7">
              <w:t>ompletion</w:t>
            </w:r>
            <w:r w:rsidR="00064003" w:rsidRPr="009471E2">
              <w:t xml:space="preserve"> of </w:t>
            </w:r>
            <w:r w:rsidR="003D4C38" w:rsidRPr="003D4C38">
              <w:t>scheduled stages/deliverables</w:t>
            </w:r>
            <w:r w:rsidR="00064003" w:rsidRPr="009471E2">
              <w:t xml:space="preserve"> in accordance with the agreed 2021-22 </w:t>
            </w:r>
            <w:r w:rsidR="00CD56D6">
              <w:t>Annual Business Plan</w:t>
            </w:r>
            <w:r w:rsidR="009766AE">
              <w:t>.</w:t>
            </w:r>
          </w:p>
          <w:p w14:paraId="58E415E0" w14:textId="77777777" w:rsidR="00064003" w:rsidRPr="009471E2" w:rsidRDefault="00064003" w:rsidP="006714C7">
            <w:r w:rsidRPr="009471E2">
              <w:t xml:space="preserve">Agreement to 2022-23 </w:t>
            </w:r>
            <w:r w:rsidR="004B118E" w:rsidRPr="006714C7">
              <w:t>Annual Business Plan</w:t>
            </w:r>
            <w:r w:rsidR="0079018F">
              <w:t>.</w:t>
            </w:r>
          </w:p>
        </w:tc>
        <w:tc>
          <w:tcPr>
            <w:tcW w:w="1418" w:type="dxa"/>
            <w:tcBorders>
              <w:bottom w:val="single" w:sz="8" w:space="0" w:color="4F81BD"/>
            </w:tcBorders>
            <w:shd w:val="clear" w:color="auto" w:fill="auto"/>
            <w:vAlign w:val="bottom"/>
          </w:tcPr>
          <w:p w14:paraId="41280BEA" w14:textId="77777777" w:rsidR="00064003" w:rsidRDefault="00CD56D6" w:rsidP="00605C08">
            <w:pPr>
              <w:pStyle w:val="Heading2"/>
              <w:spacing w:before="0" w:after="1080"/>
              <w:jc w:val="center"/>
              <w:rPr>
                <w:b w:val="0"/>
                <w:color w:val="auto"/>
                <w:sz w:val="23"/>
                <w:szCs w:val="23"/>
              </w:rPr>
            </w:pPr>
            <w:r>
              <w:rPr>
                <w:b w:val="0"/>
                <w:color w:val="auto"/>
                <w:sz w:val="23"/>
                <w:szCs w:val="23"/>
              </w:rPr>
              <w:t>31/03</w:t>
            </w:r>
            <w:r w:rsidR="00064003">
              <w:rPr>
                <w:b w:val="0"/>
                <w:color w:val="auto"/>
                <w:sz w:val="23"/>
                <w:szCs w:val="23"/>
              </w:rPr>
              <w:t>/2022</w:t>
            </w:r>
          </w:p>
        </w:tc>
        <w:tc>
          <w:tcPr>
            <w:tcW w:w="1275" w:type="dxa"/>
            <w:tcBorders>
              <w:bottom w:val="single" w:sz="8" w:space="0" w:color="4F81BD"/>
            </w:tcBorders>
            <w:shd w:val="clear" w:color="auto" w:fill="auto"/>
            <w:vAlign w:val="bottom"/>
          </w:tcPr>
          <w:p w14:paraId="385DEC2C" w14:textId="77777777" w:rsidR="00064003" w:rsidRDefault="00064003" w:rsidP="00D015DA">
            <w:pPr>
              <w:pStyle w:val="Heading2"/>
              <w:spacing w:before="0" w:after="1080"/>
              <w:jc w:val="right"/>
              <w:rPr>
                <w:b w:val="0"/>
                <w:color w:val="auto"/>
                <w:sz w:val="23"/>
                <w:szCs w:val="23"/>
              </w:rPr>
            </w:pPr>
            <w:r w:rsidRPr="002F25E4">
              <w:rPr>
                <w:b w:val="0"/>
                <w:color w:val="auto"/>
                <w:sz w:val="23"/>
                <w:szCs w:val="23"/>
              </w:rPr>
              <w:t>$380,000</w:t>
            </w:r>
          </w:p>
        </w:tc>
      </w:tr>
      <w:tr w:rsidR="00064003" w:rsidRPr="00C26C5B" w14:paraId="2BBB9900" w14:textId="77777777" w:rsidTr="00D015DA">
        <w:trPr>
          <w:trHeight w:val="2046"/>
        </w:trPr>
        <w:tc>
          <w:tcPr>
            <w:tcW w:w="2518" w:type="dxa"/>
            <w:vMerge/>
            <w:shd w:val="clear" w:color="auto" w:fill="auto"/>
          </w:tcPr>
          <w:p w14:paraId="7DA42FDC" w14:textId="77777777" w:rsidR="00064003" w:rsidRPr="00D20220" w:rsidRDefault="00064003"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tcBorders>
              <w:top w:val="single" w:sz="8" w:space="0" w:color="4F81BD"/>
            </w:tcBorders>
            <w:shd w:val="clear" w:color="auto" w:fill="auto"/>
          </w:tcPr>
          <w:p w14:paraId="1ECD0B20" w14:textId="77777777" w:rsidR="00064003" w:rsidRPr="009471E2" w:rsidRDefault="00064003" w:rsidP="009471E2">
            <w:pPr>
              <w:pStyle w:val="Heading2"/>
              <w:spacing w:before="0"/>
              <w:rPr>
                <w:rFonts w:cs="Times New Roman"/>
                <w:b w:val="0"/>
                <w:bCs w:val="0"/>
                <w:iCs w:val="0"/>
                <w:color w:val="000000"/>
                <w:sz w:val="23"/>
                <w:szCs w:val="20"/>
              </w:rPr>
            </w:pPr>
            <w:r w:rsidRPr="009471E2">
              <w:rPr>
                <w:rFonts w:cs="Times New Roman"/>
                <w:b w:val="0"/>
                <w:bCs w:val="0"/>
                <w:iCs w:val="0"/>
                <w:color w:val="000000"/>
                <w:sz w:val="23"/>
                <w:szCs w:val="20"/>
              </w:rPr>
              <w:t>Continued employment of executive officers.</w:t>
            </w:r>
          </w:p>
          <w:p w14:paraId="3B309C5F" w14:textId="77777777" w:rsidR="00064003" w:rsidRPr="009471E2" w:rsidRDefault="00064003" w:rsidP="009471E2">
            <w:pPr>
              <w:pStyle w:val="Heading2"/>
              <w:spacing w:before="0"/>
              <w:rPr>
                <w:rFonts w:cs="Times New Roman"/>
                <w:b w:val="0"/>
                <w:bCs w:val="0"/>
                <w:iCs w:val="0"/>
                <w:color w:val="000000"/>
                <w:sz w:val="23"/>
                <w:szCs w:val="20"/>
              </w:rPr>
            </w:pPr>
            <w:r w:rsidRPr="009471E2">
              <w:rPr>
                <w:rFonts w:cs="Times New Roman"/>
                <w:b w:val="0"/>
                <w:bCs w:val="0"/>
                <w:iCs w:val="0"/>
                <w:color w:val="000000"/>
                <w:sz w:val="23"/>
                <w:szCs w:val="20"/>
              </w:rPr>
              <w:t>Continued operation of advisory committee.</w:t>
            </w:r>
          </w:p>
          <w:p w14:paraId="52EBC8DE" w14:textId="77777777" w:rsidR="00064003" w:rsidRPr="00D65B4B" w:rsidRDefault="005F0D0A" w:rsidP="003D4C38">
            <w:pPr>
              <w:rPr>
                <w:color w:val="auto"/>
                <w:szCs w:val="23"/>
              </w:rPr>
            </w:pPr>
            <w:r>
              <w:t>C</w:t>
            </w:r>
            <w:r w:rsidR="00D019B7">
              <w:t>ompletion</w:t>
            </w:r>
            <w:r w:rsidR="00064003" w:rsidRPr="009471E2">
              <w:t xml:space="preserve"> of </w:t>
            </w:r>
            <w:r w:rsidR="003D4C38" w:rsidRPr="003D4C38">
              <w:t>scheduled stages/deliverables</w:t>
            </w:r>
            <w:r w:rsidR="00064003" w:rsidRPr="009471E2">
              <w:t xml:space="preserve"> in accordance with the agreed 2022-23 </w:t>
            </w:r>
            <w:r w:rsidR="00CD56D6">
              <w:t>Annual Business Plan</w:t>
            </w:r>
            <w:r w:rsidR="009766AE">
              <w:t>.</w:t>
            </w:r>
          </w:p>
        </w:tc>
        <w:tc>
          <w:tcPr>
            <w:tcW w:w="1418" w:type="dxa"/>
            <w:tcBorders>
              <w:top w:val="single" w:sz="8" w:space="0" w:color="4F81BD"/>
            </w:tcBorders>
            <w:shd w:val="clear" w:color="auto" w:fill="auto"/>
            <w:vAlign w:val="bottom"/>
          </w:tcPr>
          <w:p w14:paraId="3A85DD1E" w14:textId="77777777" w:rsidR="00064003" w:rsidRPr="00C26C5B" w:rsidRDefault="00CD56D6" w:rsidP="00605C08">
            <w:pPr>
              <w:pStyle w:val="Heading2"/>
              <w:spacing w:before="0" w:after="1080"/>
              <w:jc w:val="center"/>
              <w:rPr>
                <w:b w:val="0"/>
                <w:color w:val="auto"/>
                <w:sz w:val="23"/>
                <w:szCs w:val="23"/>
              </w:rPr>
            </w:pPr>
            <w:r>
              <w:rPr>
                <w:b w:val="0"/>
                <w:color w:val="auto"/>
                <w:sz w:val="23"/>
                <w:szCs w:val="23"/>
              </w:rPr>
              <w:t>31/03</w:t>
            </w:r>
            <w:r w:rsidR="00064003">
              <w:rPr>
                <w:b w:val="0"/>
                <w:color w:val="auto"/>
                <w:sz w:val="23"/>
                <w:szCs w:val="23"/>
              </w:rPr>
              <w:t>/2023</w:t>
            </w:r>
          </w:p>
        </w:tc>
        <w:tc>
          <w:tcPr>
            <w:tcW w:w="1275" w:type="dxa"/>
            <w:tcBorders>
              <w:top w:val="single" w:sz="8" w:space="0" w:color="4F81BD"/>
            </w:tcBorders>
            <w:shd w:val="clear" w:color="auto" w:fill="auto"/>
            <w:vAlign w:val="bottom"/>
          </w:tcPr>
          <w:p w14:paraId="3C809407" w14:textId="77777777" w:rsidR="00064003" w:rsidRPr="00C26C5B" w:rsidRDefault="00064003" w:rsidP="00D015DA">
            <w:pPr>
              <w:pStyle w:val="Heading2"/>
              <w:spacing w:before="0" w:after="1080"/>
              <w:jc w:val="right"/>
              <w:rPr>
                <w:b w:val="0"/>
                <w:color w:val="auto"/>
                <w:sz w:val="23"/>
                <w:szCs w:val="23"/>
              </w:rPr>
            </w:pPr>
            <w:r w:rsidRPr="002F25E4">
              <w:rPr>
                <w:b w:val="0"/>
                <w:color w:val="auto"/>
                <w:sz w:val="23"/>
                <w:szCs w:val="23"/>
              </w:rPr>
              <w:t>$380,000</w:t>
            </w:r>
          </w:p>
        </w:tc>
      </w:tr>
    </w:tbl>
    <w:p w14:paraId="56E96147" w14:textId="77777777" w:rsidR="002F0E9E" w:rsidRDefault="002F0E9E" w:rsidP="002F0E9E">
      <w:pPr>
        <w:pStyle w:val="Normalnumbered"/>
        <w:numPr>
          <w:ilvl w:val="0"/>
          <w:numId w:val="0"/>
        </w:numPr>
        <w:ind w:left="567"/>
      </w:pPr>
    </w:p>
    <w:p w14:paraId="5245B72F" w14:textId="77777777" w:rsidR="004467B4" w:rsidRDefault="004467B4">
      <w:pPr>
        <w:spacing w:after="0" w:line="240" w:lineRule="auto"/>
        <w:jc w:val="left"/>
        <w:rPr>
          <w:lang w:val="en-GB"/>
        </w:rPr>
      </w:pPr>
    </w:p>
    <w:p w14:paraId="57917079" w14:textId="77777777" w:rsidR="00064003" w:rsidRDefault="00064003" w:rsidP="008F4ED0">
      <w:pPr>
        <w:rPr>
          <w:lang w:val="en-GB"/>
        </w:rPr>
      </w:pPr>
    </w:p>
    <w:p w14:paraId="0194A91A" w14:textId="77777777" w:rsidR="008F4ED0" w:rsidRPr="00A50751" w:rsidRDefault="008F4ED0" w:rsidP="008F4ED0">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F4ED0" w:rsidRPr="00A50751" w14:paraId="2A19730E" w14:textId="77777777" w:rsidTr="007F4B8A">
        <w:trPr>
          <w:gridAfter w:val="1"/>
          <w:wAfter w:w="4536" w:type="dxa"/>
          <w:cantSplit/>
          <w:jc w:val="center"/>
        </w:trPr>
        <w:tc>
          <w:tcPr>
            <w:tcW w:w="4536" w:type="dxa"/>
          </w:tcPr>
          <w:p w14:paraId="3F280770" w14:textId="77777777" w:rsidR="008F4ED0" w:rsidRPr="004A0AE7" w:rsidRDefault="008F4ED0" w:rsidP="007F4B8A">
            <w:pPr>
              <w:pStyle w:val="Signed"/>
            </w:pPr>
            <w:r>
              <w:rPr>
                <w:rStyle w:val="SignedBold"/>
              </w:rPr>
              <w:t>Signed</w:t>
            </w:r>
            <w:r w:rsidRPr="004A0AE7">
              <w:t xml:space="preserve"> for and on behalf of the</w:t>
            </w:r>
            <w:r>
              <w:t xml:space="preserve"> </w:t>
            </w:r>
            <w:r w:rsidRPr="004A0AE7">
              <w:t>Commonwealth of Australia by</w:t>
            </w:r>
          </w:p>
          <w:p w14:paraId="7DB227FB" w14:textId="77777777" w:rsidR="008F4ED0" w:rsidRDefault="008F4ED0" w:rsidP="007F4B8A">
            <w:pPr>
              <w:pStyle w:val="LineForSignature"/>
            </w:pPr>
          </w:p>
          <w:p w14:paraId="36B4BAC0" w14:textId="77777777" w:rsidR="008F4ED0" w:rsidRPr="00A50751" w:rsidRDefault="008F4ED0" w:rsidP="007F4B8A">
            <w:pPr>
              <w:pStyle w:val="LineForSignature"/>
            </w:pPr>
            <w:r>
              <w:tab/>
            </w:r>
          </w:p>
          <w:p w14:paraId="4E6D2740" w14:textId="1D206C5A" w:rsidR="008F4ED0" w:rsidRDefault="008F4ED0" w:rsidP="007F4B8A">
            <w:pPr>
              <w:pStyle w:val="SingleParagraph"/>
              <w:rPr>
                <w:rStyle w:val="Bold"/>
              </w:rPr>
            </w:pPr>
            <w:r>
              <w:rPr>
                <w:rStyle w:val="Bold"/>
              </w:rPr>
              <w:t xml:space="preserve">The Honourable </w:t>
            </w:r>
            <w:r w:rsidR="00C01441" w:rsidRPr="00C01441">
              <w:rPr>
                <w:b/>
              </w:rPr>
              <w:t>Melissa Price</w:t>
            </w:r>
            <w:r w:rsidR="00C01441">
              <w:t xml:space="preserve"> </w:t>
            </w:r>
            <w:r>
              <w:rPr>
                <w:rStyle w:val="Bold"/>
              </w:rPr>
              <w:t>MP</w:t>
            </w:r>
          </w:p>
          <w:p w14:paraId="4C879160" w14:textId="7FE98305" w:rsidR="008F4ED0" w:rsidRDefault="008F4ED0" w:rsidP="007F4B8A">
            <w:pPr>
              <w:pStyle w:val="Position"/>
              <w:rPr>
                <w:lang w:val="en-GB"/>
              </w:rPr>
            </w:pPr>
            <w:r>
              <w:rPr>
                <w:lang w:val="en-GB"/>
              </w:rPr>
              <w:t xml:space="preserve">Minister for the Environment </w:t>
            </w:r>
          </w:p>
          <w:p w14:paraId="07E0E286" w14:textId="77777777" w:rsidR="008F4ED0" w:rsidRDefault="008F4ED0" w:rsidP="007F4B8A">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595EEF91" w14:textId="77777777" w:rsidR="008F4ED0" w:rsidRPr="00A50751" w:rsidRDefault="008F4ED0" w:rsidP="007F4B8A">
            <w:pPr>
              <w:rPr>
                <w:rFonts w:ascii="Book Antiqua" w:hAnsi="Book Antiqua"/>
                <w:lang w:val="en-GB"/>
              </w:rPr>
            </w:pPr>
          </w:p>
        </w:tc>
      </w:tr>
      <w:tr w:rsidR="008F4ED0" w:rsidRPr="00A50751" w14:paraId="7F3FA067" w14:textId="77777777" w:rsidTr="007F4B8A">
        <w:trPr>
          <w:gridAfter w:val="1"/>
          <w:wAfter w:w="4536" w:type="dxa"/>
          <w:cantSplit/>
          <w:jc w:val="center"/>
        </w:trPr>
        <w:tc>
          <w:tcPr>
            <w:tcW w:w="4536" w:type="dxa"/>
          </w:tcPr>
          <w:p w14:paraId="2D5FB0B6" w14:textId="77777777" w:rsidR="008F4ED0" w:rsidRDefault="008F4ED0" w:rsidP="007F4B8A">
            <w:pPr>
              <w:pStyle w:val="Signed"/>
              <w:rPr>
                <w:rStyle w:val="SignedBold"/>
              </w:rPr>
            </w:pPr>
          </w:p>
        </w:tc>
        <w:tc>
          <w:tcPr>
            <w:tcW w:w="284" w:type="dxa"/>
            <w:tcMar>
              <w:left w:w="0" w:type="dxa"/>
              <w:right w:w="0" w:type="dxa"/>
            </w:tcMar>
          </w:tcPr>
          <w:p w14:paraId="4B0AFAAD" w14:textId="77777777" w:rsidR="008F4ED0" w:rsidRPr="00A50751" w:rsidRDefault="008F4ED0" w:rsidP="007F4B8A">
            <w:pPr>
              <w:rPr>
                <w:rFonts w:ascii="Book Antiqua" w:hAnsi="Book Antiqua"/>
                <w:lang w:val="en-GB"/>
              </w:rPr>
            </w:pPr>
          </w:p>
        </w:tc>
      </w:tr>
      <w:tr w:rsidR="008F4ED0" w:rsidRPr="00A50751" w14:paraId="4ED59063" w14:textId="77777777" w:rsidTr="007F4B8A">
        <w:trPr>
          <w:gridAfter w:val="1"/>
          <w:wAfter w:w="4536" w:type="dxa"/>
          <w:cantSplit/>
          <w:trHeight w:val="2508"/>
          <w:jc w:val="center"/>
        </w:trPr>
        <w:tc>
          <w:tcPr>
            <w:tcW w:w="4536" w:type="dxa"/>
          </w:tcPr>
          <w:p w14:paraId="46F97C4A" w14:textId="77777777" w:rsidR="008F4ED0" w:rsidRPr="004A0AE7" w:rsidRDefault="008F4ED0" w:rsidP="007F4B8A">
            <w:pPr>
              <w:pStyle w:val="Signed"/>
            </w:pPr>
            <w:r>
              <w:rPr>
                <w:rStyle w:val="SignedBold"/>
              </w:rPr>
              <w:t>Signed</w:t>
            </w:r>
            <w:r w:rsidRPr="004A0AE7">
              <w:t xml:space="preserve"> for and on behalf of the</w:t>
            </w:r>
            <w:r w:rsidRPr="004A0AE7">
              <w:br/>
              <w:t>State of Queensland by</w:t>
            </w:r>
          </w:p>
          <w:p w14:paraId="6C21F9DF" w14:textId="77777777" w:rsidR="008F4ED0" w:rsidRDefault="008F4ED0" w:rsidP="007F4B8A">
            <w:pPr>
              <w:pStyle w:val="LineForSignature"/>
            </w:pPr>
          </w:p>
          <w:p w14:paraId="6E7BDBCA" w14:textId="77777777" w:rsidR="008F4ED0" w:rsidRPr="00A50751" w:rsidRDefault="008F4ED0" w:rsidP="007F4B8A">
            <w:pPr>
              <w:pStyle w:val="LineForSignature"/>
            </w:pPr>
            <w:r w:rsidRPr="00A50751">
              <w:tab/>
            </w:r>
          </w:p>
          <w:p w14:paraId="20ABD749" w14:textId="77777777" w:rsidR="008F4ED0" w:rsidRDefault="008F4ED0" w:rsidP="007F4B8A">
            <w:pPr>
              <w:pStyle w:val="SingleParagraph"/>
              <w:rPr>
                <w:b/>
              </w:rPr>
            </w:pPr>
            <w:r>
              <w:rPr>
                <w:b/>
              </w:rPr>
              <w:t xml:space="preserve">The Honourable </w:t>
            </w:r>
            <w:r w:rsidRPr="00CC3734">
              <w:rPr>
                <w:b/>
              </w:rPr>
              <w:t>Leeanne Enoch</w:t>
            </w:r>
            <w:r>
              <w:rPr>
                <w:rStyle w:val="Bold"/>
              </w:rPr>
              <w:t xml:space="preserve"> </w:t>
            </w:r>
            <w:r>
              <w:rPr>
                <w:b/>
              </w:rPr>
              <w:t>MP</w:t>
            </w:r>
          </w:p>
          <w:p w14:paraId="7B6ECB94" w14:textId="77777777" w:rsidR="008F4ED0" w:rsidRDefault="008F4ED0" w:rsidP="007F4B8A">
            <w:pPr>
              <w:pStyle w:val="Position"/>
              <w:rPr>
                <w:lang w:val="en-GB"/>
              </w:rPr>
            </w:pPr>
            <w:r>
              <w:rPr>
                <w:lang w:val="en-GB"/>
              </w:rPr>
              <w:t xml:space="preserve">Minister for </w:t>
            </w:r>
            <w:r w:rsidRPr="00CC3734">
              <w:t xml:space="preserve">Environment </w:t>
            </w:r>
            <w:r w:rsidRPr="00CC3734">
              <w:rPr>
                <w:lang w:val="en-GB"/>
              </w:rPr>
              <w:t>and the Great Barrier Reef</w:t>
            </w:r>
            <w:r>
              <w:rPr>
                <w:lang w:val="en-GB"/>
              </w:rPr>
              <w:t>, Minister for Science, and Minister for the Arts</w:t>
            </w:r>
          </w:p>
          <w:p w14:paraId="6484F894" w14:textId="77777777" w:rsidR="008F4ED0" w:rsidRPr="00A50751" w:rsidRDefault="008F4ED0" w:rsidP="00605C08">
            <w:pPr>
              <w:pStyle w:val="SingleParagraph"/>
              <w:tabs>
                <w:tab w:val="num" w:pos="1134"/>
              </w:tabs>
              <w:spacing w:after="240"/>
              <w:ind w:firstLine="602"/>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5C4143DE" w14:textId="77777777" w:rsidR="008F4ED0" w:rsidRPr="00A50751" w:rsidRDefault="008F4ED0" w:rsidP="007F4B8A">
            <w:pPr>
              <w:rPr>
                <w:rFonts w:ascii="Book Antiqua" w:hAnsi="Book Antiqua"/>
                <w:lang w:val="en-GB"/>
              </w:rPr>
            </w:pPr>
          </w:p>
        </w:tc>
      </w:tr>
      <w:tr w:rsidR="008F4ED0" w:rsidRPr="00A50751" w14:paraId="508C8A38" w14:textId="77777777" w:rsidTr="007F4B8A">
        <w:trPr>
          <w:cantSplit/>
          <w:jc w:val="center"/>
        </w:trPr>
        <w:tc>
          <w:tcPr>
            <w:tcW w:w="4536" w:type="dxa"/>
          </w:tcPr>
          <w:p w14:paraId="7210FFA7" w14:textId="77777777" w:rsidR="008F4ED0" w:rsidRPr="00A50751" w:rsidRDefault="008F4ED0" w:rsidP="007F4B8A">
            <w:pPr>
              <w:pStyle w:val="SingleParagraph"/>
              <w:rPr>
                <w:rFonts w:ascii="Book Antiqua" w:hAnsi="Book Antiqua"/>
                <w:lang w:val="en-GB"/>
              </w:rPr>
            </w:pPr>
          </w:p>
        </w:tc>
        <w:tc>
          <w:tcPr>
            <w:tcW w:w="284" w:type="dxa"/>
            <w:tcMar>
              <w:left w:w="0" w:type="dxa"/>
              <w:right w:w="0" w:type="dxa"/>
            </w:tcMar>
          </w:tcPr>
          <w:p w14:paraId="112C93C5" w14:textId="77777777" w:rsidR="008F4ED0" w:rsidRPr="00A50751" w:rsidRDefault="008F4ED0" w:rsidP="007F4B8A">
            <w:pPr>
              <w:pStyle w:val="SingleParagraph"/>
              <w:rPr>
                <w:rFonts w:ascii="Book Antiqua" w:hAnsi="Book Antiqua"/>
                <w:lang w:val="en-GB"/>
              </w:rPr>
            </w:pPr>
          </w:p>
        </w:tc>
        <w:tc>
          <w:tcPr>
            <w:tcW w:w="4536" w:type="dxa"/>
          </w:tcPr>
          <w:p w14:paraId="762DA7D5" w14:textId="77777777" w:rsidR="008F4ED0" w:rsidRPr="00A50751" w:rsidRDefault="008F4ED0" w:rsidP="007F4B8A">
            <w:pPr>
              <w:pStyle w:val="SingleParagraph"/>
              <w:rPr>
                <w:rFonts w:ascii="Book Antiqua" w:hAnsi="Book Antiqua"/>
                <w:lang w:val="en-GB"/>
              </w:rPr>
            </w:pPr>
          </w:p>
        </w:tc>
      </w:tr>
    </w:tbl>
    <w:p w14:paraId="3A9F594A" w14:textId="77777777" w:rsidR="008F4ED0" w:rsidRDefault="008F4ED0" w:rsidP="008F4ED0"/>
    <w:p w14:paraId="0E3148A6" w14:textId="77777777" w:rsidR="003E4E8D" w:rsidRDefault="003E4E8D">
      <w:pPr>
        <w:spacing w:after="0" w:line="240" w:lineRule="auto"/>
        <w:jc w:val="left"/>
        <w:sectPr w:rsidR="003E4E8D" w:rsidSect="003E4E8D">
          <w:headerReference w:type="default" r:id="rId20"/>
          <w:pgSz w:w="11906" w:h="16838" w:code="9"/>
          <w:pgMar w:top="1134" w:right="1134" w:bottom="1135" w:left="1134" w:header="709" w:footer="709" w:gutter="0"/>
          <w:pgNumType w:start="1" w:chapStyle="9"/>
          <w:cols w:space="708"/>
          <w:docGrid w:linePitch="360"/>
        </w:sectPr>
      </w:pPr>
    </w:p>
    <w:p w14:paraId="13BCB6D7" w14:textId="77777777" w:rsidR="002F0E9E" w:rsidRDefault="002F0E9E" w:rsidP="002F0E9E">
      <w:pPr>
        <w:pStyle w:val="Normalnumbered"/>
        <w:keepNext/>
        <w:numPr>
          <w:ilvl w:val="0"/>
          <w:numId w:val="0"/>
        </w:numPr>
        <w:ind w:left="227"/>
        <w:jc w:val="right"/>
        <w:rPr>
          <w:b/>
        </w:rPr>
      </w:pPr>
      <w:r>
        <w:rPr>
          <w:b/>
        </w:rPr>
        <w:lastRenderedPageBreak/>
        <w:t xml:space="preserve">SCHEDULE </w:t>
      </w:r>
      <w:r w:rsidR="00E53106">
        <w:rPr>
          <w:b/>
        </w:rPr>
        <w:t>C</w:t>
      </w:r>
    </w:p>
    <w:p w14:paraId="49BF01DD" w14:textId="77777777" w:rsidR="002F0E9E" w:rsidRPr="00A02E2A" w:rsidRDefault="002F0E9E" w:rsidP="002F0E9E">
      <w:pPr>
        <w:pStyle w:val="Normalnumbered"/>
        <w:keepNext/>
        <w:numPr>
          <w:ilvl w:val="0"/>
          <w:numId w:val="0"/>
        </w:numPr>
        <w:rPr>
          <w:b/>
          <w:sz w:val="32"/>
          <w:szCs w:val="32"/>
        </w:rPr>
      </w:pPr>
      <w:r w:rsidRPr="00A02E2A">
        <w:rPr>
          <w:b/>
          <w:sz w:val="32"/>
          <w:szCs w:val="32"/>
        </w:rPr>
        <w:t xml:space="preserve">World Heritage Funding </w:t>
      </w:r>
      <w:r w:rsidRPr="0084453F">
        <w:rPr>
          <w:b/>
          <w:sz w:val="32"/>
          <w:szCs w:val="32"/>
        </w:rPr>
        <w:t>–</w:t>
      </w:r>
      <w:r w:rsidRPr="00A02E2A">
        <w:rPr>
          <w:b/>
          <w:sz w:val="32"/>
          <w:szCs w:val="32"/>
        </w:rPr>
        <w:t xml:space="preserve"> </w:t>
      </w:r>
      <w:r>
        <w:rPr>
          <w:b/>
          <w:sz w:val="32"/>
          <w:szCs w:val="32"/>
        </w:rPr>
        <w:t xml:space="preserve">Western Australia </w:t>
      </w:r>
    </w:p>
    <w:p w14:paraId="3FB7581F" w14:textId="77777777" w:rsidR="002F0E9E" w:rsidRPr="000E2AF6" w:rsidRDefault="002F0E9E" w:rsidP="002F0E9E">
      <w:pPr>
        <w:pStyle w:val="Normalnumbered"/>
        <w:keepNext/>
        <w:numPr>
          <w:ilvl w:val="0"/>
          <w:numId w:val="0"/>
        </w:numPr>
      </w:pPr>
      <w:r>
        <w:rPr>
          <w:b/>
        </w:rPr>
        <w:t>Performance requirements</w:t>
      </w:r>
      <w:r w:rsidRPr="001D3CAD">
        <w:rPr>
          <w:b/>
        </w:rPr>
        <w:t>, reporting and payment summary</w:t>
      </w: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75"/>
      </w:tblGrid>
      <w:tr w:rsidR="002F0E9E" w:rsidRPr="00C26C5B" w14:paraId="369A21C7" w14:textId="77777777" w:rsidTr="00D0029B">
        <w:trPr>
          <w:trHeight w:val="1152"/>
          <w:tblHeader/>
        </w:trPr>
        <w:tc>
          <w:tcPr>
            <w:tcW w:w="2518" w:type="dxa"/>
            <w:tcBorders>
              <w:top w:val="single" w:sz="12" w:space="0" w:color="4F81BD"/>
              <w:bottom w:val="single" w:sz="18" w:space="0" w:color="4F81BD"/>
            </w:tcBorders>
          </w:tcPr>
          <w:p w14:paraId="77BC791F" w14:textId="77777777" w:rsidR="002F0E9E" w:rsidRPr="00C26C5B" w:rsidRDefault="002F0E9E" w:rsidP="00E53106">
            <w:pPr>
              <w:pStyle w:val="Heading2"/>
              <w:rPr>
                <w:bCs w:val="0"/>
                <w:sz w:val="24"/>
                <w:szCs w:val="24"/>
              </w:rPr>
            </w:pPr>
            <w:r w:rsidRPr="00C26C5B">
              <w:rPr>
                <w:bCs w:val="0"/>
                <w:sz w:val="24"/>
                <w:szCs w:val="24"/>
              </w:rPr>
              <w:t>Output</w:t>
            </w:r>
            <w:r>
              <w:rPr>
                <w:bCs w:val="0"/>
                <w:sz w:val="24"/>
                <w:szCs w:val="24"/>
              </w:rPr>
              <w:t>s</w:t>
            </w:r>
          </w:p>
        </w:tc>
        <w:tc>
          <w:tcPr>
            <w:tcW w:w="4536" w:type="dxa"/>
            <w:tcBorders>
              <w:top w:val="single" w:sz="12" w:space="0" w:color="4F81BD"/>
              <w:bottom w:val="single" w:sz="18" w:space="0" w:color="4F81BD"/>
            </w:tcBorders>
          </w:tcPr>
          <w:p w14:paraId="147F8EA1" w14:textId="77777777" w:rsidR="002F0E9E" w:rsidRPr="00C26C5B" w:rsidRDefault="002F0E9E" w:rsidP="00E53106">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top w:val="single" w:sz="12" w:space="0" w:color="4F81BD"/>
              <w:bottom w:val="single" w:sz="18" w:space="0" w:color="4F81BD"/>
            </w:tcBorders>
          </w:tcPr>
          <w:p w14:paraId="7C8F6D68" w14:textId="77777777" w:rsidR="002F0E9E" w:rsidRPr="00D0312C" w:rsidRDefault="002F0E9E" w:rsidP="00E53106">
            <w:pPr>
              <w:pStyle w:val="Heading2"/>
              <w:rPr>
                <w:sz w:val="18"/>
                <w:szCs w:val="18"/>
              </w:rPr>
            </w:pPr>
            <w:r w:rsidRPr="00DE36EB">
              <w:rPr>
                <w:bCs w:val="0"/>
                <w:sz w:val="24"/>
                <w:szCs w:val="24"/>
              </w:rPr>
              <w:t>Report due</w:t>
            </w:r>
          </w:p>
        </w:tc>
        <w:tc>
          <w:tcPr>
            <w:tcW w:w="1275" w:type="dxa"/>
            <w:tcBorders>
              <w:top w:val="single" w:sz="12" w:space="0" w:color="4F81BD"/>
              <w:bottom w:val="single" w:sz="18" w:space="0" w:color="4F81BD"/>
            </w:tcBorders>
          </w:tcPr>
          <w:p w14:paraId="25653475" w14:textId="77777777" w:rsidR="002F0E9E" w:rsidRPr="00C26C5B" w:rsidRDefault="002F0E9E" w:rsidP="00E53106">
            <w:pPr>
              <w:pStyle w:val="Heading2"/>
              <w:rPr>
                <w:bCs w:val="0"/>
                <w:sz w:val="24"/>
                <w:szCs w:val="24"/>
              </w:rPr>
            </w:pPr>
            <w:r w:rsidRPr="00C26C5B">
              <w:rPr>
                <w:bCs w:val="0"/>
                <w:sz w:val="24"/>
                <w:szCs w:val="24"/>
              </w:rPr>
              <w:t>Payment</w:t>
            </w:r>
          </w:p>
        </w:tc>
      </w:tr>
      <w:tr w:rsidR="00064003" w:rsidRPr="00C26C5B" w14:paraId="1BED346E" w14:textId="77777777" w:rsidTr="00D0029B">
        <w:trPr>
          <w:trHeight w:val="850"/>
        </w:trPr>
        <w:tc>
          <w:tcPr>
            <w:tcW w:w="2518" w:type="dxa"/>
            <w:vMerge w:val="restart"/>
          </w:tcPr>
          <w:p w14:paraId="520EAEC0" w14:textId="77777777" w:rsidR="00064003" w:rsidRPr="00D0029B" w:rsidRDefault="00064003" w:rsidP="00D0029B">
            <w:pPr>
              <w:pStyle w:val="AlphaParagraph"/>
              <w:tabs>
                <w:tab w:val="clear" w:pos="0"/>
                <w:tab w:val="clear" w:pos="283"/>
                <w:tab w:val="clear" w:pos="567"/>
                <w:tab w:val="clear" w:pos="1134"/>
                <w:tab w:val="clear" w:pos="1418"/>
                <w:tab w:val="clear" w:pos="1701"/>
              </w:tabs>
              <w:ind w:left="0" w:firstLine="0"/>
              <w:jc w:val="left"/>
              <w:rPr>
                <w:b/>
              </w:rPr>
            </w:pPr>
            <w:r w:rsidRPr="00D0029B">
              <w:rPr>
                <w:b/>
                <w:color w:val="auto"/>
              </w:rPr>
              <w:t>Provide expert advice through an executive officer and advisory committees for each of</w:t>
            </w:r>
            <w:r w:rsidRPr="00D0029B">
              <w:rPr>
                <w:b/>
                <w:i/>
                <w:color w:val="auto"/>
              </w:rPr>
              <w:t xml:space="preserve"> </w:t>
            </w:r>
            <w:r w:rsidRPr="00D0029B">
              <w:rPr>
                <w:b/>
                <w:color w:val="auto"/>
              </w:rPr>
              <w:t>the Shark Bay, Ningaloo Coast and Purnululu National Park World Heritage areas</w:t>
            </w:r>
            <w:r w:rsidRPr="00D0029B" w:rsidDel="00064003">
              <w:rPr>
                <w:b/>
                <w:color w:val="auto"/>
              </w:rPr>
              <w:t xml:space="preserve"> </w:t>
            </w:r>
          </w:p>
          <w:p w14:paraId="1852E554" w14:textId="77777777" w:rsidR="00064003" w:rsidRPr="00A02E2A" w:rsidRDefault="00064003" w:rsidP="00E02F9C">
            <w:pPr>
              <w:pStyle w:val="AlphaParagraph"/>
              <w:tabs>
                <w:tab w:val="clear" w:pos="0"/>
                <w:tab w:val="clear" w:pos="283"/>
                <w:tab w:val="clear" w:pos="567"/>
                <w:tab w:val="clear" w:pos="1134"/>
                <w:tab w:val="clear" w:pos="1418"/>
                <w:tab w:val="clear" w:pos="1701"/>
              </w:tabs>
              <w:ind w:left="0" w:firstLine="0"/>
              <w:rPr>
                <w:color w:val="auto"/>
              </w:rPr>
            </w:pPr>
          </w:p>
        </w:tc>
        <w:tc>
          <w:tcPr>
            <w:tcW w:w="4536" w:type="dxa"/>
            <w:tcBorders>
              <w:top w:val="single" w:sz="18" w:space="0" w:color="4F81BD"/>
            </w:tcBorders>
            <w:shd w:val="clear" w:color="auto" w:fill="auto"/>
          </w:tcPr>
          <w:p w14:paraId="3F34785F" w14:textId="77777777" w:rsidR="00064003" w:rsidRPr="00D015DA" w:rsidRDefault="00064003" w:rsidP="006714C7">
            <w:r w:rsidRPr="006714C7">
              <w:t xml:space="preserve">Agreement to 2018-19 </w:t>
            </w:r>
            <w:r w:rsidR="008441BB" w:rsidRPr="006714C7">
              <w:t>Annual Business Plan</w:t>
            </w:r>
            <w:r w:rsidRPr="00D015DA">
              <w:t>.</w:t>
            </w:r>
          </w:p>
          <w:p w14:paraId="5AFA9878" w14:textId="77777777" w:rsidR="00064003" w:rsidRPr="00D015DA" w:rsidRDefault="00064003"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employment of executive officers.</w:t>
            </w:r>
          </w:p>
          <w:p w14:paraId="5AB82A21" w14:textId="77777777" w:rsidR="00064003" w:rsidRPr="00D015DA" w:rsidRDefault="00064003"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operation of advisory committee.</w:t>
            </w:r>
          </w:p>
        </w:tc>
        <w:tc>
          <w:tcPr>
            <w:tcW w:w="1418" w:type="dxa"/>
            <w:tcBorders>
              <w:top w:val="single" w:sz="18" w:space="0" w:color="4F81BD"/>
            </w:tcBorders>
            <w:shd w:val="clear" w:color="auto" w:fill="auto"/>
            <w:vAlign w:val="bottom"/>
          </w:tcPr>
          <w:p w14:paraId="66351B76" w14:textId="77777777" w:rsidR="00064003" w:rsidRPr="00D015DA" w:rsidRDefault="00064003" w:rsidP="00605C08">
            <w:pPr>
              <w:pStyle w:val="Heading2"/>
              <w:spacing w:before="0" w:after="480"/>
              <w:jc w:val="center"/>
              <w:rPr>
                <w:rFonts w:cs="Times New Roman"/>
                <w:b w:val="0"/>
                <w:bCs w:val="0"/>
                <w:iCs w:val="0"/>
                <w:color w:val="000000"/>
                <w:sz w:val="23"/>
                <w:szCs w:val="20"/>
              </w:rPr>
            </w:pPr>
            <w:r w:rsidRPr="00D015DA">
              <w:rPr>
                <w:rFonts w:cs="Times New Roman"/>
                <w:b w:val="0"/>
                <w:bCs w:val="0"/>
                <w:iCs w:val="0"/>
                <w:color w:val="000000"/>
                <w:sz w:val="23"/>
                <w:szCs w:val="20"/>
              </w:rPr>
              <w:t>31/08/2018</w:t>
            </w:r>
          </w:p>
        </w:tc>
        <w:tc>
          <w:tcPr>
            <w:tcW w:w="1275" w:type="dxa"/>
            <w:tcBorders>
              <w:top w:val="single" w:sz="18" w:space="0" w:color="4F81BD"/>
            </w:tcBorders>
            <w:shd w:val="clear" w:color="auto" w:fill="auto"/>
            <w:vAlign w:val="bottom"/>
          </w:tcPr>
          <w:p w14:paraId="1E6B7827" w14:textId="77777777" w:rsidR="00064003" w:rsidRPr="00D015DA" w:rsidRDefault="00064003" w:rsidP="00D015DA">
            <w:pPr>
              <w:pStyle w:val="Heading2"/>
              <w:spacing w:before="0" w:after="480"/>
              <w:rPr>
                <w:rFonts w:cs="Times New Roman"/>
                <w:b w:val="0"/>
                <w:bCs w:val="0"/>
                <w:iCs w:val="0"/>
                <w:color w:val="000000"/>
                <w:sz w:val="23"/>
                <w:szCs w:val="20"/>
              </w:rPr>
            </w:pPr>
            <w:r w:rsidRPr="00D015DA">
              <w:rPr>
                <w:rFonts w:cs="Times New Roman"/>
                <w:b w:val="0"/>
                <w:bCs w:val="0"/>
                <w:iCs w:val="0"/>
                <w:color w:val="000000"/>
                <w:sz w:val="23"/>
                <w:szCs w:val="20"/>
              </w:rPr>
              <w:t>$</w:t>
            </w:r>
            <w:r w:rsidR="009A4999" w:rsidRPr="00D015DA">
              <w:rPr>
                <w:rFonts w:cs="Times New Roman"/>
                <w:b w:val="0"/>
                <w:bCs w:val="0"/>
                <w:iCs w:val="0"/>
                <w:color w:val="000000"/>
                <w:sz w:val="23"/>
                <w:szCs w:val="20"/>
              </w:rPr>
              <w:t>170,000</w:t>
            </w:r>
          </w:p>
        </w:tc>
      </w:tr>
      <w:tr w:rsidR="00064003" w:rsidRPr="00C26C5B" w14:paraId="0D4DBCD1" w14:textId="77777777" w:rsidTr="00D0029B">
        <w:trPr>
          <w:trHeight w:val="850"/>
        </w:trPr>
        <w:tc>
          <w:tcPr>
            <w:tcW w:w="2518" w:type="dxa"/>
            <w:vMerge/>
          </w:tcPr>
          <w:p w14:paraId="760125A4" w14:textId="77777777" w:rsidR="00064003" w:rsidRDefault="00064003" w:rsidP="00B07E44">
            <w:pPr>
              <w:pStyle w:val="AlphaParagraph"/>
              <w:numPr>
                <w:ilvl w:val="0"/>
                <w:numId w:val="21"/>
              </w:numPr>
              <w:tabs>
                <w:tab w:val="clear" w:pos="567"/>
                <w:tab w:val="clear" w:pos="1418"/>
                <w:tab w:val="clear" w:pos="1701"/>
              </w:tabs>
              <w:spacing w:before="180" w:after="120"/>
              <w:ind w:left="0" w:firstLine="0"/>
              <w:jc w:val="left"/>
            </w:pPr>
          </w:p>
        </w:tc>
        <w:tc>
          <w:tcPr>
            <w:tcW w:w="4536" w:type="dxa"/>
            <w:shd w:val="clear" w:color="auto" w:fill="auto"/>
          </w:tcPr>
          <w:p w14:paraId="250E01EF" w14:textId="77777777" w:rsidR="00064003" w:rsidRPr="00D015DA" w:rsidRDefault="00064003"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employment of executive officers.</w:t>
            </w:r>
          </w:p>
          <w:p w14:paraId="256D0352" w14:textId="77777777" w:rsidR="00064003" w:rsidRPr="00D015DA" w:rsidRDefault="00064003"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operation of advisory committee.</w:t>
            </w:r>
          </w:p>
          <w:p w14:paraId="62251DEE" w14:textId="77777777" w:rsidR="00064003" w:rsidRPr="0079018F" w:rsidRDefault="00064003" w:rsidP="006714C7">
            <w:r w:rsidRPr="006714C7">
              <w:t xml:space="preserve">Completion of </w:t>
            </w:r>
            <w:r w:rsidR="003D4C38" w:rsidRPr="003D4C38">
              <w:t>scheduled stages/deliverables</w:t>
            </w:r>
            <w:r w:rsidRPr="006714C7">
              <w:t xml:space="preserve"> in accordance with the agreed 2018-19 </w:t>
            </w:r>
            <w:r w:rsidR="00CD56D6">
              <w:t>Annual Business Plan</w:t>
            </w:r>
            <w:r w:rsidR="009766AE">
              <w:t>.</w:t>
            </w:r>
          </w:p>
          <w:p w14:paraId="44FA15B1" w14:textId="77777777" w:rsidR="00064003" w:rsidRPr="00D015DA" w:rsidRDefault="00064003" w:rsidP="006714C7">
            <w:r w:rsidRPr="006714C7">
              <w:t xml:space="preserve">Agreement to 2019-20 </w:t>
            </w:r>
            <w:r w:rsidR="008441BB" w:rsidRPr="006714C7">
              <w:t>Annual Business Plan</w:t>
            </w:r>
            <w:r w:rsidRPr="00D015DA">
              <w:t>.</w:t>
            </w:r>
          </w:p>
        </w:tc>
        <w:tc>
          <w:tcPr>
            <w:tcW w:w="1418" w:type="dxa"/>
            <w:shd w:val="clear" w:color="auto" w:fill="auto"/>
            <w:vAlign w:val="bottom"/>
          </w:tcPr>
          <w:p w14:paraId="491F0629" w14:textId="77777777" w:rsidR="00064003" w:rsidRDefault="00CD56D6" w:rsidP="00605C08">
            <w:pPr>
              <w:pStyle w:val="Heading2"/>
              <w:spacing w:before="0" w:after="1080"/>
              <w:jc w:val="center"/>
              <w:rPr>
                <w:b w:val="0"/>
                <w:color w:val="auto"/>
                <w:sz w:val="23"/>
                <w:szCs w:val="23"/>
              </w:rPr>
            </w:pPr>
            <w:r>
              <w:rPr>
                <w:b w:val="0"/>
                <w:color w:val="auto"/>
                <w:sz w:val="23"/>
                <w:szCs w:val="23"/>
              </w:rPr>
              <w:t>31/03</w:t>
            </w:r>
            <w:r w:rsidR="00064003">
              <w:rPr>
                <w:b w:val="0"/>
                <w:color w:val="auto"/>
                <w:sz w:val="23"/>
                <w:szCs w:val="23"/>
              </w:rPr>
              <w:t>/2019</w:t>
            </w:r>
          </w:p>
        </w:tc>
        <w:tc>
          <w:tcPr>
            <w:tcW w:w="1275" w:type="dxa"/>
            <w:shd w:val="clear" w:color="auto" w:fill="auto"/>
            <w:vAlign w:val="bottom"/>
          </w:tcPr>
          <w:p w14:paraId="463C2B16" w14:textId="77777777" w:rsidR="00064003" w:rsidRDefault="00064003" w:rsidP="00D015DA">
            <w:pPr>
              <w:pStyle w:val="Heading2"/>
              <w:spacing w:before="0" w:after="1080"/>
              <w:jc w:val="right"/>
              <w:rPr>
                <w:b w:val="0"/>
                <w:color w:val="auto"/>
                <w:sz w:val="23"/>
                <w:szCs w:val="23"/>
              </w:rPr>
            </w:pPr>
            <w:r w:rsidRPr="00E86C29">
              <w:rPr>
                <w:b w:val="0"/>
                <w:color w:val="auto"/>
                <w:sz w:val="23"/>
                <w:szCs w:val="23"/>
              </w:rPr>
              <w:t>$</w:t>
            </w:r>
            <w:r w:rsidR="009A4999">
              <w:rPr>
                <w:b w:val="0"/>
                <w:color w:val="auto"/>
                <w:sz w:val="23"/>
                <w:szCs w:val="23"/>
              </w:rPr>
              <w:t>25</w:t>
            </w:r>
            <w:r w:rsidRPr="00E86C29">
              <w:rPr>
                <w:b w:val="0"/>
                <w:color w:val="auto"/>
                <w:sz w:val="23"/>
                <w:szCs w:val="23"/>
              </w:rPr>
              <w:t>0,000</w:t>
            </w:r>
          </w:p>
        </w:tc>
      </w:tr>
      <w:tr w:rsidR="00064003" w:rsidRPr="00C26C5B" w14:paraId="735329B7" w14:textId="77777777" w:rsidTr="00D0029B">
        <w:trPr>
          <w:trHeight w:val="850"/>
        </w:trPr>
        <w:tc>
          <w:tcPr>
            <w:tcW w:w="2518" w:type="dxa"/>
            <w:vMerge/>
          </w:tcPr>
          <w:p w14:paraId="7A515EE3" w14:textId="77777777" w:rsidR="00064003" w:rsidRDefault="00064003" w:rsidP="00B07E44">
            <w:pPr>
              <w:pStyle w:val="AlphaParagraph"/>
              <w:numPr>
                <w:ilvl w:val="0"/>
                <w:numId w:val="21"/>
              </w:numPr>
              <w:spacing w:before="100" w:beforeAutospacing="1" w:after="100" w:afterAutospacing="1"/>
              <w:ind w:left="0" w:firstLine="0"/>
              <w:jc w:val="left"/>
            </w:pPr>
          </w:p>
        </w:tc>
        <w:tc>
          <w:tcPr>
            <w:tcW w:w="4536" w:type="dxa"/>
            <w:shd w:val="clear" w:color="auto" w:fill="auto"/>
          </w:tcPr>
          <w:p w14:paraId="1EB216D0" w14:textId="77777777" w:rsidR="00064003" w:rsidRPr="00D015DA" w:rsidRDefault="00064003"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employment of executive officers.</w:t>
            </w:r>
          </w:p>
          <w:p w14:paraId="3121F637" w14:textId="77777777" w:rsidR="00064003" w:rsidRPr="00D015DA" w:rsidRDefault="00064003"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operation of advisory committee.</w:t>
            </w:r>
          </w:p>
          <w:p w14:paraId="7EEF6ED9" w14:textId="31BA0779" w:rsidR="00064003" w:rsidRPr="00D015DA" w:rsidRDefault="00064003" w:rsidP="006714C7">
            <w:r w:rsidRPr="006714C7">
              <w:t xml:space="preserve">Completion of </w:t>
            </w:r>
            <w:r w:rsidR="003D4C38" w:rsidRPr="003D4C38">
              <w:t>scheduled stages/deliverables</w:t>
            </w:r>
            <w:r w:rsidRPr="006714C7">
              <w:t xml:space="preserve"> in accordance with the agreed 2019-20 </w:t>
            </w:r>
            <w:r w:rsidR="00CD56D6">
              <w:t>Annual Business Plan</w:t>
            </w:r>
            <w:r w:rsidR="003D4C38">
              <w:t>.</w:t>
            </w:r>
          </w:p>
          <w:p w14:paraId="427C76FD" w14:textId="77777777" w:rsidR="00064003" w:rsidRPr="00D015DA" w:rsidRDefault="00064003" w:rsidP="006714C7">
            <w:r w:rsidRPr="006714C7">
              <w:t xml:space="preserve">Agreement to 2020-21 </w:t>
            </w:r>
            <w:r w:rsidR="008441BB" w:rsidRPr="006714C7">
              <w:t>Annual Business Plan</w:t>
            </w:r>
            <w:r w:rsidRPr="00D015DA">
              <w:t>.</w:t>
            </w:r>
          </w:p>
        </w:tc>
        <w:tc>
          <w:tcPr>
            <w:tcW w:w="1418" w:type="dxa"/>
            <w:shd w:val="clear" w:color="auto" w:fill="auto"/>
            <w:vAlign w:val="bottom"/>
          </w:tcPr>
          <w:p w14:paraId="3BEDA100" w14:textId="77777777" w:rsidR="00064003" w:rsidRDefault="00CD56D6" w:rsidP="00605C08">
            <w:pPr>
              <w:pStyle w:val="Heading2"/>
              <w:spacing w:before="0" w:after="1080"/>
              <w:jc w:val="center"/>
              <w:rPr>
                <w:b w:val="0"/>
                <w:color w:val="auto"/>
                <w:sz w:val="23"/>
                <w:szCs w:val="23"/>
              </w:rPr>
            </w:pPr>
            <w:r>
              <w:rPr>
                <w:b w:val="0"/>
                <w:color w:val="auto"/>
                <w:sz w:val="23"/>
                <w:szCs w:val="23"/>
              </w:rPr>
              <w:t>31/03</w:t>
            </w:r>
            <w:r w:rsidR="00064003">
              <w:rPr>
                <w:b w:val="0"/>
                <w:color w:val="auto"/>
                <w:sz w:val="23"/>
                <w:szCs w:val="23"/>
              </w:rPr>
              <w:t>/2020</w:t>
            </w:r>
          </w:p>
        </w:tc>
        <w:tc>
          <w:tcPr>
            <w:tcW w:w="1275" w:type="dxa"/>
            <w:shd w:val="clear" w:color="auto" w:fill="auto"/>
            <w:vAlign w:val="bottom"/>
          </w:tcPr>
          <w:p w14:paraId="264655B8" w14:textId="77777777" w:rsidR="00064003" w:rsidRDefault="00064003" w:rsidP="00D015DA">
            <w:pPr>
              <w:pStyle w:val="Heading2"/>
              <w:spacing w:before="0" w:after="1080"/>
              <w:jc w:val="right"/>
              <w:rPr>
                <w:b w:val="0"/>
                <w:color w:val="auto"/>
                <w:sz w:val="23"/>
                <w:szCs w:val="23"/>
              </w:rPr>
            </w:pPr>
            <w:r w:rsidRPr="00E86C29">
              <w:rPr>
                <w:b w:val="0"/>
                <w:color w:val="auto"/>
                <w:sz w:val="23"/>
                <w:szCs w:val="23"/>
              </w:rPr>
              <w:t>$420,000</w:t>
            </w:r>
          </w:p>
        </w:tc>
      </w:tr>
      <w:tr w:rsidR="00064003" w:rsidRPr="00C26C5B" w14:paraId="470D9792" w14:textId="77777777" w:rsidTr="00D0029B">
        <w:trPr>
          <w:trHeight w:val="850"/>
        </w:trPr>
        <w:tc>
          <w:tcPr>
            <w:tcW w:w="2518" w:type="dxa"/>
            <w:vMerge/>
          </w:tcPr>
          <w:p w14:paraId="58744252" w14:textId="77777777" w:rsidR="00064003" w:rsidRPr="00D20220" w:rsidRDefault="00064003"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tcBorders>
              <w:top w:val="single" w:sz="12" w:space="0" w:color="4F81BD"/>
            </w:tcBorders>
            <w:shd w:val="clear" w:color="auto" w:fill="auto"/>
          </w:tcPr>
          <w:p w14:paraId="7F2132E7" w14:textId="77777777" w:rsidR="00064003" w:rsidRPr="00D015DA" w:rsidRDefault="00064003"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employment of executive officers.</w:t>
            </w:r>
          </w:p>
          <w:p w14:paraId="37AAD66F" w14:textId="77777777" w:rsidR="00064003" w:rsidRPr="00D015DA" w:rsidRDefault="00064003"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operation of advisory committee.</w:t>
            </w:r>
          </w:p>
          <w:p w14:paraId="2FF12662" w14:textId="77777777" w:rsidR="00064003" w:rsidRPr="00D015DA" w:rsidRDefault="00064003" w:rsidP="006714C7">
            <w:r w:rsidRPr="006714C7">
              <w:t xml:space="preserve">Completion of </w:t>
            </w:r>
            <w:r w:rsidR="003D4C38" w:rsidRPr="003D4C38">
              <w:t>scheduled stages/deliverables</w:t>
            </w:r>
            <w:r w:rsidRPr="006714C7">
              <w:t xml:space="preserve"> in accordance with the agreed 2020-21 </w:t>
            </w:r>
            <w:r w:rsidR="00CD56D6">
              <w:t>Annual Business Plan including state financial contribution</w:t>
            </w:r>
            <w:r w:rsidR="009766AE">
              <w:t>.</w:t>
            </w:r>
          </w:p>
          <w:p w14:paraId="515A5112" w14:textId="77777777" w:rsidR="00064003" w:rsidRPr="00D015DA" w:rsidRDefault="00064003" w:rsidP="006714C7">
            <w:r w:rsidRPr="006714C7">
              <w:t xml:space="preserve">Agreement to 2021-22 </w:t>
            </w:r>
            <w:r w:rsidR="008441BB" w:rsidRPr="006714C7">
              <w:t>Annual Business Plan</w:t>
            </w:r>
            <w:r w:rsidRPr="00D015DA">
              <w:t>.</w:t>
            </w:r>
          </w:p>
        </w:tc>
        <w:tc>
          <w:tcPr>
            <w:tcW w:w="1418" w:type="dxa"/>
            <w:tcBorders>
              <w:top w:val="single" w:sz="12" w:space="0" w:color="4F81BD"/>
            </w:tcBorders>
            <w:shd w:val="clear" w:color="auto" w:fill="auto"/>
            <w:vAlign w:val="bottom"/>
          </w:tcPr>
          <w:p w14:paraId="10E506B8" w14:textId="77777777" w:rsidR="00064003" w:rsidRPr="00C26C5B" w:rsidRDefault="00CD56D6" w:rsidP="00605C08">
            <w:pPr>
              <w:pStyle w:val="Heading2"/>
              <w:spacing w:before="0" w:after="1080"/>
              <w:jc w:val="center"/>
              <w:rPr>
                <w:b w:val="0"/>
                <w:color w:val="auto"/>
                <w:sz w:val="23"/>
                <w:szCs w:val="23"/>
              </w:rPr>
            </w:pPr>
            <w:r>
              <w:rPr>
                <w:b w:val="0"/>
                <w:color w:val="auto"/>
                <w:sz w:val="23"/>
                <w:szCs w:val="23"/>
              </w:rPr>
              <w:t>31/03</w:t>
            </w:r>
            <w:r w:rsidR="00064003">
              <w:rPr>
                <w:b w:val="0"/>
                <w:color w:val="auto"/>
                <w:sz w:val="23"/>
                <w:szCs w:val="23"/>
              </w:rPr>
              <w:t>/2021</w:t>
            </w:r>
          </w:p>
        </w:tc>
        <w:tc>
          <w:tcPr>
            <w:tcW w:w="1275" w:type="dxa"/>
            <w:tcBorders>
              <w:top w:val="single" w:sz="12" w:space="0" w:color="4F81BD"/>
            </w:tcBorders>
            <w:shd w:val="clear" w:color="auto" w:fill="auto"/>
            <w:vAlign w:val="bottom"/>
          </w:tcPr>
          <w:p w14:paraId="3D3F78E4" w14:textId="77777777" w:rsidR="00064003" w:rsidRPr="00C26C5B" w:rsidRDefault="00064003" w:rsidP="00D015DA">
            <w:pPr>
              <w:pStyle w:val="Heading2"/>
              <w:spacing w:before="0" w:after="1080"/>
              <w:jc w:val="right"/>
              <w:rPr>
                <w:b w:val="0"/>
                <w:color w:val="auto"/>
                <w:sz w:val="23"/>
                <w:szCs w:val="23"/>
              </w:rPr>
            </w:pPr>
            <w:r w:rsidRPr="00E86C29">
              <w:rPr>
                <w:b w:val="0"/>
                <w:color w:val="auto"/>
                <w:sz w:val="23"/>
                <w:szCs w:val="23"/>
              </w:rPr>
              <w:t>$420,000</w:t>
            </w:r>
          </w:p>
        </w:tc>
      </w:tr>
      <w:tr w:rsidR="00064003" w:rsidRPr="00C26C5B" w14:paraId="15F6CCA0" w14:textId="77777777" w:rsidTr="00D0029B">
        <w:trPr>
          <w:trHeight w:val="642"/>
        </w:trPr>
        <w:tc>
          <w:tcPr>
            <w:tcW w:w="2518" w:type="dxa"/>
            <w:vMerge/>
          </w:tcPr>
          <w:p w14:paraId="6F7CA696" w14:textId="77777777" w:rsidR="00064003" w:rsidRPr="00D20220" w:rsidRDefault="00064003"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shd w:val="clear" w:color="auto" w:fill="auto"/>
          </w:tcPr>
          <w:p w14:paraId="1C0FAD93" w14:textId="77777777" w:rsidR="00064003" w:rsidRPr="00D015DA" w:rsidRDefault="00064003"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employment of executive officers.</w:t>
            </w:r>
          </w:p>
          <w:p w14:paraId="2082953B" w14:textId="77777777" w:rsidR="00064003" w:rsidRPr="00D015DA" w:rsidRDefault="00064003"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operation of advisory committee.</w:t>
            </w:r>
          </w:p>
          <w:p w14:paraId="4CA3AE15" w14:textId="77777777" w:rsidR="00064003" w:rsidRPr="0079018F" w:rsidRDefault="00064003" w:rsidP="006714C7">
            <w:r w:rsidRPr="006714C7">
              <w:t xml:space="preserve">Completion of </w:t>
            </w:r>
            <w:r w:rsidR="00E65998" w:rsidRPr="00E65998">
              <w:t>scheduled stages/deliverables</w:t>
            </w:r>
            <w:r w:rsidRPr="006714C7">
              <w:t xml:space="preserve"> in accordance with the agreed 2021-22 </w:t>
            </w:r>
            <w:r w:rsidR="00CD56D6">
              <w:t>Annual Business Plan</w:t>
            </w:r>
            <w:r w:rsidR="00E65998">
              <w:t>.</w:t>
            </w:r>
            <w:r w:rsidR="00CD56D6">
              <w:t xml:space="preserve"> </w:t>
            </w:r>
          </w:p>
          <w:p w14:paraId="3E5A3791" w14:textId="77777777" w:rsidR="00064003" w:rsidRPr="00D015DA" w:rsidRDefault="00064003" w:rsidP="006714C7">
            <w:r w:rsidRPr="006714C7">
              <w:t xml:space="preserve">Agreement to 2022-23 </w:t>
            </w:r>
            <w:r w:rsidR="008441BB" w:rsidRPr="006714C7">
              <w:t>Annual Business Plan</w:t>
            </w:r>
            <w:r w:rsidRPr="00D015DA">
              <w:t>.</w:t>
            </w:r>
          </w:p>
        </w:tc>
        <w:tc>
          <w:tcPr>
            <w:tcW w:w="1418" w:type="dxa"/>
            <w:shd w:val="clear" w:color="auto" w:fill="auto"/>
            <w:vAlign w:val="bottom"/>
          </w:tcPr>
          <w:p w14:paraId="26128AA5" w14:textId="77777777" w:rsidR="00064003" w:rsidRDefault="00CD56D6" w:rsidP="00605C08">
            <w:pPr>
              <w:pStyle w:val="Heading2"/>
              <w:spacing w:before="0" w:after="1080"/>
              <w:jc w:val="center"/>
              <w:rPr>
                <w:b w:val="0"/>
                <w:color w:val="auto"/>
                <w:sz w:val="23"/>
                <w:szCs w:val="23"/>
              </w:rPr>
            </w:pPr>
            <w:r>
              <w:rPr>
                <w:b w:val="0"/>
                <w:color w:val="auto"/>
                <w:sz w:val="23"/>
                <w:szCs w:val="23"/>
              </w:rPr>
              <w:t>31/03</w:t>
            </w:r>
            <w:r w:rsidR="00064003">
              <w:rPr>
                <w:b w:val="0"/>
                <w:color w:val="auto"/>
                <w:sz w:val="23"/>
                <w:szCs w:val="23"/>
              </w:rPr>
              <w:t>/2022</w:t>
            </w:r>
          </w:p>
        </w:tc>
        <w:tc>
          <w:tcPr>
            <w:tcW w:w="1275" w:type="dxa"/>
            <w:shd w:val="clear" w:color="auto" w:fill="auto"/>
            <w:vAlign w:val="bottom"/>
          </w:tcPr>
          <w:p w14:paraId="305DB508" w14:textId="77777777" w:rsidR="00064003" w:rsidRDefault="00064003" w:rsidP="00D015DA">
            <w:pPr>
              <w:pStyle w:val="Heading2"/>
              <w:spacing w:before="0" w:after="1080"/>
              <w:jc w:val="right"/>
              <w:rPr>
                <w:b w:val="0"/>
                <w:color w:val="auto"/>
                <w:sz w:val="23"/>
                <w:szCs w:val="23"/>
              </w:rPr>
            </w:pPr>
            <w:r w:rsidRPr="00E86C29">
              <w:rPr>
                <w:b w:val="0"/>
                <w:color w:val="auto"/>
                <w:sz w:val="23"/>
                <w:szCs w:val="23"/>
              </w:rPr>
              <w:t>$420,000</w:t>
            </w:r>
          </w:p>
        </w:tc>
      </w:tr>
      <w:tr w:rsidR="00064003" w:rsidRPr="00C26C5B" w14:paraId="6144BD19" w14:textId="77777777" w:rsidTr="00D0029B">
        <w:trPr>
          <w:trHeight w:val="850"/>
        </w:trPr>
        <w:tc>
          <w:tcPr>
            <w:tcW w:w="2518" w:type="dxa"/>
            <w:vMerge/>
          </w:tcPr>
          <w:p w14:paraId="3814CC00" w14:textId="77777777" w:rsidR="00064003" w:rsidRPr="00D20220" w:rsidRDefault="00064003"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tcBorders>
              <w:top w:val="single" w:sz="12" w:space="0" w:color="4F81BD"/>
            </w:tcBorders>
            <w:shd w:val="clear" w:color="auto" w:fill="auto"/>
          </w:tcPr>
          <w:p w14:paraId="10E2E67B" w14:textId="77777777" w:rsidR="00064003" w:rsidRPr="00D015DA" w:rsidRDefault="00064003"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employment of executive officers.</w:t>
            </w:r>
          </w:p>
          <w:p w14:paraId="6BB0C549" w14:textId="77777777" w:rsidR="00064003" w:rsidRPr="0079018F" w:rsidRDefault="00064003" w:rsidP="006714C7">
            <w:r w:rsidRPr="00D015DA">
              <w:t>Continued operation of advisory committee.</w:t>
            </w:r>
          </w:p>
          <w:p w14:paraId="778D8218" w14:textId="77777777" w:rsidR="00064003" w:rsidRPr="00D015DA" w:rsidRDefault="00D019B7" w:rsidP="00E65998">
            <w:r>
              <w:t>Substantial completion</w:t>
            </w:r>
            <w:r w:rsidR="00064003" w:rsidRPr="006714C7">
              <w:t xml:space="preserve"> of </w:t>
            </w:r>
            <w:r w:rsidR="00E65998" w:rsidRPr="00E65998">
              <w:t>scheduled stages/deliverables</w:t>
            </w:r>
            <w:r w:rsidR="00064003" w:rsidRPr="006714C7">
              <w:t xml:space="preserve"> in accordance with the agreed 2022-23 </w:t>
            </w:r>
            <w:r w:rsidR="00CD56D6">
              <w:t>Annual Business</w:t>
            </w:r>
            <w:r w:rsidR="009766AE">
              <w:t>.</w:t>
            </w:r>
          </w:p>
        </w:tc>
        <w:tc>
          <w:tcPr>
            <w:tcW w:w="1418" w:type="dxa"/>
            <w:tcBorders>
              <w:top w:val="single" w:sz="12" w:space="0" w:color="4F81BD"/>
            </w:tcBorders>
            <w:shd w:val="clear" w:color="auto" w:fill="auto"/>
            <w:vAlign w:val="bottom"/>
          </w:tcPr>
          <w:p w14:paraId="0AC4C73C" w14:textId="77777777" w:rsidR="00064003" w:rsidRPr="00C26C5B" w:rsidRDefault="00CD56D6" w:rsidP="00605C08">
            <w:pPr>
              <w:pStyle w:val="Heading2"/>
              <w:spacing w:before="0" w:after="1080"/>
              <w:jc w:val="center"/>
              <w:rPr>
                <w:b w:val="0"/>
                <w:color w:val="auto"/>
                <w:sz w:val="23"/>
                <w:szCs w:val="23"/>
              </w:rPr>
            </w:pPr>
            <w:r>
              <w:rPr>
                <w:b w:val="0"/>
                <w:color w:val="auto"/>
                <w:sz w:val="23"/>
                <w:szCs w:val="23"/>
              </w:rPr>
              <w:t>31/03</w:t>
            </w:r>
            <w:r w:rsidR="00064003">
              <w:rPr>
                <w:b w:val="0"/>
                <w:color w:val="auto"/>
                <w:sz w:val="23"/>
                <w:szCs w:val="23"/>
              </w:rPr>
              <w:t>/2023</w:t>
            </w:r>
          </w:p>
        </w:tc>
        <w:tc>
          <w:tcPr>
            <w:tcW w:w="1275" w:type="dxa"/>
            <w:tcBorders>
              <w:top w:val="single" w:sz="12" w:space="0" w:color="4F81BD"/>
            </w:tcBorders>
            <w:shd w:val="clear" w:color="auto" w:fill="auto"/>
            <w:vAlign w:val="bottom"/>
          </w:tcPr>
          <w:p w14:paraId="3A1C0DA8" w14:textId="77777777" w:rsidR="00064003" w:rsidRPr="00C26C5B" w:rsidRDefault="00064003" w:rsidP="00D015DA">
            <w:pPr>
              <w:pStyle w:val="Heading2"/>
              <w:spacing w:before="0" w:after="1080"/>
              <w:jc w:val="right"/>
              <w:rPr>
                <w:b w:val="0"/>
                <w:color w:val="auto"/>
                <w:sz w:val="23"/>
                <w:szCs w:val="23"/>
              </w:rPr>
            </w:pPr>
            <w:r>
              <w:rPr>
                <w:b w:val="0"/>
                <w:color w:val="auto"/>
                <w:sz w:val="23"/>
                <w:szCs w:val="23"/>
              </w:rPr>
              <w:t>$420,000</w:t>
            </w:r>
          </w:p>
        </w:tc>
      </w:tr>
    </w:tbl>
    <w:p w14:paraId="25174478" w14:textId="77777777" w:rsidR="00E53106" w:rsidRDefault="00E53106" w:rsidP="002F0E9E">
      <w:pPr>
        <w:pStyle w:val="Normalnumbered"/>
        <w:numPr>
          <w:ilvl w:val="0"/>
          <w:numId w:val="0"/>
        </w:numPr>
        <w:ind w:left="567"/>
      </w:pPr>
    </w:p>
    <w:p w14:paraId="08AA8803" w14:textId="77777777" w:rsidR="004467B4" w:rsidRDefault="004467B4">
      <w:pPr>
        <w:spacing w:after="0" w:line="240" w:lineRule="auto"/>
        <w:jc w:val="left"/>
        <w:rPr>
          <w:lang w:val="en-GB"/>
        </w:rPr>
      </w:pPr>
    </w:p>
    <w:p w14:paraId="11309B75" w14:textId="77777777" w:rsidR="008F4ED0" w:rsidRPr="00A50751" w:rsidRDefault="008F4ED0" w:rsidP="008F4ED0">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7"/>
        <w:gridCol w:w="284"/>
        <w:gridCol w:w="4536"/>
      </w:tblGrid>
      <w:tr w:rsidR="008F4ED0" w:rsidRPr="00A50751" w14:paraId="33B22AD8" w14:textId="77777777" w:rsidTr="007F4B8A">
        <w:trPr>
          <w:gridAfter w:val="1"/>
          <w:wAfter w:w="4536" w:type="dxa"/>
          <w:cantSplit/>
          <w:jc w:val="center"/>
        </w:trPr>
        <w:tc>
          <w:tcPr>
            <w:tcW w:w="4536" w:type="dxa"/>
          </w:tcPr>
          <w:p w14:paraId="10C88C1B" w14:textId="77777777" w:rsidR="008F4ED0" w:rsidRPr="004A0AE7" w:rsidRDefault="008F4ED0" w:rsidP="007F4B8A">
            <w:pPr>
              <w:pStyle w:val="Signed"/>
            </w:pPr>
            <w:r>
              <w:rPr>
                <w:rStyle w:val="SignedBold"/>
              </w:rPr>
              <w:t>Signed</w:t>
            </w:r>
            <w:r w:rsidRPr="004A0AE7">
              <w:t xml:space="preserve"> for and on behalf of the</w:t>
            </w:r>
            <w:r>
              <w:t xml:space="preserve"> </w:t>
            </w:r>
            <w:r w:rsidRPr="004A0AE7">
              <w:t>Commonwealth of Australia by</w:t>
            </w:r>
          </w:p>
          <w:p w14:paraId="78B3AEEA" w14:textId="77777777" w:rsidR="008F4ED0" w:rsidRDefault="008F4ED0" w:rsidP="007F4B8A">
            <w:pPr>
              <w:pStyle w:val="LineForSignature"/>
            </w:pPr>
          </w:p>
          <w:p w14:paraId="204A2F4F" w14:textId="77777777" w:rsidR="008F4ED0" w:rsidRPr="00A50751" w:rsidRDefault="008F4ED0" w:rsidP="007F4B8A">
            <w:pPr>
              <w:pStyle w:val="LineForSignature"/>
            </w:pPr>
            <w:r>
              <w:tab/>
            </w:r>
          </w:p>
          <w:p w14:paraId="5905BD8B" w14:textId="442B7497" w:rsidR="008F4ED0" w:rsidRDefault="008F4ED0" w:rsidP="007F4B8A">
            <w:pPr>
              <w:pStyle w:val="SingleParagraph"/>
              <w:rPr>
                <w:rStyle w:val="Bold"/>
              </w:rPr>
            </w:pPr>
            <w:r>
              <w:rPr>
                <w:rStyle w:val="Bold"/>
              </w:rPr>
              <w:t xml:space="preserve">The Honourable </w:t>
            </w:r>
            <w:r w:rsidR="00C01441" w:rsidRPr="00C01441">
              <w:rPr>
                <w:b/>
              </w:rPr>
              <w:t>Melissa Price</w:t>
            </w:r>
            <w:r w:rsidR="00C01441">
              <w:t xml:space="preserve"> </w:t>
            </w:r>
            <w:r>
              <w:rPr>
                <w:rStyle w:val="Bold"/>
              </w:rPr>
              <w:t>MP</w:t>
            </w:r>
          </w:p>
          <w:p w14:paraId="4C456126" w14:textId="52249015" w:rsidR="008F4ED0" w:rsidRDefault="008F4ED0" w:rsidP="007F4B8A">
            <w:pPr>
              <w:pStyle w:val="Position"/>
              <w:rPr>
                <w:lang w:val="en-GB"/>
              </w:rPr>
            </w:pPr>
            <w:r>
              <w:rPr>
                <w:lang w:val="en-GB"/>
              </w:rPr>
              <w:t xml:space="preserve">Minister for the Environment </w:t>
            </w:r>
          </w:p>
          <w:p w14:paraId="1CACDEFA" w14:textId="77777777" w:rsidR="008F4ED0" w:rsidRDefault="008F4ED0" w:rsidP="007F4B8A">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2EF2CD13" w14:textId="77777777" w:rsidR="008F4ED0" w:rsidRPr="00A50751" w:rsidRDefault="008F4ED0" w:rsidP="007F4B8A">
            <w:pPr>
              <w:rPr>
                <w:rFonts w:ascii="Book Antiqua" w:hAnsi="Book Antiqua"/>
                <w:lang w:val="en-GB"/>
              </w:rPr>
            </w:pPr>
          </w:p>
        </w:tc>
      </w:tr>
      <w:tr w:rsidR="008F4ED0" w:rsidRPr="00A50751" w14:paraId="58DAC3E0" w14:textId="77777777" w:rsidTr="00605C08">
        <w:trPr>
          <w:gridAfter w:val="1"/>
          <w:wAfter w:w="4536" w:type="dxa"/>
          <w:cantSplit/>
          <w:jc w:val="center"/>
        </w:trPr>
        <w:tc>
          <w:tcPr>
            <w:tcW w:w="4537" w:type="dxa"/>
            <w:tcMar>
              <w:left w:w="0" w:type="dxa"/>
              <w:right w:w="0" w:type="dxa"/>
            </w:tcMar>
          </w:tcPr>
          <w:p w14:paraId="55226B3F" w14:textId="77777777" w:rsidR="008F4ED0" w:rsidRPr="00A50751" w:rsidRDefault="008F4ED0" w:rsidP="007F4B8A">
            <w:pPr>
              <w:rPr>
                <w:rFonts w:ascii="Book Antiqua" w:hAnsi="Book Antiqua"/>
                <w:lang w:val="en-GB"/>
              </w:rPr>
            </w:pPr>
          </w:p>
        </w:tc>
        <w:tc>
          <w:tcPr>
            <w:tcW w:w="283" w:type="dxa"/>
          </w:tcPr>
          <w:p w14:paraId="2479345E" w14:textId="77777777" w:rsidR="008F4ED0" w:rsidRPr="00A50751" w:rsidRDefault="008F4ED0" w:rsidP="007F4B8A">
            <w:pPr>
              <w:rPr>
                <w:rFonts w:ascii="Book Antiqua" w:hAnsi="Book Antiqua"/>
                <w:lang w:val="en-GB"/>
              </w:rPr>
            </w:pPr>
          </w:p>
        </w:tc>
      </w:tr>
      <w:tr w:rsidR="008F4ED0" w:rsidRPr="00A50751" w14:paraId="5880ABF2" w14:textId="77777777" w:rsidTr="00605C08">
        <w:trPr>
          <w:gridAfter w:val="1"/>
          <w:wAfter w:w="4536" w:type="dxa"/>
          <w:cantSplit/>
          <w:jc w:val="center"/>
        </w:trPr>
        <w:tc>
          <w:tcPr>
            <w:tcW w:w="4537" w:type="dxa"/>
            <w:tcMar>
              <w:left w:w="0" w:type="dxa"/>
              <w:right w:w="0" w:type="dxa"/>
            </w:tcMar>
          </w:tcPr>
          <w:p w14:paraId="5B995E63" w14:textId="77777777" w:rsidR="008F4ED0" w:rsidRPr="00A50751" w:rsidRDefault="008F4ED0" w:rsidP="007F4B8A">
            <w:pPr>
              <w:pStyle w:val="SingleParagraph"/>
              <w:rPr>
                <w:rFonts w:ascii="Book Antiqua" w:hAnsi="Book Antiqua"/>
                <w:lang w:val="en-GB"/>
              </w:rPr>
            </w:pPr>
          </w:p>
        </w:tc>
        <w:tc>
          <w:tcPr>
            <w:tcW w:w="283" w:type="dxa"/>
          </w:tcPr>
          <w:p w14:paraId="25C6D907" w14:textId="77777777" w:rsidR="008F4ED0" w:rsidRPr="00A50751" w:rsidRDefault="008F4ED0" w:rsidP="007F4B8A">
            <w:pPr>
              <w:pStyle w:val="SingleParagraph"/>
              <w:rPr>
                <w:rFonts w:ascii="Book Antiqua" w:hAnsi="Book Antiqua"/>
                <w:lang w:val="en-GB"/>
              </w:rPr>
            </w:pPr>
          </w:p>
        </w:tc>
      </w:tr>
      <w:tr w:rsidR="008F4ED0" w:rsidRPr="00A50751" w14:paraId="15AE08C1" w14:textId="77777777" w:rsidTr="00605C08">
        <w:trPr>
          <w:gridAfter w:val="1"/>
          <w:wAfter w:w="4536" w:type="dxa"/>
          <w:cantSplit/>
          <w:trHeight w:val="3430"/>
          <w:jc w:val="center"/>
        </w:trPr>
        <w:tc>
          <w:tcPr>
            <w:tcW w:w="4537" w:type="dxa"/>
            <w:tcMar>
              <w:left w:w="0" w:type="dxa"/>
              <w:right w:w="0" w:type="dxa"/>
            </w:tcMar>
          </w:tcPr>
          <w:p w14:paraId="5B514AEA" w14:textId="77777777" w:rsidR="001D10DF" w:rsidRPr="004A0AE7" w:rsidRDefault="001D10DF" w:rsidP="001D10DF">
            <w:pPr>
              <w:pStyle w:val="Signed"/>
            </w:pPr>
            <w:r>
              <w:rPr>
                <w:rStyle w:val="SignedBold"/>
              </w:rPr>
              <w:t>Signed</w:t>
            </w:r>
            <w:r w:rsidRPr="004A0AE7">
              <w:t xml:space="preserve"> for and on behalf of the</w:t>
            </w:r>
            <w:r w:rsidRPr="004A0AE7">
              <w:br/>
              <w:t>State of Western Australia by</w:t>
            </w:r>
          </w:p>
          <w:p w14:paraId="58B3D157" w14:textId="77777777" w:rsidR="001D10DF" w:rsidRDefault="001D10DF" w:rsidP="001D10DF">
            <w:pPr>
              <w:pStyle w:val="LineForSignature"/>
            </w:pPr>
          </w:p>
          <w:p w14:paraId="0572EAC0" w14:textId="77777777" w:rsidR="001D10DF" w:rsidRPr="00A50751" w:rsidRDefault="001D10DF" w:rsidP="001D10DF">
            <w:pPr>
              <w:pStyle w:val="LineForSignature"/>
            </w:pPr>
            <w:r w:rsidRPr="00A50751">
              <w:tab/>
            </w:r>
          </w:p>
          <w:p w14:paraId="24A469B2" w14:textId="73E38845" w:rsidR="001D10DF" w:rsidRDefault="001D10DF" w:rsidP="001D10DF">
            <w:pPr>
              <w:pStyle w:val="SingleParagraph"/>
              <w:rPr>
                <w:rStyle w:val="Bold"/>
              </w:rPr>
            </w:pPr>
            <w:r>
              <w:rPr>
                <w:rStyle w:val="Bold"/>
              </w:rPr>
              <w:t xml:space="preserve">The </w:t>
            </w:r>
            <w:r w:rsidRPr="005D7744">
              <w:rPr>
                <w:b/>
              </w:rPr>
              <w:t>Honourable</w:t>
            </w:r>
            <w:r w:rsidRPr="005D7744">
              <w:t xml:space="preserve"> </w:t>
            </w:r>
            <w:r w:rsidRPr="005D7744">
              <w:rPr>
                <w:b/>
              </w:rPr>
              <w:t>Stephen Dawson</w:t>
            </w:r>
            <w:r>
              <w:rPr>
                <w:bdr w:val="nil"/>
              </w:rPr>
              <w:t xml:space="preserve"> </w:t>
            </w:r>
            <w:r w:rsidR="008150FF">
              <w:rPr>
                <w:rStyle w:val="Bold"/>
              </w:rPr>
              <w:t>MLC</w:t>
            </w:r>
          </w:p>
          <w:p w14:paraId="52779001" w14:textId="77777777" w:rsidR="001D10DF" w:rsidRDefault="001D10DF" w:rsidP="001D10DF">
            <w:pPr>
              <w:pStyle w:val="Position"/>
              <w:rPr>
                <w:lang w:val="en-GB"/>
              </w:rPr>
            </w:pPr>
            <w:r>
              <w:rPr>
                <w:lang w:val="en-GB"/>
              </w:rPr>
              <w:t xml:space="preserve">Minister for </w:t>
            </w:r>
            <w:r>
              <w:rPr>
                <w:bdr w:val="nil"/>
              </w:rPr>
              <w:t xml:space="preserve">Environment, Minister for Disability Services </w:t>
            </w:r>
          </w:p>
          <w:p w14:paraId="4FDC54FF" w14:textId="77777777" w:rsidR="008F4ED0" w:rsidRPr="00A50751" w:rsidRDefault="001D10DF" w:rsidP="00605C08">
            <w:pPr>
              <w:ind w:firstLine="711"/>
              <w:rPr>
                <w:rFonts w:ascii="Book Antiqua" w:hAnsi="Book Antiqua"/>
                <w:lang w:val="en-GB"/>
              </w:rPr>
            </w:pPr>
            <w:r w:rsidDel="00542A8C">
              <w:rPr>
                <w:lang w:val="en-GB"/>
              </w:rPr>
              <w:t xml:space="preserve"> </w:t>
            </w:r>
            <w:r>
              <w:rPr>
                <w:lang w:val="en-GB"/>
              </w:rPr>
              <w:t>[Day]  [Month]  [Year]</w:t>
            </w:r>
          </w:p>
        </w:tc>
        <w:tc>
          <w:tcPr>
            <w:tcW w:w="283" w:type="dxa"/>
          </w:tcPr>
          <w:p w14:paraId="59B52735" w14:textId="3A8D12D9" w:rsidR="008F4ED0" w:rsidRPr="00A50751" w:rsidRDefault="008F4ED0" w:rsidP="007F4B8A">
            <w:pPr>
              <w:pStyle w:val="SingleParagraph"/>
              <w:tabs>
                <w:tab w:val="num" w:pos="1134"/>
              </w:tabs>
              <w:spacing w:after="240"/>
              <w:ind w:left="1134" w:hanging="567"/>
              <w:rPr>
                <w:lang w:val="en-GB"/>
              </w:rPr>
            </w:pPr>
          </w:p>
        </w:tc>
      </w:tr>
      <w:tr w:rsidR="008F4ED0" w:rsidRPr="00A50751" w14:paraId="52CF5B2C" w14:textId="77777777" w:rsidTr="007F4B8A">
        <w:trPr>
          <w:cantSplit/>
          <w:jc w:val="center"/>
        </w:trPr>
        <w:tc>
          <w:tcPr>
            <w:tcW w:w="4536" w:type="dxa"/>
          </w:tcPr>
          <w:p w14:paraId="50928830" w14:textId="77777777" w:rsidR="008F4ED0" w:rsidRPr="00A50751" w:rsidRDefault="008F4ED0" w:rsidP="007F4B8A">
            <w:pPr>
              <w:pStyle w:val="SingleParagraph"/>
              <w:rPr>
                <w:rFonts w:ascii="Book Antiqua" w:hAnsi="Book Antiqua"/>
                <w:lang w:val="en-GB"/>
              </w:rPr>
            </w:pPr>
          </w:p>
        </w:tc>
        <w:tc>
          <w:tcPr>
            <w:tcW w:w="284" w:type="dxa"/>
            <w:tcMar>
              <w:left w:w="0" w:type="dxa"/>
              <w:right w:w="0" w:type="dxa"/>
            </w:tcMar>
          </w:tcPr>
          <w:p w14:paraId="207F7C7F" w14:textId="77777777" w:rsidR="008F4ED0" w:rsidRPr="00A50751" w:rsidRDefault="008F4ED0" w:rsidP="007F4B8A">
            <w:pPr>
              <w:pStyle w:val="SingleParagraph"/>
              <w:rPr>
                <w:rFonts w:ascii="Book Antiqua" w:hAnsi="Book Antiqua"/>
                <w:lang w:val="en-GB"/>
              </w:rPr>
            </w:pPr>
          </w:p>
        </w:tc>
        <w:tc>
          <w:tcPr>
            <w:tcW w:w="4536" w:type="dxa"/>
          </w:tcPr>
          <w:p w14:paraId="55D7CC8F" w14:textId="77777777" w:rsidR="008F4ED0" w:rsidRPr="00A50751" w:rsidRDefault="008F4ED0" w:rsidP="007F4B8A">
            <w:pPr>
              <w:pStyle w:val="SingleParagraph"/>
              <w:rPr>
                <w:rFonts w:ascii="Book Antiqua" w:hAnsi="Book Antiqua"/>
                <w:lang w:val="en-GB"/>
              </w:rPr>
            </w:pPr>
          </w:p>
        </w:tc>
      </w:tr>
    </w:tbl>
    <w:p w14:paraId="77E97CED" w14:textId="77777777" w:rsidR="008F4ED0" w:rsidRDefault="008F4ED0" w:rsidP="008F4ED0"/>
    <w:p w14:paraId="536A770C" w14:textId="77777777" w:rsidR="003E4E8D" w:rsidRDefault="003E4E8D">
      <w:pPr>
        <w:spacing w:after="0" w:line="240" w:lineRule="auto"/>
        <w:jc w:val="left"/>
        <w:sectPr w:rsidR="003E4E8D" w:rsidSect="003E4E8D">
          <w:headerReference w:type="default" r:id="rId21"/>
          <w:pgSz w:w="11906" w:h="16838" w:code="9"/>
          <w:pgMar w:top="1134" w:right="1134" w:bottom="1135" w:left="1134" w:header="709" w:footer="709" w:gutter="0"/>
          <w:pgNumType w:start="1" w:chapStyle="9"/>
          <w:cols w:space="708"/>
          <w:docGrid w:linePitch="360"/>
        </w:sectPr>
      </w:pPr>
    </w:p>
    <w:p w14:paraId="3665F761" w14:textId="77777777" w:rsidR="00E53106" w:rsidRDefault="00E53106" w:rsidP="00E53106">
      <w:pPr>
        <w:pStyle w:val="Normalnumbered"/>
        <w:keepNext/>
        <w:numPr>
          <w:ilvl w:val="0"/>
          <w:numId w:val="0"/>
        </w:numPr>
        <w:ind w:left="227"/>
        <w:jc w:val="right"/>
        <w:rPr>
          <w:b/>
        </w:rPr>
      </w:pPr>
      <w:r>
        <w:rPr>
          <w:b/>
        </w:rPr>
        <w:lastRenderedPageBreak/>
        <w:t>SCHEDULE D</w:t>
      </w:r>
    </w:p>
    <w:p w14:paraId="00D00CEC" w14:textId="77777777" w:rsidR="00E53106" w:rsidRPr="00A02E2A" w:rsidRDefault="00E53106" w:rsidP="00E53106">
      <w:pPr>
        <w:pStyle w:val="Normalnumbered"/>
        <w:keepNext/>
        <w:numPr>
          <w:ilvl w:val="0"/>
          <w:numId w:val="0"/>
        </w:numPr>
        <w:rPr>
          <w:b/>
          <w:sz w:val="32"/>
          <w:szCs w:val="32"/>
        </w:rPr>
      </w:pPr>
      <w:r w:rsidRPr="00A02E2A">
        <w:rPr>
          <w:b/>
          <w:sz w:val="32"/>
          <w:szCs w:val="32"/>
        </w:rPr>
        <w:t xml:space="preserve">World Heritage Funding </w:t>
      </w:r>
      <w:r w:rsidRPr="0084453F">
        <w:rPr>
          <w:b/>
          <w:sz w:val="32"/>
          <w:szCs w:val="32"/>
        </w:rPr>
        <w:t>–</w:t>
      </w:r>
      <w:r w:rsidRPr="00A02E2A">
        <w:rPr>
          <w:b/>
          <w:sz w:val="32"/>
          <w:szCs w:val="32"/>
        </w:rPr>
        <w:t xml:space="preserve"> </w:t>
      </w:r>
      <w:r w:rsidR="00D015DA">
        <w:rPr>
          <w:b/>
          <w:sz w:val="32"/>
          <w:szCs w:val="32"/>
        </w:rPr>
        <w:t>South Australia</w:t>
      </w:r>
    </w:p>
    <w:p w14:paraId="488C748E" w14:textId="77777777" w:rsidR="00E53106" w:rsidRPr="000E2AF6" w:rsidRDefault="00E53106" w:rsidP="00E53106">
      <w:pPr>
        <w:pStyle w:val="Normalnumbered"/>
        <w:keepNext/>
        <w:numPr>
          <w:ilvl w:val="0"/>
          <w:numId w:val="0"/>
        </w:numPr>
      </w:pPr>
      <w:r>
        <w:rPr>
          <w:b/>
        </w:rPr>
        <w:t>Performance requirements</w:t>
      </w:r>
      <w:r w:rsidRPr="001D3CAD">
        <w:rPr>
          <w:b/>
        </w:rPr>
        <w:t>, reporting and payment summary</w:t>
      </w: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18"/>
        <w:gridCol w:w="1275"/>
      </w:tblGrid>
      <w:tr w:rsidR="00E53106" w:rsidRPr="00C26C5B" w14:paraId="480643DA" w14:textId="77777777" w:rsidTr="00D0029B">
        <w:trPr>
          <w:trHeight w:val="1152"/>
          <w:tblHeader/>
        </w:trPr>
        <w:tc>
          <w:tcPr>
            <w:tcW w:w="2518" w:type="dxa"/>
            <w:tcBorders>
              <w:top w:val="single" w:sz="12" w:space="0" w:color="4F81BD"/>
              <w:bottom w:val="single" w:sz="18" w:space="0" w:color="4F81BD"/>
            </w:tcBorders>
          </w:tcPr>
          <w:p w14:paraId="4F60359E" w14:textId="77777777" w:rsidR="00E53106" w:rsidRPr="00C26C5B" w:rsidRDefault="00E53106">
            <w:pPr>
              <w:pStyle w:val="Heading2"/>
              <w:rPr>
                <w:bCs w:val="0"/>
                <w:sz w:val="24"/>
                <w:szCs w:val="24"/>
              </w:rPr>
            </w:pPr>
            <w:r w:rsidRPr="00C26C5B">
              <w:rPr>
                <w:bCs w:val="0"/>
                <w:sz w:val="24"/>
                <w:szCs w:val="24"/>
              </w:rPr>
              <w:t>Output</w:t>
            </w:r>
            <w:r>
              <w:rPr>
                <w:bCs w:val="0"/>
                <w:sz w:val="24"/>
                <w:szCs w:val="24"/>
              </w:rPr>
              <w:t>s</w:t>
            </w:r>
          </w:p>
        </w:tc>
        <w:tc>
          <w:tcPr>
            <w:tcW w:w="4536" w:type="dxa"/>
            <w:tcBorders>
              <w:top w:val="single" w:sz="12" w:space="0" w:color="4F81BD"/>
              <w:bottom w:val="single" w:sz="18" w:space="0" w:color="4F81BD"/>
            </w:tcBorders>
          </w:tcPr>
          <w:p w14:paraId="38F5BF06" w14:textId="77777777" w:rsidR="00E53106" w:rsidRPr="00C26C5B" w:rsidRDefault="00E53106" w:rsidP="00E53106">
            <w:pPr>
              <w:pStyle w:val="Heading2"/>
              <w:rPr>
                <w:bCs w:val="0"/>
                <w:sz w:val="24"/>
                <w:szCs w:val="24"/>
              </w:rPr>
            </w:pPr>
            <w:r>
              <w:rPr>
                <w:bCs w:val="0"/>
                <w:sz w:val="24"/>
                <w:szCs w:val="24"/>
              </w:rPr>
              <w:t>Performance m</w:t>
            </w:r>
            <w:r w:rsidRPr="00C26C5B">
              <w:rPr>
                <w:bCs w:val="0"/>
                <w:sz w:val="24"/>
                <w:szCs w:val="24"/>
              </w:rPr>
              <w:t>ilestone</w:t>
            </w:r>
            <w:r>
              <w:rPr>
                <w:bCs w:val="0"/>
                <w:sz w:val="24"/>
                <w:szCs w:val="24"/>
              </w:rPr>
              <w:t>s</w:t>
            </w:r>
          </w:p>
        </w:tc>
        <w:tc>
          <w:tcPr>
            <w:tcW w:w="1418" w:type="dxa"/>
            <w:tcBorders>
              <w:top w:val="single" w:sz="12" w:space="0" w:color="4F81BD"/>
              <w:bottom w:val="single" w:sz="18" w:space="0" w:color="4F81BD"/>
            </w:tcBorders>
          </w:tcPr>
          <w:p w14:paraId="46AE0DBD" w14:textId="77777777" w:rsidR="00E53106" w:rsidRPr="00D0312C" w:rsidRDefault="00E53106" w:rsidP="00E53106">
            <w:pPr>
              <w:pStyle w:val="Heading2"/>
              <w:rPr>
                <w:sz w:val="18"/>
                <w:szCs w:val="18"/>
              </w:rPr>
            </w:pPr>
            <w:r w:rsidRPr="00DE36EB">
              <w:rPr>
                <w:bCs w:val="0"/>
                <w:sz w:val="24"/>
                <w:szCs w:val="24"/>
              </w:rPr>
              <w:t>Report due</w:t>
            </w:r>
          </w:p>
        </w:tc>
        <w:tc>
          <w:tcPr>
            <w:tcW w:w="1275" w:type="dxa"/>
            <w:tcBorders>
              <w:top w:val="single" w:sz="12" w:space="0" w:color="4F81BD"/>
              <w:bottom w:val="single" w:sz="18" w:space="0" w:color="4F81BD"/>
            </w:tcBorders>
          </w:tcPr>
          <w:p w14:paraId="1E51ED38" w14:textId="77777777" w:rsidR="00E53106" w:rsidRPr="00C26C5B" w:rsidRDefault="00E53106" w:rsidP="00E53106">
            <w:pPr>
              <w:pStyle w:val="Heading2"/>
              <w:rPr>
                <w:bCs w:val="0"/>
                <w:sz w:val="24"/>
                <w:szCs w:val="24"/>
              </w:rPr>
            </w:pPr>
            <w:r w:rsidRPr="00C26C5B">
              <w:rPr>
                <w:bCs w:val="0"/>
                <w:sz w:val="24"/>
                <w:szCs w:val="24"/>
              </w:rPr>
              <w:t>Payment</w:t>
            </w:r>
          </w:p>
        </w:tc>
      </w:tr>
      <w:tr w:rsidR="009806FC" w:rsidRPr="00C26C5B" w14:paraId="195C9357" w14:textId="77777777" w:rsidTr="00D0029B">
        <w:trPr>
          <w:trHeight w:val="850"/>
        </w:trPr>
        <w:tc>
          <w:tcPr>
            <w:tcW w:w="2518" w:type="dxa"/>
            <w:vMerge w:val="restart"/>
          </w:tcPr>
          <w:p w14:paraId="3365D91D" w14:textId="77777777" w:rsidR="009806FC" w:rsidRPr="00D0029B" w:rsidRDefault="009806FC" w:rsidP="00B07E44">
            <w:pPr>
              <w:pStyle w:val="AlphaParagraph"/>
              <w:tabs>
                <w:tab w:val="clear" w:pos="0"/>
                <w:tab w:val="clear" w:pos="283"/>
                <w:tab w:val="clear" w:pos="567"/>
                <w:tab w:val="clear" w:pos="1418"/>
                <w:tab w:val="clear" w:pos="1701"/>
              </w:tabs>
              <w:ind w:left="0" w:firstLine="0"/>
              <w:jc w:val="left"/>
              <w:rPr>
                <w:b/>
                <w:color w:val="auto"/>
              </w:rPr>
            </w:pPr>
            <w:r w:rsidRPr="00D0029B">
              <w:rPr>
                <w:b/>
                <w:color w:val="auto"/>
              </w:rPr>
              <w:t xml:space="preserve">Provide expert advice through an executive officer </w:t>
            </w:r>
            <w:r w:rsidR="009C4CD4" w:rsidRPr="00314FCF">
              <w:rPr>
                <w:b/>
                <w:color w:val="auto"/>
              </w:rPr>
              <w:t xml:space="preserve">and advisory committees </w:t>
            </w:r>
            <w:r w:rsidRPr="00D0029B">
              <w:rPr>
                <w:b/>
                <w:color w:val="auto"/>
              </w:rPr>
              <w:t>for the Australian Fossil Mammal Sites - Naracoorte World Heritage Area</w:t>
            </w:r>
          </w:p>
          <w:p w14:paraId="6546FBFC" w14:textId="77777777" w:rsidR="009806FC" w:rsidRPr="0085738D" w:rsidRDefault="009806FC" w:rsidP="008D0AF1">
            <w:pPr>
              <w:pStyle w:val="AlphaParagraph"/>
              <w:tabs>
                <w:tab w:val="clear" w:pos="0"/>
                <w:tab w:val="clear" w:pos="283"/>
                <w:tab w:val="clear" w:pos="567"/>
                <w:tab w:val="clear" w:pos="1134"/>
                <w:tab w:val="clear" w:pos="1418"/>
                <w:tab w:val="clear" w:pos="1701"/>
              </w:tabs>
              <w:ind w:left="308" w:firstLine="0"/>
              <w:jc w:val="left"/>
            </w:pPr>
          </w:p>
          <w:p w14:paraId="6F3DD334" w14:textId="77777777" w:rsidR="009806FC" w:rsidRPr="00A02E2A" w:rsidRDefault="009806FC" w:rsidP="00C05028">
            <w:pPr>
              <w:pStyle w:val="AlphaParagraph"/>
              <w:tabs>
                <w:tab w:val="clear" w:pos="0"/>
                <w:tab w:val="clear" w:pos="283"/>
                <w:tab w:val="clear" w:pos="567"/>
                <w:tab w:val="clear" w:pos="1134"/>
                <w:tab w:val="clear" w:pos="1418"/>
                <w:tab w:val="clear" w:pos="1701"/>
              </w:tabs>
              <w:ind w:hanging="543"/>
              <w:jc w:val="left"/>
              <w:rPr>
                <w:color w:val="auto"/>
              </w:rPr>
            </w:pPr>
          </w:p>
          <w:p w14:paraId="31DC57DF" w14:textId="77777777" w:rsidR="009806FC" w:rsidRPr="00A02E2A" w:rsidRDefault="009806FC" w:rsidP="00C05028">
            <w:pPr>
              <w:pStyle w:val="AlphaParagraph"/>
              <w:tabs>
                <w:tab w:val="clear" w:pos="0"/>
                <w:tab w:val="clear" w:pos="283"/>
                <w:tab w:val="clear" w:pos="567"/>
                <w:tab w:val="clear" w:pos="1134"/>
                <w:tab w:val="clear" w:pos="1418"/>
                <w:tab w:val="clear" w:pos="1701"/>
              </w:tabs>
              <w:ind w:left="0" w:firstLine="0"/>
              <w:jc w:val="left"/>
              <w:rPr>
                <w:color w:val="auto"/>
              </w:rPr>
            </w:pPr>
          </w:p>
        </w:tc>
        <w:tc>
          <w:tcPr>
            <w:tcW w:w="4536" w:type="dxa"/>
            <w:tcBorders>
              <w:top w:val="single" w:sz="18" w:space="0" w:color="4F81BD"/>
            </w:tcBorders>
            <w:shd w:val="clear" w:color="auto" w:fill="auto"/>
          </w:tcPr>
          <w:p w14:paraId="6D23C1BA" w14:textId="77777777" w:rsidR="009806FC" w:rsidRPr="00D015DA" w:rsidRDefault="009806FC" w:rsidP="006714C7">
            <w:r w:rsidRPr="006714C7">
              <w:t xml:space="preserve">Agreement to 2018-19 </w:t>
            </w:r>
            <w:r w:rsidR="008441BB" w:rsidRPr="006714C7">
              <w:t>Annual Business Plan</w:t>
            </w:r>
            <w:r w:rsidRPr="00D015DA">
              <w:t>.</w:t>
            </w:r>
          </w:p>
          <w:p w14:paraId="0FCBF3DC" w14:textId="77777777" w:rsidR="009806FC" w:rsidRPr="00D015DA" w:rsidRDefault="009806FC"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employment of executive officers.</w:t>
            </w:r>
          </w:p>
        </w:tc>
        <w:tc>
          <w:tcPr>
            <w:tcW w:w="1418" w:type="dxa"/>
            <w:tcBorders>
              <w:top w:val="single" w:sz="18" w:space="0" w:color="4F81BD"/>
            </w:tcBorders>
            <w:shd w:val="clear" w:color="auto" w:fill="auto"/>
            <w:vAlign w:val="bottom"/>
          </w:tcPr>
          <w:p w14:paraId="1E56F8FE" w14:textId="77777777" w:rsidR="009806FC" w:rsidRDefault="009806FC" w:rsidP="00D015DA">
            <w:pPr>
              <w:pStyle w:val="Heading2"/>
              <w:spacing w:before="0" w:after="360"/>
              <w:jc w:val="right"/>
              <w:rPr>
                <w:b w:val="0"/>
                <w:color w:val="auto"/>
                <w:sz w:val="23"/>
                <w:szCs w:val="23"/>
              </w:rPr>
            </w:pPr>
            <w:r w:rsidRPr="00B105F5">
              <w:rPr>
                <w:b w:val="0"/>
                <w:color w:val="auto"/>
                <w:sz w:val="23"/>
                <w:szCs w:val="23"/>
              </w:rPr>
              <w:t>30/08/2018</w:t>
            </w:r>
          </w:p>
        </w:tc>
        <w:tc>
          <w:tcPr>
            <w:tcW w:w="1275" w:type="dxa"/>
            <w:tcBorders>
              <w:top w:val="single" w:sz="18" w:space="0" w:color="4F81BD"/>
            </w:tcBorders>
            <w:shd w:val="clear" w:color="auto" w:fill="auto"/>
            <w:vAlign w:val="bottom"/>
          </w:tcPr>
          <w:p w14:paraId="099AF959" w14:textId="77777777" w:rsidR="009806FC" w:rsidRPr="008C3692" w:rsidRDefault="009806FC" w:rsidP="00D015DA">
            <w:pPr>
              <w:pStyle w:val="Heading2"/>
              <w:spacing w:before="0" w:after="360"/>
              <w:jc w:val="right"/>
              <w:rPr>
                <w:b w:val="0"/>
                <w:color w:val="auto"/>
                <w:sz w:val="23"/>
                <w:szCs w:val="23"/>
              </w:rPr>
            </w:pPr>
            <w:r w:rsidRPr="00616B34">
              <w:rPr>
                <w:b w:val="0"/>
                <w:color w:val="auto"/>
                <w:sz w:val="23"/>
                <w:szCs w:val="23"/>
              </w:rPr>
              <w:t>$</w:t>
            </w:r>
            <w:r>
              <w:rPr>
                <w:b w:val="0"/>
                <w:color w:val="auto"/>
                <w:sz w:val="23"/>
                <w:szCs w:val="23"/>
              </w:rPr>
              <w:t>4</w:t>
            </w:r>
            <w:r w:rsidRPr="00616B34">
              <w:rPr>
                <w:b w:val="0"/>
                <w:color w:val="auto"/>
                <w:sz w:val="23"/>
                <w:szCs w:val="23"/>
              </w:rPr>
              <w:t>0,000</w:t>
            </w:r>
          </w:p>
        </w:tc>
      </w:tr>
      <w:tr w:rsidR="009806FC" w:rsidRPr="00C26C5B" w14:paraId="5EEF8A51" w14:textId="77777777" w:rsidTr="00D0029B">
        <w:trPr>
          <w:trHeight w:val="850"/>
        </w:trPr>
        <w:tc>
          <w:tcPr>
            <w:tcW w:w="2518" w:type="dxa"/>
            <w:vMerge/>
          </w:tcPr>
          <w:p w14:paraId="0F8D3970" w14:textId="77777777" w:rsidR="009806FC" w:rsidRDefault="009806FC" w:rsidP="00B07E44">
            <w:pPr>
              <w:pStyle w:val="AlphaParagraph"/>
              <w:numPr>
                <w:ilvl w:val="0"/>
                <w:numId w:val="21"/>
              </w:numPr>
              <w:tabs>
                <w:tab w:val="clear" w:pos="567"/>
                <w:tab w:val="clear" w:pos="1418"/>
                <w:tab w:val="clear" w:pos="1701"/>
              </w:tabs>
              <w:spacing w:before="180" w:after="120"/>
              <w:ind w:left="0" w:firstLine="0"/>
              <w:jc w:val="left"/>
            </w:pPr>
          </w:p>
        </w:tc>
        <w:tc>
          <w:tcPr>
            <w:tcW w:w="4536" w:type="dxa"/>
            <w:shd w:val="clear" w:color="auto" w:fill="auto"/>
          </w:tcPr>
          <w:p w14:paraId="37E14672" w14:textId="77777777" w:rsidR="009806FC" w:rsidRPr="00D015DA" w:rsidRDefault="009806FC"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employment of executive officer.</w:t>
            </w:r>
          </w:p>
          <w:p w14:paraId="58584533" w14:textId="194B2344" w:rsidR="009806FC" w:rsidRPr="00D015DA" w:rsidRDefault="009806FC" w:rsidP="006714C7">
            <w:r w:rsidRPr="006714C7">
              <w:t xml:space="preserve">Completion of </w:t>
            </w:r>
            <w:r w:rsidR="00E65998" w:rsidRPr="00E65998">
              <w:t>scheduled stages/deliverables</w:t>
            </w:r>
            <w:bookmarkStart w:id="2" w:name="_GoBack"/>
            <w:bookmarkEnd w:id="2"/>
            <w:r w:rsidRPr="006714C7">
              <w:t xml:space="preserve"> in accordance with the agreed 2018-19 </w:t>
            </w:r>
            <w:r w:rsidR="008441BB" w:rsidRPr="006714C7">
              <w:t>Annual Business Plan</w:t>
            </w:r>
            <w:r w:rsidR="009766AE">
              <w:t>.</w:t>
            </w:r>
          </w:p>
          <w:p w14:paraId="4D63A1CC" w14:textId="77777777" w:rsidR="009806FC" w:rsidRPr="00D015DA" w:rsidRDefault="009806FC" w:rsidP="006714C7">
            <w:r w:rsidRPr="006714C7">
              <w:t xml:space="preserve">Agreement to 2019-20 </w:t>
            </w:r>
            <w:r w:rsidR="008441BB" w:rsidRPr="006714C7">
              <w:t>Annual Business Plan</w:t>
            </w:r>
            <w:r w:rsidRPr="00D015DA">
              <w:t>.</w:t>
            </w:r>
          </w:p>
        </w:tc>
        <w:tc>
          <w:tcPr>
            <w:tcW w:w="1418" w:type="dxa"/>
            <w:shd w:val="clear" w:color="auto" w:fill="auto"/>
            <w:vAlign w:val="bottom"/>
          </w:tcPr>
          <w:p w14:paraId="0242FB03" w14:textId="77777777" w:rsidR="009806FC" w:rsidRDefault="00CD56D6" w:rsidP="00D015DA">
            <w:pPr>
              <w:pStyle w:val="Heading2"/>
              <w:spacing w:before="0" w:after="1080"/>
              <w:jc w:val="right"/>
              <w:rPr>
                <w:b w:val="0"/>
                <w:color w:val="auto"/>
                <w:sz w:val="23"/>
                <w:szCs w:val="23"/>
              </w:rPr>
            </w:pPr>
            <w:r>
              <w:rPr>
                <w:b w:val="0"/>
                <w:color w:val="auto"/>
                <w:sz w:val="23"/>
                <w:szCs w:val="23"/>
              </w:rPr>
              <w:t>31/03</w:t>
            </w:r>
            <w:r w:rsidR="009806FC" w:rsidRPr="00B105F5">
              <w:rPr>
                <w:b w:val="0"/>
                <w:color w:val="auto"/>
                <w:sz w:val="23"/>
                <w:szCs w:val="23"/>
              </w:rPr>
              <w:t>/2019</w:t>
            </w:r>
          </w:p>
        </w:tc>
        <w:tc>
          <w:tcPr>
            <w:tcW w:w="1275" w:type="dxa"/>
            <w:shd w:val="clear" w:color="auto" w:fill="auto"/>
            <w:vAlign w:val="bottom"/>
          </w:tcPr>
          <w:p w14:paraId="5EA444C8" w14:textId="77777777" w:rsidR="009806FC" w:rsidRDefault="009806FC" w:rsidP="00D015DA">
            <w:pPr>
              <w:pStyle w:val="Heading2"/>
              <w:spacing w:before="0" w:after="1080"/>
              <w:jc w:val="right"/>
              <w:rPr>
                <w:b w:val="0"/>
                <w:color w:val="auto"/>
                <w:sz w:val="23"/>
                <w:szCs w:val="23"/>
              </w:rPr>
            </w:pPr>
            <w:r w:rsidRPr="00616B34">
              <w:rPr>
                <w:b w:val="0"/>
                <w:color w:val="auto"/>
                <w:sz w:val="23"/>
                <w:szCs w:val="23"/>
              </w:rPr>
              <w:t>$</w:t>
            </w:r>
            <w:r>
              <w:rPr>
                <w:b w:val="0"/>
                <w:color w:val="auto"/>
                <w:sz w:val="23"/>
                <w:szCs w:val="23"/>
              </w:rPr>
              <w:t>6</w:t>
            </w:r>
            <w:r w:rsidRPr="00616B34">
              <w:rPr>
                <w:b w:val="0"/>
                <w:color w:val="auto"/>
                <w:sz w:val="23"/>
                <w:szCs w:val="23"/>
              </w:rPr>
              <w:t>0,000</w:t>
            </w:r>
          </w:p>
        </w:tc>
      </w:tr>
      <w:tr w:rsidR="009806FC" w:rsidRPr="00C26C5B" w14:paraId="32994952" w14:textId="77777777" w:rsidTr="00D015DA">
        <w:trPr>
          <w:trHeight w:val="850"/>
        </w:trPr>
        <w:tc>
          <w:tcPr>
            <w:tcW w:w="2518" w:type="dxa"/>
            <w:vMerge/>
          </w:tcPr>
          <w:p w14:paraId="269A3838" w14:textId="77777777" w:rsidR="009806FC" w:rsidRDefault="009806FC" w:rsidP="00B07E44">
            <w:pPr>
              <w:pStyle w:val="AlphaParagraph"/>
              <w:numPr>
                <w:ilvl w:val="0"/>
                <w:numId w:val="21"/>
              </w:numPr>
              <w:spacing w:before="100" w:beforeAutospacing="1" w:after="100" w:afterAutospacing="1"/>
              <w:ind w:left="0" w:firstLine="0"/>
              <w:jc w:val="left"/>
            </w:pPr>
          </w:p>
        </w:tc>
        <w:tc>
          <w:tcPr>
            <w:tcW w:w="4536" w:type="dxa"/>
            <w:tcBorders>
              <w:bottom w:val="single" w:sz="8" w:space="0" w:color="4F81BD"/>
            </w:tcBorders>
            <w:shd w:val="clear" w:color="auto" w:fill="auto"/>
          </w:tcPr>
          <w:p w14:paraId="056B7A50" w14:textId="77777777" w:rsidR="009806FC" w:rsidRPr="00D015DA" w:rsidRDefault="009806FC"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employment of executive officer.</w:t>
            </w:r>
          </w:p>
          <w:p w14:paraId="07400ADC" w14:textId="77777777" w:rsidR="009806FC" w:rsidRPr="00D015DA" w:rsidRDefault="009806FC" w:rsidP="006714C7">
            <w:r w:rsidRPr="006714C7">
              <w:t xml:space="preserve">Completion of </w:t>
            </w:r>
            <w:r w:rsidR="00E65998" w:rsidRPr="00E65998">
              <w:t>scheduled stages/deliverables</w:t>
            </w:r>
            <w:r w:rsidRPr="006714C7">
              <w:t xml:space="preserve"> in accordance with the agreed 2019-20 </w:t>
            </w:r>
            <w:r w:rsidR="008441BB" w:rsidRPr="006714C7">
              <w:t>Annual Business Plan</w:t>
            </w:r>
            <w:r w:rsidR="009766AE">
              <w:t>.</w:t>
            </w:r>
          </w:p>
          <w:p w14:paraId="3EED4B73" w14:textId="77777777" w:rsidR="009806FC" w:rsidRPr="00D015DA" w:rsidRDefault="009806FC" w:rsidP="006714C7">
            <w:r w:rsidRPr="006714C7">
              <w:t xml:space="preserve">Agreement to 2020-21 </w:t>
            </w:r>
            <w:r w:rsidR="008441BB" w:rsidRPr="006714C7">
              <w:t>Annual Business Plan</w:t>
            </w:r>
            <w:r w:rsidRPr="00D015DA">
              <w:t>.</w:t>
            </w:r>
          </w:p>
        </w:tc>
        <w:tc>
          <w:tcPr>
            <w:tcW w:w="1418" w:type="dxa"/>
            <w:tcBorders>
              <w:bottom w:val="single" w:sz="8" w:space="0" w:color="4F81BD"/>
            </w:tcBorders>
            <w:shd w:val="clear" w:color="auto" w:fill="auto"/>
            <w:vAlign w:val="bottom"/>
          </w:tcPr>
          <w:p w14:paraId="30745717" w14:textId="77777777" w:rsidR="009806FC" w:rsidRDefault="00CD56D6" w:rsidP="00D015DA">
            <w:pPr>
              <w:pStyle w:val="Heading2"/>
              <w:spacing w:before="0" w:after="1080"/>
              <w:jc w:val="right"/>
              <w:rPr>
                <w:b w:val="0"/>
                <w:color w:val="auto"/>
                <w:sz w:val="23"/>
                <w:szCs w:val="23"/>
              </w:rPr>
            </w:pPr>
            <w:r>
              <w:rPr>
                <w:b w:val="0"/>
                <w:color w:val="auto"/>
                <w:sz w:val="23"/>
                <w:szCs w:val="23"/>
              </w:rPr>
              <w:t>31/03</w:t>
            </w:r>
            <w:r w:rsidR="009806FC" w:rsidRPr="00B105F5">
              <w:rPr>
                <w:b w:val="0"/>
                <w:color w:val="auto"/>
                <w:sz w:val="23"/>
                <w:szCs w:val="23"/>
              </w:rPr>
              <w:t>/2020</w:t>
            </w:r>
          </w:p>
        </w:tc>
        <w:tc>
          <w:tcPr>
            <w:tcW w:w="1275" w:type="dxa"/>
            <w:tcBorders>
              <w:bottom w:val="single" w:sz="8" w:space="0" w:color="4F81BD"/>
            </w:tcBorders>
            <w:shd w:val="clear" w:color="auto" w:fill="auto"/>
            <w:vAlign w:val="bottom"/>
          </w:tcPr>
          <w:p w14:paraId="7A3DDECD" w14:textId="77777777" w:rsidR="009806FC" w:rsidRDefault="009806FC" w:rsidP="00D015DA">
            <w:pPr>
              <w:pStyle w:val="Heading2"/>
              <w:spacing w:before="0" w:after="1080"/>
              <w:jc w:val="right"/>
              <w:rPr>
                <w:b w:val="0"/>
                <w:color w:val="auto"/>
                <w:sz w:val="23"/>
                <w:szCs w:val="23"/>
              </w:rPr>
            </w:pPr>
            <w:r w:rsidRPr="00616B34">
              <w:rPr>
                <w:b w:val="0"/>
                <w:color w:val="auto"/>
                <w:sz w:val="23"/>
                <w:szCs w:val="23"/>
              </w:rPr>
              <w:t>$100,000</w:t>
            </w:r>
          </w:p>
        </w:tc>
      </w:tr>
      <w:tr w:rsidR="009806FC" w:rsidRPr="00C26C5B" w14:paraId="45F251D2" w14:textId="77777777" w:rsidTr="00D015DA">
        <w:trPr>
          <w:trHeight w:val="850"/>
        </w:trPr>
        <w:tc>
          <w:tcPr>
            <w:tcW w:w="2518" w:type="dxa"/>
            <w:vMerge/>
          </w:tcPr>
          <w:p w14:paraId="3D9EA987" w14:textId="77777777" w:rsidR="009806FC" w:rsidRPr="00D20220" w:rsidRDefault="009806FC"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tcBorders>
              <w:top w:val="single" w:sz="8" w:space="0" w:color="4F81BD"/>
            </w:tcBorders>
            <w:shd w:val="clear" w:color="auto" w:fill="auto"/>
          </w:tcPr>
          <w:p w14:paraId="0ADA789D" w14:textId="77777777" w:rsidR="009806FC" w:rsidRPr="00D015DA" w:rsidRDefault="009806FC"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employment of executive officer.</w:t>
            </w:r>
          </w:p>
          <w:p w14:paraId="7A51C6F8" w14:textId="77777777" w:rsidR="009806FC" w:rsidRPr="00D015DA" w:rsidRDefault="009806FC" w:rsidP="006714C7">
            <w:r w:rsidRPr="006714C7">
              <w:t xml:space="preserve">Completion of </w:t>
            </w:r>
            <w:r w:rsidR="00E65998" w:rsidRPr="00E65998">
              <w:t>scheduled stages/deliverables</w:t>
            </w:r>
            <w:r w:rsidRPr="006714C7">
              <w:t xml:space="preserve"> in accordance with the agreed 2020-21 </w:t>
            </w:r>
            <w:r w:rsidR="008441BB" w:rsidRPr="006714C7">
              <w:t>Annual Business Plan</w:t>
            </w:r>
            <w:r w:rsidR="009766AE">
              <w:t>.</w:t>
            </w:r>
          </w:p>
          <w:p w14:paraId="2E4B112E" w14:textId="77777777" w:rsidR="009806FC" w:rsidRPr="00D015DA" w:rsidRDefault="009806FC" w:rsidP="006714C7">
            <w:r w:rsidRPr="006714C7">
              <w:t xml:space="preserve">Agreement to 2021-22 </w:t>
            </w:r>
            <w:r w:rsidR="008441BB" w:rsidRPr="006714C7">
              <w:t>Annual Business Plan</w:t>
            </w:r>
            <w:r w:rsidRPr="00D015DA">
              <w:t>.</w:t>
            </w:r>
          </w:p>
        </w:tc>
        <w:tc>
          <w:tcPr>
            <w:tcW w:w="1418" w:type="dxa"/>
            <w:tcBorders>
              <w:top w:val="single" w:sz="8" w:space="0" w:color="4F81BD"/>
            </w:tcBorders>
            <w:shd w:val="clear" w:color="auto" w:fill="auto"/>
            <w:vAlign w:val="bottom"/>
          </w:tcPr>
          <w:p w14:paraId="10DED992" w14:textId="77777777" w:rsidR="009806FC" w:rsidRPr="00C26C5B" w:rsidRDefault="00CD56D6" w:rsidP="00D015DA">
            <w:pPr>
              <w:pStyle w:val="Heading2"/>
              <w:spacing w:before="0" w:after="1080"/>
              <w:jc w:val="right"/>
              <w:rPr>
                <w:b w:val="0"/>
                <w:color w:val="auto"/>
                <w:sz w:val="23"/>
                <w:szCs w:val="23"/>
              </w:rPr>
            </w:pPr>
            <w:r>
              <w:rPr>
                <w:b w:val="0"/>
                <w:color w:val="auto"/>
                <w:sz w:val="23"/>
                <w:szCs w:val="23"/>
              </w:rPr>
              <w:t>31/03</w:t>
            </w:r>
            <w:r w:rsidR="009806FC" w:rsidRPr="00B105F5">
              <w:rPr>
                <w:b w:val="0"/>
                <w:color w:val="auto"/>
                <w:sz w:val="23"/>
                <w:szCs w:val="23"/>
              </w:rPr>
              <w:t>/2021</w:t>
            </w:r>
          </w:p>
        </w:tc>
        <w:tc>
          <w:tcPr>
            <w:tcW w:w="1275" w:type="dxa"/>
            <w:tcBorders>
              <w:top w:val="single" w:sz="8" w:space="0" w:color="4F81BD"/>
            </w:tcBorders>
            <w:shd w:val="clear" w:color="auto" w:fill="auto"/>
            <w:vAlign w:val="bottom"/>
          </w:tcPr>
          <w:p w14:paraId="504D70EF" w14:textId="77777777" w:rsidR="009806FC" w:rsidRPr="00C26C5B" w:rsidRDefault="009806FC" w:rsidP="00D015DA">
            <w:pPr>
              <w:pStyle w:val="Heading2"/>
              <w:spacing w:before="0" w:after="1080"/>
              <w:jc w:val="right"/>
              <w:rPr>
                <w:b w:val="0"/>
                <w:color w:val="auto"/>
                <w:sz w:val="23"/>
                <w:szCs w:val="23"/>
              </w:rPr>
            </w:pPr>
            <w:r w:rsidRPr="00616B34">
              <w:rPr>
                <w:b w:val="0"/>
                <w:color w:val="auto"/>
                <w:sz w:val="23"/>
                <w:szCs w:val="23"/>
              </w:rPr>
              <w:t>$100,000</w:t>
            </w:r>
          </w:p>
        </w:tc>
      </w:tr>
      <w:tr w:rsidR="009806FC" w:rsidRPr="00C26C5B" w14:paraId="5D3335CB" w14:textId="77777777" w:rsidTr="00D015DA">
        <w:trPr>
          <w:trHeight w:val="850"/>
        </w:trPr>
        <w:tc>
          <w:tcPr>
            <w:tcW w:w="2518" w:type="dxa"/>
            <w:vMerge/>
          </w:tcPr>
          <w:p w14:paraId="7C39CCB0" w14:textId="77777777" w:rsidR="009806FC" w:rsidRPr="00D20220" w:rsidRDefault="009806FC"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tcBorders>
              <w:bottom w:val="single" w:sz="8" w:space="0" w:color="4F81BD"/>
            </w:tcBorders>
            <w:shd w:val="clear" w:color="auto" w:fill="auto"/>
          </w:tcPr>
          <w:p w14:paraId="506E6F40" w14:textId="77777777" w:rsidR="009806FC" w:rsidRPr="00D015DA" w:rsidRDefault="009806FC"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employment of executive officer.</w:t>
            </w:r>
          </w:p>
          <w:p w14:paraId="37AED912" w14:textId="77777777" w:rsidR="009806FC" w:rsidRPr="00D015DA" w:rsidRDefault="009806FC" w:rsidP="00D015DA">
            <w:pPr>
              <w:pStyle w:val="Heading2"/>
              <w:spacing w:before="0"/>
              <w:rPr>
                <w:rFonts w:cs="Times New Roman"/>
                <w:b w:val="0"/>
                <w:bCs w:val="0"/>
                <w:iCs w:val="0"/>
                <w:color w:val="000000"/>
                <w:sz w:val="23"/>
                <w:szCs w:val="20"/>
              </w:rPr>
            </w:pPr>
            <w:r w:rsidRPr="006714C7">
              <w:rPr>
                <w:rFonts w:cs="Times New Roman"/>
                <w:b w:val="0"/>
                <w:bCs w:val="0"/>
                <w:iCs w:val="0"/>
                <w:color w:val="000000"/>
                <w:sz w:val="23"/>
                <w:szCs w:val="20"/>
              </w:rPr>
              <w:t xml:space="preserve">Completion of </w:t>
            </w:r>
            <w:r w:rsidR="00B93D11" w:rsidRPr="00B93D11">
              <w:rPr>
                <w:rFonts w:cs="Times New Roman"/>
                <w:b w:val="0"/>
                <w:bCs w:val="0"/>
                <w:iCs w:val="0"/>
                <w:color w:val="000000"/>
                <w:sz w:val="23"/>
                <w:szCs w:val="20"/>
              </w:rPr>
              <w:t>scheduled stages/deliverables</w:t>
            </w:r>
            <w:r w:rsidRPr="006714C7">
              <w:rPr>
                <w:rFonts w:cs="Times New Roman"/>
                <w:b w:val="0"/>
                <w:bCs w:val="0"/>
                <w:iCs w:val="0"/>
                <w:color w:val="000000"/>
                <w:sz w:val="23"/>
                <w:szCs w:val="20"/>
              </w:rPr>
              <w:t xml:space="preserve"> in accordance with the agreed 2021-22 </w:t>
            </w:r>
            <w:r w:rsidR="008441BB" w:rsidRPr="006714C7">
              <w:rPr>
                <w:rFonts w:cs="Times New Roman"/>
                <w:b w:val="0"/>
                <w:bCs w:val="0"/>
                <w:iCs w:val="0"/>
                <w:color w:val="000000"/>
                <w:sz w:val="23"/>
                <w:szCs w:val="20"/>
              </w:rPr>
              <w:t>Annual Business Plan</w:t>
            </w:r>
            <w:r w:rsidRPr="00D015DA">
              <w:rPr>
                <w:rFonts w:cs="Times New Roman"/>
                <w:b w:val="0"/>
                <w:bCs w:val="0"/>
                <w:iCs w:val="0"/>
                <w:color w:val="000000"/>
                <w:sz w:val="23"/>
                <w:szCs w:val="20"/>
              </w:rPr>
              <w:t>.</w:t>
            </w:r>
          </w:p>
          <w:p w14:paraId="49CA53D1" w14:textId="77777777" w:rsidR="009806FC" w:rsidRPr="00D015DA" w:rsidRDefault="009806FC">
            <w:pPr>
              <w:pStyle w:val="Heading2"/>
              <w:spacing w:before="0"/>
              <w:rPr>
                <w:rFonts w:cs="Times New Roman"/>
                <w:b w:val="0"/>
                <w:bCs w:val="0"/>
                <w:iCs w:val="0"/>
                <w:color w:val="000000"/>
                <w:sz w:val="23"/>
                <w:szCs w:val="20"/>
              </w:rPr>
            </w:pPr>
            <w:r w:rsidRPr="006714C7">
              <w:rPr>
                <w:rFonts w:cs="Times New Roman"/>
                <w:b w:val="0"/>
                <w:bCs w:val="0"/>
                <w:iCs w:val="0"/>
                <w:color w:val="000000"/>
                <w:sz w:val="23"/>
                <w:szCs w:val="20"/>
              </w:rPr>
              <w:t xml:space="preserve">Agreement to 2022-23 </w:t>
            </w:r>
            <w:r w:rsidR="008441BB" w:rsidRPr="006714C7">
              <w:rPr>
                <w:rFonts w:cs="Times New Roman"/>
                <w:b w:val="0"/>
                <w:bCs w:val="0"/>
                <w:iCs w:val="0"/>
                <w:color w:val="000000"/>
                <w:sz w:val="23"/>
                <w:szCs w:val="20"/>
              </w:rPr>
              <w:t>Annual Business Plan</w:t>
            </w:r>
            <w:r w:rsidRPr="00D015DA">
              <w:rPr>
                <w:rFonts w:cs="Times New Roman"/>
                <w:b w:val="0"/>
                <w:bCs w:val="0"/>
                <w:iCs w:val="0"/>
                <w:color w:val="000000"/>
                <w:sz w:val="23"/>
                <w:szCs w:val="20"/>
              </w:rPr>
              <w:t>.</w:t>
            </w:r>
          </w:p>
        </w:tc>
        <w:tc>
          <w:tcPr>
            <w:tcW w:w="1418" w:type="dxa"/>
            <w:tcBorders>
              <w:bottom w:val="single" w:sz="8" w:space="0" w:color="4F81BD"/>
            </w:tcBorders>
            <w:shd w:val="clear" w:color="auto" w:fill="auto"/>
            <w:vAlign w:val="bottom"/>
          </w:tcPr>
          <w:p w14:paraId="71FE4F51" w14:textId="77777777" w:rsidR="009806FC" w:rsidRDefault="00CD56D6" w:rsidP="00D015DA">
            <w:pPr>
              <w:pStyle w:val="Heading2"/>
              <w:spacing w:before="0" w:after="1080"/>
              <w:jc w:val="right"/>
              <w:rPr>
                <w:b w:val="0"/>
                <w:color w:val="auto"/>
                <w:sz w:val="23"/>
                <w:szCs w:val="23"/>
              </w:rPr>
            </w:pPr>
            <w:r>
              <w:rPr>
                <w:b w:val="0"/>
                <w:color w:val="auto"/>
                <w:sz w:val="23"/>
                <w:szCs w:val="23"/>
              </w:rPr>
              <w:t>31/03</w:t>
            </w:r>
            <w:r w:rsidR="009806FC" w:rsidRPr="00B105F5">
              <w:rPr>
                <w:b w:val="0"/>
                <w:color w:val="auto"/>
                <w:sz w:val="23"/>
                <w:szCs w:val="23"/>
              </w:rPr>
              <w:t>/2022</w:t>
            </w:r>
          </w:p>
        </w:tc>
        <w:tc>
          <w:tcPr>
            <w:tcW w:w="1275" w:type="dxa"/>
            <w:tcBorders>
              <w:bottom w:val="single" w:sz="8" w:space="0" w:color="4F81BD"/>
            </w:tcBorders>
            <w:shd w:val="clear" w:color="auto" w:fill="auto"/>
            <w:vAlign w:val="bottom"/>
          </w:tcPr>
          <w:p w14:paraId="4435C0D3" w14:textId="77777777" w:rsidR="009806FC" w:rsidRDefault="009806FC" w:rsidP="00D015DA">
            <w:pPr>
              <w:pStyle w:val="Heading2"/>
              <w:spacing w:before="0" w:after="1080"/>
              <w:jc w:val="right"/>
              <w:rPr>
                <w:b w:val="0"/>
                <w:color w:val="auto"/>
                <w:sz w:val="23"/>
                <w:szCs w:val="23"/>
              </w:rPr>
            </w:pPr>
            <w:r w:rsidRPr="00616B34">
              <w:rPr>
                <w:b w:val="0"/>
                <w:color w:val="auto"/>
                <w:sz w:val="23"/>
                <w:szCs w:val="23"/>
              </w:rPr>
              <w:t>$100,000</w:t>
            </w:r>
          </w:p>
        </w:tc>
      </w:tr>
      <w:tr w:rsidR="009806FC" w:rsidRPr="00C26C5B" w14:paraId="5644E6FE" w14:textId="77777777" w:rsidTr="00D015DA">
        <w:trPr>
          <w:trHeight w:val="850"/>
        </w:trPr>
        <w:tc>
          <w:tcPr>
            <w:tcW w:w="2518" w:type="dxa"/>
            <w:vMerge/>
          </w:tcPr>
          <w:p w14:paraId="10A3901B" w14:textId="77777777" w:rsidR="009806FC" w:rsidRPr="00D20220" w:rsidRDefault="009806FC" w:rsidP="00B07E44">
            <w:pPr>
              <w:pStyle w:val="AlphaParagraph"/>
              <w:numPr>
                <w:ilvl w:val="0"/>
                <w:numId w:val="21"/>
              </w:numPr>
              <w:spacing w:before="100" w:beforeAutospacing="1" w:after="100" w:afterAutospacing="1"/>
              <w:ind w:left="0" w:firstLine="0"/>
              <w:jc w:val="left"/>
              <w:rPr>
                <w:b/>
                <w:color w:val="auto"/>
                <w:szCs w:val="23"/>
              </w:rPr>
            </w:pPr>
          </w:p>
        </w:tc>
        <w:tc>
          <w:tcPr>
            <w:tcW w:w="4536" w:type="dxa"/>
            <w:tcBorders>
              <w:top w:val="single" w:sz="8" w:space="0" w:color="4F81BD"/>
            </w:tcBorders>
            <w:shd w:val="clear" w:color="auto" w:fill="auto"/>
          </w:tcPr>
          <w:p w14:paraId="6DDC09BD" w14:textId="77777777" w:rsidR="009806FC" w:rsidRPr="00D015DA" w:rsidRDefault="009806FC" w:rsidP="00D015DA">
            <w:pPr>
              <w:pStyle w:val="Heading2"/>
              <w:spacing w:before="0"/>
              <w:rPr>
                <w:rFonts w:cs="Times New Roman"/>
                <w:b w:val="0"/>
                <w:bCs w:val="0"/>
                <w:iCs w:val="0"/>
                <w:color w:val="000000"/>
                <w:sz w:val="23"/>
                <w:szCs w:val="20"/>
              </w:rPr>
            </w:pPr>
            <w:r w:rsidRPr="00D015DA">
              <w:rPr>
                <w:rFonts w:cs="Times New Roman"/>
                <w:b w:val="0"/>
                <w:bCs w:val="0"/>
                <w:iCs w:val="0"/>
                <w:color w:val="000000"/>
                <w:sz w:val="23"/>
                <w:szCs w:val="20"/>
              </w:rPr>
              <w:t>Continued employment of executive officer.</w:t>
            </w:r>
          </w:p>
          <w:p w14:paraId="2D6E7EC3" w14:textId="7392E37E" w:rsidR="009806FC" w:rsidRPr="00D015DA" w:rsidRDefault="009806FC" w:rsidP="005860AB">
            <w:r w:rsidRPr="006714C7">
              <w:t xml:space="preserve">Completion of </w:t>
            </w:r>
            <w:r w:rsidR="00B93D11" w:rsidRPr="00B93D11">
              <w:t>scheduled stages/deliverables</w:t>
            </w:r>
            <w:r w:rsidR="00B93D11">
              <w:t xml:space="preserve"> </w:t>
            </w:r>
            <w:r w:rsidRPr="006714C7">
              <w:t xml:space="preserve">in accordance with the agreed 2022-23 </w:t>
            </w:r>
            <w:r w:rsidR="008441BB" w:rsidRPr="006714C7">
              <w:t>Annual Business Plan</w:t>
            </w:r>
            <w:r w:rsidRPr="00D015DA">
              <w:t>.</w:t>
            </w:r>
          </w:p>
        </w:tc>
        <w:tc>
          <w:tcPr>
            <w:tcW w:w="1418" w:type="dxa"/>
            <w:tcBorders>
              <w:top w:val="single" w:sz="8" w:space="0" w:color="4F81BD"/>
            </w:tcBorders>
            <w:shd w:val="clear" w:color="auto" w:fill="auto"/>
            <w:vAlign w:val="bottom"/>
          </w:tcPr>
          <w:p w14:paraId="0301D649" w14:textId="77777777" w:rsidR="009806FC" w:rsidRPr="00C26C5B" w:rsidRDefault="00CD56D6" w:rsidP="00D015DA">
            <w:pPr>
              <w:pStyle w:val="Heading2"/>
              <w:spacing w:before="0" w:after="1080"/>
              <w:jc w:val="right"/>
              <w:rPr>
                <w:b w:val="0"/>
                <w:color w:val="auto"/>
                <w:sz w:val="23"/>
                <w:szCs w:val="23"/>
              </w:rPr>
            </w:pPr>
            <w:r>
              <w:rPr>
                <w:b w:val="0"/>
                <w:color w:val="auto"/>
                <w:sz w:val="23"/>
                <w:szCs w:val="23"/>
              </w:rPr>
              <w:t>31/03</w:t>
            </w:r>
            <w:r w:rsidR="009806FC" w:rsidRPr="00B105F5">
              <w:rPr>
                <w:b w:val="0"/>
                <w:color w:val="auto"/>
                <w:sz w:val="23"/>
                <w:szCs w:val="23"/>
              </w:rPr>
              <w:t>/2023</w:t>
            </w:r>
          </w:p>
        </w:tc>
        <w:tc>
          <w:tcPr>
            <w:tcW w:w="1275" w:type="dxa"/>
            <w:tcBorders>
              <w:top w:val="single" w:sz="8" w:space="0" w:color="4F81BD"/>
            </w:tcBorders>
            <w:shd w:val="clear" w:color="auto" w:fill="auto"/>
            <w:vAlign w:val="bottom"/>
          </w:tcPr>
          <w:p w14:paraId="78866105" w14:textId="77777777" w:rsidR="009806FC" w:rsidRPr="00C26C5B" w:rsidRDefault="009806FC" w:rsidP="00D015DA">
            <w:pPr>
              <w:pStyle w:val="Heading2"/>
              <w:spacing w:before="0" w:after="1080"/>
              <w:jc w:val="right"/>
              <w:rPr>
                <w:b w:val="0"/>
                <w:color w:val="auto"/>
                <w:sz w:val="23"/>
                <w:szCs w:val="23"/>
              </w:rPr>
            </w:pPr>
            <w:r>
              <w:rPr>
                <w:b w:val="0"/>
                <w:color w:val="auto"/>
                <w:sz w:val="23"/>
                <w:szCs w:val="23"/>
              </w:rPr>
              <w:t>$100,000</w:t>
            </w:r>
          </w:p>
        </w:tc>
      </w:tr>
    </w:tbl>
    <w:p w14:paraId="2C5E7784" w14:textId="77777777" w:rsidR="005D7744" w:rsidRDefault="005D7744"/>
    <w:p w14:paraId="3F1BC33E" w14:textId="77777777" w:rsidR="00B37ED4" w:rsidRDefault="00B37ED4">
      <w:pPr>
        <w:spacing w:after="0" w:line="240" w:lineRule="auto"/>
        <w:jc w:val="left"/>
        <w:rPr>
          <w:lang w:val="en-GB"/>
        </w:rPr>
      </w:pPr>
      <w:r>
        <w:rPr>
          <w:lang w:val="en-GB"/>
        </w:rPr>
        <w:br w:type="page"/>
      </w:r>
    </w:p>
    <w:p w14:paraId="271DF585" w14:textId="77777777" w:rsidR="00B37ED4" w:rsidRDefault="00B37ED4" w:rsidP="008F4ED0">
      <w:pPr>
        <w:rPr>
          <w:lang w:val="en-GB"/>
        </w:rPr>
      </w:pPr>
    </w:p>
    <w:p w14:paraId="4360BA8B" w14:textId="77777777" w:rsidR="008F4ED0" w:rsidRPr="00A50751" w:rsidRDefault="008F4ED0" w:rsidP="008F4ED0">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7"/>
        <w:gridCol w:w="284"/>
        <w:gridCol w:w="4536"/>
      </w:tblGrid>
      <w:tr w:rsidR="008F4ED0" w:rsidRPr="00A50751" w14:paraId="35738C1D" w14:textId="77777777" w:rsidTr="007F4B8A">
        <w:trPr>
          <w:gridAfter w:val="1"/>
          <w:wAfter w:w="4536" w:type="dxa"/>
          <w:cantSplit/>
          <w:jc w:val="center"/>
        </w:trPr>
        <w:tc>
          <w:tcPr>
            <w:tcW w:w="4536" w:type="dxa"/>
          </w:tcPr>
          <w:p w14:paraId="70E14E6B" w14:textId="77777777" w:rsidR="008F4ED0" w:rsidRPr="004A0AE7" w:rsidRDefault="008F4ED0" w:rsidP="007F4B8A">
            <w:pPr>
              <w:pStyle w:val="Signed"/>
            </w:pPr>
            <w:r>
              <w:rPr>
                <w:rStyle w:val="SignedBold"/>
              </w:rPr>
              <w:t>Signed</w:t>
            </w:r>
            <w:r w:rsidRPr="004A0AE7">
              <w:t xml:space="preserve"> for and on behalf of the</w:t>
            </w:r>
            <w:r>
              <w:t xml:space="preserve"> </w:t>
            </w:r>
            <w:r w:rsidRPr="004A0AE7">
              <w:t>Commonwealth of Australia by</w:t>
            </w:r>
          </w:p>
          <w:p w14:paraId="0E8A5C9B" w14:textId="77777777" w:rsidR="008F4ED0" w:rsidRDefault="008F4ED0" w:rsidP="007F4B8A">
            <w:pPr>
              <w:pStyle w:val="LineForSignature"/>
            </w:pPr>
          </w:p>
          <w:p w14:paraId="6D0F51FD" w14:textId="77777777" w:rsidR="008F4ED0" w:rsidRPr="00A50751" w:rsidRDefault="008F4ED0" w:rsidP="007F4B8A">
            <w:pPr>
              <w:pStyle w:val="LineForSignature"/>
            </w:pPr>
            <w:r>
              <w:tab/>
            </w:r>
          </w:p>
          <w:p w14:paraId="7FC95323" w14:textId="11F96801" w:rsidR="008F4ED0" w:rsidRDefault="008F4ED0" w:rsidP="007F4B8A">
            <w:pPr>
              <w:pStyle w:val="SingleParagraph"/>
              <w:rPr>
                <w:rStyle w:val="Bold"/>
              </w:rPr>
            </w:pPr>
            <w:r>
              <w:rPr>
                <w:rStyle w:val="Bold"/>
              </w:rPr>
              <w:t xml:space="preserve">The </w:t>
            </w:r>
            <w:r w:rsidRPr="00C01441">
              <w:rPr>
                <w:rStyle w:val="Bold"/>
              </w:rPr>
              <w:t>Honourable</w:t>
            </w:r>
            <w:r w:rsidRPr="00C01441">
              <w:rPr>
                <w:rStyle w:val="Bold"/>
                <w:b w:val="0"/>
              </w:rPr>
              <w:t xml:space="preserve"> </w:t>
            </w:r>
            <w:r w:rsidR="00C01441" w:rsidRPr="00C01441">
              <w:rPr>
                <w:b/>
              </w:rPr>
              <w:t>Melissa Price</w:t>
            </w:r>
            <w:r w:rsidR="00C01441">
              <w:t xml:space="preserve"> </w:t>
            </w:r>
            <w:r>
              <w:rPr>
                <w:rStyle w:val="Bold"/>
              </w:rPr>
              <w:t>MP</w:t>
            </w:r>
          </w:p>
          <w:p w14:paraId="69876C35" w14:textId="2817B7DF" w:rsidR="008F4ED0" w:rsidRDefault="008F4ED0" w:rsidP="007F4B8A">
            <w:pPr>
              <w:pStyle w:val="Position"/>
              <w:rPr>
                <w:lang w:val="en-GB"/>
              </w:rPr>
            </w:pPr>
            <w:r>
              <w:rPr>
                <w:lang w:val="en-GB"/>
              </w:rPr>
              <w:t xml:space="preserve">Minister for the Environment </w:t>
            </w:r>
          </w:p>
          <w:p w14:paraId="0B4F2F42" w14:textId="77777777" w:rsidR="008F4ED0" w:rsidRDefault="008F4ED0" w:rsidP="007F4B8A">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77D4B012" w14:textId="77777777" w:rsidR="008F4ED0" w:rsidRPr="00A50751" w:rsidRDefault="008F4ED0" w:rsidP="007F4B8A">
            <w:pPr>
              <w:rPr>
                <w:rFonts w:ascii="Book Antiqua" w:hAnsi="Book Antiqua"/>
                <w:lang w:val="en-GB"/>
              </w:rPr>
            </w:pPr>
          </w:p>
        </w:tc>
      </w:tr>
      <w:tr w:rsidR="008F4ED0" w:rsidRPr="00A50751" w14:paraId="4D6DA5F7" w14:textId="77777777" w:rsidTr="007F4B8A">
        <w:trPr>
          <w:gridAfter w:val="1"/>
          <w:wAfter w:w="4536" w:type="dxa"/>
          <w:cantSplit/>
          <w:jc w:val="center"/>
        </w:trPr>
        <w:tc>
          <w:tcPr>
            <w:tcW w:w="4536" w:type="dxa"/>
          </w:tcPr>
          <w:p w14:paraId="2CD30BD4" w14:textId="77777777" w:rsidR="008F4ED0" w:rsidRDefault="008F4ED0" w:rsidP="007F4B8A">
            <w:pPr>
              <w:pStyle w:val="Signed"/>
              <w:rPr>
                <w:rStyle w:val="SignedBold"/>
              </w:rPr>
            </w:pPr>
          </w:p>
        </w:tc>
        <w:tc>
          <w:tcPr>
            <w:tcW w:w="284" w:type="dxa"/>
            <w:tcMar>
              <w:left w:w="0" w:type="dxa"/>
              <w:right w:w="0" w:type="dxa"/>
            </w:tcMar>
          </w:tcPr>
          <w:p w14:paraId="37798EF2" w14:textId="77777777" w:rsidR="008F4ED0" w:rsidRPr="00A50751" w:rsidRDefault="008F4ED0" w:rsidP="007F4B8A">
            <w:pPr>
              <w:rPr>
                <w:rFonts w:ascii="Book Antiqua" w:hAnsi="Book Antiqua"/>
                <w:lang w:val="en-GB"/>
              </w:rPr>
            </w:pPr>
          </w:p>
        </w:tc>
      </w:tr>
      <w:tr w:rsidR="008F4ED0" w:rsidRPr="00A50751" w14:paraId="273C0160" w14:textId="77777777" w:rsidTr="007F4B8A">
        <w:trPr>
          <w:cantSplit/>
          <w:jc w:val="center"/>
        </w:trPr>
        <w:tc>
          <w:tcPr>
            <w:tcW w:w="4536" w:type="dxa"/>
          </w:tcPr>
          <w:p w14:paraId="0284DC96" w14:textId="77777777" w:rsidR="008F4ED0" w:rsidRPr="00A50751" w:rsidRDefault="008F4ED0" w:rsidP="007F4B8A">
            <w:pPr>
              <w:pStyle w:val="SingleParagraph"/>
              <w:rPr>
                <w:rFonts w:ascii="Book Antiqua" w:hAnsi="Book Antiqua"/>
                <w:lang w:val="en-GB"/>
              </w:rPr>
            </w:pPr>
          </w:p>
        </w:tc>
        <w:tc>
          <w:tcPr>
            <w:tcW w:w="284" w:type="dxa"/>
            <w:tcMar>
              <w:left w:w="0" w:type="dxa"/>
              <w:right w:w="0" w:type="dxa"/>
            </w:tcMar>
          </w:tcPr>
          <w:p w14:paraId="3E0F1087" w14:textId="77777777" w:rsidR="008F4ED0" w:rsidRPr="00A50751" w:rsidRDefault="008F4ED0" w:rsidP="007F4B8A">
            <w:pPr>
              <w:pStyle w:val="SingleParagraph"/>
              <w:rPr>
                <w:rFonts w:ascii="Book Antiqua" w:hAnsi="Book Antiqua"/>
                <w:lang w:val="en-GB"/>
              </w:rPr>
            </w:pPr>
          </w:p>
        </w:tc>
        <w:tc>
          <w:tcPr>
            <w:tcW w:w="4536" w:type="dxa"/>
          </w:tcPr>
          <w:p w14:paraId="62F9E110" w14:textId="77777777" w:rsidR="008F4ED0" w:rsidRPr="00A50751" w:rsidRDefault="008F4ED0" w:rsidP="007F4B8A">
            <w:pPr>
              <w:pStyle w:val="SingleParagraph"/>
              <w:rPr>
                <w:rFonts w:ascii="Book Antiqua" w:hAnsi="Book Antiqua"/>
                <w:lang w:val="en-GB"/>
              </w:rPr>
            </w:pPr>
          </w:p>
        </w:tc>
      </w:tr>
      <w:tr w:rsidR="008F4ED0" w:rsidRPr="00A50751" w14:paraId="579048F3" w14:textId="77777777" w:rsidTr="00605C08">
        <w:trPr>
          <w:gridAfter w:val="1"/>
          <w:wAfter w:w="4536" w:type="dxa"/>
          <w:cantSplit/>
          <w:jc w:val="center"/>
        </w:trPr>
        <w:tc>
          <w:tcPr>
            <w:tcW w:w="4537" w:type="dxa"/>
            <w:tcMar>
              <w:left w:w="0" w:type="dxa"/>
              <w:right w:w="0" w:type="dxa"/>
            </w:tcMar>
          </w:tcPr>
          <w:p w14:paraId="440D7C31" w14:textId="77777777" w:rsidR="001D10DF" w:rsidRPr="004A0AE7" w:rsidRDefault="001D10DF" w:rsidP="001D10DF">
            <w:pPr>
              <w:pStyle w:val="Signed"/>
            </w:pPr>
            <w:r>
              <w:rPr>
                <w:rStyle w:val="SignedBold"/>
              </w:rPr>
              <w:t>Signed</w:t>
            </w:r>
            <w:r w:rsidRPr="004A0AE7">
              <w:t xml:space="preserve"> for and on behalf of the</w:t>
            </w:r>
            <w:r w:rsidRPr="004A0AE7">
              <w:br/>
              <w:t>State of South Australia by</w:t>
            </w:r>
          </w:p>
          <w:p w14:paraId="5462461B" w14:textId="77777777" w:rsidR="001D10DF" w:rsidRDefault="001D10DF" w:rsidP="001D10DF">
            <w:pPr>
              <w:pStyle w:val="LineForSignature"/>
            </w:pPr>
          </w:p>
          <w:p w14:paraId="59285FA3" w14:textId="77777777" w:rsidR="001D10DF" w:rsidRPr="00A50751" w:rsidRDefault="001D10DF" w:rsidP="001D10DF">
            <w:pPr>
              <w:pStyle w:val="LineForSignature"/>
            </w:pPr>
            <w:r w:rsidRPr="00A50751">
              <w:tab/>
            </w:r>
          </w:p>
          <w:p w14:paraId="7CE9C448" w14:textId="4FE3F131" w:rsidR="001D10DF" w:rsidRDefault="001D10DF" w:rsidP="001D10DF">
            <w:pPr>
              <w:pStyle w:val="SingleParagraph"/>
              <w:rPr>
                <w:rStyle w:val="Bold"/>
              </w:rPr>
            </w:pPr>
            <w:r>
              <w:rPr>
                <w:rStyle w:val="Bold"/>
              </w:rPr>
              <w:t xml:space="preserve">The </w:t>
            </w:r>
            <w:r w:rsidRPr="005D7744">
              <w:rPr>
                <w:b/>
              </w:rPr>
              <w:t>Honourable</w:t>
            </w:r>
            <w:r w:rsidRPr="005D7744">
              <w:t xml:space="preserve"> </w:t>
            </w:r>
            <w:r w:rsidRPr="00871F2E">
              <w:rPr>
                <w:b/>
              </w:rPr>
              <w:t xml:space="preserve">David </w:t>
            </w:r>
            <w:r w:rsidRPr="001D10DF">
              <w:rPr>
                <w:b/>
              </w:rPr>
              <w:t>Sp</w:t>
            </w:r>
            <w:r w:rsidR="00452BF4">
              <w:rPr>
                <w:b/>
              </w:rPr>
              <w:t>ei</w:t>
            </w:r>
            <w:r w:rsidRPr="001D10DF">
              <w:rPr>
                <w:b/>
              </w:rPr>
              <w:t>rs MP</w:t>
            </w:r>
          </w:p>
          <w:p w14:paraId="2F1BF6B8" w14:textId="77777777" w:rsidR="001D10DF" w:rsidRDefault="001D10DF" w:rsidP="001D10DF">
            <w:pPr>
              <w:rPr>
                <w:bCs/>
                <w:sz w:val="20"/>
              </w:rPr>
            </w:pPr>
            <w:r w:rsidRPr="00314FCF">
              <w:rPr>
                <w:bCs/>
                <w:sz w:val="20"/>
              </w:rPr>
              <w:t>Minister for Environment and Water</w:t>
            </w:r>
          </w:p>
          <w:p w14:paraId="5ED4AE5C" w14:textId="77777777" w:rsidR="008F4ED0" w:rsidRPr="00A50751" w:rsidRDefault="001D10DF" w:rsidP="00605C08">
            <w:pPr>
              <w:ind w:firstLine="711"/>
              <w:rPr>
                <w:rFonts w:ascii="Book Antiqua" w:hAnsi="Book Antiqua"/>
                <w:lang w:val="en-GB"/>
              </w:rPr>
            </w:pPr>
            <w:r w:rsidRPr="00B00778" w:rsidDel="00542A8C">
              <w:rPr>
                <w:bCs/>
                <w:lang w:val="en-GB"/>
              </w:rPr>
              <w:t xml:space="preserve"> </w:t>
            </w:r>
            <w:r>
              <w:rPr>
                <w:lang w:val="en-GB"/>
              </w:rPr>
              <w:t>[Day]  [Month]  [Year]</w:t>
            </w:r>
          </w:p>
        </w:tc>
        <w:tc>
          <w:tcPr>
            <w:tcW w:w="283" w:type="dxa"/>
          </w:tcPr>
          <w:p w14:paraId="38275262" w14:textId="09F13BD6" w:rsidR="008F4ED0" w:rsidRPr="00A50751" w:rsidRDefault="008F4ED0" w:rsidP="007F4B8A">
            <w:pPr>
              <w:pStyle w:val="SingleParagraph"/>
              <w:tabs>
                <w:tab w:val="num" w:pos="1134"/>
              </w:tabs>
              <w:spacing w:after="240"/>
              <w:ind w:left="1134" w:hanging="567"/>
              <w:rPr>
                <w:lang w:val="en-GB"/>
              </w:rPr>
            </w:pPr>
          </w:p>
        </w:tc>
      </w:tr>
      <w:tr w:rsidR="008F4ED0" w:rsidRPr="00A50751" w14:paraId="1196486C" w14:textId="77777777" w:rsidTr="00605C08">
        <w:trPr>
          <w:gridAfter w:val="1"/>
          <w:wAfter w:w="4536" w:type="dxa"/>
          <w:cantSplit/>
          <w:jc w:val="center"/>
        </w:trPr>
        <w:tc>
          <w:tcPr>
            <w:tcW w:w="4537" w:type="dxa"/>
            <w:tcMar>
              <w:left w:w="0" w:type="dxa"/>
              <w:right w:w="0" w:type="dxa"/>
            </w:tcMar>
          </w:tcPr>
          <w:p w14:paraId="554B79D4" w14:textId="77777777" w:rsidR="008F4ED0" w:rsidRPr="00A50751" w:rsidRDefault="008F4ED0" w:rsidP="007F4B8A">
            <w:pPr>
              <w:rPr>
                <w:rFonts w:ascii="Book Antiqua" w:hAnsi="Book Antiqua"/>
                <w:lang w:val="en-GB"/>
              </w:rPr>
            </w:pPr>
          </w:p>
        </w:tc>
        <w:tc>
          <w:tcPr>
            <w:tcW w:w="283" w:type="dxa"/>
          </w:tcPr>
          <w:p w14:paraId="4B8D94E7" w14:textId="77777777" w:rsidR="008F4ED0" w:rsidRDefault="008F4ED0" w:rsidP="007F4B8A">
            <w:pPr>
              <w:pStyle w:val="Signed"/>
              <w:rPr>
                <w:rStyle w:val="SignedBold"/>
              </w:rPr>
            </w:pPr>
          </w:p>
        </w:tc>
      </w:tr>
      <w:tr w:rsidR="008F4ED0" w:rsidRPr="00A50751" w14:paraId="1312E8A9" w14:textId="77777777" w:rsidTr="00605C08">
        <w:trPr>
          <w:gridAfter w:val="1"/>
          <w:wAfter w:w="4536" w:type="dxa"/>
          <w:cantSplit/>
          <w:jc w:val="center"/>
        </w:trPr>
        <w:tc>
          <w:tcPr>
            <w:tcW w:w="4537" w:type="dxa"/>
            <w:tcMar>
              <w:left w:w="0" w:type="dxa"/>
              <w:right w:w="0" w:type="dxa"/>
            </w:tcMar>
          </w:tcPr>
          <w:p w14:paraId="4D651D4B" w14:textId="77777777" w:rsidR="008F4ED0" w:rsidRPr="00A50751" w:rsidRDefault="008F4ED0" w:rsidP="007F4B8A">
            <w:pPr>
              <w:pStyle w:val="SingleParagraph"/>
              <w:rPr>
                <w:rFonts w:ascii="Book Antiqua" w:hAnsi="Book Antiqua"/>
                <w:lang w:val="en-GB"/>
              </w:rPr>
            </w:pPr>
          </w:p>
        </w:tc>
        <w:tc>
          <w:tcPr>
            <w:tcW w:w="283" w:type="dxa"/>
          </w:tcPr>
          <w:p w14:paraId="3B2199B8" w14:textId="77777777" w:rsidR="008F4ED0" w:rsidRPr="00A50751" w:rsidRDefault="008F4ED0" w:rsidP="007F4B8A">
            <w:pPr>
              <w:pStyle w:val="SingleParagraph"/>
              <w:rPr>
                <w:rFonts w:ascii="Book Antiqua" w:hAnsi="Book Antiqua"/>
                <w:lang w:val="en-GB"/>
              </w:rPr>
            </w:pPr>
          </w:p>
        </w:tc>
      </w:tr>
      <w:tr w:rsidR="008F4ED0" w:rsidRPr="00A50751" w14:paraId="5889584B" w14:textId="77777777" w:rsidTr="00605C08">
        <w:trPr>
          <w:gridAfter w:val="1"/>
          <w:wAfter w:w="4536" w:type="dxa"/>
          <w:cantSplit/>
          <w:jc w:val="center"/>
        </w:trPr>
        <w:tc>
          <w:tcPr>
            <w:tcW w:w="4537" w:type="dxa"/>
            <w:tcMar>
              <w:left w:w="0" w:type="dxa"/>
              <w:right w:w="0" w:type="dxa"/>
            </w:tcMar>
          </w:tcPr>
          <w:p w14:paraId="57745371" w14:textId="77777777" w:rsidR="008F4ED0" w:rsidRPr="00A50751" w:rsidRDefault="008F4ED0" w:rsidP="007F4B8A">
            <w:pPr>
              <w:pStyle w:val="SingleParagraph"/>
              <w:rPr>
                <w:rFonts w:ascii="Book Antiqua" w:hAnsi="Book Antiqua"/>
                <w:lang w:val="en-GB"/>
              </w:rPr>
            </w:pPr>
          </w:p>
        </w:tc>
        <w:tc>
          <w:tcPr>
            <w:tcW w:w="283" w:type="dxa"/>
          </w:tcPr>
          <w:p w14:paraId="24B1EACC" w14:textId="77777777" w:rsidR="008F4ED0" w:rsidRPr="00A50751" w:rsidRDefault="008F4ED0" w:rsidP="007F4B8A">
            <w:pPr>
              <w:pStyle w:val="SingleParagraph"/>
              <w:rPr>
                <w:rFonts w:ascii="Book Antiqua" w:hAnsi="Book Antiqua"/>
                <w:lang w:val="en-GB"/>
              </w:rPr>
            </w:pPr>
          </w:p>
        </w:tc>
      </w:tr>
    </w:tbl>
    <w:p w14:paraId="280D1A53" w14:textId="77777777" w:rsidR="008F4ED0" w:rsidRDefault="008F4ED0" w:rsidP="008F4ED0"/>
    <w:p w14:paraId="19B7BD45" w14:textId="77777777" w:rsidR="008F4ED0" w:rsidRDefault="008F4ED0"/>
    <w:sectPr w:rsidR="008F4ED0" w:rsidSect="003E4E8D">
      <w:headerReference w:type="default" r:id="rId22"/>
      <w:pgSz w:w="11906" w:h="16838" w:code="9"/>
      <w:pgMar w:top="1134" w:right="1134" w:bottom="1135" w:left="1134" w:header="709" w:footer="709" w:gutter="0"/>
      <w:pgNumType w:start="1" w:chapStyle="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CBCC7" w14:textId="77777777" w:rsidR="00605C08" w:rsidRDefault="00605C08">
      <w:r>
        <w:separator/>
      </w:r>
    </w:p>
  </w:endnote>
  <w:endnote w:type="continuationSeparator" w:id="0">
    <w:p w14:paraId="04D94352" w14:textId="77777777" w:rsidR="00605C08" w:rsidRDefault="0060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altName w:val="Zapf Dingbats"/>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926371"/>
      <w:docPartObj>
        <w:docPartGallery w:val="Page Numbers (Bottom of Page)"/>
        <w:docPartUnique/>
      </w:docPartObj>
    </w:sdtPr>
    <w:sdtEndPr>
      <w:rPr>
        <w:noProof/>
      </w:rPr>
    </w:sdtEndPr>
    <w:sdtContent>
      <w:p w14:paraId="60936205" w14:textId="77777777" w:rsidR="00605C08" w:rsidRDefault="00605C08">
        <w:pPr>
          <w:pStyle w:val="Footer"/>
          <w:jc w:val="right"/>
        </w:pPr>
        <w:r>
          <w:fldChar w:fldCharType="begin"/>
        </w:r>
        <w:r>
          <w:instrText xml:space="preserve"> PAGE   \* MERGEFORMAT </w:instrText>
        </w:r>
        <w:r>
          <w:fldChar w:fldCharType="separate"/>
        </w:r>
        <w:r w:rsidR="004B7B51">
          <w:rPr>
            <w:noProof/>
          </w:rPr>
          <w:t>2</w:t>
        </w:r>
        <w:r>
          <w:rPr>
            <w:noProof/>
          </w:rPr>
          <w:fldChar w:fldCharType="end"/>
        </w:r>
      </w:p>
    </w:sdtContent>
  </w:sdt>
  <w:p w14:paraId="1124450B" w14:textId="77777777" w:rsidR="00605C08" w:rsidRDefault="00605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BC9D5" w14:textId="77777777" w:rsidR="00605C08" w:rsidRDefault="00605C08">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6AB77D" w14:textId="27D0B4D0" w:rsidR="00605C08" w:rsidRDefault="00605C08">
    <w:pPr>
      <w:pStyle w:val="FooterOdd"/>
      <w:keepNext/>
      <w:tabs>
        <w:tab w:val="num" w:pos="567"/>
      </w:tabs>
    </w:pPr>
    <w:r>
      <w:t>Version of template:</w:t>
    </w:r>
    <w:r>
      <w:fldChar w:fldCharType="begin"/>
    </w:r>
    <w:r>
      <w:instrText xml:space="preserve"> DATE \@ "d/MM/yyyy" </w:instrText>
    </w:r>
    <w:r>
      <w:fldChar w:fldCharType="separate"/>
    </w:r>
    <w:r w:rsidR="004B7B51">
      <w:rPr>
        <w:noProof/>
      </w:rPr>
      <w:t>2/01/2019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60815" w14:textId="77777777" w:rsidR="00605C08" w:rsidRDefault="00605C08">
      <w:r>
        <w:separator/>
      </w:r>
    </w:p>
  </w:footnote>
  <w:footnote w:type="continuationSeparator" w:id="0">
    <w:p w14:paraId="43A0B827" w14:textId="77777777" w:rsidR="00605C08" w:rsidRDefault="00605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823C" w14:textId="5FE09375" w:rsidR="00605C08" w:rsidRPr="00814590" w:rsidRDefault="00605C08" w:rsidP="003629E0">
    <w:pPr>
      <w:pStyle w:val="HeaderOdd"/>
      <w:tabs>
        <w:tab w:val="num" w:pos="1134"/>
      </w:tabs>
      <w:rPr>
        <w:color w:val="800000"/>
      </w:rPr>
    </w:pPr>
    <w:r>
      <w:tab/>
    </w:r>
    <w:r>
      <w:rPr>
        <w:color w:val="800000"/>
      </w:rPr>
      <w:t>Project Agreement for World Heritage Management</w:t>
    </w:r>
  </w:p>
  <w:p w14:paraId="2F8E26C4" w14:textId="77777777" w:rsidR="00605C08" w:rsidRDefault="00605C08" w:rsidP="008162FB">
    <w:pPr>
      <w:pStyle w:val="Header"/>
      <w:tabs>
        <w:tab w:val="left" w:pos="80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1A6A" w14:textId="77777777" w:rsidR="00605C08" w:rsidRPr="00814590" w:rsidRDefault="00605C08" w:rsidP="0036474E">
    <w:pPr>
      <w:pStyle w:val="HeaderOdd"/>
      <w:tabs>
        <w:tab w:val="num" w:pos="1134"/>
      </w:tabs>
      <w:rPr>
        <w:color w:val="800000"/>
      </w:rPr>
    </w:pPr>
    <w:r>
      <w:rPr>
        <w:color w:val="800000"/>
      </w:rPr>
      <w:t>Project Agreement for World Heritage Management</w:t>
    </w:r>
  </w:p>
  <w:p w14:paraId="64DE2CEC" w14:textId="77777777" w:rsidR="00605C08" w:rsidRPr="00751725" w:rsidRDefault="00605C08" w:rsidP="0028187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422E" w14:textId="77777777" w:rsidR="00605C08" w:rsidRPr="00814590" w:rsidRDefault="004B7B51" w:rsidP="003629E0">
    <w:pPr>
      <w:pStyle w:val="HeaderOdd"/>
      <w:tabs>
        <w:tab w:val="num" w:pos="1134"/>
      </w:tabs>
      <w:rPr>
        <w:color w:val="800000"/>
      </w:rPr>
    </w:pPr>
    <w:sdt>
      <w:sdtPr>
        <w:id w:val="-2122756442"/>
        <w:docPartObj>
          <w:docPartGallery w:val="Watermarks"/>
          <w:docPartUnique/>
        </w:docPartObj>
      </w:sdtPr>
      <w:sdtEndPr/>
      <w:sdtContent>
        <w:r w:rsidR="00605C08">
          <w:rPr>
            <w:noProof/>
          </w:rPr>
          <mc:AlternateContent>
            <mc:Choice Requires="wps">
              <w:drawing>
                <wp:anchor distT="0" distB="0" distL="114300" distR="114300" simplePos="0" relativeHeight="251655680" behindDoc="1" locked="0" layoutInCell="0" allowOverlap="1" wp14:anchorId="21038FC8" wp14:editId="20AFAA99">
                  <wp:simplePos x="0" y="0"/>
                  <wp:positionH relativeFrom="margin">
                    <wp:align>center</wp:align>
                  </wp:positionH>
                  <wp:positionV relativeFrom="margin">
                    <wp:align>center</wp:align>
                  </wp:positionV>
                  <wp:extent cx="5237480" cy="3142615"/>
                  <wp:effectExtent l="0" t="1143000" r="0" b="65786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1E62A3" w14:textId="77777777" w:rsidR="00605C08" w:rsidRDefault="00605C08" w:rsidP="00DA64D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038FC8"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1t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N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zPM9&#10;bY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1D1E62A3" w14:textId="77777777" w:rsidR="00605C08" w:rsidRDefault="00605C08" w:rsidP="00DA64D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05C08">
      <w:tab/>
    </w:r>
    <w:r w:rsidR="00605C08">
      <w:rPr>
        <w:color w:val="800000"/>
      </w:rPr>
      <w:t>Project Agreement for World Heritage Management Schedule A – New South Wales</w:t>
    </w:r>
  </w:p>
  <w:p w14:paraId="68E09C00" w14:textId="77777777" w:rsidR="00605C08" w:rsidRDefault="00605C08" w:rsidP="008162FB">
    <w:pPr>
      <w:pStyle w:val="Header"/>
      <w:tabs>
        <w:tab w:val="left" w:pos="807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CF43C" w14:textId="77777777" w:rsidR="00605C08" w:rsidRPr="00814590" w:rsidRDefault="004B7B51" w:rsidP="003629E0">
    <w:pPr>
      <w:pStyle w:val="HeaderOdd"/>
      <w:tabs>
        <w:tab w:val="num" w:pos="1134"/>
      </w:tabs>
      <w:rPr>
        <w:color w:val="800000"/>
      </w:rPr>
    </w:pPr>
    <w:sdt>
      <w:sdtPr>
        <w:id w:val="-1244408615"/>
        <w:docPartObj>
          <w:docPartGallery w:val="Watermarks"/>
          <w:docPartUnique/>
        </w:docPartObj>
      </w:sdtPr>
      <w:sdtEndPr/>
      <w:sdtContent>
        <w:r w:rsidR="00605C08">
          <w:rPr>
            <w:noProof/>
          </w:rPr>
          <mc:AlternateContent>
            <mc:Choice Requires="wps">
              <w:drawing>
                <wp:anchor distT="0" distB="0" distL="114300" distR="114300" simplePos="0" relativeHeight="251656704" behindDoc="1" locked="0" layoutInCell="0" allowOverlap="1" wp14:anchorId="0E30793D" wp14:editId="74A7E1D6">
                  <wp:simplePos x="0" y="0"/>
                  <wp:positionH relativeFrom="margin">
                    <wp:align>center</wp:align>
                  </wp:positionH>
                  <wp:positionV relativeFrom="margin">
                    <wp:align>center</wp:align>
                  </wp:positionV>
                  <wp:extent cx="5237480" cy="3142615"/>
                  <wp:effectExtent l="0" t="1143000" r="0" b="65786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14AFEB" w14:textId="77777777" w:rsidR="00605C08" w:rsidRDefault="00605C08" w:rsidP="00DA64D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30793D" id="_x0000_t202" coordsize="21600,21600" o:spt="202" path="m,l,21600r21600,l21600,xe">
                  <v:stroke joinstyle="miter"/>
                  <v:path gradientshapeok="t" o:connecttype="rect"/>
                </v:shapetype>
                <v:shape id="WordArt 3" o:spid="_x0000_s1027"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LzigIAAAMF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DfXMvO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6314AFEB" w14:textId="77777777" w:rsidR="00605C08" w:rsidRDefault="00605C08" w:rsidP="00DA64D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05C08">
      <w:tab/>
    </w:r>
    <w:r w:rsidR="00605C08">
      <w:rPr>
        <w:color w:val="800000"/>
      </w:rPr>
      <w:t>Project Agreement for World Heritage Management Schedule B - Queensland</w:t>
    </w:r>
  </w:p>
  <w:p w14:paraId="4262A11A" w14:textId="77777777" w:rsidR="00605C08" w:rsidRDefault="00605C08" w:rsidP="008162FB">
    <w:pPr>
      <w:pStyle w:val="Header"/>
      <w:tabs>
        <w:tab w:val="left" w:pos="807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C82F" w14:textId="77777777" w:rsidR="00605C08" w:rsidRPr="00814590" w:rsidRDefault="004B7B51" w:rsidP="003629E0">
    <w:pPr>
      <w:pStyle w:val="HeaderOdd"/>
      <w:tabs>
        <w:tab w:val="num" w:pos="1134"/>
      </w:tabs>
      <w:rPr>
        <w:color w:val="800000"/>
      </w:rPr>
    </w:pPr>
    <w:sdt>
      <w:sdtPr>
        <w:id w:val="951749028"/>
        <w:docPartObj>
          <w:docPartGallery w:val="Watermarks"/>
          <w:docPartUnique/>
        </w:docPartObj>
      </w:sdtPr>
      <w:sdtEndPr/>
      <w:sdtContent>
        <w:r w:rsidR="00605C08">
          <w:rPr>
            <w:noProof/>
          </w:rPr>
          <mc:AlternateContent>
            <mc:Choice Requires="wps">
              <w:drawing>
                <wp:anchor distT="0" distB="0" distL="114300" distR="114300" simplePos="0" relativeHeight="251657728" behindDoc="1" locked="0" layoutInCell="0" allowOverlap="1" wp14:anchorId="678FD649" wp14:editId="141C9EFD">
                  <wp:simplePos x="0" y="0"/>
                  <wp:positionH relativeFrom="margin">
                    <wp:align>center</wp:align>
                  </wp:positionH>
                  <wp:positionV relativeFrom="margin">
                    <wp:align>center</wp:align>
                  </wp:positionV>
                  <wp:extent cx="5237480" cy="3142615"/>
                  <wp:effectExtent l="0" t="1143000" r="0" b="6578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D9BFBB" w14:textId="77777777" w:rsidR="00605C08" w:rsidRDefault="00605C08" w:rsidP="00DA64D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8FD649" id="_x0000_t202" coordsize="21600,21600" o:spt="202" path="m,l,21600r21600,l21600,xe">
                  <v:stroke joinstyle="miter"/>
                  <v:path gradientshapeok="t" o:connecttype="rect"/>
                </v:shapetype>
                <v:shape id="WordArt 4" o:spid="_x0000_s1028"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xuiA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DL&#10;W8xuiAIAAAMF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44D9BFBB" w14:textId="77777777" w:rsidR="00605C08" w:rsidRDefault="00605C08" w:rsidP="00DA64D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05C08">
      <w:tab/>
    </w:r>
    <w:r w:rsidR="00605C08">
      <w:rPr>
        <w:color w:val="800000"/>
      </w:rPr>
      <w:t>Project Agreement for World Heritage Management Schedule C – Western Australia</w:t>
    </w:r>
  </w:p>
  <w:p w14:paraId="0F16A32C" w14:textId="77777777" w:rsidR="00605C08" w:rsidRDefault="00605C08" w:rsidP="008162FB">
    <w:pPr>
      <w:pStyle w:val="Header"/>
      <w:tabs>
        <w:tab w:val="left" w:pos="807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8CC20" w14:textId="77777777" w:rsidR="00605C08" w:rsidRPr="00814590" w:rsidRDefault="004B7B51" w:rsidP="003629E0">
    <w:pPr>
      <w:pStyle w:val="HeaderOdd"/>
      <w:tabs>
        <w:tab w:val="num" w:pos="1134"/>
      </w:tabs>
      <w:rPr>
        <w:color w:val="800000"/>
      </w:rPr>
    </w:pPr>
    <w:sdt>
      <w:sdtPr>
        <w:id w:val="854159812"/>
        <w:docPartObj>
          <w:docPartGallery w:val="Watermarks"/>
          <w:docPartUnique/>
        </w:docPartObj>
      </w:sdtPr>
      <w:sdtEndPr/>
      <w:sdtContent>
        <w:r w:rsidR="00605C08">
          <w:rPr>
            <w:noProof/>
          </w:rPr>
          <mc:AlternateContent>
            <mc:Choice Requires="wps">
              <w:drawing>
                <wp:anchor distT="0" distB="0" distL="114300" distR="114300" simplePos="0" relativeHeight="251658752" behindDoc="1" locked="0" layoutInCell="0" allowOverlap="1" wp14:anchorId="290C1C0A" wp14:editId="509C7416">
                  <wp:simplePos x="0" y="0"/>
                  <wp:positionH relativeFrom="margin">
                    <wp:align>center</wp:align>
                  </wp:positionH>
                  <wp:positionV relativeFrom="margin">
                    <wp:align>center</wp:align>
                  </wp:positionV>
                  <wp:extent cx="5237480" cy="3142615"/>
                  <wp:effectExtent l="0" t="1143000" r="0" b="65786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42C12C" w14:textId="77777777" w:rsidR="00605C08" w:rsidRDefault="00605C08" w:rsidP="00DA64D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0C1C0A" id="_x0000_t202" coordsize="21600,21600" o:spt="202" path="m,l,21600r21600,l21600,xe">
                  <v:stroke joinstyle="miter"/>
                  <v:path gradientshapeok="t" o:connecttype="rect"/>
                </v:shapetype>
                <v:shape id="WordArt 5" o:spid="_x0000_s1029"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ESki2e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B42C12C" w14:textId="77777777" w:rsidR="00605C08" w:rsidRDefault="00605C08" w:rsidP="00DA64D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05C08">
      <w:tab/>
    </w:r>
    <w:r w:rsidR="00605C08">
      <w:rPr>
        <w:color w:val="800000"/>
      </w:rPr>
      <w:t>Project Agreement for World Heritage Management Schedule D – South Australia</w:t>
    </w:r>
  </w:p>
  <w:p w14:paraId="301BD88B" w14:textId="77777777" w:rsidR="00605C08" w:rsidRDefault="00605C08" w:rsidP="008162FB">
    <w:pPr>
      <w:pStyle w:val="Header"/>
      <w:tabs>
        <w:tab w:val="left" w:pos="8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5">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7">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8">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9">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0">
    <w:nsid w:val="4BAC411E"/>
    <w:multiLevelType w:val="multilevel"/>
    <w:tmpl w:val="54A0DB24"/>
    <w:lvl w:ilvl="0">
      <w:start w:val="1"/>
      <w:numFmt w:val="lowerLetter"/>
      <w:lvlText w:val="(%1)"/>
      <w:lvlJc w:val="left"/>
      <w:pPr>
        <w:tabs>
          <w:tab w:val="num" w:pos="1134"/>
        </w:tabs>
        <w:ind w:left="567" w:firstLine="0"/>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1">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2">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3">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nsid w:val="59B70749"/>
    <w:multiLevelType w:val="multilevel"/>
    <w:tmpl w:val="E668E440"/>
    <w:lvl w:ilvl="0">
      <w:start w:val="1"/>
      <w:numFmt w:val="lowerLetter"/>
      <w:lvlText w:val="(%1)"/>
      <w:lvlJc w:val="lef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5">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6AC84F15"/>
    <w:multiLevelType w:val="hybridMultilevel"/>
    <w:tmpl w:val="3DE029D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8">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19">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1"/>
  </w:num>
  <w:num w:numId="4">
    <w:abstractNumId w:val="13"/>
  </w:num>
  <w:num w:numId="5">
    <w:abstractNumId w:val="2"/>
  </w:num>
  <w:num w:numId="6">
    <w:abstractNumId w:val="15"/>
  </w:num>
  <w:num w:numId="7">
    <w:abstractNumId w:val="8"/>
  </w:num>
  <w:num w:numId="8">
    <w:abstractNumId w:val="3"/>
  </w:num>
  <w:num w:numId="9">
    <w:abstractNumId w:val="6"/>
  </w:num>
  <w:num w:numId="10">
    <w:abstractNumId w:val="19"/>
  </w:num>
  <w:num w:numId="11">
    <w:abstractNumId w:val="1"/>
  </w:num>
  <w:num w:numId="12">
    <w:abstractNumId w:val="12"/>
  </w:num>
  <w:num w:numId="13">
    <w:abstractNumId w:val="17"/>
  </w:num>
  <w:num w:numId="14">
    <w:abstractNumId w:val="9"/>
  </w:num>
  <w:num w:numId="15">
    <w:abstractNumId w:val="14"/>
  </w:num>
  <w:num w:numId="16">
    <w:abstractNumId w:val="18"/>
  </w:num>
  <w:num w:numId="17">
    <w:abstractNumId w:val="4"/>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llen, Kelly">
    <w15:presenceInfo w15:providerId="AD" w15:userId="S-1-5-21-1598628964-66618551-2827047353-22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5A5D"/>
    <w:rsid w:val="000076D9"/>
    <w:rsid w:val="000131EE"/>
    <w:rsid w:val="00013A21"/>
    <w:rsid w:val="00021708"/>
    <w:rsid w:val="00030CB2"/>
    <w:rsid w:val="000343F1"/>
    <w:rsid w:val="0003539F"/>
    <w:rsid w:val="00044700"/>
    <w:rsid w:val="0006051B"/>
    <w:rsid w:val="000614F9"/>
    <w:rsid w:val="00064003"/>
    <w:rsid w:val="0006451A"/>
    <w:rsid w:val="0006551D"/>
    <w:rsid w:val="00065679"/>
    <w:rsid w:val="0007004C"/>
    <w:rsid w:val="000724F6"/>
    <w:rsid w:val="00074611"/>
    <w:rsid w:val="00074A62"/>
    <w:rsid w:val="00084121"/>
    <w:rsid w:val="00086712"/>
    <w:rsid w:val="00091DF8"/>
    <w:rsid w:val="00093CB6"/>
    <w:rsid w:val="00093DD8"/>
    <w:rsid w:val="00097794"/>
    <w:rsid w:val="000A0C9E"/>
    <w:rsid w:val="000A1DD9"/>
    <w:rsid w:val="000A5191"/>
    <w:rsid w:val="000A5288"/>
    <w:rsid w:val="000B4080"/>
    <w:rsid w:val="000B7685"/>
    <w:rsid w:val="000C714F"/>
    <w:rsid w:val="000D19D8"/>
    <w:rsid w:val="000D1C37"/>
    <w:rsid w:val="000D4377"/>
    <w:rsid w:val="000D7CB1"/>
    <w:rsid w:val="000E075D"/>
    <w:rsid w:val="000E2AF6"/>
    <w:rsid w:val="000E36B7"/>
    <w:rsid w:val="000E3C70"/>
    <w:rsid w:val="000E48C3"/>
    <w:rsid w:val="000F0880"/>
    <w:rsid w:val="000F25D5"/>
    <w:rsid w:val="000F6CF6"/>
    <w:rsid w:val="00103E32"/>
    <w:rsid w:val="00103FD6"/>
    <w:rsid w:val="001065EE"/>
    <w:rsid w:val="00110F5D"/>
    <w:rsid w:val="001134AC"/>
    <w:rsid w:val="00115166"/>
    <w:rsid w:val="00115A97"/>
    <w:rsid w:val="00122DBA"/>
    <w:rsid w:val="00123A0D"/>
    <w:rsid w:val="001262B5"/>
    <w:rsid w:val="00132587"/>
    <w:rsid w:val="001404A9"/>
    <w:rsid w:val="00140F43"/>
    <w:rsid w:val="00145D5C"/>
    <w:rsid w:val="00151133"/>
    <w:rsid w:val="00154C03"/>
    <w:rsid w:val="00160506"/>
    <w:rsid w:val="0016131F"/>
    <w:rsid w:val="001629FA"/>
    <w:rsid w:val="001640D2"/>
    <w:rsid w:val="00165CAB"/>
    <w:rsid w:val="00166312"/>
    <w:rsid w:val="00167BB8"/>
    <w:rsid w:val="00172360"/>
    <w:rsid w:val="00172E3A"/>
    <w:rsid w:val="00173F81"/>
    <w:rsid w:val="00174C2A"/>
    <w:rsid w:val="00175FB9"/>
    <w:rsid w:val="00177A0A"/>
    <w:rsid w:val="00180F76"/>
    <w:rsid w:val="00183EAB"/>
    <w:rsid w:val="00185CC1"/>
    <w:rsid w:val="00187BEB"/>
    <w:rsid w:val="001931E8"/>
    <w:rsid w:val="00194232"/>
    <w:rsid w:val="00194587"/>
    <w:rsid w:val="001A1422"/>
    <w:rsid w:val="001A14C1"/>
    <w:rsid w:val="001A3A9A"/>
    <w:rsid w:val="001A3F52"/>
    <w:rsid w:val="001A4093"/>
    <w:rsid w:val="001A79C1"/>
    <w:rsid w:val="001A7A15"/>
    <w:rsid w:val="001B19A0"/>
    <w:rsid w:val="001B1CA3"/>
    <w:rsid w:val="001B447F"/>
    <w:rsid w:val="001B580E"/>
    <w:rsid w:val="001B6FC4"/>
    <w:rsid w:val="001B7933"/>
    <w:rsid w:val="001C346E"/>
    <w:rsid w:val="001C3717"/>
    <w:rsid w:val="001C520A"/>
    <w:rsid w:val="001C5CC5"/>
    <w:rsid w:val="001D10DF"/>
    <w:rsid w:val="001D2C27"/>
    <w:rsid w:val="001D3CAD"/>
    <w:rsid w:val="001D6E9A"/>
    <w:rsid w:val="001E0AA4"/>
    <w:rsid w:val="001E20EC"/>
    <w:rsid w:val="001E4479"/>
    <w:rsid w:val="001E7173"/>
    <w:rsid w:val="001E74D0"/>
    <w:rsid w:val="001E7803"/>
    <w:rsid w:val="001F1D48"/>
    <w:rsid w:val="001F6F39"/>
    <w:rsid w:val="001F6FE8"/>
    <w:rsid w:val="0020144E"/>
    <w:rsid w:val="00201E22"/>
    <w:rsid w:val="00205E18"/>
    <w:rsid w:val="00206773"/>
    <w:rsid w:val="002069F9"/>
    <w:rsid w:val="00210F34"/>
    <w:rsid w:val="00212869"/>
    <w:rsid w:val="00221308"/>
    <w:rsid w:val="00222C97"/>
    <w:rsid w:val="00222D25"/>
    <w:rsid w:val="002230EA"/>
    <w:rsid w:val="00225761"/>
    <w:rsid w:val="00233835"/>
    <w:rsid w:val="002373C2"/>
    <w:rsid w:val="00241EE9"/>
    <w:rsid w:val="00244500"/>
    <w:rsid w:val="00247D45"/>
    <w:rsid w:val="00247DFB"/>
    <w:rsid w:val="00252551"/>
    <w:rsid w:val="00261ABA"/>
    <w:rsid w:val="00262E18"/>
    <w:rsid w:val="0026571E"/>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3FB7"/>
    <w:rsid w:val="002D7CF9"/>
    <w:rsid w:val="002E144A"/>
    <w:rsid w:val="002E2DE2"/>
    <w:rsid w:val="002E4B66"/>
    <w:rsid w:val="002E68DA"/>
    <w:rsid w:val="002F044D"/>
    <w:rsid w:val="002F0E9E"/>
    <w:rsid w:val="002F576E"/>
    <w:rsid w:val="002F5B29"/>
    <w:rsid w:val="002F5B54"/>
    <w:rsid w:val="002F5C6C"/>
    <w:rsid w:val="002F7E40"/>
    <w:rsid w:val="003012DA"/>
    <w:rsid w:val="00303176"/>
    <w:rsid w:val="00307C5C"/>
    <w:rsid w:val="00312CFE"/>
    <w:rsid w:val="00313480"/>
    <w:rsid w:val="00313C98"/>
    <w:rsid w:val="00313FD9"/>
    <w:rsid w:val="00314FCF"/>
    <w:rsid w:val="003155BD"/>
    <w:rsid w:val="00315DFA"/>
    <w:rsid w:val="003177B9"/>
    <w:rsid w:val="00321E0A"/>
    <w:rsid w:val="00333506"/>
    <w:rsid w:val="0033458D"/>
    <w:rsid w:val="003357EA"/>
    <w:rsid w:val="00340987"/>
    <w:rsid w:val="003410AA"/>
    <w:rsid w:val="0034465F"/>
    <w:rsid w:val="00352A6B"/>
    <w:rsid w:val="00352EC1"/>
    <w:rsid w:val="00361054"/>
    <w:rsid w:val="0036119D"/>
    <w:rsid w:val="0036202D"/>
    <w:rsid w:val="003629E0"/>
    <w:rsid w:val="00363126"/>
    <w:rsid w:val="003637A0"/>
    <w:rsid w:val="0036474E"/>
    <w:rsid w:val="00364CF3"/>
    <w:rsid w:val="00365CAA"/>
    <w:rsid w:val="00367EAB"/>
    <w:rsid w:val="00372573"/>
    <w:rsid w:val="00377AB2"/>
    <w:rsid w:val="003877C3"/>
    <w:rsid w:val="00387D4F"/>
    <w:rsid w:val="0039283B"/>
    <w:rsid w:val="00396EA4"/>
    <w:rsid w:val="00397D60"/>
    <w:rsid w:val="003A2157"/>
    <w:rsid w:val="003A3363"/>
    <w:rsid w:val="003A3905"/>
    <w:rsid w:val="003A3CC1"/>
    <w:rsid w:val="003A6635"/>
    <w:rsid w:val="003A6B0E"/>
    <w:rsid w:val="003A6F14"/>
    <w:rsid w:val="003A78C6"/>
    <w:rsid w:val="003B153C"/>
    <w:rsid w:val="003B1A20"/>
    <w:rsid w:val="003B5562"/>
    <w:rsid w:val="003B6363"/>
    <w:rsid w:val="003B737F"/>
    <w:rsid w:val="003C0CF7"/>
    <w:rsid w:val="003C2E5D"/>
    <w:rsid w:val="003C59E0"/>
    <w:rsid w:val="003C6AE0"/>
    <w:rsid w:val="003C6F2A"/>
    <w:rsid w:val="003D316A"/>
    <w:rsid w:val="003D4C38"/>
    <w:rsid w:val="003D5667"/>
    <w:rsid w:val="003D743C"/>
    <w:rsid w:val="003E33BA"/>
    <w:rsid w:val="003E4E8D"/>
    <w:rsid w:val="003E6BA0"/>
    <w:rsid w:val="003E73DB"/>
    <w:rsid w:val="003F0ADC"/>
    <w:rsid w:val="003F59E6"/>
    <w:rsid w:val="003F5BE6"/>
    <w:rsid w:val="003F675C"/>
    <w:rsid w:val="003F6C00"/>
    <w:rsid w:val="0041075A"/>
    <w:rsid w:val="0041152F"/>
    <w:rsid w:val="004120B1"/>
    <w:rsid w:val="00413E74"/>
    <w:rsid w:val="0041421D"/>
    <w:rsid w:val="0041490D"/>
    <w:rsid w:val="00414A5C"/>
    <w:rsid w:val="004156B4"/>
    <w:rsid w:val="0041697F"/>
    <w:rsid w:val="00420235"/>
    <w:rsid w:val="00421E65"/>
    <w:rsid w:val="004223AA"/>
    <w:rsid w:val="00423104"/>
    <w:rsid w:val="004264B6"/>
    <w:rsid w:val="004267D3"/>
    <w:rsid w:val="00427E2A"/>
    <w:rsid w:val="00433E65"/>
    <w:rsid w:val="004374B2"/>
    <w:rsid w:val="00440B4F"/>
    <w:rsid w:val="00442AB8"/>
    <w:rsid w:val="004436EA"/>
    <w:rsid w:val="0044456C"/>
    <w:rsid w:val="004467B4"/>
    <w:rsid w:val="00450B39"/>
    <w:rsid w:val="00452BF4"/>
    <w:rsid w:val="00453BC6"/>
    <w:rsid w:val="00454498"/>
    <w:rsid w:val="00456C59"/>
    <w:rsid w:val="00477931"/>
    <w:rsid w:val="00486C1C"/>
    <w:rsid w:val="00490198"/>
    <w:rsid w:val="00490E28"/>
    <w:rsid w:val="00492BF3"/>
    <w:rsid w:val="00494C5C"/>
    <w:rsid w:val="004951D4"/>
    <w:rsid w:val="00497362"/>
    <w:rsid w:val="00497C77"/>
    <w:rsid w:val="004A0AE7"/>
    <w:rsid w:val="004A523F"/>
    <w:rsid w:val="004A6062"/>
    <w:rsid w:val="004A673A"/>
    <w:rsid w:val="004A770F"/>
    <w:rsid w:val="004B0813"/>
    <w:rsid w:val="004B118E"/>
    <w:rsid w:val="004B136A"/>
    <w:rsid w:val="004B1F38"/>
    <w:rsid w:val="004B21C5"/>
    <w:rsid w:val="004B2EF6"/>
    <w:rsid w:val="004B34A6"/>
    <w:rsid w:val="004B5612"/>
    <w:rsid w:val="004B5AA7"/>
    <w:rsid w:val="004B6083"/>
    <w:rsid w:val="004B6927"/>
    <w:rsid w:val="004B7B51"/>
    <w:rsid w:val="004B7E5C"/>
    <w:rsid w:val="004C3CC4"/>
    <w:rsid w:val="004C4D5E"/>
    <w:rsid w:val="004C4E8E"/>
    <w:rsid w:val="004D11ED"/>
    <w:rsid w:val="004D310E"/>
    <w:rsid w:val="004D37D8"/>
    <w:rsid w:val="004D4B81"/>
    <w:rsid w:val="004F3ED4"/>
    <w:rsid w:val="004F5DCD"/>
    <w:rsid w:val="004F6B2B"/>
    <w:rsid w:val="005005DF"/>
    <w:rsid w:val="00503FC2"/>
    <w:rsid w:val="00505045"/>
    <w:rsid w:val="00510B96"/>
    <w:rsid w:val="00511501"/>
    <w:rsid w:val="00511B5B"/>
    <w:rsid w:val="00513AD8"/>
    <w:rsid w:val="00515AF2"/>
    <w:rsid w:val="0051640E"/>
    <w:rsid w:val="00516741"/>
    <w:rsid w:val="0051684E"/>
    <w:rsid w:val="005201CA"/>
    <w:rsid w:val="00525013"/>
    <w:rsid w:val="00527ABC"/>
    <w:rsid w:val="00531F5A"/>
    <w:rsid w:val="0054193D"/>
    <w:rsid w:val="00542A8C"/>
    <w:rsid w:val="00542D59"/>
    <w:rsid w:val="00543637"/>
    <w:rsid w:val="00545A27"/>
    <w:rsid w:val="00545DF7"/>
    <w:rsid w:val="00546CA2"/>
    <w:rsid w:val="005539F5"/>
    <w:rsid w:val="0055415C"/>
    <w:rsid w:val="00554AAC"/>
    <w:rsid w:val="0055503F"/>
    <w:rsid w:val="005572D7"/>
    <w:rsid w:val="00563797"/>
    <w:rsid w:val="00564ED8"/>
    <w:rsid w:val="005651B5"/>
    <w:rsid w:val="00566234"/>
    <w:rsid w:val="0057262B"/>
    <w:rsid w:val="005815B3"/>
    <w:rsid w:val="00582A03"/>
    <w:rsid w:val="00583971"/>
    <w:rsid w:val="005860AB"/>
    <w:rsid w:val="00587E37"/>
    <w:rsid w:val="00593821"/>
    <w:rsid w:val="00596E88"/>
    <w:rsid w:val="00597CBD"/>
    <w:rsid w:val="005A0969"/>
    <w:rsid w:val="005A5E7A"/>
    <w:rsid w:val="005B0DEF"/>
    <w:rsid w:val="005B2A03"/>
    <w:rsid w:val="005B4C1B"/>
    <w:rsid w:val="005C2684"/>
    <w:rsid w:val="005C2DDC"/>
    <w:rsid w:val="005C5052"/>
    <w:rsid w:val="005C5620"/>
    <w:rsid w:val="005C578C"/>
    <w:rsid w:val="005D1981"/>
    <w:rsid w:val="005D1F0F"/>
    <w:rsid w:val="005D29DB"/>
    <w:rsid w:val="005D41F9"/>
    <w:rsid w:val="005D7744"/>
    <w:rsid w:val="005E1CB4"/>
    <w:rsid w:val="005E4143"/>
    <w:rsid w:val="005E724B"/>
    <w:rsid w:val="005F0D0A"/>
    <w:rsid w:val="00600238"/>
    <w:rsid w:val="00601F7C"/>
    <w:rsid w:val="00602A48"/>
    <w:rsid w:val="00602EF7"/>
    <w:rsid w:val="00605C08"/>
    <w:rsid w:val="00606BBF"/>
    <w:rsid w:val="00606F11"/>
    <w:rsid w:val="00607B03"/>
    <w:rsid w:val="0061059D"/>
    <w:rsid w:val="0061326F"/>
    <w:rsid w:val="00614393"/>
    <w:rsid w:val="006146F2"/>
    <w:rsid w:val="006149FB"/>
    <w:rsid w:val="00614C00"/>
    <w:rsid w:val="00623567"/>
    <w:rsid w:val="0063624D"/>
    <w:rsid w:val="006412B5"/>
    <w:rsid w:val="00641932"/>
    <w:rsid w:val="00642B36"/>
    <w:rsid w:val="00644083"/>
    <w:rsid w:val="0064429B"/>
    <w:rsid w:val="0064477C"/>
    <w:rsid w:val="00650903"/>
    <w:rsid w:val="0066108E"/>
    <w:rsid w:val="006650A8"/>
    <w:rsid w:val="0066627C"/>
    <w:rsid w:val="006679C0"/>
    <w:rsid w:val="006714C7"/>
    <w:rsid w:val="00680ED5"/>
    <w:rsid w:val="00681956"/>
    <w:rsid w:val="00682FBA"/>
    <w:rsid w:val="00683370"/>
    <w:rsid w:val="00684EC1"/>
    <w:rsid w:val="006903F9"/>
    <w:rsid w:val="006923C8"/>
    <w:rsid w:val="00696AB4"/>
    <w:rsid w:val="00697494"/>
    <w:rsid w:val="006976BF"/>
    <w:rsid w:val="006A05D7"/>
    <w:rsid w:val="006A4628"/>
    <w:rsid w:val="006B3F39"/>
    <w:rsid w:val="006B4213"/>
    <w:rsid w:val="006B43AF"/>
    <w:rsid w:val="006B4DF0"/>
    <w:rsid w:val="006C1013"/>
    <w:rsid w:val="006C163A"/>
    <w:rsid w:val="006C228B"/>
    <w:rsid w:val="006C2931"/>
    <w:rsid w:val="006D466E"/>
    <w:rsid w:val="006D4B70"/>
    <w:rsid w:val="006D4C35"/>
    <w:rsid w:val="006D7A92"/>
    <w:rsid w:val="006E3B48"/>
    <w:rsid w:val="006E6184"/>
    <w:rsid w:val="006E631B"/>
    <w:rsid w:val="006F096A"/>
    <w:rsid w:val="006F22E3"/>
    <w:rsid w:val="006F2585"/>
    <w:rsid w:val="006F3095"/>
    <w:rsid w:val="006F5455"/>
    <w:rsid w:val="006F5CB6"/>
    <w:rsid w:val="006F79D3"/>
    <w:rsid w:val="00703194"/>
    <w:rsid w:val="00706E50"/>
    <w:rsid w:val="0070737C"/>
    <w:rsid w:val="00711229"/>
    <w:rsid w:val="0071223F"/>
    <w:rsid w:val="00715018"/>
    <w:rsid w:val="007179FE"/>
    <w:rsid w:val="00717F25"/>
    <w:rsid w:val="007201B1"/>
    <w:rsid w:val="007201D7"/>
    <w:rsid w:val="0072364C"/>
    <w:rsid w:val="00724E14"/>
    <w:rsid w:val="00725AD5"/>
    <w:rsid w:val="00726DB5"/>
    <w:rsid w:val="00726EB4"/>
    <w:rsid w:val="00731945"/>
    <w:rsid w:val="007344CC"/>
    <w:rsid w:val="007363DE"/>
    <w:rsid w:val="0073698D"/>
    <w:rsid w:val="00736C0B"/>
    <w:rsid w:val="00742926"/>
    <w:rsid w:val="00744D93"/>
    <w:rsid w:val="00746531"/>
    <w:rsid w:val="00750F59"/>
    <w:rsid w:val="00751725"/>
    <w:rsid w:val="00752028"/>
    <w:rsid w:val="0075450A"/>
    <w:rsid w:val="0075717D"/>
    <w:rsid w:val="0076017E"/>
    <w:rsid w:val="00760906"/>
    <w:rsid w:val="00760DB6"/>
    <w:rsid w:val="0076361C"/>
    <w:rsid w:val="007661AE"/>
    <w:rsid w:val="00766A51"/>
    <w:rsid w:val="00771FFF"/>
    <w:rsid w:val="00772818"/>
    <w:rsid w:val="0077685D"/>
    <w:rsid w:val="0077788E"/>
    <w:rsid w:val="00784439"/>
    <w:rsid w:val="00787E75"/>
    <w:rsid w:val="0079018F"/>
    <w:rsid w:val="00797257"/>
    <w:rsid w:val="007A3157"/>
    <w:rsid w:val="007A6E20"/>
    <w:rsid w:val="007B10ED"/>
    <w:rsid w:val="007B2B2E"/>
    <w:rsid w:val="007B3BFC"/>
    <w:rsid w:val="007B4B03"/>
    <w:rsid w:val="007C4F31"/>
    <w:rsid w:val="007D494F"/>
    <w:rsid w:val="007E5257"/>
    <w:rsid w:val="007E5391"/>
    <w:rsid w:val="007F3E86"/>
    <w:rsid w:val="007F4B8A"/>
    <w:rsid w:val="007F4EF5"/>
    <w:rsid w:val="007F7D50"/>
    <w:rsid w:val="00804105"/>
    <w:rsid w:val="008049DA"/>
    <w:rsid w:val="00806D94"/>
    <w:rsid w:val="00807AD8"/>
    <w:rsid w:val="00811800"/>
    <w:rsid w:val="00812E1C"/>
    <w:rsid w:val="00813CFF"/>
    <w:rsid w:val="008140C5"/>
    <w:rsid w:val="00814590"/>
    <w:rsid w:val="00814667"/>
    <w:rsid w:val="008148E2"/>
    <w:rsid w:val="008149E4"/>
    <w:rsid w:val="008150FF"/>
    <w:rsid w:val="008156B7"/>
    <w:rsid w:val="008162FB"/>
    <w:rsid w:val="00817D90"/>
    <w:rsid w:val="00822355"/>
    <w:rsid w:val="0082332D"/>
    <w:rsid w:val="0082402C"/>
    <w:rsid w:val="00825FF5"/>
    <w:rsid w:val="008262F1"/>
    <w:rsid w:val="008311FA"/>
    <w:rsid w:val="008317EF"/>
    <w:rsid w:val="00837FC5"/>
    <w:rsid w:val="008441BB"/>
    <w:rsid w:val="00845BCC"/>
    <w:rsid w:val="00851465"/>
    <w:rsid w:val="008514B8"/>
    <w:rsid w:val="00852ED8"/>
    <w:rsid w:val="0085330A"/>
    <w:rsid w:val="008550CA"/>
    <w:rsid w:val="0085533A"/>
    <w:rsid w:val="00855543"/>
    <w:rsid w:val="00856ABE"/>
    <w:rsid w:val="0085738D"/>
    <w:rsid w:val="00861310"/>
    <w:rsid w:val="00862395"/>
    <w:rsid w:val="00864DD3"/>
    <w:rsid w:val="008708D6"/>
    <w:rsid w:val="00874608"/>
    <w:rsid w:val="008760D0"/>
    <w:rsid w:val="00881317"/>
    <w:rsid w:val="008843EE"/>
    <w:rsid w:val="00892CA4"/>
    <w:rsid w:val="00896477"/>
    <w:rsid w:val="00896BD6"/>
    <w:rsid w:val="00896F5A"/>
    <w:rsid w:val="008A3C37"/>
    <w:rsid w:val="008B1840"/>
    <w:rsid w:val="008B27B0"/>
    <w:rsid w:val="008B70D3"/>
    <w:rsid w:val="008B73A2"/>
    <w:rsid w:val="008B7FE2"/>
    <w:rsid w:val="008C0BBA"/>
    <w:rsid w:val="008C2450"/>
    <w:rsid w:val="008C4C27"/>
    <w:rsid w:val="008C7817"/>
    <w:rsid w:val="008C7F5B"/>
    <w:rsid w:val="008D079A"/>
    <w:rsid w:val="008D0AF1"/>
    <w:rsid w:val="008D2F40"/>
    <w:rsid w:val="008D5B52"/>
    <w:rsid w:val="008E0AD6"/>
    <w:rsid w:val="008E4209"/>
    <w:rsid w:val="008E48FC"/>
    <w:rsid w:val="008E55BD"/>
    <w:rsid w:val="008E7527"/>
    <w:rsid w:val="008E76FD"/>
    <w:rsid w:val="008F2AD6"/>
    <w:rsid w:val="008F44F1"/>
    <w:rsid w:val="008F4BA8"/>
    <w:rsid w:val="008F4ED0"/>
    <w:rsid w:val="008F5C07"/>
    <w:rsid w:val="008F696D"/>
    <w:rsid w:val="008F7777"/>
    <w:rsid w:val="009006B7"/>
    <w:rsid w:val="00901CF5"/>
    <w:rsid w:val="00901F53"/>
    <w:rsid w:val="00906431"/>
    <w:rsid w:val="009115AF"/>
    <w:rsid w:val="00913276"/>
    <w:rsid w:val="00914968"/>
    <w:rsid w:val="00917716"/>
    <w:rsid w:val="009210C0"/>
    <w:rsid w:val="009221DF"/>
    <w:rsid w:val="009224FD"/>
    <w:rsid w:val="0093296C"/>
    <w:rsid w:val="00934D56"/>
    <w:rsid w:val="00935CC7"/>
    <w:rsid w:val="0094002F"/>
    <w:rsid w:val="0094129D"/>
    <w:rsid w:val="00941BB7"/>
    <w:rsid w:val="00944760"/>
    <w:rsid w:val="00946A91"/>
    <w:rsid w:val="00946AE5"/>
    <w:rsid w:val="009471E2"/>
    <w:rsid w:val="00950865"/>
    <w:rsid w:val="00951BAD"/>
    <w:rsid w:val="0095223D"/>
    <w:rsid w:val="009526E4"/>
    <w:rsid w:val="00953AA1"/>
    <w:rsid w:val="00954B44"/>
    <w:rsid w:val="009644B8"/>
    <w:rsid w:val="0096732C"/>
    <w:rsid w:val="009703B6"/>
    <w:rsid w:val="0097181A"/>
    <w:rsid w:val="00971A4C"/>
    <w:rsid w:val="00975EB5"/>
    <w:rsid w:val="009766AE"/>
    <w:rsid w:val="009806FC"/>
    <w:rsid w:val="00983979"/>
    <w:rsid w:val="00983DC2"/>
    <w:rsid w:val="00983DF0"/>
    <w:rsid w:val="0099671B"/>
    <w:rsid w:val="0099742A"/>
    <w:rsid w:val="009A0446"/>
    <w:rsid w:val="009A062C"/>
    <w:rsid w:val="009A48AF"/>
    <w:rsid w:val="009A4999"/>
    <w:rsid w:val="009A4AEA"/>
    <w:rsid w:val="009A522D"/>
    <w:rsid w:val="009B0C68"/>
    <w:rsid w:val="009B14FF"/>
    <w:rsid w:val="009B3F77"/>
    <w:rsid w:val="009B5132"/>
    <w:rsid w:val="009C0F52"/>
    <w:rsid w:val="009C166A"/>
    <w:rsid w:val="009C2059"/>
    <w:rsid w:val="009C4CD4"/>
    <w:rsid w:val="009C6FFB"/>
    <w:rsid w:val="009C7EF5"/>
    <w:rsid w:val="009D09F9"/>
    <w:rsid w:val="009D0C93"/>
    <w:rsid w:val="009D2FAC"/>
    <w:rsid w:val="009E093C"/>
    <w:rsid w:val="009E1311"/>
    <w:rsid w:val="009E151E"/>
    <w:rsid w:val="009E3ACF"/>
    <w:rsid w:val="009E5DB6"/>
    <w:rsid w:val="009F470A"/>
    <w:rsid w:val="009F777E"/>
    <w:rsid w:val="009F7F52"/>
    <w:rsid w:val="00A0202C"/>
    <w:rsid w:val="00A021B2"/>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42386"/>
    <w:rsid w:val="00A44478"/>
    <w:rsid w:val="00A4620D"/>
    <w:rsid w:val="00A50751"/>
    <w:rsid w:val="00A50E72"/>
    <w:rsid w:val="00A54B81"/>
    <w:rsid w:val="00A54BE7"/>
    <w:rsid w:val="00A564EB"/>
    <w:rsid w:val="00A56BB6"/>
    <w:rsid w:val="00A56C06"/>
    <w:rsid w:val="00A6500A"/>
    <w:rsid w:val="00A65333"/>
    <w:rsid w:val="00A6719E"/>
    <w:rsid w:val="00A7007F"/>
    <w:rsid w:val="00A739F1"/>
    <w:rsid w:val="00A758DE"/>
    <w:rsid w:val="00A8189A"/>
    <w:rsid w:val="00A81C2E"/>
    <w:rsid w:val="00A81EC4"/>
    <w:rsid w:val="00A83B8E"/>
    <w:rsid w:val="00A8478F"/>
    <w:rsid w:val="00A858C4"/>
    <w:rsid w:val="00A9141E"/>
    <w:rsid w:val="00A9341B"/>
    <w:rsid w:val="00A974CA"/>
    <w:rsid w:val="00A977CF"/>
    <w:rsid w:val="00A97E12"/>
    <w:rsid w:val="00AA2CD5"/>
    <w:rsid w:val="00AA4F6C"/>
    <w:rsid w:val="00AB16AE"/>
    <w:rsid w:val="00AB392A"/>
    <w:rsid w:val="00AB5801"/>
    <w:rsid w:val="00AB5A64"/>
    <w:rsid w:val="00AB71A5"/>
    <w:rsid w:val="00AB76C6"/>
    <w:rsid w:val="00AB79E9"/>
    <w:rsid w:val="00AC072C"/>
    <w:rsid w:val="00AC11B7"/>
    <w:rsid w:val="00AC5567"/>
    <w:rsid w:val="00AD04F4"/>
    <w:rsid w:val="00AD576C"/>
    <w:rsid w:val="00AD670F"/>
    <w:rsid w:val="00AD6C71"/>
    <w:rsid w:val="00AD749D"/>
    <w:rsid w:val="00AE1E4B"/>
    <w:rsid w:val="00AE1E54"/>
    <w:rsid w:val="00AE2AFD"/>
    <w:rsid w:val="00AE368B"/>
    <w:rsid w:val="00AE4372"/>
    <w:rsid w:val="00AE478A"/>
    <w:rsid w:val="00AF0C8D"/>
    <w:rsid w:val="00B00778"/>
    <w:rsid w:val="00B04E8C"/>
    <w:rsid w:val="00B050C0"/>
    <w:rsid w:val="00B05642"/>
    <w:rsid w:val="00B06097"/>
    <w:rsid w:val="00B07E44"/>
    <w:rsid w:val="00B10045"/>
    <w:rsid w:val="00B100DF"/>
    <w:rsid w:val="00B10CAE"/>
    <w:rsid w:val="00B12190"/>
    <w:rsid w:val="00B1294B"/>
    <w:rsid w:val="00B137C3"/>
    <w:rsid w:val="00B171BB"/>
    <w:rsid w:val="00B2247A"/>
    <w:rsid w:val="00B34ECB"/>
    <w:rsid w:val="00B36551"/>
    <w:rsid w:val="00B36E9E"/>
    <w:rsid w:val="00B37ED4"/>
    <w:rsid w:val="00B40E38"/>
    <w:rsid w:val="00B45C9E"/>
    <w:rsid w:val="00B51ACE"/>
    <w:rsid w:val="00B619AA"/>
    <w:rsid w:val="00B623D7"/>
    <w:rsid w:val="00B64140"/>
    <w:rsid w:val="00B66E7A"/>
    <w:rsid w:val="00B75396"/>
    <w:rsid w:val="00B8096A"/>
    <w:rsid w:val="00B82CCB"/>
    <w:rsid w:val="00B91564"/>
    <w:rsid w:val="00B9206A"/>
    <w:rsid w:val="00B9279E"/>
    <w:rsid w:val="00B93D11"/>
    <w:rsid w:val="00B97745"/>
    <w:rsid w:val="00BA0638"/>
    <w:rsid w:val="00BA1CFA"/>
    <w:rsid w:val="00BA4284"/>
    <w:rsid w:val="00BB0466"/>
    <w:rsid w:val="00BC1029"/>
    <w:rsid w:val="00BC2720"/>
    <w:rsid w:val="00BC4728"/>
    <w:rsid w:val="00BC4BF4"/>
    <w:rsid w:val="00BC60B3"/>
    <w:rsid w:val="00BC619C"/>
    <w:rsid w:val="00BD2253"/>
    <w:rsid w:val="00BD7496"/>
    <w:rsid w:val="00BE042D"/>
    <w:rsid w:val="00BE4802"/>
    <w:rsid w:val="00BE7212"/>
    <w:rsid w:val="00BF0D7C"/>
    <w:rsid w:val="00BF331F"/>
    <w:rsid w:val="00C01441"/>
    <w:rsid w:val="00C0471A"/>
    <w:rsid w:val="00C05028"/>
    <w:rsid w:val="00C053A4"/>
    <w:rsid w:val="00C05C10"/>
    <w:rsid w:val="00C05CC6"/>
    <w:rsid w:val="00C068C7"/>
    <w:rsid w:val="00C073C2"/>
    <w:rsid w:val="00C134A1"/>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3A88"/>
    <w:rsid w:val="00C57BB9"/>
    <w:rsid w:val="00C606F6"/>
    <w:rsid w:val="00C6082E"/>
    <w:rsid w:val="00C61699"/>
    <w:rsid w:val="00C62B02"/>
    <w:rsid w:val="00C64908"/>
    <w:rsid w:val="00C705B5"/>
    <w:rsid w:val="00C7093C"/>
    <w:rsid w:val="00C7300F"/>
    <w:rsid w:val="00C738BD"/>
    <w:rsid w:val="00C75D40"/>
    <w:rsid w:val="00C83627"/>
    <w:rsid w:val="00C85E44"/>
    <w:rsid w:val="00C903E9"/>
    <w:rsid w:val="00C92F94"/>
    <w:rsid w:val="00C94400"/>
    <w:rsid w:val="00C95D81"/>
    <w:rsid w:val="00C960AA"/>
    <w:rsid w:val="00CA121E"/>
    <w:rsid w:val="00CA501D"/>
    <w:rsid w:val="00CA55C4"/>
    <w:rsid w:val="00CB1789"/>
    <w:rsid w:val="00CB1CB2"/>
    <w:rsid w:val="00CB2557"/>
    <w:rsid w:val="00CB44C4"/>
    <w:rsid w:val="00CB47AB"/>
    <w:rsid w:val="00CB47FE"/>
    <w:rsid w:val="00CB4D35"/>
    <w:rsid w:val="00CB6703"/>
    <w:rsid w:val="00CC39B1"/>
    <w:rsid w:val="00CC3D90"/>
    <w:rsid w:val="00CD526B"/>
    <w:rsid w:val="00CD56D6"/>
    <w:rsid w:val="00CD5B93"/>
    <w:rsid w:val="00CD7039"/>
    <w:rsid w:val="00CD7DEA"/>
    <w:rsid w:val="00CE3B32"/>
    <w:rsid w:val="00CE4A24"/>
    <w:rsid w:val="00CE613B"/>
    <w:rsid w:val="00CE7403"/>
    <w:rsid w:val="00CF0826"/>
    <w:rsid w:val="00CF0D8A"/>
    <w:rsid w:val="00CF267F"/>
    <w:rsid w:val="00CF7DA0"/>
    <w:rsid w:val="00D0029B"/>
    <w:rsid w:val="00D00D32"/>
    <w:rsid w:val="00D015DA"/>
    <w:rsid w:val="00D019B7"/>
    <w:rsid w:val="00D0312C"/>
    <w:rsid w:val="00D04614"/>
    <w:rsid w:val="00D11437"/>
    <w:rsid w:val="00D14C76"/>
    <w:rsid w:val="00D16B91"/>
    <w:rsid w:val="00D16D45"/>
    <w:rsid w:val="00D1723F"/>
    <w:rsid w:val="00D26B64"/>
    <w:rsid w:val="00D27B66"/>
    <w:rsid w:val="00D30AA4"/>
    <w:rsid w:val="00D30CE5"/>
    <w:rsid w:val="00D324CB"/>
    <w:rsid w:val="00D3674A"/>
    <w:rsid w:val="00D40383"/>
    <w:rsid w:val="00D4085D"/>
    <w:rsid w:val="00D428F4"/>
    <w:rsid w:val="00D434F3"/>
    <w:rsid w:val="00D45515"/>
    <w:rsid w:val="00D46E83"/>
    <w:rsid w:val="00D47447"/>
    <w:rsid w:val="00D51386"/>
    <w:rsid w:val="00D52914"/>
    <w:rsid w:val="00D5485B"/>
    <w:rsid w:val="00D57346"/>
    <w:rsid w:val="00D61911"/>
    <w:rsid w:val="00D62258"/>
    <w:rsid w:val="00D625A7"/>
    <w:rsid w:val="00D645B8"/>
    <w:rsid w:val="00D6466B"/>
    <w:rsid w:val="00D677F9"/>
    <w:rsid w:val="00D702F1"/>
    <w:rsid w:val="00D729FA"/>
    <w:rsid w:val="00D7336A"/>
    <w:rsid w:val="00D73591"/>
    <w:rsid w:val="00D802FC"/>
    <w:rsid w:val="00D8532B"/>
    <w:rsid w:val="00D85463"/>
    <w:rsid w:val="00D90C29"/>
    <w:rsid w:val="00D973A5"/>
    <w:rsid w:val="00DA205D"/>
    <w:rsid w:val="00DA40BD"/>
    <w:rsid w:val="00DA64DC"/>
    <w:rsid w:val="00DA7233"/>
    <w:rsid w:val="00DC4D62"/>
    <w:rsid w:val="00DC50E5"/>
    <w:rsid w:val="00DC5B2D"/>
    <w:rsid w:val="00DC76C7"/>
    <w:rsid w:val="00DD3BC3"/>
    <w:rsid w:val="00DE311A"/>
    <w:rsid w:val="00DE36EB"/>
    <w:rsid w:val="00DE4A6C"/>
    <w:rsid w:val="00DE5BCF"/>
    <w:rsid w:val="00DE64C1"/>
    <w:rsid w:val="00DF5BAB"/>
    <w:rsid w:val="00E02F9C"/>
    <w:rsid w:val="00E10555"/>
    <w:rsid w:val="00E11087"/>
    <w:rsid w:val="00E1121D"/>
    <w:rsid w:val="00E16E0A"/>
    <w:rsid w:val="00E204BB"/>
    <w:rsid w:val="00E220BC"/>
    <w:rsid w:val="00E31096"/>
    <w:rsid w:val="00E33938"/>
    <w:rsid w:val="00E33F03"/>
    <w:rsid w:val="00E354D8"/>
    <w:rsid w:val="00E3658A"/>
    <w:rsid w:val="00E3706A"/>
    <w:rsid w:val="00E3738B"/>
    <w:rsid w:val="00E37446"/>
    <w:rsid w:val="00E37730"/>
    <w:rsid w:val="00E4099E"/>
    <w:rsid w:val="00E456AA"/>
    <w:rsid w:val="00E5201F"/>
    <w:rsid w:val="00E53106"/>
    <w:rsid w:val="00E579FF"/>
    <w:rsid w:val="00E6292D"/>
    <w:rsid w:val="00E65998"/>
    <w:rsid w:val="00E6698B"/>
    <w:rsid w:val="00E7195E"/>
    <w:rsid w:val="00E72F4A"/>
    <w:rsid w:val="00E7467D"/>
    <w:rsid w:val="00E82115"/>
    <w:rsid w:val="00E832FF"/>
    <w:rsid w:val="00E83448"/>
    <w:rsid w:val="00E838D3"/>
    <w:rsid w:val="00E875DA"/>
    <w:rsid w:val="00E90BF8"/>
    <w:rsid w:val="00E92C8A"/>
    <w:rsid w:val="00E9346D"/>
    <w:rsid w:val="00E9393A"/>
    <w:rsid w:val="00E94C31"/>
    <w:rsid w:val="00EA21BF"/>
    <w:rsid w:val="00EA594C"/>
    <w:rsid w:val="00EA7329"/>
    <w:rsid w:val="00EA7A1C"/>
    <w:rsid w:val="00EB5170"/>
    <w:rsid w:val="00EB7EDA"/>
    <w:rsid w:val="00EC3E78"/>
    <w:rsid w:val="00EC4009"/>
    <w:rsid w:val="00EC5155"/>
    <w:rsid w:val="00EC5206"/>
    <w:rsid w:val="00EC5D22"/>
    <w:rsid w:val="00EC6DA0"/>
    <w:rsid w:val="00ED0175"/>
    <w:rsid w:val="00ED0AC8"/>
    <w:rsid w:val="00ED2AC4"/>
    <w:rsid w:val="00ED4036"/>
    <w:rsid w:val="00EE041B"/>
    <w:rsid w:val="00EE57AC"/>
    <w:rsid w:val="00EE74C4"/>
    <w:rsid w:val="00EE7D29"/>
    <w:rsid w:val="00EF16DC"/>
    <w:rsid w:val="00EF33DE"/>
    <w:rsid w:val="00EF6486"/>
    <w:rsid w:val="00EF7247"/>
    <w:rsid w:val="00EF72D4"/>
    <w:rsid w:val="00F11A23"/>
    <w:rsid w:val="00F11DDE"/>
    <w:rsid w:val="00F120E6"/>
    <w:rsid w:val="00F12ACD"/>
    <w:rsid w:val="00F16589"/>
    <w:rsid w:val="00F2068C"/>
    <w:rsid w:val="00F234AB"/>
    <w:rsid w:val="00F24478"/>
    <w:rsid w:val="00F248CC"/>
    <w:rsid w:val="00F31DE0"/>
    <w:rsid w:val="00F3245D"/>
    <w:rsid w:val="00F34E70"/>
    <w:rsid w:val="00F4377A"/>
    <w:rsid w:val="00F46237"/>
    <w:rsid w:val="00F47765"/>
    <w:rsid w:val="00F501C6"/>
    <w:rsid w:val="00F630DB"/>
    <w:rsid w:val="00F630EF"/>
    <w:rsid w:val="00F6403E"/>
    <w:rsid w:val="00F667E2"/>
    <w:rsid w:val="00F67E88"/>
    <w:rsid w:val="00F71346"/>
    <w:rsid w:val="00F715F2"/>
    <w:rsid w:val="00F730C7"/>
    <w:rsid w:val="00F76C87"/>
    <w:rsid w:val="00F8684A"/>
    <w:rsid w:val="00F94C3D"/>
    <w:rsid w:val="00F95D26"/>
    <w:rsid w:val="00F979C5"/>
    <w:rsid w:val="00FA0CBF"/>
    <w:rsid w:val="00FA0E45"/>
    <w:rsid w:val="00FA283D"/>
    <w:rsid w:val="00FA2EC0"/>
    <w:rsid w:val="00FA4E87"/>
    <w:rsid w:val="00FA64FD"/>
    <w:rsid w:val="00FB4200"/>
    <w:rsid w:val="00FB46EF"/>
    <w:rsid w:val="00FB5750"/>
    <w:rsid w:val="00FB6A2E"/>
    <w:rsid w:val="00FC055C"/>
    <w:rsid w:val="00FD4437"/>
    <w:rsid w:val="00FE26A5"/>
    <w:rsid w:val="00FE347C"/>
    <w:rsid w:val="00FE4A16"/>
    <w:rsid w:val="00FF08D4"/>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E9C55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lang w:val="en-AU" w:eastAsia="en-AU"/>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lang w:val="en-AU" w:eastAsia="en-AU"/>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lang w:val="en-AU" w:eastAsia="en-AU"/>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lang w:val="en-AU" w:eastAsia="en-AU"/>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lang w:val="en-AU" w:eastAsia="en-AU"/>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lang w:val="en-AU" w:eastAsia="en-AU"/>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lang w:val="en-AU" w:eastAsia="en-AU"/>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lang w:val="en-AU" w:eastAsia="en-AU"/>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lang w:val="en-AU" w:eastAsia="en-AU"/>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val="en-AU"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lang w:val="en-AU" w:eastAsia="en-AU"/>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lang w:val="en-AU" w:eastAsia="en-AU"/>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lang w:val="en-AU" w:eastAsia="en-AU"/>
    </w:rPr>
  </w:style>
  <w:style w:type="table" w:customStyle="1" w:styleId="LightGrid-Accent11">
    <w:name w:val="Light Grid - Accent 11"/>
    <w:basedOn w:val="TableNormal"/>
    <w:uiPriority w:val="62"/>
    <w:rsid w:val="00B8096A"/>
    <w:rPr>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E02F9C"/>
    <w:rPr>
      <w:rFonts w:ascii="Corbel" w:hAnsi="Corbel"/>
      <w:color w:val="000000"/>
      <w:sz w:val="23"/>
      <w:lang w:val="en-AU" w:eastAsia="en-AU"/>
    </w:rPr>
  </w:style>
  <w:style w:type="paragraph" w:styleId="NormalWeb">
    <w:name w:val="Normal (Web)"/>
    <w:basedOn w:val="Normal"/>
    <w:uiPriority w:val="99"/>
    <w:semiHidden/>
    <w:unhideWhenUsed/>
    <w:rsid w:val="00DA64DC"/>
    <w:pPr>
      <w:spacing w:before="100" w:beforeAutospacing="1" w:after="100" w:afterAutospacing="1" w:line="240" w:lineRule="auto"/>
      <w:jc w:val="left"/>
    </w:pPr>
    <w:rPr>
      <w:rFonts w:ascii="Times New Roman" w:eastAsiaTheme="minorEastAsia"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lang w:val="en-AU" w:eastAsia="en-AU"/>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lang w:val="en-AU" w:eastAsia="en-AU"/>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lang w:val="en-AU" w:eastAsia="en-AU"/>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lang w:val="en-AU" w:eastAsia="en-AU"/>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lang w:val="en-AU" w:eastAsia="en-AU"/>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lang w:val="en-AU" w:eastAsia="en-AU"/>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lang w:val="en-AU" w:eastAsia="en-AU"/>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lang w:val="en-AU" w:eastAsia="en-AU"/>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lang w:val="en-AU" w:eastAsia="en-AU"/>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val="en-AU"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lang w:val="en-AU" w:eastAsia="en-AU"/>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lang w:val="en-AU" w:eastAsia="en-AU"/>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lang w:val="en-AU" w:eastAsia="en-AU"/>
    </w:rPr>
  </w:style>
  <w:style w:type="table" w:customStyle="1" w:styleId="LightGrid-Accent11">
    <w:name w:val="Light Grid - Accent 11"/>
    <w:basedOn w:val="TableNormal"/>
    <w:uiPriority w:val="62"/>
    <w:rsid w:val="00B8096A"/>
    <w:rPr>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E02F9C"/>
    <w:rPr>
      <w:rFonts w:ascii="Corbel" w:hAnsi="Corbel"/>
      <w:color w:val="000000"/>
      <w:sz w:val="23"/>
      <w:lang w:val="en-AU" w:eastAsia="en-AU"/>
    </w:rPr>
  </w:style>
  <w:style w:type="paragraph" w:styleId="NormalWeb">
    <w:name w:val="Normal (Web)"/>
    <w:basedOn w:val="Normal"/>
    <w:uiPriority w:val="99"/>
    <w:semiHidden/>
    <w:unhideWhenUsed/>
    <w:rsid w:val="00DA64DC"/>
    <w:pPr>
      <w:spacing w:before="100" w:beforeAutospacing="1" w:after="100" w:afterAutospacing="1" w:line="240" w:lineRule="auto"/>
      <w:jc w:val="left"/>
    </w:pPr>
    <w:rPr>
      <w:rFonts w:ascii="Times New Roman" w:eastAsiaTheme="minorEastAsia"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7879">
      <w:marLeft w:val="0"/>
      <w:marRight w:val="0"/>
      <w:marTop w:val="0"/>
      <w:marBottom w:val="0"/>
      <w:divBdr>
        <w:top w:val="none" w:sz="0" w:space="0" w:color="auto"/>
        <w:left w:val="none" w:sz="0" w:space="0" w:color="auto"/>
        <w:bottom w:val="none" w:sz="0" w:space="0" w:color="auto"/>
        <w:right w:val="none" w:sz="0" w:space="0" w:color="auto"/>
      </w:divBdr>
    </w:div>
    <w:div w:id="566307880">
      <w:marLeft w:val="0"/>
      <w:marRight w:val="0"/>
      <w:marTop w:val="0"/>
      <w:marBottom w:val="0"/>
      <w:divBdr>
        <w:top w:val="none" w:sz="0" w:space="0" w:color="auto"/>
        <w:left w:val="none" w:sz="0" w:space="0" w:color="auto"/>
        <w:bottom w:val="none" w:sz="0" w:space="0" w:color="auto"/>
        <w:right w:val="none" w:sz="0" w:space="0" w:color="auto"/>
      </w:divBdr>
    </w:div>
    <w:div w:id="566307881">
      <w:marLeft w:val="0"/>
      <w:marRight w:val="0"/>
      <w:marTop w:val="0"/>
      <w:marBottom w:val="0"/>
      <w:divBdr>
        <w:top w:val="none" w:sz="0" w:space="0" w:color="auto"/>
        <w:left w:val="none" w:sz="0" w:space="0" w:color="auto"/>
        <w:bottom w:val="none" w:sz="0" w:space="0" w:color="auto"/>
        <w:right w:val="none" w:sz="0" w:space="0" w:color="auto"/>
      </w:divBdr>
    </w:div>
    <w:div w:id="1104227003">
      <w:bodyDiv w:val="1"/>
      <w:marLeft w:val="0"/>
      <w:marRight w:val="0"/>
      <w:marTop w:val="0"/>
      <w:marBottom w:val="0"/>
      <w:divBdr>
        <w:top w:val="none" w:sz="0" w:space="0" w:color="auto"/>
        <w:left w:val="none" w:sz="0" w:space="0" w:color="auto"/>
        <w:bottom w:val="none" w:sz="0" w:space="0" w:color="auto"/>
        <w:right w:val="none" w:sz="0" w:space="0" w:color="auto"/>
      </w:divBdr>
    </w:div>
    <w:div w:id="21286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892" ma:contentTypeDescription=" " ma:contentTypeScope="" ma:versionID="da5e6db8eb2ef6ca725db12f9f5dec3d">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2020FG-64-74082</_dlc_DocId>
    <_dlc_DocIdUrl xmlns="0f563589-9cf9-4143-b1eb-fb0534803d38">
      <Url>http://tweb/sites/fg/csrd/_layouts/15/DocIdRedir.aspx?ID=2020FG-64-74082</Url>
      <Description>2020FG-64-74082</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DF95-D3EC-48A2-B059-DB2390C8B3BD}"/>
</file>

<file path=customXml/itemProps2.xml><?xml version="1.0" encoding="utf-8"?>
<ds:datastoreItem xmlns:ds="http://schemas.openxmlformats.org/officeDocument/2006/customXml" ds:itemID="{CE07986B-680F-42BC-91F5-7169C79330A3}">
  <ds:schemaRefs>
    <ds:schemaRef ds:uri="Microsoft.SharePoint.Taxonomy.ContentTypeSync"/>
  </ds:schemaRefs>
</ds:datastoreItem>
</file>

<file path=customXml/itemProps3.xml><?xml version="1.0" encoding="utf-8"?>
<ds:datastoreItem xmlns:ds="http://schemas.openxmlformats.org/officeDocument/2006/customXml" ds:itemID="{9E83EE8E-3439-4D5F-857C-C83B139915CF}">
  <ds:schemaRefs>
    <ds:schemaRef ds:uri="http://schemas.microsoft.com/sharepoint/v3/contenttype/forms"/>
  </ds:schemaRefs>
</ds:datastoreItem>
</file>

<file path=customXml/itemProps4.xml><?xml version="1.0" encoding="utf-8"?>
<ds:datastoreItem xmlns:ds="http://schemas.openxmlformats.org/officeDocument/2006/customXml" ds:itemID="{6B16DCD0-3740-446C-B99E-9E2C2EDF487E}">
  <ds:schemaRefs>
    <ds:schemaRef ds:uri="office.server.policy"/>
  </ds:schemaRefs>
</ds:datastoreItem>
</file>

<file path=customXml/itemProps5.xml><?xml version="1.0" encoding="utf-8"?>
<ds:datastoreItem xmlns:ds="http://schemas.openxmlformats.org/officeDocument/2006/customXml" ds:itemID="{6F8741EC-C35D-46BC-BEEF-AA86C6AA529B}">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http://schemas.microsoft.com/sharepoint/v4"/>
    <ds:schemaRef ds:uri="0f563589-9cf9-4143-b1eb-fb0534803d38"/>
    <ds:schemaRef ds:uri="e544e5cc-ab70-42e1-849e-1a0f8bb1f4ef"/>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56CF1869-F91D-4274-8B76-735E7DF24702}">
  <ds:schemaRefs>
    <ds:schemaRef ds:uri="http://schemas.microsoft.com/sharepoint/events"/>
  </ds:schemaRefs>
</ds:datastoreItem>
</file>

<file path=customXml/itemProps7.xml><?xml version="1.0" encoding="utf-8"?>
<ds:datastoreItem xmlns:ds="http://schemas.openxmlformats.org/officeDocument/2006/customXml" ds:itemID="{3AB4A82A-29C7-4E95-A27D-32368523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Agreement - Project Agreement for EOs and Committees</vt:lpstr>
    </vt:vector>
  </TitlesOfParts>
  <Company>Australian Government - The Treasury</Company>
  <LinksUpToDate>false</LinksUpToDate>
  <CharactersWithSpaces>20745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 Project Agreement for EOs and Committees - Minister Price</dc:title>
  <dc:creator>Mullen, Kelly</dc:creator>
  <cp:lastModifiedBy>Le, Alan</cp:lastModifiedBy>
  <cp:revision>5</cp:revision>
  <cp:lastPrinted>2018-06-29T00:30:00Z</cp:lastPrinted>
  <dcterms:created xsi:type="dcterms:W3CDTF">2018-07-25T00:21:00Z</dcterms:created>
  <dcterms:modified xsi:type="dcterms:W3CDTF">2019-01-02T04:43:00Z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cf5cefc7-3573-4f89-8d5f-ef83d8dde6de</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ListId">
    <vt:lpwstr>{4435c73b-6585-4bc2-a76a-5d21b1a02e06}</vt:lpwstr>
  </property>
  <property fmtid="{D5CDD505-2E9C-101B-9397-08002B2CF9AE}" pid="7" name="RecordPoint_ActiveItemUniqueId">
    <vt:lpwstr>{cf5cefc7-3573-4f89-8d5f-ef83d8dde6de}</vt:lpwstr>
  </property>
  <property fmtid="{D5CDD505-2E9C-101B-9397-08002B2CF9AE}" pid="8" name="RecordPoint_ActiveItemWebId">
    <vt:lpwstr>{a4589788-615f-4b8b-8296-7f9f6dfbab44}</vt:lpwstr>
  </property>
  <property fmtid="{D5CDD505-2E9C-101B-9397-08002B2CF9AE}" pid="9" name="RecordPoint_ActiveItemSiteId">
    <vt:lpwstr>{a3a280d1-e8f1-4ce7-94f0-aaa2322da0dd}</vt:lpwstr>
  </property>
  <property fmtid="{D5CDD505-2E9C-101B-9397-08002B2CF9AE}" pid="10" name="RecordPoint_RecordNumberSubmitted">
    <vt:lpwstr>R0002261793</vt:lpwstr>
  </property>
  <property fmtid="{D5CDD505-2E9C-101B-9397-08002B2CF9AE}" pid="11" name="RecordPoint_SubmissionCompleted">
    <vt:lpwstr>2020-05-06T23:53:41.8971085+10:00</vt:lpwstr>
  </property>
  <property fmtid="{D5CDD505-2E9C-101B-9397-08002B2CF9AE}" pid="12" name="_NewReviewCycle">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