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362E3" w14:textId="77777777" w:rsidR="007B7209" w:rsidRDefault="007B7209" w:rsidP="007B7209">
      <w:pPr>
        <w:pStyle w:val="Heading9"/>
      </w:pPr>
      <w:r>
        <w:t xml:space="preserve">Schedule </w:t>
      </w:r>
      <w:r w:rsidR="00F151CE">
        <w:t>F</w:t>
      </w:r>
    </w:p>
    <w:p w14:paraId="5B156558" w14:textId="77777777" w:rsidR="00C26B5D" w:rsidRDefault="003B3848" w:rsidP="009652E2">
      <w:pPr>
        <w:pStyle w:val="Title"/>
      </w:pPr>
      <w:r>
        <w:t>Queensland</w:t>
      </w:r>
    </w:p>
    <w:p w14:paraId="5EDDDABA" w14:textId="77777777" w:rsidR="00C26B5D" w:rsidRDefault="00C26B5D" w:rsidP="00AC0D3E">
      <w:pPr>
        <w:pStyle w:val="Subtitle"/>
        <w:ind w:right="-568"/>
      </w:pPr>
      <w:r>
        <w:t xml:space="preserve">Project agreement for </w:t>
      </w:r>
      <w:r w:rsidR="00C223B7">
        <w:t xml:space="preserve">small business </w:t>
      </w:r>
      <w:r w:rsidR="00931251">
        <w:t>regulatory reform</w:t>
      </w:r>
    </w:p>
    <w:p w14:paraId="001CF1C8" w14:textId="77777777" w:rsidR="00C26B5D" w:rsidRDefault="00036A66" w:rsidP="0065781D">
      <w:pPr>
        <w:pStyle w:val="Heading1"/>
        <w:spacing w:before="240"/>
      </w:pPr>
      <w:r>
        <w:t>Part 1 –</w:t>
      </w:r>
      <w:r w:rsidR="00C26B5D">
        <w:t xml:space="preserve"> Preliminaries</w:t>
      </w:r>
    </w:p>
    <w:p w14:paraId="717441D2" w14:textId="77777777" w:rsidR="00C26B5D" w:rsidRDefault="00C26B5D" w:rsidP="00670ADE">
      <w:pPr>
        <w:pStyle w:val="ScheduleNumberedPara"/>
        <w:numPr>
          <w:ilvl w:val="1"/>
          <w:numId w:val="11"/>
        </w:numPr>
        <w:tabs>
          <w:tab w:val="num" w:pos="2268"/>
        </w:tabs>
      </w:pPr>
      <w:bookmarkStart w:id="0" w:name="PART_2:_FORMALITIES"/>
      <w:bookmarkStart w:id="1" w:name="PART_3:_FINANCIAL_ARRANGEMENTS"/>
      <w:bookmarkStart w:id="2" w:name="PART_1:_PRELIMINARIES"/>
      <w:bookmarkEnd w:id="0"/>
      <w:bookmarkEnd w:id="1"/>
      <w:bookmarkEnd w:id="2"/>
      <w:r w:rsidRPr="00C26B5D">
        <w:t xml:space="preserve">This </w:t>
      </w:r>
      <w:r w:rsidR="00EE529C">
        <w:t>S</w:t>
      </w:r>
      <w:r w:rsidRPr="00C26B5D">
        <w:t xml:space="preserve">chedule has been developed in accordance with clause </w:t>
      </w:r>
      <w:r w:rsidR="0091075F" w:rsidRPr="003F1B82">
        <w:t>1</w:t>
      </w:r>
      <w:r w:rsidR="00931251">
        <w:t>0</w:t>
      </w:r>
      <w:r w:rsidRPr="00C26B5D">
        <w:t xml:space="preserve"> of the Agreement</w:t>
      </w:r>
      <w:r>
        <w:t>.</w:t>
      </w:r>
    </w:p>
    <w:p w14:paraId="140E1007" w14:textId="77777777" w:rsidR="00C26B5D" w:rsidRDefault="00C26B5D" w:rsidP="00670ADE">
      <w:pPr>
        <w:pStyle w:val="ScheduleNumberedPara"/>
        <w:numPr>
          <w:ilvl w:val="1"/>
          <w:numId w:val="11"/>
        </w:numPr>
        <w:tabs>
          <w:tab w:val="num" w:pos="2268"/>
        </w:tabs>
      </w:pPr>
      <w:r w:rsidRPr="009652E2">
        <w:t xml:space="preserve">This Schedule will commence as soon as it is agreed between the Commonwealth and </w:t>
      </w:r>
      <w:r w:rsidR="003B3848">
        <w:t>Queensland</w:t>
      </w:r>
      <w:r w:rsidR="00A954E0">
        <w:t xml:space="preserve"> and expire on </w:t>
      </w:r>
      <w:r w:rsidR="00A954E0" w:rsidRPr="006642AD">
        <w:t xml:space="preserve">30 June </w:t>
      </w:r>
      <w:r w:rsidR="003B3DBB">
        <w:t>2021</w:t>
      </w:r>
      <w:r w:rsidRPr="009652E2">
        <w:t xml:space="preserve"> or on completion of </w:t>
      </w:r>
      <w:r w:rsidR="00036A66">
        <w:t>agreed</w:t>
      </w:r>
      <w:r w:rsidRPr="009652E2">
        <w:t xml:space="preserve"> project</w:t>
      </w:r>
      <w:r w:rsidR="00A954E0">
        <w:t>s</w:t>
      </w:r>
      <w:r w:rsidRPr="009652E2">
        <w:t>, including final performance reporting and processing of final payments against milestones.</w:t>
      </w:r>
    </w:p>
    <w:p w14:paraId="7A898C45" w14:textId="77777777" w:rsidR="00C26B5D" w:rsidRDefault="00C26B5D" w:rsidP="0065781D">
      <w:pPr>
        <w:pStyle w:val="Heading1"/>
        <w:spacing w:before="240"/>
      </w:pPr>
      <w:r>
        <w:t xml:space="preserve">Part </w:t>
      </w:r>
      <w:r w:rsidR="00007FC4">
        <w:t>2</w:t>
      </w:r>
      <w:r w:rsidR="00036A66">
        <w:t xml:space="preserve"> –</w:t>
      </w:r>
      <w:r>
        <w:t xml:space="preserve"> Financial Arrangements</w:t>
      </w:r>
    </w:p>
    <w:p w14:paraId="09D727F5" w14:textId="77777777" w:rsidR="00C26B5D" w:rsidRDefault="00AB0D91" w:rsidP="00670ADE">
      <w:pPr>
        <w:pStyle w:val="ScheduleNumberedPara"/>
        <w:numPr>
          <w:ilvl w:val="1"/>
          <w:numId w:val="11"/>
        </w:numPr>
        <w:tabs>
          <w:tab w:val="num" w:pos="2268"/>
        </w:tabs>
      </w:pPr>
      <w:r>
        <w:t>T</w:t>
      </w:r>
      <w:r w:rsidR="00A954E0">
        <w:t xml:space="preserve">he Commonwealth will provide an estimated </w:t>
      </w:r>
      <w:r w:rsidR="00C26B5D">
        <w:t xml:space="preserve">financial contribution to </w:t>
      </w:r>
      <w:r w:rsidR="003B3848">
        <w:t>Queensland</w:t>
      </w:r>
      <w:r w:rsidR="00E015A3">
        <w:t xml:space="preserve"> </w:t>
      </w:r>
      <w:r w:rsidR="00A954E0">
        <w:t xml:space="preserve">of </w:t>
      </w:r>
      <w:r w:rsidR="00931251">
        <w:t xml:space="preserve">up to </w:t>
      </w:r>
      <w:r w:rsidR="00A954E0" w:rsidRPr="003F1B82">
        <w:t>$</w:t>
      </w:r>
      <w:r w:rsidR="00AC0D3E">
        <w:t>60.1</w:t>
      </w:r>
      <w:r w:rsidR="00A954E0">
        <w:t> million in respect of this Agreement</w:t>
      </w:r>
      <w:r w:rsidR="00C26B5D">
        <w:t>.</w:t>
      </w:r>
      <w:r w:rsidR="00A954E0">
        <w:t xml:space="preserve"> </w:t>
      </w:r>
      <w:r w:rsidR="00C26B5D">
        <w:t>All payments are exclusive of GST.</w:t>
      </w:r>
    </w:p>
    <w:p w14:paraId="1E24A345" w14:textId="77777777" w:rsidR="008B64A7" w:rsidRPr="00A954E0" w:rsidRDefault="008B64A7" w:rsidP="00A954E0">
      <w:pPr>
        <w:pStyle w:val="Normalnumbered"/>
        <w:spacing w:after="120"/>
        <w:ind w:left="-142"/>
        <w:rPr>
          <w:b/>
        </w:rPr>
      </w:pPr>
      <w:r w:rsidRPr="00A954E0">
        <w:rPr>
          <w:b/>
        </w:rPr>
        <w:t>Table 1: Estimated financial contributions</w:t>
      </w:r>
    </w:p>
    <w:tbl>
      <w:tblPr>
        <w:tblW w:w="9988" w:type="dxa"/>
        <w:tblLayout w:type="fixed"/>
        <w:tblLook w:val="01E0" w:firstRow="1" w:lastRow="1" w:firstColumn="1" w:lastColumn="1" w:noHBand="0" w:noVBand="0"/>
      </w:tblPr>
      <w:tblGrid>
        <w:gridCol w:w="3535"/>
        <w:gridCol w:w="1290"/>
        <w:gridCol w:w="1291"/>
        <w:gridCol w:w="1290"/>
        <w:gridCol w:w="1291"/>
        <w:gridCol w:w="1291"/>
      </w:tblGrid>
      <w:tr w:rsidR="00C6670F" w14:paraId="7DF6FDE0" w14:textId="77777777" w:rsidTr="003703B1">
        <w:trPr>
          <w:cantSplit/>
          <w:trHeight w:val="285"/>
        </w:trPr>
        <w:tc>
          <w:tcPr>
            <w:tcW w:w="3535" w:type="dxa"/>
            <w:tcBorders>
              <w:top w:val="single" w:sz="4" w:space="0" w:color="000080"/>
            </w:tcBorders>
          </w:tcPr>
          <w:p w14:paraId="7E98498E" w14:textId="77777777" w:rsidR="00C6670F" w:rsidRPr="00A26027" w:rsidRDefault="00C6670F" w:rsidP="00CE10E5">
            <w:pPr>
              <w:keepNext/>
              <w:keepLines/>
              <w:spacing w:before="40" w:after="40"/>
              <w:jc w:val="left"/>
              <w:rPr>
                <w:b/>
                <w:sz w:val="20"/>
              </w:rPr>
            </w:pPr>
            <w:r w:rsidRPr="00A26027">
              <w:rPr>
                <w:b/>
                <w:sz w:val="20"/>
              </w:rPr>
              <w:t>($ million)</w:t>
            </w:r>
          </w:p>
        </w:tc>
        <w:tc>
          <w:tcPr>
            <w:tcW w:w="1290" w:type="dxa"/>
            <w:tcBorders>
              <w:top w:val="single" w:sz="4" w:space="0" w:color="000080"/>
              <w:bottom w:val="single" w:sz="4" w:space="0" w:color="000080"/>
            </w:tcBorders>
          </w:tcPr>
          <w:p w14:paraId="334AD555" w14:textId="77777777" w:rsidR="00C6670F" w:rsidRPr="00A26027" w:rsidRDefault="00C6670F" w:rsidP="00A26027">
            <w:pPr>
              <w:keepNext/>
              <w:keepLines/>
              <w:spacing w:before="40" w:after="40"/>
              <w:jc w:val="right"/>
              <w:rPr>
                <w:sz w:val="20"/>
              </w:rPr>
            </w:pPr>
            <w:r w:rsidRPr="00A26027">
              <w:rPr>
                <w:sz w:val="20"/>
              </w:rPr>
              <w:t>2018-19</w:t>
            </w:r>
          </w:p>
        </w:tc>
        <w:tc>
          <w:tcPr>
            <w:tcW w:w="1291" w:type="dxa"/>
            <w:tcBorders>
              <w:top w:val="single" w:sz="4" w:space="0" w:color="000080"/>
              <w:bottom w:val="single" w:sz="4" w:space="0" w:color="000080"/>
            </w:tcBorders>
          </w:tcPr>
          <w:p w14:paraId="58E6E463" w14:textId="77777777" w:rsidR="00C6670F" w:rsidRPr="00A26027" w:rsidRDefault="00C6670F" w:rsidP="00CE10E5">
            <w:pPr>
              <w:keepNext/>
              <w:keepLines/>
              <w:spacing w:before="40" w:after="40"/>
              <w:jc w:val="right"/>
              <w:rPr>
                <w:sz w:val="20"/>
              </w:rPr>
            </w:pPr>
            <w:r>
              <w:rPr>
                <w:sz w:val="20"/>
              </w:rPr>
              <w:t>2019-20</w:t>
            </w:r>
          </w:p>
        </w:tc>
        <w:tc>
          <w:tcPr>
            <w:tcW w:w="1290" w:type="dxa"/>
            <w:tcBorders>
              <w:top w:val="single" w:sz="4" w:space="0" w:color="000080"/>
              <w:bottom w:val="single" w:sz="4" w:space="0" w:color="000080"/>
            </w:tcBorders>
          </w:tcPr>
          <w:p w14:paraId="2CD480E2" w14:textId="77777777" w:rsidR="00C6670F" w:rsidRPr="00A26027" w:rsidRDefault="00C6670F" w:rsidP="00CE10E5">
            <w:pPr>
              <w:keepNext/>
              <w:keepLines/>
              <w:spacing w:before="40" w:after="40"/>
              <w:jc w:val="right"/>
              <w:rPr>
                <w:sz w:val="20"/>
              </w:rPr>
            </w:pPr>
            <w:r>
              <w:rPr>
                <w:sz w:val="20"/>
              </w:rPr>
              <w:t>2020-21</w:t>
            </w:r>
          </w:p>
        </w:tc>
        <w:tc>
          <w:tcPr>
            <w:tcW w:w="1291" w:type="dxa"/>
            <w:tcBorders>
              <w:top w:val="single" w:sz="4" w:space="0" w:color="000080"/>
              <w:bottom w:val="single" w:sz="4" w:space="0" w:color="000080"/>
            </w:tcBorders>
          </w:tcPr>
          <w:p w14:paraId="04B92C6C" w14:textId="00C488BF" w:rsidR="00C6670F" w:rsidRPr="00A26027" w:rsidRDefault="00C6670F" w:rsidP="00CE10E5">
            <w:pPr>
              <w:keepNext/>
              <w:keepLines/>
              <w:spacing w:before="40" w:after="40"/>
              <w:jc w:val="right"/>
              <w:rPr>
                <w:sz w:val="20"/>
              </w:rPr>
            </w:pPr>
            <w:r>
              <w:rPr>
                <w:sz w:val="20"/>
              </w:rPr>
              <w:t>2021-22</w:t>
            </w:r>
          </w:p>
        </w:tc>
        <w:tc>
          <w:tcPr>
            <w:tcW w:w="1291" w:type="dxa"/>
            <w:tcBorders>
              <w:top w:val="single" w:sz="4" w:space="0" w:color="000080"/>
              <w:bottom w:val="single" w:sz="4" w:space="0" w:color="000080"/>
            </w:tcBorders>
          </w:tcPr>
          <w:p w14:paraId="6F612C8D" w14:textId="26757FEB" w:rsidR="00C6670F" w:rsidRPr="00A26027" w:rsidRDefault="00C6670F" w:rsidP="00CE10E5">
            <w:pPr>
              <w:keepNext/>
              <w:keepLines/>
              <w:spacing w:before="40" w:after="40"/>
              <w:jc w:val="right"/>
              <w:rPr>
                <w:sz w:val="20"/>
              </w:rPr>
            </w:pPr>
            <w:r w:rsidRPr="00A26027">
              <w:rPr>
                <w:sz w:val="20"/>
              </w:rPr>
              <w:t>Total</w:t>
            </w:r>
          </w:p>
        </w:tc>
      </w:tr>
      <w:tr w:rsidR="00C6670F" w14:paraId="03FF4E3D" w14:textId="77777777" w:rsidTr="003703B1">
        <w:trPr>
          <w:cantSplit/>
          <w:trHeight w:val="285"/>
        </w:trPr>
        <w:tc>
          <w:tcPr>
            <w:tcW w:w="3535" w:type="dxa"/>
          </w:tcPr>
          <w:p w14:paraId="077686B8" w14:textId="77777777" w:rsidR="00C6670F" w:rsidRPr="00A26027" w:rsidRDefault="00C6670F" w:rsidP="00CE10E5">
            <w:pPr>
              <w:keepNext/>
              <w:keepLines/>
              <w:spacing w:before="60" w:after="60"/>
              <w:jc w:val="left"/>
              <w:rPr>
                <w:b/>
                <w:sz w:val="20"/>
              </w:rPr>
            </w:pPr>
            <w:r w:rsidRPr="00A26027">
              <w:rPr>
                <w:b/>
                <w:sz w:val="20"/>
              </w:rPr>
              <w:t xml:space="preserve">Estimated total budget </w:t>
            </w:r>
          </w:p>
        </w:tc>
        <w:tc>
          <w:tcPr>
            <w:tcW w:w="1290" w:type="dxa"/>
            <w:tcBorders>
              <w:top w:val="single" w:sz="4" w:space="0" w:color="000080"/>
              <w:bottom w:val="single" w:sz="4" w:space="0" w:color="000080"/>
            </w:tcBorders>
          </w:tcPr>
          <w:p w14:paraId="691AFC8F" w14:textId="77777777" w:rsidR="00C6670F" w:rsidRPr="00BA0853" w:rsidRDefault="00C6670F" w:rsidP="00CE10E5">
            <w:pPr>
              <w:keepNext/>
              <w:keepLines/>
              <w:spacing w:before="40" w:after="40"/>
              <w:jc w:val="right"/>
              <w:rPr>
                <w:sz w:val="20"/>
              </w:rPr>
            </w:pPr>
            <w:r w:rsidRPr="00BA0853">
              <w:rPr>
                <w:sz w:val="20"/>
              </w:rPr>
              <w:t>0.0</w:t>
            </w:r>
          </w:p>
        </w:tc>
        <w:tc>
          <w:tcPr>
            <w:tcW w:w="1291" w:type="dxa"/>
            <w:tcBorders>
              <w:top w:val="single" w:sz="4" w:space="0" w:color="000080"/>
              <w:bottom w:val="single" w:sz="4" w:space="0" w:color="000080"/>
            </w:tcBorders>
          </w:tcPr>
          <w:p w14:paraId="4B57F13C" w14:textId="2AAAF7AE" w:rsidR="00C6670F" w:rsidRPr="0063787F" w:rsidRDefault="00C6670F" w:rsidP="00CE10E5">
            <w:pPr>
              <w:keepNext/>
              <w:keepLines/>
              <w:spacing w:before="40" w:after="40"/>
              <w:jc w:val="right"/>
              <w:rPr>
                <w:sz w:val="20"/>
              </w:rPr>
            </w:pPr>
            <w:r>
              <w:rPr>
                <w:sz w:val="20"/>
              </w:rPr>
              <w:t xml:space="preserve">7.85 </w:t>
            </w:r>
          </w:p>
        </w:tc>
        <w:tc>
          <w:tcPr>
            <w:tcW w:w="1290" w:type="dxa"/>
            <w:tcBorders>
              <w:top w:val="single" w:sz="4" w:space="0" w:color="000080"/>
              <w:bottom w:val="single" w:sz="4" w:space="0" w:color="000080"/>
            </w:tcBorders>
          </w:tcPr>
          <w:p w14:paraId="07CE6B3C" w14:textId="7BEC88A7" w:rsidR="00C6670F" w:rsidRPr="0063787F" w:rsidRDefault="00C6670F" w:rsidP="00CE10E5">
            <w:pPr>
              <w:keepNext/>
              <w:keepLines/>
              <w:spacing w:before="40" w:after="40"/>
              <w:jc w:val="right"/>
              <w:rPr>
                <w:sz w:val="20"/>
              </w:rPr>
            </w:pPr>
            <w:r>
              <w:rPr>
                <w:sz w:val="20"/>
              </w:rPr>
              <w:t xml:space="preserve">33.5 </w:t>
            </w:r>
          </w:p>
        </w:tc>
        <w:tc>
          <w:tcPr>
            <w:tcW w:w="1291" w:type="dxa"/>
            <w:tcBorders>
              <w:top w:val="single" w:sz="4" w:space="0" w:color="000080"/>
              <w:bottom w:val="single" w:sz="4" w:space="0" w:color="000080"/>
            </w:tcBorders>
          </w:tcPr>
          <w:p w14:paraId="7C7964A4" w14:textId="013352AF" w:rsidR="00C6670F" w:rsidRPr="0063787F" w:rsidRDefault="00C6670F" w:rsidP="00CE10E5">
            <w:pPr>
              <w:keepNext/>
              <w:keepLines/>
              <w:spacing w:before="40" w:after="40"/>
              <w:jc w:val="right"/>
              <w:rPr>
                <w:sz w:val="20"/>
              </w:rPr>
            </w:pPr>
            <w:r>
              <w:rPr>
                <w:sz w:val="20"/>
              </w:rPr>
              <w:t>18.75</w:t>
            </w:r>
          </w:p>
        </w:tc>
        <w:tc>
          <w:tcPr>
            <w:tcW w:w="1291" w:type="dxa"/>
            <w:tcBorders>
              <w:top w:val="single" w:sz="4" w:space="0" w:color="000080"/>
              <w:bottom w:val="single" w:sz="4" w:space="0" w:color="000080"/>
            </w:tcBorders>
          </w:tcPr>
          <w:p w14:paraId="14F48782" w14:textId="4EE9DABD" w:rsidR="00C6670F" w:rsidRPr="0063787F" w:rsidRDefault="00C6670F" w:rsidP="00CE10E5">
            <w:pPr>
              <w:keepNext/>
              <w:keepLines/>
              <w:spacing w:before="40" w:after="40"/>
              <w:jc w:val="right"/>
              <w:rPr>
                <w:sz w:val="20"/>
              </w:rPr>
            </w:pPr>
            <w:r w:rsidRPr="0063787F">
              <w:rPr>
                <w:sz w:val="20"/>
              </w:rPr>
              <w:t>60.1</w:t>
            </w:r>
          </w:p>
        </w:tc>
      </w:tr>
      <w:tr w:rsidR="00C6670F" w14:paraId="06EE4F3E" w14:textId="77777777" w:rsidTr="003703B1">
        <w:trPr>
          <w:cantSplit/>
          <w:trHeight w:val="285"/>
        </w:trPr>
        <w:tc>
          <w:tcPr>
            <w:tcW w:w="3535" w:type="dxa"/>
          </w:tcPr>
          <w:p w14:paraId="74691CA0" w14:textId="77777777" w:rsidR="00C6670F" w:rsidRPr="00A26027" w:rsidRDefault="00C6670F" w:rsidP="00CE10E5">
            <w:pPr>
              <w:keepNext/>
              <w:keepLines/>
              <w:spacing w:before="60" w:after="60"/>
              <w:jc w:val="left"/>
              <w:rPr>
                <w:sz w:val="20"/>
              </w:rPr>
            </w:pPr>
            <w:r w:rsidRPr="00A26027">
              <w:rPr>
                <w:sz w:val="20"/>
              </w:rPr>
              <w:t xml:space="preserve">Less estimated National Partnership payment </w:t>
            </w:r>
          </w:p>
        </w:tc>
        <w:tc>
          <w:tcPr>
            <w:tcW w:w="1290" w:type="dxa"/>
            <w:tcBorders>
              <w:top w:val="single" w:sz="4" w:space="0" w:color="000080"/>
            </w:tcBorders>
          </w:tcPr>
          <w:p w14:paraId="7F7C153D" w14:textId="77777777" w:rsidR="00C6670F" w:rsidRPr="00A26027" w:rsidRDefault="00C6670F" w:rsidP="00CE10E5">
            <w:pPr>
              <w:keepNext/>
              <w:keepLines/>
              <w:spacing w:before="40" w:after="40"/>
              <w:jc w:val="right"/>
              <w:rPr>
                <w:sz w:val="20"/>
              </w:rPr>
            </w:pPr>
            <w:r>
              <w:rPr>
                <w:sz w:val="20"/>
              </w:rPr>
              <w:t>0.0</w:t>
            </w:r>
          </w:p>
        </w:tc>
        <w:tc>
          <w:tcPr>
            <w:tcW w:w="1291" w:type="dxa"/>
            <w:tcBorders>
              <w:top w:val="single" w:sz="4" w:space="0" w:color="000080"/>
            </w:tcBorders>
          </w:tcPr>
          <w:p w14:paraId="5647D3BF" w14:textId="3C436295" w:rsidR="00C6670F" w:rsidRPr="0063787F" w:rsidRDefault="00C6670F" w:rsidP="00CE10E5">
            <w:pPr>
              <w:keepNext/>
              <w:keepLines/>
              <w:spacing w:before="40" w:after="40"/>
              <w:jc w:val="right"/>
              <w:rPr>
                <w:sz w:val="20"/>
              </w:rPr>
            </w:pPr>
            <w:r>
              <w:rPr>
                <w:sz w:val="20"/>
              </w:rPr>
              <w:t xml:space="preserve">7.85 </w:t>
            </w:r>
          </w:p>
        </w:tc>
        <w:tc>
          <w:tcPr>
            <w:tcW w:w="1290" w:type="dxa"/>
            <w:tcBorders>
              <w:top w:val="single" w:sz="4" w:space="0" w:color="000080"/>
            </w:tcBorders>
          </w:tcPr>
          <w:p w14:paraId="1C9339B4" w14:textId="0029C7F9" w:rsidR="00C6670F" w:rsidRPr="0063787F" w:rsidRDefault="00C6670F" w:rsidP="00CE10E5">
            <w:pPr>
              <w:keepNext/>
              <w:keepLines/>
              <w:spacing w:before="40" w:after="40"/>
              <w:jc w:val="right"/>
              <w:rPr>
                <w:sz w:val="20"/>
              </w:rPr>
            </w:pPr>
            <w:r>
              <w:rPr>
                <w:sz w:val="20"/>
              </w:rPr>
              <w:t xml:space="preserve">33.5 </w:t>
            </w:r>
          </w:p>
        </w:tc>
        <w:tc>
          <w:tcPr>
            <w:tcW w:w="1291" w:type="dxa"/>
            <w:tcBorders>
              <w:top w:val="single" w:sz="4" w:space="0" w:color="000080"/>
            </w:tcBorders>
          </w:tcPr>
          <w:p w14:paraId="7FF22A68" w14:textId="48DC90B7" w:rsidR="00C6670F" w:rsidRPr="0063787F" w:rsidRDefault="00C6670F" w:rsidP="00CE10E5">
            <w:pPr>
              <w:keepNext/>
              <w:keepLines/>
              <w:spacing w:before="40" w:after="40"/>
              <w:jc w:val="right"/>
              <w:rPr>
                <w:sz w:val="20"/>
              </w:rPr>
            </w:pPr>
            <w:r>
              <w:rPr>
                <w:sz w:val="20"/>
              </w:rPr>
              <w:t>18.75</w:t>
            </w:r>
          </w:p>
        </w:tc>
        <w:tc>
          <w:tcPr>
            <w:tcW w:w="1291" w:type="dxa"/>
            <w:tcBorders>
              <w:top w:val="single" w:sz="4" w:space="0" w:color="000080"/>
            </w:tcBorders>
          </w:tcPr>
          <w:p w14:paraId="571976C5" w14:textId="5816DB91" w:rsidR="00C6670F" w:rsidRPr="0063787F" w:rsidRDefault="00C6670F" w:rsidP="00CE10E5">
            <w:pPr>
              <w:keepNext/>
              <w:keepLines/>
              <w:spacing w:before="40" w:after="40"/>
              <w:jc w:val="right"/>
              <w:rPr>
                <w:sz w:val="20"/>
              </w:rPr>
            </w:pPr>
            <w:r w:rsidRPr="0063787F">
              <w:rPr>
                <w:sz w:val="20"/>
              </w:rPr>
              <w:t>60.1</w:t>
            </w:r>
          </w:p>
        </w:tc>
      </w:tr>
      <w:tr w:rsidR="00C6670F" w14:paraId="229A7C71" w14:textId="77777777" w:rsidTr="003703B1">
        <w:trPr>
          <w:cantSplit/>
          <w:trHeight w:val="285"/>
        </w:trPr>
        <w:tc>
          <w:tcPr>
            <w:tcW w:w="3535" w:type="dxa"/>
            <w:tcBorders>
              <w:bottom w:val="single" w:sz="4" w:space="0" w:color="auto"/>
            </w:tcBorders>
          </w:tcPr>
          <w:p w14:paraId="7F62B1AC" w14:textId="77777777" w:rsidR="00C6670F" w:rsidRPr="00A26027" w:rsidRDefault="00C6670F">
            <w:pPr>
              <w:keepNext/>
              <w:keepLines/>
              <w:spacing w:before="40" w:after="40"/>
              <w:jc w:val="left"/>
              <w:rPr>
                <w:sz w:val="20"/>
              </w:rPr>
            </w:pPr>
            <w:r w:rsidRPr="00A26027">
              <w:rPr>
                <w:sz w:val="20"/>
              </w:rPr>
              <w:t>Balance of non-Commonwealth contributions</w:t>
            </w:r>
          </w:p>
        </w:tc>
        <w:tc>
          <w:tcPr>
            <w:tcW w:w="1290" w:type="dxa"/>
            <w:tcBorders>
              <w:top w:val="single" w:sz="4" w:space="0" w:color="000080"/>
              <w:bottom w:val="single" w:sz="4" w:space="0" w:color="000080"/>
            </w:tcBorders>
          </w:tcPr>
          <w:p w14:paraId="0846FD83" w14:textId="77777777" w:rsidR="00C6670F" w:rsidRPr="00A26027" w:rsidRDefault="00C6670F" w:rsidP="00CE10E5">
            <w:pPr>
              <w:keepNext/>
              <w:keepLines/>
              <w:spacing w:before="40" w:after="40"/>
              <w:jc w:val="right"/>
              <w:rPr>
                <w:sz w:val="20"/>
              </w:rPr>
            </w:pPr>
            <w:r w:rsidRPr="00A26027">
              <w:rPr>
                <w:sz w:val="20"/>
              </w:rPr>
              <w:t>0.0</w:t>
            </w:r>
          </w:p>
        </w:tc>
        <w:tc>
          <w:tcPr>
            <w:tcW w:w="1291" w:type="dxa"/>
            <w:tcBorders>
              <w:top w:val="single" w:sz="4" w:space="0" w:color="000080"/>
              <w:bottom w:val="single" w:sz="4" w:space="0" w:color="000080"/>
            </w:tcBorders>
          </w:tcPr>
          <w:p w14:paraId="26783EF7" w14:textId="77777777" w:rsidR="00C6670F" w:rsidRPr="00A26027" w:rsidRDefault="00C6670F" w:rsidP="00CE10E5">
            <w:pPr>
              <w:keepNext/>
              <w:keepLines/>
              <w:spacing w:before="40" w:after="40"/>
              <w:jc w:val="right"/>
              <w:rPr>
                <w:sz w:val="20"/>
              </w:rPr>
            </w:pPr>
            <w:r>
              <w:rPr>
                <w:sz w:val="20"/>
              </w:rPr>
              <w:t>0.0</w:t>
            </w:r>
          </w:p>
        </w:tc>
        <w:tc>
          <w:tcPr>
            <w:tcW w:w="1290" w:type="dxa"/>
            <w:tcBorders>
              <w:top w:val="single" w:sz="4" w:space="0" w:color="000080"/>
              <w:bottom w:val="single" w:sz="4" w:space="0" w:color="000080"/>
            </w:tcBorders>
          </w:tcPr>
          <w:p w14:paraId="6E14624B" w14:textId="77777777" w:rsidR="00C6670F" w:rsidRPr="00A26027" w:rsidRDefault="00C6670F" w:rsidP="00CE10E5">
            <w:pPr>
              <w:keepNext/>
              <w:keepLines/>
              <w:spacing w:before="40" w:after="40"/>
              <w:jc w:val="right"/>
              <w:rPr>
                <w:sz w:val="20"/>
              </w:rPr>
            </w:pPr>
            <w:r>
              <w:rPr>
                <w:sz w:val="20"/>
              </w:rPr>
              <w:t>0.0</w:t>
            </w:r>
          </w:p>
        </w:tc>
        <w:tc>
          <w:tcPr>
            <w:tcW w:w="1291" w:type="dxa"/>
            <w:tcBorders>
              <w:top w:val="single" w:sz="4" w:space="0" w:color="000080"/>
              <w:bottom w:val="single" w:sz="4" w:space="0" w:color="000080"/>
            </w:tcBorders>
          </w:tcPr>
          <w:p w14:paraId="43F4F19B" w14:textId="14F3BFE2" w:rsidR="00C6670F" w:rsidRPr="00A26027" w:rsidRDefault="00C6670F" w:rsidP="00CE10E5">
            <w:pPr>
              <w:keepNext/>
              <w:keepLines/>
              <w:spacing w:before="40" w:after="40"/>
              <w:jc w:val="right"/>
              <w:rPr>
                <w:sz w:val="20"/>
              </w:rPr>
            </w:pPr>
            <w:r>
              <w:rPr>
                <w:sz w:val="20"/>
              </w:rPr>
              <w:t>0.0</w:t>
            </w:r>
          </w:p>
        </w:tc>
        <w:tc>
          <w:tcPr>
            <w:tcW w:w="1291" w:type="dxa"/>
            <w:tcBorders>
              <w:top w:val="single" w:sz="4" w:space="0" w:color="000080"/>
              <w:bottom w:val="single" w:sz="4" w:space="0" w:color="000080"/>
            </w:tcBorders>
          </w:tcPr>
          <w:p w14:paraId="1F0BCBE9" w14:textId="0851C4BB" w:rsidR="00C6670F" w:rsidRPr="00A26027" w:rsidRDefault="00C6670F" w:rsidP="00CE10E5">
            <w:pPr>
              <w:keepNext/>
              <w:keepLines/>
              <w:spacing w:before="40" w:after="40"/>
              <w:jc w:val="right"/>
              <w:rPr>
                <w:sz w:val="20"/>
              </w:rPr>
            </w:pPr>
            <w:r w:rsidRPr="00A26027">
              <w:rPr>
                <w:sz w:val="20"/>
              </w:rPr>
              <w:t>0.0</w:t>
            </w:r>
          </w:p>
        </w:tc>
      </w:tr>
    </w:tbl>
    <w:p w14:paraId="1BA4C9E1" w14:textId="77777777" w:rsidR="00C26B5D" w:rsidRDefault="008B64A7" w:rsidP="00C26B5D">
      <w:pPr>
        <w:pStyle w:val="Heading1"/>
      </w:pPr>
      <w:r>
        <w:t xml:space="preserve">Part </w:t>
      </w:r>
      <w:r w:rsidR="00007FC4">
        <w:t>3</w:t>
      </w:r>
      <w:r w:rsidR="00036A66">
        <w:t xml:space="preserve"> –</w:t>
      </w:r>
      <w:r>
        <w:t xml:space="preserve"> Project Mil</w:t>
      </w:r>
      <w:r w:rsidR="001548E6">
        <w:t>estones, Reporting and Payments</w:t>
      </w:r>
    </w:p>
    <w:p w14:paraId="1BE17383" w14:textId="77777777" w:rsidR="00036A66" w:rsidRDefault="003B3848" w:rsidP="00670ADE">
      <w:pPr>
        <w:pStyle w:val="ScheduleNumberedPara"/>
        <w:numPr>
          <w:ilvl w:val="1"/>
          <w:numId w:val="11"/>
        </w:numPr>
        <w:tabs>
          <w:tab w:val="num" w:pos="2268"/>
        </w:tabs>
      </w:pPr>
      <w:bookmarkStart w:id="3" w:name="PART_4:_PROJECT_MILESTONES,_REPORTING_AN"/>
      <w:bookmarkEnd w:id="3"/>
      <w:r>
        <w:t>Queensland will deliver the following projects:</w:t>
      </w:r>
    </w:p>
    <w:p w14:paraId="331939F7" w14:textId="0A3EE4BD" w:rsidR="00E72F20" w:rsidRDefault="00036A66" w:rsidP="008B213F">
      <w:pPr>
        <w:pStyle w:val="ScheduleNumberedPara"/>
        <w:numPr>
          <w:ilvl w:val="0"/>
          <w:numId w:val="16"/>
        </w:numPr>
        <w:spacing w:before="240"/>
        <w:ind w:left="1134" w:hanging="567"/>
      </w:pPr>
      <w:r>
        <w:t xml:space="preserve">Project </w:t>
      </w:r>
      <w:r w:rsidR="00E26F51">
        <w:t>1</w:t>
      </w:r>
      <w:r w:rsidR="0009785F">
        <w:t xml:space="preserve"> – </w:t>
      </w:r>
      <w:r w:rsidR="00362062">
        <w:rPr>
          <w:i/>
        </w:rPr>
        <w:t>QLD Business Launch Pad</w:t>
      </w:r>
      <w:r w:rsidR="00F363BF" w:rsidRPr="008B213F">
        <w:rPr>
          <w:i/>
        </w:rPr>
        <w:t>.</w:t>
      </w:r>
      <w:r w:rsidR="00F363BF">
        <w:t xml:space="preserve"> </w:t>
      </w:r>
      <w:r w:rsidR="006B743E">
        <w:t xml:space="preserve">The project </w:t>
      </w:r>
      <w:r w:rsidR="008B213F">
        <w:t xml:space="preserve">will </w:t>
      </w:r>
      <w:r w:rsidR="006B743E">
        <w:t>expand the existing Starting a Café</w:t>
      </w:r>
      <w:r w:rsidR="008B213F">
        <w:t xml:space="preserve"> platform</w:t>
      </w:r>
      <w:r w:rsidR="00047F19">
        <w:t xml:space="preserve"> to include</w:t>
      </w:r>
      <w:r w:rsidR="00A976DD">
        <w:t xml:space="preserve"> </w:t>
      </w:r>
      <w:r w:rsidR="00C02CA2">
        <w:t>licensing</w:t>
      </w:r>
      <w:r w:rsidR="00047F19">
        <w:t>, ID authentication, and customer journey maps, and integrate the platform with Business Queensland to streamline business interactions with Government</w:t>
      </w:r>
      <w:r w:rsidR="006B743E">
        <w:t>.</w:t>
      </w:r>
      <w:r w:rsidR="00F363BF">
        <w:t xml:space="preserve"> Estimated fina</w:t>
      </w:r>
      <w:r w:rsidR="009608F8">
        <w:t>ncial contributions to Project 1</w:t>
      </w:r>
      <w:r w:rsidR="00F363BF">
        <w:t xml:space="preserve"> are as follows</w:t>
      </w:r>
      <w:r w:rsidR="00E72F20">
        <w:t>:</w:t>
      </w:r>
    </w:p>
    <w:tbl>
      <w:tblPr>
        <w:tblW w:w="0" w:type="auto"/>
        <w:tblInd w:w="1242" w:type="dxa"/>
        <w:tblLayout w:type="fixed"/>
        <w:tblLook w:val="01E0" w:firstRow="1" w:lastRow="1" w:firstColumn="1" w:lastColumn="1" w:noHBand="0" w:noVBand="0"/>
      </w:tblPr>
      <w:tblGrid>
        <w:gridCol w:w="3229"/>
        <w:gridCol w:w="1024"/>
        <w:gridCol w:w="1025"/>
        <w:gridCol w:w="1024"/>
        <w:gridCol w:w="1025"/>
        <w:gridCol w:w="1025"/>
      </w:tblGrid>
      <w:tr w:rsidR="00C6670F" w14:paraId="0641138A" w14:textId="77777777" w:rsidTr="003703B1">
        <w:trPr>
          <w:cantSplit/>
          <w:trHeight w:val="409"/>
        </w:trPr>
        <w:tc>
          <w:tcPr>
            <w:tcW w:w="3229" w:type="dxa"/>
            <w:tcBorders>
              <w:top w:val="single" w:sz="4" w:space="0" w:color="000080"/>
            </w:tcBorders>
          </w:tcPr>
          <w:p w14:paraId="69D1763F" w14:textId="77777777" w:rsidR="00C6670F" w:rsidRPr="00E26F51" w:rsidRDefault="00C6670F" w:rsidP="008F47A3">
            <w:pPr>
              <w:keepNext/>
              <w:keepLines/>
              <w:spacing w:before="40" w:after="40"/>
              <w:jc w:val="left"/>
              <w:rPr>
                <w:b/>
                <w:sz w:val="18"/>
                <w:szCs w:val="18"/>
              </w:rPr>
            </w:pPr>
            <w:r w:rsidRPr="00E26F51">
              <w:rPr>
                <w:b/>
                <w:sz w:val="18"/>
                <w:szCs w:val="18"/>
              </w:rPr>
              <w:t>($ million)</w:t>
            </w:r>
          </w:p>
        </w:tc>
        <w:tc>
          <w:tcPr>
            <w:tcW w:w="1024" w:type="dxa"/>
            <w:tcBorders>
              <w:top w:val="single" w:sz="4" w:space="0" w:color="000080"/>
              <w:bottom w:val="single" w:sz="4" w:space="0" w:color="000080"/>
            </w:tcBorders>
          </w:tcPr>
          <w:p w14:paraId="23B22D99" w14:textId="77777777" w:rsidR="00C6670F" w:rsidRPr="00E26F51" w:rsidRDefault="00C6670F" w:rsidP="008F47A3">
            <w:pPr>
              <w:keepNext/>
              <w:keepLines/>
              <w:spacing w:before="40" w:after="40"/>
              <w:jc w:val="right"/>
              <w:rPr>
                <w:sz w:val="18"/>
                <w:szCs w:val="18"/>
              </w:rPr>
            </w:pPr>
            <w:r>
              <w:rPr>
                <w:sz w:val="18"/>
                <w:szCs w:val="18"/>
              </w:rPr>
              <w:t>2018-19</w:t>
            </w:r>
          </w:p>
        </w:tc>
        <w:tc>
          <w:tcPr>
            <w:tcW w:w="1025" w:type="dxa"/>
            <w:tcBorders>
              <w:top w:val="single" w:sz="4" w:space="0" w:color="000080"/>
              <w:bottom w:val="single" w:sz="4" w:space="0" w:color="000080"/>
            </w:tcBorders>
          </w:tcPr>
          <w:p w14:paraId="058C10D7" w14:textId="77777777" w:rsidR="00C6670F" w:rsidRDefault="00C6670F" w:rsidP="008F47A3">
            <w:pPr>
              <w:keepNext/>
              <w:keepLines/>
              <w:spacing w:before="40" w:after="40"/>
              <w:jc w:val="right"/>
              <w:rPr>
                <w:sz w:val="18"/>
                <w:szCs w:val="18"/>
              </w:rPr>
            </w:pPr>
            <w:r>
              <w:rPr>
                <w:sz w:val="18"/>
                <w:szCs w:val="18"/>
              </w:rPr>
              <w:t>2019-20</w:t>
            </w:r>
          </w:p>
        </w:tc>
        <w:tc>
          <w:tcPr>
            <w:tcW w:w="1024" w:type="dxa"/>
            <w:tcBorders>
              <w:top w:val="single" w:sz="4" w:space="0" w:color="000080"/>
              <w:bottom w:val="single" w:sz="4" w:space="0" w:color="000080"/>
            </w:tcBorders>
          </w:tcPr>
          <w:p w14:paraId="696EBBCE" w14:textId="77777777" w:rsidR="00C6670F" w:rsidRPr="00E26F51" w:rsidRDefault="00C6670F" w:rsidP="008F47A3">
            <w:pPr>
              <w:keepNext/>
              <w:keepLines/>
              <w:spacing w:before="40" w:after="40"/>
              <w:jc w:val="right"/>
              <w:rPr>
                <w:sz w:val="18"/>
                <w:szCs w:val="18"/>
              </w:rPr>
            </w:pPr>
            <w:r>
              <w:rPr>
                <w:sz w:val="18"/>
                <w:szCs w:val="18"/>
              </w:rPr>
              <w:t>2020-21</w:t>
            </w:r>
          </w:p>
        </w:tc>
        <w:tc>
          <w:tcPr>
            <w:tcW w:w="1025" w:type="dxa"/>
            <w:tcBorders>
              <w:top w:val="single" w:sz="4" w:space="0" w:color="000080"/>
              <w:bottom w:val="single" w:sz="4" w:space="0" w:color="000080"/>
            </w:tcBorders>
          </w:tcPr>
          <w:p w14:paraId="528A9250" w14:textId="544F81FE" w:rsidR="00C6670F" w:rsidRPr="00E26F51" w:rsidRDefault="00C6670F" w:rsidP="008F47A3">
            <w:pPr>
              <w:keepNext/>
              <w:keepLines/>
              <w:spacing w:before="40" w:after="40"/>
              <w:jc w:val="right"/>
              <w:rPr>
                <w:sz w:val="18"/>
                <w:szCs w:val="18"/>
              </w:rPr>
            </w:pPr>
            <w:r>
              <w:rPr>
                <w:sz w:val="18"/>
                <w:szCs w:val="18"/>
              </w:rPr>
              <w:t>2021-22</w:t>
            </w:r>
          </w:p>
        </w:tc>
        <w:tc>
          <w:tcPr>
            <w:tcW w:w="1025" w:type="dxa"/>
            <w:tcBorders>
              <w:top w:val="single" w:sz="4" w:space="0" w:color="000080"/>
              <w:bottom w:val="single" w:sz="4" w:space="0" w:color="000080"/>
            </w:tcBorders>
          </w:tcPr>
          <w:p w14:paraId="5827B469" w14:textId="0D4CB363" w:rsidR="00C6670F" w:rsidRPr="00E26F51" w:rsidRDefault="00C6670F" w:rsidP="008F47A3">
            <w:pPr>
              <w:keepNext/>
              <w:keepLines/>
              <w:spacing w:before="40" w:after="40"/>
              <w:jc w:val="right"/>
              <w:rPr>
                <w:sz w:val="18"/>
                <w:szCs w:val="18"/>
              </w:rPr>
            </w:pPr>
            <w:r w:rsidRPr="00E26F51">
              <w:rPr>
                <w:sz w:val="18"/>
                <w:szCs w:val="18"/>
              </w:rPr>
              <w:t>Total</w:t>
            </w:r>
          </w:p>
        </w:tc>
      </w:tr>
      <w:tr w:rsidR="00C6670F" w:rsidRPr="00007A11" w14:paraId="35D82687" w14:textId="77777777" w:rsidTr="003703B1">
        <w:trPr>
          <w:cantSplit/>
          <w:trHeight w:val="409"/>
        </w:trPr>
        <w:tc>
          <w:tcPr>
            <w:tcW w:w="3229" w:type="dxa"/>
          </w:tcPr>
          <w:p w14:paraId="09973E1F" w14:textId="77777777" w:rsidR="00C6670F" w:rsidRPr="00E26F51" w:rsidRDefault="00C6670F" w:rsidP="008F47A3">
            <w:pPr>
              <w:keepNext/>
              <w:keepLines/>
              <w:spacing w:before="60" w:after="60"/>
              <w:jc w:val="left"/>
              <w:rPr>
                <w:b/>
                <w:sz w:val="18"/>
                <w:szCs w:val="18"/>
              </w:rPr>
            </w:pPr>
            <w:r w:rsidRPr="00E26F51">
              <w:rPr>
                <w:b/>
                <w:sz w:val="18"/>
                <w:szCs w:val="18"/>
              </w:rPr>
              <w:t xml:space="preserve">Estimated total budget </w:t>
            </w:r>
          </w:p>
        </w:tc>
        <w:tc>
          <w:tcPr>
            <w:tcW w:w="1024" w:type="dxa"/>
            <w:tcBorders>
              <w:top w:val="single" w:sz="4" w:space="0" w:color="000080"/>
              <w:bottom w:val="single" w:sz="4" w:space="0" w:color="000080"/>
            </w:tcBorders>
          </w:tcPr>
          <w:p w14:paraId="0A36EC74" w14:textId="77777777" w:rsidR="00C6670F" w:rsidRPr="00BA0853" w:rsidRDefault="00C6670F" w:rsidP="008F47A3">
            <w:pPr>
              <w:keepNext/>
              <w:keepLines/>
              <w:spacing w:before="40" w:after="40"/>
              <w:jc w:val="right"/>
              <w:rPr>
                <w:sz w:val="18"/>
                <w:szCs w:val="18"/>
              </w:rPr>
            </w:pPr>
            <w:r w:rsidRPr="00BA0853">
              <w:rPr>
                <w:sz w:val="18"/>
                <w:szCs w:val="18"/>
              </w:rPr>
              <w:t>0.0</w:t>
            </w:r>
          </w:p>
        </w:tc>
        <w:tc>
          <w:tcPr>
            <w:tcW w:w="1025" w:type="dxa"/>
            <w:tcBorders>
              <w:top w:val="single" w:sz="4" w:space="0" w:color="000080"/>
              <w:bottom w:val="single" w:sz="4" w:space="0" w:color="000080"/>
            </w:tcBorders>
          </w:tcPr>
          <w:p w14:paraId="7819D2AA" w14:textId="5DE946C4" w:rsidR="00C6670F" w:rsidRPr="00BA0853" w:rsidRDefault="00C6670F" w:rsidP="008F47A3">
            <w:pPr>
              <w:keepNext/>
              <w:keepLines/>
              <w:spacing w:before="40" w:after="40"/>
              <w:jc w:val="right"/>
              <w:rPr>
                <w:sz w:val="18"/>
                <w:szCs w:val="18"/>
              </w:rPr>
            </w:pPr>
            <w:r>
              <w:rPr>
                <w:sz w:val="18"/>
                <w:szCs w:val="18"/>
              </w:rPr>
              <w:t xml:space="preserve">0.0 </w:t>
            </w:r>
          </w:p>
        </w:tc>
        <w:tc>
          <w:tcPr>
            <w:tcW w:w="1024" w:type="dxa"/>
            <w:tcBorders>
              <w:top w:val="single" w:sz="4" w:space="0" w:color="000080"/>
              <w:bottom w:val="single" w:sz="4" w:space="0" w:color="000080"/>
            </w:tcBorders>
          </w:tcPr>
          <w:p w14:paraId="11B3AA43" w14:textId="4F0D3F56" w:rsidR="00C6670F" w:rsidRPr="00BA0853" w:rsidRDefault="00C6670F" w:rsidP="008F47A3">
            <w:pPr>
              <w:keepNext/>
              <w:keepLines/>
              <w:spacing w:before="40" w:after="40"/>
              <w:jc w:val="right"/>
              <w:rPr>
                <w:sz w:val="18"/>
                <w:szCs w:val="18"/>
              </w:rPr>
            </w:pPr>
            <w:r>
              <w:rPr>
                <w:sz w:val="18"/>
                <w:szCs w:val="18"/>
              </w:rPr>
              <w:t xml:space="preserve">6.5 </w:t>
            </w:r>
          </w:p>
        </w:tc>
        <w:tc>
          <w:tcPr>
            <w:tcW w:w="1025" w:type="dxa"/>
            <w:tcBorders>
              <w:top w:val="single" w:sz="4" w:space="0" w:color="000080"/>
              <w:bottom w:val="single" w:sz="4" w:space="0" w:color="000080"/>
            </w:tcBorders>
          </w:tcPr>
          <w:p w14:paraId="2F72B9DD" w14:textId="0041BF53" w:rsidR="00C6670F" w:rsidRPr="00BA0853" w:rsidRDefault="00C6670F" w:rsidP="008F47A3">
            <w:pPr>
              <w:keepNext/>
              <w:keepLines/>
              <w:spacing w:before="40" w:after="40"/>
              <w:jc w:val="right"/>
              <w:rPr>
                <w:sz w:val="18"/>
                <w:szCs w:val="18"/>
              </w:rPr>
            </w:pPr>
            <w:r>
              <w:rPr>
                <w:sz w:val="18"/>
                <w:szCs w:val="18"/>
              </w:rPr>
              <w:t>18.5</w:t>
            </w:r>
          </w:p>
        </w:tc>
        <w:tc>
          <w:tcPr>
            <w:tcW w:w="1025" w:type="dxa"/>
            <w:tcBorders>
              <w:top w:val="single" w:sz="4" w:space="0" w:color="000080"/>
              <w:bottom w:val="single" w:sz="4" w:space="0" w:color="000080"/>
            </w:tcBorders>
          </w:tcPr>
          <w:p w14:paraId="34979266" w14:textId="291BED7E" w:rsidR="00C6670F" w:rsidRPr="00BA0853" w:rsidRDefault="00C6670F" w:rsidP="008F47A3">
            <w:pPr>
              <w:keepNext/>
              <w:keepLines/>
              <w:spacing w:before="40" w:after="40"/>
              <w:jc w:val="right"/>
              <w:rPr>
                <w:sz w:val="18"/>
                <w:szCs w:val="18"/>
              </w:rPr>
            </w:pPr>
            <w:r w:rsidRPr="00BA0853">
              <w:rPr>
                <w:sz w:val="18"/>
                <w:szCs w:val="18"/>
              </w:rPr>
              <w:t>25.0</w:t>
            </w:r>
          </w:p>
        </w:tc>
      </w:tr>
      <w:tr w:rsidR="00C6670F" w:rsidRPr="00007A11" w14:paraId="037EAD7C" w14:textId="77777777" w:rsidTr="003703B1">
        <w:trPr>
          <w:cantSplit/>
          <w:trHeight w:val="409"/>
        </w:trPr>
        <w:tc>
          <w:tcPr>
            <w:tcW w:w="3229" w:type="dxa"/>
          </w:tcPr>
          <w:p w14:paraId="404AC9DB" w14:textId="77777777" w:rsidR="00C6670F" w:rsidRPr="00E26F51" w:rsidRDefault="00C6670F" w:rsidP="008F47A3">
            <w:pPr>
              <w:keepNext/>
              <w:keepLines/>
              <w:spacing w:before="60" w:after="60"/>
              <w:jc w:val="left"/>
              <w:rPr>
                <w:sz w:val="18"/>
                <w:szCs w:val="18"/>
              </w:rPr>
            </w:pPr>
            <w:r w:rsidRPr="00E26F51">
              <w:rPr>
                <w:sz w:val="18"/>
                <w:szCs w:val="18"/>
              </w:rPr>
              <w:t xml:space="preserve">Less estimated National Partnership payment </w:t>
            </w:r>
          </w:p>
        </w:tc>
        <w:tc>
          <w:tcPr>
            <w:tcW w:w="1024" w:type="dxa"/>
            <w:tcBorders>
              <w:top w:val="single" w:sz="4" w:space="0" w:color="000080"/>
            </w:tcBorders>
          </w:tcPr>
          <w:p w14:paraId="102EB4F9" w14:textId="77777777" w:rsidR="00C6670F" w:rsidRPr="00E26F51" w:rsidRDefault="00C6670F" w:rsidP="008F47A3">
            <w:pPr>
              <w:keepNext/>
              <w:keepLines/>
              <w:spacing w:before="40" w:after="40"/>
              <w:jc w:val="right"/>
              <w:rPr>
                <w:sz w:val="18"/>
                <w:szCs w:val="18"/>
              </w:rPr>
            </w:pPr>
            <w:r>
              <w:rPr>
                <w:sz w:val="18"/>
                <w:szCs w:val="18"/>
              </w:rPr>
              <w:t>0.0</w:t>
            </w:r>
          </w:p>
        </w:tc>
        <w:tc>
          <w:tcPr>
            <w:tcW w:w="1025" w:type="dxa"/>
            <w:tcBorders>
              <w:top w:val="single" w:sz="4" w:space="0" w:color="000080"/>
            </w:tcBorders>
          </w:tcPr>
          <w:p w14:paraId="6AE162D6" w14:textId="4A43A0AE" w:rsidR="00C6670F" w:rsidRPr="00820109" w:rsidRDefault="00C6670F" w:rsidP="008F47A3">
            <w:pPr>
              <w:keepNext/>
              <w:keepLines/>
              <w:spacing w:before="40" w:after="40"/>
              <w:jc w:val="right"/>
              <w:rPr>
                <w:sz w:val="18"/>
                <w:szCs w:val="18"/>
              </w:rPr>
            </w:pPr>
            <w:r>
              <w:rPr>
                <w:sz w:val="18"/>
                <w:szCs w:val="18"/>
              </w:rPr>
              <w:t xml:space="preserve">0.0 </w:t>
            </w:r>
          </w:p>
        </w:tc>
        <w:tc>
          <w:tcPr>
            <w:tcW w:w="1024" w:type="dxa"/>
            <w:tcBorders>
              <w:top w:val="single" w:sz="4" w:space="0" w:color="000080"/>
            </w:tcBorders>
          </w:tcPr>
          <w:p w14:paraId="6399964A" w14:textId="5CFB0D7C" w:rsidR="00C6670F" w:rsidRPr="00820109" w:rsidRDefault="00C6670F" w:rsidP="008F47A3">
            <w:pPr>
              <w:keepNext/>
              <w:keepLines/>
              <w:spacing w:before="40" w:after="40"/>
              <w:jc w:val="right"/>
              <w:rPr>
                <w:sz w:val="18"/>
                <w:szCs w:val="18"/>
              </w:rPr>
            </w:pPr>
            <w:r>
              <w:rPr>
                <w:sz w:val="18"/>
                <w:szCs w:val="18"/>
              </w:rPr>
              <w:t xml:space="preserve">6.5 </w:t>
            </w:r>
          </w:p>
        </w:tc>
        <w:tc>
          <w:tcPr>
            <w:tcW w:w="1025" w:type="dxa"/>
            <w:tcBorders>
              <w:top w:val="single" w:sz="4" w:space="0" w:color="000080"/>
            </w:tcBorders>
          </w:tcPr>
          <w:p w14:paraId="47E6BA2D" w14:textId="5BE1B254" w:rsidR="00C6670F" w:rsidRDefault="00C6670F" w:rsidP="008F47A3">
            <w:pPr>
              <w:keepNext/>
              <w:keepLines/>
              <w:spacing w:before="40" w:after="40"/>
              <w:jc w:val="right"/>
              <w:rPr>
                <w:sz w:val="18"/>
                <w:szCs w:val="18"/>
              </w:rPr>
            </w:pPr>
            <w:r>
              <w:rPr>
                <w:sz w:val="18"/>
                <w:szCs w:val="18"/>
              </w:rPr>
              <w:t>18.5</w:t>
            </w:r>
          </w:p>
        </w:tc>
        <w:tc>
          <w:tcPr>
            <w:tcW w:w="1025" w:type="dxa"/>
            <w:tcBorders>
              <w:top w:val="single" w:sz="4" w:space="0" w:color="000080"/>
            </w:tcBorders>
          </w:tcPr>
          <w:p w14:paraId="162779F7" w14:textId="5F512AE0" w:rsidR="00C6670F" w:rsidRPr="00E26F51" w:rsidRDefault="00C6670F" w:rsidP="008F47A3">
            <w:pPr>
              <w:keepNext/>
              <w:keepLines/>
              <w:spacing w:before="40" w:after="40"/>
              <w:jc w:val="right"/>
              <w:rPr>
                <w:sz w:val="18"/>
                <w:szCs w:val="18"/>
              </w:rPr>
            </w:pPr>
            <w:r>
              <w:rPr>
                <w:sz w:val="18"/>
                <w:szCs w:val="18"/>
              </w:rPr>
              <w:t>25.0</w:t>
            </w:r>
          </w:p>
        </w:tc>
      </w:tr>
      <w:tr w:rsidR="00C6670F" w14:paraId="3D4D2CDE" w14:textId="77777777" w:rsidTr="003703B1">
        <w:trPr>
          <w:cantSplit/>
          <w:trHeight w:val="409"/>
        </w:trPr>
        <w:tc>
          <w:tcPr>
            <w:tcW w:w="3229" w:type="dxa"/>
            <w:tcBorders>
              <w:bottom w:val="single" w:sz="4" w:space="0" w:color="auto"/>
            </w:tcBorders>
          </w:tcPr>
          <w:p w14:paraId="2DD21CBB" w14:textId="77777777" w:rsidR="00C6670F" w:rsidRPr="00E26F51" w:rsidRDefault="00C6670F" w:rsidP="008F47A3">
            <w:pPr>
              <w:keepNext/>
              <w:keepLines/>
              <w:spacing w:before="40" w:after="40"/>
              <w:jc w:val="left"/>
              <w:rPr>
                <w:sz w:val="18"/>
                <w:szCs w:val="18"/>
              </w:rPr>
            </w:pPr>
            <w:r w:rsidRPr="00E26F51">
              <w:rPr>
                <w:sz w:val="18"/>
                <w:szCs w:val="18"/>
              </w:rPr>
              <w:t>Balance of non-Commonwealth contributions</w:t>
            </w:r>
          </w:p>
        </w:tc>
        <w:tc>
          <w:tcPr>
            <w:tcW w:w="1024" w:type="dxa"/>
            <w:tcBorders>
              <w:top w:val="single" w:sz="4" w:space="0" w:color="000080"/>
              <w:bottom w:val="single" w:sz="4" w:space="0" w:color="000080"/>
            </w:tcBorders>
          </w:tcPr>
          <w:p w14:paraId="70A4EBA0" w14:textId="77777777" w:rsidR="00C6670F" w:rsidRPr="00E26F51" w:rsidRDefault="00C6670F" w:rsidP="008F47A3">
            <w:pPr>
              <w:keepNext/>
              <w:keepLines/>
              <w:spacing w:before="40" w:after="40"/>
              <w:jc w:val="right"/>
              <w:rPr>
                <w:sz w:val="18"/>
                <w:szCs w:val="18"/>
              </w:rPr>
            </w:pPr>
            <w:r w:rsidRPr="00E26F51">
              <w:rPr>
                <w:sz w:val="18"/>
                <w:szCs w:val="18"/>
              </w:rPr>
              <w:t>0.0</w:t>
            </w:r>
          </w:p>
        </w:tc>
        <w:tc>
          <w:tcPr>
            <w:tcW w:w="1025" w:type="dxa"/>
            <w:tcBorders>
              <w:top w:val="single" w:sz="4" w:space="0" w:color="000080"/>
              <w:bottom w:val="single" w:sz="4" w:space="0" w:color="000080"/>
            </w:tcBorders>
          </w:tcPr>
          <w:p w14:paraId="01F05416" w14:textId="77777777" w:rsidR="00C6670F" w:rsidRPr="00E26F51" w:rsidRDefault="00C6670F" w:rsidP="008F47A3">
            <w:pPr>
              <w:keepNext/>
              <w:keepLines/>
              <w:spacing w:before="40" w:after="40"/>
              <w:jc w:val="right"/>
              <w:rPr>
                <w:sz w:val="18"/>
                <w:szCs w:val="18"/>
              </w:rPr>
            </w:pPr>
            <w:r>
              <w:rPr>
                <w:sz w:val="18"/>
                <w:szCs w:val="18"/>
              </w:rPr>
              <w:t>0.0</w:t>
            </w:r>
          </w:p>
        </w:tc>
        <w:tc>
          <w:tcPr>
            <w:tcW w:w="1024" w:type="dxa"/>
            <w:tcBorders>
              <w:top w:val="single" w:sz="4" w:space="0" w:color="000080"/>
              <w:bottom w:val="single" w:sz="4" w:space="0" w:color="000080"/>
            </w:tcBorders>
          </w:tcPr>
          <w:p w14:paraId="7BD68650" w14:textId="77777777" w:rsidR="00C6670F" w:rsidRPr="00E26F51" w:rsidRDefault="00C6670F" w:rsidP="008F47A3">
            <w:pPr>
              <w:keepNext/>
              <w:keepLines/>
              <w:spacing w:before="40" w:after="40"/>
              <w:jc w:val="right"/>
              <w:rPr>
                <w:sz w:val="18"/>
                <w:szCs w:val="18"/>
              </w:rPr>
            </w:pPr>
            <w:r>
              <w:rPr>
                <w:sz w:val="18"/>
                <w:szCs w:val="18"/>
              </w:rPr>
              <w:t>0.0</w:t>
            </w:r>
          </w:p>
        </w:tc>
        <w:tc>
          <w:tcPr>
            <w:tcW w:w="1025" w:type="dxa"/>
            <w:tcBorders>
              <w:top w:val="single" w:sz="4" w:space="0" w:color="000080"/>
              <w:bottom w:val="single" w:sz="4" w:space="0" w:color="000080"/>
            </w:tcBorders>
          </w:tcPr>
          <w:p w14:paraId="6C72B724" w14:textId="343ACF2B" w:rsidR="00C6670F" w:rsidRPr="00E26F51" w:rsidRDefault="00C6670F" w:rsidP="008F47A3">
            <w:pPr>
              <w:keepNext/>
              <w:keepLines/>
              <w:spacing w:before="40" w:after="40"/>
              <w:jc w:val="right"/>
              <w:rPr>
                <w:sz w:val="18"/>
                <w:szCs w:val="18"/>
              </w:rPr>
            </w:pPr>
            <w:r>
              <w:rPr>
                <w:sz w:val="18"/>
                <w:szCs w:val="18"/>
              </w:rPr>
              <w:t>0.0</w:t>
            </w:r>
          </w:p>
        </w:tc>
        <w:tc>
          <w:tcPr>
            <w:tcW w:w="1025" w:type="dxa"/>
            <w:tcBorders>
              <w:top w:val="single" w:sz="4" w:space="0" w:color="000080"/>
              <w:bottom w:val="single" w:sz="4" w:space="0" w:color="000080"/>
            </w:tcBorders>
          </w:tcPr>
          <w:p w14:paraId="6FEB9F5A" w14:textId="79813247" w:rsidR="00C6670F" w:rsidRPr="00E26F51" w:rsidRDefault="00C6670F" w:rsidP="008F47A3">
            <w:pPr>
              <w:keepNext/>
              <w:keepLines/>
              <w:spacing w:before="40" w:after="40"/>
              <w:jc w:val="right"/>
              <w:rPr>
                <w:sz w:val="18"/>
                <w:szCs w:val="18"/>
              </w:rPr>
            </w:pPr>
            <w:r w:rsidRPr="00E26F51">
              <w:rPr>
                <w:sz w:val="18"/>
                <w:szCs w:val="18"/>
              </w:rPr>
              <w:t>0.0</w:t>
            </w:r>
          </w:p>
        </w:tc>
      </w:tr>
    </w:tbl>
    <w:p w14:paraId="2D83D36D" w14:textId="668F6E2F" w:rsidR="00D21AD9" w:rsidRDefault="00D21AD9" w:rsidP="008B213F">
      <w:pPr>
        <w:pStyle w:val="ScheduleNumberedPara"/>
        <w:numPr>
          <w:ilvl w:val="0"/>
          <w:numId w:val="16"/>
        </w:numPr>
        <w:spacing w:before="240"/>
        <w:ind w:left="1134" w:hanging="567"/>
      </w:pPr>
      <w:r>
        <w:t xml:space="preserve">Project 2 – </w:t>
      </w:r>
      <w:r w:rsidRPr="0090735A">
        <w:rPr>
          <w:i/>
          <w:color w:val="auto"/>
          <w:szCs w:val="23"/>
        </w:rPr>
        <w:t>Vocational Education and Training support program for small business</w:t>
      </w:r>
      <w:r>
        <w:rPr>
          <w:i/>
          <w:color w:val="auto"/>
          <w:szCs w:val="23"/>
        </w:rPr>
        <w:t xml:space="preserve">. </w:t>
      </w:r>
      <w:r>
        <w:rPr>
          <w:color w:val="auto"/>
          <w:szCs w:val="23"/>
        </w:rPr>
        <w:t xml:space="preserve">The project will provide </w:t>
      </w:r>
      <w:r>
        <w:t>a new ecosystem and a SMS alert system</w:t>
      </w:r>
      <w:r w:rsidDel="006B743E">
        <w:t xml:space="preserve"> </w:t>
      </w:r>
      <w:r>
        <w:t xml:space="preserve">to assist small businesses with meeting their </w:t>
      </w:r>
      <w:r w:rsidRPr="00B86B2D">
        <w:t xml:space="preserve">Vocational Education and Training </w:t>
      </w:r>
      <w:r w:rsidRPr="00F0704C">
        <w:t>regulatory obligations</w:t>
      </w:r>
      <w:r w:rsidRPr="00B86B2D">
        <w:t xml:space="preserve">. </w:t>
      </w:r>
      <w:r>
        <w:t>Estimated financial contributions to Project 2 are as follows:</w:t>
      </w:r>
    </w:p>
    <w:tbl>
      <w:tblPr>
        <w:tblW w:w="0" w:type="auto"/>
        <w:tblInd w:w="1242" w:type="dxa"/>
        <w:tblLayout w:type="fixed"/>
        <w:tblLook w:val="01E0" w:firstRow="1" w:lastRow="1" w:firstColumn="1" w:lastColumn="1" w:noHBand="0" w:noVBand="0"/>
      </w:tblPr>
      <w:tblGrid>
        <w:gridCol w:w="3241"/>
        <w:gridCol w:w="1027"/>
        <w:gridCol w:w="1028"/>
        <w:gridCol w:w="1027"/>
        <w:gridCol w:w="1028"/>
        <w:gridCol w:w="1028"/>
      </w:tblGrid>
      <w:tr w:rsidR="00C6670F" w14:paraId="379A397D" w14:textId="77777777" w:rsidTr="003703B1">
        <w:trPr>
          <w:cantSplit/>
          <w:trHeight w:val="306"/>
        </w:trPr>
        <w:tc>
          <w:tcPr>
            <w:tcW w:w="3241" w:type="dxa"/>
            <w:tcBorders>
              <w:top w:val="single" w:sz="4" w:space="0" w:color="000080"/>
            </w:tcBorders>
          </w:tcPr>
          <w:p w14:paraId="426AD449" w14:textId="77777777" w:rsidR="00C6670F" w:rsidRPr="00E26F51" w:rsidRDefault="00C6670F" w:rsidP="00B647CC">
            <w:pPr>
              <w:keepNext/>
              <w:keepLines/>
              <w:spacing w:before="40" w:after="40"/>
              <w:jc w:val="left"/>
              <w:rPr>
                <w:b/>
                <w:sz w:val="18"/>
                <w:szCs w:val="18"/>
              </w:rPr>
            </w:pPr>
            <w:r w:rsidRPr="00E26F51">
              <w:rPr>
                <w:b/>
                <w:sz w:val="18"/>
                <w:szCs w:val="18"/>
              </w:rPr>
              <w:lastRenderedPageBreak/>
              <w:t>($ million)</w:t>
            </w:r>
          </w:p>
        </w:tc>
        <w:tc>
          <w:tcPr>
            <w:tcW w:w="1027" w:type="dxa"/>
            <w:tcBorders>
              <w:top w:val="single" w:sz="4" w:space="0" w:color="000080"/>
              <w:bottom w:val="single" w:sz="4" w:space="0" w:color="000080"/>
            </w:tcBorders>
          </w:tcPr>
          <w:p w14:paraId="175ECDB0" w14:textId="77777777" w:rsidR="00C6670F" w:rsidRPr="00E26F51" w:rsidRDefault="00C6670F" w:rsidP="00B647CC">
            <w:pPr>
              <w:keepNext/>
              <w:keepLines/>
              <w:spacing w:before="40" w:after="40"/>
              <w:jc w:val="right"/>
              <w:rPr>
                <w:sz w:val="18"/>
                <w:szCs w:val="18"/>
              </w:rPr>
            </w:pPr>
            <w:r>
              <w:rPr>
                <w:sz w:val="18"/>
                <w:szCs w:val="18"/>
              </w:rPr>
              <w:t>2018-19</w:t>
            </w:r>
          </w:p>
        </w:tc>
        <w:tc>
          <w:tcPr>
            <w:tcW w:w="1028" w:type="dxa"/>
            <w:tcBorders>
              <w:top w:val="single" w:sz="4" w:space="0" w:color="000080"/>
              <w:bottom w:val="single" w:sz="4" w:space="0" w:color="000080"/>
            </w:tcBorders>
          </w:tcPr>
          <w:p w14:paraId="2B059242" w14:textId="77777777" w:rsidR="00C6670F" w:rsidRDefault="00C6670F" w:rsidP="00B647CC">
            <w:pPr>
              <w:keepNext/>
              <w:keepLines/>
              <w:spacing w:before="40" w:after="40"/>
              <w:jc w:val="right"/>
              <w:rPr>
                <w:sz w:val="18"/>
                <w:szCs w:val="18"/>
              </w:rPr>
            </w:pPr>
            <w:r>
              <w:rPr>
                <w:sz w:val="18"/>
                <w:szCs w:val="18"/>
              </w:rPr>
              <w:t>2019-20</w:t>
            </w:r>
          </w:p>
        </w:tc>
        <w:tc>
          <w:tcPr>
            <w:tcW w:w="1027" w:type="dxa"/>
            <w:tcBorders>
              <w:top w:val="single" w:sz="4" w:space="0" w:color="000080"/>
              <w:bottom w:val="single" w:sz="4" w:space="0" w:color="000080"/>
            </w:tcBorders>
          </w:tcPr>
          <w:p w14:paraId="0FC8C618" w14:textId="77777777" w:rsidR="00C6670F" w:rsidRPr="00E26F51" w:rsidRDefault="00C6670F" w:rsidP="00B647CC">
            <w:pPr>
              <w:keepNext/>
              <w:keepLines/>
              <w:spacing w:before="40" w:after="40"/>
              <w:jc w:val="right"/>
              <w:rPr>
                <w:sz w:val="18"/>
                <w:szCs w:val="18"/>
              </w:rPr>
            </w:pPr>
            <w:r>
              <w:rPr>
                <w:sz w:val="18"/>
                <w:szCs w:val="18"/>
              </w:rPr>
              <w:t>2020-21</w:t>
            </w:r>
          </w:p>
        </w:tc>
        <w:tc>
          <w:tcPr>
            <w:tcW w:w="1028" w:type="dxa"/>
            <w:tcBorders>
              <w:top w:val="single" w:sz="4" w:space="0" w:color="000080"/>
              <w:bottom w:val="single" w:sz="4" w:space="0" w:color="000080"/>
            </w:tcBorders>
          </w:tcPr>
          <w:p w14:paraId="22A033E7" w14:textId="0DB80A97" w:rsidR="00C6670F" w:rsidRPr="00E26F51" w:rsidRDefault="00C6670F" w:rsidP="00B647CC">
            <w:pPr>
              <w:keepNext/>
              <w:keepLines/>
              <w:spacing w:before="40" w:after="40"/>
              <w:jc w:val="right"/>
              <w:rPr>
                <w:sz w:val="18"/>
                <w:szCs w:val="18"/>
              </w:rPr>
            </w:pPr>
            <w:r>
              <w:rPr>
                <w:sz w:val="18"/>
                <w:szCs w:val="18"/>
              </w:rPr>
              <w:t>2021-22</w:t>
            </w:r>
          </w:p>
        </w:tc>
        <w:tc>
          <w:tcPr>
            <w:tcW w:w="1028" w:type="dxa"/>
            <w:tcBorders>
              <w:top w:val="single" w:sz="4" w:space="0" w:color="000080"/>
              <w:bottom w:val="single" w:sz="4" w:space="0" w:color="000080"/>
            </w:tcBorders>
          </w:tcPr>
          <w:p w14:paraId="24645193" w14:textId="48C4027C" w:rsidR="00C6670F" w:rsidRPr="00E26F51" w:rsidRDefault="00C6670F" w:rsidP="00B647CC">
            <w:pPr>
              <w:keepNext/>
              <w:keepLines/>
              <w:spacing w:before="40" w:after="40"/>
              <w:jc w:val="right"/>
              <w:rPr>
                <w:sz w:val="18"/>
                <w:szCs w:val="18"/>
              </w:rPr>
            </w:pPr>
            <w:r w:rsidRPr="00E26F51">
              <w:rPr>
                <w:sz w:val="18"/>
                <w:szCs w:val="18"/>
              </w:rPr>
              <w:t>Total</w:t>
            </w:r>
          </w:p>
        </w:tc>
      </w:tr>
      <w:tr w:rsidR="00C6670F" w:rsidRPr="00007A11" w14:paraId="5A392184" w14:textId="77777777" w:rsidTr="003703B1">
        <w:trPr>
          <w:cantSplit/>
          <w:trHeight w:val="306"/>
        </w:trPr>
        <w:tc>
          <w:tcPr>
            <w:tcW w:w="3241" w:type="dxa"/>
          </w:tcPr>
          <w:p w14:paraId="329C3605" w14:textId="77777777" w:rsidR="00C6670F" w:rsidRPr="00E26F51" w:rsidRDefault="00C6670F" w:rsidP="00B647CC">
            <w:pPr>
              <w:keepNext/>
              <w:keepLines/>
              <w:spacing w:before="60" w:after="60"/>
              <w:jc w:val="left"/>
              <w:rPr>
                <w:b/>
                <w:sz w:val="18"/>
                <w:szCs w:val="18"/>
              </w:rPr>
            </w:pPr>
            <w:r w:rsidRPr="00E26F51">
              <w:rPr>
                <w:b/>
                <w:sz w:val="18"/>
                <w:szCs w:val="18"/>
              </w:rPr>
              <w:t xml:space="preserve">Estimated total budget </w:t>
            </w:r>
          </w:p>
        </w:tc>
        <w:tc>
          <w:tcPr>
            <w:tcW w:w="1027" w:type="dxa"/>
            <w:tcBorders>
              <w:top w:val="single" w:sz="4" w:space="0" w:color="000080"/>
              <w:bottom w:val="single" w:sz="4" w:space="0" w:color="000080"/>
            </w:tcBorders>
          </w:tcPr>
          <w:p w14:paraId="2DD12DD7" w14:textId="77777777" w:rsidR="00C6670F" w:rsidRPr="00BA0853" w:rsidRDefault="00C6670F" w:rsidP="00B647CC">
            <w:pPr>
              <w:keepNext/>
              <w:keepLines/>
              <w:spacing w:before="40" w:after="40"/>
              <w:jc w:val="right"/>
              <w:rPr>
                <w:sz w:val="18"/>
                <w:szCs w:val="18"/>
              </w:rPr>
            </w:pPr>
            <w:r w:rsidRPr="00BA0853">
              <w:rPr>
                <w:sz w:val="18"/>
                <w:szCs w:val="18"/>
              </w:rPr>
              <w:t>0.0</w:t>
            </w:r>
          </w:p>
        </w:tc>
        <w:tc>
          <w:tcPr>
            <w:tcW w:w="1028" w:type="dxa"/>
            <w:tcBorders>
              <w:top w:val="single" w:sz="4" w:space="0" w:color="000080"/>
              <w:bottom w:val="single" w:sz="4" w:space="0" w:color="000080"/>
            </w:tcBorders>
          </w:tcPr>
          <w:p w14:paraId="4CD86AA5" w14:textId="77777777" w:rsidR="00C6670F" w:rsidRPr="00BA0853" w:rsidRDefault="00C6670F" w:rsidP="00B647CC">
            <w:pPr>
              <w:keepNext/>
              <w:keepLines/>
              <w:spacing w:before="40" w:after="40"/>
              <w:jc w:val="right"/>
              <w:rPr>
                <w:sz w:val="18"/>
                <w:szCs w:val="18"/>
              </w:rPr>
            </w:pPr>
            <w:r w:rsidRPr="00BA0853">
              <w:rPr>
                <w:sz w:val="18"/>
                <w:szCs w:val="18"/>
              </w:rPr>
              <w:t>0.0</w:t>
            </w:r>
          </w:p>
        </w:tc>
        <w:tc>
          <w:tcPr>
            <w:tcW w:w="1027" w:type="dxa"/>
            <w:tcBorders>
              <w:top w:val="single" w:sz="4" w:space="0" w:color="000080"/>
              <w:bottom w:val="single" w:sz="4" w:space="0" w:color="000080"/>
            </w:tcBorders>
          </w:tcPr>
          <w:p w14:paraId="2580181B" w14:textId="77777777" w:rsidR="00C6670F" w:rsidRPr="00BA0853" w:rsidRDefault="00C6670F" w:rsidP="00B647CC">
            <w:pPr>
              <w:keepNext/>
              <w:keepLines/>
              <w:spacing w:before="40" w:after="40"/>
              <w:jc w:val="right"/>
              <w:rPr>
                <w:sz w:val="18"/>
                <w:szCs w:val="18"/>
              </w:rPr>
            </w:pPr>
            <w:r w:rsidRPr="00BA0853">
              <w:rPr>
                <w:sz w:val="18"/>
                <w:szCs w:val="18"/>
              </w:rPr>
              <w:t>12.0</w:t>
            </w:r>
          </w:p>
        </w:tc>
        <w:tc>
          <w:tcPr>
            <w:tcW w:w="1028" w:type="dxa"/>
            <w:tcBorders>
              <w:top w:val="single" w:sz="4" w:space="0" w:color="000080"/>
              <w:bottom w:val="single" w:sz="4" w:space="0" w:color="000080"/>
            </w:tcBorders>
          </w:tcPr>
          <w:p w14:paraId="06900C09" w14:textId="39B78A57" w:rsidR="00C6670F" w:rsidRPr="00BA0853" w:rsidRDefault="00C6670F" w:rsidP="00B647CC">
            <w:pPr>
              <w:keepNext/>
              <w:keepLines/>
              <w:spacing w:before="40" w:after="40"/>
              <w:jc w:val="right"/>
              <w:rPr>
                <w:sz w:val="18"/>
                <w:szCs w:val="18"/>
              </w:rPr>
            </w:pPr>
            <w:r>
              <w:rPr>
                <w:sz w:val="18"/>
                <w:szCs w:val="18"/>
              </w:rPr>
              <w:t>0.0</w:t>
            </w:r>
          </w:p>
        </w:tc>
        <w:tc>
          <w:tcPr>
            <w:tcW w:w="1028" w:type="dxa"/>
            <w:tcBorders>
              <w:top w:val="single" w:sz="4" w:space="0" w:color="000080"/>
              <w:bottom w:val="single" w:sz="4" w:space="0" w:color="000080"/>
            </w:tcBorders>
          </w:tcPr>
          <w:p w14:paraId="3E298752" w14:textId="76F3EB1F" w:rsidR="00C6670F" w:rsidRPr="00BA0853" w:rsidRDefault="00C6670F" w:rsidP="00B647CC">
            <w:pPr>
              <w:keepNext/>
              <w:keepLines/>
              <w:spacing w:before="40" w:after="40"/>
              <w:jc w:val="right"/>
              <w:rPr>
                <w:sz w:val="18"/>
                <w:szCs w:val="18"/>
              </w:rPr>
            </w:pPr>
            <w:r w:rsidRPr="00BA0853">
              <w:rPr>
                <w:sz w:val="18"/>
                <w:szCs w:val="18"/>
              </w:rPr>
              <w:t>12.0</w:t>
            </w:r>
          </w:p>
        </w:tc>
      </w:tr>
      <w:tr w:rsidR="00C6670F" w:rsidRPr="00007A11" w14:paraId="420A54C6" w14:textId="77777777" w:rsidTr="003703B1">
        <w:trPr>
          <w:cantSplit/>
          <w:trHeight w:val="306"/>
        </w:trPr>
        <w:tc>
          <w:tcPr>
            <w:tcW w:w="3241" w:type="dxa"/>
          </w:tcPr>
          <w:p w14:paraId="5CC79ECA" w14:textId="77777777" w:rsidR="00C6670F" w:rsidRPr="00E26F51" w:rsidRDefault="00C6670F" w:rsidP="00B647CC">
            <w:pPr>
              <w:keepNext/>
              <w:keepLines/>
              <w:spacing w:before="60" w:after="60"/>
              <w:jc w:val="left"/>
              <w:rPr>
                <w:sz w:val="18"/>
                <w:szCs w:val="18"/>
              </w:rPr>
            </w:pPr>
            <w:r w:rsidRPr="00E26F51">
              <w:rPr>
                <w:sz w:val="18"/>
                <w:szCs w:val="18"/>
              </w:rPr>
              <w:t xml:space="preserve">Less estimated National Partnership payment </w:t>
            </w:r>
          </w:p>
        </w:tc>
        <w:tc>
          <w:tcPr>
            <w:tcW w:w="1027" w:type="dxa"/>
            <w:tcBorders>
              <w:top w:val="single" w:sz="4" w:space="0" w:color="000080"/>
            </w:tcBorders>
          </w:tcPr>
          <w:p w14:paraId="7123A36A" w14:textId="77777777" w:rsidR="00C6670F" w:rsidRPr="00E26F51" w:rsidRDefault="00C6670F" w:rsidP="00B647CC">
            <w:pPr>
              <w:keepNext/>
              <w:keepLines/>
              <w:spacing w:before="40" w:after="40"/>
              <w:jc w:val="right"/>
              <w:rPr>
                <w:sz w:val="18"/>
                <w:szCs w:val="18"/>
              </w:rPr>
            </w:pPr>
            <w:r>
              <w:rPr>
                <w:sz w:val="18"/>
                <w:szCs w:val="18"/>
              </w:rPr>
              <w:t>0.0</w:t>
            </w:r>
          </w:p>
        </w:tc>
        <w:tc>
          <w:tcPr>
            <w:tcW w:w="1028" w:type="dxa"/>
            <w:tcBorders>
              <w:top w:val="single" w:sz="4" w:space="0" w:color="000080"/>
            </w:tcBorders>
          </w:tcPr>
          <w:p w14:paraId="7F411942" w14:textId="77777777" w:rsidR="00C6670F" w:rsidRPr="00820109" w:rsidRDefault="00C6670F" w:rsidP="00B647CC">
            <w:pPr>
              <w:keepNext/>
              <w:keepLines/>
              <w:spacing w:before="40" w:after="40"/>
              <w:jc w:val="right"/>
              <w:rPr>
                <w:sz w:val="18"/>
                <w:szCs w:val="18"/>
              </w:rPr>
            </w:pPr>
            <w:r w:rsidRPr="00820109">
              <w:rPr>
                <w:sz w:val="18"/>
                <w:szCs w:val="18"/>
              </w:rPr>
              <w:t>0.0</w:t>
            </w:r>
          </w:p>
        </w:tc>
        <w:tc>
          <w:tcPr>
            <w:tcW w:w="1027" w:type="dxa"/>
            <w:tcBorders>
              <w:top w:val="single" w:sz="4" w:space="0" w:color="000080"/>
            </w:tcBorders>
          </w:tcPr>
          <w:p w14:paraId="7F72EDA3" w14:textId="77777777" w:rsidR="00C6670F" w:rsidRPr="00820109" w:rsidRDefault="00C6670F" w:rsidP="00B647CC">
            <w:pPr>
              <w:keepNext/>
              <w:keepLines/>
              <w:spacing w:before="40" w:after="40"/>
              <w:jc w:val="right"/>
              <w:rPr>
                <w:sz w:val="18"/>
                <w:szCs w:val="18"/>
              </w:rPr>
            </w:pPr>
            <w:r w:rsidRPr="00820109">
              <w:rPr>
                <w:sz w:val="18"/>
                <w:szCs w:val="18"/>
              </w:rPr>
              <w:t>12.0</w:t>
            </w:r>
          </w:p>
        </w:tc>
        <w:tc>
          <w:tcPr>
            <w:tcW w:w="1028" w:type="dxa"/>
            <w:tcBorders>
              <w:top w:val="single" w:sz="4" w:space="0" w:color="000080"/>
            </w:tcBorders>
          </w:tcPr>
          <w:p w14:paraId="79C4B043" w14:textId="2F8C72ED" w:rsidR="00C6670F" w:rsidRDefault="00C6670F" w:rsidP="00B647CC">
            <w:pPr>
              <w:keepNext/>
              <w:keepLines/>
              <w:spacing w:before="40" w:after="40"/>
              <w:jc w:val="right"/>
              <w:rPr>
                <w:sz w:val="18"/>
                <w:szCs w:val="18"/>
              </w:rPr>
            </w:pPr>
            <w:r>
              <w:rPr>
                <w:sz w:val="18"/>
                <w:szCs w:val="18"/>
              </w:rPr>
              <w:t>0.0</w:t>
            </w:r>
          </w:p>
        </w:tc>
        <w:tc>
          <w:tcPr>
            <w:tcW w:w="1028" w:type="dxa"/>
            <w:tcBorders>
              <w:top w:val="single" w:sz="4" w:space="0" w:color="000080"/>
            </w:tcBorders>
          </w:tcPr>
          <w:p w14:paraId="77137F5F" w14:textId="5F2A6DD7" w:rsidR="00C6670F" w:rsidRPr="00E26F51" w:rsidRDefault="00C6670F" w:rsidP="00B647CC">
            <w:pPr>
              <w:keepNext/>
              <w:keepLines/>
              <w:spacing w:before="40" w:after="40"/>
              <w:jc w:val="right"/>
              <w:rPr>
                <w:sz w:val="18"/>
                <w:szCs w:val="18"/>
              </w:rPr>
            </w:pPr>
            <w:r>
              <w:rPr>
                <w:sz w:val="18"/>
                <w:szCs w:val="18"/>
              </w:rPr>
              <w:t>12.0</w:t>
            </w:r>
          </w:p>
        </w:tc>
      </w:tr>
      <w:tr w:rsidR="00C6670F" w14:paraId="1F85275E" w14:textId="77777777" w:rsidTr="003703B1">
        <w:trPr>
          <w:cantSplit/>
          <w:trHeight w:val="306"/>
        </w:trPr>
        <w:tc>
          <w:tcPr>
            <w:tcW w:w="3241" w:type="dxa"/>
            <w:tcBorders>
              <w:bottom w:val="single" w:sz="4" w:space="0" w:color="auto"/>
            </w:tcBorders>
          </w:tcPr>
          <w:p w14:paraId="2163141C" w14:textId="77777777" w:rsidR="00C6670F" w:rsidRPr="00E26F51" w:rsidRDefault="00C6670F" w:rsidP="00B647CC">
            <w:pPr>
              <w:keepNext/>
              <w:keepLines/>
              <w:spacing w:before="40" w:after="40"/>
              <w:jc w:val="left"/>
              <w:rPr>
                <w:sz w:val="18"/>
                <w:szCs w:val="18"/>
              </w:rPr>
            </w:pPr>
            <w:r w:rsidRPr="00E26F51">
              <w:rPr>
                <w:sz w:val="18"/>
                <w:szCs w:val="18"/>
              </w:rPr>
              <w:t>Balance of non-Commonwealth contributions</w:t>
            </w:r>
          </w:p>
        </w:tc>
        <w:tc>
          <w:tcPr>
            <w:tcW w:w="1027" w:type="dxa"/>
            <w:tcBorders>
              <w:top w:val="single" w:sz="4" w:space="0" w:color="000080"/>
              <w:bottom w:val="single" w:sz="4" w:space="0" w:color="000080"/>
            </w:tcBorders>
          </w:tcPr>
          <w:p w14:paraId="71074A63" w14:textId="77777777" w:rsidR="00C6670F" w:rsidRPr="00E26F51" w:rsidRDefault="00C6670F" w:rsidP="00B647CC">
            <w:pPr>
              <w:keepNext/>
              <w:keepLines/>
              <w:spacing w:before="40" w:after="40"/>
              <w:jc w:val="right"/>
              <w:rPr>
                <w:sz w:val="18"/>
                <w:szCs w:val="18"/>
              </w:rPr>
            </w:pPr>
            <w:r w:rsidRPr="00E26F51">
              <w:rPr>
                <w:sz w:val="18"/>
                <w:szCs w:val="18"/>
              </w:rPr>
              <w:t>0.0</w:t>
            </w:r>
          </w:p>
        </w:tc>
        <w:tc>
          <w:tcPr>
            <w:tcW w:w="1028" w:type="dxa"/>
            <w:tcBorders>
              <w:top w:val="single" w:sz="4" w:space="0" w:color="000080"/>
              <w:bottom w:val="single" w:sz="4" w:space="0" w:color="000080"/>
            </w:tcBorders>
          </w:tcPr>
          <w:p w14:paraId="3FBDBE76" w14:textId="77777777" w:rsidR="00C6670F" w:rsidRPr="00E26F51" w:rsidRDefault="00C6670F" w:rsidP="00B647CC">
            <w:pPr>
              <w:keepNext/>
              <w:keepLines/>
              <w:spacing w:before="40" w:after="40"/>
              <w:jc w:val="right"/>
              <w:rPr>
                <w:sz w:val="18"/>
                <w:szCs w:val="18"/>
              </w:rPr>
            </w:pPr>
            <w:r>
              <w:rPr>
                <w:sz w:val="18"/>
                <w:szCs w:val="18"/>
              </w:rPr>
              <w:t>0.0</w:t>
            </w:r>
          </w:p>
        </w:tc>
        <w:tc>
          <w:tcPr>
            <w:tcW w:w="1027" w:type="dxa"/>
            <w:tcBorders>
              <w:top w:val="single" w:sz="4" w:space="0" w:color="000080"/>
              <w:bottom w:val="single" w:sz="4" w:space="0" w:color="000080"/>
            </w:tcBorders>
          </w:tcPr>
          <w:p w14:paraId="6D409081" w14:textId="77777777" w:rsidR="00C6670F" w:rsidRPr="00E26F51" w:rsidRDefault="00C6670F" w:rsidP="00B647CC">
            <w:pPr>
              <w:keepNext/>
              <w:keepLines/>
              <w:spacing w:before="40" w:after="40"/>
              <w:jc w:val="right"/>
              <w:rPr>
                <w:sz w:val="18"/>
                <w:szCs w:val="18"/>
              </w:rPr>
            </w:pPr>
            <w:r>
              <w:rPr>
                <w:sz w:val="18"/>
                <w:szCs w:val="18"/>
              </w:rPr>
              <w:t>0.0</w:t>
            </w:r>
          </w:p>
        </w:tc>
        <w:tc>
          <w:tcPr>
            <w:tcW w:w="1028" w:type="dxa"/>
            <w:tcBorders>
              <w:top w:val="single" w:sz="4" w:space="0" w:color="000080"/>
              <w:bottom w:val="single" w:sz="4" w:space="0" w:color="000080"/>
            </w:tcBorders>
          </w:tcPr>
          <w:p w14:paraId="7D88CD31" w14:textId="7253AEFF" w:rsidR="00C6670F" w:rsidRPr="00E26F51" w:rsidRDefault="00C6670F" w:rsidP="00B647CC">
            <w:pPr>
              <w:keepNext/>
              <w:keepLines/>
              <w:spacing w:before="40" w:after="40"/>
              <w:jc w:val="right"/>
              <w:rPr>
                <w:sz w:val="18"/>
                <w:szCs w:val="18"/>
              </w:rPr>
            </w:pPr>
            <w:r>
              <w:rPr>
                <w:sz w:val="18"/>
                <w:szCs w:val="18"/>
              </w:rPr>
              <w:t>0.0</w:t>
            </w:r>
          </w:p>
        </w:tc>
        <w:tc>
          <w:tcPr>
            <w:tcW w:w="1028" w:type="dxa"/>
            <w:tcBorders>
              <w:top w:val="single" w:sz="4" w:space="0" w:color="000080"/>
              <w:bottom w:val="single" w:sz="4" w:space="0" w:color="000080"/>
            </w:tcBorders>
          </w:tcPr>
          <w:p w14:paraId="60F48452" w14:textId="09AAEE68" w:rsidR="00C6670F" w:rsidRPr="00E26F51" w:rsidRDefault="00C6670F" w:rsidP="00B647CC">
            <w:pPr>
              <w:keepNext/>
              <w:keepLines/>
              <w:spacing w:before="40" w:after="40"/>
              <w:jc w:val="right"/>
              <w:rPr>
                <w:sz w:val="18"/>
                <w:szCs w:val="18"/>
              </w:rPr>
            </w:pPr>
            <w:r w:rsidRPr="00E26F51">
              <w:rPr>
                <w:sz w:val="18"/>
                <w:szCs w:val="18"/>
              </w:rPr>
              <w:t>0.0</w:t>
            </w:r>
          </w:p>
        </w:tc>
      </w:tr>
    </w:tbl>
    <w:p w14:paraId="54BF0D26" w14:textId="77777777" w:rsidR="00E72F20" w:rsidRDefault="00E72F20" w:rsidP="008B213F">
      <w:pPr>
        <w:pStyle w:val="ScheduleNumberedPara"/>
        <w:numPr>
          <w:ilvl w:val="0"/>
          <w:numId w:val="16"/>
        </w:numPr>
        <w:spacing w:before="240"/>
        <w:ind w:left="1134" w:hanging="567"/>
      </w:pPr>
      <w:r>
        <w:t xml:space="preserve">Project </w:t>
      </w:r>
      <w:r w:rsidR="00BC18ED">
        <w:t>3</w:t>
      </w:r>
      <w:r>
        <w:t xml:space="preserve"> – </w:t>
      </w:r>
      <w:r w:rsidRPr="00F10894">
        <w:rPr>
          <w:i/>
        </w:rPr>
        <w:t>Digital food safety hub.</w:t>
      </w:r>
      <w:r>
        <w:t xml:space="preserve"> The project will provide a new online platform as a one stop shop for legislative, licencing and training requirements to help businesses train staff on how to meet food safety regulatory requirements. Estimated financial contributions to Project </w:t>
      </w:r>
      <w:r w:rsidR="00785475">
        <w:t>3</w:t>
      </w:r>
      <w:r>
        <w:t xml:space="preserve"> are as follows:</w:t>
      </w:r>
    </w:p>
    <w:tbl>
      <w:tblPr>
        <w:tblW w:w="0" w:type="auto"/>
        <w:tblInd w:w="1242" w:type="dxa"/>
        <w:tblLayout w:type="fixed"/>
        <w:tblLook w:val="01E0" w:firstRow="1" w:lastRow="1" w:firstColumn="1" w:lastColumn="1" w:noHBand="0" w:noVBand="0"/>
      </w:tblPr>
      <w:tblGrid>
        <w:gridCol w:w="3245"/>
        <w:gridCol w:w="1029"/>
        <w:gridCol w:w="1030"/>
        <w:gridCol w:w="1029"/>
        <w:gridCol w:w="1030"/>
        <w:gridCol w:w="1030"/>
      </w:tblGrid>
      <w:tr w:rsidR="00C6670F" w14:paraId="028592F7" w14:textId="77777777" w:rsidTr="003703B1">
        <w:trPr>
          <w:cantSplit/>
          <w:trHeight w:val="321"/>
        </w:trPr>
        <w:tc>
          <w:tcPr>
            <w:tcW w:w="3245" w:type="dxa"/>
            <w:tcBorders>
              <w:top w:val="single" w:sz="4" w:space="0" w:color="000080"/>
            </w:tcBorders>
          </w:tcPr>
          <w:p w14:paraId="4068561A" w14:textId="77777777" w:rsidR="00C6670F" w:rsidRPr="00E26F51" w:rsidRDefault="00C6670F" w:rsidP="008F47A3">
            <w:pPr>
              <w:keepNext/>
              <w:keepLines/>
              <w:spacing w:before="40" w:after="40"/>
              <w:jc w:val="left"/>
              <w:rPr>
                <w:b/>
                <w:sz w:val="18"/>
                <w:szCs w:val="18"/>
              </w:rPr>
            </w:pPr>
            <w:r w:rsidRPr="00E26F51">
              <w:rPr>
                <w:b/>
                <w:sz w:val="18"/>
                <w:szCs w:val="18"/>
              </w:rPr>
              <w:t>($ million)</w:t>
            </w:r>
          </w:p>
        </w:tc>
        <w:tc>
          <w:tcPr>
            <w:tcW w:w="1029" w:type="dxa"/>
            <w:tcBorders>
              <w:top w:val="single" w:sz="4" w:space="0" w:color="000080"/>
              <w:bottom w:val="single" w:sz="4" w:space="0" w:color="000080"/>
            </w:tcBorders>
          </w:tcPr>
          <w:p w14:paraId="7DBC017A" w14:textId="77777777" w:rsidR="00C6670F" w:rsidRPr="00E26F51" w:rsidRDefault="00C6670F" w:rsidP="008F47A3">
            <w:pPr>
              <w:keepNext/>
              <w:keepLines/>
              <w:spacing w:before="40" w:after="40"/>
              <w:jc w:val="right"/>
              <w:rPr>
                <w:sz w:val="18"/>
                <w:szCs w:val="18"/>
              </w:rPr>
            </w:pPr>
            <w:r>
              <w:rPr>
                <w:sz w:val="18"/>
                <w:szCs w:val="18"/>
              </w:rPr>
              <w:t>2018-19</w:t>
            </w:r>
          </w:p>
        </w:tc>
        <w:tc>
          <w:tcPr>
            <w:tcW w:w="1030" w:type="dxa"/>
            <w:tcBorders>
              <w:top w:val="single" w:sz="4" w:space="0" w:color="000080"/>
              <w:bottom w:val="single" w:sz="4" w:space="0" w:color="000080"/>
            </w:tcBorders>
          </w:tcPr>
          <w:p w14:paraId="3091A3F3" w14:textId="77777777" w:rsidR="00C6670F" w:rsidRDefault="00C6670F" w:rsidP="008F47A3">
            <w:pPr>
              <w:keepNext/>
              <w:keepLines/>
              <w:spacing w:before="40" w:after="40"/>
              <w:jc w:val="right"/>
              <w:rPr>
                <w:sz w:val="18"/>
                <w:szCs w:val="18"/>
              </w:rPr>
            </w:pPr>
            <w:r>
              <w:rPr>
                <w:sz w:val="18"/>
                <w:szCs w:val="18"/>
              </w:rPr>
              <w:t>2019-20</w:t>
            </w:r>
          </w:p>
        </w:tc>
        <w:tc>
          <w:tcPr>
            <w:tcW w:w="1029" w:type="dxa"/>
            <w:tcBorders>
              <w:top w:val="single" w:sz="4" w:space="0" w:color="000080"/>
              <w:bottom w:val="single" w:sz="4" w:space="0" w:color="000080"/>
            </w:tcBorders>
          </w:tcPr>
          <w:p w14:paraId="5E4B7A11" w14:textId="77777777" w:rsidR="00C6670F" w:rsidRPr="00E26F51" w:rsidRDefault="00C6670F" w:rsidP="008F47A3">
            <w:pPr>
              <w:keepNext/>
              <w:keepLines/>
              <w:spacing w:before="40" w:after="40"/>
              <w:jc w:val="right"/>
              <w:rPr>
                <w:sz w:val="18"/>
                <w:szCs w:val="18"/>
              </w:rPr>
            </w:pPr>
            <w:r>
              <w:rPr>
                <w:sz w:val="18"/>
                <w:szCs w:val="18"/>
              </w:rPr>
              <w:t>2020-21</w:t>
            </w:r>
          </w:p>
        </w:tc>
        <w:tc>
          <w:tcPr>
            <w:tcW w:w="1030" w:type="dxa"/>
            <w:tcBorders>
              <w:top w:val="single" w:sz="4" w:space="0" w:color="000080"/>
              <w:bottom w:val="single" w:sz="4" w:space="0" w:color="000080"/>
            </w:tcBorders>
          </w:tcPr>
          <w:p w14:paraId="00B95CCB" w14:textId="1309EB24" w:rsidR="00C6670F" w:rsidRPr="00E26F51" w:rsidRDefault="00C6670F" w:rsidP="008F47A3">
            <w:pPr>
              <w:keepNext/>
              <w:keepLines/>
              <w:spacing w:before="40" w:after="40"/>
              <w:jc w:val="right"/>
              <w:rPr>
                <w:sz w:val="18"/>
                <w:szCs w:val="18"/>
              </w:rPr>
            </w:pPr>
            <w:r>
              <w:rPr>
                <w:sz w:val="18"/>
                <w:szCs w:val="18"/>
              </w:rPr>
              <w:t>2021-22</w:t>
            </w:r>
          </w:p>
        </w:tc>
        <w:tc>
          <w:tcPr>
            <w:tcW w:w="1030" w:type="dxa"/>
            <w:tcBorders>
              <w:top w:val="single" w:sz="4" w:space="0" w:color="000080"/>
              <w:bottom w:val="single" w:sz="4" w:space="0" w:color="000080"/>
            </w:tcBorders>
          </w:tcPr>
          <w:p w14:paraId="1096C162" w14:textId="61186A78" w:rsidR="00C6670F" w:rsidRPr="00E26F51" w:rsidRDefault="00C6670F" w:rsidP="008F47A3">
            <w:pPr>
              <w:keepNext/>
              <w:keepLines/>
              <w:spacing w:before="40" w:after="40"/>
              <w:jc w:val="right"/>
              <w:rPr>
                <w:sz w:val="18"/>
                <w:szCs w:val="18"/>
              </w:rPr>
            </w:pPr>
            <w:r w:rsidRPr="00E26F51">
              <w:rPr>
                <w:sz w:val="18"/>
                <w:szCs w:val="18"/>
              </w:rPr>
              <w:t>Total</w:t>
            </w:r>
          </w:p>
        </w:tc>
      </w:tr>
      <w:tr w:rsidR="00C6670F" w:rsidRPr="00007A11" w14:paraId="7A421F5E" w14:textId="77777777" w:rsidTr="003703B1">
        <w:trPr>
          <w:cantSplit/>
          <w:trHeight w:val="321"/>
        </w:trPr>
        <w:tc>
          <w:tcPr>
            <w:tcW w:w="3245" w:type="dxa"/>
          </w:tcPr>
          <w:p w14:paraId="5963B059" w14:textId="77777777" w:rsidR="00C6670F" w:rsidRPr="00E26F51" w:rsidRDefault="00C6670F" w:rsidP="008F47A3">
            <w:pPr>
              <w:keepNext/>
              <w:keepLines/>
              <w:spacing w:before="60" w:after="60"/>
              <w:jc w:val="left"/>
              <w:rPr>
                <w:b/>
                <w:sz w:val="18"/>
                <w:szCs w:val="18"/>
              </w:rPr>
            </w:pPr>
            <w:r w:rsidRPr="00E26F51">
              <w:rPr>
                <w:b/>
                <w:sz w:val="18"/>
                <w:szCs w:val="18"/>
              </w:rPr>
              <w:t xml:space="preserve">Estimated total budget </w:t>
            </w:r>
          </w:p>
        </w:tc>
        <w:tc>
          <w:tcPr>
            <w:tcW w:w="1029" w:type="dxa"/>
            <w:tcBorders>
              <w:top w:val="single" w:sz="4" w:space="0" w:color="000080"/>
              <w:bottom w:val="single" w:sz="4" w:space="0" w:color="000080"/>
            </w:tcBorders>
          </w:tcPr>
          <w:p w14:paraId="60711D06" w14:textId="77777777" w:rsidR="00C6670F" w:rsidRPr="00BA0853" w:rsidRDefault="00C6670F" w:rsidP="008F47A3">
            <w:pPr>
              <w:keepNext/>
              <w:keepLines/>
              <w:spacing w:before="40" w:after="40"/>
              <w:jc w:val="right"/>
              <w:rPr>
                <w:sz w:val="18"/>
                <w:szCs w:val="18"/>
              </w:rPr>
            </w:pPr>
            <w:r w:rsidRPr="00BA0853">
              <w:rPr>
                <w:sz w:val="18"/>
                <w:szCs w:val="18"/>
              </w:rPr>
              <w:t>0.0</w:t>
            </w:r>
          </w:p>
        </w:tc>
        <w:tc>
          <w:tcPr>
            <w:tcW w:w="1030" w:type="dxa"/>
            <w:tcBorders>
              <w:top w:val="single" w:sz="4" w:space="0" w:color="000080"/>
              <w:bottom w:val="single" w:sz="4" w:space="0" w:color="000080"/>
            </w:tcBorders>
          </w:tcPr>
          <w:p w14:paraId="6E736617" w14:textId="77777777" w:rsidR="00C6670F" w:rsidRPr="00BA0853" w:rsidRDefault="00C6670F" w:rsidP="008F47A3">
            <w:pPr>
              <w:keepNext/>
              <w:keepLines/>
              <w:spacing w:before="40" w:after="40"/>
              <w:jc w:val="right"/>
              <w:rPr>
                <w:sz w:val="18"/>
                <w:szCs w:val="18"/>
              </w:rPr>
            </w:pPr>
            <w:r>
              <w:rPr>
                <w:sz w:val="18"/>
                <w:szCs w:val="18"/>
              </w:rPr>
              <w:t>0.0</w:t>
            </w:r>
          </w:p>
        </w:tc>
        <w:tc>
          <w:tcPr>
            <w:tcW w:w="1029" w:type="dxa"/>
            <w:tcBorders>
              <w:top w:val="single" w:sz="4" w:space="0" w:color="000080"/>
              <w:bottom w:val="single" w:sz="4" w:space="0" w:color="000080"/>
            </w:tcBorders>
          </w:tcPr>
          <w:p w14:paraId="5C20644F" w14:textId="77777777" w:rsidR="00C6670F" w:rsidRPr="00BA0853" w:rsidRDefault="00C6670F" w:rsidP="008F47A3">
            <w:pPr>
              <w:keepNext/>
              <w:keepLines/>
              <w:spacing w:before="40" w:after="40"/>
              <w:jc w:val="right"/>
              <w:rPr>
                <w:sz w:val="18"/>
                <w:szCs w:val="18"/>
              </w:rPr>
            </w:pPr>
            <w:r>
              <w:rPr>
                <w:sz w:val="18"/>
                <w:szCs w:val="18"/>
              </w:rPr>
              <w:t>15.0</w:t>
            </w:r>
          </w:p>
        </w:tc>
        <w:tc>
          <w:tcPr>
            <w:tcW w:w="1030" w:type="dxa"/>
            <w:tcBorders>
              <w:top w:val="single" w:sz="4" w:space="0" w:color="000080"/>
              <w:bottom w:val="single" w:sz="4" w:space="0" w:color="000080"/>
            </w:tcBorders>
          </w:tcPr>
          <w:p w14:paraId="70642924" w14:textId="4B32AC94" w:rsidR="00C6670F" w:rsidRPr="00BA0853" w:rsidRDefault="00C6670F" w:rsidP="008F47A3">
            <w:pPr>
              <w:keepNext/>
              <w:keepLines/>
              <w:spacing w:before="40" w:after="40"/>
              <w:jc w:val="right"/>
              <w:rPr>
                <w:sz w:val="18"/>
                <w:szCs w:val="18"/>
              </w:rPr>
            </w:pPr>
            <w:r>
              <w:rPr>
                <w:sz w:val="18"/>
                <w:szCs w:val="18"/>
              </w:rPr>
              <w:t>0.0</w:t>
            </w:r>
          </w:p>
        </w:tc>
        <w:tc>
          <w:tcPr>
            <w:tcW w:w="1030" w:type="dxa"/>
            <w:tcBorders>
              <w:top w:val="single" w:sz="4" w:space="0" w:color="000080"/>
              <w:bottom w:val="single" w:sz="4" w:space="0" w:color="000080"/>
            </w:tcBorders>
          </w:tcPr>
          <w:p w14:paraId="61B51060" w14:textId="622995C9" w:rsidR="00C6670F" w:rsidRPr="00BA0853" w:rsidRDefault="00C6670F" w:rsidP="008F47A3">
            <w:pPr>
              <w:keepNext/>
              <w:keepLines/>
              <w:spacing w:before="40" w:after="40"/>
              <w:jc w:val="right"/>
              <w:rPr>
                <w:sz w:val="18"/>
                <w:szCs w:val="18"/>
              </w:rPr>
            </w:pPr>
            <w:r w:rsidRPr="00BA0853">
              <w:rPr>
                <w:sz w:val="18"/>
                <w:szCs w:val="18"/>
              </w:rPr>
              <w:t>15.0</w:t>
            </w:r>
          </w:p>
        </w:tc>
      </w:tr>
      <w:tr w:rsidR="00C6670F" w:rsidRPr="00007A11" w14:paraId="737DB3F1" w14:textId="77777777" w:rsidTr="003703B1">
        <w:trPr>
          <w:cantSplit/>
          <w:trHeight w:val="321"/>
        </w:trPr>
        <w:tc>
          <w:tcPr>
            <w:tcW w:w="3245" w:type="dxa"/>
          </w:tcPr>
          <w:p w14:paraId="55BA59F3" w14:textId="77777777" w:rsidR="00C6670F" w:rsidRPr="00E26F51" w:rsidRDefault="00C6670F" w:rsidP="008F47A3">
            <w:pPr>
              <w:keepNext/>
              <w:keepLines/>
              <w:spacing w:before="60" w:after="60"/>
              <w:jc w:val="left"/>
              <w:rPr>
                <w:sz w:val="18"/>
                <w:szCs w:val="18"/>
              </w:rPr>
            </w:pPr>
            <w:r w:rsidRPr="00E26F51">
              <w:rPr>
                <w:sz w:val="18"/>
                <w:szCs w:val="18"/>
              </w:rPr>
              <w:t xml:space="preserve">Less estimated National Partnership payment </w:t>
            </w:r>
          </w:p>
        </w:tc>
        <w:tc>
          <w:tcPr>
            <w:tcW w:w="1029" w:type="dxa"/>
            <w:tcBorders>
              <w:top w:val="single" w:sz="4" w:space="0" w:color="000080"/>
            </w:tcBorders>
          </w:tcPr>
          <w:p w14:paraId="6919A268" w14:textId="77777777" w:rsidR="00C6670F" w:rsidRPr="00E26F51" w:rsidRDefault="00C6670F" w:rsidP="008F47A3">
            <w:pPr>
              <w:keepNext/>
              <w:keepLines/>
              <w:spacing w:before="40" w:after="40"/>
              <w:jc w:val="right"/>
              <w:rPr>
                <w:sz w:val="18"/>
                <w:szCs w:val="18"/>
              </w:rPr>
            </w:pPr>
            <w:r>
              <w:rPr>
                <w:sz w:val="18"/>
                <w:szCs w:val="18"/>
              </w:rPr>
              <w:t>0.0</w:t>
            </w:r>
          </w:p>
        </w:tc>
        <w:tc>
          <w:tcPr>
            <w:tcW w:w="1030" w:type="dxa"/>
            <w:tcBorders>
              <w:top w:val="single" w:sz="4" w:space="0" w:color="000080"/>
            </w:tcBorders>
          </w:tcPr>
          <w:p w14:paraId="17785589" w14:textId="77777777" w:rsidR="00C6670F" w:rsidRPr="00E26F51" w:rsidRDefault="00C6670F" w:rsidP="008F47A3">
            <w:pPr>
              <w:keepNext/>
              <w:keepLines/>
              <w:spacing w:before="40" w:after="40"/>
              <w:jc w:val="right"/>
              <w:rPr>
                <w:sz w:val="18"/>
                <w:szCs w:val="18"/>
              </w:rPr>
            </w:pPr>
            <w:r>
              <w:rPr>
                <w:sz w:val="18"/>
                <w:szCs w:val="18"/>
              </w:rPr>
              <w:t>0.0</w:t>
            </w:r>
          </w:p>
        </w:tc>
        <w:tc>
          <w:tcPr>
            <w:tcW w:w="1029" w:type="dxa"/>
            <w:tcBorders>
              <w:top w:val="single" w:sz="4" w:space="0" w:color="000080"/>
            </w:tcBorders>
          </w:tcPr>
          <w:p w14:paraId="7E7635DE" w14:textId="77777777" w:rsidR="00C6670F" w:rsidRPr="00E26F51" w:rsidRDefault="00C6670F" w:rsidP="008F47A3">
            <w:pPr>
              <w:keepNext/>
              <w:keepLines/>
              <w:spacing w:before="40" w:after="40"/>
              <w:jc w:val="right"/>
              <w:rPr>
                <w:sz w:val="18"/>
                <w:szCs w:val="18"/>
              </w:rPr>
            </w:pPr>
            <w:r>
              <w:rPr>
                <w:sz w:val="18"/>
                <w:szCs w:val="18"/>
              </w:rPr>
              <w:t>15.0</w:t>
            </w:r>
          </w:p>
        </w:tc>
        <w:tc>
          <w:tcPr>
            <w:tcW w:w="1030" w:type="dxa"/>
            <w:tcBorders>
              <w:top w:val="single" w:sz="4" w:space="0" w:color="000080"/>
            </w:tcBorders>
          </w:tcPr>
          <w:p w14:paraId="747C7497" w14:textId="12FA3A92" w:rsidR="00C6670F" w:rsidRDefault="00C6670F" w:rsidP="008F47A3">
            <w:pPr>
              <w:keepNext/>
              <w:keepLines/>
              <w:spacing w:before="40" w:after="40"/>
              <w:jc w:val="right"/>
              <w:rPr>
                <w:sz w:val="18"/>
                <w:szCs w:val="18"/>
              </w:rPr>
            </w:pPr>
            <w:r>
              <w:rPr>
                <w:sz w:val="18"/>
                <w:szCs w:val="18"/>
              </w:rPr>
              <w:t>0.0</w:t>
            </w:r>
          </w:p>
        </w:tc>
        <w:tc>
          <w:tcPr>
            <w:tcW w:w="1030" w:type="dxa"/>
            <w:tcBorders>
              <w:top w:val="single" w:sz="4" w:space="0" w:color="000080"/>
            </w:tcBorders>
          </w:tcPr>
          <w:p w14:paraId="17FD8255" w14:textId="4D8B4FAD" w:rsidR="00C6670F" w:rsidRPr="00E26F51" w:rsidRDefault="00C6670F" w:rsidP="008F47A3">
            <w:pPr>
              <w:keepNext/>
              <w:keepLines/>
              <w:spacing w:before="40" w:after="40"/>
              <w:jc w:val="right"/>
              <w:rPr>
                <w:sz w:val="18"/>
                <w:szCs w:val="18"/>
              </w:rPr>
            </w:pPr>
            <w:r>
              <w:rPr>
                <w:sz w:val="18"/>
                <w:szCs w:val="18"/>
              </w:rPr>
              <w:t>15.0</w:t>
            </w:r>
          </w:p>
        </w:tc>
      </w:tr>
      <w:tr w:rsidR="00C6670F" w14:paraId="1D29AEE8" w14:textId="77777777" w:rsidTr="003703B1">
        <w:trPr>
          <w:cantSplit/>
          <w:trHeight w:val="321"/>
        </w:trPr>
        <w:tc>
          <w:tcPr>
            <w:tcW w:w="3245" w:type="dxa"/>
            <w:tcBorders>
              <w:bottom w:val="single" w:sz="4" w:space="0" w:color="auto"/>
            </w:tcBorders>
          </w:tcPr>
          <w:p w14:paraId="386D262D" w14:textId="77777777" w:rsidR="00C6670F" w:rsidRPr="00E26F51" w:rsidRDefault="00C6670F" w:rsidP="008F47A3">
            <w:pPr>
              <w:keepNext/>
              <w:keepLines/>
              <w:spacing w:before="40" w:after="40"/>
              <w:jc w:val="left"/>
              <w:rPr>
                <w:sz w:val="18"/>
                <w:szCs w:val="18"/>
              </w:rPr>
            </w:pPr>
            <w:r w:rsidRPr="00E26F51">
              <w:rPr>
                <w:sz w:val="18"/>
                <w:szCs w:val="18"/>
              </w:rPr>
              <w:t>Balance of non-Commonwealth contributions</w:t>
            </w:r>
          </w:p>
        </w:tc>
        <w:tc>
          <w:tcPr>
            <w:tcW w:w="1029" w:type="dxa"/>
            <w:tcBorders>
              <w:top w:val="single" w:sz="4" w:space="0" w:color="000080"/>
              <w:bottom w:val="single" w:sz="4" w:space="0" w:color="000080"/>
            </w:tcBorders>
          </w:tcPr>
          <w:p w14:paraId="4E5E6F54" w14:textId="77777777" w:rsidR="00C6670F" w:rsidRPr="00E26F51" w:rsidRDefault="00C6670F" w:rsidP="008F47A3">
            <w:pPr>
              <w:keepNext/>
              <w:keepLines/>
              <w:spacing w:before="40" w:after="40"/>
              <w:jc w:val="right"/>
              <w:rPr>
                <w:sz w:val="18"/>
                <w:szCs w:val="18"/>
              </w:rPr>
            </w:pPr>
            <w:r w:rsidRPr="00E26F51">
              <w:rPr>
                <w:sz w:val="18"/>
                <w:szCs w:val="18"/>
              </w:rPr>
              <w:t>0.0</w:t>
            </w:r>
          </w:p>
        </w:tc>
        <w:tc>
          <w:tcPr>
            <w:tcW w:w="1030" w:type="dxa"/>
            <w:tcBorders>
              <w:top w:val="single" w:sz="4" w:space="0" w:color="000080"/>
              <w:bottom w:val="single" w:sz="4" w:space="0" w:color="000080"/>
            </w:tcBorders>
          </w:tcPr>
          <w:p w14:paraId="17E1C156" w14:textId="77777777" w:rsidR="00C6670F" w:rsidRPr="00E26F51" w:rsidRDefault="00C6670F" w:rsidP="008F47A3">
            <w:pPr>
              <w:keepNext/>
              <w:keepLines/>
              <w:spacing w:before="40" w:after="40"/>
              <w:jc w:val="right"/>
              <w:rPr>
                <w:sz w:val="18"/>
                <w:szCs w:val="18"/>
              </w:rPr>
            </w:pPr>
            <w:r>
              <w:rPr>
                <w:sz w:val="18"/>
                <w:szCs w:val="18"/>
              </w:rPr>
              <w:t>0.0</w:t>
            </w:r>
          </w:p>
        </w:tc>
        <w:tc>
          <w:tcPr>
            <w:tcW w:w="1029" w:type="dxa"/>
            <w:tcBorders>
              <w:top w:val="single" w:sz="4" w:space="0" w:color="000080"/>
              <w:bottom w:val="single" w:sz="4" w:space="0" w:color="000080"/>
            </w:tcBorders>
          </w:tcPr>
          <w:p w14:paraId="4AC2AF39" w14:textId="77777777" w:rsidR="00C6670F" w:rsidRPr="00E26F51" w:rsidRDefault="00C6670F" w:rsidP="008F47A3">
            <w:pPr>
              <w:keepNext/>
              <w:keepLines/>
              <w:spacing w:before="40" w:after="40"/>
              <w:jc w:val="right"/>
              <w:rPr>
                <w:sz w:val="18"/>
                <w:szCs w:val="18"/>
              </w:rPr>
            </w:pPr>
            <w:r>
              <w:rPr>
                <w:sz w:val="18"/>
                <w:szCs w:val="18"/>
              </w:rPr>
              <w:t>0.0</w:t>
            </w:r>
          </w:p>
        </w:tc>
        <w:tc>
          <w:tcPr>
            <w:tcW w:w="1030" w:type="dxa"/>
            <w:tcBorders>
              <w:top w:val="single" w:sz="4" w:space="0" w:color="000080"/>
              <w:bottom w:val="single" w:sz="4" w:space="0" w:color="000080"/>
            </w:tcBorders>
          </w:tcPr>
          <w:p w14:paraId="2102E7A6" w14:textId="3A74DCCB" w:rsidR="00C6670F" w:rsidRPr="00E26F51" w:rsidRDefault="00C6670F" w:rsidP="008F47A3">
            <w:pPr>
              <w:keepNext/>
              <w:keepLines/>
              <w:spacing w:before="40" w:after="40"/>
              <w:jc w:val="right"/>
              <w:rPr>
                <w:sz w:val="18"/>
                <w:szCs w:val="18"/>
              </w:rPr>
            </w:pPr>
            <w:r>
              <w:rPr>
                <w:sz w:val="18"/>
                <w:szCs w:val="18"/>
              </w:rPr>
              <w:t>0.0</w:t>
            </w:r>
          </w:p>
        </w:tc>
        <w:tc>
          <w:tcPr>
            <w:tcW w:w="1030" w:type="dxa"/>
            <w:tcBorders>
              <w:top w:val="single" w:sz="4" w:space="0" w:color="000080"/>
              <w:bottom w:val="single" w:sz="4" w:space="0" w:color="000080"/>
            </w:tcBorders>
          </w:tcPr>
          <w:p w14:paraId="29C8F347" w14:textId="6591AF67" w:rsidR="00C6670F" w:rsidRPr="00E26F51" w:rsidRDefault="00C6670F" w:rsidP="008F47A3">
            <w:pPr>
              <w:keepNext/>
              <w:keepLines/>
              <w:spacing w:before="40" w:after="40"/>
              <w:jc w:val="right"/>
              <w:rPr>
                <w:sz w:val="18"/>
                <w:szCs w:val="18"/>
              </w:rPr>
            </w:pPr>
            <w:r w:rsidRPr="00E26F51">
              <w:rPr>
                <w:sz w:val="18"/>
                <w:szCs w:val="18"/>
              </w:rPr>
              <w:t>0.0</w:t>
            </w:r>
          </w:p>
        </w:tc>
      </w:tr>
    </w:tbl>
    <w:p w14:paraId="6327B207" w14:textId="77777777" w:rsidR="00E72F20" w:rsidRDefault="00E72F20" w:rsidP="00E72F20">
      <w:pPr>
        <w:pStyle w:val="ScheduleNumberedPara"/>
        <w:numPr>
          <w:ilvl w:val="0"/>
          <w:numId w:val="16"/>
        </w:numPr>
        <w:spacing w:before="240"/>
        <w:ind w:left="1134" w:hanging="567"/>
      </w:pPr>
      <w:r>
        <w:t xml:space="preserve">Project </w:t>
      </w:r>
      <w:r w:rsidR="00BC18ED">
        <w:t>4</w:t>
      </w:r>
      <w:r>
        <w:t xml:space="preserve"> – </w:t>
      </w:r>
      <w:r w:rsidRPr="00E72F20">
        <w:rPr>
          <w:i/>
        </w:rPr>
        <w:t xml:space="preserve">Biosecurity entity online customer portal. </w:t>
      </w:r>
      <w:r>
        <w:t xml:space="preserve">The project will provide an integrated online portal, efficient processes for registration and renewal, and an education campaign to allow businesses that keep livestock or bees to </w:t>
      </w:r>
      <w:proofErr w:type="gramStart"/>
      <w:r>
        <w:t>more easily obtain and maintain registration as a biosecurity entity</w:t>
      </w:r>
      <w:proofErr w:type="gramEnd"/>
      <w:r>
        <w:t xml:space="preserve">. Estimated financial contributions to Project </w:t>
      </w:r>
      <w:r w:rsidR="00785475">
        <w:t>4</w:t>
      </w:r>
      <w:r>
        <w:t xml:space="preserve"> are as follows</w:t>
      </w:r>
    </w:p>
    <w:tbl>
      <w:tblPr>
        <w:tblW w:w="8442" w:type="dxa"/>
        <w:tblInd w:w="1242" w:type="dxa"/>
        <w:tblLayout w:type="fixed"/>
        <w:tblLook w:val="01E0" w:firstRow="1" w:lastRow="1" w:firstColumn="1" w:lastColumn="1" w:noHBand="0" w:noVBand="0"/>
      </w:tblPr>
      <w:tblGrid>
        <w:gridCol w:w="3264"/>
        <w:gridCol w:w="1035"/>
        <w:gridCol w:w="1036"/>
        <w:gridCol w:w="1035"/>
        <w:gridCol w:w="1036"/>
        <w:gridCol w:w="1036"/>
      </w:tblGrid>
      <w:tr w:rsidR="00C6670F" w14:paraId="4B8FD2E3" w14:textId="77777777" w:rsidTr="003703B1">
        <w:trPr>
          <w:cantSplit/>
          <w:trHeight w:val="280"/>
        </w:trPr>
        <w:tc>
          <w:tcPr>
            <w:tcW w:w="3264" w:type="dxa"/>
            <w:tcBorders>
              <w:top w:val="single" w:sz="4" w:space="0" w:color="000080"/>
            </w:tcBorders>
          </w:tcPr>
          <w:p w14:paraId="04E595C8" w14:textId="77777777" w:rsidR="00C6670F" w:rsidRPr="00E26F51" w:rsidRDefault="00C6670F" w:rsidP="008F47A3">
            <w:pPr>
              <w:keepNext/>
              <w:keepLines/>
              <w:spacing w:before="40" w:after="40"/>
              <w:jc w:val="left"/>
              <w:rPr>
                <w:b/>
                <w:sz w:val="18"/>
                <w:szCs w:val="18"/>
              </w:rPr>
            </w:pPr>
            <w:r w:rsidRPr="00E26F51">
              <w:rPr>
                <w:b/>
                <w:sz w:val="18"/>
                <w:szCs w:val="18"/>
              </w:rPr>
              <w:t>($ million)</w:t>
            </w:r>
          </w:p>
        </w:tc>
        <w:tc>
          <w:tcPr>
            <w:tcW w:w="1035" w:type="dxa"/>
            <w:tcBorders>
              <w:top w:val="single" w:sz="4" w:space="0" w:color="000080"/>
              <w:bottom w:val="single" w:sz="4" w:space="0" w:color="000080"/>
            </w:tcBorders>
          </w:tcPr>
          <w:p w14:paraId="76AFC7F5" w14:textId="77777777" w:rsidR="00C6670F" w:rsidRPr="00E26F51" w:rsidRDefault="00C6670F" w:rsidP="008F47A3">
            <w:pPr>
              <w:keepNext/>
              <w:keepLines/>
              <w:spacing w:before="40" w:after="40"/>
              <w:jc w:val="right"/>
              <w:rPr>
                <w:sz w:val="18"/>
                <w:szCs w:val="18"/>
              </w:rPr>
            </w:pPr>
            <w:r>
              <w:rPr>
                <w:sz w:val="18"/>
                <w:szCs w:val="18"/>
              </w:rPr>
              <w:t>2018-19</w:t>
            </w:r>
          </w:p>
        </w:tc>
        <w:tc>
          <w:tcPr>
            <w:tcW w:w="1036" w:type="dxa"/>
            <w:tcBorders>
              <w:top w:val="single" w:sz="4" w:space="0" w:color="000080"/>
              <w:bottom w:val="single" w:sz="4" w:space="0" w:color="000080"/>
            </w:tcBorders>
          </w:tcPr>
          <w:p w14:paraId="50970BF2" w14:textId="77777777" w:rsidR="00C6670F" w:rsidRDefault="00C6670F" w:rsidP="008F47A3">
            <w:pPr>
              <w:keepNext/>
              <w:keepLines/>
              <w:spacing w:before="40" w:after="40"/>
              <w:jc w:val="right"/>
              <w:rPr>
                <w:sz w:val="18"/>
                <w:szCs w:val="18"/>
              </w:rPr>
            </w:pPr>
            <w:r>
              <w:rPr>
                <w:sz w:val="18"/>
                <w:szCs w:val="18"/>
              </w:rPr>
              <w:t>2019-20</w:t>
            </w:r>
          </w:p>
        </w:tc>
        <w:tc>
          <w:tcPr>
            <w:tcW w:w="1035" w:type="dxa"/>
            <w:tcBorders>
              <w:top w:val="single" w:sz="4" w:space="0" w:color="000080"/>
              <w:bottom w:val="single" w:sz="4" w:space="0" w:color="000080"/>
            </w:tcBorders>
          </w:tcPr>
          <w:p w14:paraId="4DB22C30" w14:textId="77777777" w:rsidR="00C6670F" w:rsidRPr="00E26F51" w:rsidRDefault="00C6670F" w:rsidP="008F47A3">
            <w:pPr>
              <w:keepNext/>
              <w:keepLines/>
              <w:spacing w:before="40" w:after="40"/>
              <w:jc w:val="right"/>
              <w:rPr>
                <w:sz w:val="18"/>
                <w:szCs w:val="18"/>
              </w:rPr>
            </w:pPr>
            <w:r>
              <w:rPr>
                <w:sz w:val="18"/>
                <w:szCs w:val="18"/>
              </w:rPr>
              <w:t>2020-21</w:t>
            </w:r>
          </w:p>
        </w:tc>
        <w:tc>
          <w:tcPr>
            <w:tcW w:w="1036" w:type="dxa"/>
            <w:tcBorders>
              <w:top w:val="single" w:sz="4" w:space="0" w:color="000080"/>
              <w:bottom w:val="single" w:sz="4" w:space="0" w:color="000080"/>
            </w:tcBorders>
          </w:tcPr>
          <w:p w14:paraId="6B494299" w14:textId="733EC199" w:rsidR="00C6670F" w:rsidRPr="00E26F51" w:rsidRDefault="00C6670F" w:rsidP="008F47A3">
            <w:pPr>
              <w:keepNext/>
              <w:keepLines/>
              <w:spacing w:before="40" w:after="40"/>
              <w:jc w:val="right"/>
              <w:rPr>
                <w:sz w:val="18"/>
                <w:szCs w:val="18"/>
              </w:rPr>
            </w:pPr>
            <w:r>
              <w:rPr>
                <w:sz w:val="18"/>
                <w:szCs w:val="18"/>
              </w:rPr>
              <w:t>2021-22</w:t>
            </w:r>
          </w:p>
        </w:tc>
        <w:tc>
          <w:tcPr>
            <w:tcW w:w="1036" w:type="dxa"/>
            <w:tcBorders>
              <w:top w:val="single" w:sz="4" w:space="0" w:color="000080"/>
              <w:bottom w:val="single" w:sz="4" w:space="0" w:color="000080"/>
            </w:tcBorders>
          </w:tcPr>
          <w:p w14:paraId="47560F25" w14:textId="47C1A7A5" w:rsidR="00C6670F" w:rsidRPr="00E26F51" w:rsidRDefault="00C6670F" w:rsidP="008F47A3">
            <w:pPr>
              <w:keepNext/>
              <w:keepLines/>
              <w:spacing w:before="40" w:after="40"/>
              <w:jc w:val="right"/>
              <w:rPr>
                <w:sz w:val="18"/>
                <w:szCs w:val="18"/>
              </w:rPr>
            </w:pPr>
            <w:r w:rsidRPr="00E26F51">
              <w:rPr>
                <w:sz w:val="18"/>
                <w:szCs w:val="18"/>
              </w:rPr>
              <w:t>Total</w:t>
            </w:r>
          </w:p>
        </w:tc>
      </w:tr>
      <w:tr w:rsidR="00C6670F" w:rsidRPr="00007A11" w14:paraId="0C2B9C29" w14:textId="77777777" w:rsidTr="003703B1">
        <w:trPr>
          <w:cantSplit/>
          <w:trHeight w:val="280"/>
        </w:trPr>
        <w:tc>
          <w:tcPr>
            <w:tcW w:w="3264" w:type="dxa"/>
          </w:tcPr>
          <w:p w14:paraId="679A1D23" w14:textId="77777777" w:rsidR="00C6670F" w:rsidRPr="00E26F51" w:rsidRDefault="00C6670F" w:rsidP="008F47A3">
            <w:pPr>
              <w:keepNext/>
              <w:keepLines/>
              <w:spacing w:before="60" w:after="60"/>
              <w:jc w:val="left"/>
              <w:rPr>
                <w:b/>
                <w:sz w:val="18"/>
                <w:szCs w:val="18"/>
              </w:rPr>
            </w:pPr>
            <w:r w:rsidRPr="00E26F51">
              <w:rPr>
                <w:b/>
                <w:sz w:val="18"/>
                <w:szCs w:val="18"/>
              </w:rPr>
              <w:t xml:space="preserve">Estimated total budget </w:t>
            </w:r>
          </w:p>
        </w:tc>
        <w:tc>
          <w:tcPr>
            <w:tcW w:w="1035" w:type="dxa"/>
            <w:tcBorders>
              <w:top w:val="single" w:sz="4" w:space="0" w:color="000080"/>
              <w:bottom w:val="single" w:sz="4" w:space="0" w:color="000080"/>
            </w:tcBorders>
          </w:tcPr>
          <w:p w14:paraId="1E5CBD48" w14:textId="77777777" w:rsidR="00C6670F" w:rsidRPr="008B6868" w:rsidRDefault="00C6670F" w:rsidP="008F47A3">
            <w:pPr>
              <w:keepNext/>
              <w:keepLines/>
              <w:spacing w:before="40" w:after="40"/>
              <w:jc w:val="right"/>
              <w:rPr>
                <w:sz w:val="18"/>
                <w:szCs w:val="18"/>
              </w:rPr>
            </w:pPr>
            <w:r w:rsidRPr="008B6868">
              <w:rPr>
                <w:sz w:val="18"/>
                <w:szCs w:val="18"/>
              </w:rPr>
              <w:t>0.0</w:t>
            </w:r>
          </w:p>
        </w:tc>
        <w:tc>
          <w:tcPr>
            <w:tcW w:w="1036" w:type="dxa"/>
            <w:tcBorders>
              <w:top w:val="single" w:sz="4" w:space="0" w:color="000080"/>
              <w:bottom w:val="single" w:sz="4" w:space="0" w:color="000080"/>
            </w:tcBorders>
          </w:tcPr>
          <w:p w14:paraId="66D62668" w14:textId="77777777" w:rsidR="00C6670F" w:rsidRPr="008B6868" w:rsidRDefault="00C6670F" w:rsidP="008F47A3">
            <w:pPr>
              <w:keepNext/>
              <w:keepLines/>
              <w:spacing w:before="40" w:after="40"/>
              <w:jc w:val="right"/>
              <w:rPr>
                <w:sz w:val="18"/>
                <w:szCs w:val="18"/>
              </w:rPr>
            </w:pPr>
            <w:r w:rsidRPr="008B6868">
              <w:rPr>
                <w:sz w:val="18"/>
                <w:szCs w:val="18"/>
              </w:rPr>
              <w:t>5.0</w:t>
            </w:r>
          </w:p>
        </w:tc>
        <w:tc>
          <w:tcPr>
            <w:tcW w:w="1035" w:type="dxa"/>
            <w:tcBorders>
              <w:top w:val="single" w:sz="4" w:space="0" w:color="000080"/>
              <w:bottom w:val="single" w:sz="4" w:space="0" w:color="000080"/>
            </w:tcBorders>
          </w:tcPr>
          <w:p w14:paraId="408C46E9" w14:textId="77777777" w:rsidR="00C6670F" w:rsidRPr="008B6868" w:rsidRDefault="00C6670F" w:rsidP="008F47A3">
            <w:pPr>
              <w:keepNext/>
              <w:keepLines/>
              <w:spacing w:before="40" w:after="40"/>
              <w:jc w:val="right"/>
              <w:rPr>
                <w:sz w:val="18"/>
                <w:szCs w:val="18"/>
              </w:rPr>
            </w:pPr>
            <w:r w:rsidRPr="008B6868">
              <w:rPr>
                <w:sz w:val="18"/>
                <w:szCs w:val="18"/>
              </w:rPr>
              <w:t>0.0</w:t>
            </w:r>
          </w:p>
        </w:tc>
        <w:tc>
          <w:tcPr>
            <w:tcW w:w="1036" w:type="dxa"/>
            <w:tcBorders>
              <w:top w:val="single" w:sz="4" w:space="0" w:color="000080"/>
              <w:bottom w:val="single" w:sz="4" w:space="0" w:color="000080"/>
            </w:tcBorders>
          </w:tcPr>
          <w:p w14:paraId="5CEF9867" w14:textId="4A534802" w:rsidR="00C6670F" w:rsidRPr="008B6868" w:rsidRDefault="00C6670F" w:rsidP="008F47A3">
            <w:pPr>
              <w:keepNext/>
              <w:keepLines/>
              <w:spacing w:before="40" w:after="40"/>
              <w:jc w:val="right"/>
              <w:rPr>
                <w:sz w:val="18"/>
                <w:szCs w:val="18"/>
              </w:rPr>
            </w:pPr>
            <w:r>
              <w:rPr>
                <w:sz w:val="18"/>
                <w:szCs w:val="18"/>
              </w:rPr>
              <w:t>0.0</w:t>
            </w:r>
          </w:p>
        </w:tc>
        <w:tc>
          <w:tcPr>
            <w:tcW w:w="1036" w:type="dxa"/>
            <w:tcBorders>
              <w:top w:val="single" w:sz="4" w:space="0" w:color="000080"/>
              <w:bottom w:val="single" w:sz="4" w:space="0" w:color="000080"/>
            </w:tcBorders>
          </w:tcPr>
          <w:p w14:paraId="60893E65" w14:textId="748CE9BB" w:rsidR="00C6670F" w:rsidRPr="008B6868" w:rsidRDefault="00C6670F" w:rsidP="008F47A3">
            <w:pPr>
              <w:keepNext/>
              <w:keepLines/>
              <w:spacing w:before="40" w:after="40"/>
              <w:jc w:val="right"/>
              <w:rPr>
                <w:sz w:val="18"/>
                <w:szCs w:val="18"/>
              </w:rPr>
            </w:pPr>
            <w:r w:rsidRPr="008B6868">
              <w:rPr>
                <w:sz w:val="18"/>
                <w:szCs w:val="18"/>
              </w:rPr>
              <w:t>5.0</w:t>
            </w:r>
          </w:p>
        </w:tc>
      </w:tr>
      <w:tr w:rsidR="00C6670F" w:rsidRPr="00007A11" w14:paraId="3A942453" w14:textId="77777777" w:rsidTr="003703B1">
        <w:trPr>
          <w:cantSplit/>
          <w:trHeight w:val="280"/>
        </w:trPr>
        <w:tc>
          <w:tcPr>
            <w:tcW w:w="3264" w:type="dxa"/>
          </w:tcPr>
          <w:p w14:paraId="001280DA" w14:textId="77777777" w:rsidR="00C6670F" w:rsidRPr="00E26F51" w:rsidRDefault="00C6670F" w:rsidP="008F47A3">
            <w:pPr>
              <w:keepNext/>
              <w:keepLines/>
              <w:spacing w:before="60" w:after="60"/>
              <w:jc w:val="left"/>
              <w:rPr>
                <w:sz w:val="18"/>
                <w:szCs w:val="18"/>
              </w:rPr>
            </w:pPr>
            <w:r w:rsidRPr="00E26F51">
              <w:rPr>
                <w:sz w:val="18"/>
                <w:szCs w:val="18"/>
              </w:rPr>
              <w:t xml:space="preserve">Less estimated National Partnership payment </w:t>
            </w:r>
          </w:p>
        </w:tc>
        <w:tc>
          <w:tcPr>
            <w:tcW w:w="1035" w:type="dxa"/>
            <w:tcBorders>
              <w:top w:val="single" w:sz="4" w:space="0" w:color="000080"/>
            </w:tcBorders>
          </w:tcPr>
          <w:p w14:paraId="60E5E843" w14:textId="77777777" w:rsidR="00C6670F" w:rsidRPr="00E26F51" w:rsidRDefault="00C6670F" w:rsidP="008F47A3">
            <w:pPr>
              <w:keepNext/>
              <w:keepLines/>
              <w:spacing w:before="40" w:after="40"/>
              <w:jc w:val="right"/>
              <w:rPr>
                <w:sz w:val="18"/>
                <w:szCs w:val="18"/>
              </w:rPr>
            </w:pPr>
            <w:r>
              <w:rPr>
                <w:sz w:val="18"/>
                <w:szCs w:val="18"/>
              </w:rPr>
              <w:t>0.0</w:t>
            </w:r>
          </w:p>
        </w:tc>
        <w:tc>
          <w:tcPr>
            <w:tcW w:w="1036" w:type="dxa"/>
            <w:tcBorders>
              <w:top w:val="single" w:sz="4" w:space="0" w:color="000080"/>
            </w:tcBorders>
          </w:tcPr>
          <w:p w14:paraId="6F0C2D9A" w14:textId="77777777" w:rsidR="00C6670F" w:rsidRPr="00E26F51" w:rsidRDefault="00C6670F" w:rsidP="008F47A3">
            <w:pPr>
              <w:keepNext/>
              <w:keepLines/>
              <w:spacing w:before="40" w:after="40"/>
              <w:jc w:val="right"/>
              <w:rPr>
                <w:sz w:val="18"/>
                <w:szCs w:val="18"/>
              </w:rPr>
            </w:pPr>
            <w:r>
              <w:rPr>
                <w:sz w:val="18"/>
                <w:szCs w:val="18"/>
              </w:rPr>
              <w:t>5.0</w:t>
            </w:r>
          </w:p>
        </w:tc>
        <w:tc>
          <w:tcPr>
            <w:tcW w:w="1035" w:type="dxa"/>
            <w:tcBorders>
              <w:top w:val="single" w:sz="4" w:space="0" w:color="000080"/>
            </w:tcBorders>
          </w:tcPr>
          <w:p w14:paraId="413E5D90" w14:textId="77777777" w:rsidR="00C6670F" w:rsidRPr="00E26F51" w:rsidRDefault="00C6670F" w:rsidP="008F47A3">
            <w:pPr>
              <w:keepNext/>
              <w:keepLines/>
              <w:spacing w:before="40" w:after="40"/>
              <w:jc w:val="right"/>
              <w:rPr>
                <w:sz w:val="18"/>
                <w:szCs w:val="18"/>
              </w:rPr>
            </w:pPr>
            <w:r>
              <w:rPr>
                <w:sz w:val="18"/>
                <w:szCs w:val="18"/>
              </w:rPr>
              <w:t>0.0</w:t>
            </w:r>
          </w:p>
        </w:tc>
        <w:tc>
          <w:tcPr>
            <w:tcW w:w="1036" w:type="dxa"/>
            <w:tcBorders>
              <w:top w:val="single" w:sz="4" w:space="0" w:color="000080"/>
            </w:tcBorders>
          </w:tcPr>
          <w:p w14:paraId="6CB7398F" w14:textId="4B57DC51" w:rsidR="00C6670F" w:rsidRDefault="00C6670F" w:rsidP="008F47A3">
            <w:pPr>
              <w:keepNext/>
              <w:keepLines/>
              <w:spacing w:before="40" w:after="40"/>
              <w:jc w:val="right"/>
              <w:rPr>
                <w:sz w:val="18"/>
                <w:szCs w:val="18"/>
              </w:rPr>
            </w:pPr>
            <w:r>
              <w:rPr>
                <w:sz w:val="18"/>
                <w:szCs w:val="18"/>
              </w:rPr>
              <w:t>0.0</w:t>
            </w:r>
          </w:p>
        </w:tc>
        <w:tc>
          <w:tcPr>
            <w:tcW w:w="1036" w:type="dxa"/>
            <w:tcBorders>
              <w:top w:val="single" w:sz="4" w:space="0" w:color="000080"/>
            </w:tcBorders>
          </w:tcPr>
          <w:p w14:paraId="10983774" w14:textId="6EB68FCA" w:rsidR="00C6670F" w:rsidRPr="00E26F51" w:rsidRDefault="00C6670F" w:rsidP="008F47A3">
            <w:pPr>
              <w:keepNext/>
              <w:keepLines/>
              <w:spacing w:before="40" w:after="40"/>
              <w:jc w:val="right"/>
              <w:rPr>
                <w:sz w:val="18"/>
                <w:szCs w:val="18"/>
              </w:rPr>
            </w:pPr>
            <w:r>
              <w:rPr>
                <w:sz w:val="18"/>
                <w:szCs w:val="18"/>
              </w:rPr>
              <w:t>5.0</w:t>
            </w:r>
          </w:p>
        </w:tc>
      </w:tr>
      <w:tr w:rsidR="00C6670F" w14:paraId="2E30704D" w14:textId="77777777" w:rsidTr="003703B1">
        <w:trPr>
          <w:cantSplit/>
          <w:trHeight w:val="280"/>
        </w:trPr>
        <w:tc>
          <w:tcPr>
            <w:tcW w:w="3264" w:type="dxa"/>
            <w:tcBorders>
              <w:bottom w:val="single" w:sz="4" w:space="0" w:color="auto"/>
            </w:tcBorders>
          </w:tcPr>
          <w:p w14:paraId="60424D0E" w14:textId="77777777" w:rsidR="00C6670F" w:rsidRPr="00E26F51" w:rsidRDefault="00C6670F" w:rsidP="008F47A3">
            <w:pPr>
              <w:keepNext/>
              <w:keepLines/>
              <w:spacing w:before="40" w:after="40"/>
              <w:jc w:val="left"/>
              <w:rPr>
                <w:sz w:val="18"/>
                <w:szCs w:val="18"/>
              </w:rPr>
            </w:pPr>
            <w:r w:rsidRPr="00E26F51">
              <w:rPr>
                <w:sz w:val="18"/>
                <w:szCs w:val="18"/>
              </w:rPr>
              <w:t>Balance of non-Commonwealth contributions</w:t>
            </w:r>
          </w:p>
        </w:tc>
        <w:tc>
          <w:tcPr>
            <w:tcW w:w="1035" w:type="dxa"/>
            <w:tcBorders>
              <w:top w:val="single" w:sz="4" w:space="0" w:color="000080"/>
              <w:bottom w:val="single" w:sz="4" w:space="0" w:color="000080"/>
            </w:tcBorders>
          </w:tcPr>
          <w:p w14:paraId="6A93082C" w14:textId="77777777" w:rsidR="00C6670F" w:rsidRPr="00E26F51" w:rsidRDefault="00C6670F" w:rsidP="008F47A3">
            <w:pPr>
              <w:keepNext/>
              <w:keepLines/>
              <w:spacing w:before="40" w:after="40"/>
              <w:jc w:val="right"/>
              <w:rPr>
                <w:sz w:val="18"/>
                <w:szCs w:val="18"/>
              </w:rPr>
            </w:pPr>
            <w:r w:rsidRPr="00E26F51">
              <w:rPr>
                <w:sz w:val="18"/>
                <w:szCs w:val="18"/>
              </w:rPr>
              <w:t>0.0</w:t>
            </w:r>
          </w:p>
        </w:tc>
        <w:tc>
          <w:tcPr>
            <w:tcW w:w="1036" w:type="dxa"/>
            <w:tcBorders>
              <w:top w:val="single" w:sz="4" w:space="0" w:color="000080"/>
              <w:bottom w:val="single" w:sz="4" w:space="0" w:color="000080"/>
            </w:tcBorders>
          </w:tcPr>
          <w:p w14:paraId="25AD6404" w14:textId="77777777" w:rsidR="00C6670F" w:rsidRPr="00E26F51" w:rsidRDefault="00C6670F" w:rsidP="008F47A3">
            <w:pPr>
              <w:keepNext/>
              <w:keepLines/>
              <w:spacing w:before="40" w:after="40"/>
              <w:jc w:val="right"/>
              <w:rPr>
                <w:sz w:val="18"/>
                <w:szCs w:val="18"/>
              </w:rPr>
            </w:pPr>
            <w:r>
              <w:rPr>
                <w:sz w:val="18"/>
                <w:szCs w:val="18"/>
              </w:rPr>
              <w:t>0.0</w:t>
            </w:r>
          </w:p>
        </w:tc>
        <w:tc>
          <w:tcPr>
            <w:tcW w:w="1035" w:type="dxa"/>
            <w:tcBorders>
              <w:top w:val="single" w:sz="4" w:space="0" w:color="000080"/>
              <w:bottom w:val="single" w:sz="4" w:space="0" w:color="000080"/>
            </w:tcBorders>
          </w:tcPr>
          <w:p w14:paraId="07E2B3BD" w14:textId="77777777" w:rsidR="00C6670F" w:rsidRPr="00E26F51" w:rsidRDefault="00C6670F" w:rsidP="008F47A3">
            <w:pPr>
              <w:keepNext/>
              <w:keepLines/>
              <w:spacing w:before="40" w:after="40"/>
              <w:jc w:val="right"/>
              <w:rPr>
                <w:sz w:val="18"/>
                <w:szCs w:val="18"/>
              </w:rPr>
            </w:pPr>
            <w:r>
              <w:rPr>
                <w:sz w:val="18"/>
                <w:szCs w:val="18"/>
              </w:rPr>
              <w:t>0.0</w:t>
            </w:r>
          </w:p>
        </w:tc>
        <w:tc>
          <w:tcPr>
            <w:tcW w:w="1036" w:type="dxa"/>
            <w:tcBorders>
              <w:top w:val="single" w:sz="4" w:space="0" w:color="000080"/>
              <w:bottom w:val="single" w:sz="4" w:space="0" w:color="000080"/>
            </w:tcBorders>
          </w:tcPr>
          <w:p w14:paraId="35F4194D" w14:textId="2DAC1117" w:rsidR="00C6670F" w:rsidRPr="00E26F51" w:rsidRDefault="00C6670F" w:rsidP="008F47A3">
            <w:pPr>
              <w:keepNext/>
              <w:keepLines/>
              <w:spacing w:before="40" w:after="40"/>
              <w:jc w:val="right"/>
              <w:rPr>
                <w:sz w:val="18"/>
                <w:szCs w:val="18"/>
              </w:rPr>
            </w:pPr>
            <w:r>
              <w:rPr>
                <w:sz w:val="18"/>
                <w:szCs w:val="18"/>
              </w:rPr>
              <w:t>0.0</w:t>
            </w:r>
          </w:p>
        </w:tc>
        <w:tc>
          <w:tcPr>
            <w:tcW w:w="1036" w:type="dxa"/>
            <w:tcBorders>
              <w:top w:val="single" w:sz="4" w:space="0" w:color="000080"/>
              <w:bottom w:val="single" w:sz="4" w:space="0" w:color="000080"/>
            </w:tcBorders>
          </w:tcPr>
          <w:p w14:paraId="1F161BAD" w14:textId="4C28027B" w:rsidR="00C6670F" w:rsidRPr="00E26F51" w:rsidRDefault="00C6670F" w:rsidP="008F47A3">
            <w:pPr>
              <w:keepNext/>
              <w:keepLines/>
              <w:spacing w:before="40" w:after="40"/>
              <w:jc w:val="right"/>
              <w:rPr>
                <w:sz w:val="18"/>
                <w:szCs w:val="18"/>
              </w:rPr>
            </w:pPr>
            <w:r w:rsidRPr="00E26F51">
              <w:rPr>
                <w:sz w:val="18"/>
                <w:szCs w:val="18"/>
              </w:rPr>
              <w:t>0.0</w:t>
            </w:r>
          </w:p>
        </w:tc>
      </w:tr>
    </w:tbl>
    <w:p w14:paraId="71EC8839" w14:textId="48734730" w:rsidR="00D21AD9" w:rsidRDefault="00D21AD9" w:rsidP="008B213F">
      <w:pPr>
        <w:pStyle w:val="ScheduleNumberedPara"/>
        <w:numPr>
          <w:ilvl w:val="0"/>
          <w:numId w:val="16"/>
        </w:numPr>
        <w:spacing w:before="240"/>
        <w:ind w:left="1134" w:hanging="567"/>
      </w:pPr>
      <w:r>
        <w:t xml:space="preserve">Project 5 – </w:t>
      </w:r>
      <w:r w:rsidRPr="00F363BF">
        <w:rPr>
          <w:i/>
        </w:rPr>
        <w:t>Biosecurity planning app</w:t>
      </w:r>
      <w:r>
        <w:t>. The project will provide a new mobile application to help landholders manage their biosecurity obligations, particularly when negotiating access rights with gas companies. Estimated financial contributions to Project 5 are as follows:</w:t>
      </w:r>
    </w:p>
    <w:tbl>
      <w:tblPr>
        <w:tblW w:w="8410" w:type="dxa"/>
        <w:tblInd w:w="1242" w:type="dxa"/>
        <w:tblLayout w:type="fixed"/>
        <w:tblLook w:val="01E0" w:firstRow="1" w:lastRow="1" w:firstColumn="1" w:lastColumn="1" w:noHBand="0" w:noVBand="0"/>
      </w:tblPr>
      <w:tblGrid>
        <w:gridCol w:w="3252"/>
        <w:gridCol w:w="1031"/>
        <w:gridCol w:w="1032"/>
        <w:gridCol w:w="1031"/>
        <w:gridCol w:w="1032"/>
        <w:gridCol w:w="1032"/>
      </w:tblGrid>
      <w:tr w:rsidR="00C6670F" w14:paraId="0EDC0E3A" w14:textId="77777777" w:rsidTr="003703B1">
        <w:trPr>
          <w:cantSplit/>
          <w:trHeight w:val="324"/>
        </w:trPr>
        <w:tc>
          <w:tcPr>
            <w:tcW w:w="3252" w:type="dxa"/>
            <w:tcBorders>
              <w:top w:val="single" w:sz="4" w:space="0" w:color="000080"/>
            </w:tcBorders>
          </w:tcPr>
          <w:p w14:paraId="3B18AF6C" w14:textId="77777777" w:rsidR="00C6670F" w:rsidRPr="00E26F51" w:rsidRDefault="00C6670F" w:rsidP="00B647CC">
            <w:pPr>
              <w:keepNext/>
              <w:keepLines/>
              <w:spacing w:before="40" w:after="40"/>
              <w:jc w:val="left"/>
              <w:rPr>
                <w:b/>
                <w:sz w:val="18"/>
                <w:szCs w:val="18"/>
              </w:rPr>
            </w:pPr>
            <w:r w:rsidRPr="00E26F51">
              <w:rPr>
                <w:b/>
                <w:sz w:val="18"/>
                <w:szCs w:val="18"/>
              </w:rPr>
              <w:t>($ million)</w:t>
            </w:r>
          </w:p>
        </w:tc>
        <w:tc>
          <w:tcPr>
            <w:tcW w:w="1031" w:type="dxa"/>
            <w:tcBorders>
              <w:top w:val="single" w:sz="4" w:space="0" w:color="000080"/>
              <w:bottom w:val="single" w:sz="4" w:space="0" w:color="000080"/>
            </w:tcBorders>
          </w:tcPr>
          <w:p w14:paraId="3D0E9A47" w14:textId="77777777" w:rsidR="00C6670F" w:rsidRPr="00E26F51" w:rsidRDefault="00C6670F" w:rsidP="00B647CC">
            <w:pPr>
              <w:keepNext/>
              <w:keepLines/>
              <w:spacing w:before="40" w:after="40"/>
              <w:jc w:val="right"/>
              <w:rPr>
                <w:sz w:val="18"/>
                <w:szCs w:val="18"/>
              </w:rPr>
            </w:pPr>
            <w:r>
              <w:rPr>
                <w:sz w:val="18"/>
                <w:szCs w:val="18"/>
              </w:rPr>
              <w:t>2018-19</w:t>
            </w:r>
          </w:p>
        </w:tc>
        <w:tc>
          <w:tcPr>
            <w:tcW w:w="1032" w:type="dxa"/>
            <w:tcBorders>
              <w:top w:val="single" w:sz="4" w:space="0" w:color="000080"/>
              <w:bottom w:val="single" w:sz="4" w:space="0" w:color="000080"/>
            </w:tcBorders>
          </w:tcPr>
          <w:p w14:paraId="744159AD" w14:textId="77777777" w:rsidR="00C6670F" w:rsidRDefault="00C6670F" w:rsidP="00B647CC">
            <w:pPr>
              <w:keepNext/>
              <w:keepLines/>
              <w:spacing w:before="40" w:after="40"/>
              <w:jc w:val="right"/>
              <w:rPr>
                <w:sz w:val="18"/>
                <w:szCs w:val="18"/>
              </w:rPr>
            </w:pPr>
            <w:r>
              <w:rPr>
                <w:sz w:val="18"/>
                <w:szCs w:val="18"/>
              </w:rPr>
              <w:t>2019-20</w:t>
            </w:r>
          </w:p>
        </w:tc>
        <w:tc>
          <w:tcPr>
            <w:tcW w:w="1031" w:type="dxa"/>
            <w:tcBorders>
              <w:top w:val="single" w:sz="4" w:space="0" w:color="000080"/>
              <w:bottom w:val="single" w:sz="4" w:space="0" w:color="000080"/>
            </w:tcBorders>
          </w:tcPr>
          <w:p w14:paraId="0A1A316B" w14:textId="77777777" w:rsidR="00C6670F" w:rsidRPr="00E26F51" w:rsidRDefault="00C6670F" w:rsidP="00B647CC">
            <w:pPr>
              <w:keepNext/>
              <w:keepLines/>
              <w:spacing w:before="40" w:after="40"/>
              <w:jc w:val="right"/>
              <w:rPr>
                <w:sz w:val="18"/>
                <w:szCs w:val="18"/>
              </w:rPr>
            </w:pPr>
            <w:r>
              <w:rPr>
                <w:sz w:val="18"/>
                <w:szCs w:val="18"/>
              </w:rPr>
              <w:t>2020-21</w:t>
            </w:r>
          </w:p>
        </w:tc>
        <w:tc>
          <w:tcPr>
            <w:tcW w:w="1032" w:type="dxa"/>
            <w:tcBorders>
              <w:top w:val="single" w:sz="4" w:space="0" w:color="000080"/>
              <w:bottom w:val="single" w:sz="4" w:space="0" w:color="000080"/>
            </w:tcBorders>
          </w:tcPr>
          <w:p w14:paraId="6D52227C" w14:textId="441070DF" w:rsidR="00C6670F" w:rsidRPr="00E26F51" w:rsidRDefault="00C6670F" w:rsidP="00B647CC">
            <w:pPr>
              <w:keepNext/>
              <w:keepLines/>
              <w:spacing w:before="40" w:after="40"/>
              <w:jc w:val="right"/>
              <w:rPr>
                <w:sz w:val="18"/>
                <w:szCs w:val="18"/>
              </w:rPr>
            </w:pPr>
            <w:r>
              <w:rPr>
                <w:sz w:val="18"/>
                <w:szCs w:val="18"/>
              </w:rPr>
              <w:t>2021-22</w:t>
            </w:r>
          </w:p>
        </w:tc>
        <w:tc>
          <w:tcPr>
            <w:tcW w:w="1032" w:type="dxa"/>
            <w:tcBorders>
              <w:top w:val="single" w:sz="4" w:space="0" w:color="000080"/>
              <w:bottom w:val="single" w:sz="4" w:space="0" w:color="000080"/>
            </w:tcBorders>
          </w:tcPr>
          <w:p w14:paraId="29E69B2E" w14:textId="0AE77A79" w:rsidR="00C6670F" w:rsidRPr="00E26F51" w:rsidRDefault="00C6670F" w:rsidP="00B647CC">
            <w:pPr>
              <w:keepNext/>
              <w:keepLines/>
              <w:spacing w:before="40" w:after="40"/>
              <w:jc w:val="right"/>
              <w:rPr>
                <w:sz w:val="18"/>
                <w:szCs w:val="18"/>
              </w:rPr>
            </w:pPr>
            <w:r w:rsidRPr="00E26F51">
              <w:rPr>
                <w:sz w:val="18"/>
                <w:szCs w:val="18"/>
              </w:rPr>
              <w:t>Total</w:t>
            </w:r>
          </w:p>
        </w:tc>
      </w:tr>
      <w:tr w:rsidR="00C6670F" w:rsidRPr="00007A11" w14:paraId="244EAC68" w14:textId="77777777" w:rsidTr="003703B1">
        <w:trPr>
          <w:cantSplit/>
          <w:trHeight w:val="324"/>
        </w:trPr>
        <w:tc>
          <w:tcPr>
            <w:tcW w:w="3252" w:type="dxa"/>
          </w:tcPr>
          <w:p w14:paraId="2B1A8ABB" w14:textId="77777777" w:rsidR="00C6670F" w:rsidRPr="00E26F51" w:rsidRDefault="00C6670F" w:rsidP="00B647CC">
            <w:pPr>
              <w:keepNext/>
              <w:keepLines/>
              <w:spacing w:before="60" w:after="60"/>
              <w:jc w:val="left"/>
              <w:rPr>
                <w:b/>
                <w:sz w:val="18"/>
                <w:szCs w:val="18"/>
              </w:rPr>
            </w:pPr>
            <w:r w:rsidRPr="00E26F51">
              <w:rPr>
                <w:b/>
                <w:sz w:val="18"/>
                <w:szCs w:val="18"/>
              </w:rPr>
              <w:t xml:space="preserve">Estimated total budget </w:t>
            </w:r>
          </w:p>
        </w:tc>
        <w:tc>
          <w:tcPr>
            <w:tcW w:w="1031" w:type="dxa"/>
            <w:tcBorders>
              <w:top w:val="single" w:sz="4" w:space="0" w:color="000080"/>
              <w:bottom w:val="single" w:sz="4" w:space="0" w:color="000080"/>
            </w:tcBorders>
          </w:tcPr>
          <w:p w14:paraId="34490299" w14:textId="77777777" w:rsidR="00C6670F" w:rsidRPr="008B6868" w:rsidRDefault="00C6670F" w:rsidP="00B647CC">
            <w:pPr>
              <w:keepNext/>
              <w:keepLines/>
              <w:spacing w:before="40" w:after="40"/>
              <w:jc w:val="right"/>
              <w:rPr>
                <w:sz w:val="18"/>
                <w:szCs w:val="18"/>
              </w:rPr>
            </w:pPr>
            <w:r w:rsidRPr="008B6868">
              <w:rPr>
                <w:sz w:val="18"/>
                <w:szCs w:val="18"/>
              </w:rPr>
              <w:t>0.0</w:t>
            </w:r>
          </w:p>
        </w:tc>
        <w:tc>
          <w:tcPr>
            <w:tcW w:w="1032" w:type="dxa"/>
            <w:tcBorders>
              <w:top w:val="single" w:sz="4" w:space="0" w:color="000080"/>
              <w:bottom w:val="single" w:sz="4" w:space="0" w:color="000080"/>
            </w:tcBorders>
          </w:tcPr>
          <w:p w14:paraId="6FF5792D" w14:textId="77777777" w:rsidR="00C6670F" w:rsidRPr="008B6868" w:rsidRDefault="00C6670F" w:rsidP="00B647CC">
            <w:pPr>
              <w:keepNext/>
              <w:keepLines/>
              <w:spacing w:before="40" w:after="40"/>
              <w:jc w:val="right"/>
              <w:rPr>
                <w:sz w:val="18"/>
                <w:szCs w:val="18"/>
              </w:rPr>
            </w:pPr>
            <w:r w:rsidRPr="008B6868">
              <w:rPr>
                <w:sz w:val="18"/>
                <w:szCs w:val="18"/>
              </w:rPr>
              <w:t>0.0</w:t>
            </w:r>
          </w:p>
        </w:tc>
        <w:tc>
          <w:tcPr>
            <w:tcW w:w="1031" w:type="dxa"/>
            <w:tcBorders>
              <w:top w:val="single" w:sz="4" w:space="0" w:color="000080"/>
              <w:bottom w:val="single" w:sz="4" w:space="0" w:color="000080"/>
            </w:tcBorders>
          </w:tcPr>
          <w:p w14:paraId="3736AC22" w14:textId="264145A2" w:rsidR="00C6670F" w:rsidRPr="008B6868" w:rsidRDefault="00C6670F" w:rsidP="00B647CC">
            <w:pPr>
              <w:keepNext/>
              <w:keepLines/>
              <w:spacing w:before="40" w:after="40"/>
              <w:jc w:val="right"/>
              <w:rPr>
                <w:sz w:val="18"/>
                <w:szCs w:val="18"/>
              </w:rPr>
            </w:pPr>
            <w:r w:rsidRPr="008B6868">
              <w:rPr>
                <w:sz w:val="18"/>
                <w:szCs w:val="18"/>
              </w:rPr>
              <w:t>0.</w:t>
            </w:r>
            <w:r>
              <w:rPr>
                <w:sz w:val="18"/>
                <w:szCs w:val="18"/>
              </w:rPr>
              <w:t>0</w:t>
            </w:r>
          </w:p>
        </w:tc>
        <w:tc>
          <w:tcPr>
            <w:tcW w:w="1032" w:type="dxa"/>
            <w:tcBorders>
              <w:top w:val="single" w:sz="4" w:space="0" w:color="000080"/>
              <w:bottom w:val="single" w:sz="4" w:space="0" w:color="000080"/>
            </w:tcBorders>
          </w:tcPr>
          <w:p w14:paraId="7B1C293D" w14:textId="42E1B4D5" w:rsidR="00C6670F" w:rsidRPr="008B6868" w:rsidRDefault="00C6670F" w:rsidP="00B647CC">
            <w:pPr>
              <w:keepNext/>
              <w:keepLines/>
              <w:spacing w:before="40" w:after="40"/>
              <w:jc w:val="right"/>
              <w:rPr>
                <w:sz w:val="18"/>
                <w:szCs w:val="18"/>
              </w:rPr>
            </w:pPr>
            <w:r>
              <w:rPr>
                <w:sz w:val="18"/>
                <w:szCs w:val="18"/>
              </w:rPr>
              <w:t>0.25</w:t>
            </w:r>
          </w:p>
        </w:tc>
        <w:tc>
          <w:tcPr>
            <w:tcW w:w="1032" w:type="dxa"/>
            <w:tcBorders>
              <w:top w:val="single" w:sz="4" w:space="0" w:color="000080"/>
              <w:bottom w:val="single" w:sz="4" w:space="0" w:color="000080"/>
            </w:tcBorders>
          </w:tcPr>
          <w:p w14:paraId="477666B3" w14:textId="0301E789" w:rsidR="00C6670F" w:rsidRPr="008B6868" w:rsidRDefault="00C6670F" w:rsidP="00B647CC">
            <w:pPr>
              <w:keepNext/>
              <w:keepLines/>
              <w:spacing w:before="40" w:after="40"/>
              <w:jc w:val="right"/>
              <w:rPr>
                <w:sz w:val="18"/>
                <w:szCs w:val="18"/>
              </w:rPr>
            </w:pPr>
            <w:r w:rsidRPr="008B6868">
              <w:rPr>
                <w:sz w:val="18"/>
                <w:szCs w:val="18"/>
              </w:rPr>
              <w:t>0.25</w:t>
            </w:r>
          </w:p>
        </w:tc>
      </w:tr>
      <w:tr w:rsidR="00C6670F" w:rsidRPr="00007A11" w14:paraId="6208CA1D" w14:textId="77777777" w:rsidTr="003703B1">
        <w:trPr>
          <w:cantSplit/>
          <w:trHeight w:val="324"/>
        </w:trPr>
        <w:tc>
          <w:tcPr>
            <w:tcW w:w="3252" w:type="dxa"/>
          </w:tcPr>
          <w:p w14:paraId="7938E147" w14:textId="77777777" w:rsidR="00C6670F" w:rsidRPr="00E26F51" w:rsidRDefault="00C6670F" w:rsidP="00B647CC">
            <w:pPr>
              <w:keepNext/>
              <w:keepLines/>
              <w:spacing w:before="60" w:after="60"/>
              <w:jc w:val="left"/>
              <w:rPr>
                <w:sz w:val="18"/>
                <w:szCs w:val="18"/>
              </w:rPr>
            </w:pPr>
            <w:r w:rsidRPr="00E26F51">
              <w:rPr>
                <w:sz w:val="18"/>
                <w:szCs w:val="18"/>
              </w:rPr>
              <w:t xml:space="preserve">Less estimated National Partnership payment </w:t>
            </w:r>
          </w:p>
        </w:tc>
        <w:tc>
          <w:tcPr>
            <w:tcW w:w="1031" w:type="dxa"/>
            <w:tcBorders>
              <w:top w:val="single" w:sz="4" w:space="0" w:color="000080"/>
            </w:tcBorders>
          </w:tcPr>
          <w:p w14:paraId="16275649" w14:textId="77777777" w:rsidR="00C6670F" w:rsidRPr="00E26F51" w:rsidRDefault="00C6670F" w:rsidP="00B647CC">
            <w:pPr>
              <w:keepNext/>
              <w:keepLines/>
              <w:spacing w:before="40" w:after="40"/>
              <w:jc w:val="right"/>
              <w:rPr>
                <w:sz w:val="18"/>
                <w:szCs w:val="18"/>
              </w:rPr>
            </w:pPr>
            <w:r>
              <w:rPr>
                <w:sz w:val="18"/>
                <w:szCs w:val="18"/>
              </w:rPr>
              <w:t>0.0</w:t>
            </w:r>
          </w:p>
        </w:tc>
        <w:tc>
          <w:tcPr>
            <w:tcW w:w="1032" w:type="dxa"/>
            <w:tcBorders>
              <w:top w:val="single" w:sz="4" w:space="0" w:color="000080"/>
            </w:tcBorders>
          </w:tcPr>
          <w:p w14:paraId="7E25DACC" w14:textId="77777777" w:rsidR="00C6670F" w:rsidRPr="00E26F51" w:rsidRDefault="00C6670F" w:rsidP="00B647CC">
            <w:pPr>
              <w:keepNext/>
              <w:keepLines/>
              <w:spacing w:before="40" w:after="40"/>
              <w:jc w:val="right"/>
              <w:rPr>
                <w:sz w:val="18"/>
                <w:szCs w:val="18"/>
              </w:rPr>
            </w:pPr>
            <w:r>
              <w:rPr>
                <w:sz w:val="18"/>
                <w:szCs w:val="18"/>
              </w:rPr>
              <w:t>0.0</w:t>
            </w:r>
          </w:p>
        </w:tc>
        <w:tc>
          <w:tcPr>
            <w:tcW w:w="1031" w:type="dxa"/>
            <w:tcBorders>
              <w:top w:val="single" w:sz="4" w:space="0" w:color="000080"/>
            </w:tcBorders>
          </w:tcPr>
          <w:p w14:paraId="0D47D1BA" w14:textId="31192DCC" w:rsidR="00C6670F" w:rsidRPr="00E26F51" w:rsidRDefault="00C6670F" w:rsidP="00B647CC">
            <w:pPr>
              <w:keepNext/>
              <w:keepLines/>
              <w:spacing w:before="40" w:after="40"/>
              <w:jc w:val="right"/>
              <w:rPr>
                <w:sz w:val="18"/>
                <w:szCs w:val="18"/>
              </w:rPr>
            </w:pPr>
            <w:r>
              <w:rPr>
                <w:sz w:val="18"/>
                <w:szCs w:val="18"/>
              </w:rPr>
              <w:t>0.0</w:t>
            </w:r>
          </w:p>
        </w:tc>
        <w:tc>
          <w:tcPr>
            <w:tcW w:w="1032" w:type="dxa"/>
            <w:tcBorders>
              <w:top w:val="single" w:sz="4" w:space="0" w:color="000080"/>
            </w:tcBorders>
          </w:tcPr>
          <w:p w14:paraId="462CBA0B" w14:textId="0FF3EBBA" w:rsidR="00C6670F" w:rsidRDefault="00C6670F" w:rsidP="00B647CC">
            <w:pPr>
              <w:keepNext/>
              <w:keepLines/>
              <w:spacing w:before="40" w:after="40"/>
              <w:jc w:val="right"/>
              <w:rPr>
                <w:sz w:val="18"/>
                <w:szCs w:val="18"/>
              </w:rPr>
            </w:pPr>
            <w:r>
              <w:rPr>
                <w:sz w:val="18"/>
                <w:szCs w:val="18"/>
              </w:rPr>
              <w:t>0.25</w:t>
            </w:r>
          </w:p>
        </w:tc>
        <w:tc>
          <w:tcPr>
            <w:tcW w:w="1032" w:type="dxa"/>
            <w:tcBorders>
              <w:top w:val="single" w:sz="4" w:space="0" w:color="000080"/>
            </w:tcBorders>
          </w:tcPr>
          <w:p w14:paraId="17458B96" w14:textId="02670B64" w:rsidR="00C6670F" w:rsidRPr="00E26F51" w:rsidRDefault="00C6670F" w:rsidP="00B647CC">
            <w:pPr>
              <w:keepNext/>
              <w:keepLines/>
              <w:spacing w:before="40" w:after="40"/>
              <w:jc w:val="right"/>
              <w:rPr>
                <w:sz w:val="18"/>
                <w:szCs w:val="18"/>
              </w:rPr>
            </w:pPr>
            <w:r>
              <w:rPr>
                <w:sz w:val="18"/>
                <w:szCs w:val="18"/>
              </w:rPr>
              <w:t>0.25</w:t>
            </w:r>
          </w:p>
        </w:tc>
      </w:tr>
      <w:tr w:rsidR="00C6670F" w14:paraId="4E95688C" w14:textId="77777777" w:rsidTr="003703B1">
        <w:trPr>
          <w:cantSplit/>
          <w:trHeight w:val="324"/>
        </w:trPr>
        <w:tc>
          <w:tcPr>
            <w:tcW w:w="3252" w:type="dxa"/>
            <w:tcBorders>
              <w:bottom w:val="single" w:sz="4" w:space="0" w:color="auto"/>
            </w:tcBorders>
          </w:tcPr>
          <w:p w14:paraId="063EA576" w14:textId="77777777" w:rsidR="00C6670F" w:rsidRPr="00E26F51" w:rsidRDefault="00C6670F" w:rsidP="00B647CC">
            <w:pPr>
              <w:keepNext/>
              <w:keepLines/>
              <w:spacing w:before="40" w:after="40"/>
              <w:jc w:val="left"/>
              <w:rPr>
                <w:sz w:val="18"/>
                <w:szCs w:val="18"/>
              </w:rPr>
            </w:pPr>
            <w:r w:rsidRPr="00E26F51">
              <w:rPr>
                <w:sz w:val="18"/>
                <w:szCs w:val="18"/>
              </w:rPr>
              <w:t>Balance of non-Commonwealth contributions</w:t>
            </w:r>
          </w:p>
        </w:tc>
        <w:tc>
          <w:tcPr>
            <w:tcW w:w="1031" w:type="dxa"/>
            <w:tcBorders>
              <w:top w:val="single" w:sz="4" w:space="0" w:color="000080"/>
              <w:bottom w:val="single" w:sz="4" w:space="0" w:color="000080"/>
            </w:tcBorders>
          </w:tcPr>
          <w:p w14:paraId="2C5E5B10" w14:textId="77777777" w:rsidR="00C6670F" w:rsidRPr="00E26F51" w:rsidRDefault="00C6670F" w:rsidP="00B647CC">
            <w:pPr>
              <w:keepNext/>
              <w:keepLines/>
              <w:spacing w:before="40" w:after="40"/>
              <w:jc w:val="right"/>
              <w:rPr>
                <w:sz w:val="18"/>
                <w:szCs w:val="18"/>
              </w:rPr>
            </w:pPr>
            <w:r w:rsidRPr="00E26F51">
              <w:rPr>
                <w:sz w:val="18"/>
                <w:szCs w:val="18"/>
              </w:rPr>
              <w:t>0.0</w:t>
            </w:r>
          </w:p>
        </w:tc>
        <w:tc>
          <w:tcPr>
            <w:tcW w:w="1032" w:type="dxa"/>
            <w:tcBorders>
              <w:top w:val="single" w:sz="4" w:space="0" w:color="000080"/>
              <w:bottom w:val="single" w:sz="4" w:space="0" w:color="000080"/>
            </w:tcBorders>
          </w:tcPr>
          <w:p w14:paraId="3AD83B52" w14:textId="77777777" w:rsidR="00C6670F" w:rsidRPr="00E26F51" w:rsidRDefault="00C6670F" w:rsidP="00B647CC">
            <w:pPr>
              <w:keepNext/>
              <w:keepLines/>
              <w:spacing w:before="40" w:after="40"/>
              <w:jc w:val="right"/>
              <w:rPr>
                <w:sz w:val="18"/>
                <w:szCs w:val="18"/>
              </w:rPr>
            </w:pPr>
            <w:r>
              <w:rPr>
                <w:sz w:val="18"/>
                <w:szCs w:val="18"/>
              </w:rPr>
              <w:t>0.0</w:t>
            </w:r>
          </w:p>
        </w:tc>
        <w:tc>
          <w:tcPr>
            <w:tcW w:w="1031" w:type="dxa"/>
            <w:tcBorders>
              <w:top w:val="single" w:sz="4" w:space="0" w:color="000080"/>
              <w:bottom w:val="single" w:sz="4" w:space="0" w:color="000080"/>
            </w:tcBorders>
          </w:tcPr>
          <w:p w14:paraId="14688FB5" w14:textId="77777777" w:rsidR="00C6670F" w:rsidRPr="00E26F51" w:rsidRDefault="00C6670F" w:rsidP="00B647CC">
            <w:pPr>
              <w:keepNext/>
              <w:keepLines/>
              <w:spacing w:before="40" w:after="40"/>
              <w:jc w:val="right"/>
              <w:rPr>
                <w:sz w:val="18"/>
                <w:szCs w:val="18"/>
              </w:rPr>
            </w:pPr>
            <w:r>
              <w:rPr>
                <w:sz w:val="18"/>
                <w:szCs w:val="18"/>
              </w:rPr>
              <w:t>0.0</w:t>
            </w:r>
          </w:p>
        </w:tc>
        <w:tc>
          <w:tcPr>
            <w:tcW w:w="1032" w:type="dxa"/>
            <w:tcBorders>
              <w:top w:val="single" w:sz="4" w:space="0" w:color="000080"/>
              <w:bottom w:val="single" w:sz="4" w:space="0" w:color="000080"/>
            </w:tcBorders>
          </w:tcPr>
          <w:p w14:paraId="7AEC0537" w14:textId="3B671042" w:rsidR="00C6670F" w:rsidRPr="00E26F51" w:rsidRDefault="00C6670F" w:rsidP="00B647CC">
            <w:pPr>
              <w:keepNext/>
              <w:keepLines/>
              <w:spacing w:before="40" w:after="40"/>
              <w:jc w:val="right"/>
              <w:rPr>
                <w:sz w:val="18"/>
                <w:szCs w:val="18"/>
              </w:rPr>
            </w:pPr>
            <w:r>
              <w:rPr>
                <w:sz w:val="18"/>
                <w:szCs w:val="18"/>
              </w:rPr>
              <w:t>0.0</w:t>
            </w:r>
          </w:p>
        </w:tc>
        <w:tc>
          <w:tcPr>
            <w:tcW w:w="1032" w:type="dxa"/>
            <w:tcBorders>
              <w:top w:val="single" w:sz="4" w:space="0" w:color="000080"/>
              <w:bottom w:val="single" w:sz="4" w:space="0" w:color="000080"/>
            </w:tcBorders>
          </w:tcPr>
          <w:p w14:paraId="0A5DE135" w14:textId="3CEA131D" w:rsidR="00C6670F" w:rsidRPr="00E26F51" w:rsidRDefault="00C6670F" w:rsidP="00B647CC">
            <w:pPr>
              <w:keepNext/>
              <w:keepLines/>
              <w:spacing w:before="40" w:after="40"/>
              <w:jc w:val="right"/>
              <w:rPr>
                <w:sz w:val="18"/>
                <w:szCs w:val="18"/>
              </w:rPr>
            </w:pPr>
            <w:r w:rsidRPr="00E26F51">
              <w:rPr>
                <w:sz w:val="18"/>
                <w:szCs w:val="18"/>
              </w:rPr>
              <w:t>0.0</w:t>
            </w:r>
          </w:p>
        </w:tc>
      </w:tr>
    </w:tbl>
    <w:p w14:paraId="1350F325" w14:textId="25F8DB92" w:rsidR="00E72F20" w:rsidRDefault="00E72F20" w:rsidP="008B213F">
      <w:pPr>
        <w:pStyle w:val="ScheduleNumberedPara"/>
        <w:numPr>
          <w:ilvl w:val="0"/>
          <w:numId w:val="16"/>
        </w:numPr>
        <w:spacing w:before="240"/>
        <w:ind w:left="1134" w:hanging="567"/>
      </w:pPr>
      <w:r>
        <w:t xml:space="preserve">Project </w:t>
      </w:r>
      <w:r w:rsidR="00BC18ED">
        <w:t>6</w:t>
      </w:r>
      <w:r>
        <w:t xml:space="preserve"> – </w:t>
      </w:r>
      <w:bookmarkStart w:id="4" w:name="_Hlk528757633"/>
      <w:r>
        <w:rPr>
          <w:i/>
        </w:rPr>
        <w:t>Digitalisation and modernisation of the agricultural chemical regulatory regime</w:t>
      </w:r>
      <w:bookmarkEnd w:id="4"/>
      <w:r>
        <w:rPr>
          <w:i/>
        </w:rPr>
        <w:t>.</w:t>
      </w:r>
      <w:r>
        <w:t xml:space="preserve"> The project will provide an integrated online platform for businesses currently regulated under the </w:t>
      </w:r>
      <w:r>
        <w:rPr>
          <w:i/>
        </w:rPr>
        <w:t>Agricultural Chemical Distribution Control Act 1966</w:t>
      </w:r>
      <w:r>
        <w:t xml:space="preserve"> to manage their licences and applications. Estimated financial contributions to Project </w:t>
      </w:r>
      <w:r w:rsidR="00785475">
        <w:t>6</w:t>
      </w:r>
      <w:r>
        <w:t xml:space="preserve"> are as follows:</w:t>
      </w:r>
    </w:p>
    <w:tbl>
      <w:tblPr>
        <w:tblW w:w="0" w:type="auto"/>
        <w:tblInd w:w="1242" w:type="dxa"/>
        <w:tblLayout w:type="fixed"/>
        <w:tblLook w:val="01E0" w:firstRow="1" w:lastRow="1" w:firstColumn="1" w:lastColumn="1" w:noHBand="0" w:noVBand="0"/>
      </w:tblPr>
      <w:tblGrid>
        <w:gridCol w:w="3241"/>
        <w:gridCol w:w="1027"/>
        <w:gridCol w:w="1028"/>
        <w:gridCol w:w="1027"/>
        <w:gridCol w:w="1028"/>
        <w:gridCol w:w="1028"/>
      </w:tblGrid>
      <w:tr w:rsidR="00C6670F" w14:paraId="5A8FB437" w14:textId="77777777" w:rsidTr="003703B1">
        <w:trPr>
          <w:cantSplit/>
          <w:trHeight w:val="238"/>
        </w:trPr>
        <w:tc>
          <w:tcPr>
            <w:tcW w:w="3241" w:type="dxa"/>
            <w:tcBorders>
              <w:top w:val="single" w:sz="4" w:space="0" w:color="000080"/>
            </w:tcBorders>
          </w:tcPr>
          <w:p w14:paraId="238C9C9F" w14:textId="77777777" w:rsidR="00C6670F" w:rsidRPr="00E26F51" w:rsidRDefault="00C6670F" w:rsidP="008F47A3">
            <w:pPr>
              <w:keepNext/>
              <w:keepLines/>
              <w:spacing w:before="40" w:after="40"/>
              <w:jc w:val="left"/>
              <w:rPr>
                <w:b/>
                <w:sz w:val="18"/>
                <w:szCs w:val="18"/>
              </w:rPr>
            </w:pPr>
            <w:r w:rsidRPr="00E26F51">
              <w:rPr>
                <w:b/>
                <w:sz w:val="18"/>
                <w:szCs w:val="18"/>
              </w:rPr>
              <w:lastRenderedPageBreak/>
              <w:t>($ million)</w:t>
            </w:r>
          </w:p>
        </w:tc>
        <w:tc>
          <w:tcPr>
            <w:tcW w:w="1027" w:type="dxa"/>
            <w:tcBorders>
              <w:top w:val="single" w:sz="4" w:space="0" w:color="000080"/>
              <w:bottom w:val="single" w:sz="4" w:space="0" w:color="000080"/>
            </w:tcBorders>
          </w:tcPr>
          <w:p w14:paraId="646152DB" w14:textId="77777777" w:rsidR="00C6670F" w:rsidRPr="00E26F51" w:rsidRDefault="00C6670F" w:rsidP="008F47A3">
            <w:pPr>
              <w:keepNext/>
              <w:keepLines/>
              <w:spacing w:before="40" w:after="40"/>
              <w:jc w:val="right"/>
              <w:rPr>
                <w:sz w:val="18"/>
                <w:szCs w:val="18"/>
              </w:rPr>
            </w:pPr>
            <w:r>
              <w:rPr>
                <w:sz w:val="18"/>
                <w:szCs w:val="18"/>
              </w:rPr>
              <w:t>2018-19</w:t>
            </w:r>
          </w:p>
        </w:tc>
        <w:tc>
          <w:tcPr>
            <w:tcW w:w="1028" w:type="dxa"/>
            <w:tcBorders>
              <w:top w:val="single" w:sz="4" w:space="0" w:color="000080"/>
              <w:bottom w:val="single" w:sz="4" w:space="0" w:color="000080"/>
            </w:tcBorders>
          </w:tcPr>
          <w:p w14:paraId="04B48643" w14:textId="77777777" w:rsidR="00C6670F" w:rsidRDefault="00C6670F" w:rsidP="008F47A3">
            <w:pPr>
              <w:keepNext/>
              <w:keepLines/>
              <w:spacing w:before="40" w:after="40"/>
              <w:jc w:val="right"/>
              <w:rPr>
                <w:sz w:val="18"/>
                <w:szCs w:val="18"/>
              </w:rPr>
            </w:pPr>
            <w:r>
              <w:rPr>
                <w:sz w:val="18"/>
                <w:szCs w:val="18"/>
              </w:rPr>
              <w:t>2019-20</w:t>
            </w:r>
          </w:p>
        </w:tc>
        <w:tc>
          <w:tcPr>
            <w:tcW w:w="1027" w:type="dxa"/>
            <w:tcBorders>
              <w:top w:val="single" w:sz="4" w:space="0" w:color="000080"/>
              <w:bottom w:val="single" w:sz="4" w:space="0" w:color="000080"/>
            </w:tcBorders>
          </w:tcPr>
          <w:p w14:paraId="1C8F5EA1" w14:textId="77777777" w:rsidR="00C6670F" w:rsidRPr="00E26F51" w:rsidRDefault="00C6670F" w:rsidP="008F47A3">
            <w:pPr>
              <w:keepNext/>
              <w:keepLines/>
              <w:spacing w:before="40" w:after="40"/>
              <w:jc w:val="right"/>
              <w:rPr>
                <w:sz w:val="18"/>
                <w:szCs w:val="18"/>
              </w:rPr>
            </w:pPr>
            <w:r>
              <w:rPr>
                <w:sz w:val="18"/>
                <w:szCs w:val="18"/>
              </w:rPr>
              <w:t>2020-21</w:t>
            </w:r>
          </w:p>
        </w:tc>
        <w:tc>
          <w:tcPr>
            <w:tcW w:w="1028" w:type="dxa"/>
            <w:tcBorders>
              <w:top w:val="single" w:sz="4" w:space="0" w:color="000080"/>
              <w:bottom w:val="single" w:sz="4" w:space="0" w:color="000080"/>
            </w:tcBorders>
          </w:tcPr>
          <w:p w14:paraId="60526C2C" w14:textId="1E14AEDD" w:rsidR="00C6670F" w:rsidRPr="00E26F51" w:rsidRDefault="00C6670F" w:rsidP="008F47A3">
            <w:pPr>
              <w:keepNext/>
              <w:keepLines/>
              <w:spacing w:before="40" w:after="40"/>
              <w:jc w:val="right"/>
              <w:rPr>
                <w:sz w:val="18"/>
                <w:szCs w:val="18"/>
              </w:rPr>
            </w:pPr>
            <w:r>
              <w:rPr>
                <w:sz w:val="18"/>
                <w:szCs w:val="18"/>
              </w:rPr>
              <w:t>2021-22</w:t>
            </w:r>
          </w:p>
        </w:tc>
        <w:tc>
          <w:tcPr>
            <w:tcW w:w="1028" w:type="dxa"/>
            <w:tcBorders>
              <w:top w:val="single" w:sz="4" w:space="0" w:color="000080"/>
              <w:bottom w:val="single" w:sz="4" w:space="0" w:color="000080"/>
            </w:tcBorders>
          </w:tcPr>
          <w:p w14:paraId="432E195C" w14:textId="3BF27A81" w:rsidR="00C6670F" w:rsidRPr="00E26F51" w:rsidRDefault="00C6670F" w:rsidP="008F47A3">
            <w:pPr>
              <w:keepNext/>
              <w:keepLines/>
              <w:spacing w:before="40" w:after="40"/>
              <w:jc w:val="right"/>
              <w:rPr>
                <w:sz w:val="18"/>
                <w:szCs w:val="18"/>
              </w:rPr>
            </w:pPr>
            <w:r w:rsidRPr="00E26F51">
              <w:rPr>
                <w:sz w:val="18"/>
                <w:szCs w:val="18"/>
              </w:rPr>
              <w:t>Total</w:t>
            </w:r>
          </w:p>
        </w:tc>
      </w:tr>
      <w:tr w:rsidR="00C6670F" w:rsidRPr="00007A11" w14:paraId="7200EE72" w14:textId="77777777" w:rsidTr="003703B1">
        <w:trPr>
          <w:cantSplit/>
          <w:trHeight w:val="238"/>
        </w:trPr>
        <w:tc>
          <w:tcPr>
            <w:tcW w:w="3241" w:type="dxa"/>
          </w:tcPr>
          <w:p w14:paraId="56017AFF" w14:textId="77777777" w:rsidR="00C6670F" w:rsidRPr="00E26F51" w:rsidRDefault="00C6670F" w:rsidP="008F47A3">
            <w:pPr>
              <w:keepNext/>
              <w:keepLines/>
              <w:spacing w:before="60" w:after="60"/>
              <w:jc w:val="left"/>
              <w:rPr>
                <w:b/>
                <w:sz w:val="18"/>
                <w:szCs w:val="18"/>
              </w:rPr>
            </w:pPr>
            <w:r w:rsidRPr="00E26F51">
              <w:rPr>
                <w:b/>
                <w:sz w:val="18"/>
                <w:szCs w:val="18"/>
              </w:rPr>
              <w:t xml:space="preserve">Estimated total budget </w:t>
            </w:r>
          </w:p>
        </w:tc>
        <w:tc>
          <w:tcPr>
            <w:tcW w:w="1027" w:type="dxa"/>
            <w:tcBorders>
              <w:top w:val="single" w:sz="4" w:space="0" w:color="000080"/>
              <w:bottom w:val="single" w:sz="4" w:space="0" w:color="000080"/>
            </w:tcBorders>
          </w:tcPr>
          <w:p w14:paraId="11D85A63" w14:textId="77777777" w:rsidR="00C6670F" w:rsidRPr="008B6868" w:rsidRDefault="00C6670F" w:rsidP="008F47A3">
            <w:pPr>
              <w:keepNext/>
              <w:keepLines/>
              <w:spacing w:before="40" w:after="40"/>
              <w:jc w:val="right"/>
              <w:rPr>
                <w:sz w:val="18"/>
                <w:szCs w:val="18"/>
              </w:rPr>
            </w:pPr>
            <w:r w:rsidRPr="008B6868">
              <w:rPr>
                <w:sz w:val="18"/>
                <w:szCs w:val="18"/>
              </w:rPr>
              <w:t>0.0</w:t>
            </w:r>
          </w:p>
        </w:tc>
        <w:tc>
          <w:tcPr>
            <w:tcW w:w="1028" w:type="dxa"/>
            <w:tcBorders>
              <w:top w:val="single" w:sz="4" w:space="0" w:color="000080"/>
              <w:bottom w:val="single" w:sz="4" w:space="0" w:color="000080"/>
            </w:tcBorders>
          </w:tcPr>
          <w:p w14:paraId="341041F6" w14:textId="77777777" w:rsidR="00C6670F" w:rsidRPr="008B6868" w:rsidRDefault="00C6670F" w:rsidP="008F47A3">
            <w:pPr>
              <w:keepNext/>
              <w:keepLines/>
              <w:spacing w:before="40" w:after="40"/>
              <w:jc w:val="right"/>
              <w:rPr>
                <w:sz w:val="18"/>
                <w:szCs w:val="18"/>
              </w:rPr>
            </w:pPr>
            <w:r w:rsidRPr="008B6868">
              <w:rPr>
                <w:sz w:val="18"/>
                <w:szCs w:val="18"/>
              </w:rPr>
              <w:t>0.2</w:t>
            </w:r>
          </w:p>
        </w:tc>
        <w:tc>
          <w:tcPr>
            <w:tcW w:w="1027" w:type="dxa"/>
            <w:tcBorders>
              <w:top w:val="single" w:sz="4" w:space="0" w:color="000080"/>
              <w:bottom w:val="single" w:sz="4" w:space="0" w:color="000080"/>
            </w:tcBorders>
          </w:tcPr>
          <w:p w14:paraId="6EBF4478" w14:textId="77777777" w:rsidR="00C6670F" w:rsidRPr="008B6868" w:rsidRDefault="00C6670F" w:rsidP="008F47A3">
            <w:pPr>
              <w:keepNext/>
              <w:keepLines/>
              <w:spacing w:before="40" w:after="40"/>
              <w:jc w:val="right"/>
              <w:rPr>
                <w:sz w:val="18"/>
                <w:szCs w:val="18"/>
              </w:rPr>
            </w:pPr>
            <w:r w:rsidRPr="008B6868">
              <w:rPr>
                <w:sz w:val="18"/>
                <w:szCs w:val="18"/>
              </w:rPr>
              <w:t>0.0</w:t>
            </w:r>
          </w:p>
        </w:tc>
        <w:tc>
          <w:tcPr>
            <w:tcW w:w="1028" w:type="dxa"/>
            <w:tcBorders>
              <w:top w:val="single" w:sz="4" w:space="0" w:color="000080"/>
              <w:bottom w:val="single" w:sz="4" w:space="0" w:color="000080"/>
            </w:tcBorders>
          </w:tcPr>
          <w:p w14:paraId="628F2829" w14:textId="466C6BE6" w:rsidR="00C6670F" w:rsidRPr="008B6868" w:rsidRDefault="00C6670F" w:rsidP="008F47A3">
            <w:pPr>
              <w:keepNext/>
              <w:keepLines/>
              <w:spacing w:before="40" w:after="40"/>
              <w:jc w:val="right"/>
              <w:rPr>
                <w:sz w:val="18"/>
                <w:szCs w:val="18"/>
              </w:rPr>
            </w:pPr>
            <w:r>
              <w:rPr>
                <w:sz w:val="18"/>
                <w:szCs w:val="18"/>
              </w:rPr>
              <w:t>0.0</w:t>
            </w:r>
          </w:p>
        </w:tc>
        <w:tc>
          <w:tcPr>
            <w:tcW w:w="1028" w:type="dxa"/>
            <w:tcBorders>
              <w:top w:val="single" w:sz="4" w:space="0" w:color="000080"/>
              <w:bottom w:val="single" w:sz="4" w:space="0" w:color="000080"/>
            </w:tcBorders>
          </w:tcPr>
          <w:p w14:paraId="3AB2A216" w14:textId="550CAE7F" w:rsidR="00C6670F" w:rsidRPr="008B6868" w:rsidRDefault="00C6670F" w:rsidP="008F47A3">
            <w:pPr>
              <w:keepNext/>
              <w:keepLines/>
              <w:spacing w:before="40" w:after="40"/>
              <w:jc w:val="right"/>
              <w:rPr>
                <w:sz w:val="18"/>
                <w:szCs w:val="18"/>
              </w:rPr>
            </w:pPr>
            <w:r w:rsidRPr="008B6868">
              <w:rPr>
                <w:sz w:val="18"/>
                <w:szCs w:val="18"/>
              </w:rPr>
              <w:t>0.2</w:t>
            </w:r>
          </w:p>
        </w:tc>
      </w:tr>
      <w:tr w:rsidR="00C6670F" w:rsidRPr="00007A11" w14:paraId="38A3F037" w14:textId="77777777" w:rsidTr="003703B1">
        <w:trPr>
          <w:cantSplit/>
          <w:trHeight w:val="238"/>
        </w:trPr>
        <w:tc>
          <w:tcPr>
            <w:tcW w:w="3241" w:type="dxa"/>
          </w:tcPr>
          <w:p w14:paraId="28C87E0E" w14:textId="77777777" w:rsidR="00C6670F" w:rsidRPr="00E26F51" w:rsidRDefault="00C6670F" w:rsidP="008F47A3">
            <w:pPr>
              <w:keepNext/>
              <w:keepLines/>
              <w:spacing w:before="60" w:after="60"/>
              <w:jc w:val="left"/>
              <w:rPr>
                <w:sz w:val="18"/>
                <w:szCs w:val="18"/>
              </w:rPr>
            </w:pPr>
            <w:r w:rsidRPr="00E26F51">
              <w:rPr>
                <w:sz w:val="18"/>
                <w:szCs w:val="18"/>
              </w:rPr>
              <w:t xml:space="preserve">Less estimated National Partnership payment </w:t>
            </w:r>
          </w:p>
        </w:tc>
        <w:tc>
          <w:tcPr>
            <w:tcW w:w="1027" w:type="dxa"/>
            <w:tcBorders>
              <w:top w:val="single" w:sz="4" w:space="0" w:color="000080"/>
            </w:tcBorders>
          </w:tcPr>
          <w:p w14:paraId="2E98B57B" w14:textId="77777777" w:rsidR="00C6670F" w:rsidRPr="00E26F51" w:rsidRDefault="00C6670F" w:rsidP="008F47A3">
            <w:pPr>
              <w:keepNext/>
              <w:keepLines/>
              <w:spacing w:before="40" w:after="40"/>
              <w:jc w:val="right"/>
              <w:rPr>
                <w:sz w:val="18"/>
                <w:szCs w:val="18"/>
              </w:rPr>
            </w:pPr>
            <w:r>
              <w:rPr>
                <w:sz w:val="18"/>
                <w:szCs w:val="18"/>
              </w:rPr>
              <w:t>0.0</w:t>
            </w:r>
          </w:p>
        </w:tc>
        <w:tc>
          <w:tcPr>
            <w:tcW w:w="1028" w:type="dxa"/>
            <w:tcBorders>
              <w:top w:val="single" w:sz="4" w:space="0" w:color="000080"/>
            </w:tcBorders>
          </w:tcPr>
          <w:p w14:paraId="3376F3B8" w14:textId="77777777" w:rsidR="00C6670F" w:rsidRPr="00E26F51" w:rsidRDefault="00C6670F" w:rsidP="008F47A3">
            <w:pPr>
              <w:keepNext/>
              <w:keepLines/>
              <w:spacing w:before="40" w:after="40"/>
              <w:jc w:val="right"/>
              <w:rPr>
                <w:sz w:val="18"/>
                <w:szCs w:val="18"/>
              </w:rPr>
            </w:pPr>
            <w:r>
              <w:rPr>
                <w:sz w:val="18"/>
                <w:szCs w:val="18"/>
              </w:rPr>
              <w:t>0.2</w:t>
            </w:r>
          </w:p>
        </w:tc>
        <w:tc>
          <w:tcPr>
            <w:tcW w:w="1027" w:type="dxa"/>
            <w:tcBorders>
              <w:top w:val="single" w:sz="4" w:space="0" w:color="000080"/>
            </w:tcBorders>
          </w:tcPr>
          <w:p w14:paraId="7570B0FB" w14:textId="77777777" w:rsidR="00C6670F" w:rsidRPr="00E26F51" w:rsidRDefault="00C6670F" w:rsidP="008F47A3">
            <w:pPr>
              <w:keepNext/>
              <w:keepLines/>
              <w:spacing w:before="40" w:after="40"/>
              <w:jc w:val="right"/>
              <w:rPr>
                <w:sz w:val="18"/>
                <w:szCs w:val="18"/>
              </w:rPr>
            </w:pPr>
            <w:r>
              <w:rPr>
                <w:sz w:val="18"/>
                <w:szCs w:val="18"/>
              </w:rPr>
              <w:t>0.0</w:t>
            </w:r>
          </w:p>
        </w:tc>
        <w:tc>
          <w:tcPr>
            <w:tcW w:w="1028" w:type="dxa"/>
            <w:tcBorders>
              <w:top w:val="single" w:sz="4" w:space="0" w:color="000080"/>
            </w:tcBorders>
          </w:tcPr>
          <w:p w14:paraId="2DD14A8C" w14:textId="05324E07" w:rsidR="00C6670F" w:rsidRDefault="00C6670F" w:rsidP="008F47A3">
            <w:pPr>
              <w:keepNext/>
              <w:keepLines/>
              <w:spacing w:before="40" w:after="40"/>
              <w:jc w:val="right"/>
              <w:rPr>
                <w:sz w:val="18"/>
                <w:szCs w:val="18"/>
              </w:rPr>
            </w:pPr>
            <w:r>
              <w:rPr>
                <w:sz w:val="18"/>
                <w:szCs w:val="18"/>
              </w:rPr>
              <w:t>0.0</w:t>
            </w:r>
          </w:p>
        </w:tc>
        <w:tc>
          <w:tcPr>
            <w:tcW w:w="1028" w:type="dxa"/>
            <w:tcBorders>
              <w:top w:val="single" w:sz="4" w:space="0" w:color="000080"/>
            </w:tcBorders>
          </w:tcPr>
          <w:p w14:paraId="7F4296E6" w14:textId="2904878F" w:rsidR="00C6670F" w:rsidRPr="00E26F51" w:rsidRDefault="00C6670F" w:rsidP="008F47A3">
            <w:pPr>
              <w:keepNext/>
              <w:keepLines/>
              <w:spacing w:before="40" w:after="40"/>
              <w:jc w:val="right"/>
              <w:rPr>
                <w:sz w:val="18"/>
                <w:szCs w:val="18"/>
              </w:rPr>
            </w:pPr>
            <w:r>
              <w:rPr>
                <w:sz w:val="18"/>
                <w:szCs w:val="18"/>
              </w:rPr>
              <w:t>0.2</w:t>
            </w:r>
          </w:p>
        </w:tc>
      </w:tr>
      <w:tr w:rsidR="00C6670F" w14:paraId="65B45FAA" w14:textId="77777777" w:rsidTr="003703B1">
        <w:trPr>
          <w:cantSplit/>
          <w:trHeight w:val="238"/>
        </w:trPr>
        <w:tc>
          <w:tcPr>
            <w:tcW w:w="3241" w:type="dxa"/>
            <w:tcBorders>
              <w:bottom w:val="single" w:sz="4" w:space="0" w:color="auto"/>
            </w:tcBorders>
          </w:tcPr>
          <w:p w14:paraId="04432ECC" w14:textId="77777777" w:rsidR="00C6670F" w:rsidRPr="00E26F51" w:rsidRDefault="00C6670F" w:rsidP="008F47A3">
            <w:pPr>
              <w:keepNext/>
              <w:keepLines/>
              <w:spacing w:before="40" w:after="40"/>
              <w:jc w:val="left"/>
              <w:rPr>
                <w:sz w:val="18"/>
                <w:szCs w:val="18"/>
              </w:rPr>
            </w:pPr>
            <w:r w:rsidRPr="00E26F51">
              <w:rPr>
                <w:sz w:val="18"/>
                <w:szCs w:val="18"/>
              </w:rPr>
              <w:t>Balance of non-Commonwealth contributions</w:t>
            </w:r>
          </w:p>
        </w:tc>
        <w:tc>
          <w:tcPr>
            <w:tcW w:w="1027" w:type="dxa"/>
            <w:tcBorders>
              <w:top w:val="single" w:sz="4" w:space="0" w:color="000080"/>
              <w:bottom w:val="single" w:sz="4" w:space="0" w:color="000080"/>
            </w:tcBorders>
          </w:tcPr>
          <w:p w14:paraId="20670028" w14:textId="77777777" w:rsidR="00C6670F" w:rsidRPr="00E26F51" w:rsidRDefault="00C6670F" w:rsidP="008F47A3">
            <w:pPr>
              <w:keepNext/>
              <w:keepLines/>
              <w:spacing w:before="40" w:after="40"/>
              <w:jc w:val="right"/>
              <w:rPr>
                <w:sz w:val="18"/>
                <w:szCs w:val="18"/>
              </w:rPr>
            </w:pPr>
            <w:r w:rsidRPr="00E26F51">
              <w:rPr>
                <w:sz w:val="18"/>
                <w:szCs w:val="18"/>
              </w:rPr>
              <w:t>0.0</w:t>
            </w:r>
          </w:p>
        </w:tc>
        <w:tc>
          <w:tcPr>
            <w:tcW w:w="1028" w:type="dxa"/>
            <w:tcBorders>
              <w:top w:val="single" w:sz="4" w:space="0" w:color="000080"/>
              <w:bottom w:val="single" w:sz="4" w:space="0" w:color="000080"/>
            </w:tcBorders>
          </w:tcPr>
          <w:p w14:paraId="2A7DD347" w14:textId="77777777" w:rsidR="00C6670F" w:rsidRPr="00E26F51" w:rsidRDefault="00C6670F" w:rsidP="008F47A3">
            <w:pPr>
              <w:keepNext/>
              <w:keepLines/>
              <w:spacing w:before="40" w:after="40"/>
              <w:jc w:val="right"/>
              <w:rPr>
                <w:sz w:val="18"/>
                <w:szCs w:val="18"/>
              </w:rPr>
            </w:pPr>
            <w:r>
              <w:rPr>
                <w:sz w:val="18"/>
                <w:szCs w:val="18"/>
              </w:rPr>
              <w:t>0.0</w:t>
            </w:r>
          </w:p>
        </w:tc>
        <w:tc>
          <w:tcPr>
            <w:tcW w:w="1027" w:type="dxa"/>
            <w:tcBorders>
              <w:top w:val="single" w:sz="4" w:space="0" w:color="000080"/>
              <w:bottom w:val="single" w:sz="4" w:space="0" w:color="000080"/>
            </w:tcBorders>
          </w:tcPr>
          <w:p w14:paraId="381F0EFB" w14:textId="77777777" w:rsidR="00C6670F" w:rsidRPr="00E26F51" w:rsidRDefault="00C6670F" w:rsidP="008F47A3">
            <w:pPr>
              <w:keepNext/>
              <w:keepLines/>
              <w:spacing w:before="40" w:after="40"/>
              <w:jc w:val="right"/>
              <w:rPr>
                <w:sz w:val="18"/>
                <w:szCs w:val="18"/>
              </w:rPr>
            </w:pPr>
            <w:r>
              <w:rPr>
                <w:sz w:val="18"/>
                <w:szCs w:val="18"/>
              </w:rPr>
              <w:t>0.0</w:t>
            </w:r>
          </w:p>
        </w:tc>
        <w:tc>
          <w:tcPr>
            <w:tcW w:w="1028" w:type="dxa"/>
            <w:tcBorders>
              <w:top w:val="single" w:sz="4" w:space="0" w:color="000080"/>
              <w:bottom w:val="single" w:sz="4" w:space="0" w:color="000080"/>
            </w:tcBorders>
          </w:tcPr>
          <w:p w14:paraId="2DC22F81" w14:textId="26DB970B" w:rsidR="00C6670F" w:rsidRPr="00E26F51" w:rsidRDefault="00C6670F" w:rsidP="008F47A3">
            <w:pPr>
              <w:keepNext/>
              <w:keepLines/>
              <w:spacing w:before="40" w:after="40"/>
              <w:jc w:val="right"/>
              <w:rPr>
                <w:sz w:val="18"/>
                <w:szCs w:val="18"/>
              </w:rPr>
            </w:pPr>
            <w:r>
              <w:rPr>
                <w:sz w:val="18"/>
                <w:szCs w:val="18"/>
              </w:rPr>
              <w:t>0.0</w:t>
            </w:r>
          </w:p>
        </w:tc>
        <w:tc>
          <w:tcPr>
            <w:tcW w:w="1028" w:type="dxa"/>
            <w:tcBorders>
              <w:top w:val="single" w:sz="4" w:space="0" w:color="000080"/>
              <w:bottom w:val="single" w:sz="4" w:space="0" w:color="000080"/>
            </w:tcBorders>
          </w:tcPr>
          <w:p w14:paraId="1A8E71E7" w14:textId="5125AF48" w:rsidR="00C6670F" w:rsidRPr="00E26F51" w:rsidRDefault="00C6670F" w:rsidP="008F47A3">
            <w:pPr>
              <w:keepNext/>
              <w:keepLines/>
              <w:spacing w:before="40" w:after="40"/>
              <w:jc w:val="right"/>
              <w:rPr>
                <w:sz w:val="18"/>
                <w:szCs w:val="18"/>
              </w:rPr>
            </w:pPr>
            <w:r w:rsidRPr="00E26F51">
              <w:rPr>
                <w:sz w:val="18"/>
                <w:szCs w:val="18"/>
              </w:rPr>
              <w:t>0.0</w:t>
            </w:r>
          </w:p>
        </w:tc>
      </w:tr>
    </w:tbl>
    <w:p w14:paraId="53C6F82A" w14:textId="77777777" w:rsidR="00E72F20" w:rsidRDefault="00E72F20" w:rsidP="008B213F">
      <w:pPr>
        <w:pStyle w:val="ScheduleNumberedPara"/>
        <w:numPr>
          <w:ilvl w:val="0"/>
          <w:numId w:val="16"/>
        </w:numPr>
        <w:spacing w:before="240"/>
        <w:ind w:left="1134" w:hanging="567"/>
      </w:pPr>
      <w:r>
        <w:t xml:space="preserve">Project </w:t>
      </w:r>
      <w:r w:rsidR="00BC18ED">
        <w:t>7</w:t>
      </w:r>
      <w:r>
        <w:t xml:space="preserve"> – </w:t>
      </w:r>
      <w:r>
        <w:rPr>
          <w:i/>
        </w:rPr>
        <w:t xml:space="preserve">Permit for Access to Road and Corridor project. </w:t>
      </w:r>
      <w:r>
        <w:t xml:space="preserve">The project will deliver an online solution with standardised, electronic permit applications to allow businesses to conduct business activities on roads and corridors administered by the Queensland Government. Estimated financial contributions to Project </w:t>
      </w:r>
      <w:r w:rsidR="00785475">
        <w:t>7</w:t>
      </w:r>
      <w:r>
        <w:t xml:space="preserve"> are as follows:</w:t>
      </w:r>
    </w:p>
    <w:tbl>
      <w:tblPr>
        <w:tblW w:w="8419" w:type="dxa"/>
        <w:tblInd w:w="1242" w:type="dxa"/>
        <w:tblLayout w:type="fixed"/>
        <w:tblLook w:val="01E0" w:firstRow="1" w:lastRow="1" w:firstColumn="1" w:lastColumn="1" w:noHBand="0" w:noVBand="0"/>
      </w:tblPr>
      <w:tblGrid>
        <w:gridCol w:w="3256"/>
        <w:gridCol w:w="1032"/>
        <w:gridCol w:w="1033"/>
        <w:gridCol w:w="1032"/>
        <w:gridCol w:w="1033"/>
        <w:gridCol w:w="1033"/>
      </w:tblGrid>
      <w:tr w:rsidR="00C6670F" w14:paraId="36679262" w14:textId="77777777" w:rsidTr="003703B1">
        <w:trPr>
          <w:cantSplit/>
          <w:trHeight w:val="272"/>
        </w:trPr>
        <w:tc>
          <w:tcPr>
            <w:tcW w:w="3256" w:type="dxa"/>
            <w:tcBorders>
              <w:top w:val="single" w:sz="4" w:space="0" w:color="000080"/>
            </w:tcBorders>
          </w:tcPr>
          <w:p w14:paraId="132B4352" w14:textId="77777777" w:rsidR="00C6670F" w:rsidRPr="00E26F51" w:rsidRDefault="00C6670F" w:rsidP="008F47A3">
            <w:pPr>
              <w:keepNext/>
              <w:keepLines/>
              <w:spacing w:before="40" w:after="40"/>
              <w:jc w:val="left"/>
              <w:rPr>
                <w:b/>
                <w:sz w:val="18"/>
                <w:szCs w:val="18"/>
              </w:rPr>
            </w:pPr>
            <w:r w:rsidRPr="00E26F51">
              <w:rPr>
                <w:b/>
                <w:sz w:val="18"/>
                <w:szCs w:val="18"/>
              </w:rPr>
              <w:t>($ million)</w:t>
            </w:r>
          </w:p>
        </w:tc>
        <w:tc>
          <w:tcPr>
            <w:tcW w:w="1032" w:type="dxa"/>
            <w:tcBorders>
              <w:top w:val="single" w:sz="4" w:space="0" w:color="000080"/>
              <w:bottom w:val="single" w:sz="4" w:space="0" w:color="000080"/>
            </w:tcBorders>
          </w:tcPr>
          <w:p w14:paraId="7DC24F04" w14:textId="77777777" w:rsidR="00C6670F" w:rsidRPr="00E26F51" w:rsidRDefault="00C6670F" w:rsidP="008F47A3">
            <w:pPr>
              <w:keepNext/>
              <w:keepLines/>
              <w:spacing w:before="40" w:after="40"/>
              <w:jc w:val="right"/>
              <w:rPr>
                <w:sz w:val="18"/>
                <w:szCs w:val="18"/>
              </w:rPr>
            </w:pPr>
            <w:r>
              <w:rPr>
                <w:sz w:val="18"/>
                <w:szCs w:val="18"/>
              </w:rPr>
              <w:t>2018-19</w:t>
            </w:r>
          </w:p>
        </w:tc>
        <w:tc>
          <w:tcPr>
            <w:tcW w:w="1033" w:type="dxa"/>
            <w:tcBorders>
              <w:top w:val="single" w:sz="4" w:space="0" w:color="000080"/>
              <w:bottom w:val="single" w:sz="4" w:space="0" w:color="000080"/>
            </w:tcBorders>
          </w:tcPr>
          <w:p w14:paraId="225E4F6E" w14:textId="77777777" w:rsidR="00C6670F" w:rsidRDefault="00C6670F" w:rsidP="008F47A3">
            <w:pPr>
              <w:keepNext/>
              <w:keepLines/>
              <w:spacing w:before="40" w:after="40"/>
              <w:jc w:val="right"/>
              <w:rPr>
                <w:sz w:val="18"/>
                <w:szCs w:val="18"/>
              </w:rPr>
            </w:pPr>
            <w:r>
              <w:rPr>
                <w:sz w:val="18"/>
                <w:szCs w:val="18"/>
              </w:rPr>
              <w:t>2019-20</w:t>
            </w:r>
          </w:p>
        </w:tc>
        <w:tc>
          <w:tcPr>
            <w:tcW w:w="1032" w:type="dxa"/>
            <w:tcBorders>
              <w:top w:val="single" w:sz="4" w:space="0" w:color="000080"/>
              <w:bottom w:val="single" w:sz="4" w:space="0" w:color="000080"/>
            </w:tcBorders>
          </w:tcPr>
          <w:p w14:paraId="1719F5EC" w14:textId="77777777" w:rsidR="00C6670F" w:rsidRPr="00E26F51" w:rsidRDefault="00C6670F" w:rsidP="008F47A3">
            <w:pPr>
              <w:keepNext/>
              <w:keepLines/>
              <w:spacing w:before="40" w:after="40"/>
              <w:jc w:val="right"/>
              <w:rPr>
                <w:sz w:val="18"/>
                <w:szCs w:val="18"/>
              </w:rPr>
            </w:pPr>
            <w:r>
              <w:rPr>
                <w:sz w:val="18"/>
                <w:szCs w:val="18"/>
              </w:rPr>
              <w:t>2020-21</w:t>
            </w:r>
          </w:p>
        </w:tc>
        <w:tc>
          <w:tcPr>
            <w:tcW w:w="1033" w:type="dxa"/>
            <w:tcBorders>
              <w:top w:val="single" w:sz="4" w:space="0" w:color="000080"/>
              <w:bottom w:val="single" w:sz="4" w:space="0" w:color="000080"/>
            </w:tcBorders>
          </w:tcPr>
          <w:p w14:paraId="346DA777" w14:textId="55F627B8" w:rsidR="00C6670F" w:rsidRPr="00E26F51" w:rsidRDefault="00C6670F" w:rsidP="008F47A3">
            <w:pPr>
              <w:keepNext/>
              <w:keepLines/>
              <w:spacing w:before="40" w:after="40"/>
              <w:jc w:val="right"/>
              <w:rPr>
                <w:sz w:val="18"/>
                <w:szCs w:val="18"/>
              </w:rPr>
            </w:pPr>
            <w:r>
              <w:rPr>
                <w:sz w:val="18"/>
                <w:szCs w:val="18"/>
              </w:rPr>
              <w:t>2021-22</w:t>
            </w:r>
          </w:p>
        </w:tc>
        <w:tc>
          <w:tcPr>
            <w:tcW w:w="1033" w:type="dxa"/>
            <w:tcBorders>
              <w:top w:val="single" w:sz="4" w:space="0" w:color="000080"/>
              <w:bottom w:val="single" w:sz="4" w:space="0" w:color="000080"/>
            </w:tcBorders>
          </w:tcPr>
          <w:p w14:paraId="59FC12BC" w14:textId="340EBCCC" w:rsidR="00C6670F" w:rsidRPr="00E26F51" w:rsidRDefault="00C6670F" w:rsidP="008F47A3">
            <w:pPr>
              <w:keepNext/>
              <w:keepLines/>
              <w:spacing w:before="40" w:after="40"/>
              <w:jc w:val="right"/>
              <w:rPr>
                <w:sz w:val="18"/>
                <w:szCs w:val="18"/>
              </w:rPr>
            </w:pPr>
            <w:r w:rsidRPr="00E26F51">
              <w:rPr>
                <w:sz w:val="18"/>
                <w:szCs w:val="18"/>
              </w:rPr>
              <w:t>Total</w:t>
            </w:r>
          </w:p>
        </w:tc>
      </w:tr>
      <w:tr w:rsidR="00C6670F" w:rsidRPr="00007A11" w14:paraId="53AA104C" w14:textId="77777777" w:rsidTr="003703B1">
        <w:trPr>
          <w:cantSplit/>
          <w:trHeight w:val="272"/>
        </w:trPr>
        <w:tc>
          <w:tcPr>
            <w:tcW w:w="3256" w:type="dxa"/>
          </w:tcPr>
          <w:p w14:paraId="3E679C82" w14:textId="77777777" w:rsidR="00C6670F" w:rsidRPr="00E26F51" w:rsidRDefault="00C6670F" w:rsidP="008F47A3">
            <w:pPr>
              <w:keepNext/>
              <w:keepLines/>
              <w:spacing w:before="60" w:after="60"/>
              <w:jc w:val="left"/>
              <w:rPr>
                <w:b/>
                <w:sz w:val="18"/>
                <w:szCs w:val="18"/>
              </w:rPr>
            </w:pPr>
            <w:r w:rsidRPr="00E26F51">
              <w:rPr>
                <w:b/>
                <w:sz w:val="18"/>
                <w:szCs w:val="18"/>
              </w:rPr>
              <w:t xml:space="preserve">Estimated total budget </w:t>
            </w:r>
          </w:p>
        </w:tc>
        <w:tc>
          <w:tcPr>
            <w:tcW w:w="1032" w:type="dxa"/>
            <w:tcBorders>
              <w:top w:val="single" w:sz="4" w:space="0" w:color="000080"/>
              <w:bottom w:val="single" w:sz="4" w:space="0" w:color="000080"/>
            </w:tcBorders>
          </w:tcPr>
          <w:p w14:paraId="27EBF813" w14:textId="77777777" w:rsidR="00C6670F" w:rsidRPr="008B6868" w:rsidRDefault="00C6670F" w:rsidP="008F47A3">
            <w:pPr>
              <w:keepNext/>
              <w:keepLines/>
              <w:spacing w:before="40" w:after="40"/>
              <w:jc w:val="right"/>
              <w:rPr>
                <w:sz w:val="18"/>
                <w:szCs w:val="18"/>
              </w:rPr>
            </w:pPr>
            <w:r w:rsidRPr="008B6868">
              <w:rPr>
                <w:sz w:val="18"/>
                <w:szCs w:val="18"/>
              </w:rPr>
              <w:t>0.0</w:t>
            </w:r>
          </w:p>
        </w:tc>
        <w:tc>
          <w:tcPr>
            <w:tcW w:w="1033" w:type="dxa"/>
            <w:tcBorders>
              <w:top w:val="single" w:sz="4" w:space="0" w:color="000080"/>
              <w:bottom w:val="single" w:sz="4" w:space="0" w:color="000080"/>
            </w:tcBorders>
          </w:tcPr>
          <w:p w14:paraId="2298CA5E" w14:textId="77777777" w:rsidR="00C6670F" w:rsidRPr="008B6868" w:rsidRDefault="00C6670F" w:rsidP="008F47A3">
            <w:pPr>
              <w:keepNext/>
              <w:keepLines/>
              <w:spacing w:before="40" w:after="40"/>
              <w:jc w:val="right"/>
              <w:rPr>
                <w:sz w:val="18"/>
                <w:szCs w:val="18"/>
              </w:rPr>
            </w:pPr>
            <w:r w:rsidRPr="008B6868">
              <w:rPr>
                <w:sz w:val="18"/>
                <w:szCs w:val="18"/>
              </w:rPr>
              <w:t>2.65</w:t>
            </w:r>
          </w:p>
        </w:tc>
        <w:tc>
          <w:tcPr>
            <w:tcW w:w="1032" w:type="dxa"/>
            <w:tcBorders>
              <w:top w:val="single" w:sz="4" w:space="0" w:color="000080"/>
              <w:bottom w:val="single" w:sz="4" w:space="0" w:color="000080"/>
            </w:tcBorders>
          </w:tcPr>
          <w:p w14:paraId="5A984D57" w14:textId="77777777" w:rsidR="00C6670F" w:rsidRPr="008B6868" w:rsidRDefault="00C6670F" w:rsidP="008F47A3">
            <w:pPr>
              <w:keepNext/>
              <w:keepLines/>
              <w:spacing w:before="40" w:after="40"/>
              <w:jc w:val="right"/>
              <w:rPr>
                <w:sz w:val="18"/>
                <w:szCs w:val="18"/>
              </w:rPr>
            </w:pPr>
            <w:r w:rsidRPr="008B6868">
              <w:rPr>
                <w:sz w:val="18"/>
                <w:szCs w:val="18"/>
              </w:rPr>
              <w:t>0.0</w:t>
            </w:r>
          </w:p>
        </w:tc>
        <w:tc>
          <w:tcPr>
            <w:tcW w:w="1033" w:type="dxa"/>
            <w:tcBorders>
              <w:top w:val="single" w:sz="4" w:space="0" w:color="000080"/>
              <w:bottom w:val="single" w:sz="4" w:space="0" w:color="000080"/>
            </w:tcBorders>
          </w:tcPr>
          <w:p w14:paraId="399261B9" w14:textId="7A5FE2C1" w:rsidR="00C6670F" w:rsidRPr="008B6868" w:rsidRDefault="00C6670F" w:rsidP="008F47A3">
            <w:pPr>
              <w:keepNext/>
              <w:keepLines/>
              <w:spacing w:before="40" w:after="40"/>
              <w:jc w:val="right"/>
              <w:rPr>
                <w:sz w:val="18"/>
                <w:szCs w:val="18"/>
              </w:rPr>
            </w:pPr>
            <w:r>
              <w:rPr>
                <w:sz w:val="18"/>
                <w:szCs w:val="18"/>
              </w:rPr>
              <w:t>0.0</w:t>
            </w:r>
          </w:p>
        </w:tc>
        <w:tc>
          <w:tcPr>
            <w:tcW w:w="1033" w:type="dxa"/>
            <w:tcBorders>
              <w:top w:val="single" w:sz="4" w:space="0" w:color="000080"/>
              <w:bottom w:val="single" w:sz="4" w:space="0" w:color="000080"/>
            </w:tcBorders>
          </w:tcPr>
          <w:p w14:paraId="1FDBF09A" w14:textId="6DBE5366" w:rsidR="00C6670F" w:rsidRPr="008B6868" w:rsidRDefault="00C6670F" w:rsidP="008F47A3">
            <w:pPr>
              <w:keepNext/>
              <w:keepLines/>
              <w:spacing w:before="40" w:after="40"/>
              <w:jc w:val="right"/>
              <w:rPr>
                <w:sz w:val="18"/>
                <w:szCs w:val="18"/>
              </w:rPr>
            </w:pPr>
            <w:r w:rsidRPr="008B6868">
              <w:rPr>
                <w:sz w:val="18"/>
                <w:szCs w:val="18"/>
              </w:rPr>
              <w:t>2.65</w:t>
            </w:r>
          </w:p>
        </w:tc>
      </w:tr>
      <w:tr w:rsidR="00C6670F" w:rsidRPr="00007A11" w14:paraId="2A792513" w14:textId="77777777" w:rsidTr="003703B1">
        <w:trPr>
          <w:cantSplit/>
          <w:trHeight w:val="272"/>
        </w:trPr>
        <w:tc>
          <w:tcPr>
            <w:tcW w:w="3256" w:type="dxa"/>
          </w:tcPr>
          <w:p w14:paraId="3E4010F8" w14:textId="77777777" w:rsidR="00C6670F" w:rsidRPr="00E26F51" w:rsidRDefault="00C6670F" w:rsidP="008F47A3">
            <w:pPr>
              <w:keepNext/>
              <w:keepLines/>
              <w:spacing w:before="60" w:after="60"/>
              <w:jc w:val="left"/>
              <w:rPr>
                <w:sz w:val="18"/>
                <w:szCs w:val="18"/>
              </w:rPr>
            </w:pPr>
            <w:r w:rsidRPr="00E26F51">
              <w:rPr>
                <w:sz w:val="18"/>
                <w:szCs w:val="18"/>
              </w:rPr>
              <w:t xml:space="preserve">Less estimated National Partnership payment </w:t>
            </w:r>
          </w:p>
        </w:tc>
        <w:tc>
          <w:tcPr>
            <w:tcW w:w="1032" w:type="dxa"/>
            <w:tcBorders>
              <w:top w:val="single" w:sz="4" w:space="0" w:color="000080"/>
            </w:tcBorders>
          </w:tcPr>
          <w:p w14:paraId="3AD7E05F" w14:textId="77777777" w:rsidR="00C6670F" w:rsidRPr="00E26F51" w:rsidRDefault="00C6670F" w:rsidP="008F47A3">
            <w:pPr>
              <w:keepNext/>
              <w:keepLines/>
              <w:spacing w:before="40" w:after="40"/>
              <w:jc w:val="right"/>
              <w:rPr>
                <w:sz w:val="18"/>
                <w:szCs w:val="18"/>
              </w:rPr>
            </w:pPr>
            <w:r>
              <w:rPr>
                <w:sz w:val="18"/>
                <w:szCs w:val="18"/>
              </w:rPr>
              <w:t>0.0</w:t>
            </w:r>
          </w:p>
        </w:tc>
        <w:tc>
          <w:tcPr>
            <w:tcW w:w="1033" w:type="dxa"/>
            <w:tcBorders>
              <w:top w:val="single" w:sz="4" w:space="0" w:color="000080"/>
            </w:tcBorders>
          </w:tcPr>
          <w:p w14:paraId="06C77408" w14:textId="77777777" w:rsidR="00C6670F" w:rsidRPr="00E26F51" w:rsidRDefault="00C6670F" w:rsidP="008F47A3">
            <w:pPr>
              <w:keepNext/>
              <w:keepLines/>
              <w:spacing w:before="40" w:after="40"/>
              <w:jc w:val="right"/>
              <w:rPr>
                <w:sz w:val="18"/>
                <w:szCs w:val="18"/>
              </w:rPr>
            </w:pPr>
            <w:r>
              <w:rPr>
                <w:sz w:val="18"/>
                <w:szCs w:val="18"/>
              </w:rPr>
              <w:t>2.65</w:t>
            </w:r>
          </w:p>
        </w:tc>
        <w:tc>
          <w:tcPr>
            <w:tcW w:w="1032" w:type="dxa"/>
            <w:tcBorders>
              <w:top w:val="single" w:sz="4" w:space="0" w:color="000080"/>
            </w:tcBorders>
          </w:tcPr>
          <w:p w14:paraId="2CBB1061" w14:textId="77777777" w:rsidR="00C6670F" w:rsidRPr="00E26F51" w:rsidRDefault="00C6670F" w:rsidP="008F47A3">
            <w:pPr>
              <w:keepNext/>
              <w:keepLines/>
              <w:spacing w:before="40" w:after="40"/>
              <w:jc w:val="right"/>
              <w:rPr>
                <w:sz w:val="18"/>
                <w:szCs w:val="18"/>
              </w:rPr>
            </w:pPr>
            <w:r>
              <w:rPr>
                <w:sz w:val="18"/>
                <w:szCs w:val="18"/>
              </w:rPr>
              <w:t>0.0</w:t>
            </w:r>
          </w:p>
        </w:tc>
        <w:tc>
          <w:tcPr>
            <w:tcW w:w="1033" w:type="dxa"/>
            <w:tcBorders>
              <w:top w:val="single" w:sz="4" w:space="0" w:color="000080"/>
            </w:tcBorders>
          </w:tcPr>
          <w:p w14:paraId="20940BC7" w14:textId="0EE70EBA" w:rsidR="00C6670F" w:rsidRDefault="00C6670F" w:rsidP="008F47A3">
            <w:pPr>
              <w:keepNext/>
              <w:keepLines/>
              <w:spacing w:before="40" w:after="40"/>
              <w:jc w:val="right"/>
              <w:rPr>
                <w:sz w:val="18"/>
                <w:szCs w:val="18"/>
              </w:rPr>
            </w:pPr>
            <w:r>
              <w:rPr>
                <w:sz w:val="18"/>
                <w:szCs w:val="18"/>
              </w:rPr>
              <w:t>0.0</w:t>
            </w:r>
          </w:p>
        </w:tc>
        <w:tc>
          <w:tcPr>
            <w:tcW w:w="1033" w:type="dxa"/>
            <w:tcBorders>
              <w:top w:val="single" w:sz="4" w:space="0" w:color="000080"/>
            </w:tcBorders>
          </w:tcPr>
          <w:p w14:paraId="1F7018EE" w14:textId="3FBBBED0" w:rsidR="00C6670F" w:rsidRPr="00E26F51" w:rsidRDefault="00C6670F" w:rsidP="008F47A3">
            <w:pPr>
              <w:keepNext/>
              <w:keepLines/>
              <w:spacing w:before="40" w:after="40"/>
              <w:jc w:val="right"/>
              <w:rPr>
                <w:sz w:val="18"/>
                <w:szCs w:val="18"/>
              </w:rPr>
            </w:pPr>
            <w:r>
              <w:rPr>
                <w:sz w:val="18"/>
                <w:szCs w:val="18"/>
              </w:rPr>
              <w:t>2.65</w:t>
            </w:r>
          </w:p>
        </w:tc>
      </w:tr>
      <w:tr w:rsidR="00C6670F" w:rsidRPr="00540B36" w14:paraId="7788CBE1" w14:textId="77777777" w:rsidTr="003703B1">
        <w:trPr>
          <w:cantSplit/>
          <w:trHeight w:val="272"/>
        </w:trPr>
        <w:tc>
          <w:tcPr>
            <w:tcW w:w="3256" w:type="dxa"/>
            <w:tcBorders>
              <w:bottom w:val="single" w:sz="4" w:space="0" w:color="auto"/>
            </w:tcBorders>
          </w:tcPr>
          <w:p w14:paraId="04900FBD" w14:textId="77777777" w:rsidR="00C6670F" w:rsidRPr="00E26F51" w:rsidRDefault="00C6670F" w:rsidP="008F47A3">
            <w:pPr>
              <w:keepNext/>
              <w:keepLines/>
              <w:spacing w:before="40" w:after="40"/>
              <w:jc w:val="left"/>
              <w:rPr>
                <w:sz w:val="18"/>
                <w:szCs w:val="18"/>
              </w:rPr>
            </w:pPr>
            <w:r w:rsidRPr="00E26F51">
              <w:rPr>
                <w:sz w:val="18"/>
                <w:szCs w:val="18"/>
              </w:rPr>
              <w:t>Balance of non-Commonwealth contributions</w:t>
            </w:r>
          </w:p>
        </w:tc>
        <w:tc>
          <w:tcPr>
            <w:tcW w:w="1032" w:type="dxa"/>
            <w:tcBorders>
              <w:top w:val="single" w:sz="4" w:space="0" w:color="000080"/>
              <w:bottom w:val="single" w:sz="4" w:space="0" w:color="000080"/>
            </w:tcBorders>
          </w:tcPr>
          <w:p w14:paraId="25B8843A" w14:textId="77777777" w:rsidR="00C6670F" w:rsidRPr="00E26F51" w:rsidRDefault="00C6670F" w:rsidP="008F47A3">
            <w:pPr>
              <w:keepNext/>
              <w:keepLines/>
              <w:spacing w:before="40" w:after="40"/>
              <w:jc w:val="right"/>
              <w:rPr>
                <w:sz w:val="18"/>
                <w:szCs w:val="18"/>
              </w:rPr>
            </w:pPr>
            <w:r w:rsidRPr="00E26F51">
              <w:rPr>
                <w:sz w:val="18"/>
                <w:szCs w:val="18"/>
              </w:rPr>
              <w:t>0.0</w:t>
            </w:r>
          </w:p>
        </w:tc>
        <w:tc>
          <w:tcPr>
            <w:tcW w:w="1033" w:type="dxa"/>
            <w:tcBorders>
              <w:top w:val="single" w:sz="4" w:space="0" w:color="000080"/>
              <w:bottom w:val="single" w:sz="4" w:space="0" w:color="000080"/>
            </w:tcBorders>
          </w:tcPr>
          <w:p w14:paraId="32B5723F" w14:textId="77777777" w:rsidR="00C6670F" w:rsidRPr="00E26F51" w:rsidRDefault="00C6670F" w:rsidP="008F47A3">
            <w:pPr>
              <w:keepNext/>
              <w:keepLines/>
              <w:spacing w:before="40" w:after="40"/>
              <w:jc w:val="right"/>
              <w:rPr>
                <w:sz w:val="18"/>
                <w:szCs w:val="18"/>
              </w:rPr>
            </w:pPr>
            <w:r>
              <w:rPr>
                <w:sz w:val="18"/>
                <w:szCs w:val="18"/>
              </w:rPr>
              <w:t>0.0</w:t>
            </w:r>
          </w:p>
        </w:tc>
        <w:tc>
          <w:tcPr>
            <w:tcW w:w="1032" w:type="dxa"/>
            <w:tcBorders>
              <w:top w:val="single" w:sz="4" w:space="0" w:color="000080"/>
              <w:bottom w:val="single" w:sz="4" w:space="0" w:color="000080"/>
            </w:tcBorders>
          </w:tcPr>
          <w:p w14:paraId="75ECB82B" w14:textId="77777777" w:rsidR="00C6670F" w:rsidRPr="00E26F51" w:rsidRDefault="00C6670F" w:rsidP="008F47A3">
            <w:pPr>
              <w:keepNext/>
              <w:keepLines/>
              <w:spacing w:before="40" w:after="40"/>
              <w:jc w:val="right"/>
              <w:rPr>
                <w:sz w:val="18"/>
                <w:szCs w:val="18"/>
              </w:rPr>
            </w:pPr>
            <w:r>
              <w:rPr>
                <w:sz w:val="18"/>
                <w:szCs w:val="18"/>
              </w:rPr>
              <w:t>0.0</w:t>
            </w:r>
          </w:p>
        </w:tc>
        <w:tc>
          <w:tcPr>
            <w:tcW w:w="1033" w:type="dxa"/>
            <w:tcBorders>
              <w:top w:val="single" w:sz="4" w:space="0" w:color="000080"/>
              <w:bottom w:val="single" w:sz="4" w:space="0" w:color="000080"/>
            </w:tcBorders>
          </w:tcPr>
          <w:p w14:paraId="62B59D32" w14:textId="451ADB24" w:rsidR="00C6670F" w:rsidRPr="00E26F51" w:rsidRDefault="00C6670F" w:rsidP="008F47A3">
            <w:pPr>
              <w:keepNext/>
              <w:keepLines/>
              <w:spacing w:before="40" w:after="40"/>
              <w:jc w:val="right"/>
              <w:rPr>
                <w:sz w:val="18"/>
                <w:szCs w:val="18"/>
              </w:rPr>
            </w:pPr>
            <w:r>
              <w:rPr>
                <w:sz w:val="18"/>
                <w:szCs w:val="18"/>
              </w:rPr>
              <w:t>0.0</w:t>
            </w:r>
          </w:p>
        </w:tc>
        <w:tc>
          <w:tcPr>
            <w:tcW w:w="1033" w:type="dxa"/>
            <w:tcBorders>
              <w:top w:val="single" w:sz="4" w:space="0" w:color="000080"/>
              <w:bottom w:val="single" w:sz="4" w:space="0" w:color="000080"/>
            </w:tcBorders>
          </w:tcPr>
          <w:p w14:paraId="15624F4C" w14:textId="6A949F71" w:rsidR="00C6670F" w:rsidRPr="00E26F51" w:rsidRDefault="00C6670F" w:rsidP="008F47A3">
            <w:pPr>
              <w:keepNext/>
              <w:keepLines/>
              <w:spacing w:before="40" w:after="40"/>
              <w:jc w:val="right"/>
              <w:rPr>
                <w:sz w:val="18"/>
                <w:szCs w:val="18"/>
              </w:rPr>
            </w:pPr>
            <w:r w:rsidRPr="00E26F51">
              <w:rPr>
                <w:sz w:val="18"/>
                <w:szCs w:val="18"/>
              </w:rPr>
              <w:t>0.0</w:t>
            </w:r>
          </w:p>
        </w:tc>
      </w:tr>
    </w:tbl>
    <w:p w14:paraId="29356C35" w14:textId="35EBC53D" w:rsidR="0072339A" w:rsidRDefault="008B64A7" w:rsidP="00540B36">
      <w:pPr>
        <w:pStyle w:val="ScheduleNumberedPara"/>
        <w:numPr>
          <w:ilvl w:val="1"/>
          <w:numId w:val="11"/>
        </w:numPr>
        <w:tabs>
          <w:tab w:val="num" w:pos="2268"/>
        </w:tabs>
        <w:spacing w:before="240"/>
      </w:pPr>
      <w:r w:rsidRPr="00036A66">
        <w:t>Table 2 summarises the milestones for the project</w:t>
      </w:r>
      <w:r w:rsidR="00036A66" w:rsidRPr="00036A66">
        <w:t>s</w:t>
      </w:r>
      <w:r w:rsidRPr="00036A66">
        <w:t>, their relationship to the outputs, expected completion dates, relevant reporting dates and expected payments to be made.</w:t>
      </w:r>
    </w:p>
    <w:p w14:paraId="30FA803D" w14:textId="77777777" w:rsidR="0072339A" w:rsidRDefault="0072339A">
      <w:pPr>
        <w:spacing w:after="0" w:line="240" w:lineRule="auto"/>
        <w:jc w:val="left"/>
      </w:pPr>
      <w:r>
        <w:br w:type="page"/>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A873D0" w:rsidRPr="000C487B" w14:paraId="3DCFBAD6" w14:textId="77777777" w:rsidTr="00326485">
        <w:trPr>
          <w:trHeight w:val="452"/>
        </w:trPr>
        <w:tc>
          <w:tcPr>
            <w:tcW w:w="9768" w:type="dxa"/>
            <w:gridSpan w:val="4"/>
            <w:shd w:val="clear" w:color="auto" w:fill="DBE5F1" w:themeFill="accent1" w:themeFillTint="33"/>
          </w:tcPr>
          <w:p w14:paraId="0184F94F" w14:textId="77777777" w:rsidR="000814B8" w:rsidRDefault="008B64A7" w:rsidP="00756192">
            <w:pPr>
              <w:pStyle w:val="Heading2"/>
              <w:spacing w:before="120"/>
            </w:pPr>
            <w:r w:rsidRPr="001548E6">
              <w:lastRenderedPageBreak/>
              <w:t>Table 2: Milestones, reporting and payment summary</w:t>
            </w:r>
          </w:p>
          <w:p w14:paraId="655D0D2F" w14:textId="77777777" w:rsidR="00A873D0" w:rsidRPr="000C487B" w:rsidRDefault="00A873D0" w:rsidP="00756192">
            <w:pPr>
              <w:pStyle w:val="Heading2"/>
              <w:spacing w:before="120"/>
              <w:rPr>
                <w:bCs w:val="0"/>
                <w:sz w:val="24"/>
                <w:szCs w:val="24"/>
              </w:rPr>
            </w:pPr>
            <w:r>
              <w:rPr>
                <w:bCs w:val="0"/>
                <w:sz w:val="24"/>
                <w:szCs w:val="24"/>
              </w:rPr>
              <w:t>2019-20</w:t>
            </w:r>
          </w:p>
        </w:tc>
      </w:tr>
      <w:tr w:rsidR="00A873D0" w:rsidRPr="000C487B" w14:paraId="6DE697FA" w14:textId="77777777" w:rsidTr="00326485">
        <w:trPr>
          <w:trHeight w:val="190"/>
        </w:trPr>
        <w:tc>
          <w:tcPr>
            <w:tcW w:w="2518" w:type="dxa"/>
            <w:shd w:val="clear" w:color="auto" w:fill="DBE5F1" w:themeFill="accent1" w:themeFillTint="33"/>
          </w:tcPr>
          <w:p w14:paraId="653F8539" w14:textId="77777777" w:rsidR="00A873D0" w:rsidRPr="000C487B" w:rsidRDefault="00A873D0" w:rsidP="00756192">
            <w:pPr>
              <w:pStyle w:val="Heading2"/>
              <w:spacing w:before="120"/>
              <w:rPr>
                <w:bCs w:val="0"/>
                <w:sz w:val="24"/>
                <w:szCs w:val="24"/>
              </w:rPr>
            </w:pPr>
            <w:r w:rsidRPr="000C487B">
              <w:rPr>
                <w:bCs w:val="0"/>
                <w:sz w:val="24"/>
                <w:szCs w:val="24"/>
              </w:rPr>
              <w:t>Output</w:t>
            </w:r>
          </w:p>
        </w:tc>
        <w:tc>
          <w:tcPr>
            <w:tcW w:w="4536" w:type="dxa"/>
            <w:shd w:val="clear" w:color="auto" w:fill="DBE5F1" w:themeFill="accent1" w:themeFillTint="33"/>
          </w:tcPr>
          <w:p w14:paraId="50E6C19C" w14:textId="77777777" w:rsidR="00A873D0" w:rsidRPr="000C487B" w:rsidRDefault="00A873D0" w:rsidP="00756192">
            <w:pPr>
              <w:pStyle w:val="Heading2"/>
              <w:spacing w:before="120"/>
              <w:rPr>
                <w:bCs w:val="0"/>
                <w:sz w:val="24"/>
                <w:szCs w:val="24"/>
              </w:rPr>
            </w:pPr>
            <w:r w:rsidRPr="000C487B">
              <w:rPr>
                <w:bCs w:val="0"/>
                <w:sz w:val="24"/>
                <w:szCs w:val="24"/>
              </w:rPr>
              <w:t>Milestones</w:t>
            </w:r>
          </w:p>
        </w:tc>
        <w:tc>
          <w:tcPr>
            <w:tcW w:w="1473" w:type="dxa"/>
            <w:shd w:val="clear" w:color="auto" w:fill="DBE5F1" w:themeFill="accent1" w:themeFillTint="33"/>
          </w:tcPr>
          <w:p w14:paraId="3F9E58B6" w14:textId="77777777" w:rsidR="00A873D0" w:rsidRPr="000C487B" w:rsidRDefault="00A873D0" w:rsidP="00756192">
            <w:pPr>
              <w:pStyle w:val="Heading2"/>
              <w:spacing w:before="120"/>
              <w:rPr>
                <w:sz w:val="18"/>
                <w:szCs w:val="18"/>
              </w:rPr>
            </w:pPr>
            <w:r w:rsidRPr="000C487B">
              <w:rPr>
                <w:bCs w:val="0"/>
                <w:sz w:val="24"/>
                <w:szCs w:val="24"/>
              </w:rPr>
              <w:t>Report due</w:t>
            </w:r>
          </w:p>
        </w:tc>
        <w:tc>
          <w:tcPr>
            <w:tcW w:w="1241" w:type="dxa"/>
            <w:shd w:val="clear" w:color="auto" w:fill="DBE5F1" w:themeFill="accent1" w:themeFillTint="33"/>
          </w:tcPr>
          <w:p w14:paraId="38BE0C31" w14:textId="77777777" w:rsidR="00A873D0" w:rsidRPr="000C487B" w:rsidRDefault="00A873D0" w:rsidP="00756192">
            <w:pPr>
              <w:pStyle w:val="Heading2"/>
              <w:spacing w:before="120"/>
              <w:rPr>
                <w:bCs w:val="0"/>
                <w:sz w:val="24"/>
                <w:szCs w:val="24"/>
              </w:rPr>
            </w:pPr>
            <w:r w:rsidRPr="000C487B">
              <w:rPr>
                <w:bCs w:val="0"/>
                <w:sz w:val="24"/>
                <w:szCs w:val="24"/>
              </w:rPr>
              <w:t>Payment</w:t>
            </w:r>
          </w:p>
        </w:tc>
      </w:tr>
      <w:tr w:rsidR="00CE7680" w:rsidRPr="000C487B" w14:paraId="3FB409F3" w14:textId="77777777" w:rsidTr="00326485">
        <w:trPr>
          <w:trHeight w:val="1171"/>
        </w:trPr>
        <w:tc>
          <w:tcPr>
            <w:tcW w:w="2518" w:type="dxa"/>
          </w:tcPr>
          <w:p w14:paraId="59CFB293" w14:textId="77777777" w:rsidR="00CE7680" w:rsidRPr="000C487B" w:rsidRDefault="00CE7680" w:rsidP="00E72F20">
            <w:pPr>
              <w:pStyle w:val="Heading2"/>
              <w:spacing w:before="120"/>
            </w:pPr>
            <w:r w:rsidRPr="000C487B">
              <w:br w:type="page"/>
            </w:r>
            <w:r w:rsidR="00CA008D">
              <w:rPr>
                <w:rFonts w:cs="Times New Roman"/>
                <w:b w:val="0"/>
                <w:bCs w:val="0"/>
                <w:iCs w:val="0"/>
                <w:color w:val="000000"/>
                <w:sz w:val="23"/>
                <w:szCs w:val="20"/>
              </w:rPr>
              <w:t xml:space="preserve">Project </w:t>
            </w:r>
            <w:r w:rsidR="00FF5C8B">
              <w:rPr>
                <w:rFonts w:cs="Times New Roman"/>
                <w:b w:val="0"/>
                <w:bCs w:val="0"/>
                <w:iCs w:val="0"/>
                <w:color w:val="000000"/>
                <w:sz w:val="23"/>
                <w:szCs w:val="20"/>
              </w:rPr>
              <w:t>4</w:t>
            </w:r>
            <w:r w:rsidRPr="00A873D0">
              <w:rPr>
                <w:rFonts w:cs="Times New Roman"/>
                <w:b w:val="0"/>
                <w:bCs w:val="0"/>
                <w:iCs w:val="0"/>
                <w:color w:val="000000"/>
                <w:sz w:val="23"/>
                <w:szCs w:val="20"/>
              </w:rPr>
              <w:t xml:space="preserve"> – </w:t>
            </w:r>
            <w:r w:rsidRPr="00A873D0">
              <w:rPr>
                <w:rFonts w:cs="Times New Roman"/>
                <w:b w:val="0"/>
                <w:bCs w:val="0"/>
                <w:i/>
                <w:iCs w:val="0"/>
                <w:color w:val="000000"/>
                <w:sz w:val="23"/>
                <w:szCs w:val="20"/>
              </w:rPr>
              <w:t>Biosecurity entity online customer portal</w:t>
            </w:r>
          </w:p>
        </w:tc>
        <w:tc>
          <w:tcPr>
            <w:tcW w:w="4536" w:type="dxa"/>
          </w:tcPr>
          <w:p w14:paraId="10029F40" w14:textId="71F1835E" w:rsidR="00CE7680" w:rsidRPr="008B6868" w:rsidRDefault="00386242" w:rsidP="008B6868">
            <w:pPr>
              <w:jc w:val="left"/>
            </w:pPr>
            <w:r w:rsidRPr="00E414DA">
              <w:t xml:space="preserve">Completion </w:t>
            </w:r>
            <w:r w:rsidR="00CE7680" w:rsidRPr="007E1669">
              <w:t xml:space="preserve">of project in accordance with the proposal summary, </w:t>
            </w:r>
            <w:proofErr w:type="gramStart"/>
            <w:r w:rsidR="00CE7680" w:rsidRPr="007E1669">
              <w:t>including:</w:t>
            </w:r>
            <w:proofErr w:type="gramEnd"/>
            <w:r w:rsidR="00CE7680" w:rsidRPr="007E1669">
              <w:t xml:space="preserve"> launching new online portal for registration and renewal of biosecurity entities.</w:t>
            </w:r>
            <w:r w:rsidR="00CE7680" w:rsidRPr="008B6868">
              <w:t xml:space="preserve"> </w:t>
            </w:r>
          </w:p>
        </w:tc>
        <w:tc>
          <w:tcPr>
            <w:tcW w:w="1473" w:type="dxa"/>
          </w:tcPr>
          <w:p w14:paraId="4FA418AA" w14:textId="77777777" w:rsidR="00CE7680" w:rsidRDefault="008D3A0E" w:rsidP="00F10894">
            <w:pPr>
              <w:spacing w:before="120" w:after="120" w:line="240" w:lineRule="auto"/>
              <w:jc w:val="left"/>
            </w:pPr>
            <w:r>
              <w:t>April 2020</w:t>
            </w:r>
          </w:p>
        </w:tc>
        <w:tc>
          <w:tcPr>
            <w:tcW w:w="1241" w:type="dxa"/>
          </w:tcPr>
          <w:p w14:paraId="6553175C" w14:textId="77777777" w:rsidR="00CE7680" w:rsidRDefault="00CE7680">
            <w:pPr>
              <w:spacing w:before="120" w:after="120" w:line="240" w:lineRule="auto"/>
              <w:jc w:val="left"/>
            </w:pPr>
            <w:r>
              <w:t>$5.0 million</w:t>
            </w:r>
          </w:p>
        </w:tc>
      </w:tr>
      <w:tr w:rsidR="00C40B48" w:rsidRPr="000C487B" w14:paraId="66DB9C45" w14:textId="77777777" w:rsidTr="00326485">
        <w:trPr>
          <w:trHeight w:val="1171"/>
        </w:trPr>
        <w:tc>
          <w:tcPr>
            <w:tcW w:w="2518" w:type="dxa"/>
          </w:tcPr>
          <w:p w14:paraId="78EE8DD5" w14:textId="77777777" w:rsidR="00C40B48" w:rsidRPr="000C487B" w:rsidRDefault="00C40B48" w:rsidP="00E72F20">
            <w:pPr>
              <w:pStyle w:val="Heading2"/>
              <w:spacing w:before="120"/>
            </w:pPr>
            <w:r>
              <w:rPr>
                <w:rFonts w:cs="Times New Roman"/>
                <w:b w:val="0"/>
                <w:bCs w:val="0"/>
                <w:iCs w:val="0"/>
                <w:color w:val="000000"/>
                <w:sz w:val="23"/>
                <w:szCs w:val="20"/>
              </w:rPr>
              <w:t>Project</w:t>
            </w:r>
            <w:r w:rsidRPr="003703B1">
              <w:rPr>
                <w:rFonts w:cs="Times New Roman"/>
                <w:b w:val="0"/>
                <w:bCs w:val="0"/>
                <w:iCs w:val="0"/>
                <w:color w:val="000000" w:themeColor="text1"/>
                <w:sz w:val="23"/>
                <w:szCs w:val="20"/>
              </w:rPr>
              <w:t xml:space="preserve"> </w:t>
            </w:r>
            <w:r w:rsidR="00FF5C8B" w:rsidRPr="003703B1">
              <w:rPr>
                <w:rFonts w:cs="Times New Roman"/>
                <w:b w:val="0"/>
                <w:bCs w:val="0"/>
                <w:iCs w:val="0"/>
                <w:color w:val="000000" w:themeColor="text1"/>
                <w:sz w:val="23"/>
                <w:szCs w:val="20"/>
              </w:rPr>
              <w:t>6</w:t>
            </w:r>
            <w:r w:rsidRPr="003703B1">
              <w:rPr>
                <w:rFonts w:cs="Times New Roman"/>
                <w:b w:val="0"/>
                <w:bCs w:val="0"/>
                <w:iCs w:val="0"/>
                <w:color w:val="000000" w:themeColor="text1"/>
                <w:sz w:val="23"/>
                <w:szCs w:val="20"/>
              </w:rPr>
              <w:t xml:space="preserve"> – </w:t>
            </w:r>
            <w:r w:rsidR="00D24988" w:rsidRPr="003703B1">
              <w:rPr>
                <w:b w:val="0"/>
                <w:bCs w:val="0"/>
                <w:i/>
                <w:color w:val="000000" w:themeColor="text1"/>
                <w:sz w:val="23"/>
                <w:szCs w:val="23"/>
              </w:rPr>
              <w:t>Digitalisation and modernisation of the agricultural chemical regulatory regime</w:t>
            </w:r>
          </w:p>
        </w:tc>
        <w:tc>
          <w:tcPr>
            <w:tcW w:w="4536" w:type="dxa"/>
          </w:tcPr>
          <w:p w14:paraId="72C42D6C" w14:textId="77777777" w:rsidR="00C40B48" w:rsidRPr="00C57E08" w:rsidRDefault="00386242" w:rsidP="00E81C4B">
            <w:pPr>
              <w:spacing w:after="0" w:line="240" w:lineRule="auto"/>
              <w:jc w:val="left"/>
              <w:rPr>
                <w:rFonts w:asciiTheme="minorHAnsi" w:hAnsiTheme="minorHAnsi" w:cstheme="minorHAnsi"/>
              </w:rPr>
            </w:pPr>
            <w:r w:rsidRPr="00E414DA">
              <w:t xml:space="preserve">Completion </w:t>
            </w:r>
            <w:r w:rsidRPr="007E1669">
              <w:t xml:space="preserve">of project in accordance with the proposal summary, </w:t>
            </w:r>
            <w:proofErr w:type="gramStart"/>
            <w:r w:rsidRPr="007E1669">
              <w:t>including:</w:t>
            </w:r>
            <w:proofErr w:type="gramEnd"/>
            <w:r w:rsidRPr="007E1669">
              <w:t xml:space="preserve"> </w:t>
            </w:r>
            <w:r>
              <w:t xml:space="preserve">implementing an </w:t>
            </w:r>
            <w:r w:rsidRPr="00386242">
              <w:t xml:space="preserve">integrated online portal for the issuance of chemical applicator licences </w:t>
            </w:r>
            <w:r>
              <w:t xml:space="preserve">that allows for customer management, </w:t>
            </w:r>
            <w:r w:rsidR="005F4895">
              <w:t xml:space="preserve">more complex management features and workflows, </w:t>
            </w:r>
            <w:r>
              <w:t>renewals and payments.</w:t>
            </w:r>
          </w:p>
        </w:tc>
        <w:tc>
          <w:tcPr>
            <w:tcW w:w="1473" w:type="dxa"/>
          </w:tcPr>
          <w:p w14:paraId="6B0F6A9D" w14:textId="77777777" w:rsidR="00C40B48" w:rsidRDefault="008D3A0E" w:rsidP="00F10894">
            <w:pPr>
              <w:spacing w:before="120" w:after="120" w:line="240" w:lineRule="auto"/>
              <w:jc w:val="left"/>
            </w:pPr>
            <w:r>
              <w:t>April 2020</w:t>
            </w:r>
          </w:p>
        </w:tc>
        <w:tc>
          <w:tcPr>
            <w:tcW w:w="1241" w:type="dxa"/>
          </w:tcPr>
          <w:p w14:paraId="4979F5E8" w14:textId="77777777" w:rsidR="00C40B48" w:rsidRDefault="00C40B48">
            <w:pPr>
              <w:spacing w:before="120" w:after="120" w:line="240" w:lineRule="auto"/>
              <w:jc w:val="left"/>
            </w:pPr>
            <w:r>
              <w:t>$0.2 million</w:t>
            </w:r>
          </w:p>
        </w:tc>
      </w:tr>
      <w:tr w:rsidR="00C40B48" w:rsidRPr="000C487B" w14:paraId="266D1A43" w14:textId="77777777" w:rsidTr="00326485">
        <w:trPr>
          <w:trHeight w:val="1077"/>
        </w:trPr>
        <w:tc>
          <w:tcPr>
            <w:tcW w:w="2518" w:type="dxa"/>
          </w:tcPr>
          <w:p w14:paraId="1206FEDA" w14:textId="77777777" w:rsidR="00C40B48" w:rsidRPr="000C487B" w:rsidRDefault="00C40B48" w:rsidP="00E72F20">
            <w:pPr>
              <w:spacing w:before="120" w:after="120" w:line="240" w:lineRule="auto"/>
              <w:jc w:val="left"/>
            </w:pPr>
            <w:r w:rsidRPr="000C487B">
              <w:br w:type="page"/>
            </w:r>
            <w:r w:rsidR="002F5498">
              <w:t xml:space="preserve">Project </w:t>
            </w:r>
            <w:r w:rsidR="00FF5C8B">
              <w:t>7</w:t>
            </w:r>
            <w:r w:rsidRPr="00A873D0">
              <w:t xml:space="preserve"> – </w:t>
            </w:r>
            <w:r w:rsidRPr="00A873D0">
              <w:rPr>
                <w:i/>
              </w:rPr>
              <w:t>Permit for Access to Road and Corridor project</w:t>
            </w:r>
          </w:p>
        </w:tc>
        <w:tc>
          <w:tcPr>
            <w:tcW w:w="4536" w:type="dxa"/>
          </w:tcPr>
          <w:p w14:paraId="316BA75F" w14:textId="77777777" w:rsidR="00C40B48" w:rsidRPr="000C487B" w:rsidRDefault="00386242" w:rsidP="00E81C4B">
            <w:pPr>
              <w:spacing w:after="0" w:line="240" w:lineRule="auto"/>
              <w:jc w:val="left"/>
              <w:rPr>
                <w:bCs/>
                <w:sz w:val="24"/>
                <w:szCs w:val="24"/>
              </w:rPr>
            </w:pPr>
            <w:r>
              <w:t>Completion</w:t>
            </w:r>
            <w:r w:rsidRPr="007E1669">
              <w:t xml:space="preserve"> </w:t>
            </w:r>
            <w:r w:rsidR="00C40B48" w:rsidRPr="007E1669">
              <w:t xml:space="preserve">of </w:t>
            </w:r>
            <w:r>
              <w:t xml:space="preserve">project </w:t>
            </w:r>
            <w:r w:rsidR="00C40B48" w:rsidRPr="007E1669">
              <w:t xml:space="preserve">in accordance with the proposal summary, </w:t>
            </w:r>
            <w:proofErr w:type="gramStart"/>
            <w:r w:rsidR="00C40B48" w:rsidRPr="007E1669">
              <w:t>including:</w:t>
            </w:r>
            <w:proofErr w:type="gramEnd"/>
            <w:r>
              <w:t xml:space="preserve"> developing a</w:t>
            </w:r>
            <w:r w:rsidR="00C40B48" w:rsidRPr="007E1669">
              <w:t xml:space="preserve"> </w:t>
            </w:r>
            <w:r w:rsidRPr="007E1669">
              <w:t xml:space="preserve">new online platform for road and corridor access permits </w:t>
            </w:r>
            <w:r>
              <w:t xml:space="preserve">with associated </w:t>
            </w:r>
            <w:r w:rsidR="00C40B48" w:rsidRPr="007E1669">
              <w:t>guidance material for</w:t>
            </w:r>
            <w:r w:rsidR="004D5144">
              <w:t xml:space="preserve"> applicants on required permits</w:t>
            </w:r>
            <w:r w:rsidR="00ED66BD">
              <w:t>,</w:t>
            </w:r>
            <w:r w:rsidR="00C40B48" w:rsidRPr="007E1669">
              <w:t xml:space="preserve"> and </w:t>
            </w:r>
            <w:r w:rsidR="00ED66BD">
              <w:t xml:space="preserve">enabling </w:t>
            </w:r>
            <w:r w:rsidR="00C40B48" w:rsidRPr="007E1669">
              <w:t>concurrent permit applications.</w:t>
            </w:r>
          </w:p>
        </w:tc>
        <w:tc>
          <w:tcPr>
            <w:tcW w:w="1473" w:type="dxa"/>
          </w:tcPr>
          <w:p w14:paraId="0A00A781" w14:textId="77777777" w:rsidR="00C40B48" w:rsidRPr="000C487B" w:rsidRDefault="00202412" w:rsidP="00C40B48">
            <w:pPr>
              <w:spacing w:before="120" w:after="120" w:line="240" w:lineRule="auto"/>
              <w:jc w:val="left"/>
            </w:pPr>
            <w:r>
              <w:t>April 2020</w:t>
            </w:r>
          </w:p>
        </w:tc>
        <w:tc>
          <w:tcPr>
            <w:tcW w:w="1241" w:type="dxa"/>
          </w:tcPr>
          <w:p w14:paraId="5626B7FC" w14:textId="77777777" w:rsidR="00C40B48" w:rsidRPr="000C487B" w:rsidRDefault="00C40B48" w:rsidP="00C40B48">
            <w:pPr>
              <w:spacing w:before="120" w:after="120" w:line="240" w:lineRule="auto"/>
              <w:jc w:val="left"/>
            </w:pPr>
            <w:r>
              <w:t>$2.65 million</w:t>
            </w:r>
          </w:p>
        </w:tc>
      </w:tr>
      <w:tr w:rsidR="002B74FA" w:rsidRPr="000C487B" w14:paraId="11E77255" w14:textId="77777777" w:rsidTr="003703B1">
        <w:trPr>
          <w:trHeight w:val="497"/>
        </w:trPr>
        <w:tc>
          <w:tcPr>
            <w:tcW w:w="9768" w:type="dxa"/>
            <w:gridSpan w:val="4"/>
            <w:shd w:val="clear" w:color="auto" w:fill="DBE5F1" w:themeFill="accent1" w:themeFillTint="33"/>
          </w:tcPr>
          <w:p w14:paraId="6F72605B" w14:textId="44CD4883" w:rsidR="002B74FA" w:rsidRDefault="002B74FA" w:rsidP="003703B1">
            <w:pPr>
              <w:pStyle w:val="Heading2"/>
              <w:spacing w:before="120"/>
            </w:pPr>
            <w:r>
              <w:rPr>
                <w:bCs w:val="0"/>
                <w:sz w:val="24"/>
                <w:szCs w:val="24"/>
              </w:rPr>
              <w:t>2020-21</w:t>
            </w:r>
          </w:p>
        </w:tc>
      </w:tr>
      <w:tr w:rsidR="002B74FA" w:rsidRPr="000C487B" w14:paraId="1EB4C650" w14:textId="77777777" w:rsidTr="00326485">
        <w:trPr>
          <w:trHeight w:val="1077"/>
        </w:trPr>
        <w:tc>
          <w:tcPr>
            <w:tcW w:w="2518" w:type="dxa"/>
          </w:tcPr>
          <w:p w14:paraId="2C9CF28A" w14:textId="3525D8F7" w:rsidR="002B74FA" w:rsidRPr="000C487B" w:rsidRDefault="002B74FA" w:rsidP="002B74FA">
            <w:pPr>
              <w:spacing w:before="120" w:after="120" w:line="240" w:lineRule="auto"/>
              <w:jc w:val="left"/>
              <w:rPr>
                <w:sz w:val="24"/>
                <w:szCs w:val="24"/>
              </w:rPr>
            </w:pPr>
            <w:r>
              <w:t xml:space="preserve">Project 1 – </w:t>
            </w:r>
            <w:r w:rsidRPr="00A873D0">
              <w:rPr>
                <w:i/>
                <w:color w:val="auto"/>
                <w:szCs w:val="23"/>
              </w:rPr>
              <w:t>Streamlining the start-up and compliance pathway for small business in Queensland</w:t>
            </w:r>
          </w:p>
        </w:tc>
        <w:tc>
          <w:tcPr>
            <w:tcW w:w="4536" w:type="dxa"/>
          </w:tcPr>
          <w:p w14:paraId="1C115D98" w14:textId="08014517" w:rsidR="002B74FA" w:rsidRPr="000C487B" w:rsidRDefault="002B74FA" w:rsidP="002B74FA">
            <w:pPr>
              <w:spacing w:after="0" w:line="240" w:lineRule="auto"/>
              <w:jc w:val="left"/>
              <w:rPr>
                <w:sz w:val="24"/>
                <w:szCs w:val="24"/>
              </w:rPr>
            </w:pPr>
            <w:r>
              <w:t xml:space="preserve">Delivery of project in accordance with the proposal summary, </w:t>
            </w:r>
            <w:proofErr w:type="gramStart"/>
            <w:r>
              <w:t>including:</w:t>
            </w:r>
            <w:proofErr w:type="gramEnd"/>
            <w:r>
              <w:t xml:space="preserve"> expanding the Business Queensland platform to include ID authentication and smart form functionality; clear guides to regulatory obligations covering 40 per cent of State Government regulation of start-ups in the food, beverage and residential construction industries; and further support on local regulatory obligations for businesses in Local Government Areas covering 10 per cent of the Queensland population.</w:t>
            </w:r>
          </w:p>
        </w:tc>
        <w:tc>
          <w:tcPr>
            <w:tcW w:w="1473" w:type="dxa"/>
          </w:tcPr>
          <w:p w14:paraId="6140524E" w14:textId="33C4302A" w:rsidR="002B74FA" w:rsidRPr="000C487B" w:rsidRDefault="002B74FA" w:rsidP="002B74FA">
            <w:pPr>
              <w:spacing w:before="120" w:after="120" w:line="240" w:lineRule="auto"/>
              <w:jc w:val="left"/>
              <w:rPr>
                <w:sz w:val="24"/>
                <w:szCs w:val="24"/>
              </w:rPr>
            </w:pPr>
            <w:r>
              <w:t>April 2021</w:t>
            </w:r>
          </w:p>
        </w:tc>
        <w:tc>
          <w:tcPr>
            <w:tcW w:w="1241" w:type="dxa"/>
          </w:tcPr>
          <w:p w14:paraId="7BA25C1D" w14:textId="08788691" w:rsidR="002B74FA" w:rsidRDefault="002B74FA" w:rsidP="002B74FA">
            <w:pPr>
              <w:spacing w:before="120" w:after="120" w:line="240" w:lineRule="auto"/>
              <w:jc w:val="left"/>
            </w:pPr>
            <w:r>
              <w:t>$6.5 million</w:t>
            </w:r>
          </w:p>
        </w:tc>
      </w:tr>
      <w:tr w:rsidR="002B74FA" w:rsidRPr="000C487B" w14:paraId="4D28C3CF" w14:textId="77777777" w:rsidTr="00326485">
        <w:trPr>
          <w:trHeight w:val="1077"/>
        </w:trPr>
        <w:tc>
          <w:tcPr>
            <w:tcW w:w="2518" w:type="dxa"/>
          </w:tcPr>
          <w:p w14:paraId="15FAF89E" w14:textId="12CF0AD9" w:rsidR="002B74FA" w:rsidRDefault="002B74FA" w:rsidP="002B74FA">
            <w:pPr>
              <w:spacing w:before="120" w:after="120" w:line="240" w:lineRule="auto"/>
              <w:jc w:val="left"/>
            </w:pPr>
            <w:r w:rsidRPr="00672A6B">
              <w:rPr>
                <w:i/>
                <w:color w:val="auto"/>
                <w:szCs w:val="23"/>
              </w:rPr>
              <w:t xml:space="preserve">Project </w:t>
            </w:r>
            <w:r>
              <w:rPr>
                <w:i/>
                <w:color w:val="auto"/>
                <w:szCs w:val="23"/>
              </w:rPr>
              <w:t>2</w:t>
            </w:r>
            <w:r w:rsidRPr="00672A6B">
              <w:rPr>
                <w:i/>
                <w:color w:val="auto"/>
                <w:szCs w:val="23"/>
              </w:rPr>
              <w:t xml:space="preserve"> – Vocational Education and Training support program for small business </w:t>
            </w:r>
          </w:p>
        </w:tc>
        <w:tc>
          <w:tcPr>
            <w:tcW w:w="4536" w:type="dxa"/>
          </w:tcPr>
          <w:p w14:paraId="58207D38" w14:textId="2BDFD3B7" w:rsidR="002B74FA" w:rsidRDefault="002B74FA" w:rsidP="002B74FA">
            <w:pPr>
              <w:spacing w:after="0" w:line="240" w:lineRule="auto"/>
              <w:jc w:val="left"/>
            </w:pPr>
            <w:r w:rsidRPr="00672A6B">
              <w:rPr>
                <w:szCs w:val="23"/>
              </w:rPr>
              <w:t>Completion of project in accordance with the proposal summary</w:t>
            </w:r>
            <w:r w:rsidRPr="00965271">
              <w:rPr>
                <w:szCs w:val="23"/>
              </w:rPr>
              <w:t xml:space="preserve">, </w:t>
            </w:r>
            <w:proofErr w:type="gramStart"/>
            <w:r w:rsidRPr="00965271">
              <w:rPr>
                <w:szCs w:val="23"/>
              </w:rPr>
              <w:t>including:</w:t>
            </w:r>
            <w:proofErr w:type="gramEnd"/>
            <w:r w:rsidRPr="00965271">
              <w:rPr>
                <w:szCs w:val="23"/>
              </w:rPr>
              <w:t xml:space="preserve"> delivering a </w:t>
            </w:r>
            <w:r w:rsidRPr="00E25D92">
              <w:rPr>
                <w:bCs/>
                <w:szCs w:val="23"/>
              </w:rPr>
              <w:t>regulatory ecosystem that consolidates VET regulatory and compliance information onto one platform, and delivering a</w:t>
            </w:r>
            <w:r>
              <w:rPr>
                <w:bCs/>
                <w:szCs w:val="23"/>
              </w:rPr>
              <w:t>n</w:t>
            </w:r>
            <w:r w:rsidRPr="00E25D92">
              <w:rPr>
                <w:bCs/>
                <w:szCs w:val="23"/>
              </w:rPr>
              <w:t xml:space="preserve"> </w:t>
            </w:r>
            <w:r w:rsidRPr="00672A6B">
              <w:rPr>
                <w:szCs w:val="23"/>
              </w:rPr>
              <w:t xml:space="preserve">SMS alert system </w:t>
            </w:r>
            <w:r w:rsidRPr="00965271">
              <w:rPr>
                <w:szCs w:val="23"/>
              </w:rPr>
              <w:t xml:space="preserve">that includes alerts for employers of trainees and apprentices of milestone </w:t>
            </w:r>
            <w:r w:rsidRPr="0028406B">
              <w:rPr>
                <w:szCs w:val="23"/>
              </w:rPr>
              <w:t xml:space="preserve">training activities to support compliance under the </w:t>
            </w:r>
            <w:r w:rsidRPr="0028406B">
              <w:rPr>
                <w:i/>
                <w:szCs w:val="23"/>
              </w:rPr>
              <w:t>Further Education and Training Act 2014 (QLD)</w:t>
            </w:r>
            <w:r w:rsidRPr="0028406B">
              <w:rPr>
                <w:szCs w:val="23"/>
              </w:rPr>
              <w:t>.</w:t>
            </w:r>
          </w:p>
        </w:tc>
        <w:tc>
          <w:tcPr>
            <w:tcW w:w="1473" w:type="dxa"/>
          </w:tcPr>
          <w:p w14:paraId="7170B38B" w14:textId="44C9E5C0" w:rsidR="002B74FA" w:rsidRDefault="002B74FA" w:rsidP="002B74FA">
            <w:pPr>
              <w:spacing w:before="120" w:after="120" w:line="240" w:lineRule="auto"/>
              <w:jc w:val="left"/>
            </w:pPr>
            <w:r w:rsidRPr="00672A6B">
              <w:t>April 2021</w:t>
            </w:r>
          </w:p>
        </w:tc>
        <w:tc>
          <w:tcPr>
            <w:tcW w:w="1241" w:type="dxa"/>
          </w:tcPr>
          <w:p w14:paraId="0BA4D269" w14:textId="107FE187" w:rsidR="002B74FA" w:rsidRDefault="002B74FA" w:rsidP="002B74FA">
            <w:pPr>
              <w:spacing w:before="120" w:after="120" w:line="240" w:lineRule="auto"/>
              <w:jc w:val="left"/>
            </w:pPr>
            <w:r w:rsidRPr="00672A6B">
              <w:t>$12.0 million</w:t>
            </w:r>
          </w:p>
        </w:tc>
      </w:tr>
    </w:tbl>
    <w:p w14:paraId="42953C67" w14:textId="77777777" w:rsidR="00A873D0" w:rsidRDefault="00A873D0" w:rsidP="001548E6">
      <w:pPr>
        <w:pStyle w:val="Normalnumbered"/>
        <w:spacing w:after="120"/>
        <w:ind w:left="-142"/>
        <w:rPr>
          <w:b/>
        </w:rPr>
      </w:pP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A873D0" w:rsidRPr="000C487B" w14:paraId="6168E29A" w14:textId="77777777" w:rsidTr="00EF2771">
        <w:trPr>
          <w:trHeight w:val="452"/>
        </w:trPr>
        <w:tc>
          <w:tcPr>
            <w:tcW w:w="9768" w:type="dxa"/>
            <w:gridSpan w:val="4"/>
            <w:shd w:val="clear" w:color="auto" w:fill="DBE5F1" w:themeFill="accent1" w:themeFillTint="33"/>
          </w:tcPr>
          <w:p w14:paraId="723B20DE" w14:textId="17FCE045" w:rsidR="00A873D0" w:rsidRPr="000C487B" w:rsidRDefault="00A873D0" w:rsidP="00756192">
            <w:pPr>
              <w:pStyle w:val="Heading2"/>
              <w:spacing w:before="120"/>
              <w:rPr>
                <w:bCs w:val="0"/>
                <w:sz w:val="24"/>
                <w:szCs w:val="24"/>
              </w:rPr>
            </w:pPr>
            <w:r>
              <w:rPr>
                <w:bCs w:val="0"/>
                <w:sz w:val="24"/>
                <w:szCs w:val="24"/>
              </w:rPr>
              <w:lastRenderedPageBreak/>
              <w:t>2020-21</w:t>
            </w:r>
            <w:r w:rsidR="002B74FA">
              <w:rPr>
                <w:bCs w:val="0"/>
                <w:sz w:val="24"/>
                <w:szCs w:val="24"/>
              </w:rPr>
              <w:t xml:space="preserve"> (cont</w:t>
            </w:r>
            <w:r w:rsidR="00E045D4">
              <w:rPr>
                <w:bCs w:val="0"/>
                <w:sz w:val="24"/>
                <w:szCs w:val="24"/>
              </w:rPr>
              <w:t>.</w:t>
            </w:r>
            <w:r w:rsidR="002B74FA">
              <w:rPr>
                <w:bCs w:val="0"/>
                <w:sz w:val="24"/>
                <w:szCs w:val="24"/>
              </w:rPr>
              <w:t>)</w:t>
            </w:r>
          </w:p>
        </w:tc>
      </w:tr>
      <w:tr w:rsidR="00A873D0" w:rsidRPr="000C487B" w14:paraId="0458EB01" w14:textId="77777777" w:rsidTr="00EF2771">
        <w:trPr>
          <w:trHeight w:val="190"/>
        </w:trPr>
        <w:tc>
          <w:tcPr>
            <w:tcW w:w="2518" w:type="dxa"/>
            <w:shd w:val="clear" w:color="auto" w:fill="DBE5F1" w:themeFill="accent1" w:themeFillTint="33"/>
          </w:tcPr>
          <w:p w14:paraId="0FCA14D3" w14:textId="77777777" w:rsidR="00A873D0" w:rsidRPr="000C487B" w:rsidRDefault="00A873D0" w:rsidP="00756192">
            <w:pPr>
              <w:pStyle w:val="Heading2"/>
              <w:spacing w:before="120"/>
              <w:rPr>
                <w:bCs w:val="0"/>
                <w:sz w:val="24"/>
                <w:szCs w:val="24"/>
              </w:rPr>
            </w:pPr>
            <w:r w:rsidRPr="000C487B">
              <w:rPr>
                <w:bCs w:val="0"/>
                <w:sz w:val="24"/>
                <w:szCs w:val="24"/>
              </w:rPr>
              <w:t>Output</w:t>
            </w:r>
          </w:p>
        </w:tc>
        <w:tc>
          <w:tcPr>
            <w:tcW w:w="4536" w:type="dxa"/>
            <w:shd w:val="clear" w:color="auto" w:fill="DBE5F1" w:themeFill="accent1" w:themeFillTint="33"/>
          </w:tcPr>
          <w:p w14:paraId="568DA530" w14:textId="77777777" w:rsidR="00A873D0" w:rsidRPr="000C487B" w:rsidRDefault="00A873D0" w:rsidP="00756192">
            <w:pPr>
              <w:pStyle w:val="Heading2"/>
              <w:spacing w:before="120"/>
              <w:rPr>
                <w:bCs w:val="0"/>
                <w:sz w:val="24"/>
                <w:szCs w:val="24"/>
              </w:rPr>
            </w:pPr>
            <w:r w:rsidRPr="000C487B">
              <w:rPr>
                <w:bCs w:val="0"/>
                <w:sz w:val="24"/>
                <w:szCs w:val="24"/>
              </w:rPr>
              <w:t>Milestones</w:t>
            </w:r>
          </w:p>
        </w:tc>
        <w:tc>
          <w:tcPr>
            <w:tcW w:w="1473" w:type="dxa"/>
            <w:shd w:val="clear" w:color="auto" w:fill="DBE5F1" w:themeFill="accent1" w:themeFillTint="33"/>
          </w:tcPr>
          <w:p w14:paraId="130707AB" w14:textId="77777777" w:rsidR="00A873D0" w:rsidRPr="000C487B" w:rsidRDefault="00A873D0" w:rsidP="00756192">
            <w:pPr>
              <w:pStyle w:val="Heading2"/>
              <w:spacing w:before="120"/>
              <w:rPr>
                <w:sz w:val="18"/>
                <w:szCs w:val="18"/>
              </w:rPr>
            </w:pPr>
            <w:r w:rsidRPr="000C487B">
              <w:rPr>
                <w:bCs w:val="0"/>
                <w:sz w:val="24"/>
                <w:szCs w:val="24"/>
              </w:rPr>
              <w:t>Report due</w:t>
            </w:r>
          </w:p>
        </w:tc>
        <w:tc>
          <w:tcPr>
            <w:tcW w:w="1241" w:type="dxa"/>
            <w:shd w:val="clear" w:color="auto" w:fill="DBE5F1" w:themeFill="accent1" w:themeFillTint="33"/>
          </w:tcPr>
          <w:p w14:paraId="0FBDEDD0" w14:textId="77777777" w:rsidR="00A873D0" w:rsidRPr="000C487B" w:rsidRDefault="00A873D0" w:rsidP="00756192">
            <w:pPr>
              <w:pStyle w:val="Heading2"/>
              <w:spacing w:before="120"/>
              <w:rPr>
                <w:bCs w:val="0"/>
                <w:sz w:val="24"/>
                <w:szCs w:val="24"/>
              </w:rPr>
            </w:pPr>
            <w:r w:rsidRPr="000C487B">
              <w:rPr>
                <w:bCs w:val="0"/>
                <w:sz w:val="24"/>
                <w:szCs w:val="24"/>
              </w:rPr>
              <w:t>Payment</w:t>
            </w:r>
          </w:p>
        </w:tc>
      </w:tr>
      <w:tr w:rsidR="008227F6" w:rsidRPr="000C487B" w14:paraId="7F9A0596" w14:textId="77777777" w:rsidTr="00EF2771">
        <w:trPr>
          <w:trHeight w:val="1171"/>
        </w:trPr>
        <w:tc>
          <w:tcPr>
            <w:tcW w:w="2518" w:type="dxa"/>
          </w:tcPr>
          <w:p w14:paraId="0F22C65A" w14:textId="77777777" w:rsidR="008227F6" w:rsidRPr="00672A6B" w:rsidRDefault="008227F6" w:rsidP="008227F6">
            <w:pPr>
              <w:pStyle w:val="Heading2"/>
              <w:spacing w:before="120"/>
              <w:rPr>
                <w:b w:val="0"/>
                <w:i/>
                <w:color w:val="auto"/>
                <w:sz w:val="23"/>
                <w:szCs w:val="23"/>
              </w:rPr>
            </w:pPr>
            <w:r w:rsidRPr="00672A6B">
              <w:rPr>
                <w:b w:val="0"/>
                <w:i/>
                <w:color w:val="auto"/>
                <w:sz w:val="23"/>
                <w:szCs w:val="23"/>
              </w:rPr>
              <w:t>Project 3 – Digital food safety hub</w:t>
            </w:r>
          </w:p>
        </w:tc>
        <w:tc>
          <w:tcPr>
            <w:tcW w:w="4536" w:type="dxa"/>
          </w:tcPr>
          <w:p w14:paraId="4420139B" w14:textId="77777777" w:rsidR="00F77BFA" w:rsidRDefault="003B16EB" w:rsidP="007903B8">
            <w:pPr>
              <w:spacing w:after="0" w:line="240" w:lineRule="auto"/>
              <w:jc w:val="left"/>
            </w:pPr>
            <w:r w:rsidRPr="00E414DA">
              <w:t>Completion of project in accordance with the proposal</w:t>
            </w:r>
            <w:r>
              <w:t xml:space="preserve"> summary</w:t>
            </w:r>
            <w:r w:rsidRPr="00E414DA">
              <w:t xml:space="preserve">, including: </w:t>
            </w:r>
          </w:p>
          <w:p w14:paraId="1D9D01E5" w14:textId="5B55A441" w:rsidR="008227F6" w:rsidRPr="0028406B" w:rsidRDefault="003B16EB" w:rsidP="007903B8">
            <w:pPr>
              <w:spacing w:after="0" w:line="240" w:lineRule="auto"/>
              <w:jc w:val="left"/>
              <w:rPr>
                <w:szCs w:val="23"/>
              </w:rPr>
            </w:pPr>
            <w:r>
              <w:t>developing an on</w:t>
            </w:r>
            <w:r w:rsidRPr="000A0C58">
              <w:t xml:space="preserve">line digital strategy and portal </w:t>
            </w:r>
            <w:r>
              <w:t xml:space="preserve">with associated </w:t>
            </w:r>
            <w:r w:rsidRPr="000A0C58">
              <w:t>guides and</w:t>
            </w:r>
            <w:r>
              <w:t xml:space="preserve"> </w:t>
            </w:r>
            <w:r w:rsidRPr="000A0C58">
              <w:t>advisory information (food safety and hygiene, legislation, food poisoning, allergens, food recalls, training resources, food business fit out, licence applications, food safety programs)</w:t>
            </w:r>
            <w:r w:rsidR="00335A83">
              <w:t>;</w:t>
            </w:r>
            <w:r w:rsidR="00F77BFA">
              <w:t xml:space="preserve"> and</w:t>
            </w:r>
            <w:r w:rsidR="00335A83">
              <w:t xml:space="preserve"> </w:t>
            </w:r>
            <w:r w:rsidR="008227F6" w:rsidRPr="00672A6B">
              <w:rPr>
                <w:szCs w:val="23"/>
              </w:rPr>
              <w:t xml:space="preserve">developing a cloud based platform that provides access to free online training and guides, an online self-assessment tool based on the existing </w:t>
            </w:r>
            <w:r w:rsidR="008227F6" w:rsidRPr="00965271">
              <w:rPr>
                <w:i/>
                <w:szCs w:val="23"/>
              </w:rPr>
              <w:t>know your food business</w:t>
            </w:r>
            <w:r w:rsidR="008227F6" w:rsidRPr="0028406B">
              <w:rPr>
                <w:szCs w:val="23"/>
              </w:rPr>
              <w:t xml:space="preserve"> resource, an online complaint form, and a tool for the development of food labels.</w:t>
            </w:r>
          </w:p>
        </w:tc>
        <w:tc>
          <w:tcPr>
            <w:tcW w:w="1473" w:type="dxa"/>
          </w:tcPr>
          <w:p w14:paraId="2B5E66D7" w14:textId="77777777" w:rsidR="008227F6" w:rsidRPr="00672A6B" w:rsidRDefault="008227F6" w:rsidP="00EF2771">
            <w:pPr>
              <w:spacing w:before="120" w:after="120" w:line="240" w:lineRule="auto"/>
              <w:jc w:val="left"/>
            </w:pPr>
            <w:r w:rsidRPr="00672A6B">
              <w:t>April 2021</w:t>
            </w:r>
          </w:p>
        </w:tc>
        <w:tc>
          <w:tcPr>
            <w:tcW w:w="1241" w:type="dxa"/>
          </w:tcPr>
          <w:p w14:paraId="5F9C05DE" w14:textId="4F91CAB6" w:rsidR="008227F6" w:rsidRPr="00672A6B" w:rsidRDefault="008227F6" w:rsidP="00EF2771">
            <w:pPr>
              <w:spacing w:before="120" w:after="120" w:line="240" w:lineRule="auto"/>
              <w:jc w:val="left"/>
            </w:pPr>
            <w:r w:rsidRPr="00672A6B">
              <w:t>$</w:t>
            </w:r>
            <w:r w:rsidR="003B16EB">
              <w:t>15</w:t>
            </w:r>
            <w:r w:rsidR="008006F5">
              <w:t>.0</w:t>
            </w:r>
            <w:r w:rsidRPr="00672A6B">
              <w:t xml:space="preserve"> million</w:t>
            </w:r>
          </w:p>
        </w:tc>
      </w:tr>
      <w:tr w:rsidR="002B74FA" w:rsidRPr="002B74FA" w14:paraId="12A82FDD" w14:textId="77777777" w:rsidTr="003703B1">
        <w:trPr>
          <w:trHeight w:val="593"/>
        </w:trPr>
        <w:tc>
          <w:tcPr>
            <w:tcW w:w="9768" w:type="dxa"/>
            <w:gridSpan w:val="4"/>
            <w:shd w:val="clear" w:color="auto" w:fill="DBE5F1" w:themeFill="accent1" w:themeFillTint="33"/>
          </w:tcPr>
          <w:p w14:paraId="5AF20B4B" w14:textId="00DE6C04" w:rsidR="002B74FA" w:rsidRPr="003703B1" w:rsidRDefault="002B74FA" w:rsidP="003703B1">
            <w:pPr>
              <w:pStyle w:val="Heading2"/>
              <w:spacing w:before="120"/>
              <w:rPr>
                <w:sz w:val="24"/>
                <w:szCs w:val="24"/>
              </w:rPr>
            </w:pPr>
            <w:r>
              <w:rPr>
                <w:bCs w:val="0"/>
                <w:sz w:val="24"/>
                <w:szCs w:val="24"/>
              </w:rPr>
              <w:t>2021-22</w:t>
            </w:r>
          </w:p>
        </w:tc>
      </w:tr>
      <w:tr w:rsidR="002B74FA" w:rsidRPr="00672A6B" w14:paraId="47046AFA" w14:textId="77777777" w:rsidTr="002B74FA">
        <w:trPr>
          <w:trHeight w:val="1171"/>
        </w:trPr>
        <w:tc>
          <w:tcPr>
            <w:tcW w:w="2518" w:type="dxa"/>
            <w:tcBorders>
              <w:top w:val="single" w:sz="8" w:space="0" w:color="4F81BD"/>
              <w:left w:val="single" w:sz="8" w:space="0" w:color="4F81BD"/>
              <w:bottom w:val="single" w:sz="8" w:space="0" w:color="4F81BD"/>
              <w:right w:val="single" w:sz="8" w:space="0" w:color="4F81BD"/>
            </w:tcBorders>
          </w:tcPr>
          <w:p w14:paraId="72AF2A5E" w14:textId="7054ADC0" w:rsidR="002B74FA" w:rsidRPr="003703B1" w:rsidRDefault="002B74FA">
            <w:pPr>
              <w:pStyle w:val="Heading2"/>
              <w:spacing w:before="120"/>
              <w:rPr>
                <w:rStyle w:val="Emphasis"/>
              </w:rPr>
            </w:pPr>
            <w:r w:rsidRPr="003703B1">
              <w:rPr>
                <w:b w:val="0"/>
                <w:color w:val="auto"/>
                <w:sz w:val="23"/>
                <w:szCs w:val="23"/>
              </w:rPr>
              <w:t>Project 1 – Streamlining the start-up and compliance pathway for small business in Queensland</w:t>
            </w:r>
          </w:p>
        </w:tc>
        <w:tc>
          <w:tcPr>
            <w:tcW w:w="4536" w:type="dxa"/>
            <w:tcBorders>
              <w:top w:val="single" w:sz="8" w:space="0" w:color="4F81BD"/>
              <w:left w:val="single" w:sz="8" w:space="0" w:color="4F81BD"/>
              <w:bottom w:val="single" w:sz="8" w:space="0" w:color="4F81BD"/>
              <w:right w:val="single" w:sz="8" w:space="0" w:color="4F81BD"/>
            </w:tcBorders>
          </w:tcPr>
          <w:p w14:paraId="2C3DEC57" w14:textId="4AFDFB59" w:rsidR="002B74FA" w:rsidRPr="003703B1" w:rsidRDefault="002B74FA" w:rsidP="003703B1">
            <w:pPr>
              <w:spacing w:after="0" w:line="240" w:lineRule="auto"/>
              <w:jc w:val="left"/>
              <w:rPr>
                <w:rStyle w:val="Emphasis"/>
                <w:i w:val="0"/>
              </w:rPr>
            </w:pPr>
            <w:r w:rsidRPr="00337E63">
              <w:t xml:space="preserve">Completion of project in accordance with the proposal summary, </w:t>
            </w:r>
            <w:proofErr w:type="gramStart"/>
            <w:r w:rsidRPr="00337E63">
              <w:t>including:</w:t>
            </w:r>
            <w:proofErr w:type="gramEnd"/>
            <w:r w:rsidRPr="00337E63">
              <w:t xml:space="preserve"> </w:t>
            </w:r>
            <w:r w:rsidRPr="00FE58B2">
              <w:t>providing regulatory guides covering all relevant State Government requirements on start-ups and existing businesses in the food, beverage and residential construction industries; delivering full account functionality, alert notifications and progress trac</w:t>
            </w:r>
            <w:r w:rsidRPr="003703B1">
              <w:t>king, and incorporation regulatory support from local government areas covering at least 55 per cent of the Queensland population.</w:t>
            </w:r>
          </w:p>
        </w:tc>
        <w:tc>
          <w:tcPr>
            <w:tcW w:w="1473" w:type="dxa"/>
            <w:tcBorders>
              <w:top w:val="single" w:sz="8" w:space="0" w:color="4F81BD"/>
              <w:left w:val="single" w:sz="8" w:space="0" w:color="4F81BD"/>
              <w:bottom w:val="single" w:sz="8" w:space="0" w:color="4F81BD"/>
              <w:right w:val="single" w:sz="8" w:space="0" w:color="4F81BD"/>
            </w:tcBorders>
          </w:tcPr>
          <w:p w14:paraId="5EA08033" w14:textId="7E369AC0" w:rsidR="002B74FA" w:rsidRPr="00FE58B2" w:rsidRDefault="002B74FA" w:rsidP="003703B1">
            <w:pPr>
              <w:spacing w:before="120" w:after="120" w:line="240" w:lineRule="auto"/>
              <w:jc w:val="left"/>
            </w:pPr>
            <w:r w:rsidRPr="00337E63">
              <w:t>February 2022</w:t>
            </w:r>
          </w:p>
        </w:tc>
        <w:tc>
          <w:tcPr>
            <w:tcW w:w="1241" w:type="dxa"/>
            <w:tcBorders>
              <w:top w:val="single" w:sz="8" w:space="0" w:color="4F81BD"/>
              <w:left w:val="single" w:sz="8" w:space="0" w:color="4F81BD"/>
              <w:bottom w:val="single" w:sz="8" w:space="0" w:color="4F81BD"/>
              <w:right w:val="single" w:sz="8" w:space="0" w:color="4F81BD"/>
            </w:tcBorders>
          </w:tcPr>
          <w:p w14:paraId="4E630004" w14:textId="4EDC0273" w:rsidR="002B74FA" w:rsidRPr="003703B1" w:rsidRDefault="002B74FA" w:rsidP="003703B1">
            <w:pPr>
              <w:spacing w:before="120" w:after="120" w:line="240" w:lineRule="auto"/>
              <w:jc w:val="left"/>
            </w:pPr>
            <w:r w:rsidRPr="003703B1">
              <w:t>$18.5 million</w:t>
            </w:r>
          </w:p>
        </w:tc>
      </w:tr>
      <w:tr w:rsidR="002B74FA" w:rsidRPr="00672A6B" w14:paraId="6AC9DEE0" w14:textId="77777777" w:rsidTr="002B74FA">
        <w:trPr>
          <w:trHeight w:val="1171"/>
        </w:trPr>
        <w:tc>
          <w:tcPr>
            <w:tcW w:w="2518" w:type="dxa"/>
            <w:tcBorders>
              <w:top w:val="single" w:sz="8" w:space="0" w:color="4F81BD"/>
              <w:left w:val="single" w:sz="8" w:space="0" w:color="4F81BD"/>
              <w:bottom w:val="single" w:sz="8" w:space="0" w:color="4F81BD"/>
              <w:right w:val="single" w:sz="8" w:space="0" w:color="4F81BD"/>
            </w:tcBorders>
          </w:tcPr>
          <w:p w14:paraId="7AABC7D2" w14:textId="4FC699FD" w:rsidR="002B74FA" w:rsidRPr="002B74FA" w:rsidRDefault="002B74FA" w:rsidP="002B74FA">
            <w:pPr>
              <w:pStyle w:val="Heading2"/>
              <w:spacing w:before="120"/>
              <w:rPr>
                <w:b w:val="0"/>
                <w:color w:val="auto"/>
                <w:sz w:val="23"/>
                <w:szCs w:val="23"/>
              </w:rPr>
            </w:pPr>
            <w:r w:rsidRPr="00672A6B">
              <w:br w:type="page"/>
            </w:r>
            <w:r w:rsidRPr="00672A6B">
              <w:rPr>
                <w:b w:val="0"/>
                <w:color w:val="auto"/>
                <w:sz w:val="23"/>
                <w:szCs w:val="23"/>
              </w:rPr>
              <w:t xml:space="preserve">Project </w:t>
            </w:r>
            <w:r>
              <w:rPr>
                <w:b w:val="0"/>
                <w:color w:val="auto"/>
                <w:sz w:val="23"/>
                <w:szCs w:val="23"/>
              </w:rPr>
              <w:t>5</w:t>
            </w:r>
            <w:r w:rsidRPr="00672A6B">
              <w:rPr>
                <w:b w:val="0"/>
                <w:color w:val="auto"/>
                <w:sz w:val="23"/>
                <w:szCs w:val="23"/>
              </w:rPr>
              <w:t xml:space="preserve"> – </w:t>
            </w:r>
            <w:r w:rsidRPr="00672A6B">
              <w:rPr>
                <w:b w:val="0"/>
                <w:i/>
                <w:color w:val="auto"/>
                <w:sz w:val="23"/>
                <w:szCs w:val="23"/>
              </w:rPr>
              <w:t>Biosecurity planning app</w:t>
            </w:r>
          </w:p>
        </w:tc>
        <w:tc>
          <w:tcPr>
            <w:tcW w:w="4536" w:type="dxa"/>
            <w:tcBorders>
              <w:top w:val="single" w:sz="8" w:space="0" w:color="4F81BD"/>
              <w:left w:val="single" w:sz="8" w:space="0" w:color="4F81BD"/>
              <w:bottom w:val="single" w:sz="8" w:space="0" w:color="4F81BD"/>
              <w:right w:val="single" w:sz="8" w:space="0" w:color="4F81BD"/>
            </w:tcBorders>
          </w:tcPr>
          <w:p w14:paraId="2B1DCC56" w14:textId="110E6DBB" w:rsidR="002B74FA" w:rsidRPr="002B74FA" w:rsidRDefault="002B74FA" w:rsidP="002B74FA">
            <w:pPr>
              <w:spacing w:after="0" w:line="240" w:lineRule="auto"/>
              <w:jc w:val="left"/>
            </w:pPr>
            <w:r w:rsidRPr="00672A6B">
              <w:rPr>
                <w:szCs w:val="23"/>
              </w:rPr>
              <w:t xml:space="preserve">Completion of project in accordance with the proposal summary, </w:t>
            </w:r>
            <w:proofErr w:type="gramStart"/>
            <w:r w:rsidRPr="00672A6B">
              <w:rPr>
                <w:szCs w:val="23"/>
              </w:rPr>
              <w:t>including:</w:t>
            </w:r>
            <w:proofErr w:type="gramEnd"/>
            <w:r w:rsidRPr="00672A6B">
              <w:rPr>
                <w:szCs w:val="23"/>
              </w:rPr>
              <w:t xml:space="preserve"> developing an app that establishes a hub for and analyses available biosecurity information, promoting the App, </w:t>
            </w:r>
            <w:r w:rsidRPr="00E25D92">
              <w:rPr>
                <w:rFonts w:cstheme="minorHAnsi"/>
                <w:szCs w:val="23"/>
              </w:rPr>
              <w:t>feeding the App into Queensland Biosecurity Strategy action planning and delivery and biosecurity awareness.</w:t>
            </w:r>
          </w:p>
        </w:tc>
        <w:tc>
          <w:tcPr>
            <w:tcW w:w="1473" w:type="dxa"/>
            <w:tcBorders>
              <w:top w:val="single" w:sz="8" w:space="0" w:color="4F81BD"/>
              <w:left w:val="single" w:sz="8" w:space="0" w:color="4F81BD"/>
              <w:bottom w:val="single" w:sz="8" w:space="0" w:color="4F81BD"/>
              <w:right w:val="single" w:sz="8" w:space="0" w:color="4F81BD"/>
            </w:tcBorders>
          </w:tcPr>
          <w:p w14:paraId="3134BB43" w14:textId="71946B35" w:rsidR="002B74FA" w:rsidRPr="002B74FA" w:rsidRDefault="002B74FA" w:rsidP="002B74FA">
            <w:pPr>
              <w:spacing w:before="120" w:after="120" w:line="240" w:lineRule="auto"/>
              <w:jc w:val="left"/>
            </w:pPr>
            <w:r>
              <w:t>September</w:t>
            </w:r>
            <w:r w:rsidRPr="00672A6B">
              <w:t xml:space="preserve"> 2021</w:t>
            </w:r>
          </w:p>
        </w:tc>
        <w:tc>
          <w:tcPr>
            <w:tcW w:w="1241" w:type="dxa"/>
            <w:tcBorders>
              <w:top w:val="single" w:sz="8" w:space="0" w:color="4F81BD"/>
              <w:left w:val="single" w:sz="8" w:space="0" w:color="4F81BD"/>
              <w:bottom w:val="single" w:sz="8" w:space="0" w:color="4F81BD"/>
              <w:right w:val="single" w:sz="8" w:space="0" w:color="4F81BD"/>
            </w:tcBorders>
          </w:tcPr>
          <w:p w14:paraId="4F00BFC6" w14:textId="65E1CD02" w:rsidR="002B74FA" w:rsidRPr="002B74FA" w:rsidRDefault="002B74FA" w:rsidP="002B74FA">
            <w:pPr>
              <w:spacing w:before="120" w:after="120" w:line="240" w:lineRule="auto"/>
              <w:jc w:val="left"/>
            </w:pPr>
            <w:r w:rsidRPr="00672A6B">
              <w:t>$0.25 million</w:t>
            </w:r>
          </w:p>
        </w:tc>
      </w:tr>
    </w:tbl>
    <w:p w14:paraId="3F41FFDB" w14:textId="77777777" w:rsidR="00A873D0" w:rsidRDefault="00A873D0" w:rsidP="001548E6">
      <w:pPr>
        <w:pStyle w:val="Normalnumbered"/>
        <w:spacing w:after="120"/>
        <w:ind w:left="-142"/>
        <w:rPr>
          <w:b/>
        </w:rPr>
      </w:pPr>
    </w:p>
    <w:p w14:paraId="62015045" w14:textId="48D9BDA3" w:rsidR="00271403" w:rsidRPr="003703B1" w:rsidRDefault="00271403">
      <w:pPr>
        <w:spacing w:after="0" w:line="240" w:lineRule="auto"/>
        <w:jc w:val="left"/>
      </w:pPr>
      <w:r>
        <w:br w:type="page"/>
      </w:r>
    </w:p>
    <w:p w14:paraId="67714D7E" w14:textId="77777777" w:rsidR="00FD0B0E" w:rsidRDefault="00E26F51" w:rsidP="00FD0B0E">
      <w:pPr>
        <w:pStyle w:val="Heading1"/>
      </w:pPr>
      <w:r>
        <w:lastRenderedPageBreak/>
        <w:t xml:space="preserve">Part </w:t>
      </w:r>
      <w:r w:rsidR="00007FC4">
        <w:t>4</w:t>
      </w:r>
      <w:r>
        <w:t>: Sign Off</w:t>
      </w:r>
    </w:p>
    <w:p w14:paraId="00B6C03B" w14:textId="77777777" w:rsidR="009652E2" w:rsidRDefault="00FD0B0E" w:rsidP="00670ADE">
      <w:pPr>
        <w:pStyle w:val="ScheduleNumberedPara"/>
        <w:numPr>
          <w:ilvl w:val="1"/>
          <w:numId w:val="11"/>
        </w:numPr>
        <w:tabs>
          <w:tab w:val="num" w:pos="2268"/>
        </w:tabs>
        <w:rPr>
          <w:color w:val="auto"/>
        </w:rPr>
      </w:pPr>
      <w:r>
        <w:rPr>
          <w:color w:val="auto"/>
        </w:rPr>
        <w:t>The Parties have confirmed their commitmen</w:t>
      </w:r>
      <w:r w:rsidR="00036A66">
        <w:rPr>
          <w:color w:val="auto"/>
        </w:rPr>
        <w:t>t to this agreement as follows:</w:t>
      </w:r>
    </w:p>
    <w:p w14:paraId="7DF948A8" w14:textId="77777777" w:rsidR="003F1B82" w:rsidRPr="00EC3714" w:rsidRDefault="003F1B82" w:rsidP="003F1B82">
      <w:pPr>
        <w:pStyle w:val="ScheduleNumberedPara"/>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for and on behalf of the Commonwealth of Australia by</w:t>
      </w:r>
    </w:p>
    <w:p w14:paraId="5F656232" w14:textId="77777777" w:rsidR="003F1B82" w:rsidRDefault="003F1B82" w:rsidP="003F1B82">
      <w:pPr>
        <w:pStyle w:val="ScheduleNumberedPara"/>
        <w:rPr>
          <w:color w:val="auto"/>
        </w:rPr>
      </w:pPr>
    </w:p>
    <w:p w14:paraId="57660027" w14:textId="4EC4DCAC" w:rsidR="003F1B82" w:rsidRDefault="003F1B82" w:rsidP="003F1B82">
      <w:pPr>
        <w:pStyle w:val="ScheduleNumberedPara"/>
        <w:rPr>
          <w:color w:val="auto"/>
        </w:rPr>
      </w:pPr>
    </w:p>
    <w:p w14:paraId="715298D5" w14:textId="77777777" w:rsidR="00CB2DA0" w:rsidRDefault="00CB2DA0" w:rsidP="003F1B82">
      <w:pPr>
        <w:pStyle w:val="ScheduleNumberedPara"/>
        <w:rPr>
          <w:color w:val="auto"/>
        </w:rPr>
      </w:pPr>
    </w:p>
    <w:p w14:paraId="7F20AC02" w14:textId="77777777" w:rsidR="00A01F9D" w:rsidRDefault="003F1B82" w:rsidP="003F1B82">
      <w:pPr>
        <w:pStyle w:val="ScheduleNumberedPara"/>
        <w:tabs>
          <w:tab w:val="num" w:pos="2268"/>
        </w:tabs>
        <w:rPr>
          <w:color w:val="auto"/>
        </w:rPr>
      </w:pPr>
      <w:r>
        <w:rPr>
          <w:color w:val="auto"/>
        </w:rPr>
        <w:t>-----------------------------------------------------</w:t>
      </w:r>
    </w:p>
    <w:p w14:paraId="2373D2BF" w14:textId="77777777" w:rsidR="006E6AD9" w:rsidRDefault="006E6AD9" w:rsidP="006E6AD9">
      <w:pPr>
        <w:pStyle w:val="SingleParagraph"/>
        <w:rPr>
          <w:rStyle w:val="Bold"/>
        </w:rPr>
      </w:pPr>
      <w:r>
        <w:rPr>
          <w:rStyle w:val="Bold"/>
        </w:rPr>
        <w:t xml:space="preserve">The Honourable </w:t>
      </w:r>
      <w:r w:rsidR="00AC4406">
        <w:rPr>
          <w:rStyle w:val="Bold"/>
        </w:rPr>
        <w:t xml:space="preserve">Josh Frydenberg </w:t>
      </w:r>
      <w:r>
        <w:rPr>
          <w:rStyle w:val="Bold"/>
        </w:rPr>
        <w:t>MP</w:t>
      </w:r>
    </w:p>
    <w:p w14:paraId="2D68B331" w14:textId="77777777" w:rsidR="006E6AD9" w:rsidRDefault="00AC4406" w:rsidP="006E6AD9">
      <w:pPr>
        <w:pStyle w:val="Position"/>
        <w:rPr>
          <w:lang w:val="en-GB"/>
        </w:rPr>
      </w:pPr>
      <w:r>
        <w:rPr>
          <w:lang w:val="en-GB"/>
        </w:rPr>
        <w:t>Treasurer</w:t>
      </w:r>
    </w:p>
    <w:p w14:paraId="24AF356B" w14:textId="77777777" w:rsidR="006E6AD9" w:rsidRDefault="006E6AD9" w:rsidP="006E6AD9">
      <w:pPr>
        <w:pStyle w:val="ScheduleNumberedPara"/>
        <w:rPr>
          <w:lang w:val="en-GB"/>
        </w:rPr>
      </w:pPr>
      <w:r>
        <w:rPr>
          <w:lang w:val="en-GB"/>
        </w:rPr>
        <w:t>[</w:t>
      </w:r>
      <w:proofErr w:type="gramStart"/>
      <w:r>
        <w:rPr>
          <w:lang w:val="en-GB"/>
        </w:rPr>
        <w:t>Day]  [</w:t>
      </w:r>
      <w:proofErr w:type="gramEnd"/>
      <w:r>
        <w:rPr>
          <w:lang w:val="en-GB"/>
        </w:rPr>
        <w:t>Month]  [Year]</w:t>
      </w:r>
    </w:p>
    <w:p w14:paraId="70A122CF" w14:textId="77777777" w:rsidR="006E6AD9" w:rsidRDefault="006E6AD9" w:rsidP="006E6AD9">
      <w:pPr>
        <w:pStyle w:val="ScheduleNumberedPara"/>
        <w:rPr>
          <w:lang w:val="en-GB"/>
        </w:rPr>
      </w:pPr>
    </w:p>
    <w:p w14:paraId="70C15057" w14:textId="77777777" w:rsidR="00A01F9D" w:rsidRPr="00EC3714" w:rsidRDefault="00A01F9D" w:rsidP="006E6AD9">
      <w:pPr>
        <w:pStyle w:val="ScheduleNumberedPara"/>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 xml:space="preserve">for and on behalf of </w:t>
      </w:r>
      <w:r w:rsidR="00AC4406">
        <w:rPr>
          <w:rFonts w:ascii="Times New Roman" w:hAnsi="Times New Roman"/>
          <w:i/>
          <w:color w:val="auto"/>
          <w:sz w:val="24"/>
          <w:szCs w:val="24"/>
        </w:rPr>
        <w:t>Queensland</w:t>
      </w:r>
      <w:r w:rsidRPr="00EC3714">
        <w:rPr>
          <w:rFonts w:ascii="Times New Roman" w:hAnsi="Times New Roman"/>
          <w:i/>
          <w:color w:val="auto"/>
          <w:sz w:val="24"/>
          <w:szCs w:val="24"/>
        </w:rPr>
        <w:t xml:space="preserve"> by</w:t>
      </w:r>
    </w:p>
    <w:p w14:paraId="4333FE16" w14:textId="77777777" w:rsidR="00A01F9D" w:rsidRDefault="00A01F9D" w:rsidP="00A01F9D">
      <w:pPr>
        <w:pStyle w:val="ScheduleNumberedPara"/>
        <w:rPr>
          <w:color w:val="auto"/>
        </w:rPr>
      </w:pPr>
    </w:p>
    <w:p w14:paraId="3CA75BCC" w14:textId="27875D5E" w:rsidR="00A01F9D" w:rsidRDefault="00A01F9D" w:rsidP="00A01F9D">
      <w:pPr>
        <w:pStyle w:val="ScheduleNumberedPara"/>
        <w:rPr>
          <w:color w:val="auto"/>
        </w:rPr>
      </w:pPr>
    </w:p>
    <w:p w14:paraId="7B7977B9" w14:textId="77777777" w:rsidR="00A01F9D" w:rsidRDefault="00A01F9D" w:rsidP="00A01F9D">
      <w:pPr>
        <w:pStyle w:val="ScheduleNumberedPara"/>
        <w:rPr>
          <w:color w:val="auto"/>
        </w:rPr>
      </w:pPr>
    </w:p>
    <w:p w14:paraId="7DF2F382" w14:textId="77777777" w:rsidR="00A01F9D" w:rsidRDefault="00A01F9D" w:rsidP="00A01F9D">
      <w:pPr>
        <w:pStyle w:val="ScheduleNumberedPara"/>
        <w:tabs>
          <w:tab w:val="num" w:pos="2268"/>
        </w:tabs>
        <w:rPr>
          <w:color w:val="auto"/>
        </w:rPr>
      </w:pPr>
      <w:r>
        <w:rPr>
          <w:color w:val="auto"/>
        </w:rPr>
        <w:t>-----------------------------------------------------</w:t>
      </w:r>
    </w:p>
    <w:p w14:paraId="6C74B371" w14:textId="1AB54767" w:rsidR="006E6AD9" w:rsidRDefault="006E6AD9" w:rsidP="006E6AD9">
      <w:pPr>
        <w:pStyle w:val="SingleParagraph"/>
        <w:rPr>
          <w:rStyle w:val="Bold"/>
        </w:rPr>
      </w:pPr>
      <w:r>
        <w:rPr>
          <w:rStyle w:val="Bold"/>
        </w:rPr>
        <w:t xml:space="preserve">The Honourable </w:t>
      </w:r>
      <w:r w:rsidR="004250D2">
        <w:rPr>
          <w:rStyle w:val="Bold"/>
        </w:rPr>
        <w:t xml:space="preserve">Cameron Dick </w:t>
      </w:r>
      <w:r>
        <w:rPr>
          <w:rStyle w:val="Bold"/>
        </w:rPr>
        <w:t>MP</w:t>
      </w:r>
    </w:p>
    <w:p w14:paraId="5414E192" w14:textId="04AEF5E4" w:rsidR="006E6AD9" w:rsidRDefault="004250D2" w:rsidP="006E6AD9">
      <w:pPr>
        <w:pStyle w:val="Position"/>
        <w:rPr>
          <w:lang w:val="en-GB"/>
        </w:rPr>
      </w:pPr>
      <w:r>
        <w:rPr>
          <w:lang w:val="en-GB"/>
        </w:rPr>
        <w:t>Treasurer</w:t>
      </w:r>
    </w:p>
    <w:p w14:paraId="401E910E" w14:textId="77777777" w:rsidR="00A01F9D" w:rsidRPr="00036A66" w:rsidRDefault="006E6AD9" w:rsidP="006E6AD9">
      <w:pPr>
        <w:pStyle w:val="ScheduleNumberedPara"/>
        <w:rPr>
          <w:b/>
          <w:color w:val="FF0000"/>
        </w:rPr>
      </w:pPr>
      <w:r>
        <w:rPr>
          <w:lang w:val="en-GB"/>
        </w:rPr>
        <w:t>[</w:t>
      </w:r>
      <w:proofErr w:type="gramStart"/>
      <w:r>
        <w:rPr>
          <w:lang w:val="en-GB"/>
        </w:rPr>
        <w:t>Day]  [</w:t>
      </w:r>
      <w:proofErr w:type="gramEnd"/>
      <w:r>
        <w:rPr>
          <w:lang w:val="en-GB"/>
        </w:rPr>
        <w:t>Month]  [Year]</w:t>
      </w:r>
    </w:p>
    <w:sectPr w:rsidR="00A01F9D" w:rsidRPr="00036A66" w:rsidSect="002E3CF6">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D49CC" w14:textId="77777777" w:rsidR="00696966" w:rsidRDefault="00696966">
      <w:r>
        <w:separator/>
      </w:r>
    </w:p>
  </w:endnote>
  <w:endnote w:type="continuationSeparator" w:id="0">
    <w:p w14:paraId="5E9A5F7A" w14:textId="77777777" w:rsidR="00696966" w:rsidRDefault="00696966">
      <w:r>
        <w:continuationSeparator/>
      </w:r>
    </w:p>
  </w:endnote>
  <w:endnote w:type="continuationNotice" w:id="1">
    <w:p w14:paraId="35F979BB" w14:textId="77777777" w:rsidR="00696966" w:rsidRDefault="00696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A78A" w14:textId="77777777" w:rsidR="00D851FF" w:rsidRDefault="00D85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C890" w14:textId="77777777" w:rsidR="00D851FF" w:rsidRDefault="00D85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9468" w14:textId="77777777" w:rsidR="00DB0B5D" w:rsidRDefault="00DB0B5D" w:rsidP="00751725">
    <w:pPr>
      <w:pStyle w:val="FooterEven"/>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206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C4CC" w14:textId="77777777" w:rsidR="00696966" w:rsidRDefault="00696966">
      <w:r>
        <w:separator/>
      </w:r>
    </w:p>
  </w:footnote>
  <w:footnote w:type="continuationSeparator" w:id="0">
    <w:p w14:paraId="732D403D" w14:textId="77777777" w:rsidR="00696966" w:rsidRDefault="00696966">
      <w:r>
        <w:continuationSeparator/>
      </w:r>
    </w:p>
  </w:footnote>
  <w:footnote w:type="continuationNotice" w:id="1">
    <w:p w14:paraId="52A11165" w14:textId="77777777" w:rsidR="00696966" w:rsidRDefault="006969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0318" w14:textId="77777777" w:rsidR="00D851FF" w:rsidRDefault="00D85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EEF4" w14:textId="77777777" w:rsidR="00D851FF" w:rsidRDefault="00D85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CA18" w14:textId="77777777" w:rsidR="00DB0B5D" w:rsidRPr="00814590" w:rsidRDefault="00DB0B5D" w:rsidP="0036474E">
    <w:pPr>
      <w:pStyle w:val="HeaderOdd"/>
      <w:tabs>
        <w:tab w:val="num" w:pos="1134"/>
      </w:tabs>
      <w:rPr>
        <w:color w:val="800000"/>
      </w:rPr>
    </w:pPr>
    <w:r>
      <w:rPr>
        <w:color w:val="800000"/>
      </w:rPr>
      <w:t>Project Agreement for Regulatory Reform of Small Business</w:t>
    </w:r>
  </w:p>
  <w:p w14:paraId="552CDF59" w14:textId="77777777" w:rsidR="00DB0B5D" w:rsidRPr="00751725" w:rsidRDefault="00DB0B5D"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15:restartNumberingAfterBreak="0">
    <w:nsid w:val="0BA03B5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870362D"/>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4" w15:restartNumberingAfterBreak="0">
    <w:nsid w:val="19771966"/>
    <w:multiLevelType w:val="multilevel"/>
    <w:tmpl w:val="5E1E1628"/>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C960FD"/>
    <w:multiLevelType w:val="multilevel"/>
    <w:tmpl w:val="2998F82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19EF0A93"/>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7" w15:restartNumberingAfterBreak="0">
    <w:nsid w:val="1D113922"/>
    <w:multiLevelType w:val="hybridMultilevel"/>
    <w:tmpl w:val="21D8C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EFE1BE2"/>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 w15:restartNumberingAfterBreak="0">
    <w:nsid w:val="20D65E66"/>
    <w:multiLevelType w:val="hybridMultilevel"/>
    <w:tmpl w:val="57C24890"/>
    <w:lvl w:ilvl="0" w:tplc="61CADBE4">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5" w15:restartNumberingAfterBreak="0">
    <w:nsid w:val="2C102CD3"/>
    <w:multiLevelType w:val="multilevel"/>
    <w:tmpl w:val="FE549EAA"/>
    <w:lvl w:ilvl="0">
      <w:start w:val="1"/>
      <w:numFmt w:val="lowerLetter"/>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15:restartNumberingAfterBreak="0">
    <w:nsid w:val="3BE7583B"/>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7" w15:restartNumberingAfterBreak="0">
    <w:nsid w:val="43E90172"/>
    <w:multiLevelType w:val="multilevel"/>
    <w:tmpl w:val="3E64CED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467958A1"/>
    <w:multiLevelType w:val="multilevel"/>
    <w:tmpl w:val="6E261D0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15:restartNumberingAfterBreak="0">
    <w:nsid w:val="520B370C"/>
    <w:multiLevelType w:val="multilevel"/>
    <w:tmpl w:val="1A2ED9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5514557"/>
    <w:multiLevelType w:val="hybridMultilevel"/>
    <w:tmpl w:val="C8D4E15E"/>
    <w:lvl w:ilvl="0" w:tplc="660EB736">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1"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15:restartNumberingAfterBreak="0">
    <w:nsid w:val="59AC65A9"/>
    <w:multiLevelType w:val="multilevel"/>
    <w:tmpl w:val="81340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5F760DEA"/>
    <w:multiLevelType w:val="hybridMultilevel"/>
    <w:tmpl w:val="C8D4E15E"/>
    <w:lvl w:ilvl="0" w:tplc="660EB73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650B2687"/>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7"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8" w15:restartNumberingAfterBreak="0">
    <w:nsid w:val="78854AAC"/>
    <w:multiLevelType w:val="hybridMultilevel"/>
    <w:tmpl w:val="ADF077F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22"/>
  </w:num>
  <w:num w:numId="4">
    <w:abstractNumId w:val="5"/>
  </w:num>
  <w:num w:numId="5">
    <w:abstractNumId w:val="24"/>
  </w:num>
  <w:num w:numId="6">
    <w:abstractNumId w:val="8"/>
  </w:num>
  <w:num w:numId="7">
    <w:abstractNumId w:val="13"/>
  </w:num>
  <w:num w:numId="8">
    <w:abstractNumId w:val="28"/>
  </w:num>
  <w:num w:numId="9">
    <w:abstractNumId w:val="2"/>
  </w:num>
  <w:num w:numId="10">
    <w:abstractNumId w:val="21"/>
  </w:num>
  <w:num w:numId="11">
    <w:abstractNumId w:val="18"/>
  </w:num>
  <w:num w:numId="12">
    <w:abstractNumId w:val="27"/>
  </w:num>
  <w:num w:numId="13">
    <w:abstractNumId w:val="11"/>
  </w:num>
  <w:num w:numId="14">
    <w:abstractNumId w:val="14"/>
  </w:num>
  <w:num w:numId="15">
    <w:abstractNumId w:val="1"/>
  </w:num>
  <w:num w:numId="16">
    <w:abstractNumId w:val="20"/>
  </w:num>
  <w:num w:numId="17">
    <w:abstractNumId w:val="9"/>
  </w:num>
  <w:num w:numId="18">
    <w:abstractNumId w:val="15"/>
  </w:num>
  <w:num w:numId="19">
    <w:abstractNumId w:val="17"/>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3"/>
  </w:num>
  <w:num w:numId="30">
    <w:abstractNumId w:val="6"/>
  </w:num>
  <w:num w:numId="31">
    <w:abstractNumId w:val="16"/>
  </w:num>
  <w:num w:numId="32">
    <w:abstractNumId w:val="10"/>
  </w:num>
  <w:num w:numId="33">
    <w:abstractNumId w:val="4"/>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814667"/>
    <w:rsid w:val="0000080C"/>
    <w:rsid w:val="00005A5D"/>
    <w:rsid w:val="000076D9"/>
    <w:rsid w:val="00007A11"/>
    <w:rsid w:val="00007FC4"/>
    <w:rsid w:val="00014A9E"/>
    <w:rsid w:val="00021708"/>
    <w:rsid w:val="00021D30"/>
    <w:rsid w:val="00025284"/>
    <w:rsid w:val="000256EF"/>
    <w:rsid w:val="00030CB2"/>
    <w:rsid w:val="000343F1"/>
    <w:rsid w:val="00036A66"/>
    <w:rsid w:val="00044142"/>
    <w:rsid w:val="00044700"/>
    <w:rsid w:val="00044C2D"/>
    <w:rsid w:val="000459BD"/>
    <w:rsid w:val="00045A53"/>
    <w:rsid w:val="00045B9B"/>
    <w:rsid w:val="00045BE6"/>
    <w:rsid w:val="00047F19"/>
    <w:rsid w:val="00053397"/>
    <w:rsid w:val="00057BB4"/>
    <w:rsid w:val="0006051B"/>
    <w:rsid w:val="000614F9"/>
    <w:rsid w:val="0006451A"/>
    <w:rsid w:val="0006551D"/>
    <w:rsid w:val="00065679"/>
    <w:rsid w:val="0007004C"/>
    <w:rsid w:val="000724F6"/>
    <w:rsid w:val="00072CC9"/>
    <w:rsid w:val="00073924"/>
    <w:rsid w:val="00074611"/>
    <w:rsid w:val="00074A62"/>
    <w:rsid w:val="00075CC6"/>
    <w:rsid w:val="000764DE"/>
    <w:rsid w:val="00077C3D"/>
    <w:rsid w:val="000814B8"/>
    <w:rsid w:val="00086712"/>
    <w:rsid w:val="00090268"/>
    <w:rsid w:val="00091DF8"/>
    <w:rsid w:val="00093CB6"/>
    <w:rsid w:val="00093DD8"/>
    <w:rsid w:val="00097794"/>
    <w:rsid w:val="0009785F"/>
    <w:rsid w:val="000A0C58"/>
    <w:rsid w:val="000A0C9E"/>
    <w:rsid w:val="000A186B"/>
    <w:rsid w:val="000A5191"/>
    <w:rsid w:val="000B4080"/>
    <w:rsid w:val="000B52B0"/>
    <w:rsid w:val="000B6B51"/>
    <w:rsid w:val="000B7685"/>
    <w:rsid w:val="000B788B"/>
    <w:rsid w:val="000C1327"/>
    <w:rsid w:val="000C714F"/>
    <w:rsid w:val="000D0E74"/>
    <w:rsid w:val="000D19D8"/>
    <w:rsid w:val="000D1C37"/>
    <w:rsid w:val="000D4143"/>
    <w:rsid w:val="000D4377"/>
    <w:rsid w:val="000D5346"/>
    <w:rsid w:val="000E075D"/>
    <w:rsid w:val="000E17BA"/>
    <w:rsid w:val="000E1D88"/>
    <w:rsid w:val="000E2AF6"/>
    <w:rsid w:val="000E36B7"/>
    <w:rsid w:val="000E3C70"/>
    <w:rsid w:val="000E48C3"/>
    <w:rsid w:val="000E6FDD"/>
    <w:rsid w:val="000E7C23"/>
    <w:rsid w:val="000E7E3C"/>
    <w:rsid w:val="000F0880"/>
    <w:rsid w:val="000F25D5"/>
    <w:rsid w:val="000F2992"/>
    <w:rsid w:val="000F2F96"/>
    <w:rsid w:val="000F4CEB"/>
    <w:rsid w:val="000F6CCC"/>
    <w:rsid w:val="000F6CF6"/>
    <w:rsid w:val="000F6FB3"/>
    <w:rsid w:val="00101DA3"/>
    <w:rsid w:val="001034EE"/>
    <w:rsid w:val="00103FD6"/>
    <w:rsid w:val="001065EE"/>
    <w:rsid w:val="00107035"/>
    <w:rsid w:val="00107B33"/>
    <w:rsid w:val="00110F5D"/>
    <w:rsid w:val="001134AC"/>
    <w:rsid w:val="0011392F"/>
    <w:rsid w:val="00114B4C"/>
    <w:rsid w:val="00115166"/>
    <w:rsid w:val="00115A97"/>
    <w:rsid w:val="00120017"/>
    <w:rsid w:val="00122DBA"/>
    <w:rsid w:val="001246B6"/>
    <w:rsid w:val="00125A52"/>
    <w:rsid w:val="001262B5"/>
    <w:rsid w:val="00130AA7"/>
    <w:rsid w:val="00132587"/>
    <w:rsid w:val="0013283A"/>
    <w:rsid w:val="001404A9"/>
    <w:rsid w:val="00140F43"/>
    <w:rsid w:val="00142BDE"/>
    <w:rsid w:val="00144EE3"/>
    <w:rsid w:val="00145D5C"/>
    <w:rsid w:val="00146519"/>
    <w:rsid w:val="00146F8C"/>
    <w:rsid w:val="00150394"/>
    <w:rsid w:val="00151133"/>
    <w:rsid w:val="0015293D"/>
    <w:rsid w:val="001548E6"/>
    <w:rsid w:val="0016034A"/>
    <w:rsid w:val="00160506"/>
    <w:rsid w:val="0016131F"/>
    <w:rsid w:val="001629FA"/>
    <w:rsid w:val="00162E40"/>
    <w:rsid w:val="00164D3D"/>
    <w:rsid w:val="00165CAB"/>
    <w:rsid w:val="00166312"/>
    <w:rsid w:val="00166A01"/>
    <w:rsid w:val="00167BB8"/>
    <w:rsid w:val="00171979"/>
    <w:rsid w:val="00172360"/>
    <w:rsid w:val="00172E3A"/>
    <w:rsid w:val="00173F81"/>
    <w:rsid w:val="00174C2A"/>
    <w:rsid w:val="00175FB9"/>
    <w:rsid w:val="00177A0A"/>
    <w:rsid w:val="00180F76"/>
    <w:rsid w:val="00183EAB"/>
    <w:rsid w:val="00185CC1"/>
    <w:rsid w:val="00187BEB"/>
    <w:rsid w:val="00190A0F"/>
    <w:rsid w:val="0019109F"/>
    <w:rsid w:val="00191A66"/>
    <w:rsid w:val="001931E8"/>
    <w:rsid w:val="00194232"/>
    <w:rsid w:val="00194587"/>
    <w:rsid w:val="0019556D"/>
    <w:rsid w:val="001A03CE"/>
    <w:rsid w:val="001A1422"/>
    <w:rsid w:val="001A14C1"/>
    <w:rsid w:val="001A258C"/>
    <w:rsid w:val="001A29C8"/>
    <w:rsid w:val="001A3A9A"/>
    <w:rsid w:val="001A3F52"/>
    <w:rsid w:val="001A4093"/>
    <w:rsid w:val="001A53BB"/>
    <w:rsid w:val="001A79C1"/>
    <w:rsid w:val="001A7A15"/>
    <w:rsid w:val="001B13B1"/>
    <w:rsid w:val="001B19A0"/>
    <w:rsid w:val="001B1CA3"/>
    <w:rsid w:val="001B3612"/>
    <w:rsid w:val="001B447F"/>
    <w:rsid w:val="001B56D4"/>
    <w:rsid w:val="001B5781"/>
    <w:rsid w:val="001B580E"/>
    <w:rsid w:val="001B623A"/>
    <w:rsid w:val="001B7933"/>
    <w:rsid w:val="001C1EBA"/>
    <w:rsid w:val="001C346E"/>
    <w:rsid w:val="001C3717"/>
    <w:rsid w:val="001C5CC5"/>
    <w:rsid w:val="001C6707"/>
    <w:rsid w:val="001D166B"/>
    <w:rsid w:val="001D2C27"/>
    <w:rsid w:val="001D3CAD"/>
    <w:rsid w:val="001D6E9A"/>
    <w:rsid w:val="001E0689"/>
    <w:rsid w:val="001E1735"/>
    <w:rsid w:val="001E20EC"/>
    <w:rsid w:val="001E4479"/>
    <w:rsid w:val="001E7173"/>
    <w:rsid w:val="001E74D0"/>
    <w:rsid w:val="001E7508"/>
    <w:rsid w:val="001E7803"/>
    <w:rsid w:val="001F1D48"/>
    <w:rsid w:val="001F6F39"/>
    <w:rsid w:val="001F6FE8"/>
    <w:rsid w:val="001F75CD"/>
    <w:rsid w:val="001F7955"/>
    <w:rsid w:val="0020144E"/>
    <w:rsid w:val="00202412"/>
    <w:rsid w:val="0020299C"/>
    <w:rsid w:val="00205E18"/>
    <w:rsid w:val="00206043"/>
    <w:rsid w:val="00206773"/>
    <w:rsid w:val="002069F9"/>
    <w:rsid w:val="002106A6"/>
    <w:rsid w:val="00210EA6"/>
    <w:rsid w:val="002121C1"/>
    <w:rsid w:val="00212869"/>
    <w:rsid w:val="00214BD8"/>
    <w:rsid w:val="00221308"/>
    <w:rsid w:val="00222C97"/>
    <w:rsid w:val="00225761"/>
    <w:rsid w:val="002277B3"/>
    <w:rsid w:val="00233835"/>
    <w:rsid w:val="00236D12"/>
    <w:rsid w:val="00241EE9"/>
    <w:rsid w:val="00244500"/>
    <w:rsid w:val="00247D45"/>
    <w:rsid w:val="00252551"/>
    <w:rsid w:val="002525E1"/>
    <w:rsid w:val="0026056F"/>
    <w:rsid w:val="00261ABA"/>
    <w:rsid w:val="00262E18"/>
    <w:rsid w:val="0026571E"/>
    <w:rsid w:val="00266F90"/>
    <w:rsid w:val="00267982"/>
    <w:rsid w:val="00270A33"/>
    <w:rsid w:val="00271403"/>
    <w:rsid w:val="002767B8"/>
    <w:rsid w:val="00277F59"/>
    <w:rsid w:val="0028005E"/>
    <w:rsid w:val="002802D4"/>
    <w:rsid w:val="00281874"/>
    <w:rsid w:val="00282C25"/>
    <w:rsid w:val="00283790"/>
    <w:rsid w:val="0028406B"/>
    <w:rsid w:val="00284884"/>
    <w:rsid w:val="00285003"/>
    <w:rsid w:val="00285827"/>
    <w:rsid w:val="002869F5"/>
    <w:rsid w:val="00286F44"/>
    <w:rsid w:val="00287DCC"/>
    <w:rsid w:val="00287F95"/>
    <w:rsid w:val="00291CF1"/>
    <w:rsid w:val="00292587"/>
    <w:rsid w:val="00293F18"/>
    <w:rsid w:val="002A143D"/>
    <w:rsid w:val="002A1A21"/>
    <w:rsid w:val="002A3DE9"/>
    <w:rsid w:val="002A493A"/>
    <w:rsid w:val="002A530A"/>
    <w:rsid w:val="002A5884"/>
    <w:rsid w:val="002A5F50"/>
    <w:rsid w:val="002A6981"/>
    <w:rsid w:val="002B1C50"/>
    <w:rsid w:val="002B207C"/>
    <w:rsid w:val="002B74FA"/>
    <w:rsid w:val="002B7922"/>
    <w:rsid w:val="002B7E1B"/>
    <w:rsid w:val="002C1AA6"/>
    <w:rsid w:val="002C218C"/>
    <w:rsid w:val="002C2529"/>
    <w:rsid w:val="002C2A03"/>
    <w:rsid w:val="002C62B3"/>
    <w:rsid w:val="002C6ECC"/>
    <w:rsid w:val="002C7620"/>
    <w:rsid w:val="002D0404"/>
    <w:rsid w:val="002D122C"/>
    <w:rsid w:val="002D2DCB"/>
    <w:rsid w:val="002D5F09"/>
    <w:rsid w:val="002D7CF9"/>
    <w:rsid w:val="002E1047"/>
    <w:rsid w:val="002E144A"/>
    <w:rsid w:val="002E2DE2"/>
    <w:rsid w:val="002E3CF6"/>
    <w:rsid w:val="002E4B66"/>
    <w:rsid w:val="002F047A"/>
    <w:rsid w:val="002F2593"/>
    <w:rsid w:val="002F41D6"/>
    <w:rsid w:val="002F5498"/>
    <w:rsid w:val="002F576E"/>
    <w:rsid w:val="002F5B29"/>
    <w:rsid w:val="002F5B54"/>
    <w:rsid w:val="002F5C6C"/>
    <w:rsid w:val="002F7E40"/>
    <w:rsid w:val="003012DA"/>
    <w:rsid w:val="0030341F"/>
    <w:rsid w:val="0030611B"/>
    <w:rsid w:val="00307AD4"/>
    <w:rsid w:val="00307C5C"/>
    <w:rsid w:val="00312CFE"/>
    <w:rsid w:val="00313480"/>
    <w:rsid w:val="00313C98"/>
    <w:rsid w:val="00313FD9"/>
    <w:rsid w:val="003155BD"/>
    <w:rsid w:val="003177B9"/>
    <w:rsid w:val="0032192B"/>
    <w:rsid w:val="00321E0A"/>
    <w:rsid w:val="00326485"/>
    <w:rsid w:val="00330E57"/>
    <w:rsid w:val="003324EE"/>
    <w:rsid w:val="00333506"/>
    <w:rsid w:val="00333809"/>
    <w:rsid w:val="00335A83"/>
    <w:rsid w:val="00337E63"/>
    <w:rsid w:val="00340164"/>
    <w:rsid w:val="00340987"/>
    <w:rsid w:val="003410AA"/>
    <w:rsid w:val="0034465F"/>
    <w:rsid w:val="00347602"/>
    <w:rsid w:val="00350E3A"/>
    <w:rsid w:val="00351FC3"/>
    <w:rsid w:val="00352A6B"/>
    <w:rsid w:val="00352AD0"/>
    <w:rsid w:val="00352EC1"/>
    <w:rsid w:val="00353AEF"/>
    <w:rsid w:val="00361054"/>
    <w:rsid w:val="0036119D"/>
    <w:rsid w:val="0036160D"/>
    <w:rsid w:val="00362062"/>
    <w:rsid w:val="003637A0"/>
    <w:rsid w:val="0036474E"/>
    <w:rsid w:val="00364CF3"/>
    <w:rsid w:val="00365CAA"/>
    <w:rsid w:val="00366923"/>
    <w:rsid w:val="00367EAB"/>
    <w:rsid w:val="003703B1"/>
    <w:rsid w:val="00372573"/>
    <w:rsid w:val="00372E12"/>
    <w:rsid w:val="00377AB2"/>
    <w:rsid w:val="003808CB"/>
    <w:rsid w:val="00382E32"/>
    <w:rsid w:val="00386242"/>
    <w:rsid w:val="00386B27"/>
    <w:rsid w:val="003877C3"/>
    <w:rsid w:val="0039283B"/>
    <w:rsid w:val="003947A8"/>
    <w:rsid w:val="00396C9A"/>
    <w:rsid w:val="00396EA4"/>
    <w:rsid w:val="00397082"/>
    <w:rsid w:val="003A0B3B"/>
    <w:rsid w:val="003A2157"/>
    <w:rsid w:val="003A3363"/>
    <w:rsid w:val="003A36B3"/>
    <w:rsid w:val="003A3905"/>
    <w:rsid w:val="003A3CC1"/>
    <w:rsid w:val="003A6635"/>
    <w:rsid w:val="003A66B7"/>
    <w:rsid w:val="003A6B0E"/>
    <w:rsid w:val="003A78BE"/>
    <w:rsid w:val="003A78C6"/>
    <w:rsid w:val="003A79EC"/>
    <w:rsid w:val="003B16EB"/>
    <w:rsid w:val="003B18C7"/>
    <w:rsid w:val="003B1911"/>
    <w:rsid w:val="003B3848"/>
    <w:rsid w:val="003B3DBB"/>
    <w:rsid w:val="003B502E"/>
    <w:rsid w:val="003B5562"/>
    <w:rsid w:val="003B6363"/>
    <w:rsid w:val="003B737F"/>
    <w:rsid w:val="003C0CF7"/>
    <w:rsid w:val="003C1819"/>
    <w:rsid w:val="003C21C4"/>
    <w:rsid w:val="003C2E5D"/>
    <w:rsid w:val="003C59E0"/>
    <w:rsid w:val="003C6F2A"/>
    <w:rsid w:val="003D27DC"/>
    <w:rsid w:val="003D600A"/>
    <w:rsid w:val="003D743C"/>
    <w:rsid w:val="003E33BA"/>
    <w:rsid w:val="003E3769"/>
    <w:rsid w:val="003E525C"/>
    <w:rsid w:val="003E6BA0"/>
    <w:rsid w:val="003E73DB"/>
    <w:rsid w:val="003F0ADC"/>
    <w:rsid w:val="003F1B82"/>
    <w:rsid w:val="003F59E6"/>
    <w:rsid w:val="003F5BE6"/>
    <w:rsid w:val="003F68C8"/>
    <w:rsid w:val="003F6C00"/>
    <w:rsid w:val="00400239"/>
    <w:rsid w:val="004120B1"/>
    <w:rsid w:val="00413E74"/>
    <w:rsid w:val="0041421D"/>
    <w:rsid w:val="0041490D"/>
    <w:rsid w:val="00414A5C"/>
    <w:rsid w:val="00414FA9"/>
    <w:rsid w:val="004156B4"/>
    <w:rsid w:val="00415C3D"/>
    <w:rsid w:val="0041697F"/>
    <w:rsid w:val="00420235"/>
    <w:rsid w:val="004204E5"/>
    <w:rsid w:val="00420DC4"/>
    <w:rsid w:val="00420EF7"/>
    <w:rsid w:val="004223AA"/>
    <w:rsid w:val="00423075"/>
    <w:rsid w:val="00423104"/>
    <w:rsid w:val="004250D2"/>
    <w:rsid w:val="00425407"/>
    <w:rsid w:val="004267D3"/>
    <w:rsid w:val="00427138"/>
    <w:rsid w:val="00427E1F"/>
    <w:rsid w:val="00427E2A"/>
    <w:rsid w:val="00433E65"/>
    <w:rsid w:val="00435D3B"/>
    <w:rsid w:val="004374B2"/>
    <w:rsid w:val="00437806"/>
    <w:rsid w:val="004411E0"/>
    <w:rsid w:val="00441CE6"/>
    <w:rsid w:val="00442AB8"/>
    <w:rsid w:val="004436EA"/>
    <w:rsid w:val="0044456C"/>
    <w:rsid w:val="00450B39"/>
    <w:rsid w:val="00453A66"/>
    <w:rsid w:val="00453BC6"/>
    <w:rsid w:val="00454498"/>
    <w:rsid w:val="00454626"/>
    <w:rsid w:val="00455F3B"/>
    <w:rsid w:val="00456C59"/>
    <w:rsid w:val="00457BAE"/>
    <w:rsid w:val="00465BB4"/>
    <w:rsid w:val="004671B9"/>
    <w:rsid w:val="004673B0"/>
    <w:rsid w:val="0047498B"/>
    <w:rsid w:val="00477931"/>
    <w:rsid w:val="004800A3"/>
    <w:rsid w:val="00481B6C"/>
    <w:rsid w:val="00484829"/>
    <w:rsid w:val="004862CF"/>
    <w:rsid w:val="00490198"/>
    <w:rsid w:val="00490E28"/>
    <w:rsid w:val="00491A9F"/>
    <w:rsid w:val="00493C75"/>
    <w:rsid w:val="00494256"/>
    <w:rsid w:val="00496110"/>
    <w:rsid w:val="00497362"/>
    <w:rsid w:val="00497C77"/>
    <w:rsid w:val="004A0AE7"/>
    <w:rsid w:val="004A44CF"/>
    <w:rsid w:val="004A523F"/>
    <w:rsid w:val="004A6062"/>
    <w:rsid w:val="004A673A"/>
    <w:rsid w:val="004A6CA5"/>
    <w:rsid w:val="004A770F"/>
    <w:rsid w:val="004B0813"/>
    <w:rsid w:val="004B136A"/>
    <w:rsid w:val="004B1F38"/>
    <w:rsid w:val="004B21C5"/>
    <w:rsid w:val="004B2AC0"/>
    <w:rsid w:val="004B2EF6"/>
    <w:rsid w:val="004B34A6"/>
    <w:rsid w:val="004B5612"/>
    <w:rsid w:val="004B5AA7"/>
    <w:rsid w:val="004B6083"/>
    <w:rsid w:val="004B6927"/>
    <w:rsid w:val="004B7E5C"/>
    <w:rsid w:val="004C0342"/>
    <w:rsid w:val="004C0A85"/>
    <w:rsid w:val="004C3CC4"/>
    <w:rsid w:val="004C4D5E"/>
    <w:rsid w:val="004C577F"/>
    <w:rsid w:val="004D0074"/>
    <w:rsid w:val="004D11ED"/>
    <w:rsid w:val="004D310E"/>
    <w:rsid w:val="004D37D8"/>
    <w:rsid w:val="004D43E1"/>
    <w:rsid w:val="004D4B81"/>
    <w:rsid w:val="004D4DC6"/>
    <w:rsid w:val="004D5144"/>
    <w:rsid w:val="004E1280"/>
    <w:rsid w:val="004E1705"/>
    <w:rsid w:val="004E2826"/>
    <w:rsid w:val="004E3797"/>
    <w:rsid w:val="004E6459"/>
    <w:rsid w:val="004E64E6"/>
    <w:rsid w:val="004F1812"/>
    <w:rsid w:val="004F21EB"/>
    <w:rsid w:val="004F5DCD"/>
    <w:rsid w:val="004F6B2B"/>
    <w:rsid w:val="005005DF"/>
    <w:rsid w:val="00505045"/>
    <w:rsid w:val="00510B96"/>
    <w:rsid w:val="00511501"/>
    <w:rsid w:val="00511B5B"/>
    <w:rsid w:val="00512971"/>
    <w:rsid w:val="005136EE"/>
    <w:rsid w:val="00515AF2"/>
    <w:rsid w:val="00515C08"/>
    <w:rsid w:val="0051640E"/>
    <w:rsid w:val="00516741"/>
    <w:rsid w:val="0051684E"/>
    <w:rsid w:val="005255CB"/>
    <w:rsid w:val="005268FA"/>
    <w:rsid w:val="00527ABC"/>
    <w:rsid w:val="005301F0"/>
    <w:rsid w:val="00540B36"/>
    <w:rsid w:val="00540E63"/>
    <w:rsid w:val="0054193D"/>
    <w:rsid w:val="005429F9"/>
    <w:rsid w:val="00542A8C"/>
    <w:rsid w:val="00542D59"/>
    <w:rsid w:val="00543637"/>
    <w:rsid w:val="00545DF7"/>
    <w:rsid w:val="00546CA2"/>
    <w:rsid w:val="0054742F"/>
    <w:rsid w:val="005534A5"/>
    <w:rsid w:val="005539F5"/>
    <w:rsid w:val="0055415C"/>
    <w:rsid w:val="00554AAC"/>
    <w:rsid w:val="0055503F"/>
    <w:rsid w:val="005572D7"/>
    <w:rsid w:val="00563797"/>
    <w:rsid w:val="005649F8"/>
    <w:rsid w:val="005651B5"/>
    <w:rsid w:val="00566234"/>
    <w:rsid w:val="005666CA"/>
    <w:rsid w:val="0057262B"/>
    <w:rsid w:val="00573C96"/>
    <w:rsid w:val="005757A8"/>
    <w:rsid w:val="00575E53"/>
    <w:rsid w:val="0058051F"/>
    <w:rsid w:val="005815B3"/>
    <w:rsid w:val="0058182B"/>
    <w:rsid w:val="00582A03"/>
    <w:rsid w:val="005843A9"/>
    <w:rsid w:val="005852E6"/>
    <w:rsid w:val="005872F1"/>
    <w:rsid w:val="00587E37"/>
    <w:rsid w:val="00590FC1"/>
    <w:rsid w:val="0059111B"/>
    <w:rsid w:val="00593821"/>
    <w:rsid w:val="00595C49"/>
    <w:rsid w:val="00596A45"/>
    <w:rsid w:val="00596E88"/>
    <w:rsid w:val="005976FF"/>
    <w:rsid w:val="00597CBD"/>
    <w:rsid w:val="005A0969"/>
    <w:rsid w:val="005A237B"/>
    <w:rsid w:val="005A4345"/>
    <w:rsid w:val="005A5E7A"/>
    <w:rsid w:val="005B0723"/>
    <w:rsid w:val="005B0DEF"/>
    <w:rsid w:val="005B2A03"/>
    <w:rsid w:val="005B34F3"/>
    <w:rsid w:val="005B4C1B"/>
    <w:rsid w:val="005B5D58"/>
    <w:rsid w:val="005B774F"/>
    <w:rsid w:val="005C00AE"/>
    <w:rsid w:val="005C2475"/>
    <w:rsid w:val="005C2684"/>
    <w:rsid w:val="005C2DDC"/>
    <w:rsid w:val="005C2E56"/>
    <w:rsid w:val="005C5620"/>
    <w:rsid w:val="005C578C"/>
    <w:rsid w:val="005C69AB"/>
    <w:rsid w:val="005C6FF7"/>
    <w:rsid w:val="005D10C8"/>
    <w:rsid w:val="005D16B6"/>
    <w:rsid w:val="005D1F0F"/>
    <w:rsid w:val="005D29DB"/>
    <w:rsid w:val="005D41F9"/>
    <w:rsid w:val="005D62A0"/>
    <w:rsid w:val="005E4143"/>
    <w:rsid w:val="005E4A11"/>
    <w:rsid w:val="005E4EBA"/>
    <w:rsid w:val="005E724B"/>
    <w:rsid w:val="005E7CA5"/>
    <w:rsid w:val="005F216D"/>
    <w:rsid w:val="005F4895"/>
    <w:rsid w:val="00601468"/>
    <w:rsid w:val="00601F7C"/>
    <w:rsid w:val="00602A48"/>
    <w:rsid w:val="00602EF7"/>
    <w:rsid w:val="00606F11"/>
    <w:rsid w:val="006074F1"/>
    <w:rsid w:val="00607B03"/>
    <w:rsid w:val="0061059D"/>
    <w:rsid w:val="006130ED"/>
    <w:rsid w:val="0061326F"/>
    <w:rsid w:val="00613EF6"/>
    <w:rsid w:val="00614393"/>
    <w:rsid w:val="006146F2"/>
    <w:rsid w:val="00614C00"/>
    <w:rsid w:val="00620230"/>
    <w:rsid w:val="00622FEE"/>
    <w:rsid w:val="00623567"/>
    <w:rsid w:val="00626A28"/>
    <w:rsid w:val="0063787F"/>
    <w:rsid w:val="00637D2D"/>
    <w:rsid w:val="006412B5"/>
    <w:rsid w:val="00641932"/>
    <w:rsid w:val="00642238"/>
    <w:rsid w:val="00644083"/>
    <w:rsid w:val="0064429B"/>
    <w:rsid w:val="0064477C"/>
    <w:rsid w:val="00645870"/>
    <w:rsid w:val="00650903"/>
    <w:rsid w:val="0065781D"/>
    <w:rsid w:val="00661CCC"/>
    <w:rsid w:val="00662D02"/>
    <w:rsid w:val="006642AD"/>
    <w:rsid w:val="006650A8"/>
    <w:rsid w:val="006679C0"/>
    <w:rsid w:val="00670ADE"/>
    <w:rsid w:val="00672A6B"/>
    <w:rsid w:val="00674416"/>
    <w:rsid w:val="0067687E"/>
    <w:rsid w:val="00676FD0"/>
    <w:rsid w:val="00680ED5"/>
    <w:rsid w:val="00681956"/>
    <w:rsid w:val="00681DA5"/>
    <w:rsid w:val="00682FBA"/>
    <w:rsid w:val="00683370"/>
    <w:rsid w:val="00684EC1"/>
    <w:rsid w:val="00684FDC"/>
    <w:rsid w:val="006903F9"/>
    <w:rsid w:val="006923C8"/>
    <w:rsid w:val="0069372F"/>
    <w:rsid w:val="00694A63"/>
    <w:rsid w:val="00696966"/>
    <w:rsid w:val="00696AB4"/>
    <w:rsid w:val="00697494"/>
    <w:rsid w:val="006976BF"/>
    <w:rsid w:val="006A05D7"/>
    <w:rsid w:val="006A35E8"/>
    <w:rsid w:val="006A4628"/>
    <w:rsid w:val="006A4859"/>
    <w:rsid w:val="006A5DE9"/>
    <w:rsid w:val="006B3F39"/>
    <w:rsid w:val="006B4213"/>
    <w:rsid w:val="006B43AF"/>
    <w:rsid w:val="006B4DF0"/>
    <w:rsid w:val="006B743E"/>
    <w:rsid w:val="006B7909"/>
    <w:rsid w:val="006C1013"/>
    <w:rsid w:val="006C163A"/>
    <w:rsid w:val="006C228B"/>
    <w:rsid w:val="006C2931"/>
    <w:rsid w:val="006C64F6"/>
    <w:rsid w:val="006C7DF7"/>
    <w:rsid w:val="006D0543"/>
    <w:rsid w:val="006D0A7C"/>
    <w:rsid w:val="006D466E"/>
    <w:rsid w:val="006D4B70"/>
    <w:rsid w:val="006D4C35"/>
    <w:rsid w:val="006D5BCA"/>
    <w:rsid w:val="006D7A92"/>
    <w:rsid w:val="006E3B48"/>
    <w:rsid w:val="006E6184"/>
    <w:rsid w:val="006E631B"/>
    <w:rsid w:val="006E6AD9"/>
    <w:rsid w:val="006E72BC"/>
    <w:rsid w:val="006E73F9"/>
    <w:rsid w:val="006E7557"/>
    <w:rsid w:val="006F08AC"/>
    <w:rsid w:val="006F096A"/>
    <w:rsid w:val="006F22E3"/>
    <w:rsid w:val="006F3095"/>
    <w:rsid w:val="006F5455"/>
    <w:rsid w:val="006F5CB6"/>
    <w:rsid w:val="006F5F29"/>
    <w:rsid w:val="006F79D3"/>
    <w:rsid w:val="00703194"/>
    <w:rsid w:val="00704736"/>
    <w:rsid w:val="00706E50"/>
    <w:rsid w:val="0070737C"/>
    <w:rsid w:val="00710425"/>
    <w:rsid w:val="00711229"/>
    <w:rsid w:val="00711360"/>
    <w:rsid w:val="00712413"/>
    <w:rsid w:val="00712AA4"/>
    <w:rsid w:val="00715018"/>
    <w:rsid w:val="00715500"/>
    <w:rsid w:val="007179FE"/>
    <w:rsid w:val="00717B61"/>
    <w:rsid w:val="00717F25"/>
    <w:rsid w:val="00717FF0"/>
    <w:rsid w:val="007201B1"/>
    <w:rsid w:val="007201D7"/>
    <w:rsid w:val="00722457"/>
    <w:rsid w:val="007227E8"/>
    <w:rsid w:val="0072339A"/>
    <w:rsid w:val="00724E14"/>
    <w:rsid w:val="00725AD5"/>
    <w:rsid w:val="00725CF4"/>
    <w:rsid w:val="00726DB5"/>
    <w:rsid w:val="00726EB4"/>
    <w:rsid w:val="00730640"/>
    <w:rsid w:val="00731397"/>
    <w:rsid w:val="00731945"/>
    <w:rsid w:val="00733D8F"/>
    <w:rsid w:val="007363DE"/>
    <w:rsid w:val="0073698D"/>
    <w:rsid w:val="00736C0B"/>
    <w:rsid w:val="00740022"/>
    <w:rsid w:val="0074032F"/>
    <w:rsid w:val="00743E3B"/>
    <w:rsid w:val="00744D93"/>
    <w:rsid w:val="00746531"/>
    <w:rsid w:val="00750F59"/>
    <w:rsid w:val="00751725"/>
    <w:rsid w:val="00752028"/>
    <w:rsid w:val="0075450A"/>
    <w:rsid w:val="00756192"/>
    <w:rsid w:val="0075717D"/>
    <w:rsid w:val="0075777B"/>
    <w:rsid w:val="00757D92"/>
    <w:rsid w:val="0076017E"/>
    <w:rsid w:val="00760DB6"/>
    <w:rsid w:val="0076361C"/>
    <w:rsid w:val="00765B40"/>
    <w:rsid w:val="007661AE"/>
    <w:rsid w:val="00766A51"/>
    <w:rsid w:val="00770C60"/>
    <w:rsid w:val="00771FFF"/>
    <w:rsid w:val="00772818"/>
    <w:rsid w:val="007754B5"/>
    <w:rsid w:val="007755DB"/>
    <w:rsid w:val="00776755"/>
    <w:rsid w:val="0077685D"/>
    <w:rsid w:val="00776FF6"/>
    <w:rsid w:val="0077788E"/>
    <w:rsid w:val="007814A4"/>
    <w:rsid w:val="00784439"/>
    <w:rsid w:val="007853C3"/>
    <w:rsid w:val="00785475"/>
    <w:rsid w:val="00787E75"/>
    <w:rsid w:val="007903B8"/>
    <w:rsid w:val="00792FCC"/>
    <w:rsid w:val="00795540"/>
    <w:rsid w:val="00797257"/>
    <w:rsid w:val="007A3157"/>
    <w:rsid w:val="007A4D2A"/>
    <w:rsid w:val="007A6E20"/>
    <w:rsid w:val="007B10ED"/>
    <w:rsid w:val="007B2B2E"/>
    <w:rsid w:val="007B36C1"/>
    <w:rsid w:val="007B3BFC"/>
    <w:rsid w:val="007B4B03"/>
    <w:rsid w:val="007B560A"/>
    <w:rsid w:val="007B703C"/>
    <w:rsid w:val="007B7209"/>
    <w:rsid w:val="007B792D"/>
    <w:rsid w:val="007C090B"/>
    <w:rsid w:val="007C4D26"/>
    <w:rsid w:val="007C4F31"/>
    <w:rsid w:val="007C5626"/>
    <w:rsid w:val="007E1669"/>
    <w:rsid w:val="007E1CBB"/>
    <w:rsid w:val="007E207D"/>
    <w:rsid w:val="007E3CF2"/>
    <w:rsid w:val="007E5257"/>
    <w:rsid w:val="007E5391"/>
    <w:rsid w:val="007F4EF5"/>
    <w:rsid w:val="007F5190"/>
    <w:rsid w:val="007F5C99"/>
    <w:rsid w:val="007F7BCE"/>
    <w:rsid w:val="008006F5"/>
    <w:rsid w:val="00804105"/>
    <w:rsid w:val="008056C8"/>
    <w:rsid w:val="00806D94"/>
    <w:rsid w:val="008074ED"/>
    <w:rsid w:val="00807AD8"/>
    <w:rsid w:val="008116E9"/>
    <w:rsid w:val="00811800"/>
    <w:rsid w:val="00812E1C"/>
    <w:rsid w:val="00813267"/>
    <w:rsid w:val="0081326B"/>
    <w:rsid w:val="00813CFF"/>
    <w:rsid w:val="008140C5"/>
    <w:rsid w:val="00814590"/>
    <w:rsid w:val="00814667"/>
    <w:rsid w:val="008148E2"/>
    <w:rsid w:val="008149E4"/>
    <w:rsid w:val="008156B7"/>
    <w:rsid w:val="00816373"/>
    <w:rsid w:val="00816844"/>
    <w:rsid w:val="00817D90"/>
    <w:rsid w:val="00820109"/>
    <w:rsid w:val="00822355"/>
    <w:rsid w:val="008227F6"/>
    <w:rsid w:val="0082332D"/>
    <w:rsid w:val="0082402C"/>
    <w:rsid w:val="00825FF5"/>
    <w:rsid w:val="00826114"/>
    <w:rsid w:val="008262F1"/>
    <w:rsid w:val="008311FA"/>
    <w:rsid w:val="008317EF"/>
    <w:rsid w:val="008328E2"/>
    <w:rsid w:val="00835BA2"/>
    <w:rsid w:val="008360AB"/>
    <w:rsid w:val="00836661"/>
    <w:rsid w:val="008414C0"/>
    <w:rsid w:val="00845BCC"/>
    <w:rsid w:val="00851465"/>
    <w:rsid w:val="008514B8"/>
    <w:rsid w:val="00852ED8"/>
    <w:rsid w:val="0085330A"/>
    <w:rsid w:val="0085339E"/>
    <w:rsid w:val="008550CA"/>
    <w:rsid w:val="0085533A"/>
    <w:rsid w:val="00855543"/>
    <w:rsid w:val="0085738D"/>
    <w:rsid w:val="00862395"/>
    <w:rsid w:val="00864DD3"/>
    <w:rsid w:val="008708D6"/>
    <w:rsid w:val="00871070"/>
    <w:rsid w:val="00874608"/>
    <w:rsid w:val="008760D0"/>
    <w:rsid w:val="00880E6E"/>
    <w:rsid w:val="00881317"/>
    <w:rsid w:val="00881D94"/>
    <w:rsid w:val="008843EE"/>
    <w:rsid w:val="00891DEA"/>
    <w:rsid w:val="00892CA4"/>
    <w:rsid w:val="00894932"/>
    <w:rsid w:val="00895C95"/>
    <w:rsid w:val="00896477"/>
    <w:rsid w:val="00896BD6"/>
    <w:rsid w:val="00896F5A"/>
    <w:rsid w:val="008A3C37"/>
    <w:rsid w:val="008A56DF"/>
    <w:rsid w:val="008B133C"/>
    <w:rsid w:val="008B1840"/>
    <w:rsid w:val="008B213F"/>
    <w:rsid w:val="008B3E75"/>
    <w:rsid w:val="008B64A7"/>
    <w:rsid w:val="008B6832"/>
    <w:rsid w:val="008B6868"/>
    <w:rsid w:val="008B70D3"/>
    <w:rsid w:val="008B73A2"/>
    <w:rsid w:val="008B7DE3"/>
    <w:rsid w:val="008B7FE2"/>
    <w:rsid w:val="008C0BBA"/>
    <w:rsid w:val="008C2450"/>
    <w:rsid w:val="008C7817"/>
    <w:rsid w:val="008C7F5B"/>
    <w:rsid w:val="008D079A"/>
    <w:rsid w:val="008D09A9"/>
    <w:rsid w:val="008D2F40"/>
    <w:rsid w:val="008D3A0E"/>
    <w:rsid w:val="008D5B52"/>
    <w:rsid w:val="008E03AC"/>
    <w:rsid w:val="008E0AD6"/>
    <w:rsid w:val="008E36EB"/>
    <w:rsid w:val="008E4209"/>
    <w:rsid w:val="008E48FC"/>
    <w:rsid w:val="008E55BD"/>
    <w:rsid w:val="008E7527"/>
    <w:rsid w:val="008F0114"/>
    <w:rsid w:val="008F2AD6"/>
    <w:rsid w:val="008F44F1"/>
    <w:rsid w:val="008F4BA8"/>
    <w:rsid w:val="008F4FEB"/>
    <w:rsid w:val="008F509B"/>
    <w:rsid w:val="008F5C07"/>
    <w:rsid w:val="008F696D"/>
    <w:rsid w:val="008F7777"/>
    <w:rsid w:val="008F7E3A"/>
    <w:rsid w:val="009009D2"/>
    <w:rsid w:val="00901CF5"/>
    <w:rsid w:val="00901F53"/>
    <w:rsid w:val="00905308"/>
    <w:rsid w:val="00906431"/>
    <w:rsid w:val="00906791"/>
    <w:rsid w:val="0090735A"/>
    <w:rsid w:val="0091075F"/>
    <w:rsid w:val="009115AF"/>
    <w:rsid w:val="00913276"/>
    <w:rsid w:val="00913505"/>
    <w:rsid w:val="00917658"/>
    <w:rsid w:val="009177BD"/>
    <w:rsid w:val="00917A9D"/>
    <w:rsid w:val="009221DF"/>
    <w:rsid w:val="009224FD"/>
    <w:rsid w:val="00922562"/>
    <w:rsid w:val="009267AD"/>
    <w:rsid w:val="00930DAE"/>
    <w:rsid w:val="00931251"/>
    <w:rsid w:val="009319E6"/>
    <w:rsid w:val="0093296C"/>
    <w:rsid w:val="009338C8"/>
    <w:rsid w:val="009342FF"/>
    <w:rsid w:val="00935CC7"/>
    <w:rsid w:val="0094002F"/>
    <w:rsid w:val="0094129D"/>
    <w:rsid w:val="00941BB7"/>
    <w:rsid w:val="00944760"/>
    <w:rsid w:val="00946A91"/>
    <w:rsid w:val="00946AE5"/>
    <w:rsid w:val="0094753C"/>
    <w:rsid w:val="0095011E"/>
    <w:rsid w:val="00950865"/>
    <w:rsid w:val="00951BAD"/>
    <w:rsid w:val="0095223D"/>
    <w:rsid w:val="009526E4"/>
    <w:rsid w:val="00953AA1"/>
    <w:rsid w:val="00953D39"/>
    <w:rsid w:val="009540CA"/>
    <w:rsid w:val="00954B44"/>
    <w:rsid w:val="009608F8"/>
    <w:rsid w:val="009644B8"/>
    <w:rsid w:val="00965271"/>
    <w:rsid w:val="009652E2"/>
    <w:rsid w:val="0096732C"/>
    <w:rsid w:val="00967793"/>
    <w:rsid w:val="009703B6"/>
    <w:rsid w:val="00971A4C"/>
    <w:rsid w:val="00975308"/>
    <w:rsid w:val="0097531E"/>
    <w:rsid w:val="00975EB5"/>
    <w:rsid w:val="009835E9"/>
    <w:rsid w:val="00983979"/>
    <w:rsid w:val="00983DC2"/>
    <w:rsid w:val="00983DF0"/>
    <w:rsid w:val="00987425"/>
    <w:rsid w:val="00987628"/>
    <w:rsid w:val="009913A3"/>
    <w:rsid w:val="00994C29"/>
    <w:rsid w:val="0099742A"/>
    <w:rsid w:val="00997DE6"/>
    <w:rsid w:val="009A0204"/>
    <w:rsid w:val="009A0426"/>
    <w:rsid w:val="009A0446"/>
    <w:rsid w:val="009A0527"/>
    <w:rsid w:val="009A062C"/>
    <w:rsid w:val="009A0F47"/>
    <w:rsid w:val="009A48AF"/>
    <w:rsid w:val="009A493A"/>
    <w:rsid w:val="009A522D"/>
    <w:rsid w:val="009A5FF3"/>
    <w:rsid w:val="009B0AEB"/>
    <w:rsid w:val="009B0C68"/>
    <w:rsid w:val="009B1705"/>
    <w:rsid w:val="009B3532"/>
    <w:rsid w:val="009B3566"/>
    <w:rsid w:val="009B3F77"/>
    <w:rsid w:val="009B5132"/>
    <w:rsid w:val="009C0BD2"/>
    <w:rsid w:val="009C15A6"/>
    <w:rsid w:val="009C166A"/>
    <w:rsid w:val="009C2059"/>
    <w:rsid w:val="009C2F83"/>
    <w:rsid w:val="009C6FFB"/>
    <w:rsid w:val="009C7EF5"/>
    <w:rsid w:val="009D0C93"/>
    <w:rsid w:val="009D2FAC"/>
    <w:rsid w:val="009E093C"/>
    <w:rsid w:val="009E1311"/>
    <w:rsid w:val="009E151E"/>
    <w:rsid w:val="009E1D89"/>
    <w:rsid w:val="009E2F56"/>
    <w:rsid w:val="009E313B"/>
    <w:rsid w:val="009E3ACF"/>
    <w:rsid w:val="009E5B4F"/>
    <w:rsid w:val="009E5DB6"/>
    <w:rsid w:val="009F0615"/>
    <w:rsid w:val="009F305F"/>
    <w:rsid w:val="009F453A"/>
    <w:rsid w:val="009F777E"/>
    <w:rsid w:val="009F7F52"/>
    <w:rsid w:val="00A01F9D"/>
    <w:rsid w:val="00A0202C"/>
    <w:rsid w:val="00A0227E"/>
    <w:rsid w:val="00A05C1E"/>
    <w:rsid w:val="00A0603F"/>
    <w:rsid w:val="00A065DE"/>
    <w:rsid w:val="00A112E6"/>
    <w:rsid w:val="00A116BA"/>
    <w:rsid w:val="00A14442"/>
    <w:rsid w:val="00A14966"/>
    <w:rsid w:val="00A15CAB"/>
    <w:rsid w:val="00A16E8F"/>
    <w:rsid w:val="00A1747F"/>
    <w:rsid w:val="00A17CCB"/>
    <w:rsid w:val="00A201DE"/>
    <w:rsid w:val="00A20D73"/>
    <w:rsid w:val="00A211A9"/>
    <w:rsid w:val="00A21269"/>
    <w:rsid w:val="00A2422A"/>
    <w:rsid w:val="00A24762"/>
    <w:rsid w:val="00A25265"/>
    <w:rsid w:val="00A26027"/>
    <w:rsid w:val="00A26C2B"/>
    <w:rsid w:val="00A26FC8"/>
    <w:rsid w:val="00A27C95"/>
    <w:rsid w:val="00A303A1"/>
    <w:rsid w:val="00A3212A"/>
    <w:rsid w:val="00A355D7"/>
    <w:rsid w:val="00A42386"/>
    <w:rsid w:val="00A42980"/>
    <w:rsid w:val="00A4358E"/>
    <w:rsid w:val="00A47AAE"/>
    <w:rsid w:val="00A50751"/>
    <w:rsid w:val="00A50ACF"/>
    <w:rsid w:val="00A50E72"/>
    <w:rsid w:val="00A51422"/>
    <w:rsid w:val="00A54B81"/>
    <w:rsid w:val="00A54BE7"/>
    <w:rsid w:val="00A564EB"/>
    <w:rsid w:val="00A57021"/>
    <w:rsid w:val="00A62408"/>
    <w:rsid w:val="00A6500A"/>
    <w:rsid w:val="00A65333"/>
    <w:rsid w:val="00A66DC9"/>
    <w:rsid w:val="00A6719E"/>
    <w:rsid w:val="00A713BA"/>
    <w:rsid w:val="00A739F1"/>
    <w:rsid w:val="00A73C1B"/>
    <w:rsid w:val="00A7445C"/>
    <w:rsid w:val="00A758DE"/>
    <w:rsid w:val="00A76FC9"/>
    <w:rsid w:val="00A8189A"/>
    <w:rsid w:val="00A81C2E"/>
    <w:rsid w:val="00A81EC4"/>
    <w:rsid w:val="00A83B8E"/>
    <w:rsid w:val="00A8478F"/>
    <w:rsid w:val="00A84C62"/>
    <w:rsid w:val="00A858C4"/>
    <w:rsid w:val="00A858C6"/>
    <w:rsid w:val="00A873D0"/>
    <w:rsid w:val="00A9141E"/>
    <w:rsid w:val="00A9341B"/>
    <w:rsid w:val="00A954E0"/>
    <w:rsid w:val="00A96105"/>
    <w:rsid w:val="00A974CA"/>
    <w:rsid w:val="00A976DD"/>
    <w:rsid w:val="00A97E12"/>
    <w:rsid w:val="00AA1463"/>
    <w:rsid w:val="00AA2CD5"/>
    <w:rsid w:val="00AA4F6C"/>
    <w:rsid w:val="00AB03E5"/>
    <w:rsid w:val="00AB0D91"/>
    <w:rsid w:val="00AB16AE"/>
    <w:rsid w:val="00AB392A"/>
    <w:rsid w:val="00AB5801"/>
    <w:rsid w:val="00AB5A64"/>
    <w:rsid w:val="00AB71A5"/>
    <w:rsid w:val="00AB76C6"/>
    <w:rsid w:val="00AB79E9"/>
    <w:rsid w:val="00AC0D3E"/>
    <w:rsid w:val="00AC4406"/>
    <w:rsid w:val="00AC5567"/>
    <w:rsid w:val="00AD04F4"/>
    <w:rsid w:val="00AD576C"/>
    <w:rsid w:val="00AD670F"/>
    <w:rsid w:val="00AD6C71"/>
    <w:rsid w:val="00AE0076"/>
    <w:rsid w:val="00AE0104"/>
    <w:rsid w:val="00AE1E4B"/>
    <w:rsid w:val="00AE1E54"/>
    <w:rsid w:val="00AE2AFD"/>
    <w:rsid w:val="00AE4372"/>
    <w:rsid w:val="00AE478A"/>
    <w:rsid w:val="00AF0C8D"/>
    <w:rsid w:val="00AF1259"/>
    <w:rsid w:val="00AF6538"/>
    <w:rsid w:val="00B00778"/>
    <w:rsid w:val="00B019CB"/>
    <w:rsid w:val="00B02AB4"/>
    <w:rsid w:val="00B0385C"/>
    <w:rsid w:val="00B04AAB"/>
    <w:rsid w:val="00B04B8F"/>
    <w:rsid w:val="00B04E8C"/>
    <w:rsid w:val="00B050C0"/>
    <w:rsid w:val="00B05642"/>
    <w:rsid w:val="00B06097"/>
    <w:rsid w:val="00B10045"/>
    <w:rsid w:val="00B100DF"/>
    <w:rsid w:val="00B10CAE"/>
    <w:rsid w:val="00B12190"/>
    <w:rsid w:val="00B12733"/>
    <w:rsid w:val="00B1294B"/>
    <w:rsid w:val="00B12A72"/>
    <w:rsid w:val="00B137C3"/>
    <w:rsid w:val="00B15335"/>
    <w:rsid w:val="00B16241"/>
    <w:rsid w:val="00B171BB"/>
    <w:rsid w:val="00B17D29"/>
    <w:rsid w:val="00B2247A"/>
    <w:rsid w:val="00B24BC6"/>
    <w:rsid w:val="00B2765A"/>
    <w:rsid w:val="00B32F9C"/>
    <w:rsid w:val="00B3555C"/>
    <w:rsid w:val="00B36551"/>
    <w:rsid w:val="00B36706"/>
    <w:rsid w:val="00B36E9E"/>
    <w:rsid w:val="00B36FDD"/>
    <w:rsid w:val="00B37293"/>
    <w:rsid w:val="00B40E38"/>
    <w:rsid w:val="00B40F25"/>
    <w:rsid w:val="00B45C9E"/>
    <w:rsid w:val="00B47A85"/>
    <w:rsid w:val="00B50B8D"/>
    <w:rsid w:val="00B51ACE"/>
    <w:rsid w:val="00B53026"/>
    <w:rsid w:val="00B609D8"/>
    <w:rsid w:val="00B619AA"/>
    <w:rsid w:val="00B623D7"/>
    <w:rsid w:val="00B66E7A"/>
    <w:rsid w:val="00B70176"/>
    <w:rsid w:val="00B726BE"/>
    <w:rsid w:val="00B737C5"/>
    <w:rsid w:val="00B76E68"/>
    <w:rsid w:val="00B8096A"/>
    <w:rsid w:val="00B83E99"/>
    <w:rsid w:val="00B86B2D"/>
    <w:rsid w:val="00B91564"/>
    <w:rsid w:val="00B9206A"/>
    <w:rsid w:val="00B9279E"/>
    <w:rsid w:val="00BA0853"/>
    <w:rsid w:val="00BA1CFA"/>
    <w:rsid w:val="00BA211C"/>
    <w:rsid w:val="00BA4284"/>
    <w:rsid w:val="00BA4495"/>
    <w:rsid w:val="00BA78EB"/>
    <w:rsid w:val="00BB25E3"/>
    <w:rsid w:val="00BB531E"/>
    <w:rsid w:val="00BB6313"/>
    <w:rsid w:val="00BC1029"/>
    <w:rsid w:val="00BC18ED"/>
    <w:rsid w:val="00BC2720"/>
    <w:rsid w:val="00BC45BC"/>
    <w:rsid w:val="00BC4728"/>
    <w:rsid w:val="00BC4BF4"/>
    <w:rsid w:val="00BC60B3"/>
    <w:rsid w:val="00BD2253"/>
    <w:rsid w:val="00BD7496"/>
    <w:rsid w:val="00BE042D"/>
    <w:rsid w:val="00BE4802"/>
    <w:rsid w:val="00BE7212"/>
    <w:rsid w:val="00BF0D7C"/>
    <w:rsid w:val="00BF11AC"/>
    <w:rsid w:val="00BF2893"/>
    <w:rsid w:val="00BF331F"/>
    <w:rsid w:val="00BF53B7"/>
    <w:rsid w:val="00BF62A7"/>
    <w:rsid w:val="00BF6412"/>
    <w:rsid w:val="00C023C5"/>
    <w:rsid w:val="00C02A41"/>
    <w:rsid w:val="00C02CA2"/>
    <w:rsid w:val="00C04790"/>
    <w:rsid w:val="00C053A4"/>
    <w:rsid w:val="00C05CC6"/>
    <w:rsid w:val="00C068C7"/>
    <w:rsid w:val="00C06D45"/>
    <w:rsid w:val="00C073C2"/>
    <w:rsid w:val="00C12406"/>
    <w:rsid w:val="00C12506"/>
    <w:rsid w:val="00C138A0"/>
    <w:rsid w:val="00C13C12"/>
    <w:rsid w:val="00C14621"/>
    <w:rsid w:val="00C160F4"/>
    <w:rsid w:val="00C20DDE"/>
    <w:rsid w:val="00C20F99"/>
    <w:rsid w:val="00C2120D"/>
    <w:rsid w:val="00C215E7"/>
    <w:rsid w:val="00C223B7"/>
    <w:rsid w:val="00C233E9"/>
    <w:rsid w:val="00C2559D"/>
    <w:rsid w:val="00C2605C"/>
    <w:rsid w:val="00C26B5D"/>
    <w:rsid w:val="00C26C5B"/>
    <w:rsid w:val="00C2711B"/>
    <w:rsid w:val="00C303B4"/>
    <w:rsid w:val="00C31294"/>
    <w:rsid w:val="00C34816"/>
    <w:rsid w:val="00C34F47"/>
    <w:rsid w:val="00C35B11"/>
    <w:rsid w:val="00C40B48"/>
    <w:rsid w:val="00C40EBC"/>
    <w:rsid w:val="00C41265"/>
    <w:rsid w:val="00C4202E"/>
    <w:rsid w:val="00C42ACA"/>
    <w:rsid w:val="00C437F8"/>
    <w:rsid w:val="00C453AA"/>
    <w:rsid w:val="00C45BB3"/>
    <w:rsid w:val="00C51308"/>
    <w:rsid w:val="00C51F78"/>
    <w:rsid w:val="00C539F8"/>
    <w:rsid w:val="00C53A47"/>
    <w:rsid w:val="00C575E6"/>
    <w:rsid w:val="00C57BB9"/>
    <w:rsid w:val="00C57E08"/>
    <w:rsid w:val="00C606F6"/>
    <w:rsid w:val="00C6082E"/>
    <w:rsid w:val="00C6161F"/>
    <w:rsid w:val="00C61699"/>
    <w:rsid w:val="00C62B02"/>
    <w:rsid w:val="00C64908"/>
    <w:rsid w:val="00C6670F"/>
    <w:rsid w:val="00C705B5"/>
    <w:rsid w:val="00C7093C"/>
    <w:rsid w:val="00C738BD"/>
    <w:rsid w:val="00C75D40"/>
    <w:rsid w:val="00C77065"/>
    <w:rsid w:val="00C832B9"/>
    <w:rsid w:val="00C83627"/>
    <w:rsid w:val="00C85E44"/>
    <w:rsid w:val="00C862FB"/>
    <w:rsid w:val="00C87EC9"/>
    <w:rsid w:val="00C901BC"/>
    <w:rsid w:val="00C90DB3"/>
    <w:rsid w:val="00C92F94"/>
    <w:rsid w:val="00C930DE"/>
    <w:rsid w:val="00C93F58"/>
    <w:rsid w:val="00C95D81"/>
    <w:rsid w:val="00C960AA"/>
    <w:rsid w:val="00C9795E"/>
    <w:rsid w:val="00CA008D"/>
    <w:rsid w:val="00CA121E"/>
    <w:rsid w:val="00CA2323"/>
    <w:rsid w:val="00CA501D"/>
    <w:rsid w:val="00CA55C4"/>
    <w:rsid w:val="00CA6103"/>
    <w:rsid w:val="00CB0C99"/>
    <w:rsid w:val="00CB1789"/>
    <w:rsid w:val="00CB1CB2"/>
    <w:rsid w:val="00CB2557"/>
    <w:rsid w:val="00CB2C8F"/>
    <w:rsid w:val="00CB2DA0"/>
    <w:rsid w:val="00CB44C4"/>
    <w:rsid w:val="00CB46A7"/>
    <w:rsid w:val="00CB47FE"/>
    <w:rsid w:val="00CB4D35"/>
    <w:rsid w:val="00CB6703"/>
    <w:rsid w:val="00CB6CA3"/>
    <w:rsid w:val="00CC09D3"/>
    <w:rsid w:val="00CC39B1"/>
    <w:rsid w:val="00CC3D90"/>
    <w:rsid w:val="00CD07FD"/>
    <w:rsid w:val="00CD088A"/>
    <w:rsid w:val="00CD14B6"/>
    <w:rsid w:val="00CD16FB"/>
    <w:rsid w:val="00CD1A24"/>
    <w:rsid w:val="00CD37D3"/>
    <w:rsid w:val="00CD526B"/>
    <w:rsid w:val="00CD5B93"/>
    <w:rsid w:val="00CD67D9"/>
    <w:rsid w:val="00CD6BDD"/>
    <w:rsid w:val="00CD7039"/>
    <w:rsid w:val="00CE10E5"/>
    <w:rsid w:val="00CE2F97"/>
    <w:rsid w:val="00CE3739"/>
    <w:rsid w:val="00CE3B32"/>
    <w:rsid w:val="00CE4A24"/>
    <w:rsid w:val="00CE613B"/>
    <w:rsid w:val="00CE7403"/>
    <w:rsid w:val="00CE7416"/>
    <w:rsid w:val="00CE7680"/>
    <w:rsid w:val="00CF0826"/>
    <w:rsid w:val="00CF0D8A"/>
    <w:rsid w:val="00CF267F"/>
    <w:rsid w:val="00CF7DA0"/>
    <w:rsid w:val="00D0312C"/>
    <w:rsid w:val="00D04614"/>
    <w:rsid w:val="00D04C46"/>
    <w:rsid w:val="00D05361"/>
    <w:rsid w:val="00D11B98"/>
    <w:rsid w:val="00D11C7E"/>
    <w:rsid w:val="00D13C2B"/>
    <w:rsid w:val="00D16085"/>
    <w:rsid w:val="00D1723F"/>
    <w:rsid w:val="00D1744E"/>
    <w:rsid w:val="00D17AAB"/>
    <w:rsid w:val="00D21AD9"/>
    <w:rsid w:val="00D22EFD"/>
    <w:rsid w:val="00D24988"/>
    <w:rsid w:val="00D266F9"/>
    <w:rsid w:val="00D26B64"/>
    <w:rsid w:val="00D26DB9"/>
    <w:rsid w:val="00D30AA4"/>
    <w:rsid w:val="00D30CE5"/>
    <w:rsid w:val="00D3301B"/>
    <w:rsid w:val="00D3674A"/>
    <w:rsid w:val="00D40383"/>
    <w:rsid w:val="00D4085D"/>
    <w:rsid w:val="00D41B6D"/>
    <w:rsid w:val="00D41FFF"/>
    <w:rsid w:val="00D428F4"/>
    <w:rsid w:val="00D434F3"/>
    <w:rsid w:val="00D447CC"/>
    <w:rsid w:val="00D4596D"/>
    <w:rsid w:val="00D46E83"/>
    <w:rsid w:val="00D47ADD"/>
    <w:rsid w:val="00D51386"/>
    <w:rsid w:val="00D52914"/>
    <w:rsid w:val="00D53EB4"/>
    <w:rsid w:val="00D5485B"/>
    <w:rsid w:val="00D57346"/>
    <w:rsid w:val="00D61911"/>
    <w:rsid w:val="00D62258"/>
    <w:rsid w:val="00D6248C"/>
    <w:rsid w:val="00D625A7"/>
    <w:rsid w:val="00D66E53"/>
    <w:rsid w:val="00D6774B"/>
    <w:rsid w:val="00D677F9"/>
    <w:rsid w:val="00D702F1"/>
    <w:rsid w:val="00D70711"/>
    <w:rsid w:val="00D70776"/>
    <w:rsid w:val="00D729FA"/>
    <w:rsid w:val="00D7336A"/>
    <w:rsid w:val="00D73591"/>
    <w:rsid w:val="00D73E80"/>
    <w:rsid w:val="00D76396"/>
    <w:rsid w:val="00D802FC"/>
    <w:rsid w:val="00D851FF"/>
    <w:rsid w:val="00D8532B"/>
    <w:rsid w:val="00D85463"/>
    <w:rsid w:val="00D92065"/>
    <w:rsid w:val="00D952AD"/>
    <w:rsid w:val="00D973A5"/>
    <w:rsid w:val="00D9740F"/>
    <w:rsid w:val="00D97F8E"/>
    <w:rsid w:val="00DA205D"/>
    <w:rsid w:val="00DA4316"/>
    <w:rsid w:val="00DA4937"/>
    <w:rsid w:val="00DA5035"/>
    <w:rsid w:val="00DA5172"/>
    <w:rsid w:val="00DA7233"/>
    <w:rsid w:val="00DB0B5D"/>
    <w:rsid w:val="00DB0F16"/>
    <w:rsid w:val="00DB1A40"/>
    <w:rsid w:val="00DB354B"/>
    <w:rsid w:val="00DB73F7"/>
    <w:rsid w:val="00DC0347"/>
    <w:rsid w:val="00DC2537"/>
    <w:rsid w:val="00DC4D62"/>
    <w:rsid w:val="00DC50E5"/>
    <w:rsid w:val="00DC76C7"/>
    <w:rsid w:val="00DD0D43"/>
    <w:rsid w:val="00DD1F97"/>
    <w:rsid w:val="00DD4EB4"/>
    <w:rsid w:val="00DD5752"/>
    <w:rsid w:val="00DD6CBA"/>
    <w:rsid w:val="00DD7D15"/>
    <w:rsid w:val="00DE1C91"/>
    <w:rsid w:val="00DE311A"/>
    <w:rsid w:val="00DE36EB"/>
    <w:rsid w:val="00DE374F"/>
    <w:rsid w:val="00DE4A6C"/>
    <w:rsid w:val="00DE4FD1"/>
    <w:rsid w:val="00DE61BE"/>
    <w:rsid w:val="00DE64C1"/>
    <w:rsid w:val="00DF5BAB"/>
    <w:rsid w:val="00DF637B"/>
    <w:rsid w:val="00DF78AD"/>
    <w:rsid w:val="00E00454"/>
    <w:rsid w:val="00E0114E"/>
    <w:rsid w:val="00E015A3"/>
    <w:rsid w:val="00E034F9"/>
    <w:rsid w:val="00E036EB"/>
    <w:rsid w:val="00E045D4"/>
    <w:rsid w:val="00E04BB5"/>
    <w:rsid w:val="00E05993"/>
    <w:rsid w:val="00E10555"/>
    <w:rsid w:val="00E11087"/>
    <w:rsid w:val="00E13FD8"/>
    <w:rsid w:val="00E162FF"/>
    <w:rsid w:val="00E16E0A"/>
    <w:rsid w:val="00E204BB"/>
    <w:rsid w:val="00E20804"/>
    <w:rsid w:val="00E20C6C"/>
    <w:rsid w:val="00E220BC"/>
    <w:rsid w:val="00E25D92"/>
    <w:rsid w:val="00E26506"/>
    <w:rsid w:val="00E26F51"/>
    <w:rsid w:val="00E31096"/>
    <w:rsid w:val="00E33938"/>
    <w:rsid w:val="00E33C30"/>
    <w:rsid w:val="00E33F03"/>
    <w:rsid w:val="00E3428D"/>
    <w:rsid w:val="00E354D8"/>
    <w:rsid w:val="00E3658A"/>
    <w:rsid w:val="00E3706A"/>
    <w:rsid w:val="00E3738B"/>
    <w:rsid w:val="00E37446"/>
    <w:rsid w:val="00E37730"/>
    <w:rsid w:val="00E40027"/>
    <w:rsid w:val="00E4099E"/>
    <w:rsid w:val="00E41F01"/>
    <w:rsid w:val="00E426E0"/>
    <w:rsid w:val="00E43D93"/>
    <w:rsid w:val="00E456AA"/>
    <w:rsid w:val="00E46B3D"/>
    <w:rsid w:val="00E5201F"/>
    <w:rsid w:val="00E52045"/>
    <w:rsid w:val="00E54A6D"/>
    <w:rsid w:val="00E56D00"/>
    <w:rsid w:val="00E579FF"/>
    <w:rsid w:val="00E61C35"/>
    <w:rsid w:val="00E65C6C"/>
    <w:rsid w:val="00E6698B"/>
    <w:rsid w:val="00E67742"/>
    <w:rsid w:val="00E7195E"/>
    <w:rsid w:val="00E72F20"/>
    <w:rsid w:val="00E72F4A"/>
    <w:rsid w:val="00E7467D"/>
    <w:rsid w:val="00E74A98"/>
    <w:rsid w:val="00E76E9B"/>
    <w:rsid w:val="00E81969"/>
    <w:rsid w:val="00E81C4B"/>
    <w:rsid w:val="00E82115"/>
    <w:rsid w:val="00E832FF"/>
    <w:rsid w:val="00E83448"/>
    <w:rsid w:val="00E838D3"/>
    <w:rsid w:val="00E844A8"/>
    <w:rsid w:val="00E90BF8"/>
    <w:rsid w:val="00E92C8A"/>
    <w:rsid w:val="00E9346D"/>
    <w:rsid w:val="00EA0A53"/>
    <w:rsid w:val="00EA21BF"/>
    <w:rsid w:val="00EA594C"/>
    <w:rsid w:val="00EA7329"/>
    <w:rsid w:val="00EA7667"/>
    <w:rsid w:val="00EA7A1C"/>
    <w:rsid w:val="00EB4E97"/>
    <w:rsid w:val="00EB5170"/>
    <w:rsid w:val="00EB7EDA"/>
    <w:rsid w:val="00EC2391"/>
    <w:rsid w:val="00EC3714"/>
    <w:rsid w:val="00EC3E78"/>
    <w:rsid w:val="00EC5206"/>
    <w:rsid w:val="00EC5326"/>
    <w:rsid w:val="00EC5D22"/>
    <w:rsid w:val="00EC648A"/>
    <w:rsid w:val="00ED0175"/>
    <w:rsid w:val="00ED0AC8"/>
    <w:rsid w:val="00ED2AC4"/>
    <w:rsid w:val="00ED345F"/>
    <w:rsid w:val="00ED4036"/>
    <w:rsid w:val="00ED66BD"/>
    <w:rsid w:val="00ED6741"/>
    <w:rsid w:val="00EE041B"/>
    <w:rsid w:val="00EE0A1F"/>
    <w:rsid w:val="00EE2B8E"/>
    <w:rsid w:val="00EE529C"/>
    <w:rsid w:val="00EE57AC"/>
    <w:rsid w:val="00EE74C4"/>
    <w:rsid w:val="00EE7D29"/>
    <w:rsid w:val="00EF21F1"/>
    <w:rsid w:val="00EF2771"/>
    <w:rsid w:val="00EF33DE"/>
    <w:rsid w:val="00EF3489"/>
    <w:rsid w:val="00EF4444"/>
    <w:rsid w:val="00EF6486"/>
    <w:rsid w:val="00EF72D4"/>
    <w:rsid w:val="00F04245"/>
    <w:rsid w:val="00F05D25"/>
    <w:rsid w:val="00F065E6"/>
    <w:rsid w:val="00F0704C"/>
    <w:rsid w:val="00F07EF4"/>
    <w:rsid w:val="00F10894"/>
    <w:rsid w:val="00F11A23"/>
    <w:rsid w:val="00F11DDE"/>
    <w:rsid w:val="00F120E6"/>
    <w:rsid w:val="00F12ACD"/>
    <w:rsid w:val="00F12FAB"/>
    <w:rsid w:val="00F151CE"/>
    <w:rsid w:val="00F16589"/>
    <w:rsid w:val="00F16D0C"/>
    <w:rsid w:val="00F2068C"/>
    <w:rsid w:val="00F234AB"/>
    <w:rsid w:val="00F24478"/>
    <w:rsid w:val="00F2539C"/>
    <w:rsid w:val="00F25F6F"/>
    <w:rsid w:val="00F31DE0"/>
    <w:rsid w:val="00F3245D"/>
    <w:rsid w:val="00F34E70"/>
    <w:rsid w:val="00F35788"/>
    <w:rsid w:val="00F363BF"/>
    <w:rsid w:val="00F41749"/>
    <w:rsid w:val="00F425E4"/>
    <w:rsid w:val="00F436D4"/>
    <w:rsid w:val="00F4377A"/>
    <w:rsid w:val="00F46237"/>
    <w:rsid w:val="00F47765"/>
    <w:rsid w:val="00F501C6"/>
    <w:rsid w:val="00F53CA6"/>
    <w:rsid w:val="00F54945"/>
    <w:rsid w:val="00F6067E"/>
    <w:rsid w:val="00F623DD"/>
    <w:rsid w:val="00F62691"/>
    <w:rsid w:val="00F630DB"/>
    <w:rsid w:val="00F630EF"/>
    <w:rsid w:val="00F6403E"/>
    <w:rsid w:val="00F647BF"/>
    <w:rsid w:val="00F71346"/>
    <w:rsid w:val="00F715F2"/>
    <w:rsid w:val="00F730C7"/>
    <w:rsid w:val="00F73875"/>
    <w:rsid w:val="00F76C87"/>
    <w:rsid w:val="00F77BFA"/>
    <w:rsid w:val="00F85E33"/>
    <w:rsid w:val="00F8684A"/>
    <w:rsid w:val="00F92683"/>
    <w:rsid w:val="00F93834"/>
    <w:rsid w:val="00F94C3D"/>
    <w:rsid w:val="00F95D26"/>
    <w:rsid w:val="00F979C5"/>
    <w:rsid w:val="00FA0CBF"/>
    <w:rsid w:val="00FA0E45"/>
    <w:rsid w:val="00FA2EC0"/>
    <w:rsid w:val="00FA3EEF"/>
    <w:rsid w:val="00FA465F"/>
    <w:rsid w:val="00FA4E87"/>
    <w:rsid w:val="00FA64FD"/>
    <w:rsid w:val="00FA6F21"/>
    <w:rsid w:val="00FB047B"/>
    <w:rsid w:val="00FB35B3"/>
    <w:rsid w:val="00FB4200"/>
    <w:rsid w:val="00FB5750"/>
    <w:rsid w:val="00FB6A2E"/>
    <w:rsid w:val="00FC055C"/>
    <w:rsid w:val="00FC2393"/>
    <w:rsid w:val="00FD0B0E"/>
    <w:rsid w:val="00FD2E40"/>
    <w:rsid w:val="00FD4437"/>
    <w:rsid w:val="00FD45D9"/>
    <w:rsid w:val="00FD583D"/>
    <w:rsid w:val="00FD5A87"/>
    <w:rsid w:val="00FE1D41"/>
    <w:rsid w:val="00FE2154"/>
    <w:rsid w:val="00FE26A5"/>
    <w:rsid w:val="00FE347C"/>
    <w:rsid w:val="00FE4A16"/>
    <w:rsid w:val="00FE4CCA"/>
    <w:rsid w:val="00FE50B6"/>
    <w:rsid w:val="00FE58B2"/>
    <w:rsid w:val="00FF2898"/>
    <w:rsid w:val="00FF5029"/>
    <w:rsid w:val="00FF5C8B"/>
    <w:rsid w:val="00FF5FCB"/>
    <w:rsid w:val="00FF67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7DF1075"/>
  <w14:defaultImageDpi w14:val="96"/>
  <w15:docId w15:val="{4E6C4DC2-6035-4407-AE6E-91438EEC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uiPriority="99"/>
    <w:lsdException w:name="toa heading" w:semiHidden="1" w:uiPriority="99"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33"/>
      </w:numPr>
    </w:pPr>
  </w:style>
  <w:style w:type="paragraph" w:customStyle="1" w:styleId="Dash">
    <w:name w:val="Dash"/>
    <w:basedOn w:val="Normal"/>
    <w:rsid w:val="00D51386"/>
    <w:pPr>
      <w:numPr>
        <w:ilvl w:val="1"/>
        <w:numId w:val="33"/>
      </w:numPr>
    </w:pPr>
  </w:style>
  <w:style w:type="paragraph" w:customStyle="1" w:styleId="DoubleDot">
    <w:name w:val="Double Dot"/>
    <w:basedOn w:val="Normal"/>
    <w:rsid w:val="00D51386"/>
    <w:pPr>
      <w:numPr>
        <w:ilvl w:val="2"/>
        <w:numId w:val="33"/>
      </w:numPr>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style>
  <w:style w:type="paragraph" w:customStyle="1" w:styleId="Romannumeral">
    <w:name w:val="Roman numeral"/>
    <w:basedOn w:val="Normal"/>
    <w:rsid w:val="00D51386"/>
    <w:pPr>
      <w:numPr>
        <w:numId w:val="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6"/>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7"/>
      </w:numPr>
    </w:pPr>
  </w:style>
  <w:style w:type="paragraph" w:customStyle="1" w:styleId="AgreementParties">
    <w:name w:val="AgreementParties"/>
    <w:rsid w:val="00D51386"/>
    <w:pPr>
      <w:numPr>
        <w:numId w:val="1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paragraph" w:customStyle="1" w:styleId="Style4">
    <w:name w:val="Style4"/>
    <w:basedOn w:val="AlphaParagraph"/>
    <w:link w:val="Style4Char"/>
    <w:qFormat/>
    <w:rsid w:val="00717B61"/>
    <w:pPr>
      <w:tabs>
        <w:tab w:val="clear" w:pos="0"/>
        <w:tab w:val="clear" w:pos="283"/>
        <w:tab w:val="clear" w:pos="567"/>
        <w:tab w:val="clear" w:pos="1134"/>
        <w:tab w:val="clear" w:pos="1418"/>
        <w:tab w:val="clear" w:pos="1701"/>
      </w:tabs>
      <w:ind w:left="0" w:firstLine="0"/>
    </w:pPr>
  </w:style>
  <w:style w:type="paragraph" w:customStyle="1" w:styleId="Style5">
    <w:name w:val="Style5"/>
    <w:basedOn w:val="Normalnumbered"/>
    <w:link w:val="Style5Char"/>
    <w:qFormat/>
    <w:rsid w:val="00717B61"/>
    <w:pPr>
      <w:tabs>
        <w:tab w:val="num" w:pos="360"/>
      </w:tabs>
      <w:ind w:left="360" w:hanging="360"/>
      <w:jc w:val="left"/>
    </w:pPr>
  </w:style>
  <w:style w:type="character" w:customStyle="1" w:styleId="Style4Char">
    <w:name w:val="Style4 Char"/>
    <w:basedOn w:val="AlphaParagraphCharChar"/>
    <w:link w:val="Style4"/>
    <w:locked/>
    <w:rsid w:val="00717B61"/>
    <w:rPr>
      <w:rFonts w:ascii="Corbel" w:hAnsi="Corbel" w:cs="Times New Roman"/>
      <w:color w:val="000000"/>
      <w:sz w:val="23"/>
    </w:rPr>
  </w:style>
  <w:style w:type="character" w:customStyle="1" w:styleId="Style5Char">
    <w:name w:val="Style5 Char"/>
    <w:basedOn w:val="NormalnumberedChar"/>
    <w:link w:val="Style5"/>
    <w:locked/>
    <w:rsid w:val="00717B61"/>
    <w:rPr>
      <w:rFonts w:ascii="Corbel" w:hAnsi="Corbel"/>
      <w:color w:val="000000"/>
      <w:sz w:val="23"/>
    </w:rPr>
  </w:style>
  <w:style w:type="paragraph" w:customStyle="1" w:styleId="SecurityClassificationHeader">
    <w:name w:val="Security Classification Header"/>
    <w:link w:val="SecurityClassificationHeaderChar"/>
    <w:rsid w:val="00340164"/>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40164"/>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40164"/>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40164"/>
    <w:rPr>
      <w:rFonts w:ascii="Calibri" w:hAnsi="Calibri" w:cs="Times New Roman"/>
      <w:b/>
      <w:caps/>
      <w:color w:val="3D4B67"/>
      <w:sz w:val="24"/>
    </w:rPr>
  </w:style>
  <w:style w:type="paragraph" w:customStyle="1" w:styleId="DLMSecurityHeader">
    <w:name w:val="DLM Security Header"/>
    <w:link w:val="DLMSecurityHeaderChar"/>
    <w:rsid w:val="00340164"/>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40164"/>
    <w:rPr>
      <w:rFonts w:ascii="Calibri" w:hAnsi="Calibri" w:cs="Times New Roman"/>
      <w:b/>
      <w:caps/>
      <w:color w:val="3D4B67"/>
      <w:sz w:val="24"/>
    </w:rPr>
  </w:style>
  <w:style w:type="paragraph" w:customStyle="1" w:styleId="DLMSecurityFooter">
    <w:name w:val="DLM Security Footer"/>
    <w:link w:val="DLMSecurityFooterChar"/>
    <w:rsid w:val="00340164"/>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40164"/>
    <w:rPr>
      <w:rFonts w:ascii="Calibri" w:hAnsi="Calibri" w:cs="Times New Roman"/>
      <w:b/>
      <w:caps/>
      <w:color w:val="3D4B67"/>
      <w:sz w:val="24"/>
    </w:rPr>
  </w:style>
  <w:style w:type="character" w:customStyle="1" w:styleId="ListParagraphChar">
    <w:name w:val="List Paragraph Char"/>
    <w:link w:val="ListParagraph"/>
    <w:uiPriority w:val="34"/>
    <w:rsid w:val="00C57E08"/>
    <w:rPr>
      <w:sz w:val="24"/>
      <w:szCs w:val="24"/>
    </w:rPr>
  </w:style>
  <w:style w:type="character" w:styleId="Emphasis">
    <w:name w:val="Emphasis"/>
    <w:basedOn w:val="DefaultParagraphFont"/>
    <w:qFormat/>
    <w:rsid w:val="002B7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4458">
      <w:bodyDiv w:val="1"/>
      <w:marLeft w:val="0"/>
      <w:marRight w:val="0"/>
      <w:marTop w:val="0"/>
      <w:marBottom w:val="0"/>
      <w:divBdr>
        <w:top w:val="none" w:sz="0" w:space="0" w:color="auto"/>
        <w:left w:val="none" w:sz="0" w:space="0" w:color="auto"/>
        <w:bottom w:val="none" w:sz="0" w:space="0" w:color="auto"/>
        <w:right w:val="none" w:sz="0" w:space="0" w:color="auto"/>
      </w:divBdr>
    </w:div>
    <w:div w:id="215507483">
      <w:bodyDiv w:val="1"/>
      <w:marLeft w:val="0"/>
      <w:marRight w:val="0"/>
      <w:marTop w:val="0"/>
      <w:marBottom w:val="0"/>
      <w:divBdr>
        <w:top w:val="none" w:sz="0" w:space="0" w:color="auto"/>
        <w:left w:val="none" w:sz="0" w:space="0" w:color="auto"/>
        <w:bottom w:val="none" w:sz="0" w:space="0" w:color="auto"/>
        <w:right w:val="none" w:sz="0" w:space="0" w:color="auto"/>
      </w:divBdr>
    </w:div>
    <w:div w:id="605768355">
      <w:bodyDiv w:val="1"/>
      <w:marLeft w:val="0"/>
      <w:marRight w:val="0"/>
      <w:marTop w:val="0"/>
      <w:marBottom w:val="0"/>
      <w:divBdr>
        <w:top w:val="none" w:sz="0" w:space="0" w:color="auto"/>
        <w:left w:val="none" w:sz="0" w:space="0" w:color="auto"/>
        <w:bottom w:val="none" w:sz="0" w:space="0" w:color="auto"/>
        <w:right w:val="none" w:sz="0" w:space="0" w:color="auto"/>
      </w:divBdr>
    </w:div>
    <w:div w:id="612633585">
      <w:bodyDiv w:val="1"/>
      <w:marLeft w:val="0"/>
      <w:marRight w:val="0"/>
      <w:marTop w:val="0"/>
      <w:marBottom w:val="0"/>
      <w:divBdr>
        <w:top w:val="none" w:sz="0" w:space="0" w:color="auto"/>
        <w:left w:val="none" w:sz="0" w:space="0" w:color="auto"/>
        <w:bottom w:val="none" w:sz="0" w:space="0" w:color="auto"/>
        <w:right w:val="none" w:sz="0" w:space="0" w:color="auto"/>
      </w:divBdr>
    </w:div>
    <w:div w:id="996107006">
      <w:bodyDiv w:val="1"/>
      <w:marLeft w:val="0"/>
      <w:marRight w:val="0"/>
      <w:marTop w:val="0"/>
      <w:marBottom w:val="0"/>
      <w:divBdr>
        <w:top w:val="none" w:sz="0" w:space="0" w:color="auto"/>
        <w:left w:val="none" w:sz="0" w:space="0" w:color="auto"/>
        <w:bottom w:val="none" w:sz="0" w:space="0" w:color="auto"/>
        <w:right w:val="none" w:sz="0" w:space="0" w:color="auto"/>
      </w:divBdr>
    </w:div>
    <w:div w:id="1097091997">
      <w:marLeft w:val="0"/>
      <w:marRight w:val="0"/>
      <w:marTop w:val="0"/>
      <w:marBottom w:val="0"/>
      <w:divBdr>
        <w:top w:val="none" w:sz="0" w:space="0" w:color="auto"/>
        <w:left w:val="none" w:sz="0" w:space="0" w:color="auto"/>
        <w:bottom w:val="none" w:sz="0" w:space="0" w:color="auto"/>
        <w:right w:val="none" w:sz="0" w:space="0" w:color="auto"/>
      </w:divBdr>
    </w:div>
    <w:div w:id="1097091998">
      <w:marLeft w:val="0"/>
      <w:marRight w:val="0"/>
      <w:marTop w:val="0"/>
      <w:marBottom w:val="0"/>
      <w:divBdr>
        <w:top w:val="none" w:sz="0" w:space="0" w:color="auto"/>
        <w:left w:val="none" w:sz="0" w:space="0" w:color="auto"/>
        <w:bottom w:val="none" w:sz="0" w:space="0" w:color="auto"/>
        <w:right w:val="none" w:sz="0" w:space="0" w:color="auto"/>
      </w:divBdr>
    </w:div>
    <w:div w:id="1097091999">
      <w:marLeft w:val="0"/>
      <w:marRight w:val="0"/>
      <w:marTop w:val="0"/>
      <w:marBottom w:val="0"/>
      <w:divBdr>
        <w:top w:val="none" w:sz="0" w:space="0" w:color="auto"/>
        <w:left w:val="none" w:sz="0" w:space="0" w:color="auto"/>
        <w:bottom w:val="none" w:sz="0" w:space="0" w:color="auto"/>
        <w:right w:val="none" w:sz="0" w:space="0" w:color="auto"/>
      </w:divBdr>
    </w:div>
    <w:div w:id="1097092000">
      <w:marLeft w:val="0"/>
      <w:marRight w:val="0"/>
      <w:marTop w:val="0"/>
      <w:marBottom w:val="0"/>
      <w:divBdr>
        <w:top w:val="none" w:sz="0" w:space="0" w:color="auto"/>
        <w:left w:val="none" w:sz="0" w:space="0" w:color="auto"/>
        <w:bottom w:val="none" w:sz="0" w:space="0" w:color="auto"/>
        <w:right w:val="none" w:sz="0" w:space="0" w:color="auto"/>
      </w:divBdr>
    </w:div>
    <w:div w:id="1097092001">
      <w:marLeft w:val="0"/>
      <w:marRight w:val="0"/>
      <w:marTop w:val="0"/>
      <w:marBottom w:val="0"/>
      <w:divBdr>
        <w:top w:val="none" w:sz="0" w:space="0" w:color="auto"/>
        <w:left w:val="none" w:sz="0" w:space="0" w:color="auto"/>
        <w:bottom w:val="none" w:sz="0" w:space="0" w:color="auto"/>
        <w:right w:val="none" w:sz="0" w:space="0" w:color="auto"/>
      </w:divBdr>
    </w:div>
    <w:div w:id="1395547170">
      <w:bodyDiv w:val="1"/>
      <w:marLeft w:val="0"/>
      <w:marRight w:val="0"/>
      <w:marTop w:val="0"/>
      <w:marBottom w:val="0"/>
      <w:divBdr>
        <w:top w:val="none" w:sz="0" w:space="0" w:color="auto"/>
        <w:left w:val="none" w:sz="0" w:space="0" w:color="auto"/>
        <w:bottom w:val="none" w:sz="0" w:space="0" w:color="auto"/>
        <w:right w:val="none" w:sz="0" w:space="0" w:color="auto"/>
      </w:divBdr>
    </w:div>
    <w:div w:id="1546942125">
      <w:bodyDiv w:val="1"/>
      <w:marLeft w:val="0"/>
      <w:marRight w:val="0"/>
      <w:marTop w:val="0"/>
      <w:marBottom w:val="0"/>
      <w:divBdr>
        <w:top w:val="none" w:sz="0" w:space="0" w:color="auto"/>
        <w:left w:val="none" w:sz="0" w:space="0" w:color="auto"/>
        <w:bottom w:val="none" w:sz="0" w:space="0" w:color="auto"/>
        <w:right w:val="none" w:sz="0" w:space="0" w:color="auto"/>
      </w:divBdr>
    </w:div>
    <w:div w:id="17081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2243" ma:contentTypeDescription=" " ma:contentTypeScope="" ma:versionID="dd28214bb59f21fb41dc9de330004c5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2021FG-64-101587</_dlc_DocId>
    <_dlc_DocIdUrl xmlns="0f563589-9cf9-4143-b1eb-fb0534803d38">
      <Url>http://tweb/sites/fg/csrd/_layouts/15/DocIdRedir.aspx?ID=2021FG-64-101587</Url>
      <Description>2021FG-64-101587</Description>
    </_dlc_DocIdUrl>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6EAD3-8A18-41E4-9CE3-1F2CFEFF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A74AB-FC91-4E6B-9858-2F381199EF64}">
  <ds:schemaRefs>
    <ds:schemaRef ds:uri="http://schemas.microsoft.com/sharepoint/events"/>
  </ds:schemaRefs>
</ds:datastoreItem>
</file>

<file path=customXml/itemProps3.xml><?xml version="1.0" encoding="utf-8"?>
<ds:datastoreItem xmlns:ds="http://schemas.openxmlformats.org/officeDocument/2006/customXml" ds:itemID="{09E4BDE5-9045-4A86-8EEE-24CE92D05C80}">
  <ds:schemaRefs>
    <ds:schemaRef ds:uri="Microsoft.SharePoint.Taxonomy.ContentTypeSync"/>
  </ds:schemaRefs>
</ds:datastoreItem>
</file>

<file path=customXml/itemProps4.xml><?xml version="1.0" encoding="utf-8"?>
<ds:datastoreItem xmlns:ds="http://schemas.openxmlformats.org/officeDocument/2006/customXml" ds:itemID="{E9EDD15D-2F9D-4DD6-BC49-4897731A2386}">
  <ds:schemaRefs>
    <ds:schemaRef ds:uri="office.server.policy"/>
  </ds:schemaRefs>
</ds:datastoreItem>
</file>

<file path=customXml/itemProps5.xml><?xml version="1.0" encoding="utf-8"?>
<ds:datastoreItem xmlns:ds="http://schemas.openxmlformats.org/officeDocument/2006/customXml" ds:itemID="{17302E35-4013-44AD-B283-CE94B1237195}">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765F69D-FF79-46B9-8B34-36F7BE106CA7}">
  <ds:schemaRefs>
    <ds:schemaRef ds:uri="http://schemas.openxmlformats.org/officeDocument/2006/bibliography"/>
  </ds:schemaRefs>
</ds:datastoreItem>
</file>

<file path=customXml/itemProps7.xml><?xml version="1.0" encoding="utf-8"?>
<ds:datastoreItem xmlns:ds="http://schemas.openxmlformats.org/officeDocument/2006/customXml" ds:itemID="{6C3FF16F-EE6F-4EC9-AE7B-F49F11DE3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COAG.dot</Template>
  <TotalTime>6</TotalTime>
  <Pages>6</Pages>
  <Words>1326</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keywords/>
  <cp:lastModifiedBy>Shi, Tian Xiao</cp:lastModifiedBy>
  <cp:revision>6</cp:revision>
  <cp:lastPrinted>2021-11-11T00:12:00Z</cp:lastPrinted>
  <dcterms:created xsi:type="dcterms:W3CDTF">2021-11-11T00:09:00Z</dcterms:created>
  <dcterms:modified xsi:type="dcterms:W3CDTF">2021-11-11T03:36:00Z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RecordPoint_WorkflowType">
    <vt:lpwstr>ActiveSubmitStub</vt:lpwstr>
  </property>
  <property fmtid="{D5CDD505-2E9C-101B-9397-08002B2CF9AE}" pid="5" name="RecordPoint_ActiveItemSiteId">
    <vt:lpwstr>{a3a280d1-e8f1-4ce7-94f0-aaa2322da0dd}</vt:lpwstr>
  </property>
  <property fmtid="{D5CDD505-2E9C-101B-9397-08002B2CF9AE}" pid="6" name="RecordPoint_ActiveItemListId">
    <vt:lpwstr>{4435c73b-6585-4bc2-a76a-5d21b1a02e06}</vt:lpwstr>
  </property>
  <property fmtid="{D5CDD505-2E9C-101B-9397-08002B2CF9AE}" pid="7" name="RecordPoint_ActiveItemWebId">
    <vt:lpwstr>{a4589788-615f-4b8b-8296-7f9f6dfbab44}</vt:lpwstr>
  </property>
  <property fmtid="{D5CDD505-2E9C-101B-9397-08002B2CF9AE}" pid="8" name="_NewReviewCycle">
    <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WorkingDocStatus">
    <vt:lpwstr/>
  </property>
  <property fmtid="{D5CDD505-2E9C-101B-9397-08002B2CF9AE}" pid="13" name="_dlc_DocIdItemGuid">
    <vt:lpwstr>a0c8f9fa-dd4c-4a76-9c6f-2e367bc01701</vt:lpwstr>
  </property>
  <property fmtid="{D5CDD505-2E9C-101B-9397-08002B2CF9AE}" pid="14" name="RecordPoint_ActiveItemUniqueId">
    <vt:lpwstr>{136bf56a-e452-4438-bba8-72994815b877}</vt:lpwstr>
  </property>
  <property fmtid="{D5CDD505-2E9C-101B-9397-08002B2CF9AE}" pid="15" name="RecordPoint_RecordNumberSubmitted">
    <vt:lpwstr/>
  </property>
  <property fmtid="{D5CDD505-2E9C-101B-9397-08002B2CF9AE}" pid="16" name="TaxKeyword">
    <vt:lpwstr/>
  </property>
  <property fmtid="{D5CDD505-2E9C-101B-9397-08002B2CF9AE}" pid="17" name="RecordPoint_SubmissionCompleted">
    <vt:lpwstr/>
  </property>
</Properties>
</file>