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37F" w:rsidRPr="0037736F" w:rsidRDefault="00BD6DB7">
      <w:pPr>
        <w:pStyle w:val="Title"/>
        <w:rPr>
          <w:sz w:val="44"/>
          <w:szCs w:val="44"/>
        </w:rPr>
      </w:pPr>
      <w:r>
        <w:rPr>
          <w:sz w:val="44"/>
          <w:szCs w:val="44"/>
        </w:rPr>
        <w:t>South</w:t>
      </w:r>
      <w:r w:rsidR="00C97D9F">
        <w:rPr>
          <w:sz w:val="44"/>
          <w:szCs w:val="44"/>
        </w:rPr>
        <w:t xml:space="preserve"> Australia</w:t>
      </w:r>
      <w:r w:rsidR="008306A4" w:rsidRPr="0037736F">
        <w:rPr>
          <w:sz w:val="44"/>
          <w:szCs w:val="44"/>
        </w:rPr>
        <w:t xml:space="preserve"> – Project</w:t>
      </w:r>
      <w:r w:rsidR="0002491E" w:rsidRPr="0037736F">
        <w:rPr>
          <w:sz w:val="44"/>
          <w:szCs w:val="44"/>
        </w:rPr>
        <w:t xml:space="preserve"> </w:t>
      </w:r>
      <w:r w:rsidR="008306A4" w:rsidRPr="0037736F">
        <w:rPr>
          <w:sz w:val="44"/>
          <w:szCs w:val="44"/>
        </w:rPr>
        <w:t>Summary</w:t>
      </w:r>
    </w:p>
    <w:p w:rsidR="003B737F" w:rsidRPr="0037736F" w:rsidRDefault="008306A4">
      <w:pPr>
        <w:pStyle w:val="Subtitle"/>
      </w:pPr>
      <w:r w:rsidRPr="0037736F">
        <w:t xml:space="preserve">Project Agreement – Revitalisng TAFE Campuses across Australia </w:t>
      </w:r>
    </w:p>
    <w:p w:rsidR="0002491E" w:rsidRPr="0037736F" w:rsidRDefault="00D348BD" w:rsidP="00656CED">
      <w:pPr>
        <w:pStyle w:val="Normalnumbered"/>
        <w:numPr>
          <w:ilvl w:val="0"/>
          <w:numId w:val="36"/>
        </w:numPr>
      </w:pPr>
      <w:r w:rsidRPr="0037736F">
        <w:t>To deliver the outputs of this Agreement, the following project</w:t>
      </w:r>
      <w:r w:rsidR="008306A4" w:rsidRPr="0037736F">
        <w:t>(</w:t>
      </w:r>
      <w:r w:rsidRPr="0037736F">
        <w:t>s</w:t>
      </w:r>
      <w:r w:rsidR="008306A4" w:rsidRPr="0037736F">
        <w:t>)</w:t>
      </w:r>
      <w:r w:rsidRPr="0037736F">
        <w:t xml:space="preserve"> will be delivered by </w:t>
      </w:r>
      <w:r w:rsidR="00A4609A">
        <w:t xml:space="preserve">South </w:t>
      </w:r>
      <w:r w:rsidR="00C97D9F">
        <w:t>Australia</w:t>
      </w:r>
      <w:r w:rsidR="00DE72EB" w:rsidRPr="0037736F">
        <w:t>:</w:t>
      </w:r>
      <w:r w:rsidRPr="0037736F">
        <w:t xml:space="preserve"> </w:t>
      </w:r>
    </w:p>
    <w:p w:rsidR="008306A4" w:rsidRPr="00DB0158" w:rsidRDefault="00D9339B" w:rsidP="008306A4">
      <w:pPr>
        <w:pStyle w:val="Normalnumbered"/>
        <w:numPr>
          <w:ilvl w:val="1"/>
          <w:numId w:val="35"/>
        </w:numPr>
        <w:tabs>
          <w:tab w:val="clear" w:pos="1440"/>
          <w:tab w:val="num" w:pos="1134"/>
        </w:tabs>
        <w:ind w:left="1134" w:hanging="567"/>
        <w:rPr>
          <w:i/>
        </w:rPr>
      </w:pPr>
      <w:r w:rsidRPr="0037736F">
        <w:t>Project 1 –</w:t>
      </w:r>
      <w:r w:rsidR="00A4609A">
        <w:t xml:space="preserve"> </w:t>
      </w:r>
      <w:r w:rsidR="00A4609A" w:rsidRPr="00DB0158">
        <w:rPr>
          <w:i/>
        </w:rPr>
        <w:t xml:space="preserve">Quality </w:t>
      </w:r>
      <w:r w:rsidR="00DB0158">
        <w:rPr>
          <w:i/>
        </w:rPr>
        <w:t>t</w:t>
      </w:r>
      <w:r w:rsidR="00A4609A" w:rsidRPr="00DB0158">
        <w:rPr>
          <w:i/>
        </w:rPr>
        <w:t xml:space="preserve">eaching and </w:t>
      </w:r>
      <w:r w:rsidR="00DB0158">
        <w:rPr>
          <w:i/>
        </w:rPr>
        <w:t>l</w:t>
      </w:r>
      <w:r w:rsidR="00A4609A" w:rsidRPr="00DB0158">
        <w:rPr>
          <w:i/>
        </w:rPr>
        <w:t xml:space="preserve">earning through </w:t>
      </w:r>
      <w:r w:rsidR="00DB0158">
        <w:rPr>
          <w:i/>
        </w:rPr>
        <w:t>t</w:t>
      </w:r>
      <w:r w:rsidR="00B46654">
        <w:rPr>
          <w:i/>
        </w:rPr>
        <w:t xml:space="preserve">echnology. </w:t>
      </w:r>
      <w:r w:rsidR="00B46654">
        <w:t xml:space="preserve">To support the expansion of online </w:t>
      </w:r>
      <w:r w:rsidR="006F6451">
        <w:t>delivery by improving the TAFESA Learning Management System</w:t>
      </w:r>
      <w:r w:rsidR="003B7C5C">
        <w:t xml:space="preserve"> (increasing network capabilities and hardware such as storage)</w:t>
      </w:r>
      <w:r w:rsidR="006F6451">
        <w:t xml:space="preserve"> and through the purchase of </w:t>
      </w:r>
      <w:r w:rsidR="003B7C5C">
        <w:t>hardware (</w:t>
      </w:r>
      <w:r w:rsidR="00B46654">
        <w:t>video capture technology</w:t>
      </w:r>
      <w:r w:rsidR="003B7C5C">
        <w:t>, virtual and augmented reality)</w:t>
      </w:r>
      <w:r w:rsidR="00B46654">
        <w:t xml:space="preserve"> and software</w:t>
      </w:r>
      <w:r w:rsidR="003B7C5C">
        <w:t xml:space="preserve"> (</w:t>
      </w:r>
      <w:r w:rsidR="00B46654">
        <w:t>learner analytics a</w:t>
      </w:r>
      <w:r w:rsidR="003B7C5C">
        <w:t>nd access and equity)</w:t>
      </w:r>
      <w:r w:rsidR="00B46654">
        <w:t xml:space="preserve"> to increase accessibility for regional, rural and remote students and employers.</w:t>
      </w:r>
      <w:r w:rsidR="003B7C5C">
        <w:t xml:space="preserve"> </w:t>
      </w:r>
      <w:r w:rsidR="0049712D">
        <w:t xml:space="preserve"> </w:t>
      </w:r>
      <w:r w:rsidR="003B7C5C">
        <w:t xml:space="preserve">In addition, </w:t>
      </w:r>
      <w:r w:rsidR="0049712D">
        <w:t xml:space="preserve">it will include </w:t>
      </w:r>
      <w:r w:rsidR="003B7C5C">
        <w:t>the development of a digital repository of course resources from a range of mediums.</w:t>
      </w:r>
    </w:p>
    <w:p w:rsidR="00C97D9F" w:rsidRDefault="00C97D9F" w:rsidP="00964F02">
      <w:pPr>
        <w:pStyle w:val="Normalnumbered"/>
        <w:numPr>
          <w:ilvl w:val="1"/>
          <w:numId w:val="35"/>
        </w:numPr>
        <w:tabs>
          <w:tab w:val="clear" w:pos="1440"/>
          <w:tab w:val="num" w:pos="1134"/>
        </w:tabs>
        <w:spacing w:after="60"/>
        <w:ind w:left="1134" w:hanging="567"/>
      </w:pPr>
      <w:r>
        <w:t xml:space="preserve">Project 2 – </w:t>
      </w:r>
      <w:r w:rsidR="00A4609A" w:rsidRPr="00DB0158">
        <w:rPr>
          <w:i/>
        </w:rPr>
        <w:t>Digital Campus Regional Hubs</w:t>
      </w:r>
      <w:r w:rsidR="00DB0158">
        <w:rPr>
          <w:i/>
        </w:rPr>
        <w:t xml:space="preserve"> (Whyalla, Berri, Mt Gambier)</w:t>
      </w:r>
      <w:r w:rsidR="00B46654">
        <w:rPr>
          <w:i/>
        </w:rPr>
        <w:t>.</w:t>
      </w:r>
      <w:r w:rsidR="00B46654">
        <w:t xml:space="preserve"> Refurbishment of existing</w:t>
      </w:r>
      <w:r w:rsidR="0089270D">
        <w:t xml:space="preserve"> TAFESA </w:t>
      </w:r>
      <w:r w:rsidR="00B46654">
        <w:t xml:space="preserve"> spaces to support greater retention of students in local communities:</w:t>
      </w:r>
    </w:p>
    <w:p w:rsidR="00B46654" w:rsidRDefault="00B46654" w:rsidP="004E069D">
      <w:pPr>
        <w:pStyle w:val="Normalnumbered"/>
        <w:numPr>
          <w:ilvl w:val="2"/>
          <w:numId w:val="35"/>
        </w:numPr>
        <w:spacing w:after="60"/>
        <w:ind w:left="1711"/>
      </w:pPr>
      <w:r w:rsidRPr="00B46654">
        <w:rPr>
          <w:i/>
          <w:iCs/>
        </w:rPr>
        <w:t xml:space="preserve">Whyalla </w:t>
      </w:r>
      <w:r w:rsidR="006F6451" w:rsidRPr="00B46654">
        <w:rPr>
          <w:i/>
          <w:iCs/>
        </w:rPr>
        <w:t>Tech and Innovation</w:t>
      </w:r>
      <w:r w:rsidR="006F6451" w:rsidRPr="00B46654">
        <w:rPr>
          <w:i/>
        </w:rPr>
        <w:t xml:space="preserve"> </w:t>
      </w:r>
      <w:r w:rsidRPr="00B46654">
        <w:rPr>
          <w:i/>
          <w:iCs/>
        </w:rPr>
        <w:t>Regional Hub</w:t>
      </w:r>
      <w:r w:rsidRPr="00B46654">
        <w:rPr>
          <w:iCs/>
        </w:rPr>
        <w:t xml:space="preserve"> </w:t>
      </w:r>
      <w:r w:rsidR="00964F02">
        <w:rPr>
          <w:iCs/>
        </w:rPr>
        <w:t>development of specialised and common learning spaces to</w:t>
      </w:r>
      <w:r w:rsidRPr="00B46654">
        <w:rPr>
          <w:iCs/>
        </w:rPr>
        <w:t xml:space="preserve"> support s</w:t>
      </w:r>
      <w:r w:rsidR="00964F02">
        <w:t xml:space="preserve">tudents across </w:t>
      </w:r>
      <w:r w:rsidRPr="00B46654">
        <w:t>Mining, Engineering, Transport, Building and Construction industries, and IT Studies</w:t>
      </w:r>
      <w:r w:rsidR="004E069D">
        <w:t>.</w:t>
      </w:r>
    </w:p>
    <w:p w:rsidR="00B46654" w:rsidRPr="00B46654" w:rsidRDefault="00B46654" w:rsidP="004E069D">
      <w:pPr>
        <w:pStyle w:val="Normalnumbered"/>
        <w:numPr>
          <w:ilvl w:val="2"/>
          <w:numId w:val="35"/>
        </w:numPr>
        <w:spacing w:after="60"/>
        <w:ind w:left="1711"/>
      </w:pPr>
      <w:r w:rsidRPr="00B46654">
        <w:rPr>
          <w:i/>
        </w:rPr>
        <w:t>Berri</w:t>
      </w:r>
      <w:r w:rsidR="006F6451">
        <w:rPr>
          <w:i/>
        </w:rPr>
        <w:t xml:space="preserve"> </w:t>
      </w:r>
      <w:r w:rsidR="006F6451" w:rsidRPr="00B46654">
        <w:rPr>
          <w:i/>
          <w:iCs/>
        </w:rPr>
        <w:t>Tech and Innovation</w:t>
      </w:r>
      <w:r w:rsidRPr="00B46654">
        <w:rPr>
          <w:i/>
        </w:rPr>
        <w:t xml:space="preserve"> Regional Student Access Hub</w:t>
      </w:r>
      <w:r w:rsidRPr="00B46654">
        <w:t xml:space="preserve"> </w:t>
      </w:r>
      <w:r w:rsidR="006F6451">
        <w:t>development will include</w:t>
      </w:r>
      <w:r w:rsidRPr="00B46654">
        <w:t xml:space="preserve"> improved user accessibility to support students training and technology</w:t>
      </w:r>
      <w:r w:rsidR="00B63F9F">
        <w:t xml:space="preserve"> needs</w:t>
      </w:r>
      <w:r w:rsidR="006F6451">
        <w:t xml:space="preserve">. </w:t>
      </w:r>
      <w:r w:rsidR="00B63F9F">
        <w:t>The hub will be e</w:t>
      </w:r>
      <w:r w:rsidRPr="00B46654">
        <w:t>nhanced learning environments</w:t>
      </w:r>
      <w:r w:rsidR="00B63F9F">
        <w:t xml:space="preserve"> that i</w:t>
      </w:r>
      <w:r w:rsidR="00964F02">
        <w:t>nclud</w:t>
      </w:r>
      <w:r w:rsidR="00B63F9F">
        <w:t>es</w:t>
      </w:r>
      <w:r w:rsidR="00964F02">
        <w:t xml:space="preserve"> group and IT study spaces and learning pods</w:t>
      </w:r>
      <w:r w:rsidRPr="00B46654">
        <w:t xml:space="preserve">. </w:t>
      </w:r>
    </w:p>
    <w:p w:rsidR="00B46654" w:rsidRPr="0037736F" w:rsidRDefault="00B46654" w:rsidP="004E069D">
      <w:pPr>
        <w:pStyle w:val="Normalnumbered"/>
        <w:numPr>
          <w:ilvl w:val="2"/>
          <w:numId w:val="35"/>
        </w:numPr>
        <w:spacing w:after="60"/>
        <w:ind w:left="1711"/>
      </w:pPr>
      <w:proofErr w:type="spellStart"/>
      <w:r w:rsidRPr="00B46654">
        <w:rPr>
          <w:i/>
          <w:iCs/>
        </w:rPr>
        <w:t>Mt.Gambier</w:t>
      </w:r>
      <w:proofErr w:type="spellEnd"/>
      <w:r w:rsidRPr="00B46654">
        <w:rPr>
          <w:i/>
          <w:iCs/>
        </w:rPr>
        <w:t xml:space="preserve"> Primary Industries and Science Regional Hub</w:t>
      </w:r>
      <w:r w:rsidRPr="00B46654">
        <w:rPr>
          <w:iCs/>
        </w:rPr>
        <w:t xml:space="preserve"> </w:t>
      </w:r>
      <w:r w:rsidR="006F6451">
        <w:rPr>
          <w:iCs/>
        </w:rPr>
        <w:t>development of</w:t>
      </w:r>
      <w:r w:rsidRPr="00B46654">
        <w:rPr>
          <w:iCs/>
        </w:rPr>
        <w:t xml:space="preserve"> ‘living’ outdoor learning areas, in horticulture, animal welfare, agriculture and conservation land management, connec</w:t>
      </w:r>
      <w:r w:rsidR="009E3AF8">
        <w:rPr>
          <w:iCs/>
        </w:rPr>
        <w:t xml:space="preserve">ting the virtual technologies for example, </w:t>
      </w:r>
      <w:r w:rsidRPr="00B46654">
        <w:rPr>
          <w:iCs/>
        </w:rPr>
        <w:t>drones and V</w:t>
      </w:r>
      <w:r w:rsidR="006F6451">
        <w:rPr>
          <w:iCs/>
        </w:rPr>
        <w:t xml:space="preserve">irtual </w:t>
      </w:r>
      <w:r w:rsidRPr="00B46654">
        <w:rPr>
          <w:iCs/>
        </w:rPr>
        <w:t>R</w:t>
      </w:r>
      <w:r w:rsidR="006F6451">
        <w:rPr>
          <w:iCs/>
        </w:rPr>
        <w:t>eality</w:t>
      </w:r>
      <w:r w:rsidRPr="00B46654">
        <w:rPr>
          <w:iCs/>
        </w:rPr>
        <w:t xml:space="preserve"> experience</w:t>
      </w:r>
      <w:r w:rsidR="006F6451">
        <w:rPr>
          <w:iCs/>
        </w:rPr>
        <w:t>s</w:t>
      </w:r>
      <w:r w:rsidR="004E069D">
        <w:rPr>
          <w:iCs/>
        </w:rPr>
        <w:t>.</w:t>
      </w:r>
    </w:p>
    <w:p w:rsidR="005F730B" w:rsidRPr="0037736F" w:rsidRDefault="005F730B" w:rsidP="008306A4">
      <w:pPr>
        <w:pStyle w:val="Normalnumbered"/>
        <w:tabs>
          <w:tab w:val="clear" w:pos="1418"/>
        </w:tabs>
        <w:spacing w:after="0" w:line="240" w:lineRule="auto"/>
        <w:ind w:left="1134"/>
        <w:jc w:val="left"/>
        <w:rPr>
          <w:b/>
          <w:color w:val="auto"/>
          <w:sz w:val="24"/>
          <w:szCs w:val="24"/>
        </w:rPr>
      </w:pPr>
    </w:p>
    <w:p w:rsidR="0002491E" w:rsidRDefault="0002491E" w:rsidP="009A5A8D">
      <w:pPr>
        <w:pStyle w:val="Normalnumbered"/>
        <w:tabs>
          <w:tab w:val="clear" w:pos="1418"/>
        </w:tabs>
        <w:rPr>
          <w:b/>
          <w:color w:val="auto"/>
          <w:sz w:val="24"/>
          <w:szCs w:val="24"/>
        </w:rPr>
      </w:pPr>
      <w:r w:rsidRPr="0037736F">
        <w:rPr>
          <w:b/>
          <w:color w:val="auto"/>
          <w:sz w:val="24"/>
          <w:szCs w:val="24"/>
        </w:rPr>
        <w:t xml:space="preserve">Table </w:t>
      </w:r>
      <w:r w:rsidR="00CF3BD3" w:rsidRPr="0037736F">
        <w:rPr>
          <w:b/>
          <w:color w:val="auto"/>
          <w:sz w:val="24"/>
          <w:szCs w:val="24"/>
        </w:rPr>
        <w:t>A</w:t>
      </w:r>
      <w:r w:rsidRPr="0037736F">
        <w:rPr>
          <w:b/>
          <w:color w:val="auto"/>
          <w:sz w:val="24"/>
          <w:szCs w:val="24"/>
        </w:rPr>
        <w:t>1: Milestones, reporting and payment summary</w:t>
      </w:r>
    </w:p>
    <w:tbl>
      <w:tblPr>
        <w:tblW w:w="976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819"/>
        <w:gridCol w:w="1473"/>
        <w:gridCol w:w="1241"/>
      </w:tblGrid>
      <w:tr w:rsidR="00711066" w:rsidRPr="0037736F" w:rsidTr="00711066">
        <w:trPr>
          <w:trHeight w:val="1171"/>
        </w:trPr>
        <w:tc>
          <w:tcPr>
            <w:tcW w:w="22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711066" w:rsidRPr="00B63F9F" w:rsidRDefault="00711066" w:rsidP="004E711D">
            <w:pPr>
              <w:pStyle w:val="Heading2"/>
              <w:rPr>
                <w:bCs w:val="0"/>
                <w:i/>
                <w:sz w:val="24"/>
                <w:szCs w:val="24"/>
              </w:rPr>
            </w:pPr>
            <w:r w:rsidRPr="00B63F9F">
              <w:rPr>
                <w:bCs w:val="0"/>
                <w:i/>
                <w:sz w:val="24"/>
                <w:szCs w:val="24"/>
              </w:rPr>
              <w:t>Outputs</w:t>
            </w:r>
          </w:p>
        </w:tc>
        <w:tc>
          <w:tcPr>
            <w:tcW w:w="481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711066" w:rsidRPr="0037736F" w:rsidRDefault="00711066" w:rsidP="004E711D">
            <w:pPr>
              <w:pStyle w:val="Heading2"/>
              <w:rPr>
                <w:bCs w:val="0"/>
                <w:sz w:val="24"/>
                <w:szCs w:val="24"/>
              </w:rPr>
            </w:pPr>
            <w:r w:rsidRPr="0037736F">
              <w:rPr>
                <w:bCs w:val="0"/>
                <w:sz w:val="24"/>
                <w:szCs w:val="24"/>
              </w:rPr>
              <w:t>Milestones</w:t>
            </w:r>
          </w:p>
        </w:tc>
        <w:tc>
          <w:tcPr>
            <w:tcW w:w="1473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711066" w:rsidRPr="00711066" w:rsidRDefault="00711066" w:rsidP="004E711D">
            <w:pPr>
              <w:pStyle w:val="Heading2"/>
              <w:rPr>
                <w:bCs w:val="0"/>
                <w:sz w:val="24"/>
                <w:szCs w:val="24"/>
              </w:rPr>
            </w:pPr>
            <w:r w:rsidRPr="0037736F">
              <w:rPr>
                <w:bCs w:val="0"/>
                <w:sz w:val="24"/>
                <w:szCs w:val="24"/>
              </w:rPr>
              <w:t xml:space="preserve">Report due </w:t>
            </w:r>
          </w:p>
        </w:tc>
        <w:tc>
          <w:tcPr>
            <w:tcW w:w="124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711066" w:rsidRPr="0037736F" w:rsidRDefault="00711066" w:rsidP="004E711D">
            <w:pPr>
              <w:pStyle w:val="Heading2"/>
              <w:rPr>
                <w:bCs w:val="0"/>
                <w:sz w:val="24"/>
                <w:szCs w:val="24"/>
              </w:rPr>
            </w:pPr>
            <w:r w:rsidRPr="0037736F">
              <w:rPr>
                <w:bCs w:val="0"/>
                <w:sz w:val="24"/>
                <w:szCs w:val="24"/>
              </w:rPr>
              <w:t>Payment</w:t>
            </w:r>
          </w:p>
        </w:tc>
      </w:tr>
      <w:tr w:rsidR="00711066" w:rsidRPr="0037736F" w:rsidTr="00711066">
        <w:trPr>
          <w:trHeight w:val="1171"/>
        </w:trPr>
        <w:tc>
          <w:tcPr>
            <w:tcW w:w="22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711066" w:rsidRPr="00711066" w:rsidRDefault="00711066" w:rsidP="004E711D">
            <w:pPr>
              <w:pStyle w:val="Heading2"/>
              <w:rPr>
                <w:bCs w:val="0"/>
                <w:i/>
                <w:sz w:val="28"/>
              </w:rPr>
            </w:pPr>
            <w:r w:rsidRPr="00711066">
              <w:rPr>
                <w:bCs w:val="0"/>
                <w:i/>
                <w:sz w:val="28"/>
              </w:rPr>
              <w:t>Quality teaching and learning through technology (QTLT)</w:t>
            </w:r>
          </w:p>
        </w:tc>
        <w:tc>
          <w:tcPr>
            <w:tcW w:w="481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711066" w:rsidRPr="00DB74ED" w:rsidRDefault="00711066" w:rsidP="004E711D">
            <w:pPr>
              <w:pStyle w:val="Heading2"/>
              <w:numPr>
                <w:ilvl w:val="0"/>
                <w:numId w:val="41"/>
              </w:numPr>
              <w:spacing w:before="120" w:after="0"/>
              <w:ind w:left="714" w:hanging="357"/>
              <w:rPr>
                <w:b w:val="0"/>
                <w:bCs w:val="0"/>
                <w:color w:val="auto"/>
                <w:sz w:val="23"/>
                <w:szCs w:val="23"/>
              </w:rPr>
            </w:pPr>
            <w:r w:rsidRPr="00DB74ED">
              <w:rPr>
                <w:b w:val="0"/>
                <w:bCs w:val="0"/>
                <w:color w:val="auto"/>
                <w:sz w:val="23"/>
                <w:szCs w:val="23"/>
              </w:rPr>
              <w:t>Provide ICT (software/hardware) Procurement Plan for upgrades for QTLT including for the creation of the resource repository.</w:t>
            </w:r>
          </w:p>
          <w:p w:rsidR="00711066" w:rsidRPr="00DB74ED" w:rsidRDefault="00711066" w:rsidP="004E711D">
            <w:pPr>
              <w:pStyle w:val="Heading2"/>
              <w:numPr>
                <w:ilvl w:val="0"/>
                <w:numId w:val="41"/>
              </w:numPr>
              <w:spacing w:before="120" w:after="0"/>
              <w:ind w:left="714" w:hanging="357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DB74ED">
              <w:rPr>
                <w:b w:val="0"/>
                <w:bCs w:val="0"/>
                <w:color w:val="auto"/>
                <w:sz w:val="23"/>
                <w:szCs w:val="23"/>
              </w:rPr>
              <w:t>Demonstrate completion of consultation with local industry or student groups for the QTLT upgrades</w:t>
            </w:r>
            <w:r w:rsidRPr="00DB74ED">
              <w:rPr>
                <w:b w:val="0"/>
                <w:bCs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1473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711066" w:rsidRPr="00DB74ED" w:rsidRDefault="00711066" w:rsidP="004E711D">
            <w:pPr>
              <w:pStyle w:val="Heading2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DB74ED">
              <w:rPr>
                <w:b w:val="0"/>
                <w:bCs w:val="0"/>
                <w:color w:val="auto"/>
                <w:sz w:val="24"/>
                <w:szCs w:val="24"/>
              </w:rPr>
              <w:t>03 May 2021</w:t>
            </w:r>
          </w:p>
        </w:tc>
        <w:tc>
          <w:tcPr>
            <w:tcW w:w="124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711066" w:rsidRPr="00DB74ED" w:rsidRDefault="00711066" w:rsidP="00711066">
            <w:pPr>
              <w:pStyle w:val="Heading2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DB74ED">
              <w:rPr>
                <w:b w:val="0"/>
                <w:bCs w:val="0"/>
                <w:color w:val="auto"/>
                <w:sz w:val="24"/>
                <w:szCs w:val="24"/>
              </w:rPr>
              <w:t>$1.600m</w:t>
            </w:r>
          </w:p>
        </w:tc>
      </w:tr>
    </w:tbl>
    <w:p w:rsidR="00711066" w:rsidRDefault="00711066"/>
    <w:tbl>
      <w:tblPr>
        <w:tblW w:w="976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819"/>
        <w:gridCol w:w="1473"/>
        <w:gridCol w:w="1241"/>
      </w:tblGrid>
      <w:tr w:rsidR="0002491E" w:rsidRPr="0037736F" w:rsidTr="00CA4672">
        <w:trPr>
          <w:trHeight w:val="1171"/>
        </w:trPr>
        <w:tc>
          <w:tcPr>
            <w:tcW w:w="2235" w:type="dxa"/>
            <w:tcBorders>
              <w:bottom w:val="single" w:sz="18" w:space="0" w:color="4F81BD"/>
            </w:tcBorders>
            <w:shd w:val="clear" w:color="auto" w:fill="auto"/>
          </w:tcPr>
          <w:p w:rsidR="0002491E" w:rsidRPr="00B63F9F" w:rsidRDefault="0002491E" w:rsidP="00F86145">
            <w:pPr>
              <w:pStyle w:val="Heading2"/>
              <w:rPr>
                <w:bCs w:val="0"/>
                <w:i/>
                <w:sz w:val="24"/>
                <w:szCs w:val="24"/>
              </w:rPr>
            </w:pPr>
            <w:r w:rsidRPr="00B63F9F">
              <w:rPr>
                <w:bCs w:val="0"/>
                <w:i/>
                <w:sz w:val="24"/>
                <w:szCs w:val="24"/>
              </w:rPr>
              <w:lastRenderedPageBreak/>
              <w:t>Outputs</w:t>
            </w:r>
          </w:p>
        </w:tc>
        <w:tc>
          <w:tcPr>
            <w:tcW w:w="4819" w:type="dxa"/>
            <w:tcBorders>
              <w:bottom w:val="single" w:sz="18" w:space="0" w:color="4F81BD"/>
            </w:tcBorders>
            <w:shd w:val="clear" w:color="auto" w:fill="auto"/>
          </w:tcPr>
          <w:p w:rsidR="0002491E" w:rsidRPr="0037736F" w:rsidRDefault="0002491E" w:rsidP="00F86145">
            <w:pPr>
              <w:pStyle w:val="Heading2"/>
              <w:rPr>
                <w:bCs w:val="0"/>
                <w:sz w:val="24"/>
                <w:szCs w:val="24"/>
              </w:rPr>
            </w:pPr>
            <w:r w:rsidRPr="0037736F">
              <w:rPr>
                <w:bCs w:val="0"/>
                <w:sz w:val="24"/>
                <w:szCs w:val="24"/>
              </w:rPr>
              <w:t>Milestones</w:t>
            </w:r>
          </w:p>
        </w:tc>
        <w:tc>
          <w:tcPr>
            <w:tcW w:w="1473" w:type="dxa"/>
            <w:tcBorders>
              <w:bottom w:val="single" w:sz="18" w:space="0" w:color="4F81BD"/>
            </w:tcBorders>
            <w:shd w:val="clear" w:color="auto" w:fill="auto"/>
          </w:tcPr>
          <w:p w:rsidR="0002491E" w:rsidRPr="0037736F" w:rsidRDefault="0002491E" w:rsidP="00F86145">
            <w:pPr>
              <w:pStyle w:val="Heading2"/>
              <w:rPr>
                <w:sz w:val="18"/>
                <w:szCs w:val="18"/>
              </w:rPr>
            </w:pPr>
            <w:r w:rsidRPr="0037736F">
              <w:rPr>
                <w:bCs w:val="0"/>
                <w:sz w:val="24"/>
                <w:szCs w:val="24"/>
              </w:rPr>
              <w:t xml:space="preserve">Report due </w:t>
            </w:r>
          </w:p>
        </w:tc>
        <w:tc>
          <w:tcPr>
            <w:tcW w:w="1241" w:type="dxa"/>
            <w:tcBorders>
              <w:bottom w:val="single" w:sz="18" w:space="0" w:color="4F81BD"/>
            </w:tcBorders>
            <w:shd w:val="clear" w:color="auto" w:fill="auto"/>
          </w:tcPr>
          <w:p w:rsidR="0002491E" w:rsidRPr="0037736F" w:rsidRDefault="0002491E" w:rsidP="00F86145">
            <w:pPr>
              <w:pStyle w:val="Heading2"/>
              <w:rPr>
                <w:bCs w:val="0"/>
                <w:sz w:val="24"/>
                <w:szCs w:val="24"/>
              </w:rPr>
            </w:pPr>
            <w:r w:rsidRPr="0037736F">
              <w:rPr>
                <w:bCs w:val="0"/>
                <w:sz w:val="24"/>
                <w:szCs w:val="24"/>
              </w:rPr>
              <w:t>Payment</w:t>
            </w:r>
          </w:p>
        </w:tc>
      </w:tr>
      <w:tr w:rsidR="00DB0158" w:rsidRPr="0037736F" w:rsidTr="001A5FA9">
        <w:tc>
          <w:tcPr>
            <w:tcW w:w="2235" w:type="dxa"/>
            <w:vMerge w:val="restart"/>
            <w:shd w:val="clear" w:color="auto" w:fill="F2F2F2" w:themeFill="background1" w:themeFillShade="F2"/>
          </w:tcPr>
          <w:p w:rsidR="00DB0158" w:rsidRPr="00B63F9F" w:rsidRDefault="00DB0158" w:rsidP="008306A4">
            <w:pPr>
              <w:pStyle w:val="Heading2"/>
              <w:rPr>
                <w:bCs w:val="0"/>
                <w:color w:val="auto"/>
                <w:sz w:val="28"/>
              </w:rPr>
            </w:pPr>
            <w:r w:rsidRPr="00D4191C">
              <w:rPr>
                <w:bCs w:val="0"/>
                <w:i/>
                <w:sz w:val="28"/>
              </w:rPr>
              <w:t>Digital Campus Regional Hubs (Whyalla, Berri, Mt Gambier)</w:t>
            </w:r>
          </w:p>
        </w:tc>
        <w:tc>
          <w:tcPr>
            <w:tcW w:w="4819" w:type="dxa"/>
            <w:shd w:val="clear" w:color="auto" w:fill="F2F2F2" w:themeFill="background1" w:themeFillShade="F2"/>
          </w:tcPr>
          <w:p w:rsidR="0093449A" w:rsidRPr="00DB74ED" w:rsidRDefault="00544A2C" w:rsidP="00415B7E">
            <w:pPr>
              <w:pStyle w:val="Heading2"/>
              <w:numPr>
                <w:ilvl w:val="0"/>
                <w:numId w:val="42"/>
              </w:numPr>
              <w:ind w:left="714" w:hanging="357"/>
              <w:rPr>
                <w:b w:val="0"/>
                <w:color w:val="auto"/>
                <w:sz w:val="23"/>
                <w:szCs w:val="23"/>
                <w:lang w:eastAsia="en-US"/>
              </w:rPr>
            </w:pPr>
            <w:r w:rsidRPr="00DB74ED">
              <w:rPr>
                <w:b w:val="0"/>
                <w:color w:val="auto"/>
                <w:sz w:val="23"/>
                <w:szCs w:val="23"/>
                <w:lang w:eastAsia="en-US"/>
              </w:rPr>
              <w:t xml:space="preserve">Provide a </w:t>
            </w:r>
            <w:r w:rsidR="003B7C5C" w:rsidRPr="00DB74ED">
              <w:rPr>
                <w:b w:val="0"/>
                <w:color w:val="auto"/>
                <w:sz w:val="23"/>
                <w:szCs w:val="23"/>
                <w:lang w:eastAsia="en-US"/>
              </w:rPr>
              <w:t>Management P</w:t>
            </w:r>
            <w:r w:rsidR="000B2C8E" w:rsidRPr="00DB74ED">
              <w:rPr>
                <w:b w:val="0"/>
                <w:color w:val="auto"/>
                <w:sz w:val="23"/>
                <w:szCs w:val="23"/>
                <w:lang w:eastAsia="en-US"/>
              </w:rPr>
              <w:t xml:space="preserve">lan </w:t>
            </w:r>
            <w:r w:rsidRPr="00DB74ED">
              <w:rPr>
                <w:b w:val="0"/>
                <w:color w:val="auto"/>
                <w:sz w:val="23"/>
                <w:szCs w:val="23"/>
                <w:lang w:eastAsia="en-US"/>
              </w:rPr>
              <w:t xml:space="preserve">(the Plan) </w:t>
            </w:r>
            <w:r w:rsidR="000B2C8E" w:rsidRPr="00DB74ED">
              <w:rPr>
                <w:b w:val="0"/>
                <w:color w:val="auto"/>
                <w:sz w:val="23"/>
                <w:szCs w:val="23"/>
                <w:lang w:eastAsia="en-US"/>
              </w:rPr>
              <w:t xml:space="preserve">for </w:t>
            </w:r>
            <w:r w:rsidR="00415B7E" w:rsidRPr="00DB74ED">
              <w:rPr>
                <w:b w:val="0"/>
                <w:color w:val="auto"/>
                <w:sz w:val="23"/>
                <w:szCs w:val="23"/>
                <w:lang w:eastAsia="en-US"/>
              </w:rPr>
              <w:t>each Regional Hub site</w:t>
            </w:r>
            <w:r w:rsidR="0093449A" w:rsidRPr="00DB74ED">
              <w:rPr>
                <w:b w:val="0"/>
                <w:color w:val="auto"/>
                <w:sz w:val="23"/>
                <w:szCs w:val="23"/>
                <w:lang w:eastAsia="en-US"/>
              </w:rPr>
              <w:t xml:space="preserve"> </w:t>
            </w:r>
            <w:r w:rsidR="00415B7E" w:rsidRPr="00DB74ED">
              <w:rPr>
                <w:b w:val="0"/>
                <w:color w:val="auto"/>
                <w:sz w:val="23"/>
                <w:szCs w:val="23"/>
                <w:lang w:eastAsia="en-US"/>
              </w:rPr>
              <w:t>including any involvement</w:t>
            </w:r>
            <w:r w:rsidR="0049712D" w:rsidRPr="00DB74ED">
              <w:rPr>
                <w:b w:val="0"/>
                <w:color w:val="auto"/>
                <w:sz w:val="23"/>
                <w:szCs w:val="23"/>
                <w:lang w:eastAsia="en-US"/>
              </w:rPr>
              <w:t xml:space="preserve"> by students, trainers/teachers, local industries or employers, community groups and TAFESA tenants</w:t>
            </w:r>
            <w:r w:rsidR="00415B7E" w:rsidRPr="00DB74ED">
              <w:rPr>
                <w:b w:val="0"/>
                <w:color w:val="auto"/>
                <w:sz w:val="23"/>
                <w:szCs w:val="23"/>
                <w:lang w:eastAsia="en-US"/>
              </w:rPr>
              <w:t xml:space="preserve"> in the Hub design</w:t>
            </w:r>
            <w:r w:rsidR="0049712D" w:rsidRPr="00DB74ED">
              <w:rPr>
                <w:b w:val="0"/>
                <w:color w:val="auto"/>
                <w:sz w:val="23"/>
                <w:szCs w:val="23"/>
                <w:lang w:eastAsia="en-US"/>
              </w:rPr>
              <w:t>, implementation</w:t>
            </w:r>
            <w:r w:rsidR="00415B7E" w:rsidRPr="00DB74ED">
              <w:rPr>
                <w:b w:val="0"/>
                <w:color w:val="auto"/>
                <w:sz w:val="23"/>
                <w:szCs w:val="23"/>
                <w:lang w:eastAsia="en-US"/>
              </w:rPr>
              <w:t xml:space="preserve"> and management.</w:t>
            </w:r>
          </w:p>
          <w:p w:rsidR="0093449A" w:rsidRPr="00DB74ED" w:rsidRDefault="000B2C8E" w:rsidP="00415B7E">
            <w:pPr>
              <w:pStyle w:val="Heading2"/>
              <w:numPr>
                <w:ilvl w:val="0"/>
                <w:numId w:val="42"/>
              </w:numPr>
              <w:ind w:left="714" w:hanging="357"/>
              <w:rPr>
                <w:b w:val="0"/>
                <w:color w:val="auto"/>
                <w:sz w:val="23"/>
                <w:szCs w:val="23"/>
                <w:lang w:eastAsia="en-US"/>
              </w:rPr>
            </w:pPr>
            <w:r w:rsidRPr="00DB74ED">
              <w:rPr>
                <w:b w:val="0"/>
                <w:color w:val="auto"/>
                <w:sz w:val="23"/>
                <w:szCs w:val="23"/>
                <w:lang w:eastAsia="en-US"/>
              </w:rPr>
              <w:t xml:space="preserve">Tender for </w:t>
            </w:r>
            <w:r w:rsidR="0093449A" w:rsidRPr="00DB74ED">
              <w:rPr>
                <w:b w:val="0"/>
                <w:color w:val="auto"/>
                <w:sz w:val="23"/>
                <w:szCs w:val="23"/>
                <w:lang w:eastAsia="en-US"/>
              </w:rPr>
              <w:t xml:space="preserve">the refurbishment </w:t>
            </w:r>
            <w:r w:rsidR="00415B7E" w:rsidRPr="00DB74ED">
              <w:rPr>
                <w:b w:val="0"/>
                <w:color w:val="auto"/>
                <w:sz w:val="23"/>
                <w:szCs w:val="23"/>
                <w:lang w:eastAsia="en-US"/>
              </w:rPr>
              <w:t xml:space="preserve">works </w:t>
            </w:r>
            <w:r w:rsidR="0093449A" w:rsidRPr="00DB74ED">
              <w:rPr>
                <w:b w:val="0"/>
                <w:color w:val="auto"/>
                <w:sz w:val="23"/>
                <w:szCs w:val="23"/>
                <w:lang w:eastAsia="en-US"/>
              </w:rPr>
              <w:t xml:space="preserve">of the </w:t>
            </w:r>
            <w:r w:rsidR="00415B7E" w:rsidRPr="00DB74ED">
              <w:rPr>
                <w:b w:val="0"/>
                <w:color w:val="auto"/>
                <w:sz w:val="23"/>
                <w:szCs w:val="23"/>
                <w:lang w:eastAsia="en-US"/>
              </w:rPr>
              <w:t xml:space="preserve">Hubs </w:t>
            </w:r>
            <w:r w:rsidR="0093449A" w:rsidRPr="00DB74ED">
              <w:rPr>
                <w:b w:val="0"/>
                <w:color w:val="auto"/>
                <w:sz w:val="23"/>
                <w:szCs w:val="23"/>
                <w:lang w:eastAsia="en-US"/>
              </w:rPr>
              <w:t>awarded.</w:t>
            </w:r>
          </w:p>
        </w:tc>
        <w:tc>
          <w:tcPr>
            <w:tcW w:w="1473" w:type="dxa"/>
            <w:shd w:val="clear" w:color="auto" w:fill="F2F2F2" w:themeFill="background1" w:themeFillShade="F2"/>
          </w:tcPr>
          <w:p w:rsidR="00DB0158" w:rsidRPr="00DB74ED" w:rsidRDefault="00415B7E" w:rsidP="008306A4">
            <w:pPr>
              <w:pStyle w:val="Heading2"/>
              <w:rPr>
                <w:b w:val="0"/>
                <w:bCs w:val="0"/>
                <w:color w:val="auto"/>
                <w:sz w:val="23"/>
                <w:szCs w:val="23"/>
              </w:rPr>
            </w:pPr>
            <w:r w:rsidRPr="00DB74ED">
              <w:rPr>
                <w:b w:val="0"/>
                <w:bCs w:val="0"/>
                <w:color w:val="auto"/>
                <w:sz w:val="23"/>
                <w:szCs w:val="23"/>
              </w:rPr>
              <w:t>0</w:t>
            </w:r>
            <w:r w:rsidR="00EF3419" w:rsidRPr="00DB74ED">
              <w:rPr>
                <w:b w:val="0"/>
                <w:bCs w:val="0"/>
                <w:color w:val="auto"/>
                <w:sz w:val="23"/>
                <w:szCs w:val="23"/>
              </w:rPr>
              <w:t>3 May 2021</w:t>
            </w:r>
          </w:p>
        </w:tc>
        <w:tc>
          <w:tcPr>
            <w:tcW w:w="1241" w:type="dxa"/>
            <w:shd w:val="clear" w:color="auto" w:fill="F2F2F2" w:themeFill="background1" w:themeFillShade="F2"/>
          </w:tcPr>
          <w:p w:rsidR="00DB0158" w:rsidRPr="00DB74ED" w:rsidRDefault="00964F02" w:rsidP="008306A4">
            <w:pPr>
              <w:pStyle w:val="Heading2"/>
              <w:jc w:val="center"/>
              <w:rPr>
                <w:b w:val="0"/>
                <w:bCs w:val="0"/>
                <w:color w:val="auto"/>
                <w:sz w:val="23"/>
                <w:szCs w:val="23"/>
              </w:rPr>
            </w:pPr>
            <w:r w:rsidRPr="00DB74ED">
              <w:rPr>
                <w:b w:val="0"/>
                <w:bCs w:val="0"/>
                <w:color w:val="auto"/>
                <w:sz w:val="23"/>
                <w:szCs w:val="23"/>
              </w:rPr>
              <w:t>$.400m</w:t>
            </w:r>
          </w:p>
        </w:tc>
      </w:tr>
      <w:tr w:rsidR="008306A4" w:rsidRPr="0037736F" w:rsidTr="001A5FA9">
        <w:trPr>
          <w:trHeight w:val="607"/>
        </w:trPr>
        <w:tc>
          <w:tcPr>
            <w:tcW w:w="2235" w:type="dxa"/>
            <w:vMerge/>
            <w:shd w:val="clear" w:color="auto" w:fill="F2F2F2" w:themeFill="background1" w:themeFillShade="F2"/>
          </w:tcPr>
          <w:p w:rsidR="008306A4" w:rsidRPr="0037736F" w:rsidRDefault="008306A4" w:rsidP="008306A4">
            <w:pPr>
              <w:pStyle w:val="Heading2"/>
              <w:rPr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2F2F2" w:themeFill="background1" w:themeFillShade="F2"/>
          </w:tcPr>
          <w:p w:rsidR="008306A4" w:rsidRPr="00DB74ED" w:rsidRDefault="00045235" w:rsidP="002941A3">
            <w:pPr>
              <w:pStyle w:val="Heading2"/>
              <w:numPr>
                <w:ilvl w:val="0"/>
                <w:numId w:val="42"/>
              </w:numPr>
              <w:ind w:left="714" w:hanging="357"/>
              <w:rPr>
                <w:b w:val="0"/>
                <w:bCs w:val="0"/>
                <w:color w:val="auto"/>
                <w:sz w:val="23"/>
                <w:szCs w:val="23"/>
              </w:rPr>
            </w:pPr>
            <w:r w:rsidRPr="00DB74ED">
              <w:rPr>
                <w:b w:val="0"/>
                <w:bCs w:val="0"/>
                <w:color w:val="auto"/>
                <w:sz w:val="23"/>
                <w:szCs w:val="23"/>
              </w:rPr>
              <w:t xml:space="preserve">Refurbishment </w:t>
            </w:r>
            <w:r w:rsidR="00415B7E" w:rsidRPr="00DB74ED">
              <w:rPr>
                <w:b w:val="0"/>
                <w:bCs w:val="0"/>
                <w:color w:val="auto"/>
                <w:sz w:val="23"/>
                <w:szCs w:val="23"/>
              </w:rPr>
              <w:t xml:space="preserve">works at the Regional Hub </w:t>
            </w:r>
            <w:r w:rsidRPr="00DB74ED">
              <w:rPr>
                <w:b w:val="0"/>
                <w:bCs w:val="0"/>
                <w:color w:val="auto"/>
                <w:sz w:val="23"/>
                <w:szCs w:val="23"/>
              </w:rPr>
              <w:t>sites completed</w:t>
            </w:r>
            <w:r w:rsidR="002941A3">
              <w:rPr>
                <w:b w:val="0"/>
                <w:bCs w:val="0"/>
                <w:color w:val="auto"/>
                <w:sz w:val="23"/>
                <w:szCs w:val="23"/>
              </w:rPr>
              <w:t xml:space="preserve"> including a l</w:t>
            </w:r>
            <w:r w:rsidR="002941A3" w:rsidRPr="002941A3">
              <w:rPr>
                <w:b w:val="0"/>
                <w:bCs w:val="0"/>
                <w:color w:val="auto"/>
                <w:sz w:val="23"/>
                <w:szCs w:val="23"/>
              </w:rPr>
              <w:t>ist of all equipment and/or machinery acquired</w:t>
            </w:r>
            <w:r w:rsidRPr="00DB74ED">
              <w:rPr>
                <w:b w:val="0"/>
                <w:bCs w:val="0"/>
                <w:color w:val="auto"/>
                <w:sz w:val="23"/>
                <w:szCs w:val="23"/>
              </w:rPr>
              <w:t>.</w:t>
            </w:r>
          </w:p>
        </w:tc>
        <w:tc>
          <w:tcPr>
            <w:tcW w:w="1473" w:type="dxa"/>
            <w:shd w:val="clear" w:color="auto" w:fill="F2F2F2" w:themeFill="background1" w:themeFillShade="F2"/>
          </w:tcPr>
          <w:p w:rsidR="008306A4" w:rsidRPr="00DB74ED" w:rsidRDefault="00415B7E" w:rsidP="008306A4">
            <w:pPr>
              <w:pStyle w:val="Heading2"/>
              <w:rPr>
                <w:b w:val="0"/>
                <w:bCs w:val="0"/>
                <w:color w:val="auto"/>
                <w:sz w:val="23"/>
                <w:szCs w:val="23"/>
              </w:rPr>
            </w:pPr>
            <w:r w:rsidRPr="00DB74ED">
              <w:rPr>
                <w:b w:val="0"/>
                <w:bCs w:val="0"/>
                <w:color w:val="auto"/>
                <w:sz w:val="23"/>
                <w:szCs w:val="23"/>
              </w:rPr>
              <w:t>0</w:t>
            </w:r>
            <w:r w:rsidR="0025184B" w:rsidRPr="00DB74ED">
              <w:rPr>
                <w:b w:val="0"/>
                <w:bCs w:val="0"/>
                <w:color w:val="auto"/>
                <w:sz w:val="23"/>
                <w:szCs w:val="23"/>
              </w:rPr>
              <w:t>3</w:t>
            </w:r>
            <w:r w:rsidR="008306A4" w:rsidRPr="00DB74ED">
              <w:rPr>
                <w:b w:val="0"/>
                <w:bCs w:val="0"/>
                <w:color w:val="auto"/>
                <w:sz w:val="23"/>
                <w:szCs w:val="23"/>
              </w:rPr>
              <w:t xml:space="preserve"> May 2022</w:t>
            </w:r>
          </w:p>
        </w:tc>
        <w:tc>
          <w:tcPr>
            <w:tcW w:w="1241" w:type="dxa"/>
            <w:shd w:val="clear" w:color="auto" w:fill="F2F2F2" w:themeFill="background1" w:themeFillShade="F2"/>
          </w:tcPr>
          <w:p w:rsidR="008306A4" w:rsidRPr="00DB74ED" w:rsidRDefault="00964F02" w:rsidP="00964F02">
            <w:pPr>
              <w:pStyle w:val="Heading2"/>
              <w:jc w:val="center"/>
              <w:rPr>
                <w:b w:val="0"/>
                <w:bCs w:val="0"/>
                <w:color w:val="auto"/>
                <w:sz w:val="23"/>
                <w:szCs w:val="23"/>
              </w:rPr>
            </w:pPr>
            <w:r w:rsidRPr="00DB74ED">
              <w:rPr>
                <w:b w:val="0"/>
                <w:bCs w:val="0"/>
                <w:color w:val="auto"/>
                <w:sz w:val="23"/>
                <w:szCs w:val="23"/>
              </w:rPr>
              <w:t>$2.480</w:t>
            </w:r>
            <w:r w:rsidR="008306A4" w:rsidRPr="00DB74ED">
              <w:rPr>
                <w:b w:val="0"/>
                <w:bCs w:val="0"/>
                <w:color w:val="auto"/>
                <w:sz w:val="23"/>
                <w:szCs w:val="23"/>
              </w:rPr>
              <w:t>m</w:t>
            </w:r>
          </w:p>
        </w:tc>
      </w:tr>
    </w:tbl>
    <w:p w:rsidR="0002491E" w:rsidRPr="0037736F" w:rsidRDefault="0002491E" w:rsidP="0002491E">
      <w:pPr>
        <w:pStyle w:val="Normalnumbered"/>
        <w:rPr>
          <w:b/>
        </w:rPr>
      </w:pPr>
    </w:p>
    <w:p w:rsidR="00602D6E" w:rsidRPr="0037736F" w:rsidRDefault="00602D6E" w:rsidP="00156723">
      <w:pPr>
        <w:pStyle w:val="Heading3"/>
        <w:rPr>
          <w:sz w:val="24"/>
          <w:szCs w:val="24"/>
        </w:rPr>
      </w:pPr>
      <w:r w:rsidRPr="0037736F">
        <w:rPr>
          <w:sz w:val="24"/>
          <w:szCs w:val="24"/>
        </w:rPr>
        <w:t>Financial arrangements</w:t>
      </w:r>
      <w:bookmarkStart w:id="0" w:name="_GoBack"/>
      <w:bookmarkEnd w:id="0"/>
    </w:p>
    <w:p w:rsidR="0002491E" w:rsidRPr="0037736F" w:rsidRDefault="0002491E" w:rsidP="00156723">
      <w:pPr>
        <w:pStyle w:val="Normalnumbered"/>
        <w:keepNext/>
        <w:rPr>
          <w:b/>
        </w:rPr>
      </w:pPr>
      <w:r w:rsidRPr="0037736F">
        <w:rPr>
          <w:b/>
        </w:rPr>
        <w:t xml:space="preserve">Table </w:t>
      </w:r>
      <w:r w:rsidR="002555AF" w:rsidRPr="0037736F">
        <w:rPr>
          <w:b/>
        </w:rPr>
        <w:t>A</w:t>
      </w:r>
      <w:r w:rsidRPr="0037736F">
        <w:rPr>
          <w:b/>
        </w:rPr>
        <w:t>2: Estimated financial contributions</w:t>
      </w:r>
      <w:r w:rsidR="002555AF" w:rsidRPr="0037736F">
        <w:rPr>
          <w:b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920"/>
        <w:gridCol w:w="984"/>
        <w:gridCol w:w="981"/>
        <w:gridCol w:w="980"/>
        <w:gridCol w:w="773"/>
      </w:tblGrid>
      <w:tr w:rsidR="00656CED" w:rsidRPr="0037736F" w:rsidTr="00656CED">
        <w:trPr>
          <w:cantSplit/>
        </w:trPr>
        <w:tc>
          <w:tcPr>
            <w:tcW w:w="0" w:type="auto"/>
            <w:tcBorders>
              <w:top w:val="single" w:sz="4" w:space="0" w:color="000080"/>
            </w:tcBorders>
          </w:tcPr>
          <w:p w:rsidR="00656CED" w:rsidRPr="0037736F" w:rsidRDefault="00656CED" w:rsidP="00656CED">
            <w:pPr>
              <w:keepNext/>
              <w:keepLines/>
              <w:spacing w:before="40" w:after="40"/>
              <w:rPr>
                <w:b/>
              </w:rPr>
            </w:pPr>
            <w:r w:rsidRPr="0037736F">
              <w:rPr>
                <w:b/>
              </w:rPr>
              <w:t>($ million)</w:t>
            </w:r>
          </w:p>
        </w:tc>
        <w:tc>
          <w:tcPr>
            <w:tcW w:w="0" w:type="auto"/>
            <w:tcBorders>
              <w:top w:val="single" w:sz="4" w:space="0" w:color="000080"/>
              <w:bottom w:val="single" w:sz="4" w:space="0" w:color="000080"/>
            </w:tcBorders>
          </w:tcPr>
          <w:p w:rsidR="00656CED" w:rsidRPr="0037736F" w:rsidRDefault="00656CED" w:rsidP="00656CED">
            <w:pPr>
              <w:keepNext/>
              <w:keepLines/>
              <w:spacing w:before="40" w:after="40"/>
              <w:ind w:left="34" w:hanging="34"/>
            </w:pPr>
            <w:r w:rsidRPr="0037736F">
              <w:t>2019-20</w:t>
            </w:r>
          </w:p>
        </w:tc>
        <w:tc>
          <w:tcPr>
            <w:tcW w:w="0" w:type="auto"/>
            <w:tcBorders>
              <w:top w:val="single" w:sz="4" w:space="0" w:color="000080"/>
              <w:bottom w:val="single" w:sz="4" w:space="0" w:color="000080"/>
            </w:tcBorders>
          </w:tcPr>
          <w:p w:rsidR="00656CED" w:rsidRPr="0037736F" w:rsidRDefault="00656CED" w:rsidP="00656CED">
            <w:pPr>
              <w:keepNext/>
              <w:keepLines/>
              <w:spacing w:before="40" w:after="40"/>
              <w:ind w:left="34" w:hanging="34"/>
            </w:pPr>
            <w:r w:rsidRPr="0037736F">
              <w:t>2020-21</w:t>
            </w:r>
          </w:p>
        </w:tc>
        <w:tc>
          <w:tcPr>
            <w:tcW w:w="0" w:type="auto"/>
            <w:tcBorders>
              <w:top w:val="single" w:sz="4" w:space="0" w:color="000080"/>
              <w:bottom w:val="single" w:sz="4" w:space="0" w:color="000080"/>
            </w:tcBorders>
          </w:tcPr>
          <w:p w:rsidR="00656CED" w:rsidRPr="0037736F" w:rsidRDefault="00656CED" w:rsidP="00656CED">
            <w:pPr>
              <w:keepNext/>
              <w:keepLines/>
              <w:spacing w:before="40" w:after="40"/>
              <w:ind w:left="34" w:hanging="34"/>
            </w:pPr>
            <w:r w:rsidRPr="0037736F">
              <w:t>2021-22</w:t>
            </w:r>
          </w:p>
        </w:tc>
        <w:tc>
          <w:tcPr>
            <w:tcW w:w="0" w:type="auto"/>
            <w:tcBorders>
              <w:top w:val="single" w:sz="4" w:space="0" w:color="000080"/>
              <w:bottom w:val="single" w:sz="4" w:space="0" w:color="000080"/>
            </w:tcBorders>
          </w:tcPr>
          <w:p w:rsidR="00656CED" w:rsidRPr="0037736F" w:rsidRDefault="00656CED" w:rsidP="00656CED">
            <w:pPr>
              <w:keepNext/>
              <w:keepLines/>
              <w:spacing w:before="40" w:after="40"/>
              <w:ind w:left="34" w:hanging="34"/>
            </w:pPr>
            <w:r w:rsidRPr="0037736F">
              <w:t>Total</w:t>
            </w:r>
          </w:p>
        </w:tc>
      </w:tr>
      <w:tr w:rsidR="00656CED" w:rsidRPr="0037736F" w:rsidTr="00656CED">
        <w:trPr>
          <w:cantSplit/>
        </w:trPr>
        <w:tc>
          <w:tcPr>
            <w:tcW w:w="0" w:type="auto"/>
          </w:tcPr>
          <w:p w:rsidR="00656CED" w:rsidRPr="0037736F" w:rsidRDefault="00656CED" w:rsidP="00656CED">
            <w:pPr>
              <w:keepNext/>
              <w:keepLines/>
              <w:spacing w:before="40" w:after="40"/>
              <w:jc w:val="left"/>
              <w:rPr>
                <w:b/>
              </w:rPr>
            </w:pPr>
            <w:r w:rsidRPr="0037736F">
              <w:rPr>
                <w:b/>
              </w:rPr>
              <w:t>Estimated total budget</w:t>
            </w:r>
          </w:p>
        </w:tc>
        <w:tc>
          <w:tcPr>
            <w:tcW w:w="0" w:type="auto"/>
            <w:tcBorders>
              <w:top w:val="single" w:sz="4" w:space="0" w:color="000080"/>
            </w:tcBorders>
          </w:tcPr>
          <w:p w:rsidR="00656CED" w:rsidRPr="0037736F" w:rsidRDefault="00656CED" w:rsidP="00656CED">
            <w:pPr>
              <w:keepNext/>
              <w:keepLines/>
              <w:spacing w:before="40" w:after="40"/>
              <w:ind w:left="34" w:hanging="34"/>
              <w:rPr>
                <w:b/>
              </w:rPr>
            </w:pPr>
            <w:r w:rsidRPr="0037736F">
              <w:rPr>
                <w:b/>
              </w:rPr>
              <w:t>0.0</w:t>
            </w:r>
            <w:r w:rsidR="00D47466">
              <w:rPr>
                <w:b/>
              </w:rPr>
              <w:t>00</w:t>
            </w:r>
          </w:p>
        </w:tc>
        <w:tc>
          <w:tcPr>
            <w:tcW w:w="0" w:type="auto"/>
            <w:tcBorders>
              <w:top w:val="single" w:sz="4" w:space="0" w:color="000080"/>
            </w:tcBorders>
          </w:tcPr>
          <w:p w:rsidR="00656CED" w:rsidRPr="0037736F" w:rsidRDefault="00A4609A" w:rsidP="00656CED">
            <w:pPr>
              <w:keepNext/>
              <w:keepLines/>
              <w:spacing w:before="40" w:after="40"/>
              <w:ind w:left="34" w:hanging="34"/>
              <w:rPr>
                <w:b/>
              </w:rPr>
            </w:pPr>
            <w:r>
              <w:rPr>
                <w:b/>
              </w:rPr>
              <w:t>2</w:t>
            </w:r>
            <w:r w:rsidR="00656CED" w:rsidRPr="0037736F">
              <w:rPr>
                <w:b/>
              </w:rPr>
              <w:t>.0</w:t>
            </w:r>
            <w:r>
              <w:rPr>
                <w:b/>
              </w:rPr>
              <w:t>0</w:t>
            </w:r>
            <w:r w:rsidR="00D47466">
              <w:rPr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000080"/>
            </w:tcBorders>
          </w:tcPr>
          <w:p w:rsidR="00656CED" w:rsidRPr="0037736F" w:rsidRDefault="00A4609A" w:rsidP="00A4609A">
            <w:pPr>
              <w:keepNext/>
              <w:keepLines/>
              <w:spacing w:before="40" w:after="40"/>
              <w:ind w:left="34" w:hanging="34"/>
              <w:rPr>
                <w:b/>
              </w:rPr>
            </w:pPr>
            <w:r>
              <w:rPr>
                <w:b/>
              </w:rPr>
              <w:t>2</w:t>
            </w:r>
            <w:r w:rsidR="00656CED" w:rsidRPr="0037736F">
              <w:rPr>
                <w:b/>
              </w:rPr>
              <w:t>.</w:t>
            </w:r>
            <w:r>
              <w:rPr>
                <w:b/>
              </w:rPr>
              <w:t>48</w:t>
            </w:r>
            <w:r w:rsidR="00D47466">
              <w:rPr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000080"/>
            </w:tcBorders>
          </w:tcPr>
          <w:p w:rsidR="00656CED" w:rsidRPr="0037736F" w:rsidRDefault="00A4609A" w:rsidP="00A4609A">
            <w:pPr>
              <w:keepNext/>
              <w:keepLines/>
              <w:spacing w:before="40" w:after="40"/>
              <w:ind w:left="34" w:hanging="34"/>
              <w:rPr>
                <w:b/>
              </w:rPr>
            </w:pPr>
            <w:r>
              <w:rPr>
                <w:b/>
              </w:rPr>
              <w:t>4</w:t>
            </w:r>
            <w:r w:rsidR="00656CED" w:rsidRPr="0037736F">
              <w:rPr>
                <w:b/>
              </w:rPr>
              <w:t>.</w:t>
            </w:r>
            <w:r>
              <w:rPr>
                <w:b/>
              </w:rPr>
              <w:t>48</w:t>
            </w:r>
            <w:r w:rsidR="00D47466">
              <w:rPr>
                <w:b/>
              </w:rPr>
              <w:t>0</w:t>
            </w:r>
          </w:p>
        </w:tc>
      </w:tr>
      <w:tr w:rsidR="00656CED" w:rsidRPr="0037736F" w:rsidTr="00656CED">
        <w:trPr>
          <w:cantSplit/>
        </w:trPr>
        <w:tc>
          <w:tcPr>
            <w:tcW w:w="0" w:type="auto"/>
          </w:tcPr>
          <w:p w:rsidR="00656CED" w:rsidRPr="0049712D" w:rsidRDefault="00A4609A" w:rsidP="00656CED">
            <w:pPr>
              <w:keepNext/>
              <w:keepLines/>
              <w:spacing w:before="40" w:after="40"/>
              <w:jc w:val="left"/>
              <w:rPr>
                <w:b/>
              </w:rPr>
            </w:pPr>
            <w:r w:rsidRPr="0049712D">
              <w:rPr>
                <w:b/>
              </w:rPr>
              <w:t>South Australia</w:t>
            </w:r>
          </w:p>
        </w:tc>
        <w:tc>
          <w:tcPr>
            <w:tcW w:w="0" w:type="auto"/>
          </w:tcPr>
          <w:p w:rsidR="00656CED" w:rsidRPr="0037736F" w:rsidRDefault="00656CED" w:rsidP="00656CED">
            <w:pPr>
              <w:keepNext/>
              <w:keepLines/>
              <w:spacing w:before="40" w:after="40"/>
              <w:ind w:left="34" w:hanging="34"/>
            </w:pPr>
          </w:p>
        </w:tc>
        <w:tc>
          <w:tcPr>
            <w:tcW w:w="0" w:type="auto"/>
          </w:tcPr>
          <w:p w:rsidR="00656CED" w:rsidRPr="0037736F" w:rsidRDefault="00656CED" w:rsidP="00656CED">
            <w:pPr>
              <w:keepNext/>
              <w:keepLines/>
              <w:spacing w:before="40" w:after="40"/>
              <w:ind w:left="34" w:hanging="34"/>
            </w:pPr>
          </w:p>
        </w:tc>
        <w:tc>
          <w:tcPr>
            <w:tcW w:w="0" w:type="auto"/>
          </w:tcPr>
          <w:p w:rsidR="00656CED" w:rsidRPr="0037736F" w:rsidRDefault="00656CED" w:rsidP="00656CED">
            <w:pPr>
              <w:keepNext/>
              <w:keepLines/>
              <w:spacing w:before="40" w:after="40"/>
              <w:ind w:left="34" w:hanging="34"/>
            </w:pPr>
          </w:p>
        </w:tc>
        <w:tc>
          <w:tcPr>
            <w:tcW w:w="0" w:type="auto"/>
          </w:tcPr>
          <w:p w:rsidR="00656CED" w:rsidRPr="0037736F" w:rsidRDefault="00656CED" w:rsidP="00656CED">
            <w:pPr>
              <w:keepNext/>
              <w:keepLines/>
              <w:spacing w:before="40" w:after="40"/>
              <w:ind w:left="34" w:hanging="34"/>
            </w:pPr>
          </w:p>
        </w:tc>
      </w:tr>
      <w:tr w:rsidR="00656CED" w:rsidRPr="0037736F" w:rsidTr="00656CED">
        <w:trPr>
          <w:cantSplit/>
        </w:trPr>
        <w:tc>
          <w:tcPr>
            <w:tcW w:w="0" w:type="auto"/>
          </w:tcPr>
          <w:p w:rsidR="00656CED" w:rsidRPr="00415B7E" w:rsidRDefault="00DB0158" w:rsidP="00656CED">
            <w:pPr>
              <w:keepNext/>
              <w:keepLines/>
              <w:spacing w:before="60" w:after="60"/>
              <w:ind w:left="318"/>
              <w:jc w:val="left"/>
              <w:rPr>
                <w:i/>
              </w:rPr>
            </w:pPr>
            <w:r w:rsidRPr="00415B7E">
              <w:rPr>
                <w:i/>
              </w:rPr>
              <w:t>Quality teaching and learning through technology</w:t>
            </w:r>
          </w:p>
        </w:tc>
        <w:tc>
          <w:tcPr>
            <w:tcW w:w="0" w:type="auto"/>
          </w:tcPr>
          <w:p w:rsidR="00656CED" w:rsidRPr="0037736F" w:rsidRDefault="00656CED" w:rsidP="00656CED">
            <w:pPr>
              <w:keepNext/>
              <w:keepLines/>
              <w:spacing w:before="40" w:after="40"/>
              <w:ind w:left="34" w:hanging="34"/>
            </w:pPr>
            <w:r w:rsidRPr="0037736F">
              <w:t>0.0</w:t>
            </w:r>
            <w:r w:rsidR="00D47466">
              <w:t>00</w:t>
            </w:r>
          </w:p>
        </w:tc>
        <w:tc>
          <w:tcPr>
            <w:tcW w:w="0" w:type="auto"/>
          </w:tcPr>
          <w:p w:rsidR="00656CED" w:rsidRPr="0037736F" w:rsidRDefault="00A4609A" w:rsidP="00A4609A">
            <w:pPr>
              <w:keepNext/>
              <w:keepLines/>
              <w:spacing w:before="40" w:after="40"/>
              <w:ind w:left="34" w:hanging="34"/>
            </w:pPr>
            <w:r>
              <w:t>1</w:t>
            </w:r>
            <w:r w:rsidR="00656CED" w:rsidRPr="0037736F">
              <w:t>.</w:t>
            </w:r>
            <w:r>
              <w:t>60</w:t>
            </w:r>
            <w:r w:rsidR="00D47466">
              <w:t>0</w:t>
            </w:r>
          </w:p>
        </w:tc>
        <w:tc>
          <w:tcPr>
            <w:tcW w:w="0" w:type="auto"/>
          </w:tcPr>
          <w:p w:rsidR="00656CED" w:rsidRPr="0037736F" w:rsidRDefault="00656CED" w:rsidP="00656CED">
            <w:pPr>
              <w:keepNext/>
              <w:keepLines/>
              <w:spacing w:before="40" w:after="40"/>
              <w:ind w:left="34" w:hanging="34"/>
            </w:pPr>
            <w:r w:rsidRPr="0037736F">
              <w:t>0.0</w:t>
            </w:r>
            <w:r w:rsidR="00D47466">
              <w:t>00</w:t>
            </w:r>
          </w:p>
        </w:tc>
        <w:tc>
          <w:tcPr>
            <w:tcW w:w="0" w:type="auto"/>
          </w:tcPr>
          <w:p w:rsidR="00656CED" w:rsidRPr="0037736F" w:rsidRDefault="00A4609A" w:rsidP="00656CED">
            <w:pPr>
              <w:keepNext/>
              <w:keepLines/>
              <w:spacing w:before="40" w:after="40"/>
              <w:ind w:left="34" w:hanging="34"/>
            </w:pPr>
            <w:r>
              <w:t>1</w:t>
            </w:r>
            <w:r w:rsidR="00656CED" w:rsidRPr="0037736F">
              <w:t>.</w:t>
            </w:r>
            <w:r>
              <w:t>6</w:t>
            </w:r>
            <w:r w:rsidR="00656CED" w:rsidRPr="0037736F">
              <w:t>0</w:t>
            </w:r>
            <w:r w:rsidR="00D47466">
              <w:t>0</w:t>
            </w:r>
          </w:p>
        </w:tc>
      </w:tr>
      <w:tr w:rsidR="00656CED" w:rsidRPr="0037736F" w:rsidTr="00656CED">
        <w:trPr>
          <w:cantSplit/>
        </w:trPr>
        <w:tc>
          <w:tcPr>
            <w:tcW w:w="0" w:type="auto"/>
          </w:tcPr>
          <w:p w:rsidR="00656CED" w:rsidRPr="00415B7E" w:rsidRDefault="00A4609A" w:rsidP="00DB0158">
            <w:pPr>
              <w:keepNext/>
              <w:keepLines/>
              <w:spacing w:before="60" w:after="60"/>
              <w:ind w:left="318"/>
              <w:jc w:val="left"/>
              <w:rPr>
                <w:i/>
              </w:rPr>
            </w:pPr>
            <w:r w:rsidRPr="00415B7E">
              <w:rPr>
                <w:i/>
              </w:rPr>
              <w:t>Digital Campus Regional Hubs</w:t>
            </w:r>
            <w:r w:rsidR="00DB0158" w:rsidRPr="00415B7E">
              <w:rPr>
                <w:i/>
              </w:rPr>
              <w:t xml:space="preserve"> (Whyalla, Berri, Mt Gambier)</w:t>
            </w:r>
          </w:p>
        </w:tc>
        <w:tc>
          <w:tcPr>
            <w:tcW w:w="0" w:type="auto"/>
          </w:tcPr>
          <w:p w:rsidR="00656CED" w:rsidRPr="0037736F" w:rsidRDefault="00D47466" w:rsidP="00656CED">
            <w:pPr>
              <w:keepNext/>
              <w:keepLines/>
              <w:spacing w:before="40" w:after="40"/>
              <w:ind w:left="34" w:hanging="34"/>
            </w:pPr>
            <w:r>
              <w:t>0.000</w:t>
            </w:r>
          </w:p>
        </w:tc>
        <w:tc>
          <w:tcPr>
            <w:tcW w:w="0" w:type="auto"/>
          </w:tcPr>
          <w:p w:rsidR="00656CED" w:rsidRPr="0037736F" w:rsidRDefault="00A4609A" w:rsidP="00656CED">
            <w:pPr>
              <w:keepNext/>
              <w:keepLines/>
              <w:spacing w:before="40" w:after="40"/>
              <w:ind w:left="34" w:hanging="34"/>
            </w:pPr>
            <w:r>
              <w:t>0.40</w:t>
            </w:r>
            <w:r w:rsidR="00D47466">
              <w:t>0</w:t>
            </w:r>
          </w:p>
        </w:tc>
        <w:tc>
          <w:tcPr>
            <w:tcW w:w="0" w:type="auto"/>
          </w:tcPr>
          <w:p w:rsidR="00656CED" w:rsidRPr="0037736F" w:rsidRDefault="00A4609A" w:rsidP="00656CED">
            <w:pPr>
              <w:keepNext/>
              <w:keepLines/>
              <w:spacing w:before="40" w:after="40"/>
              <w:ind w:left="34" w:hanging="34"/>
            </w:pPr>
            <w:r>
              <w:t>2.48</w:t>
            </w:r>
            <w:r w:rsidR="00D47466">
              <w:t>0</w:t>
            </w:r>
          </w:p>
        </w:tc>
        <w:tc>
          <w:tcPr>
            <w:tcW w:w="0" w:type="auto"/>
          </w:tcPr>
          <w:p w:rsidR="00656CED" w:rsidRPr="0037736F" w:rsidRDefault="00A4609A" w:rsidP="00656CED">
            <w:pPr>
              <w:keepNext/>
              <w:keepLines/>
              <w:spacing w:before="40" w:after="40"/>
              <w:ind w:left="34" w:hanging="34"/>
            </w:pPr>
            <w:r>
              <w:t>2.88</w:t>
            </w:r>
            <w:r w:rsidR="00D47466">
              <w:t>0</w:t>
            </w:r>
          </w:p>
        </w:tc>
      </w:tr>
      <w:tr w:rsidR="00656CED" w:rsidRPr="0037736F" w:rsidTr="00656CED">
        <w:trPr>
          <w:cantSplit/>
        </w:trPr>
        <w:tc>
          <w:tcPr>
            <w:tcW w:w="0" w:type="auto"/>
          </w:tcPr>
          <w:p w:rsidR="00656CED" w:rsidRPr="0037736F" w:rsidRDefault="00656CED" w:rsidP="00656CED">
            <w:pPr>
              <w:keepNext/>
              <w:keepLines/>
              <w:spacing w:before="60" w:after="60"/>
              <w:ind w:left="318"/>
              <w:jc w:val="left"/>
            </w:pPr>
          </w:p>
        </w:tc>
        <w:tc>
          <w:tcPr>
            <w:tcW w:w="0" w:type="auto"/>
            <w:tcBorders>
              <w:bottom w:val="single" w:sz="4" w:space="0" w:color="000080"/>
            </w:tcBorders>
          </w:tcPr>
          <w:p w:rsidR="00656CED" w:rsidRPr="0037736F" w:rsidRDefault="00656CED" w:rsidP="00656CED">
            <w:pPr>
              <w:keepNext/>
              <w:keepLines/>
              <w:spacing w:before="40" w:after="40"/>
              <w:ind w:left="34" w:hanging="34"/>
            </w:pPr>
          </w:p>
        </w:tc>
        <w:tc>
          <w:tcPr>
            <w:tcW w:w="0" w:type="auto"/>
            <w:tcBorders>
              <w:bottom w:val="single" w:sz="4" w:space="0" w:color="000080"/>
            </w:tcBorders>
          </w:tcPr>
          <w:p w:rsidR="00656CED" w:rsidRPr="0037736F" w:rsidRDefault="00656CED" w:rsidP="00656CED">
            <w:pPr>
              <w:keepNext/>
              <w:keepLines/>
              <w:spacing w:before="40" w:after="40"/>
              <w:ind w:left="34" w:hanging="34"/>
            </w:pPr>
          </w:p>
        </w:tc>
        <w:tc>
          <w:tcPr>
            <w:tcW w:w="0" w:type="auto"/>
            <w:tcBorders>
              <w:bottom w:val="single" w:sz="4" w:space="0" w:color="000080"/>
            </w:tcBorders>
          </w:tcPr>
          <w:p w:rsidR="00656CED" w:rsidRPr="0037736F" w:rsidRDefault="00656CED" w:rsidP="00656CED">
            <w:pPr>
              <w:keepNext/>
              <w:keepLines/>
              <w:spacing w:before="40" w:after="40"/>
              <w:ind w:left="34" w:hanging="34"/>
            </w:pPr>
          </w:p>
        </w:tc>
        <w:tc>
          <w:tcPr>
            <w:tcW w:w="0" w:type="auto"/>
            <w:tcBorders>
              <w:bottom w:val="single" w:sz="4" w:space="0" w:color="000080"/>
            </w:tcBorders>
          </w:tcPr>
          <w:p w:rsidR="00656CED" w:rsidRPr="0037736F" w:rsidRDefault="00656CED" w:rsidP="00656CED">
            <w:pPr>
              <w:keepNext/>
              <w:keepLines/>
              <w:spacing w:before="40" w:after="40"/>
              <w:ind w:left="34" w:hanging="34"/>
            </w:pPr>
          </w:p>
        </w:tc>
      </w:tr>
      <w:tr w:rsidR="00656CED" w:rsidRPr="0037736F" w:rsidTr="00656CED">
        <w:trPr>
          <w:cantSplit/>
        </w:trPr>
        <w:tc>
          <w:tcPr>
            <w:tcW w:w="0" w:type="auto"/>
            <w:tcBorders>
              <w:bottom w:val="single" w:sz="4" w:space="0" w:color="000080"/>
            </w:tcBorders>
          </w:tcPr>
          <w:p w:rsidR="00656CED" w:rsidRPr="0037736F" w:rsidRDefault="00656CED" w:rsidP="00656CED">
            <w:pPr>
              <w:keepNext/>
              <w:keepLines/>
              <w:spacing w:before="40" w:after="40"/>
              <w:jc w:val="left"/>
            </w:pPr>
            <w:r w:rsidRPr="0037736F">
              <w:t>Balance of non-Commonwealth contributions</w:t>
            </w:r>
            <w:r w:rsidR="00CD61B2">
              <w:rPr>
                <w:rFonts w:cs="Corbel"/>
                <w:color w:val="auto"/>
                <w:sz w:val="15"/>
                <w:szCs w:val="15"/>
              </w:rPr>
              <w:t>(a)</w:t>
            </w:r>
          </w:p>
        </w:tc>
        <w:tc>
          <w:tcPr>
            <w:tcW w:w="0" w:type="auto"/>
            <w:tcBorders>
              <w:top w:val="single" w:sz="4" w:space="0" w:color="000080"/>
              <w:bottom w:val="single" w:sz="4" w:space="0" w:color="000080"/>
            </w:tcBorders>
          </w:tcPr>
          <w:p w:rsidR="00656CED" w:rsidRPr="0037736F" w:rsidRDefault="00D47466" w:rsidP="00656CED">
            <w:pPr>
              <w:keepNext/>
              <w:keepLines/>
              <w:spacing w:before="40" w:after="40"/>
              <w:ind w:left="34" w:hanging="34"/>
            </w:pPr>
            <w:r>
              <w:t>3</w:t>
            </w:r>
            <w:r w:rsidR="00656CED" w:rsidRPr="0037736F">
              <w:t>.0</w:t>
            </w:r>
            <w:r>
              <w:t>40</w:t>
            </w:r>
          </w:p>
        </w:tc>
        <w:tc>
          <w:tcPr>
            <w:tcW w:w="0" w:type="auto"/>
            <w:tcBorders>
              <w:top w:val="single" w:sz="4" w:space="0" w:color="000080"/>
              <w:bottom w:val="single" w:sz="4" w:space="0" w:color="000080"/>
            </w:tcBorders>
          </w:tcPr>
          <w:p w:rsidR="00656CED" w:rsidRPr="0037736F" w:rsidRDefault="00D47466" w:rsidP="00656CED">
            <w:pPr>
              <w:keepNext/>
              <w:keepLines/>
              <w:spacing w:before="40" w:after="40"/>
              <w:ind w:left="34" w:hanging="34"/>
            </w:pPr>
            <w:r>
              <w:t>1</w:t>
            </w:r>
            <w:r w:rsidR="00656CED" w:rsidRPr="0037736F">
              <w:t>.</w:t>
            </w:r>
            <w:r>
              <w:t>10</w:t>
            </w:r>
            <w:r w:rsidR="00656CED" w:rsidRPr="0037736F">
              <w:t>0</w:t>
            </w:r>
          </w:p>
        </w:tc>
        <w:tc>
          <w:tcPr>
            <w:tcW w:w="0" w:type="auto"/>
            <w:tcBorders>
              <w:top w:val="single" w:sz="4" w:space="0" w:color="000080"/>
              <w:bottom w:val="single" w:sz="4" w:space="0" w:color="000080"/>
            </w:tcBorders>
          </w:tcPr>
          <w:p w:rsidR="00656CED" w:rsidRPr="0037736F" w:rsidRDefault="00D47466" w:rsidP="00656CED">
            <w:pPr>
              <w:keepNext/>
              <w:keepLines/>
              <w:spacing w:before="40" w:after="40"/>
              <w:ind w:left="34" w:hanging="34"/>
            </w:pPr>
            <w:r>
              <w:t>1</w:t>
            </w:r>
            <w:r w:rsidR="00656CED" w:rsidRPr="0037736F">
              <w:t>.</w:t>
            </w:r>
            <w:r>
              <w:t>410</w:t>
            </w:r>
          </w:p>
        </w:tc>
        <w:tc>
          <w:tcPr>
            <w:tcW w:w="0" w:type="auto"/>
            <w:tcBorders>
              <w:top w:val="single" w:sz="4" w:space="0" w:color="000080"/>
              <w:bottom w:val="single" w:sz="4" w:space="0" w:color="000080"/>
            </w:tcBorders>
          </w:tcPr>
          <w:p w:rsidR="00656CED" w:rsidRPr="0037736F" w:rsidRDefault="00D47466" w:rsidP="00D47466">
            <w:pPr>
              <w:keepNext/>
              <w:keepLines/>
              <w:spacing w:before="40" w:after="40"/>
              <w:ind w:left="34" w:hanging="34"/>
            </w:pPr>
            <w:r>
              <w:t>5</w:t>
            </w:r>
            <w:r w:rsidR="00656CED" w:rsidRPr="0037736F">
              <w:t>.</w:t>
            </w:r>
            <w:r>
              <w:t>550</w:t>
            </w:r>
          </w:p>
        </w:tc>
      </w:tr>
    </w:tbl>
    <w:p w:rsidR="00CD61B2" w:rsidRPr="00CD61B2" w:rsidRDefault="00CD61B2" w:rsidP="00CD61B2">
      <w:pPr>
        <w:autoSpaceDE w:val="0"/>
        <w:autoSpaceDN w:val="0"/>
        <w:adjustRightInd w:val="0"/>
        <w:spacing w:after="0" w:line="240" w:lineRule="auto"/>
        <w:jc w:val="left"/>
        <w:rPr>
          <w:rFonts w:cs="Corbel"/>
          <w:color w:val="auto"/>
          <w:sz w:val="15"/>
          <w:szCs w:val="15"/>
        </w:rPr>
      </w:pPr>
      <w:r>
        <w:rPr>
          <w:rFonts w:cs="Corbel"/>
          <w:color w:val="auto"/>
          <w:sz w:val="15"/>
          <w:szCs w:val="15"/>
        </w:rPr>
        <w:t xml:space="preserve">(a) </w:t>
      </w:r>
      <w:r w:rsidRPr="00CD61B2">
        <w:rPr>
          <w:rFonts w:cs="Corbel"/>
          <w:color w:val="auto"/>
          <w:sz w:val="15"/>
          <w:szCs w:val="15"/>
        </w:rPr>
        <w:t>Balance of non-Commonwealth contributions is subject to matching of agreed projects from States’ own source</w:t>
      </w:r>
      <w:r>
        <w:rPr>
          <w:rFonts w:cs="Corbel"/>
          <w:color w:val="auto"/>
          <w:sz w:val="15"/>
          <w:szCs w:val="15"/>
        </w:rPr>
        <w:t>.</w:t>
      </w:r>
    </w:p>
    <w:p w:rsidR="0067253E" w:rsidRPr="00220B47" w:rsidRDefault="0002491E" w:rsidP="00D4191C">
      <w:pPr>
        <w:pStyle w:val="Heading1"/>
        <w:rPr>
          <w:b/>
          <w:caps w:val="0"/>
        </w:rPr>
      </w:pPr>
      <w:r>
        <w:rPr>
          <w:rFonts w:ascii="Corbel" w:hAnsi="Corbel"/>
        </w:rPr>
        <w:br w:type="page"/>
      </w:r>
      <w:r w:rsidR="0067253E" w:rsidRPr="00220B47">
        <w:lastRenderedPageBreak/>
        <w:t>Sign off</w:t>
      </w:r>
    </w:p>
    <w:p w:rsidR="0067253E" w:rsidRDefault="0067253E" w:rsidP="0067253E">
      <w:pPr>
        <w:rPr>
          <w:rFonts w:cs="Calibri"/>
          <w:szCs w:val="23"/>
          <w:lang w:val="en-GB"/>
        </w:rPr>
      </w:pPr>
      <w:r w:rsidRPr="00AC328D">
        <w:rPr>
          <w:rFonts w:cs="Calibri"/>
          <w:szCs w:val="23"/>
          <w:lang w:val="en-GB"/>
        </w:rPr>
        <w:t>The Parties have confirmed their commitment</w:t>
      </w:r>
      <w:r w:rsidR="00A770D2">
        <w:rPr>
          <w:rFonts w:cs="Calibri"/>
          <w:szCs w:val="23"/>
          <w:lang w:val="en-GB"/>
        </w:rPr>
        <w:t xml:space="preserve"> to this Project</w:t>
      </w:r>
      <w:r w:rsidRPr="00AC328D">
        <w:rPr>
          <w:rFonts w:cs="Calibri"/>
          <w:szCs w:val="23"/>
          <w:lang w:val="en-GB"/>
        </w:rPr>
        <w:t xml:space="preserve"> as follows:</w:t>
      </w:r>
    </w:p>
    <w:p w:rsidR="0067253E" w:rsidRDefault="0067253E" w:rsidP="0067253E">
      <w:pPr>
        <w:rPr>
          <w:rFonts w:cs="Calibri"/>
          <w:szCs w:val="23"/>
          <w:lang w:val="en-GB"/>
        </w:rPr>
      </w:pPr>
      <w:r>
        <w:rPr>
          <w:rFonts w:cs="Calibri"/>
          <w:b/>
          <w:szCs w:val="23"/>
          <w:lang w:val="en-GB"/>
        </w:rPr>
        <w:t xml:space="preserve">Signed </w:t>
      </w:r>
      <w:r>
        <w:rPr>
          <w:rFonts w:cs="Calibri"/>
          <w:i/>
          <w:szCs w:val="23"/>
          <w:lang w:val="en-GB"/>
        </w:rPr>
        <w:t>for and on behalf of the Commonwealth of Australia by</w:t>
      </w:r>
    </w:p>
    <w:p w:rsidR="0067253E" w:rsidRPr="00D56365" w:rsidRDefault="0067253E" w:rsidP="0067253E">
      <w:pPr>
        <w:rPr>
          <w:rFonts w:cs="Calibri"/>
          <w:szCs w:val="23"/>
          <w:lang w:val="en-GB"/>
        </w:rPr>
      </w:pPr>
    </w:p>
    <w:p w:rsidR="0067253E" w:rsidRDefault="0067253E" w:rsidP="0067253E">
      <w:pPr>
        <w:rPr>
          <w:rFonts w:cs="Calibri"/>
          <w:szCs w:val="23"/>
          <w:lang w:val="en-GB"/>
        </w:rPr>
      </w:pPr>
    </w:p>
    <w:p w:rsidR="0067253E" w:rsidRDefault="0067253E" w:rsidP="0067253E">
      <w:pPr>
        <w:rPr>
          <w:rFonts w:cs="Calibri"/>
          <w:szCs w:val="23"/>
          <w:lang w:val="en-GB"/>
        </w:rPr>
      </w:pPr>
    </w:p>
    <w:p w:rsidR="0067253E" w:rsidRDefault="0067253E" w:rsidP="0067253E">
      <w:pPr>
        <w:rPr>
          <w:rFonts w:cs="Calibri"/>
          <w:szCs w:val="23"/>
          <w:lang w:val="en-GB"/>
        </w:rPr>
      </w:pPr>
      <w:r>
        <w:rPr>
          <w:rFonts w:cs="Calibri"/>
          <w:szCs w:val="23"/>
          <w:lang w:val="en-GB"/>
        </w:rPr>
        <w:t>__________________________________________</w:t>
      </w:r>
    </w:p>
    <w:p w:rsidR="0067253E" w:rsidRDefault="0067253E" w:rsidP="0067253E">
      <w:pPr>
        <w:rPr>
          <w:rFonts w:cs="Calibri"/>
          <w:b/>
          <w:szCs w:val="23"/>
          <w:lang w:val="en-GB"/>
        </w:rPr>
      </w:pPr>
      <w:r>
        <w:rPr>
          <w:rFonts w:cs="Calibri"/>
          <w:b/>
          <w:szCs w:val="23"/>
          <w:lang w:val="en-GB"/>
        </w:rPr>
        <w:t xml:space="preserve">The Honourable </w:t>
      </w:r>
      <w:proofErr w:type="spellStart"/>
      <w:r w:rsidR="00A770D2">
        <w:rPr>
          <w:rFonts w:cs="Calibri"/>
          <w:b/>
          <w:szCs w:val="23"/>
          <w:lang w:val="en-GB"/>
        </w:rPr>
        <w:t>Michael</w:t>
      </w:r>
      <w:r w:rsidR="007D4F2C">
        <w:rPr>
          <w:rFonts w:cs="Calibri"/>
          <w:b/>
          <w:szCs w:val="23"/>
          <w:lang w:val="en-GB"/>
        </w:rPr>
        <w:t>i</w:t>
      </w:r>
      <w:r w:rsidR="00A770D2">
        <w:rPr>
          <w:rFonts w:cs="Calibri"/>
          <w:b/>
          <w:szCs w:val="23"/>
          <w:lang w:val="en-GB"/>
        </w:rPr>
        <w:t>a</w:t>
      </w:r>
      <w:proofErr w:type="spellEnd"/>
      <w:r w:rsidR="00A770D2">
        <w:rPr>
          <w:rFonts w:cs="Calibri"/>
          <w:b/>
          <w:szCs w:val="23"/>
          <w:lang w:val="en-GB"/>
        </w:rPr>
        <w:t xml:space="preserve"> Cash</w:t>
      </w:r>
    </w:p>
    <w:p w:rsidR="0067253E" w:rsidRDefault="0067253E" w:rsidP="0067253E">
      <w:pPr>
        <w:rPr>
          <w:rFonts w:cs="Calibri"/>
          <w:szCs w:val="23"/>
          <w:lang w:val="en-GB"/>
        </w:rPr>
      </w:pPr>
      <w:r>
        <w:rPr>
          <w:rFonts w:cs="Calibri"/>
          <w:szCs w:val="23"/>
          <w:lang w:val="en-GB"/>
        </w:rPr>
        <w:t xml:space="preserve">Minister for </w:t>
      </w:r>
      <w:r w:rsidR="00A770D2">
        <w:rPr>
          <w:rFonts w:cs="Calibri"/>
          <w:szCs w:val="23"/>
          <w:lang w:val="en-GB"/>
        </w:rPr>
        <w:t>Employment, Skills, Small and Family Business</w:t>
      </w:r>
    </w:p>
    <w:p w:rsidR="0067253E" w:rsidRDefault="0067253E" w:rsidP="0067253E">
      <w:pPr>
        <w:rPr>
          <w:rFonts w:cs="Calibri"/>
          <w:szCs w:val="23"/>
          <w:lang w:val="en-GB"/>
        </w:rPr>
      </w:pPr>
      <w:r>
        <w:rPr>
          <w:rFonts w:cs="Calibri"/>
          <w:szCs w:val="23"/>
          <w:lang w:val="en-GB"/>
        </w:rPr>
        <w:t>Date:</w:t>
      </w:r>
    </w:p>
    <w:p w:rsidR="0067253E" w:rsidRDefault="0067253E" w:rsidP="0067253E">
      <w:pPr>
        <w:rPr>
          <w:rFonts w:cs="Calibri"/>
          <w:szCs w:val="23"/>
          <w:lang w:val="en-GB"/>
        </w:rPr>
      </w:pPr>
    </w:p>
    <w:p w:rsidR="0067253E" w:rsidRDefault="0067253E" w:rsidP="0067253E">
      <w:pPr>
        <w:rPr>
          <w:rFonts w:cs="Calibri"/>
          <w:szCs w:val="23"/>
          <w:lang w:val="en-GB"/>
        </w:rPr>
      </w:pPr>
    </w:p>
    <w:p w:rsidR="0067253E" w:rsidRPr="00D56365" w:rsidRDefault="0067253E" w:rsidP="0067253E">
      <w:pPr>
        <w:rPr>
          <w:rFonts w:cs="Calibri"/>
          <w:i/>
          <w:szCs w:val="23"/>
          <w:lang w:val="en-GB"/>
        </w:rPr>
      </w:pPr>
      <w:r>
        <w:rPr>
          <w:rFonts w:cs="Calibri"/>
          <w:b/>
          <w:szCs w:val="23"/>
          <w:lang w:val="en-GB"/>
        </w:rPr>
        <w:t>Signed</w:t>
      </w:r>
      <w:r>
        <w:rPr>
          <w:rFonts w:cs="Calibri"/>
          <w:szCs w:val="23"/>
          <w:lang w:val="en-GB"/>
        </w:rPr>
        <w:t xml:space="preserve"> </w:t>
      </w:r>
      <w:r>
        <w:rPr>
          <w:rFonts w:cs="Calibri"/>
          <w:i/>
          <w:szCs w:val="23"/>
          <w:lang w:val="en-GB"/>
        </w:rPr>
        <w:t xml:space="preserve">for and on behalf of the State of </w:t>
      </w:r>
      <w:r w:rsidR="0049712D">
        <w:rPr>
          <w:rFonts w:cs="Calibri"/>
          <w:i/>
          <w:szCs w:val="23"/>
          <w:lang w:val="en-GB"/>
        </w:rPr>
        <w:t>South Australia</w:t>
      </w:r>
      <w:r>
        <w:rPr>
          <w:rFonts w:cs="Calibri"/>
          <w:i/>
          <w:szCs w:val="23"/>
          <w:lang w:val="en-GB"/>
        </w:rPr>
        <w:t xml:space="preserve"> by</w:t>
      </w:r>
    </w:p>
    <w:p w:rsidR="0067253E" w:rsidRPr="00D56365" w:rsidRDefault="0067253E" w:rsidP="0067253E">
      <w:pPr>
        <w:rPr>
          <w:rFonts w:cs="Calibri"/>
          <w:szCs w:val="23"/>
          <w:lang w:val="en-GB"/>
        </w:rPr>
      </w:pPr>
    </w:p>
    <w:p w:rsidR="0067253E" w:rsidRDefault="0067253E" w:rsidP="0067253E">
      <w:pPr>
        <w:rPr>
          <w:rFonts w:cs="Calibri"/>
          <w:szCs w:val="23"/>
          <w:lang w:val="en-GB"/>
        </w:rPr>
      </w:pPr>
    </w:p>
    <w:p w:rsidR="0067253E" w:rsidRDefault="0067253E" w:rsidP="0067253E">
      <w:pPr>
        <w:rPr>
          <w:rFonts w:cs="Calibri"/>
          <w:szCs w:val="23"/>
          <w:lang w:val="en-GB"/>
        </w:rPr>
      </w:pPr>
    </w:p>
    <w:p w:rsidR="0067253E" w:rsidRDefault="0067253E" w:rsidP="0067253E">
      <w:pPr>
        <w:rPr>
          <w:rFonts w:cs="Calibri"/>
          <w:szCs w:val="23"/>
          <w:lang w:val="en-GB"/>
        </w:rPr>
      </w:pPr>
      <w:r>
        <w:rPr>
          <w:rFonts w:cs="Calibri"/>
          <w:szCs w:val="23"/>
          <w:lang w:val="en-GB"/>
        </w:rPr>
        <w:t>__________________________________________</w:t>
      </w:r>
    </w:p>
    <w:p w:rsidR="0067253E" w:rsidRDefault="0067253E" w:rsidP="0067253E">
      <w:pPr>
        <w:rPr>
          <w:rFonts w:cs="Calibri"/>
          <w:b/>
          <w:szCs w:val="23"/>
          <w:lang w:val="en-GB"/>
        </w:rPr>
      </w:pPr>
      <w:r>
        <w:rPr>
          <w:rFonts w:cs="Calibri"/>
          <w:b/>
          <w:szCs w:val="23"/>
          <w:lang w:val="en-GB"/>
        </w:rPr>
        <w:t xml:space="preserve">The Honourable </w:t>
      </w:r>
      <w:r w:rsidR="00D47466">
        <w:rPr>
          <w:rFonts w:cs="Calibri"/>
          <w:b/>
          <w:szCs w:val="23"/>
          <w:lang w:val="en-GB"/>
        </w:rPr>
        <w:t>John Gardner MP</w:t>
      </w:r>
    </w:p>
    <w:p w:rsidR="0067253E" w:rsidRDefault="00A770D2" w:rsidP="0067253E">
      <w:pPr>
        <w:rPr>
          <w:rFonts w:cs="Calibri"/>
          <w:szCs w:val="23"/>
          <w:lang w:val="en-GB"/>
        </w:rPr>
      </w:pPr>
      <w:r>
        <w:rPr>
          <w:rFonts w:cs="Calibri"/>
          <w:szCs w:val="23"/>
          <w:lang w:val="en-GB"/>
        </w:rPr>
        <w:t xml:space="preserve">Minister for </w:t>
      </w:r>
      <w:r w:rsidR="00D47466">
        <w:rPr>
          <w:rFonts w:cs="Calibri"/>
          <w:szCs w:val="23"/>
          <w:lang w:val="en-GB"/>
        </w:rPr>
        <w:t>Education</w:t>
      </w:r>
    </w:p>
    <w:p w:rsidR="0067253E" w:rsidRPr="00AC328D" w:rsidRDefault="0067253E" w:rsidP="0067253E">
      <w:pPr>
        <w:rPr>
          <w:rFonts w:cs="Calibri"/>
          <w:szCs w:val="23"/>
          <w:lang w:val="en-GB"/>
        </w:rPr>
      </w:pPr>
      <w:r>
        <w:rPr>
          <w:rFonts w:cs="Calibri"/>
          <w:szCs w:val="23"/>
          <w:lang w:val="en-GB"/>
        </w:rPr>
        <w:t>Date:</w:t>
      </w:r>
    </w:p>
    <w:sectPr w:rsidR="0067253E" w:rsidRPr="00AC328D" w:rsidSect="00327CD0">
      <w:footerReference w:type="even" r:id="rId14"/>
      <w:footerReference w:type="first" r:id="rId15"/>
      <w:type w:val="oddPage"/>
      <w:pgSz w:w="11906" w:h="16838" w:code="9"/>
      <w:pgMar w:top="1134" w:right="1134" w:bottom="1134" w:left="1134" w:header="709" w:footer="709" w:gutter="0"/>
      <w:pgNumType w:start="1" w:chapStyle="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798" w:rsidRDefault="00676798">
      <w:r>
        <w:separator/>
      </w:r>
    </w:p>
  </w:endnote>
  <w:endnote w:type="continuationSeparator" w:id="0">
    <w:p w:rsidR="00676798" w:rsidRDefault="00676798">
      <w:r>
        <w:continuationSeparator/>
      </w:r>
    </w:p>
  </w:endnote>
  <w:endnote w:type="continuationNotice" w:id="1">
    <w:p w:rsidR="00676798" w:rsidRDefault="0067679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Dingbats">
    <w:altName w:val="Zapf Dingbat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altName w:val="Consolas"/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0C5" w:rsidRDefault="00B960C5">
    <w:pPr>
      <w:pStyle w:val="FooterEven"/>
    </w:pPr>
    <w:r>
      <w:t>Page D-2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0C5" w:rsidRDefault="00B960C5" w:rsidP="00751725">
    <w:pPr>
      <w:pStyle w:val="FooterEven"/>
      <w:jc w:val="right"/>
    </w:pPr>
    <w:r>
      <w:t>P</w:t>
    </w:r>
    <w:r w:rsidR="00656CED">
      <w:t>age</w:t>
    </w:r>
    <w:r>
      <w:t>-1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798" w:rsidRDefault="00676798">
      <w:r>
        <w:separator/>
      </w:r>
    </w:p>
  </w:footnote>
  <w:footnote w:type="continuationSeparator" w:id="0">
    <w:p w:rsidR="00676798" w:rsidRDefault="00676798">
      <w:r>
        <w:continuationSeparator/>
      </w:r>
    </w:p>
  </w:footnote>
  <w:footnote w:type="continuationNotice" w:id="1">
    <w:p w:rsidR="00676798" w:rsidRDefault="0067679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3469E"/>
    <w:multiLevelType w:val="hybridMultilevel"/>
    <w:tmpl w:val="617C3A00"/>
    <w:lvl w:ilvl="0" w:tplc="275EB2F2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02471"/>
    <w:multiLevelType w:val="hybridMultilevel"/>
    <w:tmpl w:val="83E8C70A"/>
    <w:lvl w:ilvl="0" w:tplc="1A62720E">
      <w:start w:val="4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E1469"/>
    <w:multiLevelType w:val="multilevel"/>
    <w:tmpl w:val="4F9EF4A2"/>
    <w:name w:val="StandardBulletedList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" w15:restartNumberingAfterBreak="0">
    <w:nsid w:val="0CDC7973"/>
    <w:multiLevelType w:val="multilevel"/>
    <w:tmpl w:val="85DCB1C2"/>
    <w:lvl w:ilvl="0">
      <w:start w:val="1"/>
      <w:numFmt w:val="lowerRoman"/>
      <w:lvlRestart w:val="0"/>
      <w:pStyle w:val="Romannumeral"/>
      <w:lvlText w:val="(%1)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1701" w:hanging="283"/>
      </w:pPr>
      <w:rPr>
        <w:rFonts w:cs="Times New Roman" w:hint="default"/>
        <w:b w:val="0"/>
        <w:i w:val="0"/>
        <w:color w:val="000000"/>
      </w:rPr>
    </w:lvl>
    <w:lvl w:ilvl="2">
      <w:start w:val="1"/>
      <w:numFmt w:val="decimal"/>
      <w:lvlText w:val="%3"/>
      <w:lvlJc w:val="left"/>
      <w:pPr>
        <w:tabs>
          <w:tab w:val="num" w:pos="2268"/>
        </w:tabs>
        <w:ind w:left="2268" w:hanging="567"/>
      </w:pPr>
      <w:rPr>
        <w:rFonts w:cs="Times New Roman" w:hint="default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835"/>
        </w:tabs>
        <w:ind w:left="2835" w:hanging="567"/>
      </w:pPr>
      <w:rPr>
        <w:rFonts w:cs="Times New Roman" w:hint="default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3402"/>
        </w:tabs>
        <w:ind w:left="3402" w:hanging="567"/>
      </w:pPr>
      <w:rPr>
        <w:rFonts w:cs="Times New Roman" w:hint="default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969"/>
        </w:tabs>
        <w:ind w:left="3969" w:hanging="567"/>
      </w:pPr>
      <w:rPr>
        <w:rFonts w:cs="Times New Roman" w:hint="default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4536"/>
        </w:tabs>
        <w:ind w:left="4536" w:hanging="567"/>
      </w:pPr>
      <w:rPr>
        <w:rFonts w:cs="Times New Roman" w:hint="default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5103"/>
        </w:tabs>
        <w:ind w:left="5103" w:hanging="567"/>
      </w:pPr>
      <w:rPr>
        <w:rFonts w:cs="Times New Roman" w:hint="default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670"/>
        </w:tabs>
        <w:ind w:left="5670" w:hanging="567"/>
      </w:pPr>
      <w:rPr>
        <w:rFonts w:cs="Times New Roman" w:hint="default"/>
        <w:b w:val="0"/>
        <w:i w:val="0"/>
        <w:color w:val="000000"/>
      </w:rPr>
    </w:lvl>
  </w:abstractNum>
  <w:abstractNum w:abstractNumId="4" w15:restartNumberingAfterBreak="0">
    <w:nsid w:val="0EC42909"/>
    <w:multiLevelType w:val="multilevel"/>
    <w:tmpl w:val="753AC1FE"/>
    <w:name w:val="StandardBulletedList_"/>
    <w:lvl w:ilvl="0">
      <w:start w:val="1"/>
      <w:numFmt w:val="bullet"/>
      <w:lvlRestart w:val="0"/>
      <w:lvlText w:val="•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4"/>
      </w:pPr>
      <w:rPr>
        <w:rFonts w:ascii="Times New Roman" w:hAnsi="Times New Roman"/>
        <w:b w:val="0"/>
        <w:i w:val="0"/>
      </w:rPr>
    </w:lvl>
    <w:lvl w:ilvl="2">
      <w:start w:val="1"/>
      <w:numFmt w:val="bullet"/>
      <w:lvlText w:val=":"/>
      <w:lvlJc w:val="left"/>
      <w:pPr>
        <w:tabs>
          <w:tab w:val="num" w:pos="850"/>
        </w:tabs>
        <w:ind w:left="850" w:hanging="283"/>
      </w:pPr>
      <w:rPr>
        <w:rFonts w:ascii="Times New Roman" w:hAnsi="Times New Roman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i w:val="0"/>
      </w:rPr>
    </w:lvl>
  </w:abstractNum>
  <w:abstractNum w:abstractNumId="5" w15:restartNumberingAfterBreak="0">
    <w:nsid w:val="19C960FD"/>
    <w:multiLevelType w:val="multilevel"/>
    <w:tmpl w:val="F9EA08CE"/>
    <w:lvl w:ilvl="0">
      <w:start w:val="1"/>
      <w:numFmt w:val="decimal"/>
      <w:lvlRestart w:val="0"/>
      <w:pStyle w:val="OneLevelNumberedParagraph"/>
      <w:lvlText w:val="%1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  <w:b w:val="0"/>
        <w:i w:val="0"/>
        <w:color w:val="000000"/>
      </w:rPr>
    </w:lvl>
    <w:lvl w:ilvl="1">
      <w:start w:val="1"/>
      <w:numFmt w:val="decimal"/>
      <w:lvlText w:val="%2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/>
        <w:b w:val="0"/>
        <w:i w:val="0"/>
        <w:color w:val="000000"/>
      </w:rPr>
    </w:lvl>
    <w:lvl w:ilvl="2">
      <w:start w:val="1"/>
      <w:numFmt w:val="decimal"/>
      <w:lvlText w:val="%3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rFonts w:ascii="Times New Roman" w:hAnsi="Times New Roman" w:cs="Times New Roman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2835"/>
        </w:tabs>
        <w:ind w:left="2835" w:hanging="567"/>
      </w:pPr>
      <w:rPr>
        <w:rFonts w:ascii="Times New Roman" w:hAnsi="Times New Roman" w:cs="Times New Roman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402"/>
        </w:tabs>
        <w:ind w:left="3402" w:hanging="567"/>
      </w:pPr>
      <w:rPr>
        <w:rFonts w:ascii="Times New Roman" w:hAnsi="Times New Roman" w:cs="Times New Roman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3969"/>
        </w:tabs>
        <w:ind w:left="3969" w:hanging="567"/>
      </w:pPr>
      <w:rPr>
        <w:rFonts w:ascii="Times New Roman" w:hAnsi="Times New Roman" w:cs="Times New Roman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4536"/>
        </w:tabs>
        <w:ind w:left="4536" w:hanging="567"/>
      </w:pPr>
      <w:rPr>
        <w:rFonts w:ascii="Times New Roman" w:hAnsi="Times New Roman" w:cs="Times New Roman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103"/>
        </w:tabs>
        <w:ind w:left="5103" w:hanging="567"/>
      </w:pPr>
      <w:rPr>
        <w:rFonts w:ascii="Times New Roman" w:hAnsi="Times New Roman" w:cs="Times New Roman"/>
        <w:b w:val="0"/>
        <w:i w:val="0"/>
        <w:color w:val="000000"/>
      </w:rPr>
    </w:lvl>
  </w:abstractNum>
  <w:abstractNum w:abstractNumId="6" w15:restartNumberingAfterBreak="0">
    <w:nsid w:val="1D770C1B"/>
    <w:multiLevelType w:val="hybridMultilevel"/>
    <w:tmpl w:val="04E4E9BC"/>
    <w:lvl w:ilvl="0" w:tplc="A6302258">
      <w:start w:val="1"/>
      <w:numFmt w:val="decimal"/>
      <w:lvlText w:val="A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sz w:val="23"/>
        <w:szCs w:val="23"/>
      </w:rPr>
    </w:lvl>
    <w:lvl w:ilvl="1" w:tplc="660EB736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3"/>
        <w:szCs w:val="23"/>
      </w:rPr>
    </w:lvl>
    <w:lvl w:ilvl="2" w:tplc="0C090013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</w:lvl>
    <w:lvl w:ilvl="3" w:tplc="ACDCF5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49AA9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5472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8ACAE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D5053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27432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E58547B"/>
    <w:multiLevelType w:val="multilevel"/>
    <w:tmpl w:val="5BEA893E"/>
    <w:lvl w:ilvl="0">
      <w:start w:val="1"/>
      <w:numFmt w:val="upperLetter"/>
      <w:pStyle w:val="ScheduleList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ScheduleListSubHeading"/>
      <w:lvlText w:val="%1%2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8" w15:restartNumberingAfterBreak="0">
    <w:nsid w:val="1FAC2E6F"/>
    <w:multiLevelType w:val="hybridMultilevel"/>
    <w:tmpl w:val="469AD774"/>
    <w:name w:val="OneLevelNumberedParagraphList"/>
    <w:lvl w:ilvl="0" w:tplc="80E42D8A">
      <w:start w:val="1"/>
      <w:numFmt w:val="decimal"/>
      <w:lvlText w:val="A%1."/>
      <w:lvlJc w:val="left"/>
      <w:pPr>
        <w:tabs>
          <w:tab w:val="num" w:pos="680"/>
        </w:tabs>
        <w:ind w:left="680" w:hanging="680"/>
      </w:pPr>
      <w:rPr>
        <w:rFonts w:ascii="Corbel" w:hAnsi="Corbel" w:cs="Corbel" w:hint="default"/>
        <w:b w:val="0"/>
        <w:bCs w:val="0"/>
        <w:i w:val="0"/>
        <w:iCs w:val="0"/>
        <w:color w:val="000000"/>
        <w:sz w:val="23"/>
        <w:szCs w:val="23"/>
      </w:rPr>
    </w:lvl>
    <w:lvl w:ilvl="1" w:tplc="8166A6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C66551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5A84A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604DDD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68A234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2D630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562E70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986023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2B242CC"/>
    <w:multiLevelType w:val="multilevel"/>
    <w:tmpl w:val="E60E4706"/>
    <w:lvl w:ilvl="0">
      <w:start w:val="1"/>
      <w:numFmt w:val="none"/>
      <w:lvlRestart w:val="0"/>
      <w:pStyle w:val="IndentHanging"/>
      <w:suff w:val="nothing"/>
      <w:lvlText w:val="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1">
      <w:start w:val="1"/>
      <w:numFmt w:val="none"/>
      <w:lvlRestart w:val="0"/>
      <w:pStyle w:val="IndentHanging1"/>
      <w:suff w:val="nothing"/>
      <w:lvlText w:val="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2">
      <w:start w:val="1"/>
      <w:numFmt w:val="none"/>
      <w:lvlRestart w:val="0"/>
      <w:pStyle w:val="IndentHanging2"/>
      <w:suff w:val="nothing"/>
      <w:lvlText w:val=""/>
      <w:lvlJc w:val="left"/>
      <w:pPr>
        <w:tabs>
          <w:tab w:val="num" w:pos="1276"/>
        </w:tabs>
        <w:ind w:left="1276" w:hanging="426"/>
      </w:pPr>
      <w:rPr>
        <w:rFonts w:cs="Times New Roman"/>
      </w:rPr>
    </w:lvl>
    <w:lvl w:ilvl="3">
      <w:start w:val="1"/>
      <w:numFmt w:val="none"/>
      <w:lvlRestart w:val="0"/>
      <w:pStyle w:val="IndentHanging3"/>
      <w:suff w:val="nothing"/>
      <w:lvlText w:val=""/>
      <w:lvlJc w:val="left"/>
      <w:pPr>
        <w:tabs>
          <w:tab w:val="num" w:pos="1701"/>
        </w:tabs>
        <w:ind w:left="1701" w:hanging="425"/>
      </w:pPr>
      <w:rPr>
        <w:rFonts w:cs="Times New Roman"/>
      </w:rPr>
    </w:lvl>
    <w:lvl w:ilvl="4">
      <w:start w:val="1"/>
      <w:numFmt w:val="none"/>
      <w:lvlRestart w:val="0"/>
      <w:pStyle w:val="IndentHanging4"/>
      <w:suff w:val="nothing"/>
      <w:lvlText w:val=""/>
      <w:lvlJc w:val="left"/>
      <w:pPr>
        <w:tabs>
          <w:tab w:val="num" w:pos="2126"/>
        </w:tabs>
        <w:ind w:left="2126" w:hanging="425"/>
      </w:pPr>
      <w:rPr>
        <w:rFonts w:cs="Times New Roman"/>
      </w:rPr>
    </w:lvl>
    <w:lvl w:ilvl="5">
      <w:start w:val="1"/>
      <w:numFmt w:val="none"/>
      <w:lvlRestart w:val="0"/>
      <w:pStyle w:val="IndentHanging5"/>
      <w:suff w:val="nothing"/>
      <w:lvlText w:val=""/>
      <w:lvlJc w:val="left"/>
      <w:pPr>
        <w:tabs>
          <w:tab w:val="num" w:pos="2551"/>
        </w:tabs>
        <w:ind w:left="2551" w:hanging="425"/>
      </w:pPr>
      <w:rPr>
        <w:rFonts w:cs="Times New Roman"/>
      </w:rPr>
    </w:lvl>
    <w:lvl w:ilvl="6">
      <w:start w:val="1"/>
      <w:numFmt w:val="none"/>
      <w:lvlRestart w:val="0"/>
      <w:pStyle w:val="IndentHanging6"/>
      <w:suff w:val="nothing"/>
      <w:lvlText w:val=""/>
      <w:lvlJc w:val="left"/>
      <w:pPr>
        <w:tabs>
          <w:tab w:val="num" w:pos="2976"/>
        </w:tabs>
        <w:ind w:left="2976" w:hanging="425"/>
      </w:pPr>
      <w:rPr>
        <w:rFonts w:cs="Times New Roman"/>
      </w:rPr>
    </w:lvl>
    <w:lvl w:ilvl="7">
      <w:start w:val="1"/>
      <w:numFmt w:val="none"/>
      <w:lvlRestart w:val="0"/>
      <w:pStyle w:val="IndentHanging7"/>
      <w:suff w:val="nothing"/>
      <w:lvlText w:val=""/>
      <w:lvlJc w:val="left"/>
      <w:pPr>
        <w:tabs>
          <w:tab w:val="num" w:pos="3402"/>
        </w:tabs>
        <w:ind w:left="3402" w:hanging="426"/>
      </w:pPr>
      <w:rPr>
        <w:rFonts w:cs="Times New Roman"/>
      </w:rPr>
    </w:lvl>
    <w:lvl w:ilvl="8">
      <w:start w:val="1"/>
      <w:numFmt w:val="none"/>
      <w:lvlRestart w:val="0"/>
      <w:pStyle w:val="IndentHanging8"/>
      <w:suff w:val="nothing"/>
      <w:lvlText w:val=""/>
      <w:lvlJc w:val="left"/>
      <w:pPr>
        <w:tabs>
          <w:tab w:val="num" w:pos="3827"/>
        </w:tabs>
        <w:ind w:left="3827" w:hanging="425"/>
      </w:pPr>
      <w:rPr>
        <w:rFonts w:cs="Times New Roman"/>
      </w:rPr>
    </w:lvl>
  </w:abstractNum>
  <w:abstractNum w:abstractNumId="10" w15:restartNumberingAfterBreak="0">
    <w:nsid w:val="23BA5832"/>
    <w:multiLevelType w:val="hybridMultilevel"/>
    <w:tmpl w:val="BEAEBC14"/>
    <w:lvl w:ilvl="0" w:tplc="C6C8953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sz w:val="23"/>
        <w:szCs w:val="23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7C9C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CDCF5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49AA9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5472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8ACAE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D5053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27432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44237C5"/>
    <w:multiLevelType w:val="multilevel"/>
    <w:tmpl w:val="58FC54CC"/>
    <w:name w:val="AGSTableDash"/>
    <w:lvl w:ilvl="0">
      <w:start w:val="1"/>
      <w:numFmt w:val="decimal"/>
      <w:pStyle w:val="OutlineNumbered1"/>
      <w:lvlText w:val="%1."/>
      <w:lvlJc w:val="left"/>
      <w:pPr>
        <w:tabs>
          <w:tab w:val="num" w:pos="543"/>
        </w:tabs>
        <w:ind w:left="543" w:hanging="543"/>
      </w:pPr>
      <w:rPr>
        <w:rFonts w:cs="Times New Roman"/>
        <w:b w:val="0"/>
        <w:i w:val="0"/>
      </w:rPr>
    </w:lvl>
    <w:lvl w:ilvl="1">
      <w:start w:val="1"/>
      <w:numFmt w:val="decimal"/>
      <w:pStyle w:val="OutlineNumbered2"/>
      <w:lvlText w:val="%1.%2."/>
      <w:lvlJc w:val="left"/>
      <w:pPr>
        <w:tabs>
          <w:tab w:val="num" w:pos="1086"/>
        </w:tabs>
        <w:ind w:left="1086" w:hanging="543"/>
      </w:pPr>
      <w:rPr>
        <w:rFonts w:cs="Times New Roman"/>
        <w:b w:val="0"/>
        <w:i w:val="0"/>
      </w:rPr>
    </w:lvl>
    <w:lvl w:ilvl="2">
      <w:start w:val="1"/>
      <w:numFmt w:val="decimal"/>
      <w:pStyle w:val="OutlineNumbered3"/>
      <w:lvlText w:val="%1.%2.%3."/>
      <w:lvlJc w:val="left"/>
      <w:pPr>
        <w:tabs>
          <w:tab w:val="num" w:pos="1629"/>
        </w:tabs>
        <w:ind w:left="1629" w:hanging="543"/>
      </w:pPr>
      <w:rPr>
        <w:rFonts w:cs="Times New Roman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i w:val="0"/>
      </w:rPr>
    </w:lvl>
  </w:abstractNum>
  <w:abstractNum w:abstractNumId="12" w15:restartNumberingAfterBreak="0">
    <w:nsid w:val="25E16DF8"/>
    <w:multiLevelType w:val="multilevel"/>
    <w:tmpl w:val="D6CE34E0"/>
    <w:lvl w:ilvl="0">
      <w:start w:val="1"/>
      <w:numFmt w:val="lowerLetter"/>
      <w:lvlRestart w:val="0"/>
      <w:lvlText w:val="(%1)"/>
      <w:lvlJc w:val="left"/>
      <w:pPr>
        <w:tabs>
          <w:tab w:val="num" w:pos="1701"/>
        </w:tabs>
        <w:ind w:left="1134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i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268"/>
        </w:tabs>
        <w:ind w:left="2268" w:hanging="567"/>
      </w:pPr>
      <w:rPr>
        <w:rFonts w:hint="default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835"/>
        </w:tabs>
        <w:ind w:left="2835" w:hanging="567"/>
      </w:pPr>
      <w:rPr>
        <w:rFonts w:cs="Times New Roman" w:hint="default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3402"/>
        </w:tabs>
        <w:ind w:left="3402" w:hanging="567"/>
      </w:pPr>
      <w:rPr>
        <w:rFonts w:cs="Times New Roman" w:hint="default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969"/>
        </w:tabs>
        <w:ind w:left="3969" w:hanging="567"/>
      </w:pPr>
      <w:rPr>
        <w:rFonts w:cs="Times New Roman" w:hint="default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4536"/>
        </w:tabs>
        <w:ind w:left="4536" w:hanging="567"/>
      </w:pPr>
      <w:rPr>
        <w:rFonts w:cs="Times New Roman" w:hint="default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5103"/>
        </w:tabs>
        <w:ind w:left="5103" w:hanging="567"/>
      </w:pPr>
      <w:rPr>
        <w:rFonts w:cs="Times New Roman" w:hint="default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670"/>
        </w:tabs>
        <w:ind w:left="5670" w:hanging="567"/>
      </w:pPr>
      <w:rPr>
        <w:rFonts w:cs="Times New Roman" w:hint="default"/>
        <w:b w:val="0"/>
        <w:i w:val="0"/>
        <w:color w:val="000000"/>
      </w:rPr>
    </w:lvl>
  </w:abstractNum>
  <w:abstractNum w:abstractNumId="13" w15:restartNumberingAfterBreak="0">
    <w:nsid w:val="27440C8B"/>
    <w:multiLevelType w:val="multilevel"/>
    <w:tmpl w:val="F2A403A2"/>
    <w:lvl w:ilvl="0">
      <w:start w:val="1"/>
      <w:numFmt w:val="bullet"/>
      <w:lvlRestart w:val="0"/>
      <w:pStyle w:val="Bullet"/>
      <w:lvlText w:val="•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</w:rPr>
    </w:lvl>
    <w:lvl w:ilvl="1">
      <w:start w:val="1"/>
      <w:numFmt w:val="bullet"/>
      <w:pStyle w:val="Dash"/>
      <w:lvlText w:val="–"/>
      <w:lvlJc w:val="left"/>
      <w:pPr>
        <w:tabs>
          <w:tab w:val="num" w:pos="567"/>
        </w:tabs>
        <w:ind w:left="567" w:hanging="284"/>
      </w:pPr>
      <w:rPr>
        <w:rFonts w:ascii="Times New Roman" w:hAnsi="Times New Roman"/>
        <w:b w:val="0"/>
        <w:i w:val="0"/>
      </w:rPr>
    </w:lvl>
    <w:lvl w:ilvl="2">
      <w:start w:val="1"/>
      <w:numFmt w:val="bullet"/>
      <w:pStyle w:val="DoubleDot"/>
      <w:lvlText w:val=":"/>
      <w:lvlJc w:val="left"/>
      <w:pPr>
        <w:tabs>
          <w:tab w:val="num" w:pos="850"/>
        </w:tabs>
        <w:ind w:left="850" w:hanging="283"/>
      </w:pPr>
      <w:rPr>
        <w:rFonts w:ascii="Times New Roman" w:hAnsi="Times New Roman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i w:val="0"/>
      </w:rPr>
    </w:lvl>
  </w:abstractNum>
  <w:abstractNum w:abstractNumId="14" w15:restartNumberingAfterBreak="0">
    <w:nsid w:val="278D78E7"/>
    <w:multiLevelType w:val="multilevel"/>
    <w:tmpl w:val="5C4AE05C"/>
    <w:name w:val="StandardNumberedList"/>
    <w:lvl w:ilvl="0">
      <w:start w:val="1"/>
      <w:numFmt w:val="lowerRoman"/>
      <w:lvlRestart w:val="0"/>
      <w:lvlText w:val="(%1)"/>
      <w:lvlJc w:val="left"/>
      <w:pPr>
        <w:tabs>
          <w:tab w:val="num" w:pos="1418"/>
        </w:tabs>
        <w:ind w:left="1418" w:hanging="284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pStyle w:val="Indentednumberpara"/>
      <w:lvlText w:val="(%2)"/>
      <w:lvlJc w:val="left"/>
      <w:pPr>
        <w:tabs>
          <w:tab w:val="num" w:pos="2268"/>
        </w:tabs>
        <w:ind w:left="2268" w:hanging="567"/>
      </w:pPr>
      <w:rPr>
        <w:rFonts w:cs="Times New Roman" w:hint="default"/>
        <w:b w:val="0"/>
        <w:i w:val="0"/>
        <w:color w:val="000000"/>
      </w:rPr>
    </w:lvl>
    <w:lvl w:ilvl="2">
      <w:start w:val="1"/>
      <w:numFmt w:val="decimal"/>
      <w:lvlText w:val="%3"/>
      <w:lvlJc w:val="left"/>
      <w:pPr>
        <w:tabs>
          <w:tab w:val="num" w:pos="2268"/>
        </w:tabs>
        <w:ind w:left="2268" w:hanging="567"/>
      </w:pPr>
      <w:rPr>
        <w:rFonts w:cs="Times New Roman" w:hint="default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835"/>
        </w:tabs>
        <w:ind w:left="2835" w:hanging="567"/>
      </w:pPr>
      <w:rPr>
        <w:rFonts w:cs="Times New Roman" w:hint="default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3402"/>
        </w:tabs>
        <w:ind w:left="3402" w:hanging="567"/>
      </w:pPr>
      <w:rPr>
        <w:rFonts w:cs="Times New Roman" w:hint="default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969"/>
        </w:tabs>
        <w:ind w:left="3969" w:hanging="567"/>
      </w:pPr>
      <w:rPr>
        <w:rFonts w:cs="Times New Roman" w:hint="default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4536"/>
        </w:tabs>
        <w:ind w:left="4536" w:hanging="567"/>
      </w:pPr>
      <w:rPr>
        <w:rFonts w:cs="Times New Roman" w:hint="default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5103"/>
        </w:tabs>
        <w:ind w:left="5103" w:hanging="567"/>
      </w:pPr>
      <w:rPr>
        <w:rFonts w:cs="Times New Roman" w:hint="default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670"/>
        </w:tabs>
        <w:ind w:left="5670" w:hanging="567"/>
      </w:pPr>
      <w:rPr>
        <w:rFonts w:cs="Times New Roman" w:hint="default"/>
        <w:b w:val="0"/>
        <w:i w:val="0"/>
        <w:color w:val="000000"/>
      </w:rPr>
    </w:lvl>
  </w:abstractNum>
  <w:abstractNum w:abstractNumId="15" w15:restartNumberingAfterBreak="0">
    <w:nsid w:val="297A625E"/>
    <w:multiLevelType w:val="multilevel"/>
    <w:tmpl w:val="4412DE6C"/>
    <w:lvl w:ilvl="0">
      <w:start w:val="1"/>
      <w:numFmt w:val="none"/>
      <w:lvlRestart w:val="0"/>
      <w:pStyle w:val="TableIndentHanging"/>
      <w:suff w:val="nothing"/>
      <w:lvlText w:val=""/>
      <w:lvlJc w:val="left"/>
      <w:pPr>
        <w:tabs>
          <w:tab w:val="num" w:pos="567"/>
        </w:tabs>
        <w:ind w:left="567" w:hanging="284"/>
      </w:pPr>
      <w:rPr>
        <w:rFonts w:cs="Times New Roman"/>
      </w:rPr>
    </w:lvl>
    <w:lvl w:ilvl="1">
      <w:start w:val="1"/>
      <w:numFmt w:val="none"/>
      <w:lvlRestart w:val="0"/>
      <w:pStyle w:val="TableIndentHanging1"/>
      <w:suff w:val="nothing"/>
      <w:lvlText w:val=""/>
      <w:lvlJc w:val="left"/>
      <w:pPr>
        <w:tabs>
          <w:tab w:val="num" w:pos="567"/>
        </w:tabs>
        <w:ind w:left="567" w:hanging="284"/>
      </w:pPr>
      <w:rPr>
        <w:rFonts w:cs="Times New Roman"/>
      </w:rPr>
    </w:lvl>
    <w:lvl w:ilvl="2">
      <w:start w:val="1"/>
      <w:numFmt w:val="none"/>
      <w:lvlRestart w:val="0"/>
      <w:pStyle w:val="TableIndentHanging2"/>
      <w:suff w:val="nothing"/>
      <w:lvlText w:val="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none"/>
      <w:lvlRestart w:val="0"/>
      <w:pStyle w:val="TableIndentHanging3"/>
      <w:suff w:val="nothing"/>
      <w:lvlText w:val=""/>
      <w:lvlJc w:val="left"/>
      <w:pPr>
        <w:tabs>
          <w:tab w:val="num" w:pos="1134"/>
        </w:tabs>
        <w:ind w:left="1134" w:hanging="284"/>
      </w:pPr>
      <w:rPr>
        <w:rFonts w:cs="Times New Roman"/>
      </w:rPr>
    </w:lvl>
    <w:lvl w:ilvl="4">
      <w:start w:val="1"/>
      <w:numFmt w:val="none"/>
      <w:lvlRestart w:val="0"/>
      <w:pStyle w:val="TableIndentHanging4"/>
      <w:suff w:val="nothing"/>
      <w:lvlText w:val="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none"/>
      <w:lvlRestart w:val="0"/>
      <w:pStyle w:val="TableIndentHanging5"/>
      <w:suff w:val="nothing"/>
      <w:lvlText w:val=""/>
      <w:lvlJc w:val="left"/>
      <w:pPr>
        <w:tabs>
          <w:tab w:val="num" w:pos="1701"/>
        </w:tabs>
        <w:ind w:left="1701" w:hanging="284"/>
      </w:pPr>
      <w:rPr>
        <w:rFonts w:cs="Times New Roman"/>
      </w:rPr>
    </w:lvl>
    <w:lvl w:ilvl="6">
      <w:start w:val="1"/>
      <w:numFmt w:val="none"/>
      <w:lvlRestart w:val="0"/>
      <w:pStyle w:val="TableIndentHanging6"/>
      <w:suff w:val="nothing"/>
      <w:lvlText w:val="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none"/>
      <w:lvlRestart w:val="0"/>
      <w:pStyle w:val="TableIndentHanging7"/>
      <w:suff w:val="nothing"/>
      <w:lvlText w:val=""/>
      <w:lvlJc w:val="left"/>
      <w:pPr>
        <w:tabs>
          <w:tab w:val="num" w:pos="2268"/>
        </w:tabs>
        <w:ind w:left="2268" w:hanging="284"/>
      </w:pPr>
      <w:rPr>
        <w:rFonts w:cs="Times New Roman"/>
      </w:rPr>
    </w:lvl>
    <w:lvl w:ilvl="8">
      <w:start w:val="1"/>
      <w:numFmt w:val="none"/>
      <w:lvlRestart w:val="0"/>
      <w:pStyle w:val="TableIndentHanging8"/>
      <w:suff w:val="nothing"/>
      <w:lvlText w:val="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6" w15:restartNumberingAfterBreak="0">
    <w:nsid w:val="328B3D39"/>
    <w:multiLevelType w:val="hybridMultilevel"/>
    <w:tmpl w:val="652836B2"/>
    <w:lvl w:ilvl="0" w:tplc="B3BA57A6">
      <w:start w:val="1"/>
      <w:numFmt w:val="bullet"/>
      <w:lvlText w:val=""/>
      <w:lvlJc w:val="left"/>
      <w:pPr>
        <w:tabs>
          <w:tab w:val="num" w:pos="1134"/>
        </w:tabs>
        <w:ind w:left="1134" w:hanging="567"/>
      </w:pPr>
      <w:rPr>
        <w:rFonts w:ascii="ZapfDingbats" w:hAnsi="ZapfDingbats" w:hint="default"/>
        <w:color w:val="000080"/>
        <w:sz w:val="20"/>
      </w:rPr>
    </w:lvl>
    <w:lvl w:ilvl="1" w:tplc="CFA81DD0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37E6D9BA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630E83CC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C7F23C84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E564D0A0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484E26A4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A5A2D0F2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575E19F8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331860DB"/>
    <w:multiLevelType w:val="hybridMultilevel"/>
    <w:tmpl w:val="F360703A"/>
    <w:lvl w:ilvl="0" w:tplc="AE6C06E8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611EB3"/>
    <w:multiLevelType w:val="multilevel"/>
    <w:tmpl w:val="D6CE34E0"/>
    <w:lvl w:ilvl="0">
      <w:start w:val="1"/>
      <w:numFmt w:val="lowerLetter"/>
      <w:lvlRestart w:val="0"/>
      <w:lvlText w:val="(%1)"/>
      <w:lvlJc w:val="left"/>
      <w:pPr>
        <w:tabs>
          <w:tab w:val="num" w:pos="1701"/>
        </w:tabs>
        <w:ind w:left="1134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i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268"/>
        </w:tabs>
        <w:ind w:left="2268" w:hanging="567"/>
      </w:pPr>
      <w:rPr>
        <w:rFonts w:hint="default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835"/>
        </w:tabs>
        <w:ind w:left="2835" w:hanging="567"/>
      </w:pPr>
      <w:rPr>
        <w:rFonts w:cs="Times New Roman" w:hint="default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3402"/>
        </w:tabs>
        <w:ind w:left="3402" w:hanging="567"/>
      </w:pPr>
      <w:rPr>
        <w:rFonts w:cs="Times New Roman" w:hint="default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969"/>
        </w:tabs>
        <w:ind w:left="3969" w:hanging="567"/>
      </w:pPr>
      <w:rPr>
        <w:rFonts w:cs="Times New Roman" w:hint="default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4536"/>
        </w:tabs>
        <w:ind w:left="4536" w:hanging="567"/>
      </w:pPr>
      <w:rPr>
        <w:rFonts w:cs="Times New Roman" w:hint="default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5103"/>
        </w:tabs>
        <w:ind w:left="5103" w:hanging="567"/>
      </w:pPr>
      <w:rPr>
        <w:rFonts w:cs="Times New Roman" w:hint="default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670"/>
        </w:tabs>
        <w:ind w:left="5670" w:hanging="567"/>
      </w:pPr>
      <w:rPr>
        <w:rFonts w:cs="Times New Roman" w:hint="default"/>
        <w:b w:val="0"/>
        <w:i w:val="0"/>
        <w:color w:val="000000"/>
      </w:rPr>
    </w:lvl>
  </w:abstractNum>
  <w:abstractNum w:abstractNumId="19" w15:restartNumberingAfterBreak="0">
    <w:nsid w:val="3ABA1F25"/>
    <w:multiLevelType w:val="hybridMultilevel"/>
    <w:tmpl w:val="B6BE1B6C"/>
    <w:name w:val="AGSDash"/>
    <w:lvl w:ilvl="0" w:tplc="383848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9A24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B48C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E4E5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1E3E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0860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C0F7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56F4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2E60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A540B0"/>
    <w:multiLevelType w:val="multilevel"/>
    <w:tmpl w:val="D6CE34E0"/>
    <w:lvl w:ilvl="0">
      <w:start w:val="1"/>
      <w:numFmt w:val="lowerLetter"/>
      <w:lvlRestart w:val="0"/>
      <w:lvlText w:val="(%1)"/>
      <w:lvlJc w:val="left"/>
      <w:pPr>
        <w:tabs>
          <w:tab w:val="num" w:pos="1701"/>
        </w:tabs>
        <w:ind w:left="1134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i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268"/>
        </w:tabs>
        <w:ind w:left="2268" w:hanging="567"/>
      </w:pPr>
      <w:rPr>
        <w:rFonts w:hint="default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835"/>
        </w:tabs>
        <w:ind w:left="2835" w:hanging="567"/>
      </w:pPr>
      <w:rPr>
        <w:rFonts w:cs="Times New Roman" w:hint="default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3402"/>
        </w:tabs>
        <w:ind w:left="3402" w:hanging="567"/>
      </w:pPr>
      <w:rPr>
        <w:rFonts w:cs="Times New Roman" w:hint="default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969"/>
        </w:tabs>
        <w:ind w:left="3969" w:hanging="567"/>
      </w:pPr>
      <w:rPr>
        <w:rFonts w:cs="Times New Roman" w:hint="default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4536"/>
        </w:tabs>
        <w:ind w:left="4536" w:hanging="567"/>
      </w:pPr>
      <w:rPr>
        <w:rFonts w:cs="Times New Roman" w:hint="default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5103"/>
        </w:tabs>
        <w:ind w:left="5103" w:hanging="567"/>
      </w:pPr>
      <w:rPr>
        <w:rFonts w:cs="Times New Roman" w:hint="default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670"/>
        </w:tabs>
        <w:ind w:left="5670" w:hanging="567"/>
      </w:pPr>
      <w:rPr>
        <w:rFonts w:cs="Times New Roman" w:hint="default"/>
        <w:b w:val="0"/>
        <w:i w:val="0"/>
        <w:color w:val="000000"/>
      </w:rPr>
    </w:lvl>
  </w:abstractNum>
  <w:abstractNum w:abstractNumId="21" w15:restartNumberingAfterBreak="0">
    <w:nsid w:val="3D7E55C5"/>
    <w:multiLevelType w:val="multilevel"/>
    <w:tmpl w:val="D6CE34E0"/>
    <w:lvl w:ilvl="0">
      <w:start w:val="1"/>
      <w:numFmt w:val="lowerLetter"/>
      <w:lvlRestart w:val="0"/>
      <w:lvlText w:val="(%1)"/>
      <w:lvlJc w:val="left"/>
      <w:pPr>
        <w:tabs>
          <w:tab w:val="num" w:pos="1701"/>
        </w:tabs>
        <w:ind w:left="1134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i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268"/>
        </w:tabs>
        <w:ind w:left="2268" w:hanging="567"/>
      </w:pPr>
      <w:rPr>
        <w:rFonts w:hint="default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835"/>
        </w:tabs>
        <w:ind w:left="2835" w:hanging="567"/>
      </w:pPr>
      <w:rPr>
        <w:rFonts w:cs="Times New Roman" w:hint="default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3402"/>
        </w:tabs>
        <w:ind w:left="3402" w:hanging="567"/>
      </w:pPr>
      <w:rPr>
        <w:rFonts w:cs="Times New Roman" w:hint="default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969"/>
        </w:tabs>
        <w:ind w:left="3969" w:hanging="567"/>
      </w:pPr>
      <w:rPr>
        <w:rFonts w:cs="Times New Roman" w:hint="default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4536"/>
        </w:tabs>
        <w:ind w:left="4536" w:hanging="567"/>
      </w:pPr>
      <w:rPr>
        <w:rFonts w:cs="Times New Roman" w:hint="default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5103"/>
        </w:tabs>
        <w:ind w:left="5103" w:hanging="567"/>
      </w:pPr>
      <w:rPr>
        <w:rFonts w:cs="Times New Roman" w:hint="default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670"/>
        </w:tabs>
        <w:ind w:left="5670" w:hanging="567"/>
      </w:pPr>
      <w:rPr>
        <w:rFonts w:cs="Times New Roman" w:hint="default"/>
        <w:b w:val="0"/>
        <w:i w:val="0"/>
        <w:color w:val="000000"/>
      </w:rPr>
    </w:lvl>
  </w:abstractNum>
  <w:abstractNum w:abstractNumId="22" w15:restartNumberingAfterBreak="0">
    <w:nsid w:val="439C6827"/>
    <w:multiLevelType w:val="hybridMultilevel"/>
    <w:tmpl w:val="43EE50E6"/>
    <w:lvl w:ilvl="0" w:tplc="1D0463B2">
      <w:start w:val="1"/>
      <w:numFmt w:val="upperLetter"/>
      <w:lvlText w:val="(%1)"/>
      <w:lvlJc w:val="left"/>
      <w:pPr>
        <w:ind w:left="1080" w:hanging="720"/>
      </w:pPr>
      <w:rPr>
        <w:rFonts w:ascii="Consolas" w:hAnsi="Consolas" w:cs="Corbel" w:hint="default"/>
        <w:color w:val="auto"/>
        <w:sz w:val="15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7958A1"/>
    <w:multiLevelType w:val="multilevel"/>
    <w:tmpl w:val="4796CDC2"/>
    <w:lvl w:ilvl="0">
      <w:start w:val="1"/>
      <w:numFmt w:val="upperLetter"/>
      <w:pStyle w:val="ScheduleStartNnumber"/>
      <w:suff w:val="nothing"/>
      <w:lvlText w:val="%1"/>
      <w:lvlJc w:val="left"/>
      <w:rPr>
        <w:rFonts w:cs="Times New Roman" w:hint="default"/>
      </w:rPr>
    </w:lvl>
    <w:lvl w:ilvl="1">
      <w:start w:val="1"/>
      <w:numFmt w:val="decimal"/>
      <w:pStyle w:val="ScheduleNumberedPara"/>
      <w:lvlText w:val="%1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 w:hint="default"/>
      </w:rPr>
    </w:lvl>
  </w:abstractNum>
  <w:abstractNum w:abstractNumId="24" w15:restartNumberingAfterBreak="0">
    <w:nsid w:val="46EC1E09"/>
    <w:multiLevelType w:val="multilevel"/>
    <w:tmpl w:val="D6CE34E0"/>
    <w:lvl w:ilvl="0">
      <w:start w:val="1"/>
      <w:numFmt w:val="lowerLetter"/>
      <w:lvlRestart w:val="0"/>
      <w:lvlText w:val="(%1)"/>
      <w:lvlJc w:val="left"/>
      <w:pPr>
        <w:tabs>
          <w:tab w:val="num" w:pos="1701"/>
        </w:tabs>
        <w:ind w:left="1134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i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268"/>
        </w:tabs>
        <w:ind w:left="2268" w:hanging="567"/>
      </w:pPr>
      <w:rPr>
        <w:rFonts w:hint="default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835"/>
        </w:tabs>
        <w:ind w:left="2835" w:hanging="567"/>
      </w:pPr>
      <w:rPr>
        <w:rFonts w:cs="Times New Roman" w:hint="default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3402"/>
        </w:tabs>
        <w:ind w:left="3402" w:hanging="567"/>
      </w:pPr>
      <w:rPr>
        <w:rFonts w:cs="Times New Roman" w:hint="default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969"/>
        </w:tabs>
        <w:ind w:left="3969" w:hanging="567"/>
      </w:pPr>
      <w:rPr>
        <w:rFonts w:cs="Times New Roman" w:hint="default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4536"/>
        </w:tabs>
        <w:ind w:left="4536" w:hanging="567"/>
      </w:pPr>
      <w:rPr>
        <w:rFonts w:cs="Times New Roman" w:hint="default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5103"/>
        </w:tabs>
        <w:ind w:left="5103" w:hanging="567"/>
      </w:pPr>
      <w:rPr>
        <w:rFonts w:cs="Times New Roman" w:hint="default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670"/>
        </w:tabs>
        <w:ind w:left="5670" w:hanging="567"/>
      </w:pPr>
      <w:rPr>
        <w:rFonts w:cs="Times New Roman" w:hint="default"/>
        <w:b w:val="0"/>
        <w:i w:val="0"/>
        <w:color w:val="000000"/>
      </w:rPr>
    </w:lvl>
  </w:abstractNum>
  <w:abstractNum w:abstractNumId="25" w15:restartNumberingAfterBreak="0">
    <w:nsid w:val="4BEC68BB"/>
    <w:multiLevelType w:val="multilevel"/>
    <w:tmpl w:val="627215E4"/>
    <w:lvl w:ilvl="0">
      <w:start w:val="1"/>
      <w:numFmt w:val="lowerLetter"/>
      <w:lvlRestart w:val="0"/>
      <w:lvlText w:val="(%1)"/>
      <w:lvlJc w:val="left"/>
      <w:pPr>
        <w:tabs>
          <w:tab w:val="num" w:pos="1134"/>
        </w:tabs>
        <w:ind w:left="567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"/>
      <w:lvlJc w:val="left"/>
      <w:pPr>
        <w:tabs>
          <w:tab w:val="num" w:pos="1134"/>
        </w:tabs>
        <w:ind w:left="1134" w:hanging="567"/>
      </w:pPr>
      <w:rPr>
        <w:rFonts w:cs="Times New Roman" w:hint="default"/>
        <w:b w:val="0"/>
        <w:i w:val="0"/>
        <w:color w:val="000000"/>
      </w:rPr>
    </w:lvl>
    <w:lvl w:ilvl="2">
      <w:start w:val="1"/>
      <w:numFmt w:val="decimal"/>
      <w:lvlText w:val="%3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rFonts w:cs="Times New Roman" w:hint="default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2835"/>
        </w:tabs>
        <w:ind w:left="2835" w:hanging="567"/>
      </w:pPr>
      <w:rPr>
        <w:rFonts w:cs="Times New Roman" w:hint="default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402"/>
        </w:tabs>
        <w:ind w:left="3402" w:hanging="567"/>
      </w:pPr>
      <w:rPr>
        <w:rFonts w:cs="Times New Roman" w:hint="default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3969"/>
        </w:tabs>
        <w:ind w:left="3969" w:hanging="567"/>
      </w:pPr>
      <w:rPr>
        <w:rFonts w:cs="Times New Roman" w:hint="default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4536"/>
        </w:tabs>
        <w:ind w:left="4536" w:hanging="567"/>
      </w:pPr>
      <w:rPr>
        <w:rFonts w:cs="Times New Roman" w:hint="default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103"/>
        </w:tabs>
        <w:ind w:left="5103" w:hanging="567"/>
      </w:pPr>
      <w:rPr>
        <w:rFonts w:cs="Times New Roman" w:hint="default"/>
        <w:b w:val="0"/>
        <w:i w:val="0"/>
        <w:color w:val="000000"/>
      </w:rPr>
    </w:lvl>
  </w:abstractNum>
  <w:abstractNum w:abstractNumId="26" w15:restartNumberingAfterBreak="0">
    <w:nsid w:val="4CE06931"/>
    <w:multiLevelType w:val="singleLevel"/>
    <w:tmpl w:val="4366EF18"/>
    <w:lvl w:ilvl="0">
      <w:start w:val="1"/>
      <w:numFmt w:val="lowerLetter"/>
      <w:lvlRestart w:val="0"/>
      <w:pStyle w:val="ChartandTableFootnoteAlpha"/>
      <w:lvlText w:val="(%1)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 w:val="0"/>
        <w:i w:val="0"/>
        <w:sz w:val="16"/>
      </w:rPr>
    </w:lvl>
  </w:abstractNum>
  <w:abstractNum w:abstractNumId="27" w15:restartNumberingAfterBreak="0">
    <w:nsid w:val="55CE0768"/>
    <w:multiLevelType w:val="hybridMultilevel"/>
    <w:tmpl w:val="9190AFEA"/>
    <w:lvl w:ilvl="0" w:tplc="FA9865A2">
      <w:start w:val="1"/>
      <w:numFmt w:val="bullet"/>
      <w:pStyle w:val="AgreementParties"/>
      <w:lvlText w:val=""/>
      <w:lvlJc w:val="left"/>
      <w:pPr>
        <w:tabs>
          <w:tab w:val="num" w:pos="567"/>
        </w:tabs>
        <w:ind w:left="567" w:hanging="567"/>
      </w:pPr>
      <w:rPr>
        <w:rFonts w:ascii="ZapfDingbats" w:hAnsi="ZapfDingbats" w:hint="default"/>
        <w:color w:val="000080"/>
        <w:sz w:val="20"/>
      </w:rPr>
    </w:lvl>
    <w:lvl w:ilvl="1" w:tplc="41826A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15C2E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C05B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BE57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8676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2207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E4EB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E0279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101827"/>
    <w:multiLevelType w:val="multilevel"/>
    <w:tmpl w:val="072C6E52"/>
    <w:lvl w:ilvl="0">
      <w:start w:val="1"/>
      <w:numFmt w:val="bullet"/>
      <w:lvlRestart w:val="0"/>
      <w:pStyle w:val="BoxBullet"/>
      <w:lvlText w:val="•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z w:val="20"/>
      </w:rPr>
    </w:lvl>
    <w:lvl w:ilvl="1">
      <w:start w:val="1"/>
      <w:numFmt w:val="bullet"/>
      <w:pStyle w:val="BoxDash"/>
      <w:lvlText w:val="–"/>
      <w:lvlJc w:val="left"/>
      <w:pPr>
        <w:tabs>
          <w:tab w:val="num" w:pos="567"/>
        </w:tabs>
        <w:ind w:left="567" w:hanging="284"/>
      </w:pPr>
      <w:rPr>
        <w:b w:val="0"/>
        <w:i w:val="0"/>
      </w:rPr>
    </w:lvl>
    <w:lvl w:ilvl="2">
      <w:start w:val="1"/>
      <w:numFmt w:val="bullet"/>
      <w:pStyle w:val="BoxDoubleDot"/>
      <w:lvlText w:val=":"/>
      <w:lvlJc w:val="left"/>
      <w:pPr>
        <w:tabs>
          <w:tab w:val="num" w:pos="850"/>
        </w:tabs>
        <w:ind w:left="850" w:hanging="283"/>
      </w:pPr>
      <w:rPr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i w:val="0"/>
      </w:rPr>
    </w:lvl>
  </w:abstractNum>
  <w:abstractNum w:abstractNumId="29" w15:restartNumberingAfterBreak="0">
    <w:nsid w:val="59B70749"/>
    <w:multiLevelType w:val="multilevel"/>
    <w:tmpl w:val="D6CE34E0"/>
    <w:lvl w:ilvl="0">
      <w:start w:val="1"/>
      <w:numFmt w:val="lowerLetter"/>
      <w:lvlRestart w:val="0"/>
      <w:lvlText w:val="(%1)"/>
      <w:lvlJc w:val="left"/>
      <w:pPr>
        <w:tabs>
          <w:tab w:val="num" w:pos="1134"/>
        </w:tabs>
        <w:ind w:left="567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"/>
      <w:lvlJc w:val="left"/>
      <w:pPr>
        <w:tabs>
          <w:tab w:val="num" w:pos="1134"/>
        </w:tabs>
        <w:ind w:left="1134" w:hanging="567"/>
      </w:pPr>
      <w:rPr>
        <w:rFonts w:cs="Times New Roman" w:hint="default"/>
        <w:b w:val="0"/>
        <w:i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567"/>
      </w:pPr>
      <w:rPr>
        <w:rFonts w:hint="default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rFonts w:cs="Times New Roman" w:hint="default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2835"/>
        </w:tabs>
        <w:ind w:left="2835" w:hanging="567"/>
      </w:pPr>
      <w:rPr>
        <w:rFonts w:cs="Times New Roman" w:hint="default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402"/>
        </w:tabs>
        <w:ind w:left="3402" w:hanging="567"/>
      </w:pPr>
      <w:rPr>
        <w:rFonts w:cs="Times New Roman" w:hint="default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3969"/>
        </w:tabs>
        <w:ind w:left="3969" w:hanging="567"/>
      </w:pPr>
      <w:rPr>
        <w:rFonts w:cs="Times New Roman" w:hint="default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4536"/>
        </w:tabs>
        <w:ind w:left="4536" w:hanging="567"/>
      </w:pPr>
      <w:rPr>
        <w:rFonts w:cs="Times New Roman" w:hint="default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103"/>
        </w:tabs>
        <w:ind w:left="5103" w:hanging="567"/>
      </w:pPr>
      <w:rPr>
        <w:rFonts w:cs="Times New Roman" w:hint="default"/>
        <w:b w:val="0"/>
        <w:i w:val="0"/>
        <w:color w:val="000000"/>
      </w:rPr>
    </w:lvl>
  </w:abstractNum>
  <w:abstractNum w:abstractNumId="30" w15:restartNumberingAfterBreak="0">
    <w:nsid w:val="5E0A6F8D"/>
    <w:multiLevelType w:val="multilevel"/>
    <w:tmpl w:val="51941ED6"/>
    <w:lvl w:ilvl="0">
      <w:start w:val="1"/>
      <w:numFmt w:val="bullet"/>
      <w:lvlRestart w:val="0"/>
      <w:pStyle w:val="RecommendationBullet"/>
      <w:lvlText w:val="•"/>
      <w:lvlJc w:val="left"/>
      <w:pPr>
        <w:tabs>
          <w:tab w:val="num" w:pos="283"/>
        </w:tabs>
        <w:ind w:left="283" w:hanging="283"/>
      </w:pPr>
      <w:rPr>
        <w:b w:val="0"/>
        <w:i w:val="0"/>
      </w:rPr>
    </w:lvl>
    <w:lvl w:ilvl="1">
      <w:start w:val="1"/>
      <w:numFmt w:val="bullet"/>
      <w:pStyle w:val="RecommendationDash"/>
      <w:lvlText w:val="–"/>
      <w:lvlJc w:val="left"/>
      <w:pPr>
        <w:tabs>
          <w:tab w:val="num" w:pos="567"/>
        </w:tabs>
        <w:ind w:left="567" w:hanging="284"/>
      </w:pPr>
      <w:rPr>
        <w:b w:val="0"/>
        <w:i w:val="0"/>
      </w:rPr>
    </w:lvl>
    <w:lvl w:ilvl="2">
      <w:start w:val="1"/>
      <w:numFmt w:val="bullet"/>
      <w:pStyle w:val="RecommendationDoubleDot"/>
      <w:lvlText w:val=":"/>
      <w:lvlJc w:val="left"/>
      <w:pPr>
        <w:tabs>
          <w:tab w:val="num" w:pos="850"/>
        </w:tabs>
        <w:ind w:left="850" w:hanging="283"/>
      </w:pPr>
      <w:rPr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i w:val="0"/>
      </w:rPr>
    </w:lvl>
  </w:abstractNum>
  <w:abstractNum w:abstractNumId="31" w15:restartNumberingAfterBreak="0">
    <w:nsid w:val="5EFE08BF"/>
    <w:multiLevelType w:val="hybridMultilevel"/>
    <w:tmpl w:val="5E16EB26"/>
    <w:lvl w:ilvl="0" w:tplc="2836280E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27A1C"/>
    <w:multiLevelType w:val="hybridMultilevel"/>
    <w:tmpl w:val="C1FA1830"/>
    <w:lvl w:ilvl="0" w:tplc="513272D0">
      <w:start w:val="29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EC42698E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A7C9C5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CDCF5F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49AA9F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5472C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8ACAE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D50533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274328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9BE6840"/>
    <w:multiLevelType w:val="hybridMultilevel"/>
    <w:tmpl w:val="83E8C70A"/>
    <w:lvl w:ilvl="0" w:tplc="1A62720E">
      <w:start w:val="4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3E0C0F"/>
    <w:multiLevelType w:val="hybridMultilevel"/>
    <w:tmpl w:val="A8CE6772"/>
    <w:lvl w:ilvl="0" w:tplc="598EEF3E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7A39BC"/>
    <w:multiLevelType w:val="multilevel"/>
    <w:tmpl w:val="8684E98A"/>
    <w:lvl w:ilvl="0">
      <w:start w:val="1"/>
      <w:numFmt w:val="none"/>
      <w:lvlText w:val="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 w:hint="default"/>
      </w:rPr>
    </w:lvl>
    <w:lvl w:ilvl="8">
      <w:start w:val="1"/>
      <w:numFmt w:val="upperLetter"/>
      <w:lvlRestart w:val="0"/>
      <w:pStyle w:val="Heading9"/>
      <w:suff w:val="space"/>
      <w:lvlText w:val="Schedule %9"/>
      <w:lvlJc w:val="left"/>
      <w:rPr>
        <w:rFonts w:cs="Times New Roman" w:hint="default"/>
        <w:color w:val="800000"/>
      </w:rPr>
    </w:lvl>
  </w:abstractNum>
  <w:abstractNum w:abstractNumId="36" w15:restartNumberingAfterBreak="0">
    <w:nsid w:val="766A100C"/>
    <w:multiLevelType w:val="multilevel"/>
    <w:tmpl w:val="E1C621AE"/>
    <w:lvl w:ilvl="0">
      <w:start w:val="2"/>
      <w:numFmt w:val="decimal"/>
      <w:pStyle w:val="NumberedParagraph"/>
      <w:lvlText w:val="%1."/>
      <w:lvlJc w:val="left"/>
      <w:pPr>
        <w:tabs>
          <w:tab w:val="num" w:pos="567"/>
        </w:tabs>
      </w:pPr>
      <w:rPr>
        <w:rFonts w:cs="Bauhaus 93" w:hint="default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701" w:hanging="567"/>
      </w:pPr>
      <w:rPr>
        <w:rFonts w:cs="Bauhaus 93" w:hint="default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2268" w:hanging="567"/>
      </w:pPr>
      <w:rPr>
        <w:rFonts w:cs="Bauhaus 93" w:hint="default"/>
      </w:rPr>
    </w:lvl>
    <w:lvl w:ilvl="3">
      <w:start w:val="1"/>
      <w:numFmt w:val="decimal"/>
      <w:lvlText w:val="(%4)"/>
      <w:lvlJc w:val="left"/>
      <w:pPr>
        <w:tabs>
          <w:tab w:val="num" w:pos="2007"/>
        </w:tabs>
        <w:ind w:left="2007" w:hanging="360"/>
      </w:pPr>
      <w:rPr>
        <w:rFonts w:cs="Bauhaus 93" w:hint="default"/>
      </w:rPr>
    </w:lvl>
    <w:lvl w:ilvl="4">
      <w:start w:val="1"/>
      <w:numFmt w:val="lowerLetter"/>
      <w:lvlText w:val="(%5)"/>
      <w:lvlJc w:val="left"/>
      <w:pPr>
        <w:tabs>
          <w:tab w:val="num" w:pos="2367"/>
        </w:tabs>
        <w:ind w:left="2367" w:hanging="360"/>
      </w:pPr>
      <w:rPr>
        <w:rFonts w:cs="Bauhaus 93" w:hint="default"/>
      </w:rPr>
    </w:lvl>
    <w:lvl w:ilvl="5">
      <w:start w:val="1"/>
      <w:numFmt w:val="lowerRoman"/>
      <w:lvlText w:val="(%6)"/>
      <w:lvlJc w:val="left"/>
      <w:pPr>
        <w:tabs>
          <w:tab w:val="num" w:pos="2727"/>
        </w:tabs>
        <w:ind w:left="2727" w:hanging="360"/>
      </w:pPr>
      <w:rPr>
        <w:rFonts w:cs="Bauhaus 93" w:hint="default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  <w:rPr>
        <w:rFonts w:cs="Bauhaus 93"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cs="Bauhaus 93"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cs="Bauhaus 93" w:hint="default"/>
      </w:rPr>
    </w:lvl>
  </w:abstractNum>
  <w:abstractNum w:abstractNumId="37" w15:restartNumberingAfterBreak="0">
    <w:nsid w:val="779C76FD"/>
    <w:multiLevelType w:val="hybridMultilevel"/>
    <w:tmpl w:val="415A9D6C"/>
    <w:lvl w:ilvl="0" w:tplc="A6302258">
      <w:start w:val="1"/>
      <w:numFmt w:val="decimal"/>
      <w:lvlText w:val="A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sz w:val="23"/>
        <w:szCs w:val="23"/>
      </w:rPr>
    </w:lvl>
    <w:lvl w:ilvl="1" w:tplc="0C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3"/>
        <w:szCs w:val="23"/>
      </w:rPr>
    </w:lvl>
    <w:lvl w:ilvl="2" w:tplc="5A7C9C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CDCF5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49AA9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5472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8ACAE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D5053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27432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8854AAC"/>
    <w:multiLevelType w:val="hybridMultilevel"/>
    <w:tmpl w:val="BEAEBC14"/>
    <w:lvl w:ilvl="0" w:tplc="C6C8953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sz w:val="23"/>
        <w:szCs w:val="23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7C9C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CDCF5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49AA9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5472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8ACAE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D5053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27432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B3D2C9B"/>
    <w:multiLevelType w:val="hybridMultilevel"/>
    <w:tmpl w:val="6696FFF4"/>
    <w:lvl w:ilvl="0" w:tplc="0C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6"/>
  </w:num>
  <w:num w:numId="3">
    <w:abstractNumId w:val="28"/>
  </w:num>
  <w:num w:numId="4">
    <w:abstractNumId w:val="5"/>
  </w:num>
  <w:num w:numId="5">
    <w:abstractNumId w:val="30"/>
  </w:num>
  <w:num w:numId="6">
    <w:abstractNumId w:val="13"/>
  </w:num>
  <w:num w:numId="7">
    <w:abstractNumId w:val="16"/>
  </w:num>
  <w:num w:numId="8">
    <w:abstractNumId w:val="7"/>
  </w:num>
  <w:num w:numId="9">
    <w:abstractNumId w:val="14"/>
  </w:num>
  <w:num w:numId="10">
    <w:abstractNumId w:val="38"/>
  </w:num>
  <w:num w:numId="11">
    <w:abstractNumId w:val="3"/>
  </w:num>
  <w:num w:numId="12">
    <w:abstractNumId w:val="27"/>
  </w:num>
  <w:num w:numId="13">
    <w:abstractNumId w:val="35"/>
  </w:num>
  <w:num w:numId="14">
    <w:abstractNumId w:val="23"/>
  </w:num>
  <w:num w:numId="15">
    <w:abstractNumId w:val="29"/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</w:num>
  <w:num w:numId="18">
    <w:abstractNumId w:val="9"/>
  </w:num>
  <w:num w:numId="19">
    <w:abstractNumId w:val="15"/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>
      <w:startOverride w:val="2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12"/>
  </w:num>
  <w:num w:numId="27">
    <w:abstractNumId w:val="16"/>
  </w:num>
  <w:num w:numId="28">
    <w:abstractNumId w:val="18"/>
  </w:num>
  <w:num w:numId="29">
    <w:abstractNumId w:val="20"/>
  </w:num>
  <w:num w:numId="30">
    <w:abstractNumId w:val="10"/>
  </w:num>
  <w:num w:numId="31">
    <w:abstractNumId w:val="37"/>
  </w:num>
  <w:num w:numId="32">
    <w:abstractNumId w:val="21"/>
  </w:num>
  <w:num w:numId="3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</w:num>
  <w:num w:numId="35">
    <w:abstractNumId w:val="6"/>
  </w:num>
  <w:num w:numId="36">
    <w:abstractNumId w:val="39"/>
  </w:num>
  <w:num w:numId="37">
    <w:abstractNumId w:val="22"/>
  </w:num>
  <w:num w:numId="38">
    <w:abstractNumId w:val="1"/>
  </w:num>
  <w:num w:numId="39">
    <w:abstractNumId w:val="33"/>
  </w:num>
  <w:num w:numId="40">
    <w:abstractNumId w:val="34"/>
  </w:num>
  <w:num w:numId="41">
    <w:abstractNumId w:val="17"/>
  </w:num>
  <w:num w:numId="42">
    <w:abstractNumId w:val="0"/>
  </w:num>
  <w:num w:numId="43">
    <w:abstractNumId w:val="3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5"/>
  <w:displayHorizontalDrawingGridEvery w:val="2"/>
  <w:displayVerticalDrawingGridEvery w:val="2"/>
  <w:noPunctuationKerning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  <w:docVar w:name="_AMO_UniqueIdentifier" w:val="807e78f3-5fff-4a51-9292-35278f7a0fba"/>
  </w:docVars>
  <w:rsids>
    <w:rsidRoot w:val="00814667"/>
    <w:rsid w:val="000028B1"/>
    <w:rsid w:val="000033EE"/>
    <w:rsid w:val="00005A5D"/>
    <w:rsid w:val="000064E1"/>
    <w:rsid w:val="000076D9"/>
    <w:rsid w:val="000105AD"/>
    <w:rsid w:val="00012EF4"/>
    <w:rsid w:val="00013D4E"/>
    <w:rsid w:val="00017E7B"/>
    <w:rsid w:val="00021708"/>
    <w:rsid w:val="00022F91"/>
    <w:rsid w:val="0002491E"/>
    <w:rsid w:val="00025539"/>
    <w:rsid w:val="0003074A"/>
    <w:rsid w:val="000373D8"/>
    <w:rsid w:val="000447B9"/>
    <w:rsid w:val="00045235"/>
    <w:rsid w:val="00047F6E"/>
    <w:rsid w:val="00051895"/>
    <w:rsid w:val="0005536D"/>
    <w:rsid w:val="0006140E"/>
    <w:rsid w:val="0006451A"/>
    <w:rsid w:val="00064A10"/>
    <w:rsid w:val="00065EE6"/>
    <w:rsid w:val="00066F32"/>
    <w:rsid w:val="00067314"/>
    <w:rsid w:val="0007004C"/>
    <w:rsid w:val="0007028A"/>
    <w:rsid w:val="00071908"/>
    <w:rsid w:val="000724F6"/>
    <w:rsid w:val="00073A8D"/>
    <w:rsid w:val="00074611"/>
    <w:rsid w:val="000768EA"/>
    <w:rsid w:val="00077F4D"/>
    <w:rsid w:val="00080983"/>
    <w:rsid w:val="00085966"/>
    <w:rsid w:val="000869CA"/>
    <w:rsid w:val="00091DF8"/>
    <w:rsid w:val="00093DD8"/>
    <w:rsid w:val="000A05AC"/>
    <w:rsid w:val="000A0C9E"/>
    <w:rsid w:val="000A2C32"/>
    <w:rsid w:val="000A5191"/>
    <w:rsid w:val="000A5250"/>
    <w:rsid w:val="000A72D2"/>
    <w:rsid w:val="000A7553"/>
    <w:rsid w:val="000B2C8E"/>
    <w:rsid w:val="000B6DA9"/>
    <w:rsid w:val="000C1E21"/>
    <w:rsid w:val="000C2956"/>
    <w:rsid w:val="000C4AA9"/>
    <w:rsid w:val="000C714F"/>
    <w:rsid w:val="000C7F8B"/>
    <w:rsid w:val="000D19D8"/>
    <w:rsid w:val="000D1C37"/>
    <w:rsid w:val="000D3CD9"/>
    <w:rsid w:val="000D4377"/>
    <w:rsid w:val="000D4679"/>
    <w:rsid w:val="000E0898"/>
    <w:rsid w:val="000E19C0"/>
    <w:rsid w:val="000E2155"/>
    <w:rsid w:val="000E3C70"/>
    <w:rsid w:val="000E48C3"/>
    <w:rsid w:val="000F0880"/>
    <w:rsid w:val="000F3042"/>
    <w:rsid w:val="000F3508"/>
    <w:rsid w:val="000F5F74"/>
    <w:rsid w:val="000F69F1"/>
    <w:rsid w:val="000F6CF6"/>
    <w:rsid w:val="0010390D"/>
    <w:rsid w:val="00103FD6"/>
    <w:rsid w:val="001049DA"/>
    <w:rsid w:val="0010573C"/>
    <w:rsid w:val="001058C9"/>
    <w:rsid w:val="001065EE"/>
    <w:rsid w:val="00107B21"/>
    <w:rsid w:val="00107FF7"/>
    <w:rsid w:val="00110F5D"/>
    <w:rsid w:val="00112617"/>
    <w:rsid w:val="00112657"/>
    <w:rsid w:val="00113ADB"/>
    <w:rsid w:val="00114AA5"/>
    <w:rsid w:val="001165C0"/>
    <w:rsid w:val="00116D32"/>
    <w:rsid w:val="001174C9"/>
    <w:rsid w:val="00122DBA"/>
    <w:rsid w:val="0013156A"/>
    <w:rsid w:val="0013194F"/>
    <w:rsid w:val="00131E48"/>
    <w:rsid w:val="00132587"/>
    <w:rsid w:val="001337AA"/>
    <w:rsid w:val="00134962"/>
    <w:rsid w:val="001354D9"/>
    <w:rsid w:val="0013597D"/>
    <w:rsid w:val="0013646D"/>
    <w:rsid w:val="001404A9"/>
    <w:rsid w:val="00140F43"/>
    <w:rsid w:val="00141912"/>
    <w:rsid w:val="00143DCA"/>
    <w:rsid w:val="00145D5C"/>
    <w:rsid w:val="0015073F"/>
    <w:rsid w:val="00150CEF"/>
    <w:rsid w:val="00153DA0"/>
    <w:rsid w:val="00153DE8"/>
    <w:rsid w:val="00156723"/>
    <w:rsid w:val="00160506"/>
    <w:rsid w:val="0016059C"/>
    <w:rsid w:val="001623DE"/>
    <w:rsid w:val="00162E9B"/>
    <w:rsid w:val="00163C3F"/>
    <w:rsid w:val="00166312"/>
    <w:rsid w:val="00166581"/>
    <w:rsid w:val="00166BAE"/>
    <w:rsid w:val="00167BB8"/>
    <w:rsid w:val="00173F81"/>
    <w:rsid w:val="00174C2A"/>
    <w:rsid w:val="00175FB9"/>
    <w:rsid w:val="001775DC"/>
    <w:rsid w:val="001777F5"/>
    <w:rsid w:val="00177889"/>
    <w:rsid w:val="00177BCD"/>
    <w:rsid w:val="00177EB7"/>
    <w:rsid w:val="001804EC"/>
    <w:rsid w:val="00181240"/>
    <w:rsid w:val="00183EAB"/>
    <w:rsid w:val="00184F7F"/>
    <w:rsid w:val="00185CC1"/>
    <w:rsid w:val="00187B0E"/>
    <w:rsid w:val="00187BEB"/>
    <w:rsid w:val="001900F2"/>
    <w:rsid w:val="00191CFE"/>
    <w:rsid w:val="001931E8"/>
    <w:rsid w:val="0019399D"/>
    <w:rsid w:val="00194232"/>
    <w:rsid w:val="0019788A"/>
    <w:rsid w:val="001A0FD0"/>
    <w:rsid w:val="001A1422"/>
    <w:rsid w:val="001A3527"/>
    <w:rsid w:val="001A3A9A"/>
    <w:rsid w:val="001A4093"/>
    <w:rsid w:val="001A5FA9"/>
    <w:rsid w:val="001A668D"/>
    <w:rsid w:val="001A7A15"/>
    <w:rsid w:val="001B19A0"/>
    <w:rsid w:val="001B1CA3"/>
    <w:rsid w:val="001B7933"/>
    <w:rsid w:val="001C346E"/>
    <w:rsid w:val="001C3717"/>
    <w:rsid w:val="001C5CC5"/>
    <w:rsid w:val="001D08C2"/>
    <w:rsid w:val="001D230F"/>
    <w:rsid w:val="001D3663"/>
    <w:rsid w:val="001D4852"/>
    <w:rsid w:val="001D612E"/>
    <w:rsid w:val="001D6C45"/>
    <w:rsid w:val="001E20EC"/>
    <w:rsid w:val="001E2591"/>
    <w:rsid w:val="001E3077"/>
    <w:rsid w:val="001E4055"/>
    <w:rsid w:val="001E6031"/>
    <w:rsid w:val="001E7173"/>
    <w:rsid w:val="001E74D0"/>
    <w:rsid w:val="001F4549"/>
    <w:rsid w:val="001F6F39"/>
    <w:rsid w:val="001F6FE8"/>
    <w:rsid w:val="00203681"/>
    <w:rsid w:val="00203BD2"/>
    <w:rsid w:val="00205E18"/>
    <w:rsid w:val="00206093"/>
    <w:rsid w:val="0020683B"/>
    <w:rsid w:val="002077C7"/>
    <w:rsid w:val="002106A6"/>
    <w:rsid w:val="00213DAF"/>
    <w:rsid w:val="0022003B"/>
    <w:rsid w:val="002204CF"/>
    <w:rsid w:val="00221308"/>
    <w:rsid w:val="0022141E"/>
    <w:rsid w:val="00222C97"/>
    <w:rsid w:val="00225197"/>
    <w:rsid w:val="00226D19"/>
    <w:rsid w:val="0023212B"/>
    <w:rsid w:val="00232C43"/>
    <w:rsid w:val="00233703"/>
    <w:rsid w:val="00240716"/>
    <w:rsid w:val="00247D45"/>
    <w:rsid w:val="00247F78"/>
    <w:rsid w:val="0025184B"/>
    <w:rsid w:val="002522D6"/>
    <w:rsid w:val="00254106"/>
    <w:rsid w:val="00254AF8"/>
    <w:rsid w:val="002555AF"/>
    <w:rsid w:val="002561CF"/>
    <w:rsid w:val="0025763A"/>
    <w:rsid w:val="00262E18"/>
    <w:rsid w:val="0026455E"/>
    <w:rsid w:val="002662E9"/>
    <w:rsid w:val="002665E5"/>
    <w:rsid w:val="0027078E"/>
    <w:rsid w:val="00272C83"/>
    <w:rsid w:val="00272D65"/>
    <w:rsid w:val="0027427C"/>
    <w:rsid w:val="00277646"/>
    <w:rsid w:val="00282C25"/>
    <w:rsid w:val="00283C73"/>
    <w:rsid w:val="002847F2"/>
    <w:rsid w:val="00285003"/>
    <w:rsid w:val="00285D2A"/>
    <w:rsid w:val="00286CDF"/>
    <w:rsid w:val="00287DCC"/>
    <w:rsid w:val="00291CF1"/>
    <w:rsid w:val="002941A3"/>
    <w:rsid w:val="002A143D"/>
    <w:rsid w:val="002A155F"/>
    <w:rsid w:val="002A4720"/>
    <w:rsid w:val="002A493A"/>
    <w:rsid w:val="002A49B0"/>
    <w:rsid w:val="002A530A"/>
    <w:rsid w:val="002A5ACC"/>
    <w:rsid w:val="002A69B0"/>
    <w:rsid w:val="002B7922"/>
    <w:rsid w:val="002B7E1B"/>
    <w:rsid w:val="002C04DA"/>
    <w:rsid w:val="002C153C"/>
    <w:rsid w:val="002C2529"/>
    <w:rsid w:val="002C4242"/>
    <w:rsid w:val="002C62B3"/>
    <w:rsid w:val="002C7620"/>
    <w:rsid w:val="002D0EF4"/>
    <w:rsid w:val="002D1A33"/>
    <w:rsid w:val="002D1A59"/>
    <w:rsid w:val="002D1D66"/>
    <w:rsid w:val="002D6EE1"/>
    <w:rsid w:val="002D7115"/>
    <w:rsid w:val="002D7CF9"/>
    <w:rsid w:val="002E0B39"/>
    <w:rsid w:val="002E2593"/>
    <w:rsid w:val="002E2B50"/>
    <w:rsid w:val="002E4B66"/>
    <w:rsid w:val="002F576E"/>
    <w:rsid w:val="002F5C6C"/>
    <w:rsid w:val="002F5ECF"/>
    <w:rsid w:val="002F7CCE"/>
    <w:rsid w:val="002F7E40"/>
    <w:rsid w:val="003009BC"/>
    <w:rsid w:val="00300EEC"/>
    <w:rsid w:val="003012DA"/>
    <w:rsid w:val="00301A73"/>
    <w:rsid w:val="00304DEE"/>
    <w:rsid w:val="003056FE"/>
    <w:rsid w:val="00307C5C"/>
    <w:rsid w:val="003105F2"/>
    <w:rsid w:val="00313480"/>
    <w:rsid w:val="003155BD"/>
    <w:rsid w:val="00315E33"/>
    <w:rsid w:val="00316DEC"/>
    <w:rsid w:val="0032082B"/>
    <w:rsid w:val="00321E0A"/>
    <w:rsid w:val="00322732"/>
    <w:rsid w:val="00323E96"/>
    <w:rsid w:val="00324DF3"/>
    <w:rsid w:val="00325F86"/>
    <w:rsid w:val="00326883"/>
    <w:rsid w:val="00327CD0"/>
    <w:rsid w:val="00327E9A"/>
    <w:rsid w:val="00331553"/>
    <w:rsid w:val="00332E5D"/>
    <w:rsid w:val="00333506"/>
    <w:rsid w:val="00333EE4"/>
    <w:rsid w:val="00335E2C"/>
    <w:rsid w:val="00336371"/>
    <w:rsid w:val="00336F12"/>
    <w:rsid w:val="00337C78"/>
    <w:rsid w:val="003410AA"/>
    <w:rsid w:val="00345BBF"/>
    <w:rsid w:val="00346ABE"/>
    <w:rsid w:val="003517EC"/>
    <w:rsid w:val="00352A6B"/>
    <w:rsid w:val="00352EC1"/>
    <w:rsid w:val="00356BBB"/>
    <w:rsid w:val="00364CF3"/>
    <w:rsid w:val="00365A66"/>
    <w:rsid w:val="00367EAB"/>
    <w:rsid w:val="00372573"/>
    <w:rsid w:val="003772BE"/>
    <w:rsid w:val="0037736F"/>
    <w:rsid w:val="00377AB2"/>
    <w:rsid w:val="003814B3"/>
    <w:rsid w:val="003815DE"/>
    <w:rsid w:val="00384ADB"/>
    <w:rsid w:val="0038779E"/>
    <w:rsid w:val="003877C9"/>
    <w:rsid w:val="00391D29"/>
    <w:rsid w:val="0039201F"/>
    <w:rsid w:val="0039283B"/>
    <w:rsid w:val="003929D5"/>
    <w:rsid w:val="0039385F"/>
    <w:rsid w:val="00396EA4"/>
    <w:rsid w:val="003A22B3"/>
    <w:rsid w:val="003A2644"/>
    <w:rsid w:val="003A3363"/>
    <w:rsid w:val="003A3905"/>
    <w:rsid w:val="003A3CC1"/>
    <w:rsid w:val="003A4800"/>
    <w:rsid w:val="003A6635"/>
    <w:rsid w:val="003A6B0E"/>
    <w:rsid w:val="003B073D"/>
    <w:rsid w:val="003B2A47"/>
    <w:rsid w:val="003B5562"/>
    <w:rsid w:val="003B737F"/>
    <w:rsid w:val="003B7B66"/>
    <w:rsid w:val="003B7C5C"/>
    <w:rsid w:val="003B7ED7"/>
    <w:rsid w:val="003C044E"/>
    <w:rsid w:val="003C179F"/>
    <w:rsid w:val="003C2450"/>
    <w:rsid w:val="003C2584"/>
    <w:rsid w:val="003C4AF6"/>
    <w:rsid w:val="003D1BEF"/>
    <w:rsid w:val="003D26BA"/>
    <w:rsid w:val="003D2853"/>
    <w:rsid w:val="003D448E"/>
    <w:rsid w:val="003D5044"/>
    <w:rsid w:val="003E4C17"/>
    <w:rsid w:val="003E5D96"/>
    <w:rsid w:val="003E6612"/>
    <w:rsid w:val="003E6BA0"/>
    <w:rsid w:val="003E73DB"/>
    <w:rsid w:val="003E7596"/>
    <w:rsid w:val="003E7F07"/>
    <w:rsid w:val="003F1662"/>
    <w:rsid w:val="003F39FC"/>
    <w:rsid w:val="003F4C7D"/>
    <w:rsid w:val="003F59E6"/>
    <w:rsid w:val="00402BC8"/>
    <w:rsid w:val="004040EB"/>
    <w:rsid w:val="0040426D"/>
    <w:rsid w:val="004043B6"/>
    <w:rsid w:val="00404A4A"/>
    <w:rsid w:val="00404E81"/>
    <w:rsid w:val="0041165E"/>
    <w:rsid w:val="004120B1"/>
    <w:rsid w:val="004124D3"/>
    <w:rsid w:val="0041421D"/>
    <w:rsid w:val="00414A5C"/>
    <w:rsid w:val="004156B4"/>
    <w:rsid w:val="00415AF1"/>
    <w:rsid w:val="00415B7E"/>
    <w:rsid w:val="00415BDC"/>
    <w:rsid w:val="0041697F"/>
    <w:rsid w:val="00421F66"/>
    <w:rsid w:val="0042213A"/>
    <w:rsid w:val="004223AA"/>
    <w:rsid w:val="00423104"/>
    <w:rsid w:val="004267D3"/>
    <w:rsid w:val="00433656"/>
    <w:rsid w:val="00433C6B"/>
    <w:rsid w:val="00433E65"/>
    <w:rsid w:val="004374B2"/>
    <w:rsid w:val="00440A90"/>
    <w:rsid w:val="00442AB8"/>
    <w:rsid w:val="004436EA"/>
    <w:rsid w:val="00450B39"/>
    <w:rsid w:val="00451C13"/>
    <w:rsid w:val="00454498"/>
    <w:rsid w:val="0045540C"/>
    <w:rsid w:val="004561B5"/>
    <w:rsid w:val="00456C59"/>
    <w:rsid w:val="0045774A"/>
    <w:rsid w:val="0046371B"/>
    <w:rsid w:val="00465096"/>
    <w:rsid w:val="00466FC6"/>
    <w:rsid w:val="00470CC9"/>
    <w:rsid w:val="00472C5A"/>
    <w:rsid w:val="0048061A"/>
    <w:rsid w:val="004829C1"/>
    <w:rsid w:val="00483C3E"/>
    <w:rsid w:val="0048535D"/>
    <w:rsid w:val="004876F1"/>
    <w:rsid w:val="004879A9"/>
    <w:rsid w:val="00487FE4"/>
    <w:rsid w:val="00490198"/>
    <w:rsid w:val="00490352"/>
    <w:rsid w:val="00490B79"/>
    <w:rsid w:val="00490E28"/>
    <w:rsid w:val="00491A9F"/>
    <w:rsid w:val="00494435"/>
    <w:rsid w:val="0049645A"/>
    <w:rsid w:val="00496930"/>
    <w:rsid w:val="0049712D"/>
    <w:rsid w:val="00497362"/>
    <w:rsid w:val="00497641"/>
    <w:rsid w:val="00497E2A"/>
    <w:rsid w:val="004A0AE7"/>
    <w:rsid w:val="004A5DF7"/>
    <w:rsid w:val="004A6062"/>
    <w:rsid w:val="004A770F"/>
    <w:rsid w:val="004B1F38"/>
    <w:rsid w:val="004B2762"/>
    <w:rsid w:val="004B27C1"/>
    <w:rsid w:val="004B6100"/>
    <w:rsid w:val="004C1697"/>
    <w:rsid w:val="004C1A03"/>
    <w:rsid w:val="004C5EFB"/>
    <w:rsid w:val="004C5FA7"/>
    <w:rsid w:val="004C665A"/>
    <w:rsid w:val="004C78E3"/>
    <w:rsid w:val="004D0765"/>
    <w:rsid w:val="004D11ED"/>
    <w:rsid w:val="004D310E"/>
    <w:rsid w:val="004D34C8"/>
    <w:rsid w:val="004D37D8"/>
    <w:rsid w:val="004D4B81"/>
    <w:rsid w:val="004D7F93"/>
    <w:rsid w:val="004E069D"/>
    <w:rsid w:val="004E2BF1"/>
    <w:rsid w:val="004E3CF5"/>
    <w:rsid w:val="004E4581"/>
    <w:rsid w:val="004E6528"/>
    <w:rsid w:val="004F0471"/>
    <w:rsid w:val="004F1A05"/>
    <w:rsid w:val="004F6683"/>
    <w:rsid w:val="004F6B2B"/>
    <w:rsid w:val="005005DF"/>
    <w:rsid w:val="00500B17"/>
    <w:rsid w:val="00505045"/>
    <w:rsid w:val="00510BD9"/>
    <w:rsid w:val="00511501"/>
    <w:rsid w:val="00514505"/>
    <w:rsid w:val="0051602E"/>
    <w:rsid w:val="0051640E"/>
    <w:rsid w:val="00516741"/>
    <w:rsid w:val="0051697E"/>
    <w:rsid w:val="005175A3"/>
    <w:rsid w:val="00525719"/>
    <w:rsid w:val="00526868"/>
    <w:rsid w:val="00527ABC"/>
    <w:rsid w:val="0053094D"/>
    <w:rsid w:val="005350F1"/>
    <w:rsid w:val="0054193D"/>
    <w:rsid w:val="005427B7"/>
    <w:rsid w:val="005429A2"/>
    <w:rsid w:val="00542D59"/>
    <w:rsid w:val="00544A2C"/>
    <w:rsid w:val="005462A5"/>
    <w:rsid w:val="00552455"/>
    <w:rsid w:val="0055503F"/>
    <w:rsid w:val="00560D16"/>
    <w:rsid w:val="00561768"/>
    <w:rsid w:val="005624A6"/>
    <w:rsid w:val="00564F72"/>
    <w:rsid w:val="00565B6C"/>
    <w:rsid w:val="005660C5"/>
    <w:rsid w:val="00566234"/>
    <w:rsid w:val="00567371"/>
    <w:rsid w:val="0057262B"/>
    <w:rsid w:val="0057555E"/>
    <w:rsid w:val="00577721"/>
    <w:rsid w:val="00577A65"/>
    <w:rsid w:val="00581A66"/>
    <w:rsid w:val="0058297B"/>
    <w:rsid w:val="00582A03"/>
    <w:rsid w:val="00583BD6"/>
    <w:rsid w:val="0059519F"/>
    <w:rsid w:val="00596E88"/>
    <w:rsid w:val="005A0969"/>
    <w:rsid w:val="005A09B1"/>
    <w:rsid w:val="005A4B86"/>
    <w:rsid w:val="005A5107"/>
    <w:rsid w:val="005A53F6"/>
    <w:rsid w:val="005A57EA"/>
    <w:rsid w:val="005B0A22"/>
    <w:rsid w:val="005B30C5"/>
    <w:rsid w:val="005B344F"/>
    <w:rsid w:val="005B7AAE"/>
    <w:rsid w:val="005C038B"/>
    <w:rsid w:val="005C0619"/>
    <w:rsid w:val="005C09FD"/>
    <w:rsid w:val="005C2111"/>
    <w:rsid w:val="005C2684"/>
    <w:rsid w:val="005C2DDC"/>
    <w:rsid w:val="005C3548"/>
    <w:rsid w:val="005C5620"/>
    <w:rsid w:val="005C5979"/>
    <w:rsid w:val="005C784D"/>
    <w:rsid w:val="005C7AFF"/>
    <w:rsid w:val="005D22F7"/>
    <w:rsid w:val="005D41F9"/>
    <w:rsid w:val="005D4A4E"/>
    <w:rsid w:val="005D67F1"/>
    <w:rsid w:val="005E1297"/>
    <w:rsid w:val="005E724B"/>
    <w:rsid w:val="005F2101"/>
    <w:rsid w:val="005F5661"/>
    <w:rsid w:val="005F730B"/>
    <w:rsid w:val="005F7807"/>
    <w:rsid w:val="005F7CC6"/>
    <w:rsid w:val="00600353"/>
    <w:rsid w:val="006005FE"/>
    <w:rsid w:val="00602D6E"/>
    <w:rsid w:val="00602EF7"/>
    <w:rsid w:val="00604563"/>
    <w:rsid w:val="00607B03"/>
    <w:rsid w:val="0061059D"/>
    <w:rsid w:val="00610D93"/>
    <w:rsid w:val="00614393"/>
    <w:rsid w:val="00614A4D"/>
    <w:rsid w:val="0062217C"/>
    <w:rsid w:val="00622557"/>
    <w:rsid w:val="00623567"/>
    <w:rsid w:val="006237B9"/>
    <w:rsid w:val="006256E3"/>
    <w:rsid w:val="00625F2E"/>
    <w:rsid w:val="00626919"/>
    <w:rsid w:val="00626AE5"/>
    <w:rsid w:val="006278CF"/>
    <w:rsid w:val="006412B5"/>
    <w:rsid w:val="00641932"/>
    <w:rsid w:val="0064477C"/>
    <w:rsid w:val="00647C2A"/>
    <w:rsid w:val="00650903"/>
    <w:rsid w:val="00651441"/>
    <w:rsid w:val="00651EA8"/>
    <w:rsid w:val="00656743"/>
    <w:rsid w:val="00656CED"/>
    <w:rsid w:val="00660141"/>
    <w:rsid w:val="0066374E"/>
    <w:rsid w:val="00664688"/>
    <w:rsid w:val="0066776D"/>
    <w:rsid w:val="006679C0"/>
    <w:rsid w:val="00671CA8"/>
    <w:rsid w:val="006723BE"/>
    <w:rsid w:val="0067253E"/>
    <w:rsid w:val="00673AB2"/>
    <w:rsid w:val="00676798"/>
    <w:rsid w:val="006767CC"/>
    <w:rsid w:val="006804DF"/>
    <w:rsid w:val="006807D3"/>
    <w:rsid w:val="00680ED5"/>
    <w:rsid w:val="0068149E"/>
    <w:rsid w:val="00681608"/>
    <w:rsid w:val="006816AE"/>
    <w:rsid w:val="00681956"/>
    <w:rsid w:val="00682893"/>
    <w:rsid w:val="00682E56"/>
    <w:rsid w:val="00682FBA"/>
    <w:rsid w:val="00683370"/>
    <w:rsid w:val="00684E54"/>
    <w:rsid w:val="006907DD"/>
    <w:rsid w:val="006911BE"/>
    <w:rsid w:val="0069148C"/>
    <w:rsid w:val="00691C2E"/>
    <w:rsid w:val="006923C8"/>
    <w:rsid w:val="0069372F"/>
    <w:rsid w:val="00696AB4"/>
    <w:rsid w:val="006976BF"/>
    <w:rsid w:val="006A05D7"/>
    <w:rsid w:val="006A4628"/>
    <w:rsid w:val="006A55F2"/>
    <w:rsid w:val="006B0A80"/>
    <w:rsid w:val="006B2D1B"/>
    <w:rsid w:val="006B3544"/>
    <w:rsid w:val="006B4213"/>
    <w:rsid w:val="006B4DF0"/>
    <w:rsid w:val="006B573F"/>
    <w:rsid w:val="006B5A90"/>
    <w:rsid w:val="006B7444"/>
    <w:rsid w:val="006B7D6A"/>
    <w:rsid w:val="006C1013"/>
    <w:rsid w:val="006C228B"/>
    <w:rsid w:val="006C2931"/>
    <w:rsid w:val="006C4142"/>
    <w:rsid w:val="006C57D7"/>
    <w:rsid w:val="006C7FA2"/>
    <w:rsid w:val="006D0CB4"/>
    <w:rsid w:val="006D189E"/>
    <w:rsid w:val="006D2D33"/>
    <w:rsid w:val="006D466E"/>
    <w:rsid w:val="006D4B70"/>
    <w:rsid w:val="006D6848"/>
    <w:rsid w:val="006E1963"/>
    <w:rsid w:val="006E3B48"/>
    <w:rsid w:val="006E3E81"/>
    <w:rsid w:val="006E47AA"/>
    <w:rsid w:val="006E53C0"/>
    <w:rsid w:val="006E6184"/>
    <w:rsid w:val="006E64B4"/>
    <w:rsid w:val="006F03AA"/>
    <w:rsid w:val="006F096A"/>
    <w:rsid w:val="006F09F5"/>
    <w:rsid w:val="006F3095"/>
    <w:rsid w:val="006F3DF5"/>
    <w:rsid w:val="006F5455"/>
    <w:rsid w:val="006F5CB6"/>
    <w:rsid w:val="006F6451"/>
    <w:rsid w:val="00700248"/>
    <w:rsid w:val="0070242A"/>
    <w:rsid w:val="00703194"/>
    <w:rsid w:val="0070472E"/>
    <w:rsid w:val="00706D54"/>
    <w:rsid w:val="0070737C"/>
    <w:rsid w:val="00711066"/>
    <w:rsid w:val="00711229"/>
    <w:rsid w:val="007133F6"/>
    <w:rsid w:val="00715018"/>
    <w:rsid w:val="007150FD"/>
    <w:rsid w:val="00715D38"/>
    <w:rsid w:val="0071756D"/>
    <w:rsid w:val="007179FE"/>
    <w:rsid w:val="00717F25"/>
    <w:rsid w:val="007201B1"/>
    <w:rsid w:val="007201FF"/>
    <w:rsid w:val="007219B9"/>
    <w:rsid w:val="00721B2C"/>
    <w:rsid w:val="00723C59"/>
    <w:rsid w:val="00724E14"/>
    <w:rsid w:val="00725AD5"/>
    <w:rsid w:val="00726271"/>
    <w:rsid w:val="00726EB4"/>
    <w:rsid w:val="00726FF5"/>
    <w:rsid w:val="00731945"/>
    <w:rsid w:val="0073698D"/>
    <w:rsid w:val="00736C0B"/>
    <w:rsid w:val="007401F5"/>
    <w:rsid w:val="007452AE"/>
    <w:rsid w:val="00746531"/>
    <w:rsid w:val="007503CD"/>
    <w:rsid w:val="00751725"/>
    <w:rsid w:val="007529DB"/>
    <w:rsid w:val="0075316F"/>
    <w:rsid w:val="0075450A"/>
    <w:rsid w:val="00755B01"/>
    <w:rsid w:val="00756B27"/>
    <w:rsid w:val="00756F44"/>
    <w:rsid w:val="00757E7E"/>
    <w:rsid w:val="0076017E"/>
    <w:rsid w:val="00760DB6"/>
    <w:rsid w:val="00762558"/>
    <w:rsid w:val="00763FB7"/>
    <w:rsid w:val="007655E4"/>
    <w:rsid w:val="007661AE"/>
    <w:rsid w:val="00766A51"/>
    <w:rsid w:val="00767E6C"/>
    <w:rsid w:val="00772F1C"/>
    <w:rsid w:val="00774288"/>
    <w:rsid w:val="0077573F"/>
    <w:rsid w:val="00775C1A"/>
    <w:rsid w:val="00777610"/>
    <w:rsid w:val="0077788E"/>
    <w:rsid w:val="007778F4"/>
    <w:rsid w:val="007819C7"/>
    <w:rsid w:val="00787E75"/>
    <w:rsid w:val="00791CE0"/>
    <w:rsid w:val="00793420"/>
    <w:rsid w:val="00793A2E"/>
    <w:rsid w:val="007972D1"/>
    <w:rsid w:val="007A250A"/>
    <w:rsid w:val="007A2731"/>
    <w:rsid w:val="007A3157"/>
    <w:rsid w:val="007A4716"/>
    <w:rsid w:val="007A6E20"/>
    <w:rsid w:val="007A7A4E"/>
    <w:rsid w:val="007B080D"/>
    <w:rsid w:val="007B0AB2"/>
    <w:rsid w:val="007B10ED"/>
    <w:rsid w:val="007B3BFC"/>
    <w:rsid w:val="007B4B03"/>
    <w:rsid w:val="007B4FC0"/>
    <w:rsid w:val="007B5197"/>
    <w:rsid w:val="007B6445"/>
    <w:rsid w:val="007C1433"/>
    <w:rsid w:val="007C1F63"/>
    <w:rsid w:val="007C5939"/>
    <w:rsid w:val="007D20FF"/>
    <w:rsid w:val="007D4F2C"/>
    <w:rsid w:val="007D615D"/>
    <w:rsid w:val="007E02F1"/>
    <w:rsid w:val="007E2950"/>
    <w:rsid w:val="007E5117"/>
    <w:rsid w:val="007E655E"/>
    <w:rsid w:val="007E7661"/>
    <w:rsid w:val="007F201E"/>
    <w:rsid w:val="007F2F8F"/>
    <w:rsid w:val="007F4538"/>
    <w:rsid w:val="007F5245"/>
    <w:rsid w:val="007F5718"/>
    <w:rsid w:val="007F6FB3"/>
    <w:rsid w:val="007F7DEA"/>
    <w:rsid w:val="00800FEB"/>
    <w:rsid w:val="00804357"/>
    <w:rsid w:val="00807AD8"/>
    <w:rsid w:val="00813CFF"/>
    <w:rsid w:val="00813FC2"/>
    <w:rsid w:val="00814590"/>
    <w:rsid w:val="00814667"/>
    <w:rsid w:val="00814EAD"/>
    <w:rsid w:val="008156B7"/>
    <w:rsid w:val="00816464"/>
    <w:rsid w:val="00817D90"/>
    <w:rsid w:val="0082088C"/>
    <w:rsid w:val="0082402C"/>
    <w:rsid w:val="008262F1"/>
    <w:rsid w:val="00826C57"/>
    <w:rsid w:val="008306A4"/>
    <w:rsid w:val="008311FA"/>
    <w:rsid w:val="008317EF"/>
    <w:rsid w:val="008325D4"/>
    <w:rsid w:val="0083302A"/>
    <w:rsid w:val="00837090"/>
    <w:rsid w:val="00837A93"/>
    <w:rsid w:val="00840107"/>
    <w:rsid w:val="00840B25"/>
    <w:rsid w:val="00842543"/>
    <w:rsid w:val="00844F11"/>
    <w:rsid w:val="00845BCC"/>
    <w:rsid w:val="00851465"/>
    <w:rsid w:val="00852ED8"/>
    <w:rsid w:val="0085533A"/>
    <w:rsid w:val="00855543"/>
    <w:rsid w:val="00856F5F"/>
    <w:rsid w:val="0085738D"/>
    <w:rsid w:val="008605A8"/>
    <w:rsid w:val="00861144"/>
    <w:rsid w:val="00862395"/>
    <w:rsid w:val="00863DC0"/>
    <w:rsid w:val="00864C2F"/>
    <w:rsid w:val="00865F9E"/>
    <w:rsid w:val="0086762B"/>
    <w:rsid w:val="0086782C"/>
    <w:rsid w:val="008708D6"/>
    <w:rsid w:val="00870FA9"/>
    <w:rsid w:val="00872093"/>
    <w:rsid w:val="0087255F"/>
    <w:rsid w:val="008754CB"/>
    <w:rsid w:val="008760D0"/>
    <w:rsid w:val="00876D3A"/>
    <w:rsid w:val="00880573"/>
    <w:rsid w:val="00881317"/>
    <w:rsid w:val="00881C48"/>
    <w:rsid w:val="008827E0"/>
    <w:rsid w:val="008843EE"/>
    <w:rsid w:val="0089255A"/>
    <w:rsid w:val="0089270D"/>
    <w:rsid w:val="008945F0"/>
    <w:rsid w:val="00896477"/>
    <w:rsid w:val="00896647"/>
    <w:rsid w:val="00896F5A"/>
    <w:rsid w:val="008A3C37"/>
    <w:rsid w:val="008A42FD"/>
    <w:rsid w:val="008A47F8"/>
    <w:rsid w:val="008A5B8A"/>
    <w:rsid w:val="008A6E23"/>
    <w:rsid w:val="008A715A"/>
    <w:rsid w:val="008B1840"/>
    <w:rsid w:val="008B1C10"/>
    <w:rsid w:val="008B2D33"/>
    <w:rsid w:val="008B43E5"/>
    <w:rsid w:val="008B44F6"/>
    <w:rsid w:val="008B65C9"/>
    <w:rsid w:val="008B700E"/>
    <w:rsid w:val="008B73A2"/>
    <w:rsid w:val="008C41F1"/>
    <w:rsid w:val="008C6A7B"/>
    <w:rsid w:val="008C7F5B"/>
    <w:rsid w:val="008D079A"/>
    <w:rsid w:val="008D5B52"/>
    <w:rsid w:val="008E168F"/>
    <w:rsid w:val="008E1C97"/>
    <w:rsid w:val="008E2D69"/>
    <w:rsid w:val="008E48FC"/>
    <w:rsid w:val="008F2350"/>
    <w:rsid w:val="008F2AD6"/>
    <w:rsid w:val="008F4BA8"/>
    <w:rsid w:val="008F5C07"/>
    <w:rsid w:val="008F696D"/>
    <w:rsid w:val="00901CF5"/>
    <w:rsid w:val="00902097"/>
    <w:rsid w:val="00903889"/>
    <w:rsid w:val="00903AF7"/>
    <w:rsid w:val="009065E7"/>
    <w:rsid w:val="00910EA9"/>
    <w:rsid w:val="00913276"/>
    <w:rsid w:val="00913611"/>
    <w:rsid w:val="0091441A"/>
    <w:rsid w:val="00915797"/>
    <w:rsid w:val="009217F1"/>
    <w:rsid w:val="009221DF"/>
    <w:rsid w:val="009224FD"/>
    <w:rsid w:val="0092530A"/>
    <w:rsid w:val="00926649"/>
    <w:rsid w:val="00926CA7"/>
    <w:rsid w:val="00930026"/>
    <w:rsid w:val="00930476"/>
    <w:rsid w:val="0093296C"/>
    <w:rsid w:val="0093449A"/>
    <w:rsid w:val="00935450"/>
    <w:rsid w:val="00935CC7"/>
    <w:rsid w:val="0094002F"/>
    <w:rsid w:val="0094014A"/>
    <w:rsid w:val="0094129D"/>
    <w:rsid w:val="009419E8"/>
    <w:rsid w:val="00941D34"/>
    <w:rsid w:val="0094444B"/>
    <w:rsid w:val="00946A91"/>
    <w:rsid w:val="00950F99"/>
    <w:rsid w:val="00951BAD"/>
    <w:rsid w:val="00952D22"/>
    <w:rsid w:val="00955B16"/>
    <w:rsid w:val="00956C81"/>
    <w:rsid w:val="00956F4A"/>
    <w:rsid w:val="00957C1F"/>
    <w:rsid w:val="009601A6"/>
    <w:rsid w:val="00960EBA"/>
    <w:rsid w:val="00961707"/>
    <w:rsid w:val="00963FC8"/>
    <w:rsid w:val="009647C1"/>
    <w:rsid w:val="00964F02"/>
    <w:rsid w:val="00967E4D"/>
    <w:rsid w:val="009704A5"/>
    <w:rsid w:val="0097198A"/>
    <w:rsid w:val="00981799"/>
    <w:rsid w:val="00983DC2"/>
    <w:rsid w:val="00983DF0"/>
    <w:rsid w:val="00990615"/>
    <w:rsid w:val="0099279C"/>
    <w:rsid w:val="00994C10"/>
    <w:rsid w:val="00994D93"/>
    <w:rsid w:val="009A0446"/>
    <w:rsid w:val="009A062C"/>
    <w:rsid w:val="009A48AF"/>
    <w:rsid w:val="009A522D"/>
    <w:rsid w:val="009A5A8D"/>
    <w:rsid w:val="009B3BCE"/>
    <w:rsid w:val="009B3F77"/>
    <w:rsid w:val="009B5132"/>
    <w:rsid w:val="009B6D53"/>
    <w:rsid w:val="009B76E5"/>
    <w:rsid w:val="009C166A"/>
    <w:rsid w:val="009C16B7"/>
    <w:rsid w:val="009C20D2"/>
    <w:rsid w:val="009C2628"/>
    <w:rsid w:val="009C6FFB"/>
    <w:rsid w:val="009C7EF5"/>
    <w:rsid w:val="009D2CF4"/>
    <w:rsid w:val="009D2FAC"/>
    <w:rsid w:val="009D62CF"/>
    <w:rsid w:val="009D638B"/>
    <w:rsid w:val="009E096C"/>
    <w:rsid w:val="009E1311"/>
    <w:rsid w:val="009E151E"/>
    <w:rsid w:val="009E3AF8"/>
    <w:rsid w:val="009E5DB6"/>
    <w:rsid w:val="009E6E99"/>
    <w:rsid w:val="009E733B"/>
    <w:rsid w:val="009E7462"/>
    <w:rsid w:val="009F379A"/>
    <w:rsid w:val="009F51A0"/>
    <w:rsid w:val="009F7F52"/>
    <w:rsid w:val="00A00AA7"/>
    <w:rsid w:val="00A00BA5"/>
    <w:rsid w:val="00A0202C"/>
    <w:rsid w:val="00A0227E"/>
    <w:rsid w:val="00A04C30"/>
    <w:rsid w:val="00A062E8"/>
    <w:rsid w:val="00A06395"/>
    <w:rsid w:val="00A105BF"/>
    <w:rsid w:val="00A108B9"/>
    <w:rsid w:val="00A10974"/>
    <w:rsid w:val="00A1275A"/>
    <w:rsid w:val="00A1386F"/>
    <w:rsid w:val="00A143E7"/>
    <w:rsid w:val="00A14966"/>
    <w:rsid w:val="00A14A73"/>
    <w:rsid w:val="00A15685"/>
    <w:rsid w:val="00A17CCB"/>
    <w:rsid w:val="00A207A2"/>
    <w:rsid w:val="00A2219B"/>
    <w:rsid w:val="00A2346F"/>
    <w:rsid w:val="00A23CBA"/>
    <w:rsid w:val="00A2422A"/>
    <w:rsid w:val="00A24361"/>
    <w:rsid w:val="00A24F7F"/>
    <w:rsid w:val="00A303A1"/>
    <w:rsid w:val="00A3209E"/>
    <w:rsid w:val="00A3212A"/>
    <w:rsid w:val="00A322FB"/>
    <w:rsid w:val="00A32D2E"/>
    <w:rsid w:val="00A344DC"/>
    <w:rsid w:val="00A4030E"/>
    <w:rsid w:val="00A4077B"/>
    <w:rsid w:val="00A42386"/>
    <w:rsid w:val="00A42D76"/>
    <w:rsid w:val="00A42DA9"/>
    <w:rsid w:val="00A4318B"/>
    <w:rsid w:val="00A4370E"/>
    <w:rsid w:val="00A43CE9"/>
    <w:rsid w:val="00A440DB"/>
    <w:rsid w:val="00A44699"/>
    <w:rsid w:val="00A45054"/>
    <w:rsid w:val="00A453B3"/>
    <w:rsid w:val="00A4609A"/>
    <w:rsid w:val="00A469B9"/>
    <w:rsid w:val="00A47F62"/>
    <w:rsid w:val="00A50751"/>
    <w:rsid w:val="00A50E72"/>
    <w:rsid w:val="00A53189"/>
    <w:rsid w:val="00A54051"/>
    <w:rsid w:val="00A54BE7"/>
    <w:rsid w:val="00A55B5A"/>
    <w:rsid w:val="00A564EB"/>
    <w:rsid w:val="00A620C4"/>
    <w:rsid w:val="00A631F9"/>
    <w:rsid w:val="00A649DF"/>
    <w:rsid w:val="00A64E39"/>
    <w:rsid w:val="00A6500A"/>
    <w:rsid w:val="00A65D6E"/>
    <w:rsid w:val="00A671D3"/>
    <w:rsid w:val="00A705E3"/>
    <w:rsid w:val="00A71016"/>
    <w:rsid w:val="00A728D0"/>
    <w:rsid w:val="00A739F1"/>
    <w:rsid w:val="00A770D2"/>
    <w:rsid w:val="00A81EC4"/>
    <w:rsid w:val="00A8295A"/>
    <w:rsid w:val="00A838FA"/>
    <w:rsid w:val="00A8478F"/>
    <w:rsid w:val="00A858C4"/>
    <w:rsid w:val="00A91FE4"/>
    <w:rsid w:val="00A92F0B"/>
    <w:rsid w:val="00A974CA"/>
    <w:rsid w:val="00A97C02"/>
    <w:rsid w:val="00AA0CA6"/>
    <w:rsid w:val="00AA2A0D"/>
    <w:rsid w:val="00AA2CD5"/>
    <w:rsid w:val="00AA4D55"/>
    <w:rsid w:val="00AA4F6C"/>
    <w:rsid w:val="00AB16AE"/>
    <w:rsid w:val="00AB1B5D"/>
    <w:rsid w:val="00AB2011"/>
    <w:rsid w:val="00AB4440"/>
    <w:rsid w:val="00AB4499"/>
    <w:rsid w:val="00AB5A64"/>
    <w:rsid w:val="00AB79E9"/>
    <w:rsid w:val="00AC0655"/>
    <w:rsid w:val="00AC23B6"/>
    <w:rsid w:val="00AC276B"/>
    <w:rsid w:val="00AC317F"/>
    <w:rsid w:val="00AC6B83"/>
    <w:rsid w:val="00AC6FC7"/>
    <w:rsid w:val="00AD04F4"/>
    <w:rsid w:val="00AD0CE6"/>
    <w:rsid w:val="00AD42CE"/>
    <w:rsid w:val="00AD670F"/>
    <w:rsid w:val="00AE00DB"/>
    <w:rsid w:val="00AE0BC0"/>
    <w:rsid w:val="00AE1E54"/>
    <w:rsid w:val="00AE37BC"/>
    <w:rsid w:val="00AE478A"/>
    <w:rsid w:val="00AE75C4"/>
    <w:rsid w:val="00AF0D99"/>
    <w:rsid w:val="00AF3346"/>
    <w:rsid w:val="00AF3412"/>
    <w:rsid w:val="00B00778"/>
    <w:rsid w:val="00B009FE"/>
    <w:rsid w:val="00B012ED"/>
    <w:rsid w:val="00B050C0"/>
    <w:rsid w:val="00B05642"/>
    <w:rsid w:val="00B06097"/>
    <w:rsid w:val="00B0627C"/>
    <w:rsid w:val="00B10514"/>
    <w:rsid w:val="00B10CAE"/>
    <w:rsid w:val="00B12190"/>
    <w:rsid w:val="00B121BE"/>
    <w:rsid w:val="00B12DDB"/>
    <w:rsid w:val="00B13ADF"/>
    <w:rsid w:val="00B13DE7"/>
    <w:rsid w:val="00B14635"/>
    <w:rsid w:val="00B171BB"/>
    <w:rsid w:val="00B204CB"/>
    <w:rsid w:val="00B2247A"/>
    <w:rsid w:val="00B24A2E"/>
    <w:rsid w:val="00B3165C"/>
    <w:rsid w:val="00B36551"/>
    <w:rsid w:val="00B3669E"/>
    <w:rsid w:val="00B37EEF"/>
    <w:rsid w:val="00B40E38"/>
    <w:rsid w:val="00B44371"/>
    <w:rsid w:val="00B45E52"/>
    <w:rsid w:val="00B46654"/>
    <w:rsid w:val="00B51ACE"/>
    <w:rsid w:val="00B55061"/>
    <w:rsid w:val="00B5704A"/>
    <w:rsid w:val="00B623D7"/>
    <w:rsid w:val="00B63F9F"/>
    <w:rsid w:val="00B6622D"/>
    <w:rsid w:val="00B66623"/>
    <w:rsid w:val="00B66E7A"/>
    <w:rsid w:val="00B70780"/>
    <w:rsid w:val="00B72927"/>
    <w:rsid w:val="00B73F01"/>
    <w:rsid w:val="00B80BD7"/>
    <w:rsid w:val="00B81568"/>
    <w:rsid w:val="00B81F11"/>
    <w:rsid w:val="00B8209C"/>
    <w:rsid w:val="00B84275"/>
    <w:rsid w:val="00B868C7"/>
    <w:rsid w:val="00B9206A"/>
    <w:rsid w:val="00B94E2B"/>
    <w:rsid w:val="00B960C5"/>
    <w:rsid w:val="00B96C09"/>
    <w:rsid w:val="00BA1CFA"/>
    <w:rsid w:val="00BA1D21"/>
    <w:rsid w:val="00BA7603"/>
    <w:rsid w:val="00BB1D7B"/>
    <w:rsid w:val="00BB1F4F"/>
    <w:rsid w:val="00BB3F76"/>
    <w:rsid w:val="00BB6CE4"/>
    <w:rsid w:val="00BB7C82"/>
    <w:rsid w:val="00BC2E80"/>
    <w:rsid w:val="00BC4BF4"/>
    <w:rsid w:val="00BC6B95"/>
    <w:rsid w:val="00BC6E09"/>
    <w:rsid w:val="00BC7ECB"/>
    <w:rsid w:val="00BD6DB7"/>
    <w:rsid w:val="00BD77A9"/>
    <w:rsid w:val="00BE042D"/>
    <w:rsid w:val="00BE4802"/>
    <w:rsid w:val="00BE7212"/>
    <w:rsid w:val="00BE7E11"/>
    <w:rsid w:val="00BF0662"/>
    <w:rsid w:val="00BF0671"/>
    <w:rsid w:val="00BF331F"/>
    <w:rsid w:val="00BF5036"/>
    <w:rsid w:val="00BF6BCF"/>
    <w:rsid w:val="00C011BF"/>
    <w:rsid w:val="00C0204E"/>
    <w:rsid w:val="00C024B8"/>
    <w:rsid w:val="00C046A4"/>
    <w:rsid w:val="00C05CC6"/>
    <w:rsid w:val="00C064C1"/>
    <w:rsid w:val="00C068C7"/>
    <w:rsid w:val="00C073C2"/>
    <w:rsid w:val="00C160F4"/>
    <w:rsid w:val="00C16FB5"/>
    <w:rsid w:val="00C2120D"/>
    <w:rsid w:val="00C233E9"/>
    <w:rsid w:val="00C25018"/>
    <w:rsid w:val="00C255D1"/>
    <w:rsid w:val="00C259AB"/>
    <w:rsid w:val="00C26A3D"/>
    <w:rsid w:val="00C303B4"/>
    <w:rsid w:val="00C30733"/>
    <w:rsid w:val="00C373F9"/>
    <w:rsid w:val="00C4040B"/>
    <w:rsid w:val="00C40EBC"/>
    <w:rsid w:val="00C41FE1"/>
    <w:rsid w:val="00C4202E"/>
    <w:rsid w:val="00C42ACA"/>
    <w:rsid w:val="00C42BA5"/>
    <w:rsid w:val="00C4349A"/>
    <w:rsid w:val="00C47261"/>
    <w:rsid w:val="00C47C61"/>
    <w:rsid w:val="00C47E2C"/>
    <w:rsid w:val="00C50A09"/>
    <w:rsid w:val="00C51308"/>
    <w:rsid w:val="00C52865"/>
    <w:rsid w:val="00C539F8"/>
    <w:rsid w:val="00C53A47"/>
    <w:rsid w:val="00C559E0"/>
    <w:rsid w:val="00C57BB9"/>
    <w:rsid w:val="00C61699"/>
    <w:rsid w:val="00C62B02"/>
    <w:rsid w:val="00C635A5"/>
    <w:rsid w:val="00C647E0"/>
    <w:rsid w:val="00C64908"/>
    <w:rsid w:val="00C654DB"/>
    <w:rsid w:val="00C67500"/>
    <w:rsid w:val="00C705B5"/>
    <w:rsid w:val="00C7093C"/>
    <w:rsid w:val="00C72F2D"/>
    <w:rsid w:val="00C73658"/>
    <w:rsid w:val="00C738BD"/>
    <w:rsid w:val="00C75D40"/>
    <w:rsid w:val="00C80204"/>
    <w:rsid w:val="00C83627"/>
    <w:rsid w:val="00C8477E"/>
    <w:rsid w:val="00C8634F"/>
    <w:rsid w:val="00C876D9"/>
    <w:rsid w:val="00C90978"/>
    <w:rsid w:val="00C90B71"/>
    <w:rsid w:val="00C926C0"/>
    <w:rsid w:val="00C929DB"/>
    <w:rsid w:val="00C92AFE"/>
    <w:rsid w:val="00C9336D"/>
    <w:rsid w:val="00C9405D"/>
    <w:rsid w:val="00C95D81"/>
    <w:rsid w:val="00C960AA"/>
    <w:rsid w:val="00C97D9F"/>
    <w:rsid w:val="00CA121E"/>
    <w:rsid w:val="00CA4672"/>
    <w:rsid w:val="00CA4B1E"/>
    <w:rsid w:val="00CA501D"/>
    <w:rsid w:val="00CA55C4"/>
    <w:rsid w:val="00CA6158"/>
    <w:rsid w:val="00CB063C"/>
    <w:rsid w:val="00CB1789"/>
    <w:rsid w:val="00CB1CB2"/>
    <w:rsid w:val="00CB2557"/>
    <w:rsid w:val="00CB477A"/>
    <w:rsid w:val="00CB76EE"/>
    <w:rsid w:val="00CC39B1"/>
    <w:rsid w:val="00CC789E"/>
    <w:rsid w:val="00CD526B"/>
    <w:rsid w:val="00CD5B93"/>
    <w:rsid w:val="00CD61B2"/>
    <w:rsid w:val="00CD769B"/>
    <w:rsid w:val="00CE669C"/>
    <w:rsid w:val="00CE6BB7"/>
    <w:rsid w:val="00CE75DB"/>
    <w:rsid w:val="00CF0826"/>
    <w:rsid w:val="00CF0834"/>
    <w:rsid w:val="00CF0D8A"/>
    <w:rsid w:val="00CF1839"/>
    <w:rsid w:val="00CF267F"/>
    <w:rsid w:val="00CF2D02"/>
    <w:rsid w:val="00CF3BD3"/>
    <w:rsid w:val="00CF776B"/>
    <w:rsid w:val="00CF7DA0"/>
    <w:rsid w:val="00D012EF"/>
    <w:rsid w:val="00D02E58"/>
    <w:rsid w:val="00D04614"/>
    <w:rsid w:val="00D04635"/>
    <w:rsid w:val="00D05B31"/>
    <w:rsid w:val="00D13F30"/>
    <w:rsid w:val="00D17144"/>
    <w:rsid w:val="00D171EC"/>
    <w:rsid w:val="00D1723F"/>
    <w:rsid w:val="00D17551"/>
    <w:rsid w:val="00D2250C"/>
    <w:rsid w:val="00D26B64"/>
    <w:rsid w:val="00D27E00"/>
    <w:rsid w:val="00D30AA4"/>
    <w:rsid w:val="00D348BD"/>
    <w:rsid w:val="00D35894"/>
    <w:rsid w:val="00D35ECB"/>
    <w:rsid w:val="00D36590"/>
    <w:rsid w:val="00D3674A"/>
    <w:rsid w:val="00D4085D"/>
    <w:rsid w:val="00D4151F"/>
    <w:rsid w:val="00D4191C"/>
    <w:rsid w:val="00D4437A"/>
    <w:rsid w:val="00D44DA8"/>
    <w:rsid w:val="00D47466"/>
    <w:rsid w:val="00D51210"/>
    <w:rsid w:val="00D5123B"/>
    <w:rsid w:val="00D522D3"/>
    <w:rsid w:val="00D52914"/>
    <w:rsid w:val="00D55F5C"/>
    <w:rsid w:val="00D57190"/>
    <w:rsid w:val="00D57346"/>
    <w:rsid w:val="00D6161A"/>
    <w:rsid w:val="00D61911"/>
    <w:rsid w:val="00D61A8B"/>
    <w:rsid w:val="00D63E84"/>
    <w:rsid w:val="00D677F9"/>
    <w:rsid w:val="00D71E4E"/>
    <w:rsid w:val="00D7319F"/>
    <w:rsid w:val="00D73591"/>
    <w:rsid w:val="00D77A0F"/>
    <w:rsid w:val="00D802FC"/>
    <w:rsid w:val="00D84D4C"/>
    <w:rsid w:val="00D8532B"/>
    <w:rsid w:val="00D85ABE"/>
    <w:rsid w:val="00D91B9D"/>
    <w:rsid w:val="00D9205D"/>
    <w:rsid w:val="00D9339B"/>
    <w:rsid w:val="00D9402A"/>
    <w:rsid w:val="00D94E84"/>
    <w:rsid w:val="00D973A5"/>
    <w:rsid w:val="00DA0C29"/>
    <w:rsid w:val="00DA126A"/>
    <w:rsid w:val="00DA1D33"/>
    <w:rsid w:val="00DA3AA7"/>
    <w:rsid w:val="00DA552B"/>
    <w:rsid w:val="00DB0158"/>
    <w:rsid w:val="00DB1640"/>
    <w:rsid w:val="00DB4DA8"/>
    <w:rsid w:val="00DB74ED"/>
    <w:rsid w:val="00DC50E5"/>
    <w:rsid w:val="00DC5109"/>
    <w:rsid w:val="00DD093B"/>
    <w:rsid w:val="00DD0D43"/>
    <w:rsid w:val="00DD1898"/>
    <w:rsid w:val="00DD1AC1"/>
    <w:rsid w:val="00DD57CD"/>
    <w:rsid w:val="00DE4A6C"/>
    <w:rsid w:val="00DE5673"/>
    <w:rsid w:val="00DE5A0C"/>
    <w:rsid w:val="00DE64C1"/>
    <w:rsid w:val="00DE72EB"/>
    <w:rsid w:val="00DF2704"/>
    <w:rsid w:val="00DF3206"/>
    <w:rsid w:val="00DF60E8"/>
    <w:rsid w:val="00DF6A07"/>
    <w:rsid w:val="00E0263C"/>
    <w:rsid w:val="00E0390C"/>
    <w:rsid w:val="00E11ACC"/>
    <w:rsid w:val="00E13217"/>
    <w:rsid w:val="00E14134"/>
    <w:rsid w:val="00E17090"/>
    <w:rsid w:val="00E2118C"/>
    <w:rsid w:val="00E21E55"/>
    <w:rsid w:val="00E220BC"/>
    <w:rsid w:val="00E23352"/>
    <w:rsid w:val="00E24621"/>
    <w:rsid w:val="00E24AA8"/>
    <w:rsid w:val="00E301F8"/>
    <w:rsid w:val="00E31BCF"/>
    <w:rsid w:val="00E32E94"/>
    <w:rsid w:val="00E33938"/>
    <w:rsid w:val="00E33A1F"/>
    <w:rsid w:val="00E33F03"/>
    <w:rsid w:val="00E34AFB"/>
    <w:rsid w:val="00E354D8"/>
    <w:rsid w:val="00E35E39"/>
    <w:rsid w:val="00E3658A"/>
    <w:rsid w:val="00E3706A"/>
    <w:rsid w:val="00E3710E"/>
    <w:rsid w:val="00E3738B"/>
    <w:rsid w:val="00E37446"/>
    <w:rsid w:val="00E4099E"/>
    <w:rsid w:val="00E42085"/>
    <w:rsid w:val="00E426E0"/>
    <w:rsid w:val="00E456AA"/>
    <w:rsid w:val="00E47DB1"/>
    <w:rsid w:val="00E506BB"/>
    <w:rsid w:val="00E50963"/>
    <w:rsid w:val="00E51D1B"/>
    <w:rsid w:val="00E53208"/>
    <w:rsid w:val="00E55D2D"/>
    <w:rsid w:val="00E56C3D"/>
    <w:rsid w:val="00E579FF"/>
    <w:rsid w:val="00E60780"/>
    <w:rsid w:val="00E61847"/>
    <w:rsid w:val="00E71435"/>
    <w:rsid w:val="00E7195E"/>
    <w:rsid w:val="00E72F4A"/>
    <w:rsid w:val="00E73341"/>
    <w:rsid w:val="00E73FDA"/>
    <w:rsid w:val="00E752FD"/>
    <w:rsid w:val="00E82115"/>
    <w:rsid w:val="00E83448"/>
    <w:rsid w:val="00E836E7"/>
    <w:rsid w:val="00E8717F"/>
    <w:rsid w:val="00E92C8A"/>
    <w:rsid w:val="00E9334B"/>
    <w:rsid w:val="00E9346D"/>
    <w:rsid w:val="00E9414A"/>
    <w:rsid w:val="00E94CC4"/>
    <w:rsid w:val="00E968F6"/>
    <w:rsid w:val="00EA2A70"/>
    <w:rsid w:val="00EA2C68"/>
    <w:rsid w:val="00EA594C"/>
    <w:rsid w:val="00EB1F94"/>
    <w:rsid w:val="00EB605F"/>
    <w:rsid w:val="00EB7EDA"/>
    <w:rsid w:val="00EC1046"/>
    <w:rsid w:val="00EC10EB"/>
    <w:rsid w:val="00EC5206"/>
    <w:rsid w:val="00EC5449"/>
    <w:rsid w:val="00EC5596"/>
    <w:rsid w:val="00EC56AD"/>
    <w:rsid w:val="00EC5976"/>
    <w:rsid w:val="00EC5A73"/>
    <w:rsid w:val="00ED0175"/>
    <w:rsid w:val="00ED0AC8"/>
    <w:rsid w:val="00ED1452"/>
    <w:rsid w:val="00ED249A"/>
    <w:rsid w:val="00ED4036"/>
    <w:rsid w:val="00ED6043"/>
    <w:rsid w:val="00EE167C"/>
    <w:rsid w:val="00EE176E"/>
    <w:rsid w:val="00EE2D31"/>
    <w:rsid w:val="00EE3814"/>
    <w:rsid w:val="00EE4B91"/>
    <w:rsid w:val="00EE554B"/>
    <w:rsid w:val="00EE57AC"/>
    <w:rsid w:val="00EF04E8"/>
    <w:rsid w:val="00EF2400"/>
    <w:rsid w:val="00EF2703"/>
    <w:rsid w:val="00EF3419"/>
    <w:rsid w:val="00EF410B"/>
    <w:rsid w:val="00EF4C83"/>
    <w:rsid w:val="00EF56A7"/>
    <w:rsid w:val="00EF5F43"/>
    <w:rsid w:val="00EF72D4"/>
    <w:rsid w:val="00EF7461"/>
    <w:rsid w:val="00EF7D9C"/>
    <w:rsid w:val="00F01EDC"/>
    <w:rsid w:val="00F11A23"/>
    <w:rsid w:val="00F12ACD"/>
    <w:rsid w:val="00F1611B"/>
    <w:rsid w:val="00F16589"/>
    <w:rsid w:val="00F173BE"/>
    <w:rsid w:val="00F2068C"/>
    <w:rsid w:val="00F21B9D"/>
    <w:rsid w:val="00F2290B"/>
    <w:rsid w:val="00F237ED"/>
    <w:rsid w:val="00F26F9C"/>
    <w:rsid w:val="00F3245D"/>
    <w:rsid w:val="00F35317"/>
    <w:rsid w:val="00F35C0D"/>
    <w:rsid w:val="00F4377A"/>
    <w:rsid w:val="00F46237"/>
    <w:rsid w:val="00F47765"/>
    <w:rsid w:val="00F521B8"/>
    <w:rsid w:val="00F538AE"/>
    <w:rsid w:val="00F5512D"/>
    <w:rsid w:val="00F56568"/>
    <w:rsid w:val="00F634B4"/>
    <w:rsid w:val="00F6397A"/>
    <w:rsid w:val="00F6403E"/>
    <w:rsid w:val="00F64ABC"/>
    <w:rsid w:val="00F65E00"/>
    <w:rsid w:val="00F73DEB"/>
    <w:rsid w:val="00F74B41"/>
    <w:rsid w:val="00F756A3"/>
    <w:rsid w:val="00F76C87"/>
    <w:rsid w:val="00F775CF"/>
    <w:rsid w:val="00F80353"/>
    <w:rsid w:val="00F81FC3"/>
    <w:rsid w:val="00F82D80"/>
    <w:rsid w:val="00F8368C"/>
    <w:rsid w:val="00F83D17"/>
    <w:rsid w:val="00F86145"/>
    <w:rsid w:val="00F87E96"/>
    <w:rsid w:val="00F87F60"/>
    <w:rsid w:val="00F9015E"/>
    <w:rsid w:val="00F9063F"/>
    <w:rsid w:val="00F90838"/>
    <w:rsid w:val="00F90DCF"/>
    <w:rsid w:val="00F953D3"/>
    <w:rsid w:val="00F95D26"/>
    <w:rsid w:val="00F979C5"/>
    <w:rsid w:val="00FA0CBF"/>
    <w:rsid w:val="00FA0E45"/>
    <w:rsid w:val="00FA1227"/>
    <w:rsid w:val="00FA529E"/>
    <w:rsid w:val="00FA64FD"/>
    <w:rsid w:val="00FB130A"/>
    <w:rsid w:val="00FB1767"/>
    <w:rsid w:val="00FB1885"/>
    <w:rsid w:val="00FB2DD9"/>
    <w:rsid w:val="00FB4200"/>
    <w:rsid w:val="00FB5750"/>
    <w:rsid w:val="00FB6A2E"/>
    <w:rsid w:val="00FC3143"/>
    <w:rsid w:val="00FC38A6"/>
    <w:rsid w:val="00FC3CCF"/>
    <w:rsid w:val="00FC4CAD"/>
    <w:rsid w:val="00FD16D1"/>
    <w:rsid w:val="00FD2187"/>
    <w:rsid w:val="00FD4437"/>
    <w:rsid w:val="00FE3088"/>
    <w:rsid w:val="00FE3214"/>
    <w:rsid w:val="00FE4A16"/>
    <w:rsid w:val="00FE5F6F"/>
    <w:rsid w:val="00FF2C8B"/>
    <w:rsid w:val="00FF31FD"/>
    <w:rsid w:val="00FF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4:defaultImageDpi w14:val="0"/>
  <w15:docId w15:val="{97993CF9-33A5-4221-8350-65536DF61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3D8"/>
    <w:pPr>
      <w:spacing w:after="240" w:line="260" w:lineRule="exact"/>
      <w:jc w:val="both"/>
    </w:pPr>
    <w:rPr>
      <w:rFonts w:ascii="Corbel" w:hAnsi="Corbel"/>
      <w:color w:val="000000"/>
      <w:sz w:val="23"/>
    </w:rPr>
  </w:style>
  <w:style w:type="paragraph" w:styleId="Heading1">
    <w:name w:val="heading 1"/>
    <w:basedOn w:val="HeadingBase"/>
    <w:next w:val="Normal"/>
    <w:link w:val="Heading1Char"/>
    <w:uiPriority w:val="9"/>
    <w:qFormat/>
    <w:rsid w:val="000373D8"/>
    <w:pPr>
      <w:spacing w:before="480" w:after="180"/>
      <w:outlineLvl w:val="0"/>
    </w:pPr>
    <w:rPr>
      <w:rFonts w:ascii="Consolas" w:hAnsi="Consolas" w:cs="Arial"/>
      <w:bCs/>
      <w:caps/>
      <w:kern w:val="32"/>
      <w:sz w:val="32"/>
      <w:szCs w:val="36"/>
    </w:rPr>
  </w:style>
  <w:style w:type="paragraph" w:styleId="Heading2">
    <w:name w:val="heading 2"/>
    <w:basedOn w:val="HeadingBase"/>
    <w:next w:val="Normal"/>
    <w:link w:val="Heading2Char"/>
    <w:uiPriority w:val="9"/>
    <w:qFormat/>
    <w:rsid w:val="000373D8"/>
    <w:pPr>
      <w:spacing w:before="180" w:after="120"/>
      <w:outlineLvl w:val="1"/>
    </w:pPr>
    <w:rPr>
      <w:rFonts w:cs="Arial"/>
      <w:b/>
      <w:bCs/>
      <w:iCs/>
      <w:sz w:val="29"/>
      <w:szCs w:val="28"/>
    </w:rPr>
  </w:style>
  <w:style w:type="paragraph" w:styleId="Heading3">
    <w:name w:val="heading 3"/>
    <w:basedOn w:val="HeadingBase"/>
    <w:next w:val="Normal"/>
    <w:link w:val="Heading3Char"/>
    <w:uiPriority w:val="9"/>
    <w:qFormat/>
    <w:rsid w:val="000373D8"/>
    <w:pPr>
      <w:spacing w:before="240" w:after="120"/>
      <w:outlineLvl w:val="2"/>
    </w:pPr>
    <w:rPr>
      <w:rFonts w:cs="Arial"/>
      <w:b/>
      <w:bCs/>
      <w:spacing w:val="10"/>
      <w:sz w:val="23"/>
      <w:szCs w:val="26"/>
    </w:rPr>
  </w:style>
  <w:style w:type="paragraph" w:styleId="Heading4">
    <w:name w:val="heading 4"/>
    <w:basedOn w:val="HeadingBase"/>
    <w:next w:val="Normal"/>
    <w:link w:val="Heading4Char"/>
    <w:uiPriority w:val="9"/>
    <w:qFormat/>
    <w:rsid w:val="000373D8"/>
    <w:pPr>
      <w:spacing w:before="120" w:after="240"/>
      <w:outlineLvl w:val="3"/>
    </w:pPr>
    <w:rPr>
      <w:b/>
      <w:bCs/>
      <w:caps/>
      <w:szCs w:val="22"/>
    </w:rPr>
  </w:style>
  <w:style w:type="paragraph" w:styleId="Heading5">
    <w:name w:val="heading 5"/>
    <w:basedOn w:val="HeadingBase"/>
    <w:next w:val="Normal"/>
    <w:link w:val="Heading5Char"/>
    <w:uiPriority w:val="9"/>
    <w:qFormat/>
    <w:rsid w:val="000373D8"/>
    <w:pPr>
      <w:spacing w:after="120"/>
      <w:outlineLvl w:val="4"/>
    </w:pPr>
    <w:rPr>
      <w:b/>
      <w:bCs/>
      <w:iCs/>
    </w:rPr>
  </w:style>
  <w:style w:type="paragraph" w:styleId="Heading6">
    <w:name w:val="heading 6"/>
    <w:basedOn w:val="HeadingBase"/>
    <w:next w:val="Normal"/>
    <w:link w:val="Heading6Char"/>
    <w:uiPriority w:val="9"/>
    <w:qFormat/>
    <w:rsid w:val="000373D8"/>
    <w:pPr>
      <w:spacing w:after="120"/>
      <w:outlineLvl w:val="5"/>
    </w:pPr>
    <w:rPr>
      <w:bCs/>
      <w:szCs w:val="22"/>
    </w:rPr>
  </w:style>
  <w:style w:type="paragraph" w:styleId="Heading7">
    <w:name w:val="heading 7"/>
    <w:basedOn w:val="HeadingBase"/>
    <w:next w:val="Normal"/>
    <w:link w:val="Heading7Char"/>
    <w:uiPriority w:val="9"/>
    <w:qFormat/>
    <w:rsid w:val="000373D8"/>
    <w:pPr>
      <w:spacing w:after="120"/>
      <w:outlineLvl w:val="6"/>
    </w:pPr>
    <w:rPr>
      <w:szCs w:val="24"/>
    </w:rPr>
  </w:style>
  <w:style w:type="paragraph" w:styleId="Heading8">
    <w:name w:val="heading 8"/>
    <w:basedOn w:val="HeadingBase"/>
    <w:next w:val="Normal"/>
    <w:link w:val="Heading8Char"/>
    <w:uiPriority w:val="9"/>
    <w:qFormat/>
    <w:rsid w:val="000373D8"/>
    <w:pPr>
      <w:spacing w:after="120"/>
      <w:outlineLvl w:val="7"/>
    </w:pPr>
    <w:rPr>
      <w:iCs/>
      <w:szCs w:val="24"/>
    </w:rPr>
  </w:style>
  <w:style w:type="paragraph" w:styleId="Heading9">
    <w:name w:val="heading 9"/>
    <w:basedOn w:val="CoverTitleMain"/>
    <w:next w:val="Normal"/>
    <w:link w:val="Heading9Char"/>
    <w:uiPriority w:val="9"/>
    <w:qFormat/>
    <w:rsid w:val="000373D8"/>
    <w:pPr>
      <w:numPr>
        <w:ilvl w:val="8"/>
        <w:numId w:val="13"/>
      </w:numPr>
      <w:spacing w:before="120" w:after="120"/>
      <w:jc w:val="right"/>
      <w:outlineLvl w:val="8"/>
    </w:pPr>
    <w:rPr>
      <w:rFonts w:ascii="Corbel" w:hAnsi="Corbel" w:cs="Arial"/>
      <w:caps w:val="0"/>
      <w:sz w:val="3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96F5A"/>
    <w:rPr>
      <w:rFonts w:ascii="Consolas" w:hAnsi="Consolas" w:cs="Times New Roman"/>
      <w:caps/>
      <w:color w:val="3D4B67"/>
      <w:kern w:val="32"/>
      <w:sz w:val="36"/>
      <w:lang w:val="en-AU" w:eastAsia="en-AU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E220BC"/>
    <w:rPr>
      <w:rFonts w:ascii="Corbel" w:hAnsi="Corbel" w:cs="Times New Roman"/>
      <w:b/>
      <w:color w:val="3D4B67"/>
      <w:sz w:val="28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5C5620"/>
    <w:rPr>
      <w:rFonts w:ascii="Corbel" w:hAnsi="Corbel" w:cs="Times New Roman"/>
      <w:b/>
      <w:color w:val="3D4B67"/>
      <w:spacing w:val="10"/>
      <w:sz w:val="26"/>
      <w:lang w:val="en-AU" w:eastAsia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0373D8"/>
    <w:rPr>
      <w:rFonts w:ascii="Calibri" w:hAnsi="Calibri" w:cs="Times New Roman"/>
      <w:b/>
      <w:color w:val="000000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0373D8"/>
    <w:rPr>
      <w:rFonts w:ascii="Calibri" w:hAnsi="Calibri" w:cs="Times New Roman"/>
      <w:b/>
      <w:i/>
      <w:color w:val="000000"/>
      <w:sz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0373D8"/>
    <w:rPr>
      <w:rFonts w:ascii="Calibri" w:hAnsi="Calibri" w:cs="Times New Roman"/>
      <w:b/>
      <w:color w:val="000000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0373D8"/>
    <w:rPr>
      <w:rFonts w:ascii="Calibri" w:hAnsi="Calibri" w:cs="Times New Roman"/>
      <w:color w:val="000000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0373D8"/>
    <w:rPr>
      <w:rFonts w:ascii="Calibri" w:hAnsi="Calibri" w:cs="Times New Roman"/>
      <w:i/>
      <w:color w:val="000000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locked/>
    <w:rsid w:val="000373D8"/>
    <w:rPr>
      <w:rFonts w:ascii="Corbel" w:hAnsi="Corbel" w:cs="Arial"/>
      <w:color w:val="3D4B67"/>
      <w:sz w:val="36"/>
      <w:szCs w:val="22"/>
    </w:rPr>
  </w:style>
  <w:style w:type="paragraph" w:customStyle="1" w:styleId="SingleParagraph">
    <w:name w:val="Single Paragraph"/>
    <w:basedOn w:val="Normal"/>
    <w:rsid w:val="000373D8"/>
    <w:pPr>
      <w:spacing w:after="0"/>
    </w:pPr>
  </w:style>
  <w:style w:type="character" w:styleId="Hyperlink">
    <w:name w:val="Hyperlink"/>
    <w:basedOn w:val="DefaultParagraphFont"/>
    <w:uiPriority w:val="99"/>
    <w:rsid w:val="000373D8"/>
    <w:rPr>
      <w:rFonts w:cs="Times New Roman"/>
      <w:color w:val="auto"/>
      <w:u w:val="none"/>
    </w:rPr>
  </w:style>
  <w:style w:type="character" w:customStyle="1" w:styleId="BoldandItalic">
    <w:name w:val="Bold and Italic"/>
    <w:rsid w:val="000373D8"/>
    <w:rPr>
      <w:rFonts w:ascii="Corbel" w:hAnsi="Corbel"/>
      <w:b/>
      <w:i/>
    </w:rPr>
  </w:style>
  <w:style w:type="table" w:styleId="TableGrid">
    <w:name w:val="Table Grid"/>
    <w:basedOn w:val="TableNormal"/>
    <w:uiPriority w:val="59"/>
    <w:rsid w:val="000373D8"/>
    <w:pPr>
      <w:spacing w:after="240" w:line="260" w:lineRule="exact"/>
    </w:pPr>
    <w:rPr>
      <w:rFonts w:ascii="Corbel" w:hAnsi="Corbel"/>
    </w:rPr>
    <w:tblPr/>
    <w:trPr>
      <w:cantSplit/>
    </w:trPr>
  </w:style>
  <w:style w:type="paragraph" w:customStyle="1" w:styleId="TableColumnHeadingBase">
    <w:name w:val="Table Column Heading Base"/>
    <w:basedOn w:val="Normal"/>
    <w:rsid w:val="000373D8"/>
    <w:pPr>
      <w:spacing w:before="40" w:after="40" w:line="240" w:lineRule="auto"/>
    </w:pPr>
    <w:rPr>
      <w:rFonts w:ascii="Consolas" w:hAnsi="Consolas"/>
      <w:b/>
      <w:color w:val="3D4B67"/>
      <w:sz w:val="22"/>
    </w:rPr>
  </w:style>
  <w:style w:type="paragraph" w:styleId="FootnoteText">
    <w:name w:val="footnote text"/>
    <w:basedOn w:val="Normal"/>
    <w:link w:val="FootnoteTextChar"/>
    <w:uiPriority w:val="99"/>
    <w:rsid w:val="000373D8"/>
    <w:pPr>
      <w:tabs>
        <w:tab w:val="left" w:pos="284"/>
      </w:tabs>
      <w:spacing w:after="0" w:line="240" w:lineRule="auto"/>
      <w:ind w:left="284" w:hanging="284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373D8"/>
    <w:rPr>
      <w:rFonts w:ascii="Corbel" w:hAnsi="Corbel" w:cs="Times New Roman"/>
      <w:color w:val="000000"/>
    </w:rPr>
  </w:style>
  <w:style w:type="paragraph" w:customStyle="1" w:styleId="Bullet">
    <w:name w:val="Bullet"/>
    <w:basedOn w:val="Normal"/>
    <w:link w:val="BulletChar"/>
    <w:rsid w:val="000373D8"/>
    <w:pPr>
      <w:numPr>
        <w:numId w:val="6"/>
      </w:numPr>
    </w:pPr>
  </w:style>
  <w:style w:type="paragraph" w:customStyle="1" w:styleId="Dash">
    <w:name w:val="Dash"/>
    <w:basedOn w:val="Normal"/>
    <w:rsid w:val="000373D8"/>
    <w:pPr>
      <w:numPr>
        <w:ilvl w:val="1"/>
        <w:numId w:val="6"/>
      </w:numPr>
    </w:pPr>
  </w:style>
  <w:style w:type="paragraph" w:customStyle="1" w:styleId="DoubleDot">
    <w:name w:val="Double Dot"/>
    <w:basedOn w:val="Normal"/>
    <w:rsid w:val="000373D8"/>
    <w:pPr>
      <w:numPr>
        <w:ilvl w:val="2"/>
        <w:numId w:val="6"/>
      </w:numPr>
    </w:pPr>
  </w:style>
  <w:style w:type="paragraph" w:customStyle="1" w:styleId="OutlineNumbered1">
    <w:name w:val="Outline Numbered 1"/>
    <w:basedOn w:val="Normal"/>
    <w:rsid w:val="000373D8"/>
    <w:pPr>
      <w:numPr>
        <w:numId w:val="1"/>
      </w:numPr>
    </w:pPr>
  </w:style>
  <w:style w:type="paragraph" w:customStyle="1" w:styleId="OutlineNumbered2">
    <w:name w:val="Outline Numbered 2"/>
    <w:basedOn w:val="Normal"/>
    <w:rsid w:val="000373D8"/>
    <w:pPr>
      <w:numPr>
        <w:ilvl w:val="1"/>
        <w:numId w:val="1"/>
      </w:numPr>
    </w:pPr>
  </w:style>
  <w:style w:type="paragraph" w:customStyle="1" w:styleId="OutlineNumbered3">
    <w:name w:val="Outline Numbered 3"/>
    <w:basedOn w:val="Normal"/>
    <w:rsid w:val="000373D8"/>
    <w:pPr>
      <w:numPr>
        <w:ilvl w:val="2"/>
        <w:numId w:val="1"/>
      </w:numPr>
    </w:pPr>
  </w:style>
  <w:style w:type="paragraph" w:customStyle="1" w:styleId="AlphaParagraph">
    <w:name w:val="Alpha Paragraph"/>
    <w:basedOn w:val="Normal"/>
    <w:link w:val="AlphaParagraphCharChar"/>
    <w:rsid w:val="000373D8"/>
    <w:pPr>
      <w:tabs>
        <w:tab w:val="num" w:pos="0"/>
        <w:tab w:val="num" w:pos="567"/>
        <w:tab w:val="num" w:pos="1134"/>
      </w:tabs>
      <w:ind w:left="567" w:hanging="567"/>
    </w:pPr>
  </w:style>
  <w:style w:type="paragraph" w:customStyle="1" w:styleId="HeadingBase">
    <w:name w:val="Heading Base"/>
    <w:next w:val="Normal"/>
    <w:link w:val="HeadingBaseChar"/>
    <w:rsid w:val="000373D8"/>
    <w:pPr>
      <w:keepNext/>
    </w:pPr>
    <w:rPr>
      <w:rFonts w:ascii="Corbel" w:hAnsi="Corbel"/>
      <w:color w:val="3D4B67"/>
    </w:rPr>
  </w:style>
  <w:style w:type="paragraph" w:customStyle="1" w:styleId="AppendixHeading">
    <w:name w:val="Appendix Heading"/>
    <w:basedOn w:val="HeadingBase"/>
    <w:next w:val="Normal"/>
    <w:rsid w:val="000373D8"/>
    <w:pPr>
      <w:spacing w:before="720" w:after="360"/>
      <w:jc w:val="right"/>
      <w:outlineLvl w:val="0"/>
    </w:pPr>
    <w:rPr>
      <w:rFonts w:ascii="Consolas" w:hAnsi="Consolas"/>
      <w:caps/>
      <w:sz w:val="32"/>
      <w:szCs w:val="36"/>
    </w:rPr>
  </w:style>
  <w:style w:type="character" w:customStyle="1" w:styleId="Bold">
    <w:name w:val="Bold"/>
    <w:rsid w:val="000373D8"/>
    <w:rPr>
      <w:b/>
    </w:rPr>
  </w:style>
  <w:style w:type="paragraph" w:customStyle="1" w:styleId="BoxHeading">
    <w:name w:val="Box Heading"/>
    <w:basedOn w:val="HeadingBase"/>
    <w:next w:val="BoxText"/>
    <w:rsid w:val="000373D8"/>
    <w:pPr>
      <w:spacing w:before="240" w:after="120"/>
    </w:pPr>
    <w:rPr>
      <w:b/>
      <w:sz w:val="22"/>
    </w:rPr>
  </w:style>
  <w:style w:type="paragraph" w:customStyle="1" w:styleId="BoxTextBase">
    <w:name w:val="Box Text Base"/>
    <w:basedOn w:val="Normal"/>
    <w:rsid w:val="000373D8"/>
  </w:style>
  <w:style w:type="paragraph" w:customStyle="1" w:styleId="ChartandTableFootnoteAlpha">
    <w:name w:val="Chart and Table Footnote Alpha"/>
    <w:rsid w:val="000373D8"/>
    <w:pPr>
      <w:numPr>
        <w:numId w:val="2"/>
      </w:numPr>
      <w:jc w:val="both"/>
    </w:pPr>
    <w:rPr>
      <w:rFonts w:ascii="Arial" w:hAnsi="Arial"/>
      <w:color w:val="000000"/>
      <w:sz w:val="16"/>
      <w:szCs w:val="16"/>
    </w:rPr>
  </w:style>
  <w:style w:type="paragraph" w:customStyle="1" w:styleId="ChartGraphic">
    <w:name w:val="Chart Graphic"/>
    <w:basedOn w:val="HeadingBase"/>
    <w:next w:val="Normal"/>
    <w:rsid w:val="000373D8"/>
    <w:pPr>
      <w:jc w:val="center"/>
    </w:pPr>
  </w:style>
  <w:style w:type="paragraph" w:customStyle="1" w:styleId="ChartMainHeading">
    <w:name w:val="Chart Main Heading"/>
    <w:basedOn w:val="HeadingBase"/>
    <w:next w:val="ChartGraphic"/>
    <w:rsid w:val="000373D8"/>
    <w:pPr>
      <w:spacing w:after="20"/>
      <w:jc w:val="center"/>
    </w:pPr>
    <w:rPr>
      <w:b/>
      <w:sz w:val="22"/>
    </w:rPr>
  </w:style>
  <w:style w:type="paragraph" w:customStyle="1" w:styleId="ChartorTableNote">
    <w:name w:val="Chart or Table Note"/>
    <w:next w:val="Normal"/>
    <w:rsid w:val="000373D8"/>
    <w:pPr>
      <w:jc w:val="both"/>
    </w:pPr>
    <w:rPr>
      <w:rFonts w:ascii="Arial" w:hAnsi="Arial"/>
      <w:color w:val="000000"/>
      <w:sz w:val="16"/>
    </w:rPr>
  </w:style>
  <w:style w:type="paragraph" w:customStyle="1" w:styleId="ChartSecondHeading">
    <w:name w:val="Chart Second Heading"/>
    <w:basedOn w:val="HeadingBase"/>
    <w:next w:val="ChartGraphic"/>
    <w:rsid w:val="000373D8"/>
    <w:pPr>
      <w:spacing w:after="20"/>
      <w:jc w:val="center"/>
    </w:pPr>
  </w:style>
  <w:style w:type="paragraph" w:customStyle="1" w:styleId="Classification">
    <w:name w:val="Classification"/>
    <w:basedOn w:val="HeadingBase"/>
    <w:next w:val="Footer"/>
    <w:semiHidden/>
    <w:rsid w:val="000373D8"/>
    <w:pPr>
      <w:spacing w:after="120"/>
      <w:jc w:val="center"/>
    </w:pPr>
    <w:rPr>
      <w:b/>
      <w:smallCaps/>
    </w:rPr>
  </w:style>
  <w:style w:type="paragraph" w:styleId="Footer">
    <w:name w:val="footer"/>
    <w:basedOn w:val="HeadingBase"/>
    <w:link w:val="FooterChar"/>
    <w:uiPriority w:val="99"/>
    <w:rsid w:val="000373D8"/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373D8"/>
    <w:rPr>
      <w:rFonts w:ascii="Corbel" w:hAnsi="Corbel" w:cs="Times New Roman"/>
      <w:color w:val="000000"/>
      <w:sz w:val="23"/>
    </w:rPr>
  </w:style>
  <w:style w:type="paragraph" w:customStyle="1" w:styleId="ContentsHeading">
    <w:name w:val="Contents Heading"/>
    <w:basedOn w:val="HeadingBase"/>
    <w:next w:val="Normal"/>
    <w:rsid w:val="000373D8"/>
    <w:pPr>
      <w:spacing w:after="360"/>
    </w:pPr>
    <w:rPr>
      <w:smallCaps/>
      <w:sz w:val="36"/>
      <w:szCs w:val="36"/>
    </w:rPr>
  </w:style>
  <w:style w:type="paragraph" w:customStyle="1" w:styleId="CoverTitleMain">
    <w:name w:val="Cover Title Main"/>
    <w:basedOn w:val="HeadingBase"/>
    <w:next w:val="Normal"/>
    <w:rsid w:val="000373D8"/>
    <w:rPr>
      <w:rFonts w:ascii="Consolas" w:hAnsi="Consolas"/>
      <w:caps/>
      <w:sz w:val="84"/>
    </w:rPr>
  </w:style>
  <w:style w:type="paragraph" w:customStyle="1" w:styleId="CoverTitleSub">
    <w:name w:val="Cover Title Sub"/>
    <w:basedOn w:val="HeadingBase"/>
    <w:rsid w:val="000373D8"/>
    <w:rPr>
      <w:color w:val="FFFFFF"/>
      <w:sz w:val="36"/>
    </w:rPr>
  </w:style>
  <w:style w:type="paragraph" w:customStyle="1" w:styleId="FooterCentered">
    <w:name w:val="Footer Centered"/>
    <w:basedOn w:val="Footer"/>
    <w:rsid w:val="000373D8"/>
    <w:pPr>
      <w:jc w:val="center"/>
    </w:pPr>
  </w:style>
  <w:style w:type="paragraph" w:customStyle="1" w:styleId="FooterEven">
    <w:name w:val="Footer Even"/>
    <w:basedOn w:val="Footer"/>
    <w:rsid w:val="000373D8"/>
    <w:pPr>
      <w:keepNext w:val="0"/>
    </w:pPr>
  </w:style>
  <w:style w:type="paragraph" w:customStyle="1" w:styleId="FooterOdd">
    <w:name w:val="Footer Odd"/>
    <w:basedOn w:val="Footer"/>
    <w:rsid w:val="000373D8"/>
    <w:pPr>
      <w:keepNext w:val="0"/>
      <w:jc w:val="right"/>
    </w:pPr>
  </w:style>
  <w:style w:type="character" w:customStyle="1" w:styleId="FramedFooter">
    <w:name w:val="Framed Footer"/>
    <w:rsid w:val="000373D8"/>
    <w:rPr>
      <w:rFonts w:ascii="Arial" w:hAnsi="Arial"/>
      <w:sz w:val="18"/>
    </w:rPr>
  </w:style>
  <w:style w:type="character" w:customStyle="1" w:styleId="FramedHeader">
    <w:name w:val="Framed Header"/>
    <w:rsid w:val="000373D8"/>
    <w:rPr>
      <w:rFonts w:ascii="Arial" w:hAnsi="Arial"/>
      <w:color w:val="auto"/>
      <w:sz w:val="18"/>
      <w:vertAlign w:val="baseline"/>
    </w:rPr>
  </w:style>
  <w:style w:type="paragraph" w:styleId="Header">
    <w:name w:val="header"/>
    <w:basedOn w:val="HeadingBase"/>
    <w:link w:val="HeaderChar"/>
    <w:uiPriority w:val="99"/>
    <w:rsid w:val="000373D8"/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373D8"/>
    <w:rPr>
      <w:rFonts w:ascii="Corbel" w:hAnsi="Corbel" w:cs="Times New Roman"/>
      <w:color w:val="000000"/>
      <w:sz w:val="23"/>
    </w:rPr>
  </w:style>
  <w:style w:type="paragraph" w:customStyle="1" w:styleId="HeaderEven">
    <w:name w:val="Header Even"/>
    <w:basedOn w:val="Header"/>
    <w:rsid w:val="000373D8"/>
    <w:pPr>
      <w:keepNext w:val="0"/>
    </w:pPr>
  </w:style>
  <w:style w:type="paragraph" w:customStyle="1" w:styleId="HeaderOdd">
    <w:name w:val="Header Odd"/>
    <w:basedOn w:val="Header"/>
    <w:rsid w:val="000373D8"/>
    <w:pPr>
      <w:jc w:val="right"/>
    </w:pPr>
  </w:style>
  <w:style w:type="paragraph" w:styleId="NormalIndent">
    <w:name w:val="Normal Indent"/>
    <w:basedOn w:val="Normal"/>
    <w:link w:val="NormalIndentChar"/>
    <w:uiPriority w:val="99"/>
    <w:rsid w:val="000373D8"/>
    <w:pPr>
      <w:ind w:left="567"/>
    </w:pPr>
  </w:style>
  <w:style w:type="paragraph" w:customStyle="1" w:styleId="RecommendationHeading">
    <w:name w:val="Recommendation Heading"/>
    <w:basedOn w:val="HeadingBase"/>
    <w:next w:val="RecommendationText"/>
    <w:rsid w:val="000373D8"/>
    <w:pPr>
      <w:spacing w:before="120" w:after="240"/>
    </w:pPr>
    <w:rPr>
      <w:b/>
      <w:sz w:val="22"/>
    </w:rPr>
  </w:style>
  <w:style w:type="paragraph" w:customStyle="1" w:styleId="RecommendationTextBase">
    <w:name w:val="Recommendation Text Base"/>
    <w:basedOn w:val="Normal"/>
    <w:rsid w:val="000373D8"/>
    <w:rPr>
      <w:i/>
    </w:rPr>
  </w:style>
  <w:style w:type="paragraph" w:customStyle="1" w:styleId="RecommendationText">
    <w:name w:val="Recommendation Text"/>
    <w:basedOn w:val="RecommendationTextBase"/>
    <w:rsid w:val="000373D8"/>
  </w:style>
  <w:style w:type="paragraph" w:customStyle="1" w:styleId="TableTextBase">
    <w:name w:val="Table Text Base"/>
    <w:rsid w:val="000373D8"/>
    <w:pPr>
      <w:spacing w:before="40" w:after="40"/>
      <w:jc w:val="both"/>
    </w:pPr>
    <w:rPr>
      <w:rFonts w:ascii="Corbel" w:hAnsi="Corbel"/>
      <w:color w:val="000000"/>
      <w:sz w:val="21"/>
    </w:rPr>
  </w:style>
  <w:style w:type="paragraph" w:customStyle="1" w:styleId="TableColumnHeadingCentred">
    <w:name w:val="Table Column Heading Centred"/>
    <w:basedOn w:val="TableColumnHeadingBase"/>
    <w:rsid w:val="000373D8"/>
    <w:pPr>
      <w:jc w:val="center"/>
    </w:pPr>
  </w:style>
  <w:style w:type="paragraph" w:customStyle="1" w:styleId="TableColumnHeadingLeft">
    <w:name w:val="Table Column Heading Left"/>
    <w:basedOn w:val="TableColumnHeadingBase"/>
    <w:rsid w:val="000373D8"/>
  </w:style>
  <w:style w:type="paragraph" w:customStyle="1" w:styleId="TableColumnHeadingRight">
    <w:name w:val="Table Column Heading Right"/>
    <w:basedOn w:val="TableColumnHeadingBase"/>
    <w:rsid w:val="000373D8"/>
    <w:pPr>
      <w:jc w:val="right"/>
    </w:pPr>
  </w:style>
  <w:style w:type="paragraph" w:customStyle="1" w:styleId="TableGraphic">
    <w:name w:val="Table Graphic"/>
    <w:basedOn w:val="HeadingBase"/>
    <w:next w:val="Normal"/>
    <w:rsid w:val="000373D8"/>
  </w:style>
  <w:style w:type="paragraph" w:customStyle="1" w:styleId="TableMainHeading">
    <w:name w:val="Table Main Heading"/>
    <w:basedOn w:val="HeadingBase"/>
    <w:next w:val="TableGraphic"/>
    <w:rsid w:val="000373D8"/>
    <w:pPr>
      <w:spacing w:after="20"/>
    </w:pPr>
    <w:rPr>
      <w:rFonts w:ascii="Consolas" w:hAnsi="Consolas"/>
      <w:b/>
      <w:sz w:val="24"/>
    </w:rPr>
  </w:style>
  <w:style w:type="paragraph" w:customStyle="1" w:styleId="TableMainHeadingContd">
    <w:name w:val="Table Main Heading Contd"/>
    <w:basedOn w:val="HeadingBase"/>
    <w:next w:val="TableGraphic"/>
    <w:rsid w:val="000373D8"/>
    <w:pPr>
      <w:pageBreakBefore/>
      <w:spacing w:after="20"/>
    </w:pPr>
    <w:rPr>
      <w:rFonts w:ascii="Consolas" w:hAnsi="Consolas"/>
      <w:b/>
      <w:sz w:val="24"/>
    </w:rPr>
  </w:style>
  <w:style w:type="paragraph" w:customStyle="1" w:styleId="TableSecondHeading">
    <w:name w:val="Table Second Heading"/>
    <w:basedOn w:val="HeadingBase"/>
    <w:next w:val="TableGraphic"/>
    <w:rsid w:val="000373D8"/>
    <w:pPr>
      <w:spacing w:after="20"/>
    </w:pPr>
  </w:style>
  <w:style w:type="paragraph" w:customStyle="1" w:styleId="TableTextCentered">
    <w:name w:val="Table Text Centered"/>
    <w:basedOn w:val="TableTextBase"/>
    <w:rsid w:val="000373D8"/>
    <w:pPr>
      <w:jc w:val="center"/>
    </w:pPr>
  </w:style>
  <w:style w:type="paragraph" w:customStyle="1" w:styleId="TableTextIndented">
    <w:name w:val="Table Text Indented"/>
    <w:basedOn w:val="TableTextBase"/>
    <w:rsid w:val="000373D8"/>
    <w:pPr>
      <w:ind w:left="284"/>
    </w:pPr>
  </w:style>
  <w:style w:type="paragraph" w:customStyle="1" w:styleId="TableTextLeft">
    <w:name w:val="Table Text Left"/>
    <w:basedOn w:val="TableTextBase"/>
    <w:rsid w:val="000373D8"/>
  </w:style>
  <w:style w:type="paragraph" w:customStyle="1" w:styleId="TableTextRight">
    <w:name w:val="Table Text Right"/>
    <w:basedOn w:val="TableTextBase"/>
    <w:rsid w:val="000373D8"/>
    <w:pPr>
      <w:jc w:val="right"/>
    </w:pPr>
  </w:style>
  <w:style w:type="paragraph" w:styleId="TOC1">
    <w:name w:val="toc 1"/>
    <w:basedOn w:val="HeadingBase"/>
    <w:next w:val="Normal"/>
    <w:uiPriority w:val="39"/>
    <w:rsid w:val="000373D8"/>
    <w:pPr>
      <w:tabs>
        <w:tab w:val="right" w:leader="dot" w:pos="9072"/>
      </w:tabs>
      <w:spacing w:before="180"/>
      <w:ind w:right="851"/>
    </w:pPr>
    <w:rPr>
      <w:rFonts w:ascii="Arial Bold" w:hAnsi="Arial Bold"/>
      <w:b/>
      <w:smallCaps/>
      <w:sz w:val="22"/>
      <w:szCs w:val="22"/>
    </w:rPr>
  </w:style>
  <w:style w:type="paragraph" w:styleId="TOC2">
    <w:name w:val="toc 2"/>
    <w:basedOn w:val="HeadingBase"/>
    <w:next w:val="Normal"/>
    <w:uiPriority w:val="39"/>
    <w:rsid w:val="000373D8"/>
    <w:pPr>
      <w:tabs>
        <w:tab w:val="right" w:leader="dot" w:pos="9072"/>
      </w:tabs>
      <w:spacing w:before="40" w:after="20"/>
      <w:ind w:right="851"/>
    </w:pPr>
  </w:style>
  <w:style w:type="paragraph" w:styleId="TOC3">
    <w:name w:val="toc 3"/>
    <w:basedOn w:val="Normal"/>
    <w:next w:val="Normal"/>
    <w:uiPriority w:val="39"/>
    <w:rsid w:val="000373D8"/>
    <w:pPr>
      <w:tabs>
        <w:tab w:val="right" w:leader="dot" w:pos="9072"/>
      </w:tabs>
      <w:spacing w:before="20" w:after="0" w:line="240" w:lineRule="auto"/>
      <w:ind w:left="284" w:right="851"/>
    </w:pPr>
  </w:style>
  <w:style w:type="paragraph" w:styleId="TOC4">
    <w:name w:val="toc 4"/>
    <w:basedOn w:val="Normal"/>
    <w:next w:val="Normal"/>
    <w:uiPriority w:val="39"/>
    <w:rsid w:val="000373D8"/>
    <w:pPr>
      <w:tabs>
        <w:tab w:val="right" w:leader="dot" w:pos="9072"/>
      </w:tabs>
      <w:spacing w:after="0" w:line="240" w:lineRule="auto"/>
      <w:ind w:left="284" w:right="851"/>
    </w:pPr>
  </w:style>
  <w:style w:type="character" w:customStyle="1" w:styleId="italic">
    <w:name w:val="italic"/>
    <w:rsid w:val="000373D8"/>
    <w:rPr>
      <w:i/>
    </w:rPr>
  </w:style>
  <w:style w:type="paragraph" w:customStyle="1" w:styleId="OneLevelNumberedParagraph">
    <w:name w:val="One Level Numbered Paragraph"/>
    <w:basedOn w:val="Normal"/>
    <w:rsid w:val="000373D8"/>
    <w:pPr>
      <w:numPr>
        <w:numId w:val="4"/>
      </w:numPr>
    </w:pPr>
  </w:style>
  <w:style w:type="paragraph" w:customStyle="1" w:styleId="BoxText">
    <w:name w:val="Box Text"/>
    <w:basedOn w:val="BoxTextBase"/>
    <w:rsid w:val="000373D8"/>
  </w:style>
  <w:style w:type="paragraph" w:customStyle="1" w:styleId="BoxBullet">
    <w:name w:val="Box Bullet"/>
    <w:basedOn w:val="BoxTextBase"/>
    <w:rsid w:val="000373D8"/>
    <w:pPr>
      <w:numPr>
        <w:numId w:val="3"/>
      </w:numPr>
    </w:pPr>
  </w:style>
  <w:style w:type="paragraph" w:customStyle="1" w:styleId="BoxDash">
    <w:name w:val="Box Dash"/>
    <w:basedOn w:val="Normal"/>
    <w:rsid w:val="000373D8"/>
    <w:pPr>
      <w:numPr>
        <w:ilvl w:val="1"/>
        <w:numId w:val="3"/>
      </w:numPr>
    </w:pPr>
  </w:style>
  <w:style w:type="paragraph" w:customStyle="1" w:styleId="BoxDoubleDot">
    <w:name w:val="Box Double Dot"/>
    <w:basedOn w:val="BoxTextBase"/>
    <w:rsid w:val="000373D8"/>
    <w:pPr>
      <w:numPr>
        <w:ilvl w:val="2"/>
        <w:numId w:val="3"/>
      </w:numPr>
    </w:pPr>
  </w:style>
  <w:style w:type="paragraph" w:customStyle="1" w:styleId="RecommendationBullet">
    <w:name w:val="Recommendation Bullet"/>
    <w:basedOn w:val="RecommendationTextBase"/>
    <w:rsid w:val="000373D8"/>
    <w:pPr>
      <w:numPr>
        <w:numId w:val="5"/>
      </w:numPr>
    </w:pPr>
  </w:style>
  <w:style w:type="paragraph" w:customStyle="1" w:styleId="RecommendationDash">
    <w:name w:val="Recommendation Dash"/>
    <w:basedOn w:val="RecommendationTextBase"/>
    <w:rsid w:val="000373D8"/>
    <w:pPr>
      <w:numPr>
        <w:ilvl w:val="1"/>
        <w:numId w:val="5"/>
      </w:numPr>
    </w:pPr>
  </w:style>
  <w:style w:type="paragraph" w:customStyle="1" w:styleId="RecommendationDoubleDot">
    <w:name w:val="Recommendation Double Dot"/>
    <w:basedOn w:val="RecommendationTextBase"/>
    <w:rsid w:val="000373D8"/>
    <w:pPr>
      <w:numPr>
        <w:ilvl w:val="2"/>
        <w:numId w:val="5"/>
      </w:numPr>
    </w:pPr>
  </w:style>
  <w:style w:type="character" w:styleId="FollowedHyperlink">
    <w:name w:val="FollowedHyperlink"/>
    <w:basedOn w:val="DefaultParagraphFont"/>
    <w:uiPriority w:val="99"/>
    <w:rsid w:val="000373D8"/>
    <w:rPr>
      <w:rFonts w:cs="Times New Roman"/>
      <w:color w:val="auto"/>
      <w:u w:val="none"/>
    </w:rPr>
  </w:style>
  <w:style w:type="paragraph" w:customStyle="1" w:styleId="Heading1NotNumbered">
    <w:name w:val="Heading 1 Not Numbered"/>
    <w:basedOn w:val="HeadingBase"/>
    <w:next w:val="Normal"/>
    <w:rsid w:val="000373D8"/>
    <w:pPr>
      <w:spacing w:before="720" w:after="360"/>
    </w:pPr>
    <w:rPr>
      <w:rFonts w:ascii="Consolas" w:hAnsi="Consolas"/>
      <w:caps/>
      <w:sz w:val="32"/>
      <w:szCs w:val="36"/>
    </w:rPr>
  </w:style>
  <w:style w:type="paragraph" w:customStyle="1" w:styleId="Heading2NotNumbered">
    <w:name w:val="Heading 2 Not Numbered"/>
    <w:basedOn w:val="HeadingBase"/>
    <w:next w:val="Normal"/>
    <w:rsid w:val="000373D8"/>
    <w:pPr>
      <w:spacing w:before="360" w:after="180"/>
    </w:pPr>
    <w:rPr>
      <w:b/>
      <w:sz w:val="29"/>
      <w:szCs w:val="28"/>
    </w:rPr>
  </w:style>
  <w:style w:type="paragraph" w:customStyle="1" w:styleId="Heading3NotNumbered">
    <w:name w:val="Heading 3 Not Numbered"/>
    <w:basedOn w:val="HeadingBase"/>
    <w:next w:val="Normal"/>
    <w:rsid w:val="000373D8"/>
    <w:pPr>
      <w:spacing w:before="240" w:after="120"/>
    </w:pPr>
    <w:rPr>
      <w:b/>
      <w:sz w:val="23"/>
      <w:szCs w:val="26"/>
    </w:rPr>
  </w:style>
  <w:style w:type="paragraph" w:customStyle="1" w:styleId="Heading4NotNumbered">
    <w:name w:val="Heading 4 Not Numbered"/>
    <w:basedOn w:val="HeadingBase"/>
    <w:rsid w:val="000373D8"/>
    <w:pPr>
      <w:spacing w:before="120" w:after="120"/>
      <w:outlineLvl w:val="3"/>
    </w:pPr>
    <w:rPr>
      <w:b/>
      <w:caps/>
    </w:rPr>
  </w:style>
  <w:style w:type="paragraph" w:styleId="BalloonText">
    <w:name w:val="Balloon Text"/>
    <w:basedOn w:val="Normal"/>
    <w:link w:val="BalloonTextChar"/>
    <w:uiPriority w:val="99"/>
    <w:semiHidden/>
    <w:rsid w:val="000373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73D8"/>
    <w:rPr>
      <w:rFonts w:ascii="Tahoma" w:hAnsi="Tahoma" w:cs="Times New Roman"/>
      <w:color w:val="000000"/>
      <w:sz w:val="16"/>
    </w:rPr>
  </w:style>
  <w:style w:type="paragraph" w:styleId="Caption">
    <w:name w:val="caption"/>
    <w:basedOn w:val="Normal"/>
    <w:next w:val="Normal"/>
    <w:link w:val="CaptionChar"/>
    <w:uiPriority w:val="35"/>
    <w:qFormat/>
    <w:rsid w:val="000373D8"/>
    <w:rPr>
      <w:b/>
      <w:bCs/>
    </w:rPr>
  </w:style>
  <w:style w:type="character" w:styleId="CommentReference">
    <w:name w:val="annotation reference"/>
    <w:basedOn w:val="DefaultParagraphFont"/>
    <w:uiPriority w:val="99"/>
    <w:semiHidden/>
    <w:rsid w:val="000373D8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0373D8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373D8"/>
    <w:rPr>
      <w:rFonts w:ascii="Corbel" w:hAnsi="Corbel" w:cs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373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373D8"/>
    <w:rPr>
      <w:rFonts w:ascii="Corbel" w:hAnsi="Corbel" w:cs="Times New Roman"/>
      <w:b/>
      <w:color w:val="000000"/>
    </w:rPr>
  </w:style>
  <w:style w:type="paragraph" w:styleId="DocumentMap">
    <w:name w:val="Document Map"/>
    <w:basedOn w:val="Normal"/>
    <w:link w:val="DocumentMapChar"/>
    <w:uiPriority w:val="99"/>
    <w:semiHidden/>
    <w:rsid w:val="000373D8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373D8"/>
    <w:rPr>
      <w:rFonts w:ascii="Tahoma" w:hAnsi="Tahoma" w:cs="Times New Roman"/>
      <w:color w:val="000000"/>
      <w:sz w:val="16"/>
    </w:rPr>
  </w:style>
  <w:style w:type="character" w:styleId="EndnoteReference">
    <w:name w:val="endnote reference"/>
    <w:basedOn w:val="DefaultParagraphFont"/>
    <w:uiPriority w:val="99"/>
    <w:semiHidden/>
    <w:rsid w:val="000373D8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0373D8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0373D8"/>
    <w:rPr>
      <w:rFonts w:ascii="Corbel" w:hAnsi="Corbel" w:cs="Times New Roman"/>
      <w:color w:val="000000"/>
    </w:rPr>
  </w:style>
  <w:style w:type="character" w:styleId="FootnoteReference">
    <w:name w:val="footnote reference"/>
    <w:basedOn w:val="DefaultParagraphFont"/>
    <w:uiPriority w:val="99"/>
    <w:rsid w:val="000373D8"/>
    <w:rPr>
      <w:rFonts w:cs="Times New Roman"/>
      <w:vertAlign w:val="superscript"/>
    </w:rPr>
  </w:style>
  <w:style w:type="paragraph" w:styleId="Index1">
    <w:name w:val="index 1"/>
    <w:basedOn w:val="Normal"/>
    <w:next w:val="Normal"/>
    <w:autoRedefine/>
    <w:uiPriority w:val="99"/>
    <w:semiHidden/>
    <w:rsid w:val="000373D8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rsid w:val="000373D8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rsid w:val="000373D8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rsid w:val="000373D8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rsid w:val="000373D8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rsid w:val="000373D8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rsid w:val="000373D8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rsid w:val="000373D8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rsid w:val="000373D8"/>
    <w:pPr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rsid w:val="000373D8"/>
    <w:rPr>
      <w:rFonts w:ascii="Arial" w:hAnsi="Arial" w:cs="Arial"/>
      <w:b/>
      <w:bCs/>
    </w:rPr>
  </w:style>
  <w:style w:type="paragraph" w:styleId="MacroText">
    <w:name w:val="macro"/>
    <w:link w:val="MacroTextChar"/>
    <w:uiPriority w:val="99"/>
    <w:semiHidden/>
    <w:rsid w:val="000373D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 w:line="260" w:lineRule="exact"/>
      <w:jc w:val="both"/>
    </w:pPr>
    <w:rPr>
      <w:rFonts w:ascii="Courier New" w:hAnsi="Courier New" w:cs="Courier New"/>
      <w:color w:val="00000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0373D8"/>
    <w:rPr>
      <w:rFonts w:ascii="Courier New" w:hAnsi="Courier New" w:cs="Times New Roman"/>
      <w:color w:val="000000"/>
      <w:lang w:val="en-AU" w:eastAsia="en-AU"/>
    </w:rPr>
  </w:style>
  <w:style w:type="paragraph" w:styleId="TableofAuthorities">
    <w:name w:val="table of authorities"/>
    <w:basedOn w:val="Normal"/>
    <w:next w:val="Normal"/>
    <w:uiPriority w:val="99"/>
    <w:rsid w:val="000373D8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rsid w:val="000373D8"/>
  </w:style>
  <w:style w:type="paragraph" w:styleId="TOAHeading">
    <w:name w:val="toa heading"/>
    <w:basedOn w:val="Normal"/>
    <w:next w:val="Normal"/>
    <w:uiPriority w:val="99"/>
    <w:semiHidden/>
    <w:rsid w:val="000373D8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5">
    <w:name w:val="toc 5"/>
    <w:basedOn w:val="Normal"/>
    <w:next w:val="Normal"/>
    <w:autoRedefine/>
    <w:uiPriority w:val="39"/>
    <w:semiHidden/>
    <w:rsid w:val="000373D8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0373D8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0373D8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0373D8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0373D8"/>
    <w:pPr>
      <w:ind w:left="1600"/>
    </w:pPr>
  </w:style>
  <w:style w:type="paragraph" w:customStyle="1" w:styleId="Heading5NotNumbered">
    <w:name w:val="Heading 5 Not Numbered"/>
    <w:basedOn w:val="HeadingBase"/>
    <w:rsid w:val="000373D8"/>
    <w:pPr>
      <w:spacing w:after="120"/>
      <w:outlineLvl w:val="4"/>
    </w:pPr>
    <w:rPr>
      <w:b/>
    </w:rPr>
  </w:style>
  <w:style w:type="paragraph" w:customStyle="1" w:styleId="Normalnumbered">
    <w:name w:val="Normal numbered"/>
    <w:basedOn w:val="Normal"/>
    <w:link w:val="NormalnumberedChar"/>
    <w:rsid w:val="000373D8"/>
    <w:pPr>
      <w:tabs>
        <w:tab w:val="num" w:pos="1418"/>
      </w:tabs>
    </w:pPr>
  </w:style>
  <w:style w:type="paragraph" w:customStyle="1" w:styleId="Romannumeral">
    <w:name w:val="Roman numeral"/>
    <w:basedOn w:val="Normal"/>
    <w:rsid w:val="000373D8"/>
    <w:pPr>
      <w:numPr>
        <w:numId w:val="11"/>
      </w:numPr>
    </w:pPr>
  </w:style>
  <w:style w:type="paragraph" w:customStyle="1" w:styleId="FileProperties">
    <w:name w:val="File Properties"/>
    <w:basedOn w:val="Normal"/>
    <w:rsid w:val="000373D8"/>
    <w:rPr>
      <w:i/>
      <w:color w:val="auto"/>
    </w:rPr>
  </w:style>
  <w:style w:type="paragraph" w:customStyle="1" w:styleId="StatesList">
    <w:name w:val="StatesList"/>
    <w:basedOn w:val="AgreementParties"/>
    <w:rsid w:val="000373D8"/>
    <w:pPr>
      <w:tabs>
        <w:tab w:val="num" w:pos="1134"/>
      </w:tabs>
      <w:ind w:left="1134"/>
    </w:pPr>
  </w:style>
  <w:style w:type="paragraph" w:customStyle="1" w:styleId="Abstract">
    <w:name w:val="Abstract"/>
    <w:basedOn w:val="Normal"/>
    <w:rsid w:val="000373D8"/>
    <w:pPr>
      <w:spacing w:before="240" w:line="240" w:lineRule="auto"/>
    </w:pPr>
    <w:rPr>
      <w:rFonts w:ascii="Consolas" w:hAnsi="Consolas"/>
      <w:color w:val="3D4B67"/>
      <w:sz w:val="20"/>
      <w:szCs w:val="26"/>
    </w:rPr>
  </w:style>
  <w:style w:type="paragraph" w:customStyle="1" w:styleId="ScheduleStartNnumber">
    <w:name w:val="ScheduleStartNnumber"/>
    <w:rsid w:val="000373D8"/>
    <w:pPr>
      <w:numPr>
        <w:numId w:val="14"/>
      </w:numPr>
    </w:pPr>
    <w:rPr>
      <w:rFonts w:ascii="Consolas" w:hAnsi="Consolas" w:cs="Arial"/>
      <w:bCs/>
      <w:vanish/>
      <w:color w:val="000000"/>
      <w:kern w:val="32"/>
      <w:sz w:val="12"/>
      <w:szCs w:val="36"/>
    </w:rPr>
  </w:style>
  <w:style w:type="paragraph" w:styleId="Subtitle">
    <w:name w:val="Subtitle"/>
    <w:basedOn w:val="Normal"/>
    <w:link w:val="SubtitleChar"/>
    <w:uiPriority w:val="11"/>
    <w:qFormat/>
    <w:rsid w:val="00814667"/>
    <w:pPr>
      <w:spacing w:after="600" w:line="240" w:lineRule="auto"/>
      <w:jc w:val="left"/>
    </w:pPr>
    <w:rPr>
      <w:rFonts w:ascii="Consolas" w:hAnsi="Consolas"/>
      <w:b/>
      <w:caps/>
      <w:color w:val="C7823E"/>
      <w:spacing w:val="50"/>
      <w:sz w:val="24"/>
      <w:szCs w:val="22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814667"/>
    <w:rPr>
      <w:rFonts w:ascii="Consolas" w:hAnsi="Consolas" w:cs="Times New Roman"/>
      <w:b/>
      <w:caps/>
      <w:color w:val="C7823E"/>
      <w:spacing w:val="50"/>
      <w:sz w:val="22"/>
      <w:lang w:val="en-AU" w:eastAsia="ja-JP"/>
    </w:rPr>
  </w:style>
  <w:style w:type="paragraph" w:styleId="Title">
    <w:name w:val="Title"/>
    <w:basedOn w:val="Normal"/>
    <w:next w:val="Subtitle"/>
    <w:link w:val="TitleChar"/>
    <w:uiPriority w:val="10"/>
    <w:qFormat/>
    <w:rsid w:val="00814667"/>
    <w:pPr>
      <w:spacing w:after="0" w:line="240" w:lineRule="auto"/>
      <w:jc w:val="left"/>
    </w:pPr>
    <w:rPr>
      <w:color w:val="3D4B67"/>
      <w:sz w:val="72"/>
      <w:szCs w:val="48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locked/>
    <w:rsid w:val="00814667"/>
    <w:rPr>
      <w:rFonts w:ascii="Corbel" w:hAnsi="Corbel" w:cs="Times New Roman"/>
      <w:color w:val="3D4B67"/>
      <w:sz w:val="48"/>
      <w:lang w:val="en-AU" w:eastAsia="ja-JP"/>
    </w:rPr>
  </w:style>
  <w:style w:type="paragraph" w:customStyle="1" w:styleId="TableBullet">
    <w:name w:val="TableBullet"/>
    <w:basedOn w:val="Bullet"/>
    <w:rsid w:val="000373D8"/>
    <w:pPr>
      <w:numPr>
        <w:numId w:val="0"/>
      </w:numPr>
      <w:spacing w:before="40" w:after="60"/>
    </w:pPr>
  </w:style>
  <w:style w:type="paragraph" w:customStyle="1" w:styleId="ScheduleList">
    <w:name w:val="ScheduleList"/>
    <w:basedOn w:val="Normal"/>
    <w:rsid w:val="000373D8"/>
    <w:pPr>
      <w:numPr>
        <w:numId w:val="8"/>
      </w:numPr>
    </w:pPr>
    <w:rPr>
      <w:b/>
    </w:rPr>
  </w:style>
  <w:style w:type="paragraph" w:customStyle="1" w:styleId="ScheduleListSubHeading">
    <w:name w:val="ScheduleListSubHeading"/>
    <w:basedOn w:val="ScheduleList"/>
    <w:rsid w:val="000373D8"/>
    <w:pPr>
      <w:numPr>
        <w:ilvl w:val="1"/>
      </w:numPr>
      <w:tabs>
        <w:tab w:val="num" w:pos="2574"/>
      </w:tabs>
      <w:ind w:hanging="360"/>
    </w:pPr>
  </w:style>
  <w:style w:type="paragraph" w:customStyle="1" w:styleId="Signed">
    <w:name w:val="Signed"/>
    <w:basedOn w:val="Normal"/>
    <w:rsid w:val="000373D8"/>
    <w:pPr>
      <w:spacing w:after="120" w:line="240" w:lineRule="auto"/>
    </w:pPr>
    <w:rPr>
      <w:rFonts w:ascii="Book Antiqua" w:hAnsi="Book Antiqua"/>
      <w:bCs/>
      <w:i/>
      <w:sz w:val="22"/>
    </w:rPr>
  </w:style>
  <w:style w:type="paragraph" w:customStyle="1" w:styleId="AgreementHeading">
    <w:name w:val="AgreementHeading"/>
    <w:basedOn w:val="StatesList"/>
    <w:next w:val="StatesList"/>
    <w:rsid w:val="000373D8"/>
    <w:pPr>
      <w:numPr>
        <w:numId w:val="0"/>
      </w:numPr>
      <w:ind w:left="1560"/>
    </w:pPr>
  </w:style>
  <w:style w:type="character" w:styleId="PageNumber">
    <w:name w:val="page number"/>
    <w:basedOn w:val="DefaultParagraphFont"/>
    <w:uiPriority w:val="99"/>
    <w:rsid w:val="000373D8"/>
    <w:rPr>
      <w:rFonts w:cs="Times New Roman"/>
    </w:rPr>
  </w:style>
  <w:style w:type="paragraph" w:customStyle="1" w:styleId="CoverStatesList">
    <w:name w:val="CoverStatesList"/>
    <w:basedOn w:val="Normal"/>
    <w:rsid w:val="000373D8"/>
    <w:pPr>
      <w:keepNext/>
      <w:tabs>
        <w:tab w:val="num" w:pos="284"/>
      </w:tabs>
      <w:spacing w:before="240" w:after="60" w:line="240" w:lineRule="auto"/>
      <w:ind w:left="284" w:hanging="284"/>
      <w:jc w:val="left"/>
    </w:pPr>
    <w:rPr>
      <w:rFonts w:ascii="Consolas" w:hAnsi="Consolas"/>
      <w:color w:val="auto"/>
      <w:sz w:val="30"/>
      <w:szCs w:val="32"/>
      <w:lang w:eastAsia="ja-JP"/>
    </w:rPr>
  </w:style>
  <w:style w:type="paragraph" w:customStyle="1" w:styleId="Position">
    <w:name w:val="Position"/>
    <w:basedOn w:val="Normal"/>
    <w:rsid w:val="000373D8"/>
    <w:pPr>
      <w:spacing w:after="120"/>
    </w:pPr>
    <w:rPr>
      <w:bCs/>
      <w:sz w:val="20"/>
    </w:rPr>
  </w:style>
  <w:style w:type="character" w:customStyle="1" w:styleId="SignedBold">
    <w:name w:val="SignedBold"/>
    <w:rsid w:val="000373D8"/>
    <w:rPr>
      <w:b/>
      <w:i/>
    </w:rPr>
  </w:style>
  <w:style w:type="paragraph" w:customStyle="1" w:styleId="LineForSignature">
    <w:name w:val="LineForSignature"/>
    <w:basedOn w:val="Normal"/>
    <w:rsid w:val="000373D8"/>
    <w:pPr>
      <w:tabs>
        <w:tab w:val="left" w:leader="underscore" w:pos="3686"/>
      </w:tabs>
      <w:spacing w:before="360" w:after="60"/>
    </w:pPr>
    <w:rPr>
      <w:rFonts w:ascii="Book Antiqua" w:hAnsi="Book Antiqua"/>
      <w:color w:val="C0C0C0"/>
      <w:lang w:val="en-GB"/>
    </w:rPr>
  </w:style>
  <w:style w:type="paragraph" w:customStyle="1" w:styleId="ScheduleNumberedPara">
    <w:name w:val="ScheduleNumberedPara"/>
    <w:basedOn w:val="Normalnumbered"/>
    <w:link w:val="ScheduleNumberedParaChar"/>
    <w:rsid w:val="000373D8"/>
    <w:pPr>
      <w:numPr>
        <w:ilvl w:val="1"/>
        <w:numId w:val="14"/>
      </w:numPr>
      <w:tabs>
        <w:tab w:val="num" w:pos="2268"/>
      </w:tabs>
    </w:pPr>
  </w:style>
  <w:style w:type="paragraph" w:customStyle="1" w:styleId="Heading1Red">
    <w:name w:val="Heading 1 Red"/>
    <w:basedOn w:val="Heading1"/>
    <w:rsid w:val="000373D8"/>
    <w:rPr>
      <w:color w:val="980033"/>
    </w:rPr>
  </w:style>
  <w:style w:type="paragraph" w:customStyle="1" w:styleId="Indentednumberpara">
    <w:name w:val="Indented number para"/>
    <w:basedOn w:val="Romannumeral"/>
    <w:rsid w:val="000373D8"/>
    <w:pPr>
      <w:numPr>
        <w:ilvl w:val="1"/>
        <w:numId w:val="9"/>
      </w:numPr>
    </w:pPr>
  </w:style>
  <w:style w:type="paragraph" w:customStyle="1" w:styleId="AgreementParties">
    <w:name w:val="AgreementParties"/>
    <w:rsid w:val="000373D8"/>
    <w:pPr>
      <w:numPr>
        <w:numId w:val="12"/>
      </w:numPr>
      <w:spacing w:before="120" w:after="120"/>
    </w:pPr>
    <w:rPr>
      <w:rFonts w:ascii="Consolas" w:hAnsi="Consolas"/>
      <w:color w:val="3D4B67"/>
      <w:sz w:val="30"/>
      <w:szCs w:val="32"/>
      <w:lang w:eastAsia="ja-JP"/>
    </w:rPr>
  </w:style>
  <w:style w:type="paragraph" w:customStyle="1" w:styleId="IndentedQuote">
    <w:name w:val="Indented Quote"/>
    <w:basedOn w:val="Normal"/>
    <w:qFormat/>
    <w:rsid w:val="000373D8"/>
    <w:pPr>
      <w:pBdr>
        <w:top w:val="single" w:sz="2" w:space="10" w:color="000080"/>
        <w:bottom w:val="single" w:sz="2" w:space="10" w:color="000080"/>
      </w:pBdr>
      <w:shd w:val="clear" w:color="auto" w:fill="FFFFFF"/>
      <w:spacing w:before="240" w:line="280" w:lineRule="exact"/>
      <w:ind w:left="567" w:right="567"/>
      <w:contextualSpacing/>
    </w:pPr>
    <w:rPr>
      <w:color w:val="3D4B67"/>
      <w:lang w:eastAsia="ja-JP"/>
    </w:rPr>
  </w:style>
  <w:style w:type="paragraph" w:customStyle="1" w:styleId="IndentItalic">
    <w:name w:val="IndentItalic"/>
    <w:basedOn w:val="NormalIndent"/>
    <w:rsid w:val="000373D8"/>
    <w:rPr>
      <w:i/>
    </w:rPr>
  </w:style>
  <w:style w:type="paragraph" w:customStyle="1" w:styleId="HeaderEvenRed">
    <w:name w:val="Header Even Red"/>
    <w:basedOn w:val="HeaderEven"/>
    <w:rsid w:val="000373D8"/>
    <w:rPr>
      <w:color w:val="980033"/>
    </w:rPr>
  </w:style>
  <w:style w:type="paragraph" w:customStyle="1" w:styleId="HeaderOddRed">
    <w:name w:val="Header Odd Red"/>
    <w:basedOn w:val="HeaderOdd"/>
    <w:rsid w:val="000373D8"/>
    <w:rPr>
      <w:color w:val="980033"/>
    </w:rPr>
  </w:style>
  <w:style w:type="paragraph" w:styleId="ListBullet">
    <w:name w:val="List Bullet"/>
    <w:basedOn w:val="Normal"/>
    <w:link w:val="ListBulletChar"/>
    <w:uiPriority w:val="99"/>
    <w:rsid w:val="00C7093C"/>
    <w:pPr>
      <w:spacing w:after="113" w:line="240" w:lineRule="auto"/>
      <w:ind w:left="720" w:hanging="363"/>
      <w:jc w:val="left"/>
    </w:pPr>
    <w:rPr>
      <w:rFonts w:ascii="Times New Roman" w:hAnsi="Times New Roman"/>
      <w:color w:val="auto"/>
      <w:sz w:val="22"/>
      <w:szCs w:val="22"/>
      <w:lang w:eastAsia="en-US"/>
    </w:rPr>
  </w:style>
  <w:style w:type="character" w:customStyle="1" w:styleId="ListBulletChar">
    <w:name w:val="List Bullet Char"/>
    <w:link w:val="ListBullet"/>
    <w:uiPriority w:val="99"/>
    <w:locked/>
    <w:rsid w:val="00C7093C"/>
    <w:rPr>
      <w:sz w:val="22"/>
      <w:lang w:val="x-none" w:eastAsia="en-US"/>
    </w:rPr>
  </w:style>
  <w:style w:type="character" w:customStyle="1" w:styleId="NormalnumberedChar">
    <w:name w:val="Normal numbered Char"/>
    <w:link w:val="Normalnumbered"/>
    <w:locked/>
    <w:rsid w:val="00C7093C"/>
    <w:rPr>
      <w:rFonts w:ascii="Corbel" w:hAnsi="Corbel"/>
      <w:color w:val="000000"/>
      <w:sz w:val="23"/>
    </w:rPr>
  </w:style>
  <w:style w:type="paragraph" w:customStyle="1" w:styleId="Bodycopy">
    <w:name w:val="Body copy"/>
    <w:basedOn w:val="Normal"/>
    <w:link w:val="BodycopyChar"/>
    <w:rsid w:val="00F979C5"/>
    <w:pPr>
      <w:spacing w:after="113" w:line="240" w:lineRule="auto"/>
      <w:jc w:val="left"/>
    </w:pPr>
    <w:rPr>
      <w:rFonts w:ascii="Times New Roman" w:hAnsi="Times New Roman"/>
      <w:color w:val="auto"/>
      <w:sz w:val="22"/>
      <w:szCs w:val="22"/>
      <w:lang w:eastAsia="en-US"/>
    </w:rPr>
  </w:style>
  <w:style w:type="character" w:customStyle="1" w:styleId="BodycopyChar">
    <w:name w:val="Body copy Char"/>
    <w:link w:val="Bodycopy"/>
    <w:locked/>
    <w:rsid w:val="00F979C5"/>
    <w:rPr>
      <w:sz w:val="22"/>
      <w:lang w:val="en-AU" w:eastAsia="en-US"/>
    </w:rPr>
  </w:style>
  <w:style w:type="paragraph" w:customStyle="1" w:styleId="TableText">
    <w:name w:val="Table Text"/>
    <w:basedOn w:val="Bodycopy"/>
    <w:rsid w:val="00F979C5"/>
    <w:pPr>
      <w:spacing w:before="60" w:after="60"/>
    </w:pPr>
    <w:rPr>
      <w:rFonts w:ascii="Arial" w:hAnsi="Arial" w:cs="Arial"/>
      <w:sz w:val="16"/>
    </w:rPr>
  </w:style>
  <w:style w:type="paragraph" w:customStyle="1" w:styleId="TableHeading">
    <w:name w:val="Table Heading"/>
    <w:basedOn w:val="TableText"/>
    <w:rsid w:val="00F979C5"/>
    <w:rPr>
      <w:b/>
      <w:color w:val="FFFFFF"/>
    </w:rPr>
  </w:style>
  <w:style w:type="paragraph" w:customStyle="1" w:styleId="SectionHeading">
    <w:name w:val="Section Heading"/>
    <w:basedOn w:val="Heading4"/>
    <w:rsid w:val="00F979C5"/>
    <w:pPr>
      <w:spacing w:before="240" w:after="60"/>
    </w:pPr>
    <w:rPr>
      <w:rFonts w:ascii="Times New Roman" w:hAnsi="Times New Roman"/>
      <w:caps w:val="0"/>
      <w:color w:val="7584BD"/>
      <w:sz w:val="22"/>
      <w:szCs w:val="28"/>
      <w:lang w:eastAsia="en-US"/>
    </w:rPr>
  </w:style>
  <w:style w:type="character" w:customStyle="1" w:styleId="CaptionChar">
    <w:name w:val="Caption Char"/>
    <w:link w:val="Caption"/>
    <w:locked/>
    <w:rsid w:val="00F979C5"/>
    <w:rPr>
      <w:rFonts w:ascii="Corbel" w:hAnsi="Corbel"/>
      <w:b/>
      <w:color w:val="000000"/>
      <w:sz w:val="23"/>
      <w:lang w:val="en-AU" w:eastAsia="en-AU"/>
    </w:rPr>
  </w:style>
  <w:style w:type="character" w:customStyle="1" w:styleId="HeadingBaseChar">
    <w:name w:val="Heading Base Char"/>
    <w:link w:val="HeadingBase"/>
    <w:locked/>
    <w:rsid w:val="00E220BC"/>
    <w:rPr>
      <w:rFonts w:ascii="Corbel" w:hAnsi="Corbel"/>
      <w:color w:val="3D4B67"/>
      <w:lang w:val="en-AU" w:eastAsia="en-AU"/>
    </w:rPr>
  </w:style>
  <w:style w:type="character" w:customStyle="1" w:styleId="AlphaParagraphCharChar">
    <w:name w:val="Alpha Paragraph Char Char"/>
    <w:link w:val="AlphaParagraph"/>
    <w:locked/>
    <w:rsid w:val="00725AD5"/>
    <w:rPr>
      <w:rFonts w:ascii="Corbel" w:hAnsi="Corbel"/>
      <w:color w:val="000000"/>
      <w:sz w:val="23"/>
    </w:rPr>
  </w:style>
  <w:style w:type="character" w:customStyle="1" w:styleId="BulletChar">
    <w:name w:val="Bullet Char"/>
    <w:link w:val="Bullet"/>
    <w:locked/>
    <w:rsid w:val="004B1F38"/>
    <w:rPr>
      <w:rFonts w:ascii="Corbel" w:hAnsi="Corbel"/>
      <w:color w:val="000000"/>
      <w:sz w:val="23"/>
    </w:rPr>
  </w:style>
  <w:style w:type="paragraph" w:customStyle="1" w:styleId="NumberedParagraph">
    <w:name w:val="Numbered Paragraph"/>
    <w:basedOn w:val="Normal"/>
    <w:link w:val="NumberedParagraphChar"/>
    <w:uiPriority w:val="99"/>
    <w:rsid w:val="004B1F38"/>
    <w:pPr>
      <w:numPr>
        <w:numId w:val="17"/>
      </w:numPr>
      <w:spacing w:line="240" w:lineRule="auto"/>
      <w:jc w:val="left"/>
    </w:pPr>
    <w:rPr>
      <w:rFonts w:ascii="Times New Roman" w:hAnsi="Times New Roman"/>
      <w:color w:val="auto"/>
      <w:sz w:val="24"/>
    </w:rPr>
  </w:style>
  <w:style w:type="character" w:customStyle="1" w:styleId="CharChar4">
    <w:name w:val="Char Char4"/>
    <w:semiHidden/>
    <w:rsid w:val="006F096A"/>
    <w:rPr>
      <w:rFonts w:ascii="Corbel" w:hAnsi="Corbel"/>
      <w:b/>
      <w:color w:val="3D4B67"/>
      <w:sz w:val="28"/>
      <w:lang w:val="en-AU" w:eastAsia="en-AU"/>
    </w:rPr>
  </w:style>
  <w:style w:type="paragraph" w:customStyle="1" w:styleId="Default">
    <w:name w:val="Default"/>
    <w:rsid w:val="00D802FC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NormalIndentChar">
    <w:name w:val="Normal Indent Char"/>
    <w:link w:val="NormalIndent"/>
    <w:locked/>
    <w:rsid w:val="00E354D8"/>
    <w:rPr>
      <w:rFonts w:ascii="Corbel" w:hAnsi="Corbel"/>
      <w:color w:val="000000"/>
      <w:sz w:val="23"/>
      <w:lang w:val="en-AU" w:eastAsia="en-AU"/>
    </w:rPr>
  </w:style>
  <w:style w:type="paragraph" w:customStyle="1" w:styleId="IndentHanging">
    <w:name w:val="Indent: Hanging"/>
    <w:basedOn w:val="Normal"/>
    <w:semiHidden/>
    <w:rsid w:val="001E7173"/>
    <w:pPr>
      <w:numPr>
        <w:numId w:val="18"/>
      </w:numPr>
      <w:spacing w:after="140" w:line="280" w:lineRule="atLeast"/>
      <w:jc w:val="left"/>
    </w:pPr>
    <w:rPr>
      <w:rFonts w:ascii="Arial" w:hAnsi="Arial" w:cs="Arial"/>
      <w:color w:val="auto"/>
      <w:sz w:val="22"/>
      <w:szCs w:val="22"/>
    </w:rPr>
  </w:style>
  <w:style w:type="paragraph" w:customStyle="1" w:styleId="IndentHanging1">
    <w:name w:val="Indent: Hanging 1"/>
    <w:basedOn w:val="IndentHanging"/>
    <w:rsid w:val="001E7173"/>
    <w:pPr>
      <w:numPr>
        <w:ilvl w:val="1"/>
      </w:numPr>
      <w:tabs>
        <w:tab w:val="num" w:pos="1440"/>
        <w:tab w:val="num" w:pos="1701"/>
      </w:tabs>
      <w:ind w:left="1440" w:hanging="360"/>
    </w:pPr>
  </w:style>
  <w:style w:type="paragraph" w:customStyle="1" w:styleId="IndentHanging2">
    <w:name w:val="Indent: Hanging 2"/>
    <w:basedOn w:val="IndentHanging1"/>
    <w:semiHidden/>
    <w:rsid w:val="001E7173"/>
    <w:pPr>
      <w:numPr>
        <w:ilvl w:val="2"/>
      </w:numPr>
      <w:tabs>
        <w:tab w:val="num" w:pos="2160"/>
        <w:tab w:val="num" w:pos="2268"/>
      </w:tabs>
    </w:pPr>
  </w:style>
  <w:style w:type="paragraph" w:customStyle="1" w:styleId="IndentHanging3">
    <w:name w:val="Indent: Hanging 3"/>
    <w:basedOn w:val="IndentHanging2"/>
    <w:semiHidden/>
    <w:rsid w:val="001E7173"/>
    <w:pPr>
      <w:numPr>
        <w:ilvl w:val="3"/>
      </w:numPr>
      <w:tabs>
        <w:tab w:val="num" w:pos="1440"/>
        <w:tab w:val="num" w:pos="2007"/>
        <w:tab w:val="num" w:pos="2880"/>
      </w:tabs>
    </w:pPr>
  </w:style>
  <w:style w:type="paragraph" w:customStyle="1" w:styleId="IndentHanging4">
    <w:name w:val="Indent: Hanging 4"/>
    <w:basedOn w:val="IndentHanging3"/>
    <w:semiHidden/>
    <w:rsid w:val="001E7173"/>
    <w:pPr>
      <w:numPr>
        <w:ilvl w:val="4"/>
      </w:numPr>
      <w:tabs>
        <w:tab w:val="num" w:pos="1701"/>
        <w:tab w:val="num" w:pos="2367"/>
        <w:tab w:val="num" w:pos="3600"/>
      </w:tabs>
      <w:ind w:hanging="360"/>
    </w:pPr>
  </w:style>
  <w:style w:type="paragraph" w:customStyle="1" w:styleId="IndentHanging5">
    <w:name w:val="Indent: Hanging 5"/>
    <w:basedOn w:val="IndentHanging4"/>
    <w:semiHidden/>
    <w:rsid w:val="001E7173"/>
    <w:pPr>
      <w:numPr>
        <w:ilvl w:val="5"/>
      </w:numPr>
      <w:tabs>
        <w:tab w:val="num" w:pos="2007"/>
        <w:tab w:val="num" w:pos="2727"/>
        <w:tab w:val="num" w:pos="4320"/>
      </w:tabs>
      <w:ind w:hanging="360"/>
    </w:pPr>
  </w:style>
  <w:style w:type="paragraph" w:customStyle="1" w:styleId="IndentHanging6">
    <w:name w:val="Indent: Hanging 6"/>
    <w:basedOn w:val="IndentHanging5"/>
    <w:semiHidden/>
    <w:rsid w:val="001E7173"/>
    <w:pPr>
      <w:numPr>
        <w:ilvl w:val="6"/>
      </w:numPr>
      <w:tabs>
        <w:tab w:val="num" w:pos="2126"/>
        <w:tab w:val="num" w:pos="3087"/>
        <w:tab w:val="num" w:pos="5040"/>
      </w:tabs>
      <w:ind w:hanging="360"/>
    </w:pPr>
  </w:style>
  <w:style w:type="paragraph" w:customStyle="1" w:styleId="IndentHanging7">
    <w:name w:val="Indent: Hanging 7"/>
    <w:basedOn w:val="IndentHanging6"/>
    <w:semiHidden/>
    <w:rsid w:val="001E7173"/>
    <w:pPr>
      <w:numPr>
        <w:ilvl w:val="7"/>
      </w:numPr>
      <w:tabs>
        <w:tab w:val="num" w:pos="2160"/>
        <w:tab w:val="num" w:pos="3447"/>
        <w:tab w:val="num" w:pos="5760"/>
      </w:tabs>
    </w:pPr>
  </w:style>
  <w:style w:type="paragraph" w:customStyle="1" w:styleId="IndentHanging8">
    <w:name w:val="Indent: Hanging 8"/>
    <w:basedOn w:val="IndentHanging7"/>
    <w:semiHidden/>
    <w:rsid w:val="001E7173"/>
    <w:pPr>
      <w:numPr>
        <w:ilvl w:val="8"/>
      </w:numPr>
      <w:tabs>
        <w:tab w:val="num" w:pos="2268"/>
        <w:tab w:val="num" w:pos="6480"/>
      </w:tabs>
    </w:pPr>
  </w:style>
  <w:style w:type="paragraph" w:customStyle="1" w:styleId="TableIndentHanging">
    <w:name w:val="Table: Indent: Hanging"/>
    <w:basedOn w:val="Normal"/>
    <w:semiHidden/>
    <w:rsid w:val="001E7173"/>
    <w:pPr>
      <w:numPr>
        <w:numId w:val="19"/>
      </w:numPr>
      <w:tabs>
        <w:tab w:val="left" w:pos="283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customStyle="1" w:styleId="TableIndentHanging1">
    <w:name w:val="Table: Indent: Hanging 1"/>
    <w:basedOn w:val="Normal"/>
    <w:rsid w:val="001E7173"/>
    <w:pPr>
      <w:numPr>
        <w:ilvl w:val="1"/>
        <w:numId w:val="19"/>
      </w:numPr>
      <w:tabs>
        <w:tab w:val="left" w:pos="283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customStyle="1" w:styleId="TableIndentHanging2">
    <w:name w:val="Table: Indent: Hanging 2"/>
    <w:basedOn w:val="Normal"/>
    <w:semiHidden/>
    <w:rsid w:val="001E7173"/>
    <w:pPr>
      <w:numPr>
        <w:ilvl w:val="2"/>
        <w:numId w:val="19"/>
      </w:numPr>
      <w:tabs>
        <w:tab w:val="left" w:pos="567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customStyle="1" w:styleId="TableIndentHanging3">
    <w:name w:val="Table: Indent: Hanging 3"/>
    <w:basedOn w:val="Normal"/>
    <w:semiHidden/>
    <w:rsid w:val="001E7173"/>
    <w:pPr>
      <w:numPr>
        <w:ilvl w:val="3"/>
        <w:numId w:val="19"/>
      </w:numPr>
      <w:tabs>
        <w:tab w:val="left" w:pos="850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customStyle="1" w:styleId="TableIndentHanging4">
    <w:name w:val="Table: Indent: Hanging 4"/>
    <w:basedOn w:val="Normal"/>
    <w:semiHidden/>
    <w:rsid w:val="001E7173"/>
    <w:pPr>
      <w:numPr>
        <w:ilvl w:val="4"/>
        <w:numId w:val="19"/>
      </w:numPr>
      <w:tabs>
        <w:tab w:val="left" w:pos="1134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customStyle="1" w:styleId="TableIndentHanging5">
    <w:name w:val="Table: Indent: Hanging 5"/>
    <w:basedOn w:val="Normal"/>
    <w:semiHidden/>
    <w:rsid w:val="001E7173"/>
    <w:pPr>
      <w:numPr>
        <w:ilvl w:val="5"/>
        <w:numId w:val="19"/>
      </w:numPr>
      <w:tabs>
        <w:tab w:val="left" w:pos="1417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customStyle="1" w:styleId="TableIndentHanging6">
    <w:name w:val="Table: Indent: Hanging 6"/>
    <w:basedOn w:val="Normal"/>
    <w:semiHidden/>
    <w:rsid w:val="001E7173"/>
    <w:pPr>
      <w:numPr>
        <w:ilvl w:val="6"/>
        <w:numId w:val="19"/>
      </w:numPr>
      <w:tabs>
        <w:tab w:val="left" w:pos="1701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customStyle="1" w:styleId="TableIndentHanging7">
    <w:name w:val="Table: Indent: Hanging 7"/>
    <w:basedOn w:val="Normal"/>
    <w:semiHidden/>
    <w:rsid w:val="001E7173"/>
    <w:pPr>
      <w:numPr>
        <w:ilvl w:val="7"/>
        <w:numId w:val="19"/>
      </w:numPr>
      <w:tabs>
        <w:tab w:val="left" w:pos="1984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customStyle="1" w:styleId="TableIndentHanging8">
    <w:name w:val="Table: Indent: Hanging 8"/>
    <w:basedOn w:val="Normal"/>
    <w:semiHidden/>
    <w:rsid w:val="001E7173"/>
    <w:pPr>
      <w:numPr>
        <w:ilvl w:val="8"/>
        <w:numId w:val="19"/>
      </w:numPr>
      <w:tabs>
        <w:tab w:val="left" w:pos="2268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styleId="ListParagraph">
    <w:name w:val="List Paragraph"/>
    <w:aliases w:val="NFP GP Bulleted List,List Paragraph1,Recommendation,List Paragraph11"/>
    <w:basedOn w:val="Normal"/>
    <w:link w:val="ListParagraphChar"/>
    <w:uiPriority w:val="34"/>
    <w:qFormat/>
    <w:rsid w:val="004156B4"/>
    <w:pPr>
      <w:spacing w:after="0" w:line="240" w:lineRule="auto"/>
      <w:ind w:left="720"/>
      <w:jc w:val="left"/>
    </w:pPr>
    <w:rPr>
      <w:rFonts w:ascii="Times New Roman" w:hAnsi="Times New Roman"/>
      <w:color w:val="auto"/>
      <w:sz w:val="24"/>
      <w:szCs w:val="24"/>
    </w:rPr>
  </w:style>
  <w:style w:type="character" w:customStyle="1" w:styleId="ScheduleNumberedParaChar">
    <w:name w:val="ScheduleNumberedPara Char"/>
    <w:link w:val="ScheduleNumberedPara"/>
    <w:locked/>
    <w:rsid w:val="00F4377A"/>
    <w:rPr>
      <w:rFonts w:ascii="Corbel" w:hAnsi="Corbel"/>
      <w:color w:val="000000"/>
      <w:sz w:val="23"/>
    </w:rPr>
  </w:style>
  <w:style w:type="character" w:customStyle="1" w:styleId="NumberedParagraphChar">
    <w:name w:val="Numbered Paragraph Char"/>
    <w:link w:val="NumberedParagraph"/>
    <w:uiPriority w:val="99"/>
    <w:locked/>
    <w:rsid w:val="00E21E55"/>
    <w:rPr>
      <w:sz w:val="24"/>
    </w:rPr>
  </w:style>
  <w:style w:type="character" w:styleId="Strong">
    <w:name w:val="Strong"/>
    <w:basedOn w:val="DefaultParagraphFont"/>
    <w:uiPriority w:val="22"/>
    <w:qFormat/>
    <w:rsid w:val="00A620C4"/>
    <w:rPr>
      <w:rFonts w:cs="Times New Roman"/>
      <w:b/>
    </w:rPr>
  </w:style>
  <w:style w:type="paragraph" w:styleId="PlainText">
    <w:name w:val="Plain Text"/>
    <w:basedOn w:val="Normal"/>
    <w:link w:val="PlainTextChar"/>
    <w:uiPriority w:val="99"/>
    <w:unhideWhenUsed/>
    <w:rsid w:val="00706D54"/>
    <w:pPr>
      <w:spacing w:after="0" w:line="240" w:lineRule="auto"/>
      <w:jc w:val="left"/>
    </w:pPr>
    <w:rPr>
      <w:rFonts w:ascii="Consolas" w:hAnsi="Consolas"/>
      <w:color w:val="auto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06D54"/>
    <w:rPr>
      <w:rFonts w:ascii="Consolas" w:hAnsi="Consolas" w:cs="Times New Roman"/>
      <w:sz w:val="21"/>
      <w:lang w:val="x-none" w:eastAsia="en-US"/>
    </w:rPr>
  </w:style>
  <w:style w:type="character" w:customStyle="1" w:styleId="ListParagraphChar">
    <w:name w:val="List Paragraph Char"/>
    <w:aliases w:val="NFP GP Bulleted List Char,List Paragraph1 Char,Recommendation Char,List Paragraph11 Char"/>
    <w:basedOn w:val="DefaultParagraphFont"/>
    <w:link w:val="ListParagraph"/>
    <w:uiPriority w:val="34"/>
    <w:locked/>
    <w:rsid w:val="00300EEC"/>
    <w:rPr>
      <w:sz w:val="24"/>
      <w:szCs w:val="24"/>
    </w:rPr>
  </w:style>
  <w:style w:type="paragraph" w:styleId="Revision">
    <w:name w:val="Revision"/>
    <w:hidden/>
    <w:uiPriority w:val="99"/>
    <w:semiHidden/>
    <w:rsid w:val="00C9336D"/>
    <w:rPr>
      <w:rFonts w:ascii="Corbel" w:hAnsi="Corbel"/>
      <w:color w:val="000000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WorkGroup%20Templates\Publications\COA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reasury Document" ma:contentTypeID="0x010100348D01E61E107C4DA4B97E380EA20D47005CDF45B49E80F24CAD80DFC012154DA9" ma:contentTypeVersion="47452" ma:contentTypeDescription=" " ma:contentTypeScope="" ma:versionID="3ca05e061814845e5fb4bb0d17fa1a26">
  <xsd:schema xmlns:xsd="http://www.w3.org/2001/XMLSchema" xmlns:xs="http://www.w3.org/2001/XMLSchema" xmlns:p="http://schemas.microsoft.com/office/2006/metadata/properties" xmlns:ns1="http://schemas.microsoft.com/sharepoint/v3" xmlns:ns2="0f563589-9cf9-4143-b1eb-fb0534803d38" xmlns:ns3="e544e5cc-ab70-42e1-849e-1a0f8bb1f4ef" xmlns:ns5="http://schemas.microsoft.com/sharepoint/v4" targetNamespace="http://schemas.microsoft.com/office/2006/metadata/properties" ma:root="true" ma:fieldsID="2de41cb074d60f016f2d6a24a4e6a081" ns1:_="" ns2:_="" ns3:_="" ns5:_="">
    <xsd:import namespace="http://schemas.microsoft.com/sharepoint/v3"/>
    <xsd:import namespace="0f563589-9cf9-4143-b1eb-fb0534803d38"/>
    <xsd:import namespace="e544e5cc-ab70-42e1-849e-1a0f8bb1f4e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3:lb508a4dc5e84436a0fe496b536466aa" minOccurs="0"/>
                <xsd:element ref="ns2:TaxCatchAll" minOccurs="0"/>
                <xsd:element ref="ns2:TaxCatchAllLabel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63589-9cf9-4143-b1eb-fb0534803d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hidden="true" ma:list="{9ae0e000-2bfe-436e-bf3a-a243a28c1c18}" ma:internalName="TaxCatchAll" ma:showField="CatchAllData" ma:web="e544e5cc-ab70-42e1-849e-1a0f8bb1f4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9ae0e000-2bfe-436e-bf3a-a243a28c1c18}" ma:internalName="TaxCatchAllLabel" ma:readOnly="true" ma:showField="CatchAllDataLabel" ma:web="e544e5cc-ab70-42e1-849e-1a0f8bb1f4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44e5cc-ab70-42e1-849e-1a0f8bb1f4ef" elementFormDefault="qualified">
    <xsd:import namespace="http://schemas.microsoft.com/office/2006/documentManagement/types"/>
    <xsd:import namespace="http://schemas.microsoft.com/office/infopath/2007/PartnerControls"/>
    <xsd:element name="lb508a4dc5e84436a0fe496b536466aa" ma:index="12" nillable="true" ma:taxonomy="true" ma:internalName="lb508a4dc5e84436a0fe496b536466aa" ma:taxonomyFieldName="TSYRecordClass" ma:displayName="Record Class" ma:readOnly="false" ma:default="2;#TSY RA-8748 - Retain as national archives|243f2231-dbfc-4282-b24a-c9b768286bd0" ma:fieldId="{5b508a4d-c5e8-4436-a0fe-496b536466aa}" ma:sspId="77b7a547-5880-464f-83f8-cefe583c3af4" ma:termSetId="8c8a1de6-dea5-4e66-bd5a-b7b3daae0f3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p:Policy xmlns:p="office.server.policy" id="" local="true">
  <p:Name>Treasury Document</p:Name>
  <p:Description/>
  <p:Statement/>
  <p:PolicyItems>
    <p:PolicyItem featureId="Microsoft.Office.RecordsManagement.PolicyFeatures.PolicyAudit" staticId="0x010100348D01E61E107C4DA4B97E380EA20D47|1757814118" UniqueId="2079b4ee-6208-4500-a6e7-1bf5637d01b9">
      <p:Name>Auditing</p:Name>
      <p:Description>Audits user actions on documents and list items to the Audit Log.</p:Description>
      <p:CustomData>
        <Audit>
          <Update/>
          <DeleteRestore/>
        </Audit>
      </p:CustomData>
    </p:PolicyItem>
  </p:PolicyItems>
</p:Policy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lb508a4dc5e84436a0fe496b536466aa xmlns="e544e5cc-ab70-42e1-849e-1a0f8bb1f4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TSY RA-8748 - Retain as national archives</TermName>
          <TermId xmlns="http://schemas.microsoft.com/office/infopath/2007/PartnerControls">243f2231-dbfc-4282-b24a-c9b768286bd0</TermId>
        </TermInfo>
      </Terms>
    </lb508a4dc5e84436a0fe496b536466aa>
    <TaxCatchAll xmlns="0f563589-9cf9-4143-b1eb-fb0534803d38">
      <Value>2</Value>
    </TaxCatchAll>
    <_dlc_DocId xmlns="0f563589-9cf9-4143-b1eb-fb0534803d38">2022FG-64-107688</_dlc_DocId>
    <_dlc_DocIdUrl xmlns="0f563589-9cf9-4143-b1eb-fb0534803d38">
      <Url>http://tweb/sites/fg/csrd/_layouts/15/DocIdRedir.aspx?ID=2022FG-64-107688</Url>
      <Description>2022FG-64-107688</Description>
    </_dlc_DocIdUrl>
  </documentManagement>
</p:properties>
</file>

<file path=customXml/item5.xml><?xml version="1.0" encoding="utf-8"?>
<?mso-contentType ?>
<SharedContentType xmlns="Microsoft.SharePoint.Taxonomy.ContentTypeSync" SourceId="bb330c83-4366-417f-afba-a14519698ff5" ContentTypeId="0x010100E726210826AA43828690450C811EB923009CA11FFD1E014DF4B1FA162D0F61129800536EFC5E36A043E99FB960C1AA37427A" PreviousValue="false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Policy Auditing</Name>
    <Synchronization>Synchronous</Synchronization>
    <Type>10001</Type>
    <SequenceNumber>1100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Assembly>Microsoft.Office.Policy, Version=14.0.0.0, Culture=neutral, PublicKeyToken=71e9bce111e9429c</Assembly>
    <Class>Microsoft.Office.RecordsManagement.Internal.AuditHandler</Class>
    <Data/>
    <Filter/>
  </Receiver>
</spe:Receiver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D165F-E825-47D0-8418-3B71EB9AF983}"/>
</file>

<file path=customXml/itemProps2.xml><?xml version="1.0" encoding="utf-8"?>
<ds:datastoreItem xmlns:ds="http://schemas.openxmlformats.org/officeDocument/2006/customXml" ds:itemID="{8D1B5603-B598-417D-A90B-172905B8CE7B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5968F1FD-5BE9-44D5-B185-FDD0153478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4A87FD-9605-419C-ADF6-851E627BEBE5}">
  <ds:schemaRefs>
    <ds:schemaRef ds:uri="http://schemas.openxmlformats.org/package/2006/metadata/core-properties"/>
    <ds:schemaRef ds:uri="http://purl.org/dc/dcmitype/"/>
    <ds:schemaRef ds:uri="e544e5cc-ab70-42e1-849e-1a0f8bb1f4ef"/>
    <ds:schemaRef ds:uri="0f563589-9cf9-4143-b1eb-fb0534803d38"/>
    <ds:schemaRef ds:uri="http://schemas.microsoft.com/office/2006/documentManagement/types"/>
    <ds:schemaRef ds:uri="http://schemas.microsoft.com/office/2006/metadata/properties"/>
    <ds:schemaRef ds:uri="http://schemas.microsoft.com/sharepoint/v3"/>
    <ds:schemaRef ds:uri="http://schemas.microsoft.com/sharepoint/v4"/>
    <ds:schemaRef ds:uri="http://purl.org/dc/terms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535BF0BE-CE38-4D47-9155-9F1D9ABA2807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876E1D20-6DDC-40C9-8E49-3AEFD4973972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3452A346-FCA0-4993-A2C2-D5F22C4BB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COAG.dot</Template>
  <TotalTime>225</TotalTime>
  <Pages>3</Pages>
  <Words>503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Partnership Agreement Template</vt:lpstr>
    </vt:vector>
  </TitlesOfParts>
  <Company>Australian Government - The Treasury</Company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Partnership Agreement Template</dc:title>
  <dc:creator>Council of Australian Governments</dc:creator>
  <cp:lastModifiedBy>BRANCELLA,Cristina</cp:lastModifiedBy>
  <cp:revision>18</cp:revision>
  <cp:lastPrinted>2020-06-11T04:52:00Z</cp:lastPrinted>
  <dcterms:created xsi:type="dcterms:W3CDTF">2020-06-08T00:38:00Z</dcterms:created>
  <dcterms:modified xsi:type="dcterms:W3CDTF">2020-06-16T01:38:00Z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0x010100348D01E61E107C4DA4B97E380EA20D47005CDF45B49E80F24CAD80DFC012154DA9</vt:lpwstr>
  </property>
  <property fmtid="{D5CDD505-2E9C-101B-9397-08002B2CF9AE}" pid="3" name="RecordPoint_ActiveItemUniqueId">
    <vt:lpwstr>{bf96ad03-911c-4a07-8ccf-d1428ec1c66f}</vt:lpwstr>
  </property>
  <property fmtid="{D5CDD505-2E9C-101B-9397-08002B2CF9AE}" pid="4" name="RecordPoint_SubmissionCompleted">
    <vt:lpwstr>2020-06-24T02:37:26.6781899+10:00</vt:lpwstr>
  </property>
  <property fmtid="{D5CDD505-2E9C-101B-9397-08002B2CF9AE}" pid="5" name="TSYRecordClass">
    <vt:lpwstr>2;#TSY RA-8748 - Retain as national archives|243f2231-dbfc-4282-b24a-c9b768286bd0</vt:lpwstr>
  </property>
  <property fmtid="{D5CDD505-2E9C-101B-9397-08002B2CF9AE}" pid="6" name="RecordPoint_WorkflowType">
    <vt:lpwstr>ActiveSubmitStub</vt:lpwstr>
  </property>
  <property fmtid="{D5CDD505-2E9C-101B-9397-08002B2CF9AE}" pid="7" name="_dlc_DocIdItemGuid">
    <vt:lpwstr>e08a9419-3b6e-4cd9-854b-1c6279f97b94</vt:lpwstr>
  </property>
  <property fmtid="{D5CDD505-2E9C-101B-9397-08002B2CF9AE}" pid="8" name="RecordPoint_ActiveItemSiteId">
    <vt:lpwstr>{a3a280d1-e8f1-4ce7-94f0-aaa2322da0dd}</vt:lpwstr>
  </property>
  <property fmtid="{D5CDD505-2E9C-101B-9397-08002B2CF9AE}" pid="9" name="RecordPoint_ActiveItemListId">
    <vt:lpwstr>{4435c73b-6585-4bc2-a76a-5d21b1a02e06}</vt:lpwstr>
  </property>
  <property fmtid="{D5CDD505-2E9C-101B-9397-08002B2CF9AE}" pid="10" name="RecordPoint_ActiveItemWebId">
    <vt:lpwstr>{a4589788-615f-4b8b-8296-7f9f6dfbab44}</vt:lpwstr>
  </property>
  <property fmtid="{D5CDD505-2E9C-101B-9397-08002B2CF9AE}" pid="11" name="RecordPoint_RecordNumberSubmitted">
    <vt:lpwstr>R0002280440</vt:lpwstr>
  </property>
  <property fmtid="{D5CDD505-2E9C-101B-9397-08002B2CF9AE}" pid="12" name="RecordPoint_SubmissionDate">
    <vt:lpwstr/>
  </property>
  <property fmtid="{D5CDD505-2E9C-101B-9397-08002B2CF9AE}" pid="13" name="RecordPoint_ActiveItemMoved">
    <vt:lpwstr/>
  </property>
  <property fmtid="{D5CDD505-2E9C-101B-9397-08002B2CF9AE}" pid="14" name="RecordPoint_RecordFormat">
    <vt:lpwstr/>
  </property>
  <property fmtid="{D5CDD505-2E9C-101B-9397-08002B2CF9AE}" pid="15" name="_NewReviewCycle">
    <vt:lpwstr/>
  </property>
  <property fmtid="{D5CDD505-2E9C-101B-9397-08002B2CF9AE}" pid="16" name="HPRMSecurityCaveat">
    <vt:lpwstr/>
  </property>
  <property fmtid="{D5CDD505-2E9C-101B-9397-08002B2CF9AE}" pid="17" name="HPRMSecurityLevel">
    <vt:lpwstr>1;#UNCLASSIFIED|9c49a7c7-17c7-412f-8077-62dec89b9196</vt:lpwstr>
  </property>
</Properties>
</file>