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F943" w14:textId="77777777" w:rsidR="00C82F0E" w:rsidRDefault="00C82F0E" w:rsidP="00C82F0E">
      <w:pPr>
        <w:spacing w:before="14"/>
        <w:ind w:left="112"/>
        <w:jc w:val="right"/>
        <w:rPr>
          <w:rFonts w:ascii="Corbel"/>
          <w:color w:val="622322"/>
          <w:sz w:val="32"/>
        </w:rPr>
      </w:pPr>
      <w:bookmarkStart w:id="0" w:name="_GoBack"/>
      <w:bookmarkEnd w:id="0"/>
      <w:r>
        <w:rPr>
          <w:rFonts w:ascii="Corbel"/>
          <w:color w:val="622322"/>
          <w:spacing w:val="-1"/>
          <w:sz w:val="32"/>
        </w:rPr>
        <w:t>Schedule</w:t>
      </w:r>
      <w:r>
        <w:rPr>
          <w:rFonts w:ascii="Corbel"/>
          <w:color w:val="622322"/>
          <w:spacing w:val="-25"/>
          <w:sz w:val="32"/>
        </w:rPr>
        <w:t xml:space="preserve"> </w:t>
      </w:r>
      <w:r>
        <w:rPr>
          <w:rFonts w:ascii="Corbel"/>
          <w:color w:val="622322"/>
          <w:sz w:val="32"/>
        </w:rPr>
        <w:t xml:space="preserve">Health </w:t>
      </w:r>
      <w:r>
        <w:rPr>
          <w:rFonts w:ascii="Corbel"/>
          <w:color w:val="622322"/>
          <w:sz w:val="32"/>
        </w:rPr>
        <w:t>–</w:t>
      </w:r>
      <w:r>
        <w:rPr>
          <w:rFonts w:ascii="Corbel"/>
          <w:color w:val="622322"/>
          <w:sz w:val="32"/>
        </w:rPr>
        <w:t xml:space="preserve"> B</w:t>
      </w:r>
    </w:p>
    <w:p w14:paraId="2AD87521" w14:textId="77777777" w:rsidR="00C82F0E" w:rsidRDefault="00C82F0E" w:rsidP="00C82F0E">
      <w:pPr>
        <w:spacing w:before="14"/>
        <w:ind w:left="112"/>
        <w:jc w:val="right"/>
        <w:rPr>
          <w:rFonts w:ascii="Corbel"/>
          <w:color w:val="622322"/>
          <w:sz w:val="32"/>
        </w:rPr>
      </w:pPr>
    </w:p>
    <w:p w14:paraId="4D123B25" w14:textId="77777777" w:rsidR="00C82F0E" w:rsidRPr="001E20F4" w:rsidRDefault="00C82F0E" w:rsidP="00C82F0E">
      <w:pPr>
        <w:pStyle w:val="Title"/>
      </w:pPr>
      <w:r>
        <w:t>National Bowel Cancer Screening Program – Participant Follow-up Function</w:t>
      </w:r>
    </w:p>
    <w:p w14:paraId="4F73D135" w14:textId="77777777" w:rsidR="00C82F0E" w:rsidRPr="00BE249A" w:rsidRDefault="00C82F0E" w:rsidP="00C82F0E">
      <w:pPr>
        <w:pStyle w:val="Subtitle"/>
      </w:pPr>
      <w:r>
        <w:t>National Partnership FOR STREAMLINED AGREEMENTS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079"/>
      </w:tblGrid>
      <w:tr w:rsidR="00C82F0E" w:rsidRPr="00683D3E" w14:paraId="5BF06BE3" w14:textId="77777777" w:rsidTr="000761FD">
        <w:tc>
          <w:tcPr>
            <w:tcW w:w="9629" w:type="dxa"/>
            <w:gridSpan w:val="2"/>
            <w:shd w:val="clear" w:color="auto" w:fill="DEEAF6" w:themeFill="accent1" w:themeFillTint="33"/>
          </w:tcPr>
          <w:p w14:paraId="292DC522" w14:textId="77777777" w:rsidR="00C82F0E" w:rsidRPr="00953EC6" w:rsidRDefault="00C82F0E" w:rsidP="000761FD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Formalities and operation of schedule</w:t>
            </w:r>
          </w:p>
        </w:tc>
      </w:tr>
      <w:tr w:rsidR="00C82F0E" w:rsidRPr="00683D3E" w14:paraId="163882C0" w14:textId="77777777" w:rsidTr="000761FD">
        <w:tc>
          <w:tcPr>
            <w:tcW w:w="1550" w:type="dxa"/>
            <w:shd w:val="clear" w:color="auto" w:fill="auto"/>
          </w:tcPr>
          <w:p w14:paraId="3167C8B2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Parties</w:t>
            </w:r>
          </w:p>
        </w:tc>
        <w:tc>
          <w:tcPr>
            <w:tcW w:w="8079" w:type="dxa"/>
            <w:shd w:val="clear" w:color="auto" w:fill="auto"/>
          </w:tcPr>
          <w:p w14:paraId="758B1759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Commonwealth</w:t>
            </w:r>
          </w:p>
          <w:p w14:paraId="740BA47E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New South Wales</w:t>
            </w:r>
          </w:p>
          <w:p w14:paraId="7DB27D04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Victoria</w:t>
            </w:r>
          </w:p>
          <w:p w14:paraId="4372FD69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Queensland</w:t>
            </w:r>
          </w:p>
          <w:p w14:paraId="2D7081D5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Western Australia</w:t>
            </w:r>
          </w:p>
          <w:p w14:paraId="5031964E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South Australia</w:t>
            </w:r>
          </w:p>
          <w:p w14:paraId="19600495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Tasmania</w:t>
            </w:r>
          </w:p>
          <w:p w14:paraId="139C7E3B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Australian Capital Territory</w:t>
            </w:r>
          </w:p>
          <w:p w14:paraId="75A35673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 xml:space="preserve">Northern Territory </w:t>
            </w:r>
          </w:p>
        </w:tc>
      </w:tr>
      <w:tr w:rsidR="00C82F0E" w:rsidRPr="00683D3E" w14:paraId="34555D3A" w14:textId="77777777" w:rsidTr="000761FD">
        <w:tc>
          <w:tcPr>
            <w:tcW w:w="1550" w:type="dxa"/>
            <w:shd w:val="clear" w:color="auto" w:fill="auto"/>
          </w:tcPr>
          <w:p w14:paraId="10FCB4BA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Effect on other agreements</w:t>
            </w:r>
          </w:p>
        </w:tc>
        <w:tc>
          <w:tcPr>
            <w:tcW w:w="8079" w:type="dxa"/>
            <w:shd w:val="clear" w:color="auto" w:fill="auto"/>
          </w:tcPr>
          <w:p w14:paraId="49AE0728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Schedule D of the National Partnership Agreement on Specified Projects that commenced on 25 July 2018 is replaced by this Agreement and Schedule. This Schedule is expected to expire on 30 June 2022.</w:t>
            </w:r>
          </w:p>
        </w:tc>
      </w:tr>
      <w:tr w:rsidR="00C82F0E" w:rsidRPr="00683D3E" w14:paraId="5E55B3D4" w14:textId="77777777" w:rsidTr="000761FD">
        <w:tc>
          <w:tcPr>
            <w:tcW w:w="1550" w:type="dxa"/>
            <w:shd w:val="clear" w:color="auto" w:fill="auto"/>
          </w:tcPr>
          <w:p w14:paraId="49E64FCA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Purpose</w:t>
            </w:r>
          </w:p>
        </w:tc>
        <w:tc>
          <w:tcPr>
            <w:tcW w:w="8079" w:type="dxa"/>
            <w:shd w:val="clear" w:color="auto" w:fill="auto"/>
          </w:tcPr>
          <w:p w14:paraId="238FCA6E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This Schedule will support the delivery of the Participant Follow-up Function (PFUF) for participants of the National Bowel Cancer Screening Program (NBCSP) who receive a positive immunochemical faecal occult blood test (iFOBT) result and who have not progressed along the screening pathway for appropriate medical care, such as General Practitioner (GP) assessment and colonoscopy.</w:t>
            </w:r>
            <w:r w:rsidRPr="00953EC6">
              <w:rPr>
                <w:iCs w:val="0"/>
                <w:color w:val="auto"/>
              </w:rPr>
              <w:t xml:space="preserve"> </w:t>
            </w:r>
          </w:p>
        </w:tc>
      </w:tr>
      <w:tr w:rsidR="00C82F0E" w:rsidRPr="00683D3E" w14:paraId="109C5FDC" w14:textId="77777777" w:rsidTr="000761FD">
        <w:tc>
          <w:tcPr>
            <w:tcW w:w="1550" w:type="dxa"/>
            <w:shd w:val="clear" w:color="auto" w:fill="auto"/>
          </w:tcPr>
          <w:p w14:paraId="18E0AC00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lastRenderedPageBreak/>
              <w:t>Estimated financial contributions</w:t>
            </w:r>
          </w:p>
        </w:tc>
        <w:tc>
          <w:tcPr>
            <w:tcW w:w="8079" w:type="dxa"/>
            <w:shd w:val="clear" w:color="auto" w:fill="auto"/>
          </w:tcPr>
          <w:p w14:paraId="7E33499F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162832" wp14:editId="0110BA1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650240</wp:posOffset>
                      </wp:positionV>
                      <wp:extent cx="5133340" cy="335534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335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42" w:type="dxa"/>
                                    <w:tblLook w:val="01E0" w:firstRow="1" w:lastRow="1" w:firstColumn="1" w:lastColumn="1" w:noHBand="0" w:noVBand="0"/>
                                    <w:tblCaption w:val="Table 1"/>
                                  </w:tblPr>
                                  <w:tblGrid>
                                    <w:gridCol w:w="2977"/>
                                    <w:gridCol w:w="1228"/>
                                    <w:gridCol w:w="1228"/>
                                    <w:gridCol w:w="1229"/>
                                  </w:tblGrid>
                                  <w:tr w:rsidR="00C82F0E" w:rsidRPr="00DB2C8A" w14:paraId="044DC9DB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9AF71C2" w14:textId="77777777" w:rsidR="00C82F0E" w:rsidRPr="001602CC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7003B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Table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AABF052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12F799D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5597797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82F0E" w:rsidRPr="00DB2C8A" w14:paraId="2F2F1080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7457C8C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FC7E437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28B1E9F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E22915B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C82F0E" w:rsidRPr="00DB2C8A" w14:paraId="2FB6ED86" w14:textId="77777777" w:rsidTr="00304C81">
                                    <w:trPr>
                                      <w:cantSplit/>
                                      <w:trHeight w:val="258"/>
                                    </w:trPr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3B98BA12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D270786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9.121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D58885C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9.048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873DB76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18.169</w:t>
                                        </w:r>
                                      </w:p>
                                    </w:tc>
                                  </w:tr>
                                  <w:tr w:rsidR="00C82F0E" w:rsidRPr="00DB2C8A" w14:paraId="5866AF3E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17C2F53D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New South Wales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2D46EA8C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2.815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14A0B7FB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2.768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vAlign w:val="bottom"/>
                                      </w:tcPr>
                                      <w:p w14:paraId="74BED7B8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5.583</w:t>
                                        </w:r>
                                      </w:p>
                                    </w:tc>
                                  </w:tr>
                                  <w:tr w:rsidR="00C82F0E" w:rsidRPr="00DB2C8A" w14:paraId="5DF5BFEA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765DD209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Victoria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084F8E6C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2.206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6F176F1E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2.196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vAlign w:val="bottom"/>
                                      </w:tcPr>
                                      <w:p w14:paraId="710EC057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4.402</w:t>
                                        </w:r>
                                      </w:p>
                                    </w:tc>
                                  </w:tr>
                                  <w:tr w:rsidR="00C82F0E" w:rsidRPr="00DB2C8A" w14:paraId="45B4255C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37D06D05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Queensland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51F319B4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1.826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762DF3C4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1.820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vAlign w:val="bottom"/>
                                      </w:tcPr>
                                      <w:p w14:paraId="5BED9D30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3.646</w:t>
                                        </w:r>
                                      </w:p>
                                    </w:tc>
                                  </w:tr>
                                  <w:tr w:rsidR="00C82F0E" w:rsidRPr="00DB2C8A" w14:paraId="6E4C7567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2B0A1BFB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Western Australia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3DE032B1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0.991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5D058737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0.994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vAlign w:val="bottom"/>
                                      </w:tcPr>
                                      <w:p w14:paraId="38213DCB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1.985</w:t>
                                        </w:r>
                                      </w:p>
                                    </w:tc>
                                  </w:tr>
                                  <w:tr w:rsidR="00C82F0E" w:rsidRPr="00DB2C8A" w14:paraId="1AEEA211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0640D666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South Australia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006DC2C7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0.672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0DD5F6DB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0.662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vAlign w:val="bottom"/>
                                      </w:tcPr>
                                      <w:p w14:paraId="646BE9A1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1.334</w:t>
                                        </w:r>
                                      </w:p>
                                    </w:tc>
                                  </w:tr>
                                  <w:tr w:rsidR="00C82F0E" w:rsidRPr="00DB2C8A" w14:paraId="77A3442B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4FCC166E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Tasmania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638552E6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0.279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0CCA32B3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0.278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vAlign w:val="bottom"/>
                                      </w:tcPr>
                                      <w:p w14:paraId="4407BB25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0.557</w:t>
                                        </w:r>
                                      </w:p>
                                    </w:tc>
                                  </w:tr>
                                  <w:tr w:rsidR="00C82F0E" w:rsidRPr="00DB2C8A" w14:paraId="57CFFAFA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4D7B1BA2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Australian Capital Territory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06DFF2FE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5879A548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vAlign w:val="bottom"/>
                                      </w:tcPr>
                                      <w:p w14:paraId="4DC69F09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0.39</w:t>
                                        </w:r>
                                      </w:p>
                                    </w:tc>
                                  </w:tr>
                                  <w:tr w:rsidR="00C82F0E" w:rsidRPr="00DB2C8A" w14:paraId="26A139B8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60DC3970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317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Northern Territory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7B9457BF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04F74755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0.136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vAlign w:val="bottom"/>
                                      </w:tcPr>
                                      <w:p w14:paraId="1D782E9F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0.273</w:t>
                                        </w:r>
                                      </w:p>
                                    </w:tc>
                                  </w:tr>
                                  <w:tr w:rsidR="00C82F0E" w:rsidRPr="00DB2C8A" w14:paraId="5B4A29E0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</w:tcPr>
                                      <w:p w14:paraId="123004EA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0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573939E8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9.121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</w:tcPr>
                                      <w:p w14:paraId="496F5C43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9.048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</w:tcPr>
                                      <w:p w14:paraId="50334E28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18.169</w:t>
                                        </w:r>
                                      </w:p>
                                    </w:tc>
                                  </w:tr>
                                  <w:tr w:rsidR="00C82F0E" w:rsidRPr="00DB2C8A" w14:paraId="06B0F8A5" w14:textId="77777777" w:rsidTr="00304C81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977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7354BF1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62AF4706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9448F49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639E91E" w14:textId="77777777" w:rsidR="00C82F0E" w:rsidRPr="00DB2C8A" w:rsidRDefault="00C82F0E" w:rsidP="00304C81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B2C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</w:tr>
                                </w:tbl>
                                <w:p w14:paraId="4E3F9620" w14:textId="77777777" w:rsidR="00C82F0E" w:rsidRPr="00101AB3" w:rsidRDefault="00C82F0E" w:rsidP="00C82F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62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51.2pt;width:404.2pt;height:2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" stroked="f">
                      <v:textbox>
                        <w:txbxContent>
                          <w:tbl>
                            <w:tblPr>
                              <w:tblW w:w="0" w:type="auto"/>
                              <w:tblInd w:w="142" w:type="dxa"/>
                              <w:tblLook w:val="01E0" w:firstRow="1" w:lastRow="1" w:firstColumn="1" w:lastColumn="1" w:noHBand="0" w:noVBand="0"/>
                              <w:tblCaption w:val="Table 1"/>
                            </w:tblPr>
                            <w:tblGrid>
                              <w:gridCol w:w="2977"/>
                              <w:gridCol w:w="1228"/>
                              <w:gridCol w:w="1228"/>
                              <w:gridCol w:w="1229"/>
                            </w:tblGrid>
                            <w:tr w:rsidR="00C82F0E" w:rsidRPr="00DB2C8A" w14:paraId="044DC9DB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9AF71C2" w14:textId="77777777" w:rsidR="00C82F0E" w:rsidRPr="001602CC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00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Table 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AABF052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12F799D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5597797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F0E" w:rsidRPr="00DB2C8A" w14:paraId="2F2F1080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7457C8C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FC7E437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28B1E9F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E22915B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82F0E" w:rsidRPr="00DB2C8A" w14:paraId="2FB6ED86" w14:textId="77777777" w:rsidTr="00304C81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3B98BA12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D270786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9.121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D58885C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9.048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873DB76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18.169</w:t>
                                  </w:r>
                                </w:p>
                              </w:tc>
                            </w:tr>
                            <w:tr w:rsidR="00C82F0E" w:rsidRPr="00DB2C8A" w14:paraId="5866AF3E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</w:tcPr>
                                <w:p w14:paraId="17C2F53D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New South Wales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2D46EA8C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2.815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14A0B7FB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2.768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bottom"/>
                                </w:tcPr>
                                <w:p w14:paraId="74BED7B8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5.583</w:t>
                                  </w:r>
                                </w:p>
                              </w:tc>
                            </w:tr>
                            <w:tr w:rsidR="00C82F0E" w:rsidRPr="00DB2C8A" w14:paraId="5DF5BFEA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</w:tcPr>
                                <w:p w14:paraId="765DD209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Victoria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84F8E6C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2.206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6F176F1E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2.196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bottom"/>
                                </w:tcPr>
                                <w:p w14:paraId="710EC057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4.402</w:t>
                                  </w:r>
                                </w:p>
                              </w:tc>
                            </w:tr>
                            <w:tr w:rsidR="00C82F0E" w:rsidRPr="00DB2C8A" w14:paraId="45B4255C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</w:tcPr>
                                <w:p w14:paraId="37D06D05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Queensland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51F319B4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1.826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762DF3C4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1.820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bottom"/>
                                </w:tcPr>
                                <w:p w14:paraId="5BED9D30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3.646</w:t>
                                  </w:r>
                                </w:p>
                              </w:tc>
                            </w:tr>
                            <w:tr w:rsidR="00C82F0E" w:rsidRPr="00DB2C8A" w14:paraId="6E4C7567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B0A1BFB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Western Australia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3DE032B1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0.991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5D058737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0.994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bottom"/>
                                </w:tcPr>
                                <w:p w14:paraId="38213DCB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1.985</w:t>
                                  </w:r>
                                </w:p>
                              </w:tc>
                            </w:tr>
                            <w:tr w:rsidR="00C82F0E" w:rsidRPr="00DB2C8A" w14:paraId="1AEEA211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</w:tcPr>
                                <w:p w14:paraId="0640D666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South Australia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06DC2C7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0.672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DD5F6DB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0.662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bottom"/>
                                </w:tcPr>
                                <w:p w14:paraId="646BE9A1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1.334</w:t>
                                  </w:r>
                                </w:p>
                              </w:tc>
                            </w:tr>
                            <w:tr w:rsidR="00C82F0E" w:rsidRPr="00DB2C8A" w14:paraId="77A3442B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FCC166E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Tasmania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638552E6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0.279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CCA32B3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0.278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bottom"/>
                                </w:tcPr>
                                <w:p w14:paraId="4407BB25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0.557</w:t>
                                  </w:r>
                                </w:p>
                              </w:tc>
                            </w:tr>
                            <w:tr w:rsidR="00C82F0E" w:rsidRPr="00DB2C8A" w14:paraId="57CFFAFA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D7B1BA2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Australian Capital Territory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6DFF2FE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0.195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5879A548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0.195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bottom"/>
                                </w:tcPr>
                                <w:p w14:paraId="4DC69F09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0.39</w:t>
                                  </w:r>
                                </w:p>
                              </w:tc>
                            </w:tr>
                            <w:tr w:rsidR="00C82F0E" w:rsidRPr="00DB2C8A" w14:paraId="26A139B8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</w:tcPr>
                                <w:p w14:paraId="60DC3970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3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Northern Territory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7B9457BF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0.137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04F74755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0.136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bottom"/>
                                </w:tcPr>
                                <w:p w14:paraId="1D782E9F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0.273</w:t>
                                  </w:r>
                                </w:p>
                              </w:tc>
                            </w:tr>
                            <w:tr w:rsidR="00C82F0E" w:rsidRPr="00DB2C8A" w14:paraId="5B4A29E0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</w:tcPr>
                                <w:p w14:paraId="123004EA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60" w:after="60"/>
                                    <w:ind w:left="-1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573939E8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9.121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14:paraId="496F5C43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9.048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50334E28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18.169</w:t>
                                  </w:r>
                                </w:p>
                              </w:tc>
                            </w:tr>
                            <w:tr w:rsidR="00C82F0E" w:rsidRPr="00DB2C8A" w14:paraId="06B0F8A5" w14:textId="77777777" w:rsidTr="00304C81">
                              <w:trPr>
                                <w:cantSplit/>
                              </w:trPr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7354BF1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62AF4706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9448F49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639E91E" w14:textId="77777777" w:rsidR="00C82F0E" w:rsidRPr="00DB2C8A" w:rsidRDefault="00C82F0E" w:rsidP="00304C81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C8A">
                                    <w:rPr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E3F9620" w14:textId="77777777" w:rsidR="00C82F0E" w:rsidRPr="00101AB3" w:rsidRDefault="00C82F0E" w:rsidP="00C82F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3EC6">
              <w:rPr>
                <w:color w:val="auto"/>
              </w:rPr>
              <w:t>The Commonwealth will provide an estimated total financial contribution to the States of $18.169 million in respect of this Schedule, noting this does not include payments made prior to 1 July 2020 under the previous agreement.</w:t>
            </w:r>
          </w:p>
        </w:tc>
      </w:tr>
      <w:tr w:rsidR="00C82F0E" w:rsidRPr="00953EC6" w14:paraId="2EC06217" w14:textId="77777777" w:rsidTr="000761FD">
        <w:tc>
          <w:tcPr>
            <w:tcW w:w="1550" w:type="dxa"/>
            <w:shd w:val="clear" w:color="auto" w:fill="auto"/>
          </w:tcPr>
          <w:p w14:paraId="5A164194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Additional terms</w:t>
            </w:r>
          </w:p>
        </w:tc>
        <w:tc>
          <w:tcPr>
            <w:tcW w:w="8079" w:type="dxa"/>
            <w:shd w:val="clear" w:color="auto" w:fill="auto"/>
          </w:tcPr>
          <w:p w14:paraId="22DEAF9F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 xml:space="preserve">The Commonwealth is accountable for: </w:t>
            </w:r>
          </w:p>
          <w:p w14:paraId="54042CF8" w14:textId="77777777" w:rsidR="00C82F0E" w:rsidRPr="00953EC6" w:rsidRDefault="00C82F0E" w:rsidP="00C82F0E">
            <w:pPr>
              <w:pStyle w:val="Tableformat"/>
              <w:numPr>
                <w:ilvl w:val="0"/>
                <w:numId w:val="1"/>
              </w:numPr>
              <w:rPr>
                <w:color w:val="auto"/>
              </w:rPr>
            </w:pPr>
            <w:r w:rsidRPr="00953EC6">
              <w:rPr>
                <w:color w:val="auto"/>
              </w:rPr>
              <w:t xml:space="preserve">maintaining the National Cancer Screening Register (NCSR) and ensuring States are provided with identified participants for follow-up; </w:t>
            </w:r>
          </w:p>
          <w:p w14:paraId="3F3E0780" w14:textId="77777777" w:rsidR="00C82F0E" w:rsidRPr="00953EC6" w:rsidRDefault="00C82F0E" w:rsidP="00C82F0E">
            <w:pPr>
              <w:pStyle w:val="Tableformat"/>
              <w:numPr>
                <w:ilvl w:val="0"/>
                <w:numId w:val="1"/>
              </w:numPr>
              <w:rPr>
                <w:color w:val="auto"/>
              </w:rPr>
            </w:pPr>
            <w:r w:rsidRPr="00953EC6">
              <w:rPr>
                <w:color w:val="auto"/>
              </w:rPr>
              <w:t xml:space="preserve">providing States with the </w:t>
            </w:r>
            <w:r w:rsidRPr="00953EC6">
              <w:rPr>
                <w:i/>
                <w:color w:val="auto"/>
              </w:rPr>
              <w:t>NBCSP Participant Follow-up Function Minimum Guidelines</w:t>
            </w:r>
            <w:r w:rsidRPr="00953EC6">
              <w:rPr>
                <w:color w:val="auto"/>
              </w:rPr>
              <w:t xml:space="preserve">, to assist with the follow-up function of NBCSP participants with positive iFOBT results to progress along the screening pathway; </w:t>
            </w:r>
          </w:p>
          <w:p w14:paraId="49B2986F" w14:textId="77777777" w:rsidR="00C82F0E" w:rsidRPr="00953EC6" w:rsidRDefault="00C82F0E" w:rsidP="00C82F0E">
            <w:pPr>
              <w:pStyle w:val="Tableformat"/>
              <w:numPr>
                <w:ilvl w:val="0"/>
                <w:numId w:val="1"/>
              </w:numPr>
              <w:rPr>
                <w:color w:val="auto"/>
              </w:rPr>
            </w:pPr>
            <w:r w:rsidRPr="00953EC6">
              <w:rPr>
                <w:color w:val="auto"/>
              </w:rPr>
              <w:t xml:space="preserve">providing States with an Annual Reporting Template as defined in the </w:t>
            </w:r>
            <w:r w:rsidRPr="00953EC6">
              <w:rPr>
                <w:i/>
                <w:color w:val="auto"/>
              </w:rPr>
              <w:t>NBCSP Participant Follow-up Function Minimum Guidelines</w:t>
            </w:r>
            <w:r w:rsidRPr="00953EC6">
              <w:rPr>
                <w:color w:val="auto"/>
              </w:rPr>
              <w:t>, which may be modified from time to time, in  consultation with the States, to use for reporting in relation to this Schedule; and</w:t>
            </w:r>
          </w:p>
          <w:p w14:paraId="638EB97B" w14:textId="77777777" w:rsidR="00C82F0E" w:rsidRPr="00953EC6" w:rsidRDefault="00C82F0E" w:rsidP="00C82F0E">
            <w:pPr>
              <w:pStyle w:val="Tableformat"/>
              <w:numPr>
                <w:ilvl w:val="0"/>
                <w:numId w:val="1"/>
              </w:numPr>
              <w:rPr>
                <w:color w:val="auto"/>
              </w:rPr>
            </w:pPr>
            <w:r w:rsidRPr="00953EC6">
              <w:rPr>
                <w:color w:val="auto"/>
              </w:rPr>
              <w:t>providing advice to the NBCSP Program Delivery Advisory Group on the PFUF role as required.</w:t>
            </w:r>
          </w:p>
          <w:p w14:paraId="756E97BF" w14:textId="77777777" w:rsidR="00C82F0E" w:rsidRPr="00953EC6" w:rsidRDefault="00C82F0E" w:rsidP="000761FD">
            <w:pPr>
              <w:pStyle w:val="Tableformat"/>
              <w:rPr>
                <w:color w:val="auto"/>
              </w:rPr>
            </w:pPr>
            <w:r w:rsidRPr="00953EC6">
              <w:rPr>
                <w:color w:val="auto"/>
              </w:rPr>
              <w:t>The States are  accountable for providing advice regarding the PFUF to the Commonwealth via the NBCSP Program Delivery Advisory Group as required.</w:t>
            </w:r>
          </w:p>
        </w:tc>
      </w:tr>
    </w:tbl>
    <w:p w14:paraId="257FCED2" w14:textId="77777777" w:rsidR="00C82F0E" w:rsidRPr="00953EC6" w:rsidRDefault="00C82F0E" w:rsidP="00C82F0E"/>
    <w:p w14:paraId="332E0630" w14:textId="77777777" w:rsidR="00C82F0E" w:rsidRDefault="00C82F0E">
      <w:pPr>
        <w:widowControl/>
        <w:spacing w:after="160" w:line="259" w:lineRule="auto"/>
      </w:pPr>
      <w:r>
        <w:br w:type="page"/>
      </w:r>
    </w:p>
    <w:p w14:paraId="07B02640" w14:textId="77777777" w:rsidR="00C82F0E" w:rsidRDefault="00C82F0E" w:rsidP="00C82F0E">
      <w:pPr>
        <w:sectPr w:rsidR="00C82F0E" w:rsidSect="00DD7386">
          <w:headerReference w:type="first" r:id="rId13"/>
          <w:pgSz w:w="11906" w:h="16838" w:code="9"/>
          <w:pgMar w:top="1134" w:right="1134" w:bottom="1134" w:left="1134" w:header="709" w:footer="709" w:gutter="0"/>
          <w:pgNumType w:chapStyle="9"/>
          <w:cols w:space="2373"/>
          <w:titlePg/>
          <w:docGrid w:linePitch="360"/>
        </w:sectPr>
      </w:pPr>
    </w:p>
    <w:tbl>
      <w:tblPr>
        <w:tblpPr w:leftFromText="180" w:rightFromText="180" w:vertAnchor="page" w:horzAnchor="margin" w:tblpY="1537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7189"/>
        <w:gridCol w:w="1910"/>
        <w:gridCol w:w="1699"/>
      </w:tblGrid>
      <w:tr w:rsidR="00C82F0E" w:rsidRPr="00953EC6" w14:paraId="2E96E065" w14:textId="77777777" w:rsidTr="000761FD">
        <w:tc>
          <w:tcPr>
            <w:tcW w:w="14550" w:type="dxa"/>
            <w:gridSpan w:val="4"/>
            <w:shd w:val="clear" w:color="auto" w:fill="DEEAF6" w:themeFill="accent1" w:themeFillTint="33"/>
          </w:tcPr>
          <w:p w14:paraId="0BB80B51" w14:textId="77777777" w:rsidR="00C82F0E" w:rsidRPr="00953EC6" w:rsidRDefault="00C82F0E" w:rsidP="000761FD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82F0E" w:rsidRPr="00953EC6" w14:paraId="544AA0A7" w14:textId="77777777" w:rsidTr="000761FD">
        <w:tc>
          <w:tcPr>
            <w:tcW w:w="3277" w:type="dxa"/>
            <w:shd w:val="clear" w:color="auto" w:fill="F2F2F2" w:themeFill="background1" w:themeFillShade="F2"/>
          </w:tcPr>
          <w:p w14:paraId="6D2B3E7B" w14:textId="77777777" w:rsidR="00C82F0E" w:rsidRPr="00953EC6" w:rsidRDefault="00C82F0E" w:rsidP="000761FD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Output</w:t>
            </w:r>
          </w:p>
        </w:tc>
        <w:tc>
          <w:tcPr>
            <w:tcW w:w="7516" w:type="dxa"/>
            <w:shd w:val="clear" w:color="auto" w:fill="F2F2F2" w:themeFill="background1" w:themeFillShade="F2"/>
          </w:tcPr>
          <w:p w14:paraId="2F08F2F0" w14:textId="77777777" w:rsidR="00C82F0E" w:rsidRPr="00953EC6" w:rsidRDefault="00C82F0E" w:rsidP="000761FD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Performance milestones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055CBD94" w14:textId="77777777" w:rsidR="00C82F0E" w:rsidRPr="00953EC6" w:rsidRDefault="00C82F0E" w:rsidP="000761FD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Report due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51E188D1" w14:textId="77777777" w:rsidR="00C82F0E" w:rsidRPr="00953EC6" w:rsidRDefault="00C82F0E" w:rsidP="000761FD">
            <w:pPr>
              <w:pStyle w:val="Tableformat"/>
              <w:rPr>
                <w:b/>
                <w:color w:val="auto"/>
              </w:rPr>
            </w:pPr>
            <w:r w:rsidRPr="00953EC6">
              <w:rPr>
                <w:b/>
                <w:color w:val="auto"/>
              </w:rPr>
              <w:t>Payment</w:t>
            </w:r>
          </w:p>
        </w:tc>
      </w:tr>
      <w:tr w:rsidR="00C82F0E" w:rsidRPr="00953EC6" w14:paraId="02D7A572" w14:textId="77777777" w:rsidTr="000761FD">
        <w:trPr>
          <w:trHeight w:val="688"/>
        </w:trPr>
        <w:tc>
          <w:tcPr>
            <w:tcW w:w="32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0201A1" w14:textId="77777777" w:rsidR="00C82F0E" w:rsidRPr="00953EC6" w:rsidRDefault="00C82F0E" w:rsidP="000761FD">
            <w:pPr>
              <w:pStyle w:val="Tableformat"/>
              <w:rPr>
                <w:bCs/>
                <w:color w:val="auto"/>
              </w:rPr>
            </w:pPr>
            <w:r w:rsidRPr="00953EC6">
              <w:rPr>
                <w:color w:val="auto"/>
              </w:rPr>
              <w:t>Delivery of an agreed follow-up service for relevant NBCSP participants and/or their relevant health professionals who are identified through the NCSR, and timely updates to a participant’s record</w:t>
            </w:r>
            <w:r w:rsidRPr="00953EC6">
              <w:rPr>
                <w:bCs/>
                <w:color w:val="auto"/>
              </w:rPr>
              <w:t>.</w:t>
            </w:r>
          </w:p>
        </w:tc>
        <w:tc>
          <w:tcPr>
            <w:tcW w:w="75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056AF5" w14:textId="77777777" w:rsidR="00C82F0E" w:rsidRPr="00953EC6" w:rsidRDefault="00C82F0E" w:rsidP="000761FD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Annual performance report covering the period 1 April 2020 to 31 March 2021.*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E5214D" w14:textId="77777777" w:rsidR="00C82F0E" w:rsidRPr="00953EC6" w:rsidRDefault="00C82F0E" w:rsidP="000761FD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30 April 2021</w:t>
            </w:r>
          </w:p>
        </w:tc>
        <w:tc>
          <w:tcPr>
            <w:tcW w:w="17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13B812F" w14:textId="77777777" w:rsidR="00C82F0E" w:rsidRPr="00953EC6" w:rsidRDefault="00C82F0E" w:rsidP="000761FD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100% of annual allocation in accordance withTable 1 of this Schedule</w:t>
            </w:r>
          </w:p>
        </w:tc>
      </w:tr>
      <w:tr w:rsidR="00C82F0E" w:rsidRPr="00953EC6" w14:paraId="6F33FE9F" w14:textId="77777777" w:rsidTr="000761FD">
        <w:trPr>
          <w:trHeight w:val="688"/>
        </w:trPr>
        <w:tc>
          <w:tcPr>
            <w:tcW w:w="327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F2B0D3" w14:textId="77777777" w:rsidR="00C82F0E" w:rsidRPr="00953EC6" w:rsidRDefault="00C82F0E" w:rsidP="000761FD">
            <w:pPr>
              <w:pStyle w:val="Milestonetable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766126" w14:textId="77777777" w:rsidR="00C82F0E" w:rsidRPr="00953EC6" w:rsidRDefault="00C82F0E" w:rsidP="000761FD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Annual performance report covering the period 1 April 2021 to 31 March 2022.*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79DF1F" w14:textId="77777777" w:rsidR="00C82F0E" w:rsidRPr="00953EC6" w:rsidRDefault="00C82F0E" w:rsidP="000761FD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  <w:r w:rsidRPr="00953EC6">
              <w:rPr>
                <w:rFonts w:cs="Arial"/>
                <w:iCs/>
                <w:color w:val="auto"/>
              </w:rPr>
              <w:t>30 April 2022</w:t>
            </w:r>
          </w:p>
        </w:tc>
        <w:tc>
          <w:tcPr>
            <w:tcW w:w="17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718CD2" w14:textId="77777777" w:rsidR="00C82F0E" w:rsidRPr="00953EC6" w:rsidRDefault="00C82F0E" w:rsidP="000761FD">
            <w:pPr>
              <w:pStyle w:val="Heading6"/>
              <w:spacing w:before="80" w:after="80"/>
              <w:rPr>
                <w:rFonts w:cs="Arial"/>
                <w:iCs/>
                <w:color w:val="auto"/>
              </w:rPr>
            </w:pPr>
          </w:p>
        </w:tc>
      </w:tr>
    </w:tbl>
    <w:p w14:paraId="38BC0BA7" w14:textId="77777777" w:rsidR="00C82F0E" w:rsidRDefault="00C82F0E" w:rsidP="00C82F0E">
      <w:pPr>
        <w:tabs>
          <w:tab w:val="left" w:pos="3865"/>
        </w:tabs>
        <w:ind w:left="720"/>
      </w:pPr>
    </w:p>
    <w:p w14:paraId="2117E31B" w14:textId="77777777" w:rsidR="00C82F0E" w:rsidRDefault="00C82F0E" w:rsidP="00C82F0E">
      <w:pPr>
        <w:tabs>
          <w:tab w:val="left" w:pos="3865"/>
        </w:tabs>
        <w:ind w:left="720"/>
      </w:pPr>
    </w:p>
    <w:p w14:paraId="2C7049B1" w14:textId="77777777" w:rsidR="00C82F0E" w:rsidRDefault="00C82F0E" w:rsidP="00C82F0E">
      <w:pPr>
        <w:tabs>
          <w:tab w:val="left" w:pos="3865"/>
        </w:tabs>
        <w:ind w:left="720"/>
        <w:rPr>
          <w:rFonts w:cs="Arial"/>
          <w:i/>
          <w:iCs/>
        </w:rPr>
      </w:pPr>
      <w:r>
        <w:t xml:space="preserve">* </w:t>
      </w:r>
      <w:r w:rsidRPr="008A339F">
        <w:rPr>
          <w:sz w:val="20"/>
        </w:rPr>
        <w:t>Subject to the availability of Commonwealth data</w:t>
      </w:r>
      <w:r>
        <w:rPr>
          <w:sz w:val="20"/>
        </w:rPr>
        <w:t xml:space="preserve">, reports </w:t>
      </w:r>
      <w:r>
        <w:rPr>
          <w:rFonts w:cs="Arial"/>
          <w:iCs/>
        </w:rPr>
        <w:t xml:space="preserve">to be provided in a format consistent with the </w:t>
      </w:r>
      <w:r w:rsidRPr="00CD4E19">
        <w:rPr>
          <w:rFonts w:cs="Arial"/>
          <w:i/>
          <w:iCs/>
        </w:rPr>
        <w:t>NBCSP Participa</w:t>
      </w:r>
      <w:r>
        <w:rPr>
          <w:rFonts w:cs="Arial"/>
          <w:i/>
          <w:iCs/>
        </w:rPr>
        <w:t>nt Follow-up Fu</w:t>
      </w:r>
      <w:r w:rsidRPr="00CD4E19">
        <w:rPr>
          <w:rFonts w:cs="Arial"/>
          <w:i/>
          <w:iCs/>
        </w:rPr>
        <w:t>nction</w:t>
      </w:r>
      <w:r>
        <w:rPr>
          <w:rFonts w:cs="Arial"/>
          <w:iCs/>
        </w:rPr>
        <w:t xml:space="preserve"> </w:t>
      </w:r>
      <w:r>
        <w:rPr>
          <w:rFonts w:cs="Arial"/>
          <w:i/>
          <w:iCs/>
        </w:rPr>
        <w:t>Minimum Guidelines</w:t>
      </w:r>
    </w:p>
    <w:p w14:paraId="6AC7DEB2" w14:textId="77777777" w:rsidR="00C82F0E" w:rsidRDefault="00C82F0E" w:rsidP="00C82F0E">
      <w:pPr>
        <w:tabs>
          <w:tab w:val="left" w:pos="3865"/>
        </w:tabs>
        <w:ind w:left="720"/>
      </w:pPr>
    </w:p>
    <w:p w14:paraId="10B732E0" w14:textId="77777777" w:rsidR="00C82F0E" w:rsidRDefault="00C82F0E" w:rsidP="00C82F0E">
      <w:pPr>
        <w:tabs>
          <w:tab w:val="left" w:pos="3865"/>
        </w:tabs>
      </w:pPr>
      <w:r w:rsidRPr="00A829E7">
        <w:t xml:space="preserve">This schedule was agreed by the </w:t>
      </w:r>
      <w:r>
        <w:t xml:space="preserve">Commonwealth </w:t>
      </w:r>
      <w:r w:rsidRPr="00A829E7">
        <w:t>and</w:t>
      </w:r>
      <w:r>
        <w:t xml:space="preserve"> the States </w:t>
      </w:r>
      <w:r w:rsidRPr="00A829E7">
        <w:t>when the overarching National Partnership</w:t>
      </w:r>
      <w:r>
        <w:t xml:space="preserve"> was signed. </w:t>
      </w:r>
    </w:p>
    <w:p w14:paraId="5F27778A" w14:textId="77777777" w:rsidR="00C82F0E" w:rsidRDefault="00C82F0E"/>
    <w:p w14:paraId="0821E3DE" w14:textId="77777777" w:rsidR="00F1051A" w:rsidRPr="00C82F0E" w:rsidRDefault="00F1051A" w:rsidP="00C82F0E">
      <w:pPr>
        <w:jc w:val="center"/>
      </w:pPr>
    </w:p>
    <w:sectPr w:rsidR="00F1051A" w:rsidRPr="00C82F0E" w:rsidSect="00C82F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6ED9" w14:textId="77777777" w:rsidR="00000000" w:rsidRDefault="001260D4">
      <w:r>
        <w:separator/>
      </w:r>
    </w:p>
  </w:endnote>
  <w:endnote w:type="continuationSeparator" w:id="0">
    <w:p w14:paraId="1378610A" w14:textId="77777777" w:rsidR="00000000" w:rsidRDefault="001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FEBA" w14:textId="77777777" w:rsidR="00000000" w:rsidRDefault="001260D4">
      <w:r>
        <w:separator/>
      </w:r>
    </w:p>
  </w:footnote>
  <w:footnote w:type="continuationSeparator" w:id="0">
    <w:p w14:paraId="60D08C05" w14:textId="77777777" w:rsidR="00000000" w:rsidRDefault="0012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D979" w14:textId="77777777" w:rsidR="000F5C80" w:rsidRDefault="00126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1ECF"/>
    <w:multiLevelType w:val="hybridMultilevel"/>
    <w:tmpl w:val="A9EE83D6"/>
    <w:lvl w:ilvl="0" w:tplc="CBF28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E"/>
    <w:rsid w:val="001260D4"/>
    <w:rsid w:val="00C82F0E"/>
    <w:rsid w:val="00F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CF89"/>
  <w15:chartTrackingRefBased/>
  <w15:docId w15:val="{7FC12B09-F575-46EC-AA6B-0798822D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2F0E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F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82F0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rsid w:val="00C82F0E"/>
    <w:pPr>
      <w:keepNext/>
      <w:widowControl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82F0E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C82F0E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82F0E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82F0E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82F0E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Tableformat">
    <w:name w:val="Table format"/>
    <w:basedOn w:val="Heading2"/>
    <w:link w:val="TableformatChar"/>
    <w:qFormat/>
    <w:rsid w:val="00C82F0E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82F0E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82F0E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82F0E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F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2020FG-64-86427</_dlc_DocId>
    <_dlc_DocIdUrl xmlns="0f563589-9cf9-4143-b1eb-fb0534803d38">
      <Url>http://tweb/sites/fg/csrd/_layouts/15/DocIdRedir.aspx?ID=2020FG-64-86427</Url>
      <Description>2020FG-64-86427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5338" ma:contentTypeDescription=" " ma:contentTypeScope="" ma:versionID="b3505bcc6dcea6f7ec62401924db05c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61531-8193-42C6-A98C-E2F2D8E40948}">
  <ds:schemaRefs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44043D-0B72-481D-9902-BA67736A9C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54CD2C-6564-4C8A-9B79-FB7DA82B4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00908-512F-4A86-AEA2-E3089BA36AC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30B853-7CF1-46FD-A139-7680A8981BB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C382E0E-C6DB-4136-AC00-5F436D553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Kim</dc:creator>
  <cp:keywords/>
  <dc:description/>
  <cp:lastModifiedBy>Nieuwenhuize, Holly</cp:lastModifiedBy>
  <cp:revision>2</cp:revision>
  <dcterms:created xsi:type="dcterms:W3CDTF">2020-09-01T00:06:00Z</dcterms:created>
  <dcterms:modified xsi:type="dcterms:W3CDTF">2020-09-01T00:06:00Z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HPRMSecurityLevel">
    <vt:lpwstr>32;#OFFICIAL|11463c70-78df-4e3b-b0ff-f66cd3cb26ec</vt:lpwstr>
  </property>
  <property fmtid="{D5CDD505-2E9C-101B-9397-08002B2CF9AE}" pid="6" name="PMC.ESearch.TagGeneratedTime">
    <vt:lpwstr>2020-07-10T16:52:08</vt:lpwstr>
  </property>
  <property fmtid="{D5CDD505-2E9C-101B-9397-08002B2CF9AE}" pid="7" name="_dlc_DocIdItemGuid">
    <vt:lpwstr>7eee8bfe-ceab-4e14-bd54-bd1fbfc3e4ef</vt:lpwstr>
  </property>
  <property fmtid="{D5CDD505-2E9C-101B-9397-08002B2CF9AE}" pid="8" name="TSYRecordClass">
    <vt:lpwstr>2;#TSY RA-8748 - Retain as national archives|243f2231-dbfc-4282-b24a-c9b768286bd0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{4435c73b-6585-4bc2-a76a-5d21b1a02e06}</vt:lpwstr>
  </property>
  <property fmtid="{D5CDD505-2E9C-101B-9397-08002B2CF9AE}" pid="11" name="RecordPoint_ActiveItemUniqueId">
    <vt:lpwstr>{7eee8bfe-ceab-4e14-bd54-bd1fbfc3e4ef}</vt:lpwstr>
  </property>
  <property fmtid="{D5CDD505-2E9C-101B-9397-08002B2CF9AE}" pid="12" name="RecordPoint_ActiveItemWebId">
    <vt:lpwstr>{a4589788-615f-4b8b-8296-7f9f6dfbab44}</vt:lpwstr>
  </property>
  <property fmtid="{D5CDD505-2E9C-101B-9397-08002B2CF9AE}" pid="13" name="RecordPoint_ActiveItemSiteId">
    <vt:lpwstr>{a3a280d1-e8f1-4ce7-94f0-aaa2322da0dd}</vt:lpwstr>
  </property>
  <property fmtid="{D5CDD505-2E9C-101B-9397-08002B2CF9AE}" pid="14" name="RecordPoint_SubmissionDate">
    <vt:lpwstr/>
  </property>
  <property fmtid="{D5CDD505-2E9C-101B-9397-08002B2CF9AE}" pid="15" name="RecordPoint_RecordNumberSubmitted">
    <vt:lpwstr>R0002301771</vt:lpwstr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RecordPoint_SubmissionCompleted">
    <vt:lpwstr>2020-10-29T10:56:41.2055000+11:00</vt:lpwstr>
  </property>
</Properties>
</file>