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A5FD" w14:textId="77777777" w:rsidR="006538BC" w:rsidRPr="00904697" w:rsidRDefault="008955E0" w:rsidP="00E248BC">
      <w:pPr>
        <w:pStyle w:val="Heading1"/>
        <w:jc w:val="right"/>
        <w:rPr>
          <w:rFonts w:asciiTheme="minorHAnsi" w:hAnsiTheme="minorHAnsi" w:cstheme="minorHAnsi"/>
          <w:sz w:val="34"/>
          <w:szCs w:val="22"/>
        </w:rPr>
      </w:pPr>
      <w:r w:rsidRPr="00904697">
        <w:rPr>
          <w:rFonts w:asciiTheme="minorHAnsi" w:hAnsiTheme="minorHAnsi" w:cstheme="minorHAnsi"/>
          <w:caps w:val="0"/>
          <w:sz w:val="34"/>
          <w:szCs w:val="22"/>
        </w:rPr>
        <w:t>S</w:t>
      </w:r>
      <w:r w:rsidR="009029DA" w:rsidRPr="00904697">
        <w:rPr>
          <w:rFonts w:asciiTheme="minorHAnsi" w:hAnsiTheme="minorHAnsi" w:cstheme="minorHAnsi"/>
          <w:caps w:val="0"/>
          <w:sz w:val="34"/>
          <w:szCs w:val="22"/>
        </w:rPr>
        <w:t>chedule</w:t>
      </w:r>
      <w:r w:rsidR="00B53E26" w:rsidRPr="00904697">
        <w:rPr>
          <w:rFonts w:asciiTheme="minorHAnsi" w:hAnsiTheme="minorHAnsi" w:cstheme="minorHAnsi"/>
          <w:sz w:val="34"/>
          <w:szCs w:val="22"/>
        </w:rPr>
        <w:t xml:space="preserve"> </w:t>
      </w:r>
      <w:r w:rsidR="0082403D">
        <w:rPr>
          <w:rFonts w:asciiTheme="minorHAnsi" w:hAnsiTheme="minorHAnsi" w:cstheme="minorHAnsi"/>
          <w:sz w:val="34"/>
          <w:szCs w:val="22"/>
        </w:rPr>
        <w:t>a</w:t>
      </w:r>
    </w:p>
    <w:p w14:paraId="75479A99" w14:textId="3E3295A7" w:rsidR="00F870D1" w:rsidRPr="00B53E26" w:rsidRDefault="008955E0" w:rsidP="00E248BC">
      <w:pPr>
        <w:pStyle w:val="Title"/>
        <w:spacing w:before="240"/>
        <w:rPr>
          <w:rFonts w:ascii="Consolas" w:hAnsi="Consolas" w:cstheme="minorHAnsi"/>
          <w:sz w:val="56"/>
          <w:szCs w:val="56"/>
        </w:rPr>
      </w:pPr>
      <w:r w:rsidRPr="00B53E26">
        <w:rPr>
          <w:rFonts w:ascii="Consolas" w:hAnsi="Consolas" w:cstheme="minorHAnsi"/>
          <w:sz w:val="56"/>
          <w:szCs w:val="56"/>
        </w:rPr>
        <w:t>Stage 1 Funding</w:t>
      </w:r>
      <w:r w:rsidR="00352B22" w:rsidRPr="00B53E26">
        <w:rPr>
          <w:rFonts w:ascii="Consolas" w:hAnsi="Consolas" w:cstheme="minorHAnsi"/>
          <w:sz w:val="56"/>
          <w:szCs w:val="56"/>
        </w:rPr>
        <w:t xml:space="preserve"> for </w:t>
      </w:r>
      <w:r w:rsidR="00A54595">
        <w:rPr>
          <w:rFonts w:ascii="Consolas" w:hAnsi="Consolas" w:cstheme="minorHAnsi"/>
          <w:sz w:val="56"/>
          <w:szCs w:val="56"/>
        </w:rPr>
        <w:t>N</w:t>
      </w:r>
      <w:r w:rsidR="0069148C">
        <w:rPr>
          <w:rFonts w:ascii="Consolas" w:hAnsi="Consolas" w:cstheme="minorHAnsi"/>
          <w:sz w:val="56"/>
          <w:szCs w:val="56"/>
        </w:rPr>
        <w:t>ew</w:t>
      </w:r>
      <w:r w:rsidR="00D50B40">
        <w:rPr>
          <w:rFonts w:ascii="Consolas" w:hAnsi="Consolas" w:cstheme="minorHAnsi"/>
          <w:sz w:val="56"/>
          <w:szCs w:val="56"/>
        </w:rPr>
        <w:t xml:space="preserve"> </w:t>
      </w:r>
      <w:r w:rsidR="00A54595">
        <w:rPr>
          <w:rFonts w:ascii="Consolas" w:hAnsi="Consolas" w:cstheme="minorHAnsi"/>
          <w:sz w:val="56"/>
          <w:szCs w:val="56"/>
        </w:rPr>
        <w:t>S</w:t>
      </w:r>
      <w:r w:rsidR="0069148C">
        <w:rPr>
          <w:rFonts w:ascii="Consolas" w:hAnsi="Consolas" w:cstheme="minorHAnsi"/>
          <w:sz w:val="56"/>
          <w:szCs w:val="56"/>
        </w:rPr>
        <w:t>outh</w:t>
      </w:r>
      <w:r w:rsidR="00D50B40">
        <w:rPr>
          <w:rFonts w:ascii="Consolas" w:hAnsi="Consolas" w:cstheme="minorHAnsi"/>
          <w:sz w:val="56"/>
          <w:szCs w:val="56"/>
        </w:rPr>
        <w:t xml:space="preserve"> </w:t>
      </w:r>
      <w:r w:rsidR="00A54595">
        <w:rPr>
          <w:rFonts w:ascii="Consolas" w:hAnsi="Consolas" w:cstheme="minorHAnsi"/>
          <w:sz w:val="56"/>
          <w:szCs w:val="56"/>
        </w:rPr>
        <w:t>W</w:t>
      </w:r>
      <w:r w:rsidR="0069148C">
        <w:rPr>
          <w:rFonts w:ascii="Consolas" w:hAnsi="Consolas" w:cstheme="minorHAnsi"/>
          <w:sz w:val="56"/>
          <w:szCs w:val="56"/>
        </w:rPr>
        <w:t xml:space="preserve">ales </w:t>
      </w:r>
      <w:r w:rsidR="00352B22" w:rsidRPr="00B53E26">
        <w:rPr>
          <w:rFonts w:ascii="Consolas" w:hAnsi="Consolas" w:cstheme="minorHAnsi"/>
          <w:sz w:val="56"/>
          <w:szCs w:val="56"/>
        </w:rPr>
        <w:t>S</w:t>
      </w:r>
      <w:r w:rsidR="008E0356" w:rsidRPr="00B53E26">
        <w:rPr>
          <w:rFonts w:ascii="Consolas" w:hAnsi="Consolas" w:cstheme="minorHAnsi"/>
          <w:sz w:val="56"/>
          <w:szCs w:val="56"/>
        </w:rPr>
        <w:t xml:space="preserve">upply </w:t>
      </w:r>
      <w:r w:rsidR="00960043" w:rsidRPr="00B53E26">
        <w:rPr>
          <w:rFonts w:ascii="Consolas" w:hAnsi="Consolas" w:cstheme="minorHAnsi"/>
          <w:sz w:val="56"/>
          <w:szCs w:val="56"/>
        </w:rPr>
        <w:t xml:space="preserve">and Constraints </w:t>
      </w:r>
      <w:r w:rsidR="008E0356" w:rsidRPr="00B53E26">
        <w:rPr>
          <w:rFonts w:ascii="Consolas" w:hAnsi="Consolas" w:cstheme="minorHAnsi"/>
          <w:sz w:val="56"/>
          <w:szCs w:val="56"/>
        </w:rPr>
        <w:t>Measure</w:t>
      </w:r>
      <w:r w:rsidRPr="00B53E26">
        <w:rPr>
          <w:rFonts w:ascii="Consolas" w:hAnsi="Consolas" w:cstheme="minorHAnsi"/>
          <w:sz w:val="56"/>
          <w:szCs w:val="56"/>
        </w:rPr>
        <w:t>s</w:t>
      </w:r>
      <w:r w:rsidR="00CD72E9">
        <w:rPr>
          <w:rFonts w:ascii="Consolas" w:hAnsi="Consolas" w:cstheme="minorHAnsi"/>
          <w:sz w:val="56"/>
          <w:szCs w:val="56"/>
        </w:rPr>
        <w:t xml:space="preserve"> (Amendment 3)</w:t>
      </w:r>
    </w:p>
    <w:p w14:paraId="5702C88E" w14:textId="77777777" w:rsidR="00B53285" w:rsidRPr="009C46B8" w:rsidRDefault="008955E0" w:rsidP="00E248BC">
      <w:pPr>
        <w:pStyle w:val="Subtitle"/>
        <w:numPr>
          <w:ilvl w:val="0"/>
          <w:numId w:val="0"/>
        </w:numPr>
        <w:spacing w:before="240" w:after="480" w:line="240" w:lineRule="auto"/>
        <w:rPr>
          <w:rFonts w:cstheme="minorHAnsi"/>
          <w:b/>
          <w:color w:val="C7823E"/>
          <w:spacing w:val="50"/>
          <w:lang w:eastAsia="ja-JP"/>
        </w:rPr>
      </w:pPr>
      <w:r w:rsidRPr="009C46B8">
        <w:rPr>
          <w:rFonts w:eastAsia="Times New Roman" w:cstheme="minorHAnsi"/>
          <w:b/>
          <w:bCs/>
          <w:caps/>
          <w:color w:val="C7823E"/>
          <w:spacing w:val="50"/>
          <w:lang w:eastAsia="ja-JP"/>
        </w:rPr>
        <w:t xml:space="preserve">Project Agreement for </w:t>
      </w:r>
      <w:r w:rsidR="0054643C" w:rsidRPr="009C46B8">
        <w:rPr>
          <w:rFonts w:eastAsia="Times New Roman" w:cstheme="minorHAnsi"/>
          <w:b/>
          <w:bCs/>
          <w:caps/>
          <w:color w:val="C7823E"/>
          <w:spacing w:val="50"/>
          <w:lang w:eastAsia="ja-JP"/>
        </w:rPr>
        <w:t>Stage 1 funding</w:t>
      </w:r>
      <w:r w:rsidRPr="009C46B8">
        <w:rPr>
          <w:rFonts w:eastAsia="Times New Roman" w:cstheme="minorHAnsi"/>
          <w:b/>
          <w:bCs/>
          <w:caps/>
          <w:color w:val="C7823E"/>
          <w:spacing w:val="50"/>
          <w:lang w:eastAsia="ja-JP"/>
        </w:rPr>
        <w:t xml:space="preserve"> for </w:t>
      </w:r>
      <w:r w:rsidR="00A85270" w:rsidRPr="009C46B8">
        <w:rPr>
          <w:rFonts w:eastAsia="Times New Roman" w:cstheme="minorHAnsi"/>
          <w:b/>
          <w:bCs/>
          <w:caps/>
          <w:color w:val="C7823E"/>
          <w:spacing w:val="50"/>
          <w:lang w:eastAsia="ja-JP"/>
        </w:rPr>
        <w:t xml:space="preserve">SUSTAINABLE DIVERSION LIMITS (sdl) ADJUSTMENT </w:t>
      </w:r>
      <w:r w:rsidRPr="009C46B8">
        <w:rPr>
          <w:rFonts w:eastAsia="Times New Roman" w:cstheme="minorHAnsi"/>
          <w:b/>
          <w:bCs/>
          <w:caps/>
          <w:color w:val="C7823E"/>
          <w:spacing w:val="50"/>
          <w:lang w:eastAsia="ja-JP"/>
        </w:rPr>
        <w:t xml:space="preserve">Supply </w:t>
      </w:r>
      <w:r w:rsidR="0072544A" w:rsidRPr="009C46B8">
        <w:rPr>
          <w:rFonts w:eastAsia="Times New Roman" w:cstheme="minorHAnsi"/>
          <w:b/>
          <w:bCs/>
          <w:caps/>
          <w:color w:val="C7823E"/>
          <w:spacing w:val="50"/>
          <w:lang w:eastAsia="ja-JP"/>
        </w:rPr>
        <w:t xml:space="preserve">and constraints </w:t>
      </w:r>
      <w:r w:rsidRPr="009C46B8">
        <w:rPr>
          <w:rFonts w:eastAsia="Times New Roman" w:cstheme="minorHAnsi"/>
          <w:b/>
          <w:bCs/>
          <w:caps/>
          <w:color w:val="C7823E"/>
          <w:spacing w:val="50"/>
          <w:lang w:eastAsia="ja-JP"/>
        </w:rPr>
        <w:t>Measures in the Murray-Darling Basin</w:t>
      </w:r>
    </w:p>
    <w:p w14:paraId="20D4DBDC" w14:textId="77777777" w:rsidR="00EC1A15" w:rsidRPr="009C46B8" w:rsidRDefault="008955E0" w:rsidP="00980E8D">
      <w:pPr>
        <w:pStyle w:val="ScheduleNumberedPara"/>
        <w:numPr>
          <w:ilvl w:val="1"/>
          <w:numId w:val="8"/>
        </w:num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  <w:r w:rsidRPr="009C46B8">
        <w:rPr>
          <w:rFonts w:asciiTheme="minorHAnsi" w:hAnsiTheme="minorHAnsi" w:cstheme="minorHAnsi"/>
          <w:sz w:val="22"/>
          <w:szCs w:val="22"/>
        </w:rPr>
        <w:t>Th</w:t>
      </w:r>
      <w:r w:rsidR="00822244" w:rsidRPr="009C46B8">
        <w:rPr>
          <w:rFonts w:asciiTheme="minorHAnsi" w:hAnsiTheme="minorHAnsi" w:cstheme="minorHAnsi"/>
          <w:sz w:val="22"/>
          <w:szCs w:val="22"/>
        </w:rPr>
        <w:t>is Schedule has been developed in accordance with Clause 18</w:t>
      </w:r>
      <w:r w:rsidRPr="009C46B8">
        <w:rPr>
          <w:rFonts w:asciiTheme="minorHAnsi" w:hAnsiTheme="minorHAnsi" w:cstheme="minorHAnsi"/>
          <w:sz w:val="22"/>
          <w:szCs w:val="22"/>
        </w:rPr>
        <w:t xml:space="preserve"> </w:t>
      </w:r>
      <w:r w:rsidR="00822244" w:rsidRPr="009C46B8">
        <w:rPr>
          <w:rFonts w:asciiTheme="minorHAnsi" w:hAnsiTheme="minorHAnsi" w:cstheme="minorHAnsi"/>
          <w:sz w:val="22"/>
          <w:szCs w:val="22"/>
        </w:rPr>
        <w:t xml:space="preserve">of </w:t>
      </w:r>
      <w:r w:rsidRPr="009C46B8">
        <w:rPr>
          <w:rFonts w:asciiTheme="minorHAnsi" w:hAnsiTheme="minorHAnsi" w:cstheme="minorHAnsi"/>
          <w:sz w:val="22"/>
          <w:szCs w:val="22"/>
        </w:rPr>
        <w:t xml:space="preserve">the Project Agreement for </w:t>
      </w:r>
      <w:r w:rsidR="0054643C" w:rsidRPr="009C46B8">
        <w:rPr>
          <w:rFonts w:asciiTheme="minorHAnsi" w:hAnsiTheme="minorHAnsi" w:cstheme="minorHAnsi"/>
          <w:sz w:val="22"/>
          <w:szCs w:val="22"/>
        </w:rPr>
        <w:t xml:space="preserve">Stage 1 Funding </w:t>
      </w:r>
      <w:r w:rsidRPr="009C46B8">
        <w:rPr>
          <w:rFonts w:asciiTheme="minorHAnsi" w:hAnsiTheme="minorHAnsi" w:cstheme="minorHAnsi"/>
          <w:sz w:val="22"/>
          <w:szCs w:val="22"/>
        </w:rPr>
        <w:t xml:space="preserve">for </w:t>
      </w:r>
      <w:r w:rsidR="004C6F8F" w:rsidRPr="009C46B8">
        <w:rPr>
          <w:rFonts w:asciiTheme="minorHAnsi" w:hAnsiTheme="minorHAnsi" w:cstheme="minorHAnsi"/>
          <w:sz w:val="22"/>
          <w:szCs w:val="22"/>
        </w:rPr>
        <w:t xml:space="preserve">Sustainable Diversion Limits (SDL) Adjustment </w:t>
      </w:r>
      <w:r w:rsidRPr="009C46B8">
        <w:rPr>
          <w:rFonts w:asciiTheme="minorHAnsi" w:hAnsiTheme="minorHAnsi" w:cstheme="minorHAnsi"/>
          <w:sz w:val="22"/>
          <w:szCs w:val="22"/>
        </w:rPr>
        <w:t xml:space="preserve">Supply </w:t>
      </w:r>
      <w:r w:rsidR="0072544A" w:rsidRPr="009C46B8">
        <w:rPr>
          <w:rFonts w:asciiTheme="minorHAnsi" w:hAnsiTheme="minorHAnsi" w:cstheme="minorHAnsi"/>
          <w:sz w:val="22"/>
          <w:szCs w:val="22"/>
        </w:rPr>
        <w:t xml:space="preserve">and Constraints </w:t>
      </w:r>
      <w:r w:rsidRPr="009C46B8">
        <w:rPr>
          <w:rFonts w:asciiTheme="minorHAnsi" w:hAnsiTheme="minorHAnsi" w:cstheme="minorHAnsi"/>
          <w:sz w:val="22"/>
          <w:szCs w:val="22"/>
        </w:rPr>
        <w:t xml:space="preserve">Measures in the Murray-Darling Basin [the Agreement]. </w:t>
      </w:r>
    </w:p>
    <w:p w14:paraId="21034C75" w14:textId="31896212" w:rsidR="00FA7F0F" w:rsidRPr="00CD72E9" w:rsidRDefault="008955E0" w:rsidP="00FA7F0F">
      <w:pPr>
        <w:pStyle w:val="ScheduleNumberedPara"/>
        <w:numPr>
          <w:ilvl w:val="1"/>
          <w:numId w:val="8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</w:pPr>
      <w:r w:rsidRPr="009C46B8">
        <w:rPr>
          <w:rFonts w:asciiTheme="minorHAnsi" w:hAnsiTheme="minorHAnsi" w:cstheme="minorHAnsi"/>
          <w:sz w:val="22"/>
          <w:szCs w:val="22"/>
        </w:rPr>
        <w:t xml:space="preserve">This Schedule will commence </w:t>
      </w:r>
      <w:r w:rsidR="005F7997" w:rsidRPr="009C46B8">
        <w:rPr>
          <w:rFonts w:asciiTheme="minorHAnsi" w:hAnsiTheme="minorHAnsi" w:cstheme="minorHAnsi"/>
          <w:sz w:val="22"/>
          <w:szCs w:val="22"/>
        </w:rPr>
        <w:t xml:space="preserve">as soon as it </w:t>
      </w:r>
      <w:r w:rsidR="0079714D">
        <w:rPr>
          <w:rFonts w:asciiTheme="minorHAnsi" w:hAnsiTheme="minorHAnsi" w:cstheme="minorHAnsi"/>
          <w:sz w:val="22"/>
          <w:szCs w:val="22"/>
        </w:rPr>
        <w:t xml:space="preserve">is </w:t>
      </w:r>
      <w:r w:rsidR="005F7997" w:rsidRPr="009C46B8">
        <w:rPr>
          <w:rFonts w:asciiTheme="minorHAnsi" w:hAnsiTheme="minorHAnsi" w:cstheme="minorHAnsi"/>
          <w:sz w:val="22"/>
          <w:szCs w:val="22"/>
        </w:rPr>
        <w:t>agreed between</w:t>
      </w:r>
      <w:r w:rsidR="00A54595">
        <w:rPr>
          <w:rFonts w:asciiTheme="minorHAnsi" w:hAnsiTheme="minorHAnsi" w:cstheme="minorHAnsi"/>
          <w:sz w:val="22"/>
          <w:szCs w:val="22"/>
        </w:rPr>
        <w:t xml:space="preserve"> the Commonwealth and New</w:t>
      </w:r>
      <w:r w:rsidR="00D50B40">
        <w:rPr>
          <w:rFonts w:asciiTheme="minorHAnsi" w:hAnsiTheme="minorHAnsi" w:cstheme="minorHAnsi"/>
          <w:sz w:val="22"/>
          <w:szCs w:val="22"/>
        </w:rPr>
        <w:t xml:space="preserve"> </w:t>
      </w:r>
      <w:r w:rsidR="00A54595">
        <w:rPr>
          <w:rFonts w:asciiTheme="minorHAnsi" w:hAnsiTheme="minorHAnsi" w:cstheme="minorHAnsi"/>
          <w:sz w:val="22"/>
          <w:szCs w:val="22"/>
        </w:rPr>
        <w:t>South</w:t>
      </w:r>
      <w:r w:rsidR="00D50B40">
        <w:rPr>
          <w:rFonts w:asciiTheme="minorHAnsi" w:hAnsiTheme="minorHAnsi" w:cstheme="minorHAnsi"/>
          <w:sz w:val="22"/>
          <w:szCs w:val="22"/>
        </w:rPr>
        <w:t xml:space="preserve"> </w:t>
      </w:r>
      <w:r w:rsidR="005F7997" w:rsidRPr="009C46B8">
        <w:rPr>
          <w:rFonts w:asciiTheme="minorHAnsi" w:hAnsiTheme="minorHAnsi" w:cstheme="minorHAnsi"/>
          <w:sz w:val="22"/>
          <w:szCs w:val="22"/>
        </w:rPr>
        <w:t xml:space="preserve">Wales (NSW) </w:t>
      </w:r>
      <w:r w:rsidR="004D6DF6" w:rsidRPr="009C46B8">
        <w:rPr>
          <w:rFonts w:asciiTheme="minorHAnsi" w:hAnsiTheme="minorHAnsi" w:cstheme="minorHAnsi"/>
          <w:sz w:val="22"/>
          <w:szCs w:val="22"/>
        </w:rPr>
        <w:t>and will expire on</w:t>
      </w:r>
      <w:r w:rsidR="006650B0">
        <w:rPr>
          <w:rFonts w:asciiTheme="minorHAnsi" w:hAnsiTheme="minorHAnsi" w:cstheme="minorHAnsi"/>
          <w:sz w:val="22"/>
          <w:szCs w:val="22"/>
        </w:rPr>
        <w:t xml:space="preserve"> </w:t>
      </w:r>
      <w:r w:rsidR="000603EA">
        <w:rPr>
          <w:rFonts w:asciiTheme="minorHAnsi" w:hAnsiTheme="minorHAnsi" w:cstheme="minorHAnsi"/>
          <w:sz w:val="22"/>
          <w:szCs w:val="22"/>
        </w:rPr>
        <w:t>31 December 2023</w:t>
      </w:r>
      <w:r w:rsidR="00F44774" w:rsidRPr="009C46B8">
        <w:rPr>
          <w:rFonts w:asciiTheme="minorHAnsi" w:hAnsiTheme="minorHAnsi" w:cstheme="minorHAnsi"/>
          <w:sz w:val="22"/>
          <w:szCs w:val="22"/>
        </w:rPr>
        <w:t xml:space="preserve">, or </w:t>
      </w:r>
      <w:r w:rsidR="00A54595">
        <w:rPr>
          <w:rFonts w:asciiTheme="minorHAnsi" w:hAnsiTheme="minorHAnsi" w:cstheme="minorHAnsi"/>
          <w:sz w:val="22"/>
          <w:szCs w:val="22"/>
        </w:rPr>
        <w:t>on completion of agreed measures</w:t>
      </w:r>
      <w:r w:rsidR="00F44774" w:rsidRPr="009C46B8">
        <w:rPr>
          <w:rFonts w:asciiTheme="minorHAnsi" w:hAnsiTheme="minorHAnsi" w:cstheme="minorHAnsi"/>
          <w:sz w:val="22"/>
          <w:szCs w:val="22"/>
        </w:rPr>
        <w:t>, including final performance reporting and processing of final payments against milestones</w:t>
      </w:r>
      <w:r w:rsidRPr="009C46B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62A1840" w14:textId="77777777" w:rsidR="00CD72E9" w:rsidRPr="00CD72E9" w:rsidRDefault="00CD72E9" w:rsidP="00CD72E9">
      <w:pPr>
        <w:pStyle w:val="ScheduleNumberedPara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/>
      </w:pPr>
    </w:p>
    <w:p w14:paraId="354440ED" w14:textId="77777777" w:rsidR="00FB6A6E" w:rsidRPr="00FB6A6E" w:rsidRDefault="00CD72E9" w:rsidP="00FA7F0F">
      <w:pPr>
        <w:pStyle w:val="ScheduleNumberedPara"/>
        <w:numPr>
          <w:ilvl w:val="1"/>
          <w:numId w:val="8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 w:cstheme="minorHAnsi"/>
          <w:sz w:val="22"/>
          <w:szCs w:val="22"/>
        </w:rPr>
        <w:t>This amended schedule</w:t>
      </w:r>
      <w:r w:rsidR="00FB6A6E">
        <w:rPr>
          <w:rFonts w:asciiTheme="minorHAnsi" w:hAnsiTheme="minorHAnsi" w:cstheme="minorHAnsi"/>
          <w:sz w:val="22"/>
          <w:szCs w:val="22"/>
        </w:rPr>
        <w:t>:</w:t>
      </w:r>
    </w:p>
    <w:p w14:paraId="47584858" w14:textId="2EFF5412" w:rsidR="00FB6A6E" w:rsidRPr="00FB6A6E" w:rsidRDefault="00CD72E9" w:rsidP="00FB6A6E">
      <w:pPr>
        <w:pStyle w:val="ScheduleNumberedPara"/>
        <w:numPr>
          <w:ilvl w:val="2"/>
          <w:numId w:val="8"/>
        </w:numPr>
        <w:tabs>
          <w:tab w:val="clear" w:pos="1593"/>
        </w:tabs>
        <w:autoSpaceDE w:val="0"/>
        <w:autoSpaceDN w:val="0"/>
        <w:adjustRightInd w:val="0"/>
        <w:spacing w:after="0" w:line="240" w:lineRule="auto"/>
        <w:ind w:left="1276" w:hanging="283"/>
      </w:pPr>
      <w:r>
        <w:rPr>
          <w:rFonts w:asciiTheme="minorHAnsi" w:hAnsiTheme="minorHAnsi" w:cstheme="minorHAnsi"/>
          <w:sz w:val="22"/>
          <w:szCs w:val="22"/>
        </w:rPr>
        <w:t xml:space="preserve"> adds additional </w:t>
      </w:r>
      <w:r w:rsidR="004B73D9">
        <w:rPr>
          <w:rFonts w:asciiTheme="minorHAnsi" w:hAnsiTheme="minorHAnsi" w:cstheme="minorHAnsi"/>
          <w:sz w:val="22"/>
          <w:szCs w:val="22"/>
        </w:rPr>
        <w:t>milestones</w:t>
      </w:r>
      <w:r>
        <w:rPr>
          <w:rFonts w:asciiTheme="minorHAnsi" w:hAnsiTheme="minorHAnsi" w:cstheme="minorHAnsi"/>
          <w:sz w:val="22"/>
          <w:szCs w:val="22"/>
        </w:rPr>
        <w:t xml:space="preserve"> for the NSW Reconnecting River Country program to progress policy and regulatory issues</w:t>
      </w:r>
      <w:r w:rsidR="00FB6A6E">
        <w:rPr>
          <w:rFonts w:asciiTheme="minorHAnsi" w:hAnsiTheme="minorHAnsi" w:cstheme="minorHAnsi"/>
          <w:sz w:val="22"/>
          <w:szCs w:val="22"/>
        </w:rPr>
        <w:t xml:space="preserve">, river </w:t>
      </w:r>
      <w:r>
        <w:rPr>
          <w:rFonts w:asciiTheme="minorHAnsi" w:hAnsiTheme="minorHAnsi" w:cstheme="minorHAnsi"/>
          <w:sz w:val="22"/>
          <w:szCs w:val="22"/>
        </w:rPr>
        <w:t xml:space="preserve">modelling </w:t>
      </w:r>
      <w:r w:rsidR="00FB6A6E">
        <w:rPr>
          <w:rFonts w:asciiTheme="minorHAnsi" w:hAnsiTheme="minorHAnsi" w:cstheme="minorHAnsi"/>
          <w:sz w:val="22"/>
          <w:szCs w:val="22"/>
        </w:rPr>
        <w:t xml:space="preserve">and stakeholder engagement </w:t>
      </w:r>
      <w:r>
        <w:rPr>
          <w:rFonts w:asciiTheme="minorHAnsi" w:hAnsiTheme="minorHAnsi" w:cstheme="minorHAnsi"/>
          <w:sz w:val="22"/>
          <w:szCs w:val="22"/>
        </w:rPr>
        <w:t>for program implementation</w:t>
      </w:r>
      <w:r w:rsidR="00FB6A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92CD21" w14:textId="7487BFEB" w:rsidR="00CD72E9" w:rsidRPr="00FB6A6E" w:rsidRDefault="00FB6A6E" w:rsidP="00FB6A6E">
      <w:pPr>
        <w:pStyle w:val="ScheduleNumberedPara"/>
        <w:numPr>
          <w:ilvl w:val="2"/>
          <w:numId w:val="8"/>
        </w:numPr>
        <w:tabs>
          <w:tab w:val="clear" w:pos="1593"/>
        </w:tabs>
        <w:autoSpaceDE w:val="0"/>
        <w:autoSpaceDN w:val="0"/>
        <w:adjustRightInd w:val="0"/>
        <w:spacing w:after="0" w:line="24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revises milestones for Menindee Lakes Water Savings Project and the Murrumbidgee Yanco Creek offtake project </w:t>
      </w:r>
    </w:p>
    <w:p w14:paraId="16DA9688" w14:textId="775FE520" w:rsidR="00FB6A6E" w:rsidRPr="00FB6A6E" w:rsidRDefault="00FB6A6E" w:rsidP="00FB6A6E">
      <w:pPr>
        <w:pStyle w:val="ScheduleNumberedPara"/>
        <w:numPr>
          <w:ilvl w:val="2"/>
          <w:numId w:val="8"/>
        </w:numPr>
        <w:tabs>
          <w:tab w:val="clear" w:pos="1593"/>
        </w:tabs>
        <w:autoSpaceDE w:val="0"/>
        <w:autoSpaceDN w:val="0"/>
        <w:adjustRightInd w:val="0"/>
        <w:spacing w:after="0" w:line="240" w:lineRule="auto"/>
        <w:ind w:left="1276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removes projects and funding that are now being funded under the schedule “Accelerated funding: New South Wales supply and constraints projects”. </w:t>
      </w:r>
    </w:p>
    <w:p w14:paraId="1698ED90" w14:textId="77777777" w:rsidR="00FA7F0F" w:rsidRPr="00C52BD9" w:rsidRDefault="00FA7F0F" w:rsidP="00FA7F0F">
      <w:pPr>
        <w:pStyle w:val="ScheduleNumberedPara"/>
        <w:numPr>
          <w:ilvl w:val="0"/>
          <w:numId w:val="0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567"/>
      </w:pPr>
    </w:p>
    <w:p w14:paraId="0BDC5EB0" w14:textId="27F2DF52" w:rsidR="008223A3" w:rsidRPr="00BF2AC3" w:rsidRDefault="008955E0" w:rsidP="00FB6A6E">
      <w:pPr>
        <w:pStyle w:val="ScheduleNumberedPara"/>
        <w:numPr>
          <w:ilvl w:val="1"/>
          <w:numId w:val="8"/>
        </w:numPr>
        <w:tabs>
          <w:tab w:val="num" w:pos="144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F2AC3">
        <w:rPr>
          <w:rFonts w:asciiTheme="minorHAnsi" w:hAnsiTheme="minorHAnsi" w:cstheme="minorHAnsi"/>
          <w:sz w:val="22"/>
          <w:szCs w:val="22"/>
        </w:rPr>
        <w:t>The Commonwealth will provide an estimated total financial contribution to NSW of up to $</w:t>
      </w:r>
      <w:r w:rsidR="00BF2AC3" w:rsidRPr="00BF2AC3">
        <w:rPr>
          <w:rFonts w:asciiTheme="minorHAnsi" w:hAnsiTheme="minorHAnsi" w:cstheme="minorHAnsi"/>
          <w:sz w:val="22"/>
          <w:szCs w:val="22"/>
        </w:rPr>
        <w:t>72.</w:t>
      </w:r>
      <w:r w:rsidR="00BA185C">
        <w:rPr>
          <w:rFonts w:asciiTheme="minorHAnsi" w:hAnsiTheme="minorHAnsi" w:cstheme="minorHAnsi"/>
          <w:sz w:val="22"/>
          <w:szCs w:val="22"/>
        </w:rPr>
        <w:t>35</w:t>
      </w:r>
      <w:r w:rsidRPr="00BF2AC3">
        <w:rPr>
          <w:rFonts w:asciiTheme="minorHAnsi" w:hAnsiTheme="minorHAnsi" w:cstheme="minorHAnsi"/>
          <w:sz w:val="22"/>
          <w:szCs w:val="22"/>
        </w:rPr>
        <w:t xml:space="preserve"> million</w:t>
      </w:r>
      <w:r w:rsidR="00F47034" w:rsidRPr="00BF2AC3">
        <w:rPr>
          <w:rFonts w:asciiTheme="minorHAnsi" w:hAnsiTheme="minorHAnsi" w:cstheme="minorHAnsi"/>
          <w:sz w:val="22"/>
          <w:szCs w:val="22"/>
        </w:rPr>
        <w:t>. I</w:t>
      </w:r>
      <w:r w:rsidRPr="00BF2AC3">
        <w:rPr>
          <w:rFonts w:asciiTheme="minorHAnsi" w:hAnsiTheme="minorHAnsi" w:cstheme="minorHAnsi"/>
          <w:sz w:val="22"/>
          <w:szCs w:val="22"/>
        </w:rPr>
        <w:t>n respect of this Schedule</w:t>
      </w:r>
      <w:r w:rsidR="00CA22B7" w:rsidRPr="00BF2AC3">
        <w:rPr>
          <w:rFonts w:asciiTheme="minorHAnsi" w:hAnsiTheme="minorHAnsi" w:cstheme="minorHAnsi"/>
          <w:sz w:val="22"/>
          <w:szCs w:val="22"/>
        </w:rPr>
        <w:t>,</w:t>
      </w:r>
      <w:r w:rsidR="00F47034" w:rsidRPr="00BF2AC3">
        <w:rPr>
          <w:rFonts w:asciiTheme="minorHAnsi" w:hAnsiTheme="minorHAnsi" w:cstheme="minorHAnsi"/>
          <w:sz w:val="22"/>
          <w:szCs w:val="22"/>
        </w:rPr>
        <w:t xml:space="preserve"> Table 1 reflects financial contributions </w:t>
      </w:r>
      <w:r w:rsidR="00D70400" w:rsidRPr="00BF2AC3">
        <w:rPr>
          <w:rFonts w:asciiTheme="minorHAnsi" w:hAnsiTheme="minorHAnsi" w:cstheme="minorHAnsi"/>
          <w:sz w:val="22"/>
          <w:szCs w:val="22"/>
        </w:rPr>
        <w:t>for</w:t>
      </w:r>
      <w:r w:rsidR="00F47034" w:rsidRPr="00BF2AC3">
        <w:rPr>
          <w:rFonts w:asciiTheme="minorHAnsi" w:hAnsiTheme="minorHAnsi" w:cstheme="minorHAnsi"/>
          <w:sz w:val="22"/>
          <w:szCs w:val="22"/>
        </w:rPr>
        <w:t xml:space="preserve"> Stage 1 activities. </w:t>
      </w:r>
      <w:r w:rsidRPr="00BF2AC3">
        <w:rPr>
          <w:rFonts w:asciiTheme="minorHAnsi" w:hAnsiTheme="minorHAnsi" w:cstheme="minorHAnsi"/>
          <w:sz w:val="22"/>
          <w:szCs w:val="22"/>
        </w:rPr>
        <w:t xml:space="preserve"> All payments are GST exclusive.</w:t>
      </w:r>
      <w:r w:rsidR="00904697" w:rsidRPr="00BF2AC3">
        <w:rPr>
          <w:rFonts w:asciiTheme="minorHAnsi" w:hAnsiTheme="minorHAnsi" w:cstheme="minorHAnsi"/>
          <w:sz w:val="22"/>
          <w:szCs w:val="22"/>
        </w:rPr>
        <w:t xml:space="preserve"> </w:t>
      </w:r>
      <w:r w:rsidR="008223A3" w:rsidRPr="00BF2A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C69077" w14:textId="1D8BCAD4" w:rsidR="00B53E26" w:rsidRPr="009C46B8" w:rsidRDefault="008955E0" w:rsidP="00B53E26">
      <w:pPr>
        <w:pStyle w:val="Normalnumbered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BF2AC3">
        <w:rPr>
          <w:rFonts w:asciiTheme="minorHAnsi" w:hAnsiTheme="minorHAnsi" w:cstheme="minorHAnsi"/>
          <w:b/>
          <w:sz w:val="22"/>
          <w:szCs w:val="22"/>
        </w:rPr>
        <w:t>Table 1: Estimated</w:t>
      </w:r>
      <w:r w:rsidRPr="00BF2A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E51AB" w:rsidRPr="00BF2A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Commonwealth </w:t>
      </w:r>
      <w:r w:rsidRPr="00BF2AC3">
        <w:rPr>
          <w:rFonts w:asciiTheme="minorHAnsi" w:hAnsiTheme="minorHAnsi" w:cstheme="minorHAnsi"/>
          <w:b/>
          <w:sz w:val="22"/>
          <w:szCs w:val="22"/>
        </w:rPr>
        <w:t>financial contributions</w:t>
      </w:r>
      <w:r w:rsidR="00F47034" w:rsidRPr="00BF2AC3">
        <w:rPr>
          <w:rFonts w:asciiTheme="minorHAnsi" w:hAnsiTheme="minorHAnsi" w:cstheme="minorHAnsi"/>
          <w:b/>
          <w:sz w:val="22"/>
          <w:szCs w:val="22"/>
        </w:rPr>
        <w:t xml:space="preserve"> to Stage 1 activities</w:t>
      </w: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2189"/>
        <w:gridCol w:w="1084"/>
        <w:gridCol w:w="1085"/>
        <w:gridCol w:w="1084"/>
        <w:gridCol w:w="1085"/>
        <w:gridCol w:w="1084"/>
        <w:gridCol w:w="1085"/>
        <w:gridCol w:w="1085"/>
      </w:tblGrid>
      <w:tr w:rsidR="00A37521" w14:paraId="78BE5373" w14:textId="77777777" w:rsidTr="00FB6A6E">
        <w:trPr>
          <w:cantSplit/>
          <w:jc w:val="center"/>
        </w:trPr>
        <w:tc>
          <w:tcPr>
            <w:tcW w:w="2189" w:type="dxa"/>
            <w:tcBorders>
              <w:top w:val="single" w:sz="4" w:space="0" w:color="000080"/>
            </w:tcBorders>
          </w:tcPr>
          <w:p w14:paraId="2DA0C5E7" w14:textId="77777777" w:rsidR="00A37521" w:rsidRPr="009C46B8" w:rsidRDefault="00A37521" w:rsidP="00B53E26">
            <w:pPr>
              <w:keepNext/>
              <w:keepLines/>
              <w:spacing w:before="40" w:after="40"/>
              <w:rPr>
                <w:rFonts w:cstheme="minorHAnsi"/>
                <w:b/>
              </w:rPr>
            </w:pPr>
            <w:bookmarkStart w:id="0" w:name="_Hlk38634721"/>
            <w:r w:rsidRPr="009C46B8">
              <w:rPr>
                <w:rFonts w:cstheme="minorHAnsi"/>
                <w:b/>
              </w:rPr>
              <w:t>($ million)</w:t>
            </w:r>
          </w:p>
        </w:tc>
        <w:tc>
          <w:tcPr>
            <w:tcW w:w="1084" w:type="dxa"/>
            <w:tcBorders>
              <w:top w:val="single" w:sz="4" w:space="0" w:color="000080"/>
              <w:bottom w:val="single" w:sz="4" w:space="0" w:color="000080"/>
            </w:tcBorders>
          </w:tcPr>
          <w:p w14:paraId="0BD4E9E4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2018-19</w:t>
            </w:r>
          </w:p>
        </w:tc>
        <w:tc>
          <w:tcPr>
            <w:tcW w:w="1085" w:type="dxa"/>
            <w:tcBorders>
              <w:top w:val="single" w:sz="4" w:space="0" w:color="000080"/>
              <w:bottom w:val="single" w:sz="4" w:space="0" w:color="000080"/>
            </w:tcBorders>
          </w:tcPr>
          <w:p w14:paraId="021D816F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2019-20</w:t>
            </w:r>
          </w:p>
        </w:tc>
        <w:tc>
          <w:tcPr>
            <w:tcW w:w="1084" w:type="dxa"/>
            <w:tcBorders>
              <w:top w:val="single" w:sz="4" w:space="0" w:color="000080"/>
              <w:bottom w:val="single" w:sz="4" w:space="0" w:color="000080"/>
            </w:tcBorders>
          </w:tcPr>
          <w:p w14:paraId="40FB3C3E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2020-21</w:t>
            </w:r>
          </w:p>
        </w:tc>
        <w:tc>
          <w:tcPr>
            <w:tcW w:w="1085" w:type="dxa"/>
            <w:tcBorders>
              <w:top w:val="single" w:sz="4" w:space="0" w:color="000080"/>
              <w:bottom w:val="single" w:sz="4" w:space="0" w:color="000080"/>
            </w:tcBorders>
          </w:tcPr>
          <w:p w14:paraId="0142E3DB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2021-22</w:t>
            </w:r>
          </w:p>
        </w:tc>
        <w:tc>
          <w:tcPr>
            <w:tcW w:w="1084" w:type="dxa"/>
            <w:tcBorders>
              <w:top w:val="single" w:sz="4" w:space="0" w:color="000080"/>
              <w:bottom w:val="single" w:sz="4" w:space="0" w:color="000080"/>
            </w:tcBorders>
          </w:tcPr>
          <w:p w14:paraId="2420E452" w14:textId="1268E6DF" w:rsidR="00A37521" w:rsidRPr="002A2C45" w:rsidRDefault="00A37521" w:rsidP="00BA63F1">
            <w:pPr>
              <w:keepNext/>
              <w:keepLines/>
              <w:spacing w:before="40" w:after="40"/>
              <w:jc w:val="center"/>
              <w:rPr>
                <w:rFonts w:cstheme="minorHAnsi"/>
              </w:rPr>
            </w:pPr>
            <w:r w:rsidRPr="002A2C45">
              <w:rPr>
                <w:rFonts w:cstheme="minorHAnsi"/>
              </w:rPr>
              <w:t>2022-23</w:t>
            </w:r>
          </w:p>
        </w:tc>
        <w:tc>
          <w:tcPr>
            <w:tcW w:w="1085" w:type="dxa"/>
            <w:tcBorders>
              <w:top w:val="single" w:sz="4" w:space="0" w:color="000080"/>
              <w:bottom w:val="single" w:sz="4" w:space="0" w:color="000080"/>
            </w:tcBorders>
          </w:tcPr>
          <w:p w14:paraId="20BE8C8E" w14:textId="298C9CE6" w:rsidR="00A37521" w:rsidRPr="009C46B8" w:rsidRDefault="00BA185C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2023-24</w:t>
            </w:r>
          </w:p>
        </w:tc>
        <w:tc>
          <w:tcPr>
            <w:tcW w:w="1085" w:type="dxa"/>
            <w:tcBorders>
              <w:top w:val="single" w:sz="4" w:space="0" w:color="000080"/>
              <w:bottom w:val="single" w:sz="4" w:space="0" w:color="000080"/>
            </w:tcBorders>
          </w:tcPr>
          <w:p w14:paraId="7E2BFE0E" w14:textId="16B45F73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Total</w:t>
            </w:r>
          </w:p>
        </w:tc>
      </w:tr>
      <w:tr w:rsidR="00A37521" w14:paraId="7921C124" w14:textId="77777777" w:rsidTr="00FB6A6E">
        <w:trPr>
          <w:cantSplit/>
          <w:jc w:val="center"/>
        </w:trPr>
        <w:tc>
          <w:tcPr>
            <w:tcW w:w="2189" w:type="dxa"/>
          </w:tcPr>
          <w:p w14:paraId="38944B9A" w14:textId="77777777" w:rsidR="00A37521" w:rsidRPr="009C46B8" w:rsidRDefault="00A37521" w:rsidP="00F433DD">
            <w:pPr>
              <w:keepNext/>
              <w:keepLines/>
              <w:spacing w:before="60" w:after="60"/>
              <w:rPr>
                <w:rFonts w:cstheme="minorHAnsi"/>
                <w:b/>
              </w:rPr>
            </w:pPr>
            <w:r w:rsidRPr="009C46B8">
              <w:rPr>
                <w:rFonts w:cstheme="minorHAnsi"/>
                <w:b/>
              </w:rPr>
              <w:t>Estimated total budget</w:t>
            </w:r>
          </w:p>
        </w:tc>
        <w:tc>
          <w:tcPr>
            <w:tcW w:w="1084" w:type="dxa"/>
            <w:tcBorders>
              <w:top w:val="single" w:sz="4" w:space="0" w:color="000080"/>
            </w:tcBorders>
          </w:tcPr>
          <w:p w14:paraId="2C253148" w14:textId="2E044583" w:rsidR="00A37521" w:rsidRPr="00BA185C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  <w:bCs/>
              </w:rPr>
            </w:pPr>
            <w:r w:rsidRPr="00BA185C">
              <w:rPr>
                <w:rFonts w:ascii="Calibri" w:eastAsia="Times New Roman" w:hAnsi="Calibri" w:cs="Calibri"/>
                <w:b/>
                <w:bCs/>
                <w:color w:val="000000"/>
              </w:rPr>
              <w:t>2.25</w:t>
            </w:r>
          </w:p>
        </w:tc>
        <w:tc>
          <w:tcPr>
            <w:tcW w:w="1085" w:type="dxa"/>
            <w:tcBorders>
              <w:top w:val="single" w:sz="4" w:space="0" w:color="000080"/>
            </w:tcBorders>
          </w:tcPr>
          <w:p w14:paraId="29E064EF" w14:textId="61B17ABE" w:rsidR="00A37521" w:rsidRPr="006810D1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</w:rPr>
            </w:pPr>
            <w:r w:rsidRPr="006810D1">
              <w:rPr>
                <w:rFonts w:cstheme="minorHAnsi"/>
                <w:b/>
              </w:rPr>
              <w:t>8.80</w:t>
            </w:r>
          </w:p>
        </w:tc>
        <w:tc>
          <w:tcPr>
            <w:tcW w:w="1084" w:type="dxa"/>
            <w:tcBorders>
              <w:top w:val="single" w:sz="4" w:space="0" w:color="000080"/>
            </w:tcBorders>
          </w:tcPr>
          <w:p w14:paraId="208CED22" w14:textId="1EE6441F" w:rsidR="00A37521" w:rsidRPr="006810D1" w:rsidRDefault="00BA185C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7.45</w:t>
            </w:r>
          </w:p>
        </w:tc>
        <w:tc>
          <w:tcPr>
            <w:tcW w:w="1085" w:type="dxa"/>
            <w:tcBorders>
              <w:top w:val="single" w:sz="4" w:space="0" w:color="000080"/>
            </w:tcBorders>
          </w:tcPr>
          <w:p w14:paraId="5971EFB1" w14:textId="0267E6CA" w:rsidR="00A37521" w:rsidRPr="006810D1" w:rsidRDefault="00A254B7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26.14</w:t>
            </w:r>
          </w:p>
        </w:tc>
        <w:tc>
          <w:tcPr>
            <w:tcW w:w="1084" w:type="dxa"/>
            <w:tcBorders>
              <w:top w:val="single" w:sz="4" w:space="0" w:color="000080"/>
            </w:tcBorders>
          </w:tcPr>
          <w:p w14:paraId="6F9FD8AB" w14:textId="37DBD29A" w:rsidR="00A37521" w:rsidRPr="002A2C45" w:rsidRDefault="00A254B7" w:rsidP="00B53E26">
            <w:pPr>
              <w:keepNext/>
              <w:keepLines/>
              <w:spacing w:before="40" w:after="4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21.96</w:t>
            </w:r>
          </w:p>
        </w:tc>
        <w:tc>
          <w:tcPr>
            <w:tcW w:w="1085" w:type="dxa"/>
            <w:tcBorders>
              <w:top w:val="single" w:sz="4" w:space="0" w:color="000080"/>
            </w:tcBorders>
          </w:tcPr>
          <w:p w14:paraId="5BC06E88" w14:textId="0A3DE633" w:rsidR="00A37521" w:rsidRPr="006810D1" w:rsidRDefault="00BA185C" w:rsidP="00B53E26">
            <w:pPr>
              <w:keepNext/>
              <w:keepLines/>
              <w:spacing w:before="40" w:after="4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5.75</w:t>
            </w:r>
          </w:p>
        </w:tc>
        <w:tc>
          <w:tcPr>
            <w:tcW w:w="1085" w:type="dxa"/>
            <w:tcBorders>
              <w:top w:val="single" w:sz="4" w:space="0" w:color="000080"/>
            </w:tcBorders>
          </w:tcPr>
          <w:p w14:paraId="030537F0" w14:textId="54F10E47" w:rsidR="00A37521" w:rsidRPr="006810D1" w:rsidRDefault="00BA185C" w:rsidP="00B53E26">
            <w:pPr>
              <w:keepNext/>
              <w:keepLines/>
              <w:spacing w:before="40" w:after="4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72.35</w:t>
            </w:r>
          </w:p>
          <w:p w14:paraId="7A3FB578" w14:textId="77777777" w:rsidR="00A37521" w:rsidRPr="006810D1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</w:rPr>
            </w:pPr>
          </w:p>
        </w:tc>
      </w:tr>
      <w:tr w:rsidR="00A37521" w14:paraId="6E67D08A" w14:textId="77777777" w:rsidTr="00FB6A6E">
        <w:trPr>
          <w:cantSplit/>
          <w:jc w:val="center"/>
        </w:trPr>
        <w:tc>
          <w:tcPr>
            <w:tcW w:w="2189" w:type="dxa"/>
          </w:tcPr>
          <w:p w14:paraId="1EFB7F49" w14:textId="77777777" w:rsidR="00A37521" w:rsidRPr="009C46B8" w:rsidRDefault="00A37521" w:rsidP="00B53E26">
            <w:pPr>
              <w:keepNext/>
              <w:keepLines/>
              <w:spacing w:before="60" w:after="60"/>
              <w:rPr>
                <w:rFonts w:cstheme="minorHAnsi"/>
              </w:rPr>
            </w:pPr>
            <w:r w:rsidRPr="009C46B8">
              <w:rPr>
                <w:rFonts w:cstheme="minorHAnsi"/>
              </w:rPr>
              <w:t>Less estimated National Partnership Payments</w:t>
            </w:r>
          </w:p>
        </w:tc>
        <w:tc>
          <w:tcPr>
            <w:tcW w:w="1084" w:type="dxa"/>
            <w:tcBorders>
              <w:bottom w:val="single" w:sz="4" w:space="0" w:color="000080"/>
            </w:tcBorders>
          </w:tcPr>
          <w:p w14:paraId="314EDB14" w14:textId="51B0EBC1" w:rsidR="00A37521" w:rsidRPr="00BA185C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  <w:bCs/>
              </w:rPr>
            </w:pPr>
            <w:r w:rsidRPr="00BA185C">
              <w:rPr>
                <w:rFonts w:ascii="Calibri" w:eastAsia="Times New Roman" w:hAnsi="Calibri" w:cs="Calibri"/>
                <w:b/>
                <w:bCs/>
                <w:color w:val="000000"/>
              </w:rPr>
              <w:t>2.25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393753A6" w14:textId="5FD280E8" w:rsidR="00A37521" w:rsidRPr="00BA185C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  <w:bCs/>
              </w:rPr>
            </w:pPr>
            <w:r w:rsidRPr="00BA185C">
              <w:rPr>
                <w:rFonts w:cstheme="minorHAnsi"/>
                <w:b/>
                <w:bCs/>
              </w:rPr>
              <w:t>8.80</w:t>
            </w:r>
          </w:p>
        </w:tc>
        <w:tc>
          <w:tcPr>
            <w:tcW w:w="1084" w:type="dxa"/>
            <w:tcBorders>
              <w:bottom w:val="single" w:sz="4" w:space="0" w:color="000080"/>
            </w:tcBorders>
          </w:tcPr>
          <w:p w14:paraId="1A90E8CA" w14:textId="3EBDA098" w:rsidR="00A37521" w:rsidRPr="00BA185C" w:rsidRDefault="00BA185C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7.45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443F4CEC" w14:textId="072B26B4" w:rsidR="00A37521" w:rsidRPr="00BA185C" w:rsidRDefault="00A254B7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26.14</w:t>
            </w:r>
          </w:p>
        </w:tc>
        <w:tc>
          <w:tcPr>
            <w:tcW w:w="1084" w:type="dxa"/>
            <w:tcBorders>
              <w:bottom w:val="single" w:sz="4" w:space="0" w:color="000080"/>
            </w:tcBorders>
          </w:tcPr>
          <w:p w14:paraId="0041F7B4" w14:textId="34336F9F" w:rsidR="00A37521" w:rsidRPr="00BA185C" w:rsidRDefault="00A254B7" w:rsidP="00B53E26">
            <w:pPr>
              <w:keepNext/>
              <w:keepLines/>
              <w:spacing w:before="40" w:after="4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21.96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12EF0749" w14:textId="41229014" w:rsidR="00A37521" w:rsidRPr="006810D1" w:rsidRDefault="00BA185C" w:rsidP="00B53E26">
            <w:pPr>
              <w:keepNext/>
              <w:keepLines/>
              <w:spacing w:before="40" w:after="4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5.75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4B76D4C6" w14:textId="4C79EDC9" w:rsidR="00A37521" w:rsidRPr="006810D1" w:rsidRDefault="00142F14" w:rsidP="00B53E26">
            <w:pPr>
              <w:keepNext/>
              <w:keepLines/>
              <w:spacing w:before="40" w:after="40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72.35</w:t>
            </w:r>
          </w:p>
          <w:p w14:paraId="28CD7E02" w14:textId="77777777" w:rsidR="00A37521" w:rsidRPr="006810D1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  <w:b/>
              </w:rPr>
            </w:pPr>
          </w:p>
        </w:tc>
      </w:tr>
      <w:tr w:rsidR="00A37521" w14:paraId="59A95377" w14:textId="77777777" w:rsidTr="00FB6A6E">
        <w:trPr>
          <w:cantSplit/>
          <w:jc w:val="center"/>
        </w:trPr>
        <w:tc>
          <w:tcPr>
            <w:tcW w:w="2189" w:type="dxa"/>
            <w:tcBorders>
              <w:bottom w:val="single" w:sz="4" w:space="0" w:color="000080"/>
            </w:tcBorders>
          </w:tcPr>
          <w:p w14:paraId="1FB838B8" w14:textId="77777777" w:rsidR="00A37521" w:rsidRPr="009C46B8" w:rsidRDefault="00A37521" w:rsidP="00B53E26">
            <w:pPr>
              <w:keepNext/>
              <w:keepLines/>
              <w:spacing w:before="40" w:after="40"/>
              <w:rPr>
                <w:rFonts w:cstheme="minorHAnsi"/>
              </w:rPr>
            </w:pPr>
            <w:r w:rsidRPr="009C46B8">
              <w:rPr>
                <w:rFonts w:cstheme="minorHAnsi"/>
              </w:rPr>
              <w:t>Balance of non-Commonwealth contributions</w:t>
            </w:r>
          </w:p>
        </w:tc>
        <w:tc>
          <w:tcPr>
            <w:tcW w:w="1084" w:type="dxa"/>
            <w:tcBorders>
              <w:bottom w:val="single" w:sz="4" w:space="0" w:color="000080"/>
            </w:tcBorders>
          </w:tcPr>
          <w:p w14:paraId="7964A49C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0.0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250BF699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0.0</w:t>
            </w:r>
          </w:p>
        </w:tc>
        <w:tc>
          <w:tcPr>
            <w:tcW w:w="1084" w:type="dxa"/>
            <w:tcBorders>
              <w:bottom w:val="single" w:sz="4" w:space="0" w:color="000080"/>
            </w:tcBorders>
          </w:tcPr>
          <w:p w14:paraId="57002439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0.0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3B7A73FA" w14:textId="7777777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0.0</w:t>
            </w:r>
          </w:p>
        </w:tc>
        <w:tc>
          <w:tcPr>
            <w:tcW w:w="1084" w:type="dxa"/>
            <w:tcBorders>
              <w:bottom w:val="single" w:sz="4" w:space="0" w:color="000080"/>
            </w:tcBorders>
          </w:tcPr>
          <w:p w14:paraId="0B232E63" w14:textId="65C97430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0.0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0479852E" w14:textId="29BACC84" w:rsidR="00A37521" w:rsidRPr="009C46B8" w:rsidRDefault="00C1190B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0.0</w:t>
            </w:r>
          </w:p>
        </w:tc>
        <w:tc>
          <w:tcPr>
            <w:tcW w:w="1085" w:type="dxa"/>
            <w:tcBorders>
              <w:bottom w:val="single" w:sz="4" w:space="0" w:color="000080"/>
            </w:tcBorders>
          </w:tcPr>
          <w:p w14:paraId="63C00C6B" w14:textId="76F73357" w:rsidR="00A37521" w:rsidRPr="009C46B8" w:rsidRDefault="00A37521" w:rsidP="00B53E26">
            <w:pPr>
              <w:keepNext/>
              <w:keepLines/>
              <w:spacing w:before="40" w:after="40"/>
              <w:jc w:val="right"/>
              <w:rPr>
                <w:rFonts w:cstheme="minorHAnsi"/>
              </w:rPr>
            </w:pPr>
            <w:r w:rsidRPr="009C46B8">
              <w:rPr>
                <w:rFonts w:cstheme="minorHAnsi"/>
              </w:rPr>
              <w:t>0.0</w:t>
            </w:r>
          </w:p>
        </w:tc>
      </w:tr>
      <w:bookmarkEnd w:id="0"/>
    </w:tbl>
    <w:p w14:paraId="51CAB8AD" w14:textId="348A26B9" w:rsidR="00E530D2" w:rsidRPr="00DE22F3" w:rsidRDefault="00E530D2" w:rsidP="00E530D2">
      <w:pPr>
        <w:pStyle w:val="xmsonormal"/>
        <w:rPr>
          <w:sz w:val="20"/>
          <w:szCs w:val="20"/>
        </w:rPr>
      </w:pPr>
    </w:p>
    <w:p w14:paraId="1E4B2CE8" w14:textId="77777777" w:rsidR="00EE0912" w:rsidRDefault="00EE0912" w:rsidP="00E530D2">
      <w:pPr>
        <w:pStyle w:val="xmsonormal"/>
      </w:pPr>
    </w:p>
    <w:p w14:paraId="190E6D53" w14:textId="245EA760" w:rsidR="00C05F99" w:rsidRDefault="008955E0" w:rsidP="00980E8D">
      <w:pPr>
        <w:pStyle w:val="ScheduleNumberedPara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74645">
        <w:rPr>
          <w:rFonts w:asciiTheme="minorHAnsi" w:hAnsiTheme="minorHAnsi" w:cstheme="minorHAnsi"/>
          <w:sz w:val="22"/>
          <w:szCs w:val="22"/>
        </w:rPr>
        <w:t>supply and constraints measures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6807">
        <w:rPr>
          <w:rFonts w:asciiTheme="minorHAnsi" w:hAnsiTheme="minorHAnsi" w:cstheme="minorHAnsi"/>
          <w:sz w:val="22"/>
          <w:szCs w:val="22"/>
        </w:rPr>
        <w:t>being funded in this</w:t>
      </w:r>
      <w:r w:rsidR="006650B0">
        <w:rPr>
          <w:rFonts w:asciiTheme="minorHAnsi" w:hAnsiTheme="minorHAnsi" w:cstheme="minorHAnsi"/>
          <w:sz w:val="22"/>
          <w:szCs w:val="22"/>
        </w:rPr>
        <w:t xml:space="preserve"> Schedule</w:t>
      </w:r>
      <w:r w:rsidR="00CC6807">
        <w:rPr>
          <w:rFonts w:asciiTheme="minorHAnsi" w:hAnsiTheme="minorHAnsi" w:cstheme="minorHAnsi"/>
          <w:sz w:val="22"/>
          <w:szCs w:val="22"/>
        </w:rPr>
        <w:t xml:space="preserve"> are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42ACE1A" w14:textId="3CCD70B3" w:rsidR="002E5739" w:rsidRPr="00DE22F3" w:rsidRDefault="002E5739" w:rsidP="00CC3019">
      <w:pPr>
        <w:pStyle w:val="ListParagraph"/>
        <w:numPr>
          <w:ilvl w:val="1"/>
          <w:numId w:val="13"/>
        </w:numPr>
        <w:ind w:firstLine="66"/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</w:pPr>
      <w:bookmarkStart w:id="1" w:name="_Hlk54863374"/>
      <w:r w:rsidRPr="00DE22F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Menindee Lakes Water </w:t>
      </w:r>
      <w:r w:rsidR="0007226C" w:rsidRPr="00DE22F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Savings –</w:t>
      </w:r>
      <w:r w:rsidRPr="00DE22F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 Supply </w:t>
      </w:r>
      <w:r w:rsidR="009F704A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(S)</w:t>
      </w:r>
    </w:p>
    <w:p w14:paraId="732632B6" w14:textId="0745AED1" w:rsidR="0066244E" w:rsidRPr="00DE22F3" w:rsidRDefault="0066244E" w:rsidP="0066244E">
      <w:pPr>
        <w:pStyle w:val="ListParagraph"/>
        <w:numPr>
          <w:ilvl w:val="1"/>
          <w:numId w:val="13"/>
        </w:numPr>
        <w:ind w:left="1418" w:hanging="425"/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</w:pPr>
      <w:r w:rsidRPr="00DE22F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Murrumbidgee River </w:t>
      </w:r>
      <w:r w:rsidR="00784DAE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–</w:t>
      </w:r>
      <w:r w:rsidRPr="00DE22F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 Improved Flow Management Works at Yanco Creek Offtake</w:t>
      </w:r>
      <w:r w:rsidR="00C603D7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 </w:t>
      </w:r>
      <w:r w:rsidR="00784DAE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–</w:t>
      </w:r>
      <w:r w:rsidR="00C603D7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 (</w:t>
      </w:r>
      <w:r w:rsidRPr="00DE22F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S</w:t>
      </w:r>
      <w:r w:rsidR="009F704A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)</w:t>
      </w:r>
    </w:p>
    <w:p w14:paraId="2676B260" w14:textId="1BCA5F2A" w:rsidR="004D5CB5" w:rsidRPr="00DE22F3" w:rsidRDefault="00D708AA" w:rsidP="00CC3019">
      <w:pPr>
        <w:pStyle w:val="ListParagraph"/>
        <w:numPr>
          <w:ilvl w:val="1"/>
          <w:numId w:val="13"/>
        </w:numPr>
        <w:ind w:firstLine="66"/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</w:pPr>
      <w:r w:rsidRPr="00DE22F3">
        <w:rPr>
          <w:rFonts w:ascii="Corbel" w:hAnsi="Corbel"/>
          <w:sz w:val="21"/>
          <w:szCs w:val="21"/>
        </w:rPr>
        <w:t xml:space="preserve">Constraints </w:t>
      </w:r>
      <w:r w:rsidR="004D5CB5" w:rsidRPr="00DE22F3">
        <w:rPr>
          <w:rFonts w:ascii="Corbel" w:hAnsi="Corbel" w:cstheme="minorHAnsi"/>
          <w:sz w:val="21"/>
          <w:szCs w:val="21"/>
        </w:rPr>
        <w:t xml:space="preserve">– Hume to Yarrawonga (H2Y) </w:t>
      </w:r>
    </w:p>
    <w:p w14:paraId="5984C47F" w14:textId="2E295F4F" w:rsidR="00C05F99" w:rsidRPr="00DE22F3" w:rsidRDefault="004D5CB5" w:rsidP="00CC3019">
      <w:pPr>
        <w:pStyle w:val="ListParagraph"/>
        <w:numPr>
          <w:ilvl w:val="1"/>
          <w:numId w:val="13"/>
        </w:numPr>
        <w:ind w:firstLine="66"/>
        <w:rPr>
          <w:rFonts w:ascii="Corbel" w:hAnsi="Corbel"/>
          <w:sz w:val="21"/>
          <w:szCs w:val="21"/>
        </w:rPr>
      </w:pPr>
      <w:r w:rsidRPr="00DE22F3">
        <w:rPr>
          <w:rFonts w:ascii="Corbel" w:hAnsi="Corbel" w:cstheme="minorHAnsi"/>
          <w:sz w:val="21"/>
          <w:szCs w:val="21"/>
        </w:rPr>
        <w:t xml:space="preserve">Constraints </w:t>
      </w:r>
      <w:r w:rsidRPr="00DE22F3">
        <w:rPr>
          <w:rFonts w:ascii="Corbel" w:hAnsi="Corbel"/>
          <w:sz w:val="21"/>
          <w:szCs w:val="21"/>
        </w:rPr>
        <w:t>–</w:t>
      </w:r>
      <w:r w:rsidR="00D708AA" w:rsidRPr="00DE22F3">
        <w:rPr>
          <w:rFonts w:ascii="Corbel" w:hAnsi="Corbel"/>
          <w:sz w:val="21"/>
          <w:szCs w:val="21"/>
        </w:rPr>
        <w:t xml:space="preserve"> Yarrawonga to Wakool </w:t>
      </w:r>
      <w:r w:rsidRPr="00DE22F3">
        <w:rPr>
          <w:rFonts w:ascii="Corbel" w:hAnsi="Corbel" w:cstheme="minorHAnsi"/>
          <w:sz w:val="21"/>
          <w:szCs w:val="21"/>
        </w:rPr>
        <w:t>(Y2W)</w:t>
      </w:r>
    </w:p>
    <w:p w14:paraId="22002077" w14:textId="3BF3E8DE" w:rsidR="004D5CB5" w:rsidRPr="00DE22F3" w:rsidRDefault="004D5CB5" w:rsidP="00CC3019">
      <w:pPr>
        <w:pStyle w:val="ListParagraph"/>
        <w:numPr>
          <w:ilvl w:val="1"/>
          <w:numId w:val="13"/>
        </w:numPr>
        <w:ind w:firstLine="66"/>
        <w:rPr>
          <w:rFonts w:ascii="Corbel" w:hAnsi="Corbel" w:cstheme="minorHAnsi"/>
          <w:sz w:val="21"/>
          <w:szCs w:val="21"/>
        </w:rPr>
      </w:pPr>
      <w:r w:rsidRPr="00DE22F3">
        <w:rPr>
          <w:rFonts w:ascii="Corbel" w:hAnsi="Corbel" w:cstheme="minorHAnsi"/>
          <w:sz w:val="21"/>
          <w:szCs w:val="21"/>
        </w:rPr>
        <w:t>Constraints – Murrumbidgee (MBG)</w:t>
      </w:r>
    </w:p>
    <w:p w14:paraId="5F0E3458" w14:textId="4D92BF30" w:rsidR="004D5CB5" w:rsidRPr="00DE22F3" w:rsidRDefault="004D5CB5" w:rsidP="00CC3019">
      <w:pPr>
        <w:pStyle w:val="ListParagraph"/>
        <w:numPr>
          <w:ilvl w:val="1"/>
          <w:numId w:val="13"/>
        </w:numPr>
        <w:ind w:firstLine="66"/>
        <w:rPr>
          <w:rFonts w:ascii="Corbel" w:hAnsi="Corbel" w:cstheme="minorHAnsi"/>
          <w:sz w:val="21"/>
          <w:szCs w:val="21"/>
        </w:rPr>
      </w:pPr>
      <w:r w:rsidRPr="00DE22F3">
        <w:rPr>
          <w:rFonts w:ascii="Corbel" w:hAnsi="Corbel" w:cstheme="minorHAnsi"/>
          <w:sz w:val="21"/>
          <w:szCs w:val="21"/>
        </w:rPr>
        <w:t>Constraints – Lower Darling</w:t>
      </w:r>
    </w:p>
    <w:bookmarkEnd w:id="1"/>
    <w:p w14:paraId="61F1D62C" w14:textId="36B319AC" w:rsidR="00CC6807" w:rsidRPr="00CC6807" w:rsidRDefault="00CC6807" w:rsidP="00A74050">
      <w:pPr>
        <w:pStyle w:val="ScheduleNumberedPara"/>
        <w:numPr>
          <w:ilvl w:val="1"/>
          <w:numId w:val="8"/>
        </w:numPr>
        <w:rPr>
          <w:rFonts w:cstheme="minorHAnsi"/>
          <w:i/>
          <w:iCs/>
          <w:sz w:val="21"/>
          <w:szCs w:val="21"/>
        </w:rPr>
      </w:pPr>
      <w:r w:rsidRPr="00CC6807">
        <w:rPr>
          <w:rFonts w:cstheme="minorHAnsi"/>
        </w:rPr>
        <w:t>The following measures were funded in this schedule up to milestone 5</w:t>
      </w:r>
      <w:r w:rsidRPr="00504759">
        <w:rPr>
          <w:rFonts w:cstheme="minorHAnsi"/>
        </w:rPr>
        <w:t>.  They</w:t>
      </w:r>
      <w:r w:rsidRPr="00CC6807">
        <w:rPr>
          <w:rFonts w:cstheme="minorHAnsi"/>
        </w:rPr>
        <w:t xml:space="preserve"> are now funded </w:t>
      </w:r>
      <w:r w:rsidR="006E3641">
        <w:rPr>
          <w:rFonts w:cstheme="minorHAnsi"/>
        </w:rPr>
        <w:t xml:space="preserve">under </w:t>
      </w:r>
      <w:r w:rsidRPr="00CC6807">
        <w:rPr>
          <w:rFonts w:cstheme="minorHAnsi"/>
        </w:rPr>
        <w:t xml:space="preserve">the </w:t>
      </w:r>
      <w:r w:rsidR="006650B0">
        <w:rPr>
          <w:rFonts w:cstheme="minorHAnsi"/>
        </w:rPr>
        <w:t>S</w:t>
      </w:r>
      <w:r w:rsidRPr="00CC6807">
        <w:rPr>
          <w:rFonts w:cstheme="minorHAnsi"/>
        </w:rPr>
        <w:t>chedule “Accelerated funding: New South Wales supply and constraints projects”</w:t>
      </w:r>
      <w:r w:rsidR="006E3641">
        <w:rPr>
          <w:rFonts w:cstheme="minorHAnsi"/>
        </w:rPr>
        <w:t>.</w:t>
      </w:r>
    </w:p>
    <w:p w14:paraId="333908FA" w14:textId="72E4E270" w:rsidR="00CC6807" w:rsidRPr="007504A3" w:rsidRDefault="008C3419" w:rsidP="008C3419">
      <w:pPr>
        <w:pStyle w:val="ListParagraph"/>
        <w:numPr>
          <w:ilvl w:val="1"/>
          <w:numId w:val="21"/>
        </w:numPr>
        <w:ind w:left="1353"/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</w:pPr>
      <w:r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  </w:t>
      </w:r>
      <w:r w:rsidR="00CC6807" w:rsidRPr="007504A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Locks 8 &amp; 9 – (S)</w:t>
      </w:r>
    </w:p>
    <w:p w14:paraId="3A1C30D8" w14:textId="51CFDE05" w:rsidR="00CC6807" w:rsidRPr="007504A3" w:rsidRDefault="00CC6807" w:rsidP="007504A3">
      <w:pPr>
        <w:pStyle w:val="ListParagraph"/>
        <w:numPr>
          <w:ilvl w:val="1"/>
          <w:numId w:val="21"/>
        </w:numPr>
        <w:ind w:left="1418" w:hanging="425"/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</w:pPr>
      <w:r w:rsidRPr="007504A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>Murrumbidgee River – (Yanco) Modernising Supply Systems for Effluent Creeks – (S)</w:t>
      </w:r>
    </w:p>
    <w:p w14:paraId="2957F067" w14:textId="3DF89DA1" w:rsidR="00CC6807" w:rsidRPr="007504A3" w:rsidRDefault="00CC6807" w:rsidP="007504A3">
      <w:pPr>
        <w:pStyle w:val="ListParagraph"/>
        <w:numPr>
          <w:ilvl w:val="1"/>
          <w:numId w:val="21"/>
        </w:numPr>
        <w:ind w:left="1418" w:hanging="425"/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</w:pPr>
      <w:r w:rsidRPr="007504A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Murrumbidgee National Parks Project (Yanga) – (S) </w:t>
      </w:r>
    </w:p>
    <w:p w14:paraId="49B113F8" w14:textId="05C40CB2" w:rsidR="00CC6807" w:rsidRPr="007504A3" w:rsidRDefault="00CC6807" w:rsidP="007504A3">
      <w:pPr>
        <w:pStyle w:val="ListParagraph"/>
        <w:numPr>
          <w:ilvl w:val="1"/>
          <w:numId w:val="21"/>
        </w:numPr>
        <w:ind w:left="1418" w:hanging="425"/>
        <w:rPr>
          <w:rFonts w:ascii="Corbel" w:eastAsia="Times New Roman" w:hAnsi="Corbel" w:cstheme="minorHAnsi"/>
          <w:i/>
          <w:iCs/>
          <w:color w:val="000000"/>
          <w:sz w:val="21"/>
          <w:szCs w:val="21"/>
          <w:lang w:eastAsia="en-AU"/>
        </w:rPr>
      </w:pPr>
      <w:r w:rsidRPr="007504A3">
        <w:rPr>
          <w:rFonts w:ascii="Corbel" w:eastAsia="Times New Roman" w:hAnsi="Corbel" w:cstheme="minorHAnsi"/>
          <w:color w:val="000000"/>
          <w:sz w:val="21"/>
          <w:szCs w:val="21"/>
          <w:lang w:eastAsia="en-AU"/>
        </w:rPr>
        <w:t xml:space="preserve">Murray Valley National Parks Project (Millewa) – (S) </w:t>
      </w:r>
    </w:p>
    <w:p w14:paraId="0285E971" w14:textId="2AAFF0FC" w:rsidR="00C070B9" w:rsidRPr="001D6F6E" w:rsidRDefault="00C070B9" w:rsidP="00C070B9">
      <w:pPr>
        <w:pStyle w:val="ScheduleNumberedPara"/>
        <w:numPr>
          <w:ilvl w:val="1"/>
          <w:numId w:val="8"/>
        </w:numPr>
        <w:tabs>
          <w:tab w:val="num" w:pos="1593"/>
        </w:tabs>
        <w:rPr>
          <w:rFonts w:asciiTheme="minorHAnsi" w:hAnsiTheme="minorHAnsi" w:cstheme="minorHAnsi"/>
          <w:sz w:val="22"/>
          <w:szCs w:val="22"/>
          <w:lang w:eastAsia="ja-JP"/>
        </w:rPr>
      </w:pPr>
      <w:r w:rsidRPr="002E646A">
        <w:rPr>
          <w:rFonts w:asciiTheme="minorHAnsi" w:hAnsiTheme="minorHAnsi" w:cstheme="minorHAnsi"/>
          <w:sz w:val="22"/>
          <w:szCs w:val="22"/>
          <w:lang w:eastAsia="ja-JP"/>
        </w:rPr>
        <w:t xml:space="preserve">Appendix </w:t>
      </w:r>
      <w:r>
        <w:rPr>
          <w:rFonts w:asciiTheme="minorHAnsi" w:hAnsiTheme="minorHAnsi" w:cstheme="minorHAnsi"/>
          <w:sz w:val="22"/>
          <w:szCs w:val="22"/>
          <w:lang w:eastAsia="ja-JP"/>
        </w:rPr>
        <w:t>A</w:t>
      </w:r>
      <w:r w:rsidRPr="002E646A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ja-JP"/>
        </w:rPr>
        <w:t>contains information on milestones and payments made to projects under earlier versions of this Schedule</w:t>
      </w:r>
      <w:r w:rsidRPr="001D6F6E">
        <w:rPr>
          <w:rFonts w:asciiTheme="minorHAnsi" w:hAnsiTheme="minorHAnsi" w:cstheme="minorHAnsi"/>
          <w:sz w:val="22"/>
          <w:szCs w:val="22"/>
          <w:lang w:eastAsia="ja-JP"/>
        </w:rPr>
        <w:t>.</w:t>
      </w:r>
    </w:p>
    <w:p w14:paraId="28229809" w14:textId="3ABCAC1E" w:rsidR="000D43C0" w:rsidRPr="002A1082" w:rsidRDefault="008955E0" w:rsidP="00980E8D">
      <w:pPr>
        <w:pStyle w:val="ScheduleNumberedPara"/>
        <w:numPr>
          <w:ilvl w:val="1"/>
          <w:numId w:val="8"/>
        </w:numPr>
        <w:rPr>
          <w:rFonts w:cstheme="minorHAnsi"/>
        </w:rPr>
      </w:pPr>
      <w:r w:rsidRPr="3E458877">
        <w:rPr>
          <w:rFonts w:asciiTheme="minorHAnsi" w:hAnsiTheme="minorHAnsi" w:cstheme="minorBidi"/>
          <w:sz w:val="22"/>
          <w:szCs w:val="22"/>
        </w:rPr>
        <w:t xml:space="preserve">The Stage 1 activities or outputs to be delivered by NSW </w:t>
      </w:r>
      <w:r w:rsidR="002A1082" w:rsidRPr="3E458877">
        <w:rPr>
          <w:rFonts w:asciiTheme="minorHAnsi" w:hAnsiTheme="minorHAnsi" w:cstheme="minorBidi"/>
          <w:sz w:val="22"/>
          <w:szCs w:val="22"/>
        </w:rPr>
        <w:t>for the</w:t>
      </w:r>
      <w:r w:rsidR="004B73D9" w:rsidRPr="3E458877">
        <w:rPr>
          <w:rFonts w:asciiTheme="minorHAnsi" w:hAnsiTheme="minorHAnsi" w:cstheme="minorBidi"/>
          <w:sz w:val="22"/>
          <w:szCs w:val="22"/>
        </w:rPr>
        <w:t xml:space="preserve"> remaining</w:t>
      </w:r>
      <w:r w:rsidR="002A1082" w:rsidRPr="3E458877">
        <w:rPr>
          <w:rFonts w:asciiTheme="minorHAnsi" w:hAnsiTheme="minorHAnsi" w:cstheme="minorBidi"/>
          <w:sz w:val="22"/>
          <w:szCs w:val="22"/>
        </w:rPr>
        <w:t xml:space="preserve"> </w:t>
      </w:r>
      <w:r w:rsidR="00EF01B5" w:rsidRPr="3E458877">
        <w:rPr>
          <w:rFonts w:asciiTheme="minorHAnsi" w:hAnsiTheme="minorHAnsi" w:cstheme="minorBidi"/>
          <w:sz w:val="22"/>
          <w:szCs w:val="22"/>
        </w:rPr>
        <w:t xml:space="preserve">six </w:t>
      </w:r>
      <w:r w:rsidR="00EE04C7" w:rsidRPr="3E458877">
        <w:rPr>
          <w:rFonts w:asciiTheme="minorHAnsi" w:hAnsiTheme="minorHAnsi" w:cstheme="minorBidi"/>
          <w:sz w:val="22"/>
          <w:szCs w:val="22"/>
        </w:rPr>
        <w:t>project workstreams</w:t>
      </w:r>
      <w:r w:rsidR="002A1082" w:rsidRPr="3E45887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3E458877">
        <w:rPr>
          <w:rFonts w:asciiTheme="minorHAnsi" w:hAnsiTheme="minorHAnsi"/>
          <w:color w:val="auto"/>
          <w:sz w:val="22"/>
          <w:szCs w:val="22"/>
        </w:rPr>
        <w:t>are outlined below</w:t>
      </w:r>
      <w:r w:rsidR="00EE04C7" w:rsidRPr="3E458877">
        <w:rPr>
          <w:rFonts w:asciiTheme="minorHAnsi" w:hAnsiTheme="minorHAnsi" w:cstheme="minorBidi"/>
          <w:color w:val="auto"/>
          <w:sz w:val="22"/>
          <w:szCs w:val="22"/>
        </w:rPr>
        <w:t xml:space="preserve"> and detailed in </w:t>
      </w:r>
      <w:r w:rsidR="00EE04C7" w:rsidRPr="3E458877">
        <w:rPr>
          <w:rFonts w:asciiTheme="minorHAnsi" w:hAnsiTheme="minorHAnsi" w:cstheme="minorBidi"/>
          <w:i/>
          <w:iCs/>
          <w:color w:val="auto"/>
          <w:sz w:val="22"/>
          <w:szCs w:val="22"/>
        </w:rPr>
        <w:t>NSW Government Business Case Guidelines (TPP18-06)</w:t>
      </w:r>
      <w:r w:rsidR="00EE04C7" w:rsidRPr="3E458877"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14:paraId="06686B2C" w14:textId="30907C95" w:rsidR="00C32122" w:rsidRDefault="00C32122" w:rsidP="00CC3019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lang w:eastAsia="ja-JP"/>
        </w:rPr>
      </w:pPr>
      <w:bookmarkStart w:id="2" w:name="_Hlk53129529"/>
      <w:r w:rsidRPr="0039773C">
        <w:rPr>
          <w:rFonts w:cstheme="minorHAnsi"/>
          <w:lang w:eastAsia="ja-JP"/>
        </w:rPr>
        <w:t xml:space="preserve">Completion of </w:t>
      </w:r>
      <w:r w:rsidR="00CA10D3">
        <w:rPr>
          <w:rFonts w:cstheme="minorHAnsi"/>
          <w:lang w:eastAsia="ja-JP"/>
        </w:rPr>
        <w:t xml:space="preserve">Stage (1a) </w:t>
      </w:r>
      <w:r w:rsidRPr="0039773C">
        <w:rPr>
          <w:rFonts w:cstheme="minorHAnsi"/>
          <w:lang w:eastAsia="ja-JP"/>
        </w:rPr>
        <w:t xml:space="preserve">requirements of </w:t>
      </w:r>
      <w:r w:rsidR="0079714D" w:rsidRPr="00FF469B">
        <w:t>Infrastructure</w:t>
      </w:r>
      <w:r w:rsidR="0079714D" w:rsidRPr="00074F32">
        <w:rPr>
          <w:rFonts w:cstheme="minorHAnsi"/>
          <w:lang w:eastAsia="ja-JP"/>
        </w:rPr>
        <w:t xml:space="preserve"> </w:t>
      </w:r>
      <w:r w:rsidR="0079714D" w:rsidRPr="00FF469B">
        <w:t xml:space="preserve">NSW (INSW) </w:t>
      </w:r>
      <w:bookmarkStart w:id="3" w:name="_Hlk57127177"/>
      <w:r w:rsidRPr="001D6F6E">
        <w:rPr>
          <w:rFonts w:cstheme="minorHAnsi"/>
          <w:lang w:eastAsia="ja-JP"/>
        </w:rPr>
        <w:t>Strategic Business Case</w:t>
      </w:r>
      <w:r w:rsidRPr="00493FA4">
        <w:rPr>
          <w:rFonts w:cstheme="minorHAnsi"/>
          <w:lang w:eastAsia="ja-JP"/>
        </w:rPr>
        <w:t xml:space="preserve"> </w:t>
      </w:r>
      <w:r w:rsidRPr="001D6F6E">
        <w:rPr>
          <w:rFonts w:cstheme="minorHAnsi"/>
          <w:lang w:eastAsia="ja-JP"/>
        </w:rPr>
        <w:t>(Gate 1)</w:t>
      </w:r>
      <w:bookmarkEnd w:id="3"/>
      <w:r w:rsidRPr="0039773C">
        <w:rPr>
          <w:rFonts w:cstheme="minorHAnsi"/>
          <w:lang w:eastAsia="ja-JP"/>
        </w:rPr>
        <w:t xml:space="preserve"> inclusive of</w:t>
      </w:r>
      <w:r>
        <w:rPr>
          <w:rFonts w:cstheme="minorHAnsi"/>
          <w:lang w:eastAsia="ja-JP"/>
        </w:rPr>
        <w:t>:</w:t>
      </w:r>
    </w:p>
    <w:p w14:paraId="6EE4322D" w14:textId="77777777" w:rsidR="00C32122" w:rsidRPr="008D0A1E" w:rsidRDefault="00C32122" w:rsidP="00CC3019">
      <w:pPr>
        <w:pStyle w:val="ListParagraph"/>
        <w:numPr>
          <w:ilvl w:val="2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8D0A1E">
        <w:rPr>
          <w:rFonts w:cstheme="minorHAnsi"/>
          <w:lang w:eastAsia="ja-JP"/>
        </w:rPr>
        <w:t>Case for Change</w:t>
      </w:r>
    </w:p>
    <w:p w14:paraId="4365D538" w14:textId="77777777" w:rsidR="00C32122" w:rsidRPr="0039773C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Needs established and well defined: Hydrological and hydraulic modelling, service need and gap analysis report </w:t>
      </w:r>
    </w:p>
    <w:p w14:paraId="34B19C56" w14:textId="72E19289" w:rsidR="00C32122" w:rsidRPr="0039773C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Stakeholder Management:  Stakeholder analysis and engagement plan including where required the proposed </w:t>
      </w:r>
      <w:r w:rsidR="0007506C">
        <w:rPr>
          <w:rFonts w:cstheme="minorHAnsi"/>
          <w:lang w:eastAsia="ja-JP"/>
        </w:rPr>
        <w:t>arrangements for negotiating agreements and mitigation measures with affected landowners (L</w:t>
      </w:r>
      <w:r w:rsidRPr="0039773C">
        <w:rPr>
          <w:rFonts w:cstheme="minorHAnsi"/>
          <w:lang w:eastAsia="ja-JP"/>
        </w:rPr>
        <w:t xml:space="preserve">andowner </w:t>
      </w:r>
      <w:r w:rsidR="0007506C">
        <w:rPr>
          <w:rFonts w:cstheme="minorHAnsi"/>
          <w:lang w:eastAsia="ja-JP"/>
        </w:rPr>
        <w:t>N</w:t>
      </w:r>
      <w:r w:rsidRPr="0039773C">
        <w:rPr>
          <w:rFonts w:cstheme="minorHAnsi"/>
          <w:lang w:eastAsia="ja-JP"/>
        </w:rPr>
        <w:t xml:space="preserve">egotiation </w:t>
      </w:r>
      <w:r w:rsidR="0007506C">
        <w:rPr>
          <w:rFonts w:cstheme="minorHAnsi"/>
          <w:lang w:eastAsia="ja-JP"/>
        </w:rPr>
        <w:t>F</w:t>
      </w:r>
      <w:r w:rsidRPr="0039773C">
        <w:rPr>
          <w:rFonts w:cstheme="minorHAnsi"/>
          <w:lang w:eastAsia="ja-JP"/>
        </w:rPr>
        <w:t>ramework</w:t>
      </w:r>
      <w:r w:rsidR="0007506C">
        <w:rPr>
          <w:rFonts w:cstheme="minorHAnsi"/>
          <w:lang w:eastAsia="ja-JP"/>
        </w:rPr>
        <w:t xml:space="preserve"> and Impact Management Tool</w:t>
      </w:r>
      <w:r w:rsidR="002B484F">
        <w:rPr>
          <w:rFonts w:cstheme="minorHAnsi"/>
          <w:lang w:eastAsia="ja-JP"/>
        </w:rPr>
        <w:t>box</w:t>
      </w:r>
      <w:r w:rsidR="0007506C">
        <w:rPr>
          <w:rFonts w:cstheme="minorHAnsi"/>
          <w:lang w:eastAsia="ja-JP"/>
        </w:rPr>
        <w:t xml:space="preserve">)  </w:t>
      </w:r>
    </w:p>
    <w:p w14:paraId="286D83EF" w14:textId="77777777" w:rsidR="00C32122" w:rsidRPr="0039773C" w:rsidRDefault="00C32122" w:rsidP="00CC3019">
      <w:pPr>
        <w:pStyle w:val="ListParagraph"/>
        <w:numPr>
          <w:ilvl w:val="2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Cost Benefit Analysis</w:t>
      </w:r>
    </w:p>
    <w:p w14:paraId="0C6B27D1" w14:textId="77777777" w:rsidR="00C32122" w:rsidRPr="0039773C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Qualitative options assessment. Evaluation framework applied and short-listed options identified </w:t>
      </w:r>
    </w:p>
    <w:p w14:paraId="05E3350D" w14:textId="77777777" w:rsidR="00C32122" w:rsidRPr="0039773C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Preliminary Cost-Benefit Analysis with Benefit-Cost Ratio (BCR) and Net Present Value (NPV) on short listed options</w:t>
      </w:r>
    </w:p>
    <w:p w14:paraId="7876E912" w14:textId="77777777" w:rsidR="00C32122" w:rsidRPr="0039773C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Financial Impact statement (if required)</w:t>
      </w:r>
    </w:p>
    <w:p w14:paraId="04D83DF8" w14:textId="77777777" w:rsidR="00C32122" w:rsidRPr="0039773C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Governance Plan Asset owners impacts assessment (O&amp;M)</w:t>
      </w:r>
    </w:p>
    <w:p w14:paraId="76CE1241" w14:textId="77777777" w:rsidR="00C32122" w:rsidRPr="0039773C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Preliminary procurement strategy: Identification of delivery options and preferred model.</w:t>
      </w:r>
    </w:p>
    <w:p w14:paraId="5A9F4C89" w14:textId="77777777" w:rsidR="00C32122" w:rsidRPr="00054BED" w:rsidRDefault="00C32122" w:rsidP="00CC3019">
      <w:pPr>
        <w:pStyle w:val="ListParagraph"/>
        <w:numPr>
          <w:ilvl w:val="3"/>
          <w:numId w:val="9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Risk and Opportunities register</w:t>
      </w:r>
    </w:p>
    <w:p w14:paraId="241D9EC9" w14:textId="77777777" w:rsidR="00A358AD" w:rsidRDefault="00A358AD" w:rsidP="00FF469B">
      <w:pPr>
        <w:pStyle w:val="ListParagraph"/>
        <w:spacing w:before="120" w:after="0" w:line="240" w:lineRule="auto"/>
        <w:ind w:left="1287"/>
        <w:rPr>
          <w:rFonts w:cstheme="minorHAnsi"/>
          <w:lang w:eastAsia="ja-JP"/>
        </w:rPr>
      </w:pPr>
    </w:p>
    <w:p w14:paraId="2C48069A" w14:textId="3DA2651C" w:rsidR="00C32122" w:rsidRPr="0039773C" w:rsidRDefault="00FC7A03" w:rsidP="00CC3019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lang w:eastAsia="ja-JP"/>
        </w:rPr>
      </w:pPr>
      <w:r>
        <w:rPr>
          <w:rFonts w:cstheme="minorHAnsi"/>
          <w:lang w:eastAsia="ja-JP"/>
        </w:rPr>
        <w:t>C</w:t>
      </w:r>
      <w:r w:rsidR="00C32122" w:rsidRPr="0039773C">
        <w:rPr>
          <w:rFonts w:cstheme="minorHAnsi"/>
          <w:lang w:eastAsia="ja-JP"/>
        </w:rPr>
        <w:t>ompletion</w:t>
      </w:r>
      <w:r w:rsidR="00CA10D3">
        <w:rPr>
          <w:rFonts w:cstheme="minorHAnsi"/>
          <w:lang w:eastAsia="ja-JP"/>
        </w:rPr>
        <w:t xml:space="preserve"> of</w:t>
      </w:r>
      <w:r w:rsidR="00C32122" w:rsidRPr="0039773C">
        <w:rPr>
          <w:rFonts w:cstheme="minorHAnsi"/>
          <w:lang w:eastAsia="ja-JP"/>
        </w:rPr>
        <w:t xml:space="preserve"> </w:t>
      </w:r>
      <w:r w:rsidR="00CA10D3">
        <w:rPr>
          <w:rFonts w:cstheme="minorHAnsi"/>
          <w:lang w:eastAsia="ja-JP"/>
        </w:rPr>
        <w:t xml:space="preserve">Stage (1a) </w:t>
      </w:r>
      <w:r w:rsidR="00C32122" w:rsidRPr="0039773C">
        <w:rPr>
          <w:rFonts w:cstheme="minorHAnsi"/>
          <w:lang w:eastAsia="ja-JP"/>
        </w:rPr>
        <w:t xml:space="preserve">requirements of INSW </w:t>
      </w:r>
      <w:r w:rsidR="00730666">
        <w:rPr>
          <w:rFonts w:cstheme="minorHAnsi"/>
          <w:lang w:eastAsia="ja-JP"/>
        </w:rPr>
        <w:t xml:space="preserve">Gate (2) </w:t>
      </w:r>
      <w:r>
        <w:rPr>
          <w:rFonts w:cstheme="minorHAnsi"/>
          <w:lang w:eastAsia="ja-JP"/>
        </w:rPr>
        <w:t xml:space="preserve">Final </w:t>
      </w:r>
      <w:r w:rsidR="00C32122" w:rsidRPr="003462BF">
        <w:rPr>
          <w:rFonts w:cstheme="minorHAnsi"/>
          <w:lang w:eastAsia="ja-JP"/>
        </w:rPr>
        <w:t xml:space="preserve">Business Case </w:t>
      </w:r>
      <w:r w:rsidR="00C32122" w:rsidRPr="0039773C">
        <w:rPr>
          <w:rFonts w:cstheme="minorHAnsi"/>
          <w:lang w:eastAsia="ja-JP"/>
        </w:rPr>
        <w:t>and inclusive of:</w:t>
      </w:r>
    </w:p>
    <w:p w14:paraId="211C9186" w14:textId="25EF3702" w:rsidR="002A1082" w:rsidRPr="00FF469B" w:rsidRDefault="00C32122" w:rsidP="00CC3019">
      <w:pPr>
        <w:pStyle w:val="ListParagraph"/>
        <w:numPr>
          <w:ilvl w:val="2"/>
          <w:numId w:val="14"/>
        </w:numPr>
        <w:spacing w:before="120" w:after="0" w:line="240" w:lineRule="auto"/>
      </w:pPr>
      <w:r w:rsidRPr="0039773C">
        <w:rPr>
          <w:rFonts w:cstheme="minorHAnsi"/>
          <w:lang w:eastAsia="ja-JP"/>
        </w:rPr>
        <w:t>Case for Change</w:t>
      </w:r>
    </w:p>
    <w:p w14:paraId="60079838" w14:textId="77777777" w:rsidR="000D43C0" w:rsidRPr="00FF469B" w:rsidRDefault="008955E0" w:rsidP="00CC3019">
      <w:pPr>
        <w:pStyle w:val="ListParagraph"/>
        <w:numPr>
          <w:ilvl w:val="3"/>
          <w:numId w:val="14"/>
        </w:numPr>
        <w:spacing w:before="120" w:after="0" w:line="240" w:lineRule="auto"/>
      </w:pPr>
      <w:r w:rsidRPr="00FF469B">
        <w:t xml:space="preserve">Confirmation </w:t>
      </w:r>
      <w:r w:rsidR="00A54595" w:rsidRPr="00FF469B">
        <w:t xml:space="preserve">of </w:t>
      </w:r>
      <w:r w:rsidR="00C32122" w:rsidRPr="00DD6133">
        <w:rPr>
          <w:rFonts w:cstheme="minorHAnsi"/>
          <w:lang w:eastAsia="ja-JP"/>
        </w:rPr>
        <w:t>key stakeholder support: Includes progression of landowner agreements where applicable.</w:t>
      </w:r>
    </w:p>
    <w:p w14:paraId="0A341431" w14:textId="46263B94" w:rsidR="000D43C0" w:rsidRPr="00FF469B" w:rsidRDefault="008955E0" w:rsidP="00CC3019">
      <w:pPr>
        <w:pStyle w:val="ListParagraph"/>
        <w:numPr>
          <w:ilvl w:val="3"/>
          <w:numId w:val="14"/>
        </w:numPr>
        <w:spacing w:before="120" w:after="0" w:line="240" w:lineRule="auto"/>
      </w:pPr>
      <w:r w:rsidRPr="00FF469B">
        <w:lastRenderedPageBreak/>
        <w:t xml:space="preserve">Confirmation </w:t>
      </w:r>
      <w:r w:rsidR="00C32122" w:rsidRPr="008D0A1E">
        <w:rPr>
          <w:rFonts w:cstheme="minorHAnsi"/>
          <w:lang w:eastAsia="ja-JP"/>
        </w:rPr>
        <w:t>of Needs analysis:</w:t>
      </w:r>
      <w:r w:rsidRPr="00FF469B">
        <w:t xml:space="preserve"> including</w:t>
      </w:r>
      <w:r w:rsidR="00C32122" w:rsidRPr="008D0A1E">
        <w:rPr>
          <w:rFonts w:cstheme="minorHAnsi"/>
          <w:lang w:eastAsia="ja-JP"/>
        </w:rPr>
        <w:t xml:space="preserve"> review of modelling outcomes.</w:t>
      </w:r>
    </w:p>
    <w:p w14:paraId="0D057C55" w14:textId="044CB5A3" w:rsidR="00730666" w:rsidRDefault="00730666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730666">
        <w:rPr>
          <w:rFonts w:cstheme="minorHAnsi"/>
          <w:lang w:eastAsia="ja-JP"/>
        </w:rPr>
        <w:t>Planning approval pathway report. Identification of State and Federal planning approval requirements.</w:t>
      </w:r>
    </w:p>
    <w:p w14:paraId="34CE9C45" w14:textId="77777777" w:rsidR="00FC7A03" w:rsidRDefault="00FC7A03" w:rsidP="00FC7A03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>
        <w:rPr>
          <w:rFonts w:cstheme="minorHAnsi"/>
          <w:lang w:eastAsia="ja-JP"/>
        </w:rPr>
        <w:t>Preferred flow option, including the likely frequency, timing and duration for the Constraints projects</w:t>
      </w:r>
    </w:p>
    <w:p w14:paraId="0DE0CDEA" w14:textId="754DDCFA" w:rsidR="00FC7A03" w:rsidRPr="00730666" w:rsidRDefault="00FC7A03" w:rsidP="00FC7A03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38CC8209">
        <w:rPr>
          <w:lang w:eastAsia="ja-JP"/>
        </w:rPr>
        <w:t>Preferred mitigation measures for the preferred option including detailed costings</w:t>
      </w:r>
    </w:p>
    <w:p w14:paraId="7B091355" w14:textId="77777777" w:rsidR="00C32122" w:rsidRPr="0039773C" w:rsidRDefault="00C32122" w:rsidP="00CC3019">
      <w:pPr>
        <w:pStyle w:val="ListParagraph"/>
        <w:numPr>
          <w:ilvl w:val="2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Cost Benefit Analysis </w:t>
      </w:r>
    </w:p>
    <w:p w14:paraId="2637AB34" w14:textId="0629C1F0" w:rsidR="00C32122" w:rsidRPr="00730666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730666">
        <w:rPr>
          <w:rFonts w:cstheme="minorHAnsi"/>
          <w:lang w:eastAsia="ja-JP"/>
        </w:rPr>
        <w:t>Refined design(s) on short listed options including risk and issues, detailed costing</w:t>
      </w:r>
      <w:r w:rsidR="00730666">
        <w:rPr>
          <w:rFonts w:cstheme="minorHAnsi"/>
          <w:lang w:eastAsia="ja-JP"/>
        </w:rPr>
        <w:t>.</w:t>
      </w:r>
    </w:p>
    <w:p w14:paraId="40AF9F2A" w14:textId="749D049C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Financial and Economic analysis (detailed B</w:t>
      </w:r>
      <w:r w:rsidR="00F10ECC">
        <w:rPr>
          <w:rFonts w:cstheme="minorHAnsi"/>
          <w:lang w:eastAsia="ja-JP"/>
        </w:rPr>
        <w:t>enefit Cost Analysis [B</w:t>
      </w:r>
      <w:r w:rsidRPr="0039773C">
        <w:rPr>
          <w:rFonts w:cstheme="minorHAnsi"/>
          <w:lang w:eastAsia="ja-JP"/>
        </w:rPr>
        <w:t>CA</w:t>
      </w:r>
      <w:r w:rsidR="00F10ECC">
        <w:rPr>
          <w:rFonts w:cstheme="minorHAnsi"/>
          <w:lang w:eastAsia="ja-JP"/>
        </w:rPr>
        <w:t>]</w:t>
      </w:r>
      <w:r w:rsidRPr="0039773C">
        <w:rPr>
          <w:rFonts w:cstheme="minorHAnsi"/>
          <w:lang w:eastAsia="ja-JP"/>
        </w:rPr>
        <w:t xml:space="preserve"> </w:t>
      </w:r>
      <w:r w:rsidR="00F10ECC">
        <w:rPr>
          <w:rFonts w:cstheme="minorHAnsi"/>
          <w:lang w:eastAsia="ja-JP"/>
        </w:rPr>
        <w:t>Net Present Cost/Value [</w:t>
      </w:r>
      <w:r w:rsidRPr="0039773C">
        <w:rPr>
          <w:rFonts w:cstheme="minorHAnsi"/>
          <w:lang w:eastAsia="ja-JP"/>
        </w:rPr>
        <w:t>NPC/V</w:t>
      </w:r>
      <w:r w:rsidR="00F10ECC">
        <w:rPr>
          <w:rFonts w:cstheme="minorHAnsi"/>
          <w:lang w:eastAsia="ja-JP"/>
        </w:rPr>
        <w:t>]</w:t>
      </w:r>
      <w:r w:rsidRPr="0039773C">
        <w:rPr>
          <w:rFonts w:cstheme="minorHAnsi"/>
          <w:lang w:eastAsia="ja-JP"/>
        </w:rPr>
        <w:t xml:space="preserve">, </w:t>
      </w:r>
      <w:r w:rsidR="00F10ECC">
        <w:rPr>
          <w:rFonts w:cstheme="minorHAnsi"/>
          <w:lang w:eastAsia="ja-JP"/>
        </w:rPr>
        <w:t>Benefit-Cost Ratio [</w:t>
      </w:r>
      <w:r w:rsidRPr="0039773C">
        <w:rPr>
          <w:rFonts w:cstheme="minorHAnsi"/>
          <w:lang w:eastAsia="ja-JP"/>
        </w:rPr>
        <w:t>BCR</w:t>
      </w:r>
      <w:r w:rsidR="00F10ECC">
        <w:rPr>
          <w:rFonts w:cstheme="minorHAnsi"/>
          <w:lang w:eastAsia="ja-JP"/>
        </w:rPr>
        <w:t>]</w:t>
      </w:r>
      <w:r w:rsidRPr="0039773C">
        <w:rPr>
          <w:rFonts w:cstheme="minorHAnsi"/>
          <w:lang w:eastAsia="ja-JP"/>
        </w:rPr>
        <w:t>)</w:t>
      </w:r>
    </w:p>
    <w:p w14:paraId="2C79EDB8" w14:textId="4CE07FBE" w:rsidR="00C32122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Options assessment &amp; preferred option identified: Multi criteria analysis. </w:t>
      </w:r>
    </w:p>
    <w:p w14:paraId="4CB142BD" w14:textId="77777777" w:rsidR="00FC7A03" w:rsidRDefault="00FC7A03" w:rsidP="00FC7A03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>
        <w:rPr>
          <w:rFonts w:cstheme="minorHAnsi"/>
          <w:lang w:eastAsia="ja-JP"/>
        </w:rPr>
        <w:t>Preferred flow option, including the likely frequency, timing and duration for the Constraints projects</w:t>
      </w:r>
    </w:p>
    <w:p w14:paraId="5B9182AD" w14:textId="475A3124" w:rsidR="00FC7A03" w:rsidRDefault="00FC7A03" w:rsidP="00FC7A03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38CC8209">
        <w:rPr>
          <w:lang w:eastAsia="ja-JP"/>
        </w:rPr>
        <w:t>Preferred mitigation measures for the preferred option including detailed costings</w:t>
      </w:r>
    </w:p>
    <w:p w14:paraId="5CA16F0E" w14:textId="77777777" w:rsidR="00C32122" w:rsidRPr="0039773C" w:rsidRDefault="00C32122" w:rsidP="00CC3019">
      <w:pPr>
        <w:pStyle w:val="ListParagraph"/>
        <w:numPr>
          <w:ilvl w:val="2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Commercial Analysis </w:t>
      </w:r>
    </w:p>
    <w:p w14:paraId="382E434E" w14:textId="0B01B66F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Detailed procurement strategy</w:t>
      </w:r>
      <w:r w:rsidRPr="0039773C" w:rsidDel="00CE1DE8">
        <w:rPr>
          <w:rFonts w:cstheme="minorHAnsi"/>
          <w:lang w:eastAsia="ja-JP"/>
        </w:rPr>
        <w:t xml:space="preserve"> </w:t>
      </w:r>
      <w:r w:rsidRPr="0039773C">
        <w:rPr>
          <w:rFonts w:cstheme="minorHAnsi"/>
          <w:lang w:eastAsia="ja-JP"/>
        </w:rPr>
        <w:t>identifying preferred delivery model</w:t>
      </w:r>
      <w:r w:rsidR="00730666">
        <w:rPr>
          <w:rFonts w:cstheme="minorHAnsi"/>
          <w:lang w:eastAsia="ja-JP"/>
        </w:rPr>
        <w:t>.</w:t>
      </w:r>
    </w:p>
    <w:p w14:paraId="61D8CB4B" w14:textId="5BC0742C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Preferred option technical description</w:t>
      </w:r>
      <w:r w:rsidR="00730666">
        <w:rPr>
          <w:rFonts w:cstheme="minorHAnsi"/>
          <w:lang w:eastAsia="ja-JP"/>
        </w:rPr>
        <w:t>.</w:t>
      </w:r>
    </w:p>
    <w:p w14:paraId="54FBF2C8" w14:textId="0135B081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Contract type and management arrangements</w:t>
      </w:r>
      <w:r w:rsidR="00730666">
        <w:rPr>
          <w:rFonts w:cstheme="minorHAnsi"/>
          <w:lang w:eastAsia="ja-JP"/>
        </w:rPr>
        <w:t>.</w:t>
      </w:r>
    </w:p>
    <w:p w14:paraId="609DCA21" w14:textId="77777777" w:rsidR="00C32122" w:rsidRPr="0039773C" w:rsidRDefault="00C32122" w:rsidP="00CC3019">
      <w:pPr>
        <w:pStyle w:val="ListParagraph"/>
        <w:numPr>
          <w:ilvl w:val="2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Management Analysis </w:t>
      </w:r>
    </w:p>
    <w:p w14:paraId="20604E46" w14:textId="77777777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Benefits realisation framework: will include proposed metrics to measure and monitor project implementation against key objectives.</w:t>
      </w:r>
    </w:p>
    <w:p w14:paraId="29A797B1" w14:textId="77777777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Governance plan: Including project roles, responsibilities, accountability and project org structure. </w:t>
      </w:r>
    </w:p>
    <w:p w14:paraId="1D7326FD" w14:textId="03C0E34A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Funding plan for Stage 2: Detailed schedule, resourcing, and cost plan and reporting framework</w:t>
      </w:r>
      <w:r w:rsidR="00730666">
        <w:rPr>
          <w:rFonts w:cstheme="minorHAnsi"/>
          <w:lang w:eastAsia="ja-JP"/>
        </w:rPr>
        <w:t>.</w:t>
      </w:r>
    </w:p>
    <w:p w14:paraId="65AB6889" w14:textId="19DC379F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Project management strategy and framework</w:t>
      </w:r>
      <w:r w:rsidR="00730666">
        <w:rPr>
          <w:rFonts w:cstheme="minorHAnsi"/>
          <w:lang w:eastAsia="ja-JP"/>
        </w:rPr>
        <w:t>.</w:t>
      </w:r>
      <w:r w:rsidRPr="0039773C">
        <w:rPr>
          <w:rFonts w:cstheme="minorHAnsi"/>
          <w:lang w:eastAsia="ja-JP"/>
        </w:rPr>
        <w:t xml:space="preserve"> </w:t>
      </w:r>
    </w:p>
    <w:p w14:paraId="7BD64B8C" w14:textId="304E9467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Detailed risk and issues management plan</w:t>
      </w:r>
      <w:r w:rsidR="00730666">
        <w:rPr>
          <w:rFonts w:cstheme="minorHAnsi"/>
          <w:lang w:eastAsia="ja-JP"/>
        </w:rPr>
        <w:t>.</w:t>
      </w:r>
    </w:p>
    <w:p w14:paraId="671D3CC2" w14:textId="51A0127C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Project evaluation plan</w:t>
      </w:r>
      <w:r w:rsidR="00730666">
        <w:rPr>
          <w:rFonts w:cstheme="minorHAnsi"/>
          <w:lang w:eastAsia="ja-JP"/>
        </w:rPr>
        <w:t>.</w:t>
      </w:r>
    </w:p>
    <w:p w14:paraId="67B0C4E7" w14:textId="04F1EDA7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Change management plan</w:t>
      </w:r>
      <w:r w:rsidR="00730666">
        <w:rPr>
          <w:rFonts w:cstheme="minorHAnsi"/>
          <w:lang w:eastAsia="ja-JP"/>
        </w:rPr>
        <w:t>.</w:t>
      </w:r>
    </w:p>
    <w:p w14:paraId="037EB760" w14:textId="5036C189" w:rsidR="00C32122" w:rsidRPr="0039773C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Stakeholder engagement plan</w:t>
      </w:r>
      <w:r w:rsidR="00730666">
        <w:rPr>
          <w:rFonts w:cstheme="minorHAnsi"/>
          <w:lang w:eastAsia="ja-JP"/>
        </w:rPr>
        <w:t>.</w:t>
      </w:r>
    </w:p>
    <w:p w14:paraId="2F4D8F1B" w14:textId="5FAB8281" w:rsidR="00C32122" w:rsidRPr="001A0B72" w:rsidRDefault="00C32122" w:rsidP="00CC3019">
      <w:pPr>
        <w:pStyle w:val="ListParagraph"/>
        <w:numPr>
          <w:ilvl w:val="3"/>
          <w:numId w:val="14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>Detailed Asset owners impacts assessment (ongoing mgt/operations)</w:t>
      </w:r>
      <w:r w:rsidR="00730666">
        <w:rPr>
          <w:rFonts w:cstheme="minorHAnsi"/>
          <w:lang w:eastAsia="ja-JP"/>
        </w:rPr>
        <w:t>.</w:t>
      </w:r>
    </w:p>
    <w:p w14:paraId="62E04F3C" w14:textId="77777777" w:rsidR="009718BA" w:rsidRDefault="009718BA" w:rsidP="009718BA">
      <w:pPr>
        <w:pStyle w:val="ListParagraph"/>
        <w:spacing w:before="120" w:after="0" w:line="240" w:lineRule="auto"/>
        <w:ind w:left="1287"/>
        <w:rPr>
          <w:rFonts w:cstheme="minorHAnsi"/>
          <w:lang w:eastAsia="ja-JP"/>
        </w:rPr>
      </w:pPr>
    </w:p>
    <w:p w14:paraId="4D77BF3F" w14:textId="1A0DAEED" w:rsidR="00C32122" w:rsidRPr="003462BF" w:rsidRDefault="00C32122" w:rsidP="00CC3019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lang w:eastAsia="ja-JP"/>
        </w:rPr>
      </w:pPr>
      <w:r w:rsidRPr="0039773C">
        <w:rPr>
          <w:rFonts w:cstheme="minorHAnsi"/>
          <w:lang w:eastAsia="ja-JP"/>
        </w:rPr>
        <w:t xml:space="preserve">For each milestone review period, </w:t>
      </w:r>
      <w:r>
        <w:rPr>
          <w:rFonts w:cstheme="minorHAnsi"/>
          <w:lang w:eastAsia="ja-JP"/>
        </w:rPr>
        <w:t xml:space="preserve">a </w:t>
      </w:r>
      <w:r w:rsidR="00730666">
        <w:rPr>
          <w:rFonts w:cstheme="minorHAnsi"/>
          <w:lang w:eastAsia="ja-JP"/>
        </w:rPr>
        <w:t xml:space="preserve">qualitative </w:t>
      </w:r>
      <w:r>
        <w:rPr>
          <w:rFonts w:cstheme="minorHAnsi"/>
          <w:lang w:eastAsia="ja-JP"/>
        </w:rPr>
        <w:t xml:space="preserve">progress report toward </w:t>
      </w:r>
      <w:r w:rsidR="00FC7A03">
        <w:rPr>
          <w:rFonts w:cstheme="minorHAnsi"/>
          <w:lang w:eastAsia="ja-JP"/>
        </w:rPr>
        <w:t>the required</w:t>
      </w:r>
      <w:r>
        <w:rPr>
          <w:rFonts w:cstheme="minorHAnsi"/>
          <w:lang w:eastAsia="ja-JP"/>
        </w:rPr>
        <w:t xml:space="preserve"> outputs will be provided. Progress Reports </w:t>
      </w:r>
      <w:r w:rsidRPr="003462BF">
        <w:rPr>
          <w:rFonts w:cstheme="minorHAnsi"/>
          <w:lang w:eastAsia="ja-JP"/>
        </w:rPr>
        <w:t xml:space="preserve">will include </w:t>
      </w:r>
      <w:r w:rsidR="006115D3">
        <w:rPr>
          <w:rFonts w:cstheme="minorHAnsi"/>
          <w:lang w:eastAsia="ja-JP"/>
        </w:rPr>
        <w:t xml:space="preserve">are </w:t>
      </w:r>
      <w:r w:rsidRPr="003462BF">
        <w:rPr>
          <w:rFonts w:cstheme="minorHAnsi"/>
          <w:lang w:eastAsia="ja-JP"/>
        </w:rPr>
        <w:t>not limited to:</w:t>
      </w:r>
    </w:p>
    <w:p w14:paraId="4AC08CD4" w14:textId="504648F6" w:rsidR="000D43C0" w:rsidRPr="00FF469B" w:rsidRDefault="00C32122" w:rsidP="00CC3019">
      <w:pPr>
        <w:pStyle w:val="ListParagraph"/>
        <w:numPr>
          <w:ilvl w:val="3"/>
          <w:numId w:val="11"/>
        </w:numPr>
        <w:spacing w:before="120" w:after="0" w:line="240" w:lineRule="auto"/>
      </w:pPr>
      <w:r>
        <w:rPr>
          <w:rFonts w:cstheme="minorHAnsi"/>
          <w:lang w:eastAsia="ja-JP"/>
        </w:rPr>
        <w:t>P</w:t>
      </w:r>
      <w:r w:rsidRPr="00074F32">
        <w:rPr>
          <w:rFonts w:cstheme="minorHAnsi"/>
          <w:lang w:eastAsia="ja-JP"/>
        </w:rPr>
        <w:t xml:space="preserve">rogress </w:t>
      </w:r>
      <w:r w:rsidR="00953C62">
        <w:rPr>
          <w:rFonts w:cstheme="minorHAnsi"/>
          <w:lang w:eastAsia="ja-JP"/>
        </w:rPr>
        <w:t>of individual projects</w:t>
      </w:r>
      <w:r w:rsidR="008955E0" w:rsidRPr="00FF469B">
        <w:t xml:space="preserve"> through the </w:t>
      </w:r>
      <w:r w:rsidR="00A54595" w:rsidRPr="00FF469B">
        <w:t xml:space="preserve">INSW </w:t>
      </w:r>
      <w:r w:rsidR="008955E0" w:rsidRPr="00FF469B">
        <w:t>Gateway approval process</w:t>
      </w:r>
      <w:r>
        <w:rPr>
          <w:rFonts w:cstheme="minorHAnsi"/>
          <w:lang w:eastAsia="ja-JP"/>
        </w:rPr>
        <w:t xml:space="preserve"> as outlined in cl</w:t>
      </w:r>
      <w:r w:rsidR="006115D3">
        <w:rPr>
          <w:rFonts w:cstheme="minorHAnsi"/>
          <w:lang w:eastAsia="ja-JP"/>
        </w:rPr>
        <w:t>auses</w:t>
      </w:r>
      <w:r>
        <w:rPr>
          <w:rFonts w:cstheme="minorHAnsi"/>
          <w:lang w:eastAsia="ja-JP"/>
        </w:rPr>
        <w:t xml:space="preserve"> </w:t>
      </w:r>
      <w:r w:rsidR="00CE275E">
        <w:rPr>
          <w:rFonts w:cstheme="minorHAnsi"/>
          <w:lang w:eastAsia="ja-JP"/>
        </w:rPr>
        <w:t>6</w:t>
      </w:r>
      <w:r>
        <w:rPr>
          <w:rFonts w:cstheme="minorHAnsi"/>
          <w:lang w:eastAsia="ja-JP"/>
        </w:rPr>
        <w:t>(a)</w:t>
      </w:r>
      <w:r w:rsidR="006115D3">
        <w:rPr>
          <w:rFonts w:cstheme="minorHAnsi"/>
          <w:lang w:eastAsia="ja-JP"/>
        </w:rPr>
        <w:t xml:space="preserve"> and </w:t>
      </w:r>
      <w:proofErr w:type="gramStart"/>
      <w:r w:rsidR="007310FA">
        <w:rPr>
          <w:rFonts w:cstheme="minorHAnsi"/>
          <w:lang w:eastAsia="ja-JP"/>
        </w:rPr>
        <w:t>6</w:t>
      </w:r>
      <w:r>
        <w:rPr>
          <w:rFonts w:cstheme="minorHAnsi"/>
          <w:lang w:eastAsia="ja-JP"/>
        </w:rPr>
        <w:t>(b)</w:t>
      </w:r>
      <w:r w:rsidRPr="00074F32">
        <w:rPr>
          <w:rFonts w:cstheme="minorHAnsi"/>
          <w:lang w:eastAsia="ja-JP"/>
        </w:rPr>
        <w:t>;</w:t>
      </w:r>
      <w:proofErr w:type="gramEnd"/>
      <w:r w:rsidRPr="00074F32">
        <w:rPr>
          <w:rFonts w:cstheme="minorHAnsi"/>
          <w:lang w:eastAsia="ja-JP"/>
        </w:rPr>
        <w:t xml:space="preserve"> </w:t>
      </w:r>
      <w:r w:rsidR="008955E0" w:rsidRPr="00FF469B">
        <w:t xml:space="preserve"> </w:t>
      </w:r>
    </w:p>
    <w:p w14:paraId="7E7BFC45" w14:textId="651E0FE1" w:rsidR="00C32122" w:rsidRPr="00074F32" w:rsidRDefault="00C32122" w:rsidP="00CC3019">
      <w:pPr>
        <w:pStyle w:val="ListParagraph"/>
        <w:numPr>
          <w:ilvl w:val="3"/>
          <w:numId w:val="11"/>
        </w:numPr>
        <w:spacing w:before="120" w:after="0" w:line="240" w:lineRule="auto"/>
        <w:rPr>
          <w:rFonts w:cstheme="minorHAnsi"/>
          <w:lang w:eastAsia="ja-JP"/>
        </w:rPr>
      </w:pPr>
      <w:r>
        <w:rPr>
          <w:rFonts w:cstheme="minorHAnsi"/>
          <w:lang w:eastAsia="ja-JP"/>
        </w:rPr>
        <w:t>S</w:t>
      </w:r>
      <w:r w:rsidRPr="00074F32">
        <w:rPr>
          <w:rFonts w:cstheme="minorHAnsi"/>
          <w:lang w:eastAsia="ja-JP"/>
        </w:rPr>
        <w:t>takeholder engagement and consultation</w:t>
      </w:r>
      <w:r>
        <w:rPr>
          <w:rFonts w:cstheme="minorHAnsi"/>
          <w:lang w:eastAsia="ja-JP"/>
        </w:rPr>
        <w:t xml:space="preserve"> </w:t>
      </w:r>
      <w:proofErr w:type="gramStart"/>
      <w:r>
        <w:rPr>
          <w:rFonts w:cstheme="minorHAnsi"/>
          <w:lang w:eastAsia="ja-JP"/>
        </w:rPr>
        <w:t>outcomes</w:t>
      </w:r>
      <w:r w:rsidRPr="00074F32">
        <w:rPr>
          <w:rFonts w:cstheme="minorHAnsi"/>
          <w:lang w:eastAsia="ja-JP"/>
        </w:rPr>
        <w:t>;</w:t>
      </w:r>
      <w:proofErr w:type="gramEnd"/>
      <w:r w:rsidRPr="00074F32">
        <w:rPr>
          <w:rFonts w:cstheme="minorHAnsi"/>
          <w:lang w:eastAsia="ja-JP"/>
        </w:rPr>
        <w:t xml:space="preserve"> </w:t>
      </w:r>
    </w:p>
    <w:p w14:paraId="17F11841" w14:textId="317A9F53" w:rsidR="000D43C0" w:rsidRPr="00FF469B" w:rsidRDefault="00C32122" w:rsidP="00CC3019">
      <w:pPr>
        <w:pStyle w:val="ListParagraph"/>
        <w:numPr>
          <w:ilvl w:val="3"/>
          <w:numId w:val="11"/>
        </w:numPr>
        <w:spacing w:before="120" w:after="0" w:line="240" w:lineRule="auto"/>
      </w:pPr>
      <w:r w:rsidRPr="00074F32">
        <w:rPr>
          <w:rFonts w:cstheme="minorHAnsi"/>
          <w:lang w:eastAsia="ja-JP"/>
        </w:rPr>
        <w:t xml:space="preserve">Resolution of </w:t>
      </w:r>
      <w:r w:rsidR="00A54595" w:rsidRPr="00FF469B">
        <w:t>post</w:t>
      </w:r>
      <w:r w:rsidRPr="00074F32">
        <w:rPr>
          <w:rFonts w:cstheme="minorHAnsi"/>
          <w:lang w:eastAsia="ja-JP"/>
        </w:rPr>
        <w:t>-</w:t>
      </w:r>
      <w:r w:rsidR="008955E0" w:rsidRPr="00FF469B">
        <w:t xml:space="preserve">Phase 2 assessment issues for </w:t>
      </w:r>
      <w:r w:rsidR="00A54595" w:rsidRPr="00FF469B">
        <w:t xml:space="preserve">respective </w:t>
      </w:r>
      <w:proofErr w:type="gramStart"/>
      <w:r w:rsidR="00A54595" w:rsidRPr="00FF469B">
        <w:t>measure</w:t>
      </w:r>
      <w:r w:rsidR="008955E0" w:rsidRPr="00FF469B">
        <w:t>;</w:t>
      </w:r>
      <w:proofErr w:type="gramEnd"/>
      <w:r w:rsidRPr="00074F32">
        <w:rPr>
          <w:rFonts w:cstheme="minorHAnsi"/>
          <w:lang w:eastAsia="ja-JP"/>
        </w:rPr>
        <w:t xml:space="preserve"> </w:t>
      </w:r>
    </w:p>
    <w:p w14:paraId="4819C635" w14:textId="31AE8F45" w:rsidR="00C32122" w:rsidRDefault="00C32122" w:rsidP="00CC3019">
      <w:pPr>
        <w:pStyle w:val="ListParagraph"/>
        <w:numPr>
          <w:ilvl w:val="3"/>
          <w:numId w:val="11"/>
        </w:numPr>
        <w:spacing w:before="120" w:after="0" w:line="240" w:lineRule="auto"/>
        <w:rPr>
          <w:rFonts w:cstheme="minorHAnsi"/>
          <w:lang w:eastAsia="ja-JP"/>
        </w:rPr>
      </w:pPr>
      <w:r w:rsidRPr="00074F32">
        <w:rPr>
          <w:rFonts w:cstheme="minorHAnsi"/>
          <w:lang w:eastAsia="ja-JP"/>
        </w:rPr>
        <w:t xml:space="preserve">Completion of activities that progress achievement of subsequent </w:t>
      </w:r>
      <w:proofErr w:type="gramStart"/>
      <w:r w:rsidRPr="00074F32">
        <w:rPr>
          <w:rFonts w:cstheme="minorHAnsi"/>
          <w:lang w:eastAsia="ja-JP"/>
        </w:rPr>
        <w:t>milestones</w:t>
      </w:r>
      <w:r w:rsidR="004C0898">
        <w:rPr>
          <w:rFonts w:cstheme="minorHAnsi"/>
          <w:lang w:eastAsia="ja-JP"/>
        </w:rPr>
        <w:t>;</w:t>
      </w:r>
      <w:proofErr w:type="gramEnd"/>
    </w:p>
    <w:p w14:paraId="1FD5B559" w14:textId="10BB1DC4" w:rsidR="00C32122" w:rsidRDefault="00953C62" w:rsidP="00CC3019">
      <w:pPr>
        <w:pStyle w:val="ListParagraph"/>
        <w:numPr>
          <w:ilvl w:val="3"/>
          <w:numId w:val="11"/>
        </w:numPr>
        <w:spacing w:before="120" w:after="0" w:line="240" w:lineRule="auto"/>
        <w:rPr>
          <w:rFonts w:cstheme="minorHAnsi"/>
          <w:lang w:eastAsia="ja-JP"/>
        </w:rPr>
      </w:pPr>
      <w:r>
        <w:rPr>
          <w:rFonts w:cstheme="minorHAnsi"/>
          <w:lang w:eastAsia="ja-JP"/>
        </w:rPr>
        <w:t>Program and projects f</w:t>
      </w:r>
      <w:r w:rsidR="00C32122">
        <w:rPr>
          <w:rFonts w:cstheme="minorHAnsi"/>
          <w:lang w:eastAsia="ja-JP"/>
        </w:rPr>
        <w:t>inancial expenditure statement</w:t>
      </w:r>
      <w:r>
        <w:rPr>
          <w:rFonts w:cstheme="minorHAnsi"/>
          <w:lang w:eastAsia="ja-JP"/>
        </w:rPr>
        <w:t>s</w:t>
      </w:r>
      <w:r w:rsidR="004C0898">
        <w:rPr>
          <w:rFonts w:cstheme="minorHAnsi"/>
          <w:lang w:eastAsia="ja-JP"/>
        </w:rPr>
        <w:t>.</w:t>
      </w:r>
    </w:p>
    <w:bookmarkEnd w:id="2"/>
    <w:p w14:paraId="6CAC23F2" w14:textId="77777777" w:rsidR="00934EB1" w:rsidRDefault="00934EB1" w:rsidP="001D6F6E">
      <w:pPr>
        <w:pStyle w:val="NoSpacing"/>
      </w:pPr>
    </w:p>
    <w:p w14:paraId="27DED287" w14:textId="0CA58789" w:rsidR="00A308D6" w:rsidRPr="002E646A" w:rsidRDefault="008955E0" w:rsidP="00980E8D">
      <w:pPr>
        <w:pStyle w:val="ScheduleNumberedPara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</w:rPr>
        <w:t xml:space="preserve">In 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accordance with the Agreement, </w:t>
      </w:r>
      <w:r w:rsidR="009072A4" w:rsidRPr="3E458877">
        <w:rPr>
          <w:rFonts w:asciiTheme="minorHAnsi" w:hAnsiTheme="minorHAnsi" w:cstheme="minorBidi"/>
          <w:sz w:val="22"/>
          <w:szCs w:val="22"/>
          <w:lang w:eastAsia="ja-JP"/>
        </w:rPr>
        <w:t>NSW</w:t>
      </w:r>
      <w:r w:rsidR="003E358A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will provide reports 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>on the progress of each output in accor</w:t>
      </w:r>
      <w:r w:rsidR="001A051C" w:rsidRPr="3E458877">
        <w:rPr>
          <w:rFonts w:asciiTheme="minorHAnsi" w:hAnsiTheme="minorHAnsi" w:cstheme="minorBidi"/>
          <w:sz w:val="22"/>
          <w:szCs w:val="22"/>
          <w:lang w:eastAsia="ja-JP"/>
        </w:rPr>
        <w:t>dance wi</w:t>
      </w:r>
      <w:r w:rsidR="0069148C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th the timing </w:t>
      </w:r>
      <w:r w:rsidR="00FC7A0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set out </w:t>
      </w:r>
      <w:r w:rsidR="0069148C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in </w:t>
      </w:r>
      <w:r w:rsidR="00FC7A03" w:rsidRPr="3E458877">
        <w:rPr>
          <w:rFonts w:asciiTheme="minorHAnsi" w:hAnsiTheme="minorHAnsi" w:cstheme="minorBidi"/>
          <w:sz w:val="22"/>
          <w:szCs w:val="22"/>
          <w:lang w:eastAsia="ja-JP"/>
        </w:rPr>
        <w:t>Tables 2-7</w:t>
      </w:r>
      <w:r w:rsidR="006115D3" w:rsidRPr="3E458877">
        <w:rPr>
          <w:rFonts w:asciiTheme="minorHAnsi" w:hAnsiTheme="minorHAnsi" w:cstheme="minorBidi"/>
          <w:sz w:val="22"/>
          <w:szCs w:val="22"/>
          <w:lang w:eastAsia="ja-JP"/>
        </w:rPr>
        <w:t>.</w:t>
      </w:r>
      <w:r w:rsidR="00452EF2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  <w:r w:rsidR="00F433DD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If a report referred to in </w:t>
      </w:r>
      <w:r w:rsidR="002A2C45" w:rsidRPr="3E458877">
        <w:rPr>
          <w:rFonts w:asciiTheme="minorHAnsi" w:hAnsiTheme="minorHAnsi" w:cstheme="minorBidi"/>
          <w:sz w:val="22"/>
          <w:szCs w:val="22"/>
        </w:rPr>
        <w:t>the Tables</w:t>
      </w:r>
      <w:r w:rsidR="004C0898" w:rsidRPr="3E458877">
        <w:rPr>
          <w:rFonts w:asciiTheme="minorHAnsi" w:hAnsiTheme="minorHAnsi" w:cstheme="minorBidi"/>
          <w:sz w:val="22"/>
          <w:szCs w:val="22"/>
        </w:rPr>
        <w:t xml:space="preserve"> </w:t>
      </w:r>
      <w:r w:rsidR="002B56DE" w:rsidRPr="3E458877">
        <w:rPr>
          <w:rFonts w:asciiTheme="minorHAnsi" w:hAnsiTheme="minorHAnsi" w:cstheme="minorBidi"/>
          <w:sz w:val="22"/>
          <w:szCs w:val="22"/>
          <w:lang w:eastAsia="ja-JP"/>
        </w:rPr>
        <w:t>indicates</w:t>
      </w:r>
      <w:r w:rsidR="00F433DD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  <w:r w:rsidR="00F433DD" w:rsidRPr="3E458877">
        <w:rPr>
          <w:rFonts w:asciiTheme="minorHAnsi" w:hAnsiTheme="minorHAnsi" w:cstheme="minorBidi"/>
          <w:sz w:val="22"/>
          <w:szCs w:val="22"/>
          <w:lang w:eastAsia="ja-JP"/>
        </w:rPr>
        <w:lastRenderedPageBreak/>
        <w:t>that NSW has not met the relevant milestone, NSW may submit a later report demonstrating that the relevant milestone has been met</w:t>
      </w:r>
      <w:r w:rsidR="00A358AD" w:rsidRPr="3E458877">
        <w:rPr>
          <w:rFonts w:asciiTheme="minorHAnsi" w:hAnsiTheme="minorHAnsi" w:cstheme="minorBidi"/>
          <w:sz w:val="22"/>
          <w:szCs w:val="22"/>
        </w:rPr>
        <w:t>.</w:t>
      </w:r>
      <w:r w:rsidR="00EA0CAF" w:rsidRPr="3E45887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C919D46" w14:textId="7B933135" w:rsidR="00934EB1" w:rsidRPr="002E646A" w:rsidRDefault="008955E0" w:rsidP="00FF469B">
      <w:pPr>
        <w:pStyle w:val="ScheduleNumberedPara"/>
        <w:numPr>
          <w:ilvl w:val="1"/>
          <w:numId w:val="8"/>
        </w:numPr>
        <w:tabs>
          <w:tab w:val="num" w:pos="1593"/>
        </w:tabs>
        <w:rPr>
          <w:rFonts w:asciiTheme="minorHAnsi" w:hAnsiTheme="minorHAnsi" w:cstheme="minorHAnsi"/>
          <w:sz w:val="22"/>
          <w:szCs w:val="22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In accordance with </w:t>
      </w:r>
      <w:r w:rsidR="0040730F" w:rsidRPr="3E458877">
        <w:rPr>
          <w:rFonts w:asciiTheme="minorHAnsi" w:hAnsiTheme="minorHAnsi" w:cstheme="minorBidi"/>
          <w:sz w:val="22"/>
          <w:szCs w:val="22"/>
          <w:lang w:eastAsia="ja-JP"/>
        </w:rPr>
        <w:t>the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Agreement</w:t>
      </w:r>
      <w:r w:rsidR="0069148C" w:rsidRPr="3E458877">
        <w:rPr>
          <w:rFonts w:asciiTheme="minorHAnsi" w:hAnsiTheme="minorHAnsi" w:cstheme="minorBidi"/>
          <w:sz w:val="22"/>
          <w:szCs w:val="22"/>
          <w:lang w:eastAsia="ja-JP"/>
        </w:rPr>
        <w:t>,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the milestones for </w:t>
      </w:r>
      <w:r w:rsidR="0069148C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each </w:t>
      </w:r>
      <w:r w:rsidR="00FC7A03" w:rsidRPr="3E458877">
        <w:rPr>
          <w:rFonts w:asciiTheme="minorHAnsi" w:hAnsiTheme="minorHAnsi" w:cstheme="minorBidi"/>
          <w:sz w:val="22"/>
          <w:szCs w:val="22"/>
          <w:lang w:eastAsia="ja-JP"/>
        </w:rPr>
        <w:t>project</w:t>
      </w:r>
      <w:r w:rsidR="0069148C" w:rsidRPr="3E458877">
        <w:rPr>
          <w:rFonts w:asciiTheme="minorHAnsi" w:hAnsiTheme="minorHAnsi" w:cstheme="minorBidi"/>
          <w:sz w:val="22"/>
          <w:szCs w:val="22"/>
          <w:lang w:eastAsia="ja-JP"/>
        </w:rPr>
        <w:t>,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their relationship to the outputs, relevant reporting dates and the maximum expected payments to be made </w:t>
      </w:r>
      <w:r w:rsidR="00A358AD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up to, 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>are set out in Table</w:t>
      </w:r>
      <w:r w:rsidR="002764CC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s </w:t>
      </w:r>
      <w:r w:rsidR="004169DF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2 </w:t>
      </w:r>
      <w:r w:rsidR="0069148C" w:rsidRPr="3E458877">
        <w:rPr>
          <w:rFonts w:asciiTheme="minorHAnsi" w:hAnsiTheme="minorHAnsi" w:cstheme="minorBidi"/>
          <w:sz w:val="22"/>
          <w:szCs w:val="22"/>
          <w:lang w:eastAsia="ja-JP"/>
        </w:rPr>
        <w:t>to</w:t>
      </w:r>
      <w:r w:rsidR="00C546FE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  <w:r w:rsidR="009F508E" w:rsidRPr="3E458877">
        <w:rPr>
          <w:rFonts w:asciiTheme="minorHAnsi" w:hAnsiTheme="minorHAnsi" w:cstheme="minorBidi"/>
          <w:sz w:val="22"/>
          <w:szCs w:val="22"/>
          <w:lang w:eastAsia="ja-JP"/>
        </w:rPr>
        <w:t>7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>.</w:t>
      </w:r>
      <w:r w:rsidR="00A358AD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  <w:r w:rsidR="00934EB1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</w:p>
    <w:p w14:paraId="065E9D7A" w14:textId="0DD53A6F" w:rsidR="009D5962" w:rsidRPr="002E646A" w:rsidRDefault="008955E0" w:rsidP="00DD1785">
      <w:pPr>
        <w:pStyle w:val="ListParagraph"/>
        <w:numPr>
          <w:ilvl w:val="1"/>
          <w:numId w:val="8"/>
        </w:numPr>
        <w:rPr>
          <w:rFonts w:eastAsia="Times New Roman" w:cstheme="minorHAnsi"/>
          <w:color w:val="000000"/>
          <w:lang w:eastAsia="ja-JP"/>
        </w:rPr>
      </w:pPr>
      <w:r w:rsidRPr="3E458877">
        <w:rPr>
          <w:rFonts w:eastAsia="Times New Roman"/>
          <w:color w:val="000000" w:themeColor="text1"/>
          <w:lang w:eastAsia="ja-JP"/>
        </w:rPr>
        <w:t xml:space="preserve">Funds will be paid against </w:t>
      </w:r>
      <w:r w:rsidR="004C13C1" w:rsidRPr="3E458877">
        <w:rPr>
          <w:rFonts w:eastAsia="Times New Roman"/>
          <w:color w:val="000000" w:themeColor="text1"/>
          <w:lang w:eastAsia="ja-JP"/>
        </w:rPr>
        <w:t xml:space="preserve">actual expenditure </w:t>
      </w:r>
      <w:r w:rsidR="00EA06DF" w:rsidRPr="3E458877">
        <w:rPr>
          <w:rFonts w:eastAsia="Times New Roman"/>
          <w:color w:val="000000" w:themeColor="text1"/>
          <w:lang w:eastAsia="ja-JP"/>
        </w:rPr>
        <w:t xml:space="preserve">incurred for </w:t>
      </w:r>
      <w:r w:rsidR="00DD1785" w:rsidRPr="3E458877">
        <w:rPr>
          <w:rFonts w:eastAsia="Times New Roman"/>
          <w:color w:val="000000" w:themeColor="text1"/>
          <w:lang w:eastAsia="ja-JP"/>
        </w:rPr>
        <w:t>the achievement of the p</w:t>
      </w:r>
      <w:r w:rsidRPr="3E458877">
        <w:rPr>
          <w:rFonts w:eastAsia="Times New Roman"/>
          <w:color w:val="000000" w:themeColor="text1"/>
          <w:lang w:eastAsia="ja-JP"/>
        </w:rPr>
        <w:t>ro</w:t>
      </w:r>
      <w:r w:rsidR="00BD68AF" w:rsidRPr="3E458877">
        <w:rPr>
          <w:rFonts w:eastAsia="Times New Roman"/>
          <w:color w:val="000000" w:themeColor="text1"/>
          <w:lang w:eastAsia="ja-JP"/>
        </w:rPr>
        <w:t>ject</w:t>
      </w:r>
      <w:r w:rsidR="00D50B40" w:rsidRPr="3E458877">
        <w:rPr>
          <w:rFonts w:eastAsia="Times New Roman"/>
          <w:color w:val="000000" w:themeColor="text1"/>
          <w:lang w:eastAsia="ja-JP"/>
        </w:rPr>
        <w:t xml:space="preserve"> </w:t>
      </w:r>
      <w:r w:rsidR="00DD1785" w:rsidRPr="3E458877">
        <w:rPr>
          <w:rFonts w:eastAsia="Times New Roman"/>
          <w:color w:val="000000" w:themeColor="text1"/>
          <w:lang w:eastAsia="ja-JP"/>
        </w:rPr>
        <w:t xml:space="preserve">milestones in each </w:t>
      </w:r>
      <w:r w:rsidR="00BD5325" w:rsidRPr="3E458877">
        <w:rPr>
          <w:rFonts w:eastAsia="Times New Roman"/>
          <w:color w:val="000000" w:themeColor="text1"/>
          <w:lang w:eastAsia="ja-JP"/>
        </w:rPr>
        <w:t xml:space="preserve">project </w:t>
      </w:r>
      <w:r w:rsidR="00DD1785" w:rsidRPr="3E458877">
        <w:rPr>
          <w:rFonts w:eastAsia="Times New Roman"/>
          <w:color w:val="000000" w:themeColor="text1"/>
          <w:lang w:eastAsia="ja-JP"/>
        </w:rPr>
        <w:t>work s</w:t>
      </w:r>
      <w:r w:rsidR="00BD68AF" w:rsidRPr="3E458877">
        <w:rPr>
          <w:rFonts w:eastAsia="Times New Roman"/>
          <w:color w:val="000000" w:themeColor="text1"/>
          <w:lang w:eastAsia="ja-JP"/>
        </w:rPr>
        <w:t>tream.</w:t>
      </w:r>
      <w:r w:rsidR="00BD5325" w:rsidRPr="3E458877">
        <w:rPr>
          <w:rFonts w:eastAsia="Times New Roman"/>
          <w:color w:val="000000" w:themeColor="text1"/>
          <w:lang w:eastAsia="ja-JP"/>
        </w:rPr>
        <w:t xml:space="preserve"> </w:t>
      </w:r>
    </w:p>
    <w:p w14:paraId="61EE2491" w14:textId="5BF628EE" w:rsidR="006A3AA4" w:rsidRPr="002E646A" w:rsidRDefault="008955E0" w:rsidP="00623741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</w:rPr>
        <w:t>Expenditure on activities under this Schedule incurred by New South Wales from 1</w:t>
      </w:r>
      <w:r w:rsidR="00D50B40" w:rsidRPr="3E458877">
        <w:rPr>
          <w:rFonts w:asciiTheme="minorHAnsi" w:hAnsiTheme="minorHAnsi" w:cstheme="minorBidi"/>
          <w:sz w:val="22"/>
          <w:szCs w:val="22"/>
        </w:rPr>
        <w:t xml:space="preserve"> </w:t>
      </w:r>
      <w:r w:rsidRPr="3E458877">
        <w:rPr>
          <w:rFonts w:asciiTheme="minorHAnsi" w:hAnsiTheme="minorHAnsi" w:cstheme="minorBidi"/>
          <w:sz w:val="22"/>
          <w:szCs w:val="22"/>
        </w:rPr>
        <w:t xml:space="preserve">July 2018 will be eligible for consideration for payment under milestones in this Schedule.  </w:t>
      </w:r>
    </w:p>
    <w:p w14:paraId="07FDAE96" w14:textId="454D40DA" w:rsidR="00CD0FF4" w:rsidRPr="001D6F6E" w:rsidRDefault="008955E0" w:rsidP="00623741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>If the actual expenditure for a particular milestone is less than the payment amount for that same milestone, the residual amount (being the difference between the actual expenditure and the payment amount) will rema</w:t>
      </w:r>
      <w:r w:rsidR="003A21A1" w:rsidRPr="3E458877">
        <w:rPr>
          <w:rFonts w:asciiTheme="minorHAnsi" w:hAnsiTheme="minorHAnsi" w:cstheme="minorBidi"/>
          <w:sz w:val="22"/>
          <w:szCs w:val="22"/>
          <w:lang w:eastAsia="ja-JP"/>
        </w:rPr>
        <w:t>in available under this S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>chedule as a contingency for meeting any necessary reasonable additional costs</w:t>
      </w:r>
      <w:r w:rsidR="003A21A1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for activities under the S</w:t>
      </w:r>
      <w:r w:rsidR="006A3AA4" w:rsidRPr="3E458877">
        <w:rPr>
          <w:rFonts w:asciiTheme="minorHAnsi" w:hAnsiTheme="minorHAnsi" w:cstheme="minorBidi"/>
          <w:sz w:val="22"/>
          <w:szCs w:val="22"/>
          <w:lang w:eastAsia="ja-JP"/>
        </w:rPr>
        <w:t>chedule subject to</w:t>
      </w:r>
      <w:r w:rsidR="00E17C97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the clauses 1</w:t>
      </w:r>
      <w:r w:rsidR="00C070B9" w:rsidRPr="3E458877">
        <w:rPr>
          <w:rFonts w:asciiTheme="minorHAnsi" w:hAnsiTheme="minorHAnsi" w:cstheme="minorBidi"/>
          <w:sz w:val="22"/>
          <w:szCs w:val="22"/>
          <w:lang w:eastAsia="ja-JP"/>
        </w:rPr>
        <w:t>4</w:t>
      </w:r>
      <w:r w:rsidR="00E17C97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to </w:t>
      </w:r>
      <w:r w:rsidR="00B55A5C" w:rsidRPr="3E458877">
        <w:rPr>
          <w:rFonts w:asciiTheme="minorHAnsi" w:hAnsiTheme="minorHAnsi" w:cstheme="minorBidi"/>
          <w:sz w:val="22"/>
          <w:szCs w:val="22"/>
          <w:lang w:eastAsia="ja-JP"/>
        </w:rPr>
        <w:t>1</w:t>
      </w:r>
      <w:r w:rsidR="001D6F6E" w:rsidRPr="3E458877">
        <w:rPr>
          <w:rFonts w:asciiTheme="minorHAnsi" w:hAnsiTheme="minorHAnsi" w:cstheme="minorBidi"/>
          <w:sz w:val="22"/>
          <w:szCs w:val="22"/>
          <w:lang w:eastAsia="ja-JP"/>
        </w:rPr>
        <w:t>8</w:t>
      </w:r>
      <w:r w:rsidR="006A3AA4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of this Schedule.</w:t>
      </w:r>
    </w:p>
    <w:p w14:paraId="2A1F7727" w14:textId="4932AEE0" w:rsidR="00CD0FF4" w:rsidRPr="001D6F6E" w:rsidRDefault="008955E0" w:rsidP="00623741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The Commonwealth may agree to requests from NSW to transfer a residual amount, or part thereof, to a subsequent milestone in </w:t>
      </w:r>
      <w:r w:rsidR="006115D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any of 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the </w:t>
      </w:r>
      <w:r w:rsidR="006115D3" w:rsidRPr="3E458877">
        <w:rPr>
          <w:rFonts w:asciiTheme="minorHAnsi" w:hAnsiTheme="minorHAnsi" w:cstheme="minorBidi"/>
          <w:sz w:val="22"/>
          <w:szCs w:val="22"/>
          <w:lang w:eastAsia="ja-JP"/>
        </w:rPr>
        <w:t>project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work streams in this Schedule.</w:t>
      </w:r>
    </w:p>
    <w:p w14:paraId="142AD1A9" w14:textId="08AFFE1E" w:rsidR="00CD0FF4" w:rsidRPr="001D6F6E" w:rsidRDefault="008955E0" w:rsidP="00623741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A request from NSW to transfer a residual amount to a milestone falling within the same financial year may be agreed to by the Commonwealth </w:t>
      </w:r>
      <w:r w:rsidR="00F64ADE" w:rsidRPr="3E458877">
        <w:rPr>
          <w:rFonts w:asciiTheme="minorHAnsi" w:hAnsiTheme="minorHAnsi" w:cstheme="minorBidi"/>
          <w:sz w:val="22"/>
          <w:szCs w:val="22"/>
          <w:lang w:eastAsia="ja-JP"/>
        </w:rPr>
        <w:t>portfolio m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>inister. Such transfers may be agreed and take place without a variation to the Schedule.</w:t>
      </w:r>
    </w:p>
    <w:p w14:paraId="49BA069A" w14:textId="77777777" w:rsidR="00CD0FF4" w:rsidRPr="001D6F6E" w:rsidRDefault="008955E0" w:rsidP="00623741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The </w:t>
      </w:r>
      <w:proofErr w:type="gramStart"/>
      <w:r w:rsidRPr="3E458877">
        <w:rPr>
          <w:rFonts w:asciiTheme="minorHAnsi" w:hAnsiTheme="minorHAnsi" w:cstheme="minorBidi"/>
          <w:sz w:val="22"/>
          <w:szCs w:val="22"/>
          <w:lang w:eastAsia="ja-JP"/>
        </w:rPr>
        <w:t>Commonwealth Minister</w:t>
      </w:r>
      <w:proofErr w:type="gramEnd"/>
      <w:r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may delegate the agreement of transfers of residual amounts within th</w:t>
      </w:r>
      <w:r w:rsidR="003A21A1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e same financial year to Senior Executive Service officers from the 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>Commonwealth, having regard to the financial and policy risks associated with the transfers.</w:t>
      </w:r>
    </w:p>
    <w:p w14:paraId="009C235B" w14:textId="77777777" w:rsidR="00CD0FF4" w:rsidRPr="001D6F6E" w:rsidRDefault="008955E0" w:rsidP="00623741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>A request from NSW to transfer a residual amount to increase a milestone amount in a later financial year may be agreed in writing by the relevant Commonwealth and State portfolio ministers in accordance with clause 35 of the Agreement.</w:t>
      </w:r>
    </w:p>
    <w:p w14:paraId="010512A2" w14:textId="502031F3" w:rsidR="009D5962" w:rsidRPr="001D6F6E" w:rsidRDefault="008955E0" w:rsidP="00623741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>NSW will provide a reconciliation of any residual amounts that have been transferred to subsequent milestones as part of reports require</w:t>
      </w:r>
      <w:r w:rsidR="00F64ADE" w:rsidRPr="3E458877">
        <w:rPr>
          <w:rFonts w:asciiTheme="minorHAnsi" w:hAnsiTheme="minorHAnsi" w:cstheme="minorBidi"/>
          <w:sz w:val="22"/>
          <w:szCs w:val="22"/>
          <w:lang w:eastAsia="ja-JP"/>
        </w:rPr>
        <w:t>d in accordance with clause 23 of the Agreement</w:t>
      </w:r>
      <w:r w:rsidRPr="3E458877">
        <w:rPr>
          <w:rFonts w:asciiTheme="minorHAnsi" w:hAnsiTheme="minorHAnsi" w:cstheme="minorBidi"/>
          <w:sz w:val="22"/>
          <w:szCs w:val="22"/>
          <w:lang w:eastAsia="ja-JP"/>
        </w:rPr>
        <w:t>.</w:t>
      </w:r>
      <w:r w:rsidR="00D50B40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    </w:t>
      </w:r>
    </w:p>
    <w:p w14:paraId="0F3D2FE4" w14:textId="58D3A8BA" w:rsidR="00BD5325" w:rsidRPr="001D6F6E" w:rsidRDefault="008955E0" w:rsidP="00BD5325">
      <w:pPr>
        <w:pStyle w:val="ScheduleNumberedPara"/>
        <w:numPr>
          <w:ilvl w:val="1"/>
          <w:numId w:val="8"/>
        </w:numPr>
        <w:tabs>
          <w:tab w:val="left" w:pos="8647"/>
        </w:tabs>
        <w:ind w:right="237"/>
        <w:rPr>
          <w:rFonts w:asciiTheme="minorHAnsi" w:hAnsiTheme="minorHAnsi" w:cstheme="minorHAnsi"/>
          <w:sz w:val="22"/>
          <w:szCs w:val="22"/>
          <w:lang w:eastAsia="ja-JP"/>
        </w:rPr>
      </w:pPr>
      <w:r w:rsidRPr="3E458877">
        <w:rPr>
          <w:rFonts w:asciiTheme="minorHAnsi" w:hAnsiTheme="minorHAnsi" w:cstheme="minorBidi"/>
          <w:sz w:val="22"/>
          <w:szCs w:val="22"/>
          <w:lang w:eastAsia="ja-JP"/>
        </w:rPr>
        <w:t>T</w:t>
      </w:r>
      <w:r w:rsidR="00F9797F" w:rsidRPr="3E458877">
        <w:rPr>
          <w:rFonts w:asciiTheme="minorHAnsi" w:hAnsiTheme="minorHAnsi" w:cstheme="minorBidi"/>
          <w:sz w:val="22"/>
          <w:szCs w:val="22"/>
          <w:lang w:eastAsia="ja-JP"/>
        </w:rPr>
        <w:t>h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e </w:t>
      </w:r>
      <w:r w:rsidR="00BD5325" w:rsidRPr="3E458877">
        <w:rPr>
          <w:rFonts w:asciiTheme="minorHAnsi" w:hAnsiTheme="minorHAnsi" w:cstheme="minorBidi"/>
          <w:sz w:val="22"/>
          <w:szCs w:val="22"/>
          <w:lang w:eastAsia="ja-JP"/>
        </w:rPr>
        <w:t>project</w:t>
      </w:r>
      <w:r w:rsidR="00FC7A03" w:rsidRPr="3E458877">
        <w:rPr>
          <w:rFonts w:asciiTheme="minorHAnsi" w:hAnsiTheme="minorHAnsi" w:cstheme="minorBidi"/>
          <w:sz w:val="22"/>
          <w:szCs w:val="22"/>
          <w:lang w:eastAsia="ja-JP"/>
        </w:rPr>
        <w:t>s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 </w:t>
      </w:r>
      <w:r w:rsidR="007340EB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in this Schedule 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are independent bodies of work.  </w:t>
      </w:r>
      <w:r w:rsidR="00CD0FF4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Milestones 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and associated payments </w:t>
      </w:r>
      <w:r w:rsidR="00CD0FF4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in 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one </w:t>
      </w:r>
      <w:r w:rsidR="00BD5325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project 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work stream are </w:t>
      </w:r>
      <w:r w:rsidR="00CD0FF4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independent </w:t>
      </w:r>
      <w:r w:rsidR="00F64ADE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of 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milestones and payments in </w:t>
      </w:r>
      <w:r w:rsidR="00F64ADE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other </w:t>
      </w:r>
      <w:r w:rsidR="006115D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project </w:t>
      </w:r>
      <w:r w:rsidR="009F2173" w:rsidRPr="3E458877">
        <w:rPr>
          <w:rFonts w:asciiTheme="minorHAnsi" w:hAnsiTheme="minorHAnsi" w:cstheme="minorBidi"/>
          <w:sz w:val="22"/>
          <w:szCs w:val="22"/>
          <w:lang w:eastAsia="ja-JP"/>
        </w:rPr>
        <w:t xml:space="preserve">work streams. </w:t>
      </w:r>
    </w:p>
    <w:p w14:paraId="43C2FA3F" w14:textId="5DC6576E" w:rsidR="00DB5402" w:rsidRPr="001D6F6E" w:rsidRDefault="009F2173" w:rsidP="00CC3019">
      <w:pPr>
        <w:pStyle w:val="ListParagraph"/>
        <w:numPr>
          <w:ilvl w:val="0"/>
          <w:numId w:val="12"/>
        </w:numPr>
        <w:spacing w:before="120" w:after="0" w:line="240" w:lineRule="auto"/>
        <w:rPr>
          <w:rFonts w:ascii="Corbel" w:hAnsi="Corbel" w:cstheme="minorHAnsi"/>
        </w:rPr>
      </w:pPr>
      <w:r w:rsidRPr="001D6F6E">
        <w:rPr>
          <w:rFonts w:cstheme="minorHAnsi"/>
          <w:lang w:eastAsia="ja-JP"/>
        </w:rPr>
        <w:t>T</w:t>
      </w:r>
      <w:r w:rsidR="00CD0FF4" w:rsidRPr="001D6F6E">
        <w:rPr>
          <w:rFonts w:cstheme="minorHAnsi"/>
          <w:lang w:eastAsia="ja-JP"/>
        </w:rPr>
        <w:t>he non</w:t>
      </w:r>
      <w:r w:rsidR="00CD0FF4" w:rsidRPr="001D6F6E">
        <w:rPr>
          <w:rFonts w:cstheme="minorHAnsi"/>
          <w:lang w:eastAsia="ja-JP"/>
        </w:rPr>
        <w:noBreakHyphen/>
        <w:t xml:space="preserve">completion of a milestone </w:t>
      </w:r>
      <w:r w:rsidRPr="001D6F6E">
        <w:rPr>
          <w:rFonts w:cstheme="minorHAnsi"/>
          <w:lang w:eastAsia="ja-JP"/>
        </w:rPr>
        <w:t xml:space="preserve">by its reporting date </w:t>
      </w:r>
      <w:r w:rsidR="00CD0FF4" w:rsidRPr="001D6F6E">
        <w:rPr>
          <w:rFonts w:cstheme="minorHAnsi"/>
          <w:lang w:eastAsia="ja-JP"/>
        </w:rPr>
        <w:t>in a particular</w:t>
      </w:r>
      <w:r w:rsidR="00A54595" w:rsidRPr="001D6F6E">
        <w:rPr>
          <w:rFonts w:cstheme="minorHAnsi"/>
          <w:lang w:eastAsia="ja-JP"/>
        </w:rPr>
        <w:t xml:space="preserve"> </w:t>
      </w:r>
      <w:r w:rsidR="006115D3" w:rsidRPr="001D6F6E">
        <w:rPr>
          <w:rFonts w:cstheme="minorHAnsi"/>
          <w:lang w:eastAsia="ja-JP"/>
        </w:rPr>
        <w:t xml:space="preserve">project </w:t>
      </w:r>
      <w:r w:rsidR="00A54595" w:rsidRPr="001D6F6E">
        <w:rPr>
          <w:rFonts w:cstheme="minorHAnsi"/>
          <w:lang w:eastAsia="ja-JP"/>
        </w:rPr>
        <w:t xml:space="preserve">work stream will not prevent payment being made for a completed </w:t>
      </w:r>
      <w:r w:rsidR="00F64ADE" w:rsidRPr="001D6F6E">
        <w:rPr>
          <w:rFonts w:cstheme="minorHAnsi"/>
          <w:lang w:eastAsia="ja-JP"/>
        </w:rPr>
        <w:t>milestone in a different</w:t>
      </w:r>
      <w:r w:rsidR="00CD0FF4" w:rsidRPr="001D6F6E">
        <w:rPr>
          <w:rFonts w:cstheme="minorHAnsi"/>
          <w:lang w:eastAsia="ja-JP"/>
        </w:rPr>
        <w:t xml:space="preserve"> </w:t>
      </w:r>
      <w:r w:rsidR="006115D3" w:rsidRPr="001D6F6E">
        <w:rPr>
          <w:rFonts w:cstheme="minorHAnsi"/>
          <w:lang w:eastAsia="ja-JP"/>
        </w:rPr>
        <w:t xml:space="preserve">project </w:t>
      </w:r>
      <w:r w:rsidR="00CD0FF4" w:rsidRPr="001D6F6E">
        <w:rPr>
          <w:rFonts w:cstheme="minorHAnsi"/>
          <w:lang w:eastAsia="ja-JP"/>
        </w:rPr>
        <w:t>work stream</w:t>
      </w:r>
      <w:r w:rsidR="00A54595" w:rsidRPr="001D6F6E">
        <w:rPr>
          <w:rFonts w:cstheme="minorHAnsi"/>
          <w:lang w:eastAsia="ja-JP"/>
        </w:rPr>
        <w:t>.</w:t>
      </w:r>
      <w:r w:rsidRPr="001D6F6E">
        <w:rPr>
          <w:rFonts w:cstheme="minorHAnsi"/>
          <w:lang w:eastAsia="ja-JP"/>
        </w:rPr>
        <w:t xml:space="preserve"> </w:t>
      </w:r>
    </w:p>
    <w:p w14:paraId="1AF1B274" w14:textId="77777777" w:rsidR="00EA5213" w:rsidRPr="001D6F6E" w:rsidRDefault="00EA5213" w:rsidP="00E248BC">
      <w:pPr>
        <w:rPr>
          <w:rFonts w:cstheme="minorHAnsi"/>
        </w:rPr>
        <w:sectPr w:rsidR="00EA5213" w:rsidRPr="001D6F6E" w:rsidSect="00EA521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502EE9B5" w14:textId="2BB4DA69" w:rsidR="00CF1675" w:rsidRDefault="00CF1675" w:rsidP="00623EAD">
      <w:pPr>
        <w:spacing w:after="0" w:line="180" w:lineRule="atLeast"/>
        <w:jc w:val="both"/>
        <w:textAlignment w:val="baseline"/>
        <w:rPr>
          <w:rFonts w:ascii="Corbel" w:eastAsia="Times New Roman" w:hAnsi="Corbel" w:cs="Segoe UI"/>
          <w:b/>
          <w:bCs/>
          <w:color w:val="000000"/>
          <w:sz w:val="23"/>
          <w:szCs w:val="23"/>
          <w:lang w:eastAsia="en-AU"/>
        </w:rPr>
      </w:pPr>
    </w:p>
    <w:p w14:paraId="1A87BCA3" w14:textId="27E2044A" w:rsidR="00182DBF" w:rsidRDefault="00623EAD" w:rsidP="008C3419">
      <w:pPr>
        <w:spacing w:after="0" w:line="240" w:lineRule="auto"/>
        <w:jc w:val="both"/>
        <w:textAlignment w:val="baseline"/>
        <w:rPr>
          <w:rFonts w:ascii="Corbel" w:hAnsi="Corbel"/>
          <w:color w:val="000000"/>
          <w:sz w:val="23"/>
          <w:szCs w:val="23"/>
          <w:lang w:eastAsia="en-AU"/>
        </w:rPr>
      </w:pPr>
      <w:r w:rsidRPr="00F60BE4">
        <w:rPr>
          <w:rFonts w:cstheme="minorHAnsi"/>
          <w:b/>
          <w:color w:val="000000"/>
          <w:sz w:val="21"/>
          <w:szCs w:val="21"/>
        </w:rPr>
        <w:t xml:space="preserve">  </w:t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Table </w:t>
      </w:r>
      <w:r w:rsidR="00182DBF">
        <w:rPr>
          <w:rFonts w:ascii="Corbel" w:hAnsi="Corbel"/>
          <w:b/>
          <w:bCs/>
          <w:color w:val="000000"/>
          <w:sz w:val="23"/>
          <w:szCs w:val="23"/>
          <w:lang w:eastAsia="en-AU"/>
        </w:rPr>
        <w:t>(</w:t>
      </w:r>
      <w:r w:rsidR="00FC7A03">
        <w:rPr>
          <w:rFonts w:ascii="Corbel" w:hAnsi="Corbel"/>
          <w:b/>
          <w:bCs/>
          <w:color w:val="000000"/>
          <w:sz w:val="23"/>
          <w:szCs w:val="23"/>
          <w:lang w:eastAsia="en-AU"/>
        </w:rPr>
        <w:t>2</w:t>
      </w:r>
      <w:r w:rsidR="00182DBF">
        <w:rPr>
          <w:rFonts w:ascii="Corbel" w:hAnsi="Corbel"/>
          <w:b/>
          <w:bCs/>
          <w:color w:val="000000"/>
          <w:sz w:val="23"/>
          <w:szCs w:val="23"/>
          <w:lang w:eastAsia="en-AU"/>
        </w:rPr>
        <w:t>)</w:t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="00182DBF">
        <w:rPr>
          <w:rFonts w:ascii="Corbel" w:hAnsi="Corbel"/>
          <w:b/>
          <w:bCs/>
          <w:sz w:val="23"/>
          <w:szCs w:val="23"/>
          <w:lang w:eastAsia="en-AU"/>
        </w:rPr>
        <w:t>Menindee Lakes W</w:t>
      </w:r>
      <w:r w:rsidR="004C06B9">
        <w:rPr>
          <w:rFonts w:ascii="Corbel" w:hAnsi="Corbel"/>
          <w:b/>
          <w:bCs/>
          <w:sz w:val="23"/>
          <w:szCs w:val="23"/>
          <w:lang w:eastAsia="en-AU"/>
        </w:rPr>
        <w:t xml:space="preserve">ater </w:t>
      </w:r>
      <w:r w:rsidR="00182DBF">
        <w:rPr>
          <w:rFonts w:ascii="Corbel" w:hAnsi="Corbel"/>
          <w:b/>
          <w:bCs/>
          <w:sz w:val="23"/>
          <w:szCs w:val="23"/>
          <w:lang w:eastAsia="en-AU"/>
        </w:rPr>
        <w:t>S</w:t>
      </w:r>
      <w:r w:rsidR="004C06B9">
        <w:rPr>
          <w:rFonts w:ascii="Corbel" w:hAnsi="Corbel"/>
          <w:b/>
          <w:bCs/>
          <w:sz w:val="23"/>
          <w:szCs w:val="23"/>
          <w:lang w:eastAsia="en-AU"/>
        </w:rPr>
        <w:t>avings Project</w:t>
      </w:r>
      <w:r w:rsidR="00182DBF">
        <w:rPr>
          <w:rFonts w:ascii="Corbel" w:hAnsi="Corbel"/>
          <w:b/>
          <w:bCs/>
          <w:sz w:val="23"/>
          <w:szCs w:val="23"/>
          <w:lang w:eastAsia="en-AU"/>
        </w:rPr>
        <w:t xml:space="preserve"> </w:t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Milestones and reporting</w:t>
      </w:r>
      <w:r w:rsidR="00821274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details</w:t>
      </w:r>
      <w:r w:rsidR="00D50B40">
        <w:rPr>
          <w:rFonts w:ascii="Corbel" w:hAnsi="Corbel"/>
          <w:color w:val="000000"/>
          <w:sz w:val="23"/>
          <w:szCs w:val="23"/>
          <w:lang w:eastAsia="en-AU"/>
        </w:rPr>
        <w:t xml:space="preserve"> </w:t>
      </w:r>
    </w:p>
    <w:p w14:paraId="49946A88" w14:textId="77777777" w:rsidR="00182DBF" w:rsidRDefault="00182DBF" w:rsidP="00182DBF">
      <w:pPr>
        <w:spacing w:after="0" w:line="240" w:lineRule="auto"/>
        <w:jc w:val="both"/>
        <w:textAlignment w:val="baseline"/>
        <w:rPr>
          <w:rFonts w:ascii="Corbel" w:eastAsia="Times New Roman" w:hAnsi="Corbel" w:cs="Segoe UI"/>
          <w:color w:val="000000"/>
          <w:sz w:val="23"/>
          <w:szCs w:val="23"/>
          <w:lang w:eastAsia="en-AU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1843"/>
        <w:gridCol w:w="4961"/>
        <w:gridCol w:w="2268"/>
        <w:gridCol w:w="2127"/>
      </w:tblGrid>
      <w:tr w:rsidR="00182DBF" w:rsidRPr="00BD43D1" w14:paraId="32E6FEFC" w14:textId="77777777" w:rsidTr="00B23FA5">
        <w:trPr>
          <w:tblHeader/>
        </w:trPr>
        <w:tc>
          <w:tcPr>
            <w:tcW w:w="1276" w:type="dxa"/>
            <w:shd w:val="clear" w:color="auto" w:fill="D9D9D9" w:themeFill="background1" w:themeFillShade="D9"/>
            <w:hideMark/>
          </w:tcPr>
          <w:p w14:paraId="5DC7C2DD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Project</w:t>
            </w:r>
          </w:p>
        </w:tc>
        <w:tc>
          <w:tcPr>
            <w:tcW w:w="1554" w:type="dxa"/>
            <w:shd w:val="clear" w:color="auto" w:fill="D9D9D9" w:themeFill="background1" w:themeFillShade="D9"/>
            <w:hideMark/>
          </w:tcPr>
          <w:p w14:paraId="538B81DC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A01AC24" w14:textId="77777777" w:rsidR="00182DBF" w:rsidRPr="009718BA" w:rsidDel="0032721D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Focus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D35A50A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Deliverable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0940CF" w14:textId="17F7A51E" w:rsidR="00182DBF" w:rsidRPr="009718BA" w:rsidRDefault="006D7773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 xml:space="preserve">Report </w:t>
            </w:r>
            <w:r w:rsidR="00182DBF" w:rsidRPr="009718BA">
              <w:rPr>
                <w:b/>
                <w:bCs/>
                <w:sz w:val="24"/>
                <w:szCs w:val="24"/>
                <w:lang w:eastAsia="en-AU"/>
              </w:rPr>
              <w:t>Due</w:t>
            </w:r>
            <w:r>
              <w:rPr>
                <w:b/>
                <w:bCs/>
                <w:sz w:val="24"/>
                <w:szCs w:val="24"/>
                <w:lang w:eastAsia="en-AU"/>
              </w:rPr>
              <w:t xml:space="preserve"> / Date Paid* </w:t>
            </w:r>
            <w:r w:rsidR="008650F1">
              <w:rPr>
                <w:b/>
                <w:bCs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34080650" w14:textId="049FF3AB" w:rsidR="00182DBF" w:rsidRPr="009718BA" w:rsidRDefault="00182DBF" w:rsidP="009718BA">
            <w:pPr>
              <w:ind w:left="17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Forecast Payment Claim</w:t>
            </w:r>
            <w:r w:rsidR="004C06B9">
              <w:rPr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82DBF" w:rsidRPr="00BD43D1" w14:paraId="743D8834" w14:textId="77777777" w:rsidTr="00B23FA5">
        <w:trPr>
          <w:trHeight w:val="1102"/>
        </w:trPr>
        <w:tc>
          <w:tcPr>
            <w:tcW w:w="1276" w:type="dxa"/>
            <w:vAlign w:val="center"/>
            <w:hideMark/>
          </w:tcPr>
          <w:p w14:paraId="62D0CDCE" w14:textId="77777777" w:rsidR="00182DBF" w:rsidRPr="00DE22F3" w:rsidRDefault="00182DBF" w:rsidP="009718BA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DE22F3">
              <w:rPr>
                <w:lang w:eastAsia="en-AU"/>
              </w:rPr>
              <w:t>Menindee Lakes WS</w:t>
            </w:r>
          </w:p>
        </w:tc>
        <w:tc>
          <w:tcPr>
            <w:tcW w:w="1554" w:type="dxa"/>
            <w:vAlign w:val="center"/>
            <w:hideMark/>
          </w:tcPr>
          <w:p w14:paraId="7F7443E1" w14:textId="77777777" w:rsidR="00182DBF" w:rsidRPr="00DE22F3" w:rsidRDefault="00182DBF" w:rsidP="009718BA">
            <w:pPr>
              <w:jc w:val="center"/>
              <w:textAlignment w:val="baseline"/>
              <w:rPr>
                <w:lang w:eastAsia="en-AU"/>
              </w:rPr>
            </w:pPr>
            <w:r w:rsidRPr="00DE22F3">
              <w:rPr>
                <w:lang w:eastAsia="en-AU"/>
              </w:rPr>
              <w:t>5</w:t>
            </w:r>
          </w:p>
        </w:tc>
        <w:tc>
          <w:tcPr>
            <w:tcW w:w="1843" w:type="dxa"/>
            <w:vAlign w:val="center"/>
          </w:tcPr>
          <w:p w14:paraId="2A5D0C18" w14:textId="79CE4E28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Stage 1a -</w:t>
            </w:r>
          </w:p>
          <w:p w14:paraId="4EA5CA36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494B5D1F" w14:textId="3DD16E90" w:rsidR="00182DBF" w:rsidRPr="00D856CD" w:rsidRDefault="00182DBF" w:rsidP="009718BA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6B40507E" w14:textId="77777777" w:rsidR="00182DBF" w:rsidRPr="00D856CD" w:rsidRDefault="00182DBF" w:rsidP="009718BA">
            <w:pPr>
              <w:rPr>
                <w:lang w:eastAsia="ja-JP"/>
              </w:rPr>
            </w:pPr>
          </w:p>
          <w:p w14:paraId="0CBCAF32" w14:textId="610D5FDF" w:rsidR="00182DBF" w:rsidRPr="00D50B40" w:rsidRDefault="00182DBF" w:rsidP="009718B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Option development and Option Shortlisting Report</w:t>
            </w:r>
          </w:p>
        </w:tc>
        <w:tc>
          <w:tcPr>
            <w:tcW w:w="2268" w:type="dxa"/>
            <w:vAlign w:val="center"/>
          </w:tcPr>
          <w:p w14:paraId="7386F2D2" w14:textId="268B7024" w:rsidR="00182DBF" w:rsidRPr="00D856CD" w:rsidRDefault="005D367A" w:rsidP="00B71662">
            <w:pPr>
              <w:jc w:val="center"/>
            </w:pPr>
            <w:r>
              <w:t xml:space="preserve">Paid </w:t>
            </w:r>
            <w:r w:rsidR="00CF72F9">
              <w:t>Dec</w:t>
            </w:r>
            <w:r w:rsidR="00F00682">
              <w:t>ember</w:t>
            </w:r>
            <w:r w:rsidR="00182DBF" w:rsidRPr="00D856CD">
              <w:t xml:space="preserve"> 2021</w:t>
            </w:r>
            <w:r w:rsidR="00120B95">
              <w:t xml:space="preserve"> </w:t>
            </w:r>
          </w:p>
        </w:tc>
        <w:tc>
          <w:tcPr>
            <w:tcW w:w="2127" w:type="dxa"/>
            <w:vAlign w:val="center"/>
            <w:hideMark/>
          </w:tcPr>
          <w:p w14:paraId="714F54A4" w14:textId="5500DEFF" w:rsidR="00182DBF" w:rsidRDefault="00182DBF" w:rsidP="009718BA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587D12">
              <w:rPr>
                <w:lang w:eastAsia="en-AU"/>
              </w:rPr>
              <w:t>2,416,342</w:t>
            </w:r>
          </w:p>
          <w:p w14:paraId="74261697" w14:textId="12535E95" w:rsidR="00587D12" w:rsidRPr="00D856CD" w:rsidRDefault="00587D12" w:rsidP="009718BA">
            <w:pPr>
              <w:jc w:val="center"/>
              <w:rPr>
                <w:lang w:eastAsia="en-AU"/>
              </w:rPr>
            </w:pPr>
          </w:p>
        </w:tc>
      </w:tr>
      <w:tr w:rsidR="00182DBF" w:rsidRPr="00BD43D1" w14:paraId="5F324C0C" w14:textId="77777777" w:rsidTr="00B23FA5">
        <w:trPr>
          <w:trHeight w:val="1025"/>
        </w:trPr>
        <w:tc>
          <w:tcPr>
            <w:tcW w:w="1276" w:type="dxa"/>
            <w:vAlign w:val="center"/>
            <w:hideMark/>
          </w:tcPr>
          <w:p w14:paraId="779F1BB6" w14:textId="77777777" w:rsidR="00182DBF" w:rsidRPr="00DE22F3" w:rsidRDefault="00182DBF" w:rsidP="009718BA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DE22F3">
              <w:rPr>
                <w:lang w:eastAsia="en-AU"/>
              </w:rPr>
              <w:t>Menindee Lakes WS</w:t>
            </w:r>
          </w:p>
        </w:tc>
        <w:tc>
          <w:tcPr>
            <w:tcW w:w="1554" w:type="dxa"/>
            <w:vAlign w:val="center"/>
            <w:hideMark/>
          </w:tcPr>
          <w:p w14:paraId="2DF719D1" w14:textId="77777777" w:rsidR="00182DBF" w:rsidRPr="00DE22F3" w:rsidRDefault="00182DBF" w:rsidP="009718BA">
            <w:pPr>
              <w:jc w:val="center"/>
              <w:textAlignment w:val="baseline"/>
              <w:rPr>
                <w:lang w:eastAsia="en-AU"/>
              </w:rPr>
            </w:pPr>
            <w:r w:rsidRPr="00DE22F3">
              <w:rPr>
                <w:lang w:eastAsia="en-AU"/>
              </w:rPr>
              <w:t>6</w:t>
            </w:r>
          </w:p>
        </w:tc>
        <w:tc>
          <w:tcPr>
            <w:tcW w:w="1843" w:type="dxa"/>
            <w:vAlign w:val="center"/>
          </w:tcPr>
          <w:p w14:paraId="7BA634C6" w14:textId="7A995508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Stage 1a-</w:t>
            </w:r>
          </w:p>
          <w:p w14:paraId="32438591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6367EC68" w14:textId="3A0D78A3" w:rsidR="00182DBF" w:rsidRPr="00D856CD" w:rsidRDefault="00182DBF" w:rsidP="009718BA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24E53EBB" w14:textId="77777777" w:rsidR="00182DBF" w:rsidRPr="00D856CD" w:rsidRDefault="00182DBF" w:rsidP="009718BA">
            <w:pPr>
              <w:rPr>
                <w:lang w:eastAsia="ja-JP"/>
              </w:rPr>
            </w:pPr>
          </w:p>
          <w:p w14:paraId="7DBCA9D4" w14:textId="53D23170" w:rsidR="00182DBF" w:rsidRPr="00DE22F3" w:rsidRDefault="00182DBF" w:rsidP="009718B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 xml:space="preserve">Lifecycle </w:t>
            </w:r>
            <w:r w:rsidRPr="000E0A9B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Deliverable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="008B2435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>Strategic Business Case (INSW Gateway 1 documents)</w:t>
            </w:r>
          </w:p>
        </w:tc>
        <w:tc>
          <w:tcPr>
            <w:tcW w:w="2268" w:type="dxa"/>
            <w:vAlign w:val="center"/>
          </w:tcPr>
          <w:p w14:paraId="49CC3169" w14:textId="33A7669D" w:rsidR="00182DBF" w:rsidRPr="00D856CD" w:rsidRDefault="005D367A" w:rsidP="009718BA">
            <w:pPr>
              <w:jc w:val="center"/>
            </w:pPr>
            <w:r>
              <w:t xml:space="preserve">Paid </w:t>
            </w:r>
            <w:r w:rsidR="00CF72F9">
              <w:t>Sept</w:t>
            </w:r>
            <w:r w:rsidR="00F00682">
              <w:t>ember</w:t>
            </w:r>
            <w:r w:rsidR="007277D8">
              <w:t xml:space="preserve"> </w:t>
            </w:r>
            <w:r w:rsidR="00182DBF" w:rsidRPr="00D856CD">
              <w:t>202</w:t>
            </w:r>
            <w:r w:rsidR="00CF72F9">
              <w:t>2</w:t>
            </w:r>
          </w:p>
        </w:tc>
        <w:tc>
          <w:tcPr>
            <w:tcW w:w="2127" w:type="dxa"/>
            <w:vAlign w:val="center"/>
            <w:hideMark/>
          </w:tcPr>
          <w:p w14:paraId="747FA037" w14:textId="7E1813CE" w:rsidR="00587D12" w:rsidRPr="00D856CD" w:rsidRDefault="00182DBF" w:rsidP="008F2FB0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587D12">
              <w:rPr>
                <w:lang w:eastAsia="en-AU"/>
              </w:rPr>
              <w:t>1,248,764</w:t>
            </w:r>
            <w:r w:rsidR="006B0FCA">
              <w:rPr>
                <w:lang w:eastAsia="en-AU"/>
              </w:rPr>
              <w:t xml:space="preserve"> </w:t>
            </w:r>
          </w:p>
        </w:tc>
      </w:tr>
      <w:tr w:rsidR="00182DBF" w:rsidRPr="00BD43D1" w14:paraId="6D59AFE9" w14:textId="77777777" w:rsidTr="00B23FA5">
        <w:trPr>
          <w:trHeight w:val="1645"/>
        </w:trPr>
        <w:tc>
          <w:tcPr>
            <w:tcW w:w="1276" w:type="dxa"/>
            <w:vAlign w:val="center"/>
            <w:hideMark/>
          </w:tcPr>
          <w:p w14:paraId="279C621F" w14:textId="77777777" w:rsidR="00182DBF" w:rsidRPr="006B7971" w:rsidRDefault="00182DBF" w:rsidP="009718BA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6B7971">
              <w:rPr>
                <w:lang w:eastAsia="en-AU"/>
              </w:rPr>
              <w:t>Menindee Lakes WS</w:t>
            </w:r>
          </w:p>
        </w:tc>
        <w:tc>
          <w:tcPr>
            <w:tcW w:w="1554" w:type="dxa"/>
            <w:vAlign w:val="center"/>
            <w:hideMark/>
          </w:tcPr>
          <w:p w14:paraId="356CF91B" w14:textId="77777777" w:rsidR="00182DBF" w:rsidRPr="006B7971" w:rsidRDefault="00182DBF" w:rsidP="009718BA">
            <w:pPr>
              <w:jc w:val="center"/>
              <w:textAlignment w:val="baseline"/>
              <w:rPr>
                <w:lang w:eastAsia="en-AU"/>
              </w:rPr>
            </w:pPr>
            <w:r w:rsidRPr="006B7971">
              <w:rPr>
                <w:lang w:eastAsia="en-AU"/>
              </w:rPr>
              <w:t>7</w:t>
            </w:r>
          </w:p>
        </w:tc>
        <w:tc>
          <w:tcPr>
            <w:tcW w:w="1843" w:type="dxa"/>
            <w:vAlign w:val="center"/>
          </w:tcPr>
          <w:p w14:paraId="20F8D4FA" w14:textId="363AE2F7" w:rsidR="00182DBF" w:rsidRPr="006B7971" w:rsidRDefault="00587D12" w:rsidP="00933CF9">
            <w:pPr>
              <w:rPr>
                <w:lang w:eastAsia="ja-JP"/>
              </w:rPr>
            </w:pPr>
            <w:r w:rsidRPr="006B7971">
              <w:rPr>
                <w:lang w:val="en-US"/>
              </w:rPr>
              <w:t>Stage 1a Final Business Case (detailed investigation)</w:t>
            </w:r>
          </w:p>
        </w:tc>
        <w:tc>
          <w:tcPr>
            <w:tcW w:w="4961" w:type="dxa"/>
          </w:tcPr>
          <w:p w14:paraId="391C6235" w14:textId="77777777" w:rsidR="00D72D6A" w:rsidRPr="006A70E7" w:rsidRDefault="00D72D6A" w:rsidP="00D72D6A">
            <w:pPr>
              <w:rPr>
                <w:lang w:val="en-US"/>
              </w:rPr>
            </w:pPr>
            <w:r w:rsidRPr="006A70E7">
              <w:rPr>
                <w:lang w:eastAsia="ja-JP"/>
              </w:rPr>
              <w:t>Progress Report</w:t>
            </w:r>
            <w:r w:rsidRPr="006A70E7">
              <w:rPr>
                <w:lang w:val="en-US"/>
              </w:rPr>
              <w:t xml:space="preserve"> on Stage 1 Activities consistent with requirements under Cl 8.</w:t>
            </w:r>
          </w:p>
          <w:p w14:paraId="10F0524A" w14:textId="77777777" w:rsidR="00D72D6A" w:rsidRPr="006A70E7" w:rsidRDefault="00D72D6A" w:rsidP="00D72D6A">
            <w:pPr>
              <w:rPr>
                <w:lang w:eastAsia="ja-JP"/>
              </w:rPr>
            </w:pPr>
          </w:p>
          <w:p w14:paraId="051E96A9" w14:textId="29BAC163" w:rsidR="00182DBF" w:rsidRPr="00015244" w:rsidRDefault="00D72D6A" w:rsidP="00D72D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 </w:t>
            </w:r>
            <w:r w:rsidR="00746433" w:rsidRPr="0001524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Commonwealth acceptance of a </w:t>
            </w:r>
            <w:r w:rsidR="00746433" w:rsidRPr="00015244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Workplan detailing the </w:t>
            </w:r>
            <w:r w:rsidR="0074643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work required to determine the benefit</w:t>
            </w:r>
            <w:r w:rsidR="00E4615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the </w:t>
            </w:r>
            <w:r w:rsidR="006D777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Basin Plan’s </w:t>
            </w:r>
            <w:r w:rsidR="00E4615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SDL adjustment mechanism </w:t>
            </w:r>
            <w:r w:rsidR="0074643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of </w:t>
            </w:r>
            <w:r w:rsidR="00E46153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releases of high flows from the Menindee Lakes (</w:t>
            </w:r>
            <w:proofErr w:type="spellStart"/>
            <w:r w:rsidR="0074643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Menindee</w:t>
            </w:r>
            <w:proofErr w:type="spellEnd"/>
            <w:r w:rsidR="0074643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Flood Flow Works</w:t>
            </w:r>
            <w:r w:rsidR="00E4615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746433" w:rsidRPr="000152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8E5B106" w14:textId="460D3E5F" w:rsidR="00746433" w:rsidRPr="006A70E7" w:rsidRDefault="00746433" w:rsidP="00D72D6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EC322D" w14:textId="5DA4E1C9" w:rsidR="00182DBF" w:rsidRPr="002A2C45" w:rsidRDefault="00D72D6A" w:rsidP="009718BA">
            <w:pPr>
              <w:jc w:val="center"/>
            </w:pPr>
            <w:r>
              <w:rPr>
                <w:lang w:eastAsia="en-AU"/>
              </w:rPr>
              <w:t>30 November 2022</w:t>
            </w:r>
          </w:p>
        </w:tc>
        <w:tc>
          <w:tcPr>
            <w:tcW w:w="2127" w:type="dxa"/>
            <w:vAlign w:val="center"/>
            <w:hideMark/>
          </w:tcPr>
          <w:p w14:paraId="5E4738C4" w14:textId="7C99B0DA" w:rsidR="00182DBF" w:rsidRPr="002A2C45" w:rsidRDefault="006B7971" w:rsidP="006B7971">
            <w:pPr>
              <w:jc w:val="center"/>
              <w:rPr>
                <w:lang w:eastAsia="en-AU"/>
              </w:rPr>
            </w:pPr>
            <w:r w:rsidRPr="002A2C45">
              <w:rPr>
                <w:lang w:eastAsia="en-AU"/>
              </w:rPr>
              <w:t>$</w:t>
            </w:r>
            <w:r w:rsidR="00D72D6A">
              <w:rPr>
                <w:lang w:eastAsia="en-AU"/>
              </w:rPr>
              <w:t>3</w:t>
            </w:r>
            <w:r w:rsidRPr="002A2C45">
              <w:rPr>
                <w:lang w:eastAsia="en-AU"/>
              </w:rPr>
              <w:t>00,000</w:t>
            </w:r>
          </w:p>
        </w:tc>
      </w:tr>
      <w:tr w:rsidR="006B7971" w:rsidRPr="006B7971" w14:paraId="316431B8" w14:textId="77777777" w:rsidTr="00B23FA5">
        <w:trPr>
          <w:trHeight w:val="1057"/>
        </w:trPr>
        <w:tc>
          <w:tcPr>
            <w:tcW w:w="1276" w:type="dxa"/>
            <w:vAlign w:val="center"/>
            <w:hideMark/>
          </w:tcPr>
          <w:p w14:paraId="24BE6F63" w14:textId="77777777" w:rsidR="00182DBF" w:rsidRPr="006B7971" w:rsidRDefault="00182DBF" w:rsidP="006A70E7">
            <w:pPr>
              <w:keepNext/>
              <w:ind w:left="15"/>
              <w:jc w:val="center"/>
              <w:textAlignment w:val="baseline"/>
              <w:rPr>
                <w:lang w:eastAsia="en-AU"/>
              </w:rPr>
            </w:pPr>
            <w:r w:rsidRPr="006B7971">
              <w:rPr>
                <w:lang w:eastAsia="en-AU"/>
              </w:rPr>
              <w:lastRenderedPageBreak/>
              <w:t>Menindee Lakes WS</w:t>
            </w:r>
          </w:p>
        </w:tc>
        <w:tc>
          <w:tcPr>
            <w:tcW w:w="1554" w:type="dxa"/>
            <w:vAlign w:val="center"/>
            <w:hideMark/>
          </w:tcPr>
          <w:p w14:paraId="38C3F89D" w14:textId="77777777" w:rsidR="00182DBF" w:rsidRPr="006B7971" w:rsidRDefault="00182DBF" w:rsidP="006A70E7">
            <w:pPr>
              <w:keepNext/>
              <w:jc w:val="center"/>
              <w:textAlignment w:val="baseline"/>
              <w:rPr>
                <w:lang w:eastAsia="en-AU"/>
              </w:rPr>
            </w:pPr>
            <w:r w:rsidRPr="006B7971">
              <w:rPr>
                <w:lang w:eastAsia="en-AU"/>
              </w:rPr>
              <w:t>8</w:t>
            </w:r>
          </w:p>
        </w:tc>
        <w:tc>
          <w:tcPr>
            <w:tcW w:w="1843" w:type="dxa"/>
            <w:vAlign w:val="center"/>
          </w:tcPr>
          <w:p w14:paraId="2616957D" w14:textId="1541B00E" w:rsidR="00182DBF" w:rsidRPr="006B7971" w:rsidRDefault="00587D12" w:rsidP="006A70E7">
            <w:pPr>
              <w:keepNext/>
              <w:rPr>
                <w:lang w:eastAsia="ja-JP"/>
              </w:rPr>
            </w:pPr>
            <w:r w:rsidRPr="006B7971">
              <w:rPr>
                <w:lang w:val="en-US"/>
              </w:rPr>
              <w:t>Stage 1a Final Business Case (detailed investigation)</w:t>
            </w:r>
          </w:p>
        </w:tc>
        <w:tc>
          <w:tcPr>
            <w:tcW w:w="4961" w:type="dxa"/>
          </w:tcPr>
          <w:p w14:paraId="4B719E0C" w14:textId="5DE42779" w:rsidR="00182DBF" w:rsidRPr="006A70E7" w:rsidRDefault="00182DBF" w:rsidP="006A70E7">
            <w:pPr>
              <w:keepNext/>
              <w:rPr>
                <w:lang w:val="en-US"/>
              </w:rPr>
            </w:pPr>
            <w:r w:rsidRPr="006A70E7">
              <w:rPr>
                <w:lang w:eastAsia="ja-JP"/>
              </w:rPr>
              <w:t>Progress Report</w:t>
            </w:r>
            <w:r w:rsidRPr="006A70E7">
              <w:rPr>
                <w:lang w:val="en-US"/>
              </w:rPr>
              <w:t xml:space="preserve"> on Stage 1 Activities consistent with requirements under </w:t>
            </w:r>
            <w:r w:rsidR="00C070B9" w:rsidRPr="006A70E7">
              <w:rPr>
                <w:lang w:val="en-US"/>
              </w:rPr>
              <w:t>Cl 8</w:t>
            </w:r>
            <w:r w:rsidRPr="006A70E7">
              <w:rPr>
                <w:lang w:val="en-US"/>
              </w:rPr>
              <w:t>.</w:t>
            </w:r>
          </w:p>
          <w:p w14:paraId="60C910B1" w14:textId="77777777" w:rsidR="00182DBF" w:rsidRPr="006A70E7" w:rsidRDefault="00182DBF" w:rsidP="006A70E7">
            <w:pPr>
              <w:keepNext/>
              <w:rPr>
                <w:lang w:val="en-US"/>
              </w:rPr>
            </w:pPr>
          </w:p>
          <w:p w14:paraId="1C924A71" w14:textId="4FF067F0" w:rsidR="00182DBF" w:rsidRPr="006A70E7" w:rsidRDefault="00D72D6A" w:rsidP="006A70E7">
            <w:pPr>
              <w:keepNext/>
              <w:rPr>
                <w:lang w:eastAsia="ja-JP"/>
              </w:rPr>
            </w:pPr>
            <w:r w:rsidRPr="006A70E7">
              <w:rPr>
                <w:rStyle w:val="normaltextrun"/>
                <w:rFonts w:ascii="Calibri" w:hAnsi="Calibri" w:cs="Segoe UI"/>
                <w:u w:val="single"/>
              </w:rPr>
              <w:t>Lifecycle Deliverable:</w:t>
            </w:r>
            <w:r w:rsidRPr="006A70E7">
              <w:rPr>
                <w:rStyle w:val="normaltextrun"/>
                <w:rFonts w:ascii="Calibri" w:hAnsi="Calibri" w:cs="Segoe UI"/>
              </w:rPr>
              <w:t xml:space="preserve"> </w:t>
            </w:r>
            <w:r w:rsidR="00746433" w:rsidRPr="006A70E7">
              <w:rPr>
                <w:rStyle w:val="normaltextrun"/>
                <w:rFonts w:ascii="Calibri" w:hAnsi="Calibri" w:cs="Segoe UI"/>
              </w:rPr>
              <w:t>Commonwealth acceptance of a report on the d</w:t>
            </w:r>
            <w:r w:rsidRPr="006A70E7">
              <w:rPr>
                <w:rStyle w:val="normaltextrun"/>
                <w:rFonts w:ascii="Calibri" w:hAnsi="Calibri" w:cs="Segoe UI"/>
              </w:rPr>
              <w:t>raft parameters</w:t>
            </w:r>
            <w:r w:rsidR="00E46153" w:rsidRPr="006A70E7">
              <w:rPr>
                <w:rStyle w:val="normaltextrun"/>
                <w:rFonts w:ascii="Calibri" w:hAnsi="Calibri" w:cs="Segoe UI"/>
              </w:rPr>
              <w:t xml:space="preserve"> for modelling the benefits </w:t>
            </w:r>
            <w:r w:rsidR="006D7773" w:rsidRPr="006A70E7">
              <w:rPr>
                <w:rFonts w:cstheme="minorHAnsi"/>
                <w:lang w:val="en-GB"/>
              </w:rPr>
              <w:t>to the SDL adjustment mechanism</w:t>
            </w:r>
            <w:r w:rsidR="006D7773" w:rsidRPr="006A70E7">
              <w:rPr>
                <w:rStyle w:val="normaltextrun"/>
                <w:rFonts w:ascii="Calibri" w:hAnsi="Calibri" w:cs="Segoe UI"/>
              </w:rPr>
              <w:t xml:space="preserve"> </w:t>
            </w:r>
            <w:r w:rsidR="00E46153" w:rsidRPr="006A70E7">
              <w:rPr>
                <w:rStyle w:val="normaltextrun"/>
                <w:rFonts w:ascii="Calibri" w:hAnsi="Calibri" w:cs="Segoe UI"/>
              </w:rPr>
              <w:t xml:space="preserve">of releases of high flows from the Menindee Lakes </w:t>
            </w:r>
            <w:r w:rsidRPr="006A70E7">
              <w:rPr>
                <w:rStyle w:val="normaltextrun"/>
                <w:rFonts w:ascii="Calibri" w:hAnsi="Calibri" w:cs="Segoe UI"/>
              </w:rPr>
              <w:t xml:space="preserve">and </w:t>
            </w:r>
            <w:r w:rsidR="00E46153" w:rsidRPr="006A70E7">
              <w:rPr>
                <w:rStyle w:val="normaltextrun"/>
                <w:rFonts w:ascii="Calibri" w:hAnsi="Calibri" w:cs="Segoe UI"/>
              </w:rPr>
              <w:t xml:space="preserve">an update to the </w:t>
            </w:r>
            <w:r w:rsidRPr="006A70E7">
              <w:rPr>
                <w:rStyle w:val="normaltextrun"/>
                <w:rFonts w:ascii="Calibri" w:hAnsi="Calibri" w:cs="Segoe UI"/>
              </w:rPr>
              <w:t xml:space="preserve">workplan </w:t>
            </w:r>
          </w:p>
        </w:tc>
        <w:tc>
          <w:tcPr>
            <w:tcW w:w="2268" w:type="dxa"/>
            <w:vAlign w:val="center"/>
          </w:tcPr>
          <w:p w14:paraId="7DF24379" w14:textId="08DD823A" w:rsidR="00182DBF" w:rsidRPr="006B7971" w:rsidRDefault="00D72D6A" w:rsidP="009718BA">
            <w:pPr>
              <w:jc w:val="center"/>
            </w:pPr>
            <w:r>
              <w:rPr>
                <w:lang w:eastAsia="en-AU"/>
              </w:rPr>
              <w:t>28 February 2023</w:t>
            </w:r>
          </w:p>
        </w:tc>
        <w:tc>
          <w:tcPr>
            <w:tcW w:w="2127" w:type="dxa"/>
            <w:vAlign w:val="center"/>
            <w:hideMark/>
          </w:tcPr>
          <w:p w14:paraId="4CBAB2A5" w14:textId="1E6472D9" w:rsidR="00182DBF" w:rsidRPr="006B7971" w:rsidRDefault="00182DBF" w:rsidP="009718BA">
            <w:pPr>
              <w:jc w:val="center"/>
              <w:rPr>
                <w:lang w:eastAsia="en-AU"/>
              </w:rPr>
            </w:pPr>
            <w:r w:rsidRPr="006B7971">
              <w:rPr>
                <w:lang w:eastAsia="en-AU"/>
              </w:rPr>
              <w:t>$</w:t>
            </w:r>
            <w:r w:rsidR="00D72D6A">
              <w:rPr>
                <w:lang w:eastAsia="en-AU"/>
              </w:rPr>
              <w:t>45</w:t>
            </w:r>
            <w:r w:rsidR="00587D12" w:rsidRPr="006B7971">
              <w:rPr>
                <w:lang w:eastAsia="en-AU"/>
              </w:rPr>
              <w:t>0,000</w:t>
            </w:r>
          </w:p>
        </w:tc>
      </w:tr>
      <w:tr w:rsidR="00D72D6A" w:rsidRPr="00BD43D1" w14:paraId="4E84E3CD" w14:textId="77777777" w:rsidTr="00B23FA5">
        <w:trPr>
          <w:trHeight w:val="1645"/>
        </w:trPr>
        <w:tc>
          <w:tcPr>
            <w:tcW w:w="1276" w:type="dxa"/>
            <w:vAlign w:val="center"/>
          </w:tcPr>
          <w:p w14:paraId="2065F16C" w14:textId="4857161B" w:rsidR="00D72D6A" w:rsidRPr="006E3641" w:rsidRDefault="00D72D6A" w:rsidP="00D72D6A">
            <w:pPr>
              <w:ind w:left="15"/>
              <w:textAlignment w:val="baseline"/>
              <w:rPr>
                <w:lang w:eastAsia="en-AU"/>
              </w:rPr>
            </w:pPr>
            <w:r w:rsidRPr="006B7971">
              <w:rPr>
                <w:lang w:eastAsia="en-AU"/>
              </w:rPr>
              <w:t>Menindee Lakes WS</w:t>
            </w:r>
          </w:p>
        </w:tc>
        <w:tc>
          <w:tcPr>
            <w:tcW w:w="1554" w:type="dxa"/>
            <w:vAlign w:val="center"/>
          </w:tcPr>
          <w:p w14:paraId="01EB7D0D" w14:textId="77777777" w:rsidR="00D72D6A" w:rsidRPr="006E3641" w:rsidRDefault="00D72D6A" w:rsidP="00D72D6A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9</w:t>
            </w:r>
          </w:p>
        </w:tc>
        <w:tc>
          <w:tcPr>
            <w:tcW w:w="1843" w:type="dxa"/>
            <w:vAlign w:val="center"/>
          </w:tcPr>
          <w:p w14:paraId="422913C5" w14:textId="77777777" w:rsidR="00D72D6A" w:rsidRPr="006E3641" w:rsidRDefault="00D72D6A" w:rsidP="00D72D6A">
            <w:pPr>
              <w:rPr>
                <w:lang w:val="en-US"/>
              </w:rPr>
            </w:pPr>
            <w:r w:rsidRPr="006E3641">
              <w:rPr>
                <w:lang w:val="en-US"/>
              </w:rPr>
              <w:t>Stage 1a Final Business Case (detailed investigation)</w:t>
            </w:r>
          </w:p>
        </w:tc>
        <w:tc>
          <w:tcPr>
            <w:tcW w:w="4961" w:type="dxa"/>
            <w:vAlign w:val="center"/>
          </w:tcPr>
          <w:p w14:paraId="3CE84150" w14:textId="77777777" w:rsidR="00D72D6A" w:rsidRPr="006E3641" w:rsidRDefault="00D72D6A" w:rsidP="00D72D6A">
            <w:pPr>
              <w:rPr>
                <w:lang w:val="en-US"/>
              </w:rPr>
            </w:pPr>
            <w:r w:rsidRPr="006E3641">
              <w:rPr>
                <w:lang w:eastAsia="ja-JP"/>
              </w:rPr>
              <w:t>Progress Report</w:t>
            </w:r>
            <w:r w:rsidRPr="006E3641">
              <w:rPr>
                <w:lang w:val="en-US"/>
              </w:rPr>
              <w:t xml:space="preserve"> on Stage 1 Activities consistent with requirements under </w:t>
            </w:r>
            <w:r>
              <w:rPr>
                <w:lang w:val="en-US"/>
              </w:rPr>
              <w:t>Cl 8</w:t>
            </w:r>
            <w:r w:rsidRPr="006E3641">
              <w:rPr>
                <w:lang w:val="en-US"/>
              </w:rPr>
              <w:t>.</w:t>
            </w:r>
          </w:p>
          <w:p w14:paraId="351E7540" w14:textId="77777777" w:rsidR="00D72D6A" w:rsidRDefault="00D72D6A" w:rsidP="00D72D6A">
            <w:pPr>
              <w:rPr>
                <w:lang w:eastAsia="ja-JP"/>
              </w:rPr>
            </w:pPr>
          </w:p>
          <w:p w14:paraId="6C84F442" w14:textId="344894B1" w:rsidR="00D72D6A" w:rsidRPr="006E3641" w:rsidRDefault="00D72D6A" w:rsidP="00D72D6A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Lifecycle Deliverable: </w:t>
            </w:r>
            <w:r w:rsidR="00746433">
              <w:rPr>
                <w:lang w:eastAsia="ja-JP"/>
              </w:rPr>
              <w:t xml:space="preserve">Commonwealth acceptance of </w:t>
            </w:r>
            <w:r w:rsidR="00E46153">
              <w:rPr>
                <w:lang w:eastAsia="ja-JP"/>
              </w:rPr>
              <w:t xml:space="preserve">a </w:t>
            </w:r>
            <w:r w:rsidR="00746433">
              <w:rPr>
                <w:lang w:eastAsia="ja-JP"/>
              </w:rPr>
              <w:t xml:space="preserve">report </w:t>
            </w:r>
            <w:r w:rsidR="00605C8C">
              <w:rPr>
                <w:lang w:eastAsia="ja-JP"/>
              </w:rPr>
              <w:t xml:space="preserve">containing </w:t>
            </w:r>
            <w:r w:rsidR="00746433">
              <w:rPr>
                <w:lang w:eastAsia="ja-JP"/>
              </w:rPr>
              <w:t>d</w:t>
            </w:r>
            <w:r w:rsidR="00E74DB6">
              <w:rPr>
                <w:lang w:eastAsia="ja-JP"/>
              </w:rPr>
              <w:t>etailed c</w:t>
            </w:r>
            <w:r>
              <w:rPr>
                <w:lang w:eastAsia="ja-JP"/>
              </w:rPr>
              <w:t xml:space="preserve">ost estimates </w:t>
            </w:r>
            <w:r w:rsidR="00746433">
              <w:rPr>
                <w:lang w:eastAsia="ja-JP"/>
              </w:rPr>
              <w:t>and</w:t>
            </w:r>
            <w:r>
              <w:rPr>
                <w:lang w:eastAsia="ja-JP"/>
              </w:rPr>
              <w:t xml:space="preserve"> proposed </w:t>
            </w:r>
            <w:r w:rsidR="00E46153">
              <w:rPr>
                <w:lang w:eastAsia="ja-JP"/>
              </w:rPr>
              <w:t xml:space="preserve">benefits to the </w:t>
            </w:r>
            <w:r w:rsidR="006D7773">
              <w:rPr>
                <w:lang w:eastAsia="ja-JP"/>
              </w:rPr>
              <w:t xml:space="preserve">Basin Plan’s </w:t>
            </w:r>
            <w:r>
              <w:rPr>
                <w:lang w:eastAsia="ja-JP"/>
              </w:rPr>
              <w:t xml:space="preserve">SDL </w:t>
            </w:r>
            <w:r w:rsidR="00E46153">
              <w:rPr>
                <w:lang w:eastAsia="ja-JP"/>
              </w:rPr>
              <w:t xml:space="preserve">adjustment mechanism of </w:t>
            </w:r>
            <w:r w:rsidR="00E46153">
              <w:rPr>
                <w:rStyle w:val="normaltextrun"/>
                <w:rFonts w:ascii="Calibri" w:hAnsi="Calibri" w:cs="Segoe UI"/>
              </w:rPr>
              <w:t xml:space="preserve">releases of high flows from the Menindee Lakes  </w:t>
            </w:r>
          </w:p>
        </w:tc>
        <w:tc>
          <w:tcPr>
            <w:tcW w:w="2268" w:type="dxa"/>
            <w:vAlign w:val="center"/>
          </w:tcPr>
          <w:p w14:paraId="439B8A47" w14:textId="77777777" w:rsidR="00D72D6A" w:rsidRPr="006E3641" w:rsidRDefault="00D72D6A" w:rsidP="00D72D6A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31 October 2023</w:t>
            </w:r>
          </w:p>
        </w:tc>
        <w:tc>
          <w:tcPr>
            <w:tcW w:w="2127" w:type="dxa"/>
            <w:vAlign w:val="center"/>
          </w:tcPr>
          <w:p w14:paraId="41149AD6" w14:textId="235E85AE" w:rsidR="00D72D6A" w:rsidRPr="006E3641" w:rsidRDefault="00D72D6A" w:rsidP="00D72D6A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EB599E">
              <w:rPr>
                <w:lang w:eastAsia="en-AU"/>
              </w:rPr>
              <w:t>75</w:t>
            </w:r>
            <w:r>
              <w:rPr>
                <w:lang w:eastAsia="en-AU"/>
              </w:rPr>
              <w:t>0,000</w:t>
            </w:r>
          </w:p>
        </w:tc>
      </w:tr>
      <w:tr w:rsidR="00577448" w:rsidRPr="00BD43D1" w14:paraId="44F8A29B" w14:textId="77777777" w:rsidTr="00B23FA5">
        <w:trPr>
          <w:trHeight w:val="1057"/>
        </w:trPr>
        <w:tc>
          <w:tcPr>
            <w:tcW w:w="1276" w:type="dxa"/>
            <w:vAlign w:val="center"/>
          </w:tcPr>
          <w:p w14:paraId="160CC93D" w14:textId="77777777" w:rsidR="00577448" w:rsidRPr="00DE22F3" w:rsidRDefault="00577448" w:rsidP="00695FA5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DE22F3">
              <w:rPr>
                <w:lang w:eastAsia="en-AU"/>
              </w:rPr>
              <w:t>Menindee Lakes WS</w:t>
            </w:r>
          </w:p>
        </w:tc>
        <w:tc>
          <w:tcPr>
            <w:tcW w:w="1554" w:type="dxa"/>
            <w:vAlign w:val="center"/>
          </w:tcPr>
          <w:p w14:paraId="0390ECE6" w14:textId="77777777" w:rsidR="00577448" w:rsidRPr="00DE22F3" w:rsidRDefault="00577448" w:rsidP="00695FA5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TOTAL</w:t>
            </w:r>
          </w:p>
        </w:tc>
        <w:tc>
          <w:tcPr>
            <w:tcW w:w="1843" w:type="dxa"/>
            <w:vAlign w:val="center"/>
          </w:tcPr>
          <w:p w14:paraId="69DCEED2" w14:textId="77777777" w:rsidR="00577448" w:rsidRDefault="00577448" w:rsidP="00695FA5">
            <w:pPr>
              <w:rPr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5BC2E220" w14:textId="77777777" w:rsidR="00577448" w:rsidRPr="00D856CD" w:rsidRDefault="00577448" w:rsidP="00695FA5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5E69DEC8" w14:textId="77777777" w:rsidR="00577448" w:rsidRPr="00D856CD" w:rsidDel="00587D12" w:rsidRDefault="00577448" w:rsidP="00695FA5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E9493D9" w14:textId="77777777" w:rsidR="00577448" w:rsidRPr="00D856CD" w:rsidRDefault="00577448" w:rsidP="00695FA5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$5,165,106</w:t>
            </w:r>
          </w:p>
        </w:tc>
      </w:tr>
    </w:tbl>
    <w:p w14:paraId="46FA2A93" w14:textId="18ACAC74" w:rsidR="00D72D6A" w:rsidRPr="004829C7" w:rsidRDefault="006D7773">
      <w:pPr>
        <w:rPr>
          <w:rFonts w:cstheme="minorHAnsi"/>
          <w:color w:val="000000"/>
          <w:sz w:val="23"/>
          <w:szCs w:val="23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* Completed milestones</w:t>
      </w:r>
      <w:r w:rsidR="00D72D6A" w:rsidRPr="004829C7">
        <w:rPr>
          <w:rFonts w:cstheme="minorHAnsi"/>
          <w:color w:val="000000"/>
          <w:sz w:val="23"/>
          <w:szCs w:val="23"/>
          <w:lang w:eastAsia="en-AU"/>
        </w:rPr>
        <w:br w:type="page"/>
      </w:r>
    </w:p>
    <w:p w14:paraId="4EC5C1E1" w14:textId="2BCF3392" w:rsidR="00182DBF" w:rsidRDefault="00182DBF" w:rsidP="002A2C45">
      <w:pPr>
        <w:spacing w:after="0" w:line="240" w:lineRule="auto"/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  <w:r w:rsidRPr="00774C84">
        <w:rPr>
          <w:rFonts w:ascii="Corbel" w:hAnsi="Corbel"/>
          <w:b/>
          <w:bCs/>
          <w:color w:val="000000"/>
          <w:sz w:val="23"/>
          <w:szCs w:val="23"/>
          <w:lang w:eastAsia="en-AU"/>
        </w:rPr>
        <w:lastRenderedPageBreak/>
        <w:t xml:space="preserve">Table 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(</w:t>
      </w:r>
      <w:r w:rsidR="004A01E7">
        <w:rPr>
          <w:rFonts w:ascii="Corbel" w:hAnsi="Corbel"/>
          <w:b/>
          <w:bCs/>
          <w:color w:val="000000"/>
          <w:sz w:val="23"/>
          <w:szCs w:val="23"/>
          <w:lang w:eastAsia="en-AU"/>
        </w:rPr>
        <w:t>3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)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="0066244E" w:rsidRPr="00774C84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Murrumbidgee River - Improved Flow Management Works at the Yanco Creek Offtake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Milestones and reporting</w:t>
      </w:r>
      <w:r w:rsidR="00821274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details</w:t>
      </w:r>
      <w:r w:rsidR="00D50B40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</w:p>
    <w:p w14:paraId="07F28147" w14:textId="77777777" w:rsidR="00774C84" w:rsidRPr="00774C84" w:rsidRDefault="00774C84" w:rsidP="00182DBF">
      <w:pPr>
        <w:pStyle w:val="ListParagraph"/>
        <w:spacing w:after="0" w:line="240" w:lineRule="auto"/>
        <w:ind w:left="0"/>
        <w:jc w:val="both"/>
        <w:textAlignment w:val="baseline"/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1843"/>
        <w:gridCol w:w="4961"/>
        <w:gridCol w:w="2268"/>
        <w:gridCol w:w="2127"/>
      </w:tblGrid>
      <w:tr w:rsidR="00182DBF" w:rsidRPr="00BD43D1" w14:paraId="0D428202" w14:textId="77777777" w:rsidTr="00B23FA5">
        <w:trPr>
          <w:tblHeader/>
        </w:trPr>
        <w:tc>
          <w:tcPr>
            <w:tcW w:w="1276" w:type="dxa"/>
            <w:shd w:val="clear" w:color="auto" w:fill="D9D9D9" w:themeFill="background1" w:themeFillShade="D9"/>
            <w:hideMark/>
          </w:tcPr>
          <w:p w14:paraId="13ABC4AF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Project</w:t>
            </w:r>
          </w:p>
        </w:tc>
        <w:tc>
          <w:tcPr>
            <w:tcW w:w="1554" w:type="dxa"/>
            <w:shd w:val="clear" w:color="auto" w:fill="D9D9D9" w:themeFill="background1" w:themeFillShade="D9"/>
            <w:hideMark/>
          </w:tcPr>
          <w:p w14:paraId="3FA52F49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13E8D3" w14:textId="77777777" w:rsidR="00182DBF" w:rsidRPr="009718BA" w:rsidDel="0032721D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Focus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9D7B04E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Deliverable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938F61" w14:textId="3792E230" w:rsidR="00182DBF" w:rsidRPr="009718BA" w:rsidRDefault="006559C3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 xml:space="preserve">Report </w:t>
            </w:r>
            <w:r w:rsidR="00182DBF" w:rsidRPr="009718BA">
              <w:rPr>
                <w:b/>
                <w:bCs/>
                <w:sz w:val="24"/>
                <w:szCs w:val="24"/>
                <w:lang w:eastAsia="en-AU"/>
              </w:rPr>
              <w:t>Due</w:t>
            </w:r>
            <w:r>
              <w:rPr>
                <w:b/>
                <w:bCs/>
                <w:sz w:val="24"/>
                <w:szCs w:val="24"/>
                <w:lang w:eastAsia="en-AU"/>
              </w:rPr>
              <w:t xml:space="preserve"> / Date Paid*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51F05D92" w14:textId="3A8D8703" w:rsidR="00182DBF" w:rsidRPr="009718BA" w:rsidRDefault="00182DBF" w:rsidP="009718BA">
            <w:pPr>
              <w:ind w:left="17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Forecast Payment Claim</w:t>
            </w:r>
            <w:r w:rsidR="005A487D">
              <w:rPr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82DBF" w:rsidRPr="00BD43D1" w14:paraId="6E4F4312" w14:textId="77777777" w:rsidTr="00B23FA5">
        <w:trPr>
          <w:trHeight w:val="1102"/>
        </w:trPr>
        <w:tc>
          <w:tcPr>
            <w:tcW w:w="1276" w:type="dxa"/>
            <w:vAlign w:val="center"/>
            <w:hideMark/>
          </w:tcPr>
          <w:p w14:paraId="4B8243A5" w14:textId="77777777" w:rsidR="00182DBF" w:rsidRPr="00F9797F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Yanco Offtake</w:t>
            </w:r>
          </w:p>
        </w:tc>
        <w:tc>
          <w:tcPr>
            <w:tcW w:w="1554" w:type="dxa"/>
            <w:vAlign w:val="center"/>
            <w:hideMark/>
          </w:tcPr>
          <w:p w14:paraId="5F69DE44" w14:textId="77777777" w:rsidR="00182DBF" w:rsidRPr="00F9797F" w:rsidRDefault="00182DBF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5</w:t>
            </w:r>
          </w:p>
        </w:tc>
        <w:tc>
          <w:tcPr>
            <w:tcW w:w="1843" w:type="dxa"/>
            <w:vAlign w:val="center"/>
          </w:tcPr>
          <w:p w14:paraId="7B80C1EC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 - </w:t>
            </w:r>
          </w:p>
          <w:p w14:paraId="159C782B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2EBABFCC" w14:textId="5FB7E10D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4D5CB519" w14:textId="77777777" w:rsidR="00182DBF" w:rsidRPr="00D856CD" w:rsidRDefault="00182DBF" w:rsidP="00933CF9">
            <w:pPr>
              <w:rPr>
                <w:lang w:eastAsia="ja-JP"/>
              </w:rPr>
            </w:pPr>
          </w:p>
          <w:p w14:paraId="789C5E90" w14:textId="792C496D" w:rsidR="00182DBF" w:rsidRPr="00D856CD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Option development and Option Shortlisting Report</w:t>
            </w:r>
          </w:p>
          <w:p w14:paraId="21E4BC64" w14:textId="77777777" w:rsidR="00182DBF" w:rsidRPr="00F9797F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B50B8B0" w14:textId="2C4186F1" w:rsidR="00182DBF" w:rsidRPr="00F9797F" w:rsidRDefault="006559C3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Paid Dec</w:t>
            </w:r>
            <w:r w:rsidR="00F00682">
              <w:rPr>
                <w:lang w:eastAsia="en-AU"/>
              </w:rPr>
              <w:t>ember</w:t>
            </w:r>
            <w:r w:rsidR="00182DBF" w:rsidRPr="00F9797F">
              <w:rPr>
                <w:lang w:eastAsia="en-AU"/>
              </w:rPr>
              <w:t xml:space="preserve"> 2021</w:t>
            </w:r>
          </w:p>
        </w:tc>
        <w:tc>
          <w:tcPr>
            <w:tcW w:w="2127" w:type="dxa"/>
            <w:vAlign w:val="center"/>
          </w:tcPr>
          <w:p w14:paraId="12CA19DF" w14:textId="152E7452" w:rsidR="004A01E7" w:rsidRPr="00D856CD" w:rsidRDefault="00182DBF" w:rsidP="00121A37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4A01E7">
              <w:rPr>
                <w:lang w:eastAsia="en-AU"/>
              </w:rPr>
              <w:t>827,141</w:t>
            </w:r>
          </w:p>
        </w:tc>
      </w:tr>
      <w:tr w:rsidR="00182DBF" w:rsidRPr="00BD43D1" w14:paraId="4D8C4C28" w14:textId="77777777" w:rsidTr="00B23FA5">
        <w:trPr>
          <w:trHeight w:val="1025"/>
        </w:trPr>
        <w:tc>
          <w:tcPr>
            <w:tcW w:w="1276" w:type="dxa"/>
            <w:vAlign w:val="center"/>
            <w:hideMark/>
          </w:tcPr>
          <w:p w14:paraId="71CCF92E" w14:textId="77777777" w:rsidR="00182DBF" w:rsidRPr="00F9797F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Yanco Offtake</w:t>
            </w:r>
          </w:p>
        </w:tc>
        <w:tc>
          <w:tcPr>
            <w:tcW w:w="1554" w:type="dxa"/>
            <w:vAlign w:val="center"/>
            <w:hideMark/>
          </w:tcPr>
          <w:p w14:paraId="5F804C6D" w14:textId="77777777" w:rsidR="00182DBF" w:rsidRPr="00F9797F" w:rsidRDefault="00182DBF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6</w:t>
            </w:r>
          </w:p>
        </w:tc>
        <w:tc>
          <w:tcPr>
            <w:tcW w:w="1843" w:type="dxa"/>
            <w:vAlign w:val="center"/>
          </w:tcPr>
          <w:p w14:paraId="5800CF08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32135327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2A69D291" w14:textId="20F2E998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38BFBE85" w14:textId="77777777" w:rsidR="00182DBF" w:rsidRPr="00D856CD" w:rsidRDefault="00182DBF" w:rsidP="00933CF9">
            <w:pPr>
              <w:rPr>
                <w:lang w:eastAsia="ja-JP"/>
              </w:rPr>
            </w:pPr>
          </w:p>
          <w:p w14:paraId="2EFCD6D9" w14:textId="5B8C387C" w:rsidR="00182DBF" w:rsidRPr="00F9797F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="008B2435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>Strategic Business Case (INSW Gateway 1 documents)</w:t>
            </w:r>
            <w:r w:rsidR="00D50B40">
              <w:rPr>
                <w:rStyle w:val="eop"/>
                <w:rFonts w:ascii="Calibri" w:hAnsi="Calibri" w:cs="Segoe UI"/>
                <w:sz w:val="22"/>
                <w:szCs w:val="22"/>
              </w:rPr>
              <w:t xml:space="preserve"> </w:t>
            </w:r>
          </w:p>
          <w:p w14:paraId="34CB1734" w14:textId="77777777" w:rsidR="00182DBF" w:rsidRPr="00F9797F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45ED98" w14:textId="7DB05D0F" w:rsidR="00182DBF" w:rsidRPr="00D856CD" w:rsidRDefault="006559C3" w:rsidP="000E5E33">
            <w:pPr>
              <w:jc w:val="center"/>
              <w:rPr>
                <w:lang w:val="en-US" w:eastAsia="ja-JP"/>
              </w:rPr>
            </w:pPr>
            <w:r>
              <w:rPr>
                <w:lang w:eastAsia="en-AU"/>
              </w:rPr>
              <w:t>Paid Sept</w:t>
            </w:r>
            <w:r w:rsidR="00F00682">
              <w:rPr>
                <w:lang w:eastAsia="en-AU"/>
              </w:rPr>
              <w:t>ember</w:t>
            </w:r>
            <w:r>
              <w:rPr>
                <w:lang w:eastAsia="en-AU"/>
              </w:rPr>
              <w:t xml:space="preserve"> </w:t>
            </w:r>
            <w:r w:rsidR="00182DBF" w:rsidRPr="00F9797F">
              <w:rPr>
                <w:lang w:eastAsia="en-AU"/>
              </w:rPr>
              <w:t>202</w:t>
            </w:r>
            <w:r>
              <w:rPr>
                <w:lang w:eastAsia="en-AU"/>
              </w:rPr>
              <w:t>2</w:t>
            </w:r>
          </w:p>
        </w:tc>
        <w:tc>
          <w:tcPr>
            <w:tcW w:w="2127" w:type="dxa"/>
            <w:vAlign w:val="center"/>
          </w:tcPr>
          <w:p w14:paraId="0BB8D9E8" w14:textId="7A933BC1" w:rsidR="004A01E7" w:rsidRPr="00D856CD" w:rsidRDefault="00182DBF" w:rsidP="00121A37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4A01E7">
              <w:rPr>
                <w:lang w:eastAsia="en-AU"/>
              </w:rPr>
              <w:t>804,032</w:t>
            </w:r>
          </w:p>
        </w:tc>
      </w:tr>
      <w:tr w:rsidR="00182DBF" w:rsidRPr="00BD43D1" w14:paraId="6D5DA71D" w14:textId="77777777" w:rsidTr="00B23FA5">
        <w:trPr>
          <w:trHeight w:val="1645"/>
        </w:trPr>
        <w:tc>
          <w:tcPr>
            <w:tcW w:w="1276" w:type="dxa"/>
            <w:vAlign w:val="center"/>
            <w:hideMark/>
          </w:tcPr>
          <w:p w14:paraId="1A528130" w14:textId="77777777" w:rsidR="00182DBF" w:rsidRPr="006E3641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bookmarkStart w:id="4" w:name="_Hlk111494125"/>
            <w:r w:rsidRPr="006E3641">
              <w:rPr>
                <w:lang w:eastAsia="en-AU"/>
              </w:rPr>
              <w:t>Yanco Offtake</w:t>
            </w:r>
          </w:p>
        </w:tc>
        <w:tc>
          <w:tcPr>
            <w:tcW w:w="1554" w:type="dxa"/>
            <w:vAlign w:val="center"/>
            <w:hideMark/>
          </w:tcPr>
          <w:p w14:paraId="6A32BC11" w14:textId="77777777" w:rsidR="00182DBF" w:rsidRPr="006E3641" w:rsidRDefault="00182DBF" w:rsidP="000E5E33">
            <w:pPr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t>7</w:t>
            </w:r>
          </w:p>
        </w:tc>
        <w:tc>
          <w:tcPr>
            <w:tcW w:w="1843" w:type="dxa"/>
            <w:vAlign w:val="center"/>
          </w:tcPr>
          <w:p w14:paraId="56FA4C21" w14:textId="26B3C221" w:rsidR="00182DBF" w:rsidRPr="006E3641" w:rsidRDefault="004A01E7" w:rsidP="00933CF9">
            <w:pPr>
              <w:rPr>
                <w:lang w:eastAsia="ja-JP"/>
              </w:rPr>
            </w:pPr>
            <w:r w:rsidRPr="006E3641">
              <w:rPr>
                <w:lang w:val="en-US"/>
              </w:rPr>
              <w:t>Stage 1a Final Business Case (detailed investigation)</w:t>
            </w:r>
          </w:p>
        </w:tc>
        <w:tc>
          <w:tcPr>
            <w:tcW w:w="4961" w:type="dxa"/>
          </w:tcPr>
          <w:p w14:paraId="5B47655A" w14:textId="29447000" w:rsidR="00182DBF" w:rsidRPr="006A70E7" w:rsidRDefault="00182DBF" w:rsidP="00933CF9">
            <w:pPr>
              <w:rPr>
                <w:lang w:val="en-US"/>
              </w:rPr>
            </w:pPr>
            <w:r w:rsidRPr="006A70E7">
              <w:rPr>
                <w:lang w:eastAsia="ja-JP"/>
              </w:rPr>
              <w:t>Progress Report</w:t>
            </w:r>
            <w:r w:rsidRPr="006A70E7">
              <w:rPr>
                <w:lang w:val="en-US"/>
              </w:rPr>
              <w:t xml:space="preserve"> on Stage 1 Activities consistent with requirements under </w:t>
            </w:r>
            <w:r w:rsidR="00C070B9" w:rsidRPr="006A70E7">
              <w:rPr>
                <w:lang w:val="en-US"/>
              </w:rPr>
              <w:t>Cl 8</w:t>
            </w:r>
            <w:r w:rsidRPr="006A70E7">
              <w:rPr>
                <w:lang w:val="en-US"/>
              </w:rPr>
              <w:t>.</w:t>
            </w:r>
          </w:p>
          <w:p w14:paraId="5D0825F4" w14:textId="77777777" w:rsidR="00182DBF" w:rsidRPr="006A70E7" w:rsidRDefault="00182DBF" w:rsidP="00933CF9">
            <w:pPr>
              <w:rPr>
                <w:lang w:eastAsia="ja-JP"/>
              </w:rPr>
            </w:pPr>
          </w:p>
          <w:p w14:paraId="16164865" w14:textId="06DB02A3" w:rsidR="00182DBF" w:rsidRPr="006A70E7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A70E7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 w:rsidRPr="006A70E7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6A70E7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="00746433" w:rsidRPr="006A70E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Commonwealth acceptance of a </w:t>
            </w:r>
            <w:r w:rsidR="00746433" w:rsidRPr="006A70E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Workplan detailing the </w:t>
            </w:r>
            <w:r w:rsidR="00746433" w:rsidRPr="006A70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work required to determine the benefit</w:t>
            </w:r>
            <w:r w:rsidR="00605C8C" w:rsidRPr="006A70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the SDL Adjustment Mechanism </w:t>
            </w:r>
            <w:r w:rsidR="00746433" w:rsidRPr="006A70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of the rescoped </w:t>
            </w:r>
            <w:proofErr w:type="spellStart"/>
            <w:r w:rsidR="00746433" w:rsidRPr="006A70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Yanco</w:t>
            </w:r>
            <w:proofErr w:type="spellEnd"/>
            <w:r w:rsidR="00746433" w:rsidRPr="006A70E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Offtake Project.</w:t>
            </w:r>
          </w:p>
          <w:p w14:paraId="1CA4EFF0" w14:textId="5900FDD2" w:rsidR="00746433" w:rsidRPr="006A70E7" w:rsidRDefault="00746433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A02482" w14:textId="58E3C96D" w:rsidR="00182DBF" w:rsidRPr="006E3641" w:rsidRDefault="00C1355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30 November 2022</w:t>
            </w:r>
          </w:p>
        </w:tc>
        <w:tc>
          <w:tcPr>
            <w:tcW w:w="2127" w:type="dxa"/>
            <w:vAlign w:val="center"/>
          </w:tcPr>
          <w:p w14:paraId="1DA56698" w14:textId="35B33F87" w:rsidR="00182DBF" w:rsidRPr="006E3641" w:rsidRDefault="00182DBF" w:rsidP="000E5E33">
            <w:pPr>
              <w:jc w:val="center"/>
              <w:rPr>
                <w:lang w:eastAsia="en-AU"/>
              </w:rPr>
            </w:pPr>
            <w:r w:rsidRPr="006E3641">
              <w:rPr>
                <w:lang w:eastAsia="en-AU"/>
              </w:rPr>
              <w:t>$</w:t>
            </w:r>
            <w:r w:rsidR="00C13550">
              <w:rPr>
                <w:lang w:eastAsia="en-AU"/>
              </w:rPr>
              <w:t>2</w:t>
            </w:r>
            <w:r w:rsidR="004A01E7" w:rsidRPr="006E3641">
              <w:rPr>
                <w:lang w:eastAsia="en-AU"/>
              </w:rPr>
              <w:t>00,000</w:t>
            </w:r>
          </w:p>
        </w:tc>
      </w:tr>
      <w:tr w:rsidR="00C13550" w:rsidRPr="00BD43D1" w14:paraId="4C74D83F" w14:textId="77777777" w:rsidTr="00B23FA5">
        <w:trPr>
          <w:trHeight w:val="1645"/>
        </w:trPr>
        <w:tc>
          <w:tcPr>
            <w:tcW w:w="1276" w:type="dxa"/>
            <w:vAlign w:val="center"/>
          </w:tcPr>
          <w:p w14:paraId="1C5A863D" w14:textId="1D221725" w:rsidR="00C13550" w:rsidRPr="006E3641" w:rsidRDefault="00C1355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Yanco Offtake</w:t>
            </w:r>
          </w:p>
        </w:tc>
        <w:tc>
          <w:tcPr>
            <w:tcW w:w="1554" w:type="dxa"/>
            <w:vAlign w:val="center"/>
          </w:tcPr>
          <w:p w14:paraId="57DC83C3" w14:textId="6BA3BAF7" w:rsidR="00C13550" w:rsidRPr="006E3641" w:rsidRDefault="00C13550" w:rsidP="000E5E33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8</w:t>
            </w:r>
          </w:p>
        </w:tc>
        <w:tc>
          <w:tcPr>
            <w:tcW w:w="1843" w:type="dxa"/>
            <w:vAlign w:val="center"/>
          </w:tcPr>
          <w:p w14:paraId="41B7B31F" w14:textId="6AF83166" w:rsidR="00C13550" w:rsidRPr="006E3641" w:rsidRDefault="00C13550" w:rsidP="00933CF9">
            <w:pPr>
              <w:rPr>
                <w:lang w:val="en-US"/>
              </w:rPr>
            </w:pPr>
            <w:r w:rsidRPr="006E3641">
              <w:rPr>
                <w:lang w:val="en-US"/>
              </w:rPr>
              <w:t>Stage 1a Final Business Case (detailed investigation)</w:t>
            </w:r>
          </w:p>
        </w:tc>
        <w:tc>
          <w:tcPr>
            <w:tcW w:w="4961" w:type="dxa"/>
          </w:tcPr>
          <w:p w14:paraId="7B0FD24F" w14:textId="77777777" w:rsidR="00C13550" w:rsidRPr="006A70E7" w:rsidRDefault="00C13550" w:rsidP="00C13550">
            <w:pPr>
              <w:rPr>
                <w:lang w:val="en-US"/>
              </w:rPr>
            </w:pPr>
            <w:r w:rsidRPr="006A70E7">
              <w:rPr>
                <w:lang w:eastAsia="ja-JP"/>
              </w:rPr>
              <w:t>Progress Report</w:t>
            </w:r>
            <w:r w:rsidRPr="006A70E7">
              <w:rPr>
                <w:lang w:val="en-US"/>
              </w:rPr>
              <w:t xml:space="preserve"> on Stage 1 Activities consistent with requirements under Cl 8.</w:t>
            </w:r>
          </w:p>
          <w:p w14:paraId="29041776" w14:textId="77777777" w:rsidR="00C13550" w:rsidRPr="006A70E7" w:rsidRDefault="00C13550" w:rsidP="00C13550">
            <w:pPr>
              <w:rPr>
                <w:lang w:eastAsia="ja-JP"/>
              </w:rPr>
            </w:pPr>
          </w:p>
          <w:p w14:paraId="56229155" w14:textId="77777777" w:rsidR="00C13550" w:rsidRDefault="00C13550" w:rsidP="00C13550">
            <w:pPr>
              <w:rPr>
                <w:rStyle w:val="normaltextrun"/>
                <w:rFonts w:ascii="Calibri" w:hAnsi="Calibri" w:cs="Segoe UI"/>
              </w:rPr>
            </w:pPr>
            <w:r w:rsidRPr="006A70E7">
              <w:rPr>
                <w:rStyle w:val="normaltextrun"/>
                <w:rFonts w:ascii="Calibri" w:hAnsi="Calibri" w:cs="Segoe UI"/>
                <w:u w:val="single"/>
              </w:rPr>
              <w:t>Lifecycle Deliverable:</w:t>
            </w:r>
            <w:r w:rsidRPr="006A70E7">
              <w:rPr>
                <w:rStyle w:val="normaltextrun"/>
                <w:rFonts w:ascii="Calibri" w:hAnsi="Calibri" w:cs="Segoe UI"/>
              </w:rPr>
              <w:t xml:space="preserve">  </w:t>
            </w:r>
            <w:r w:rsidR="00746433" w:rsidRPr="006A70E7">
              <w:rPr>
                <w:rStyle w:val="normaltextrun"/>
                <w:rFonts w:ascii="Calibri" w:hAnsi="Calibri" w:cs="Segoe UI"/>
              </w:rPr>
              <w:t xml:space="preserve">Commonwealth </w:t>
            </w:r>
            <w:r w:rsidR="00746433" w:rsidRPr="006A70E7">
              <w:rPr>
                <w:lang w:eastAsia="en-AU"/>
              </w:rPr>
              <w:t>acceptance of report on d</w:t>
            </w:r>
            <w:r w:rsidRPr="006A70E7">
              <w:rPr>
                <w:rStyle w:val="normaltextrun"/>
                <w:rFonts w:ascii="Calibri" w:hAnsi="Calibri" w:cs="Segoe UI"/>
              </w:rPr>
              <w:t xml:space="preserve">raft parameters </w:t>
            </w:r>
            <w:r w:rsidR="00605C8C" w:rsidRPr="006A70E7">
              <w:rPr>
                <w:rStyle w:val="normaltextrun"/>
                <w:rFonts w:ascii="Calibri" w:hAnsi="Calibri" w:cs="Segoe UI"/>
              </w:rPr>
              <w:t xml:space="preserve">for modelling the benefits </w:t>
            </w:r>
            <w:r w:rsidR="00605C8C" w:rsidRPr="006A70E7">
              <w:rPr>
                <w:rFonts w:cstheme="minorHAnsi"/>
                <w:lang w:val="en-GB"/>
              </w:rPr>
              <w:t xml:space="preserve">to the SDL Adjustment Mechanism of the rescoped </w:t>
            </w:r>
            <w:proofErr w:type="spellStart"/>
            <w:r w:rsidR="00605C8C" w:rsidRPr="006A70E7">
              <w:rPr>
                <w:rFonts w:cstheme="minorHAnsi"/>
                <w:lang w:val="en-GB"/>
              </w:rPr>
              <w:t>Yanco</w:t>
            </w:r>
            <w:proofErr w:type="spellEnd"/>
            <w:r w:rsidR="00605C8C" w:rsidRPr="006A70E7">
              <w:rPr>
                <w:rFonts w:cstheme="minorHAnsi"/>
                <w:lang w:val="en-GB"/>
              </w:rPr>
              <w:t xml:space="preserve"> Offtake Project</w:t>
            </w:r>
            <w:r w:rsidR="00605C8C" w:rsidRPr="006A70E7">
              <w:rPr>
                <w:rStyle w:val="normaltextrun"/>
                <w:rFonts w:ascii="Calibri" w:hAnsi="Calibri" w:cs="Segoe UI"/>
              </w:rPr>
              <w:t xml:space="preserve"> </w:t>
            </w:r>
            <w:r w:rsidRPr="006A70E7">
              <w:rPr>
                <w:rStyle w:val="normaltextrun"/>
                <w:rFonts w:ascii="Calibri" w:hAnsi="Calibri" w:cs="Segoe UI"/>
              </w:rPr>
              <w:t xml:space="preserve">and </w:t>
            </w:r>
            <w:r w:rsidR="00605C8C" w:rsidRPr="006A70E7">
              <w:rPr>
                <w:rStyle w:val="normaltextrun"/>
                <w:rFonts w:ascii="Calibri" w:hAnsi="Calibri" w:cs="Segoe UI"/>
              </w:rPr>
              <w:t xml:space="preserve">update to the </w:t>
            </w:r>
            <w:r w:rsidRPr="006A70E7">
              <w:rPr>
                <w:rStyle w:val="normaltextrun"/>
                <w:rFonts w:ascii="Calibri" w:hAnsi="Calibri" w:cs="Segoe UI"/>
              </w:rPr>
              <w:t>workplan</w:t>
            </w:r>
            <w:r w:rsidR="00746433" w:rsidRPr="006A70E7">
              <w:rPr>
                <w:rStyle w:val="normaltextrun"/>
                <w:rFonts w:ascii="Calibri" w:hAnsi="Calibri" w:cs="Segoe UI"/>
              </w:rPr>
              <w:t>.</w:t>
            </w:r>
          </w:p>
          <w:p w14:paraId="3F5F7997" w14:textId="1D5EBA6C" w:rsidR="00943395" w:rsidRPr="006A70E7" w:rsidRDefault="00943395" w:rsidP="00C13550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4CC85AB7" w14:textId="51A7E5A3" w:rsidR="00C13550" w:rsidRPr="006E3641" w:rsidRDefault="00C1355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28 February 202</w:t>
            </w:r>
            <w:r w:rsidR="005732D0">
              <w:rPr>
                <w:lang w:eastAsia="en-AU"/>
              </w:rPr>
              <w:t>3</w:t>
            </w:r>
          </w:p>
        </w:tc>
        <w:tc>
          <w:tcPr>
            <w:tcW w:w="2127" w:type="dxa"/>
            <w:vAlign w:val="center"/>
          </w:tcPr>
          <w:p w14:paraId="3D4CF58C" w14:textId="024987E2" w:rsidR="00C13550" w:rsidRPr="006E3641" w:rsidRDefault="00C13550" w:rsidP="000E5E33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$300,000</w:t>
            </w:r>
          </w:p>
        </w:tc>
      </w:tr>
      <w:tr w:rsidR="00C13550" w:rsidRPr="00BD43D1" w14:paraId="54E7FE0C" w14:textId="77777777" w:rsidTr="00B23FA5">
        <w:trPr>
          <w:trHeight w:val="1645"/>
        </w:trPr>
        <w:tc>
          <w:tcPr>
            <w:tcW w:w="1276" w:type="dxa"/>
            <w:vAlign w:val="center"/>
          </w:tcPr>
          <w:p w14:paraId="68C9713D" w14:textId="5FD5574E" w:rsidR="00C13550" w:rsidRPr="006E3641" w:rsidRDefault="00D72D6A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Yanco Offtake</w:t>
            </w:r>
          </w:p>
        </w:tc>
        <w:tc>
          <w:tcPr>
            <w:tcW w:w="1554" w:type="dxa"/>
            <w:vAlign w:val="center"/>
          </w:tcPr>
          <w:p w14:paraId="130A0EF9" w14:textId="12163D44" w:rsidR="00C13550" w:rsidRPr="006E3641" w:rsidRDefault="00D72D6A" w:rsidP="000E5E33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9</w:t>
            </w:r>
          </w:p>
        </w:tc>
        <w:tc>
          <w:tcPr>
            <w:tcW w:w="1843" w:type="dxa"/>
            <w:vAlign w:val="center"/>
          </w:tcPr>
          <w:p w14:paraId="03ED29D2" w14:textId="42C9D48F" w:rsidR="00C13550" w:rsidRPr="006E3641" w:rsidRDefault="00D72D6A" w:rsidP="00933CF9">
            <w:pPr>
              <w:rPr>
                <w:lang w:val="en-US"/>
              </w:rPr>
            </w:pPr>
            <w:r w:rsidRPr="006E3641">
              <w:rPr>
                <w:lang w:val="en-US"/>
              </w:rPr>
              <w:t>Stage 1a Final Business Case (detailed investigation)</w:t>
            </w:r>
          </w:p>
        </w:tc>
        <w:tc>
          <w:tcPr>
            <w:tcW w:w="4961" w:type="dxa"/>
          </w:tcPr>
          <w:p w14:paraId="32859914" w14:textId="77777777" w:rsidR="00D72D6A" w:rsidRPr="006E3641" w:rsidRDefault="00D72D6A" w:rsidP="00D72D6A">
            <w:pPr>
              <w:rPr>
                <w:lang w:val="en-US"/>
              </w:rPr>
            </w:pPr>
            <w:r w:rsidRPr="006E3641">
              <w:rPr>
                <w:lang w:eastAsia="ja-JP"/>
              </w:rPr>
              <w:t>Progress Report</w:t>
            </w:r>
            <w:r w:rsidRPr="006E3641">
              <w:rPr>
                <w:lang w:val="en-US"/>
              </w:rPr>
              <w:t xml:space="preserve"> on Stage 1 Activities consistent with requirements under </w:t>
            </w:r>
            <w:r>
              <w:rPr>
                <w:lang w:val="en-US"/>
              </w:rPr>
              <w:t>Cl 8</w:t>
            </w:r>
            <w:r w:rsidRPr="006E3641">
              <w:rPr>
                <w:lang w:val="en-US"/>
              </w:rPr>
              <w:t>.</w:t>
            </w:r>
          </w:p>
          <w:p w14:paraId="5BE4C675" w14:textId="77777777" w:rsidR="00C13550" w:rsidRDefault="00C13550" w:rsidP="00933CF9">
            <w:pPr>
              <w:rPr>
                <w:lang w:eastAsia="ja-JP"/>
              </w:rPr>
            </w:pPr>
          </w:p>
          <w:p w14:paraId="083D67B9" w14:textId="36C0CBFF" w:rsidR="00D72D6A" w:rsidRDefault="00D72D6A" w:rsidP="00933CF9">
            <w:pPr>
              <w:rPr>
                <w:rStyle w:val="normaltextrun"/>
                <w:rFonts w:ascii="Calibri" w:hAnsi="Calibri" w:cs="Segoe UI"/>
              </w:rPr>
            </w:pPr>
            <w:r>
              <w:rPr>
                <w:lang w:eastAsia="ja-JP"/>
              </w:rPr>
              <w:t xml:space="preserve">Lifecycle Deliverable: </w:t>
            </w:r>
            <w:r w:rsidR="00746433">
              <w:rPr>
                <w:lang w:eastAsia="ja-JP"/>
              </w:rPr>
              <w:t xml:space="preserve">Commonwealth acceptance of report </w:t>
            </w:r>
            <w:r w:rsidR="00605C8C">
              <w:rPr>
                <w:lang w:eastAsia="ja-JP"/>
              </w:rPr>
              <w:t xml:space="preserve">a report containing </w:t>
            </w:r>
            <w:r w:rsidR="00605C8C" w:rsidRPr="006A70E7">
              <w:rPr>
                <w:lang w:eastAsia="ja-JP"/>
              </w:rPr>
              <w:t xml:space="preserve">detailed cost estimates and proposed benefits to the SDL adjustment mechanism of the </w:t>
            </w:r>
            <w:r w:rsidR="00605C8C" w:rsidRPr="006A70E7">
              <w:rPr>
                <w:rStyle w:val="normaltextrun"/>
                <w:rFonts w:ascii="Calibri" w:hAnsi="Calibri" w:cs="Segoe UI"/>
              </w:rPr>
              <w:t xml:space="preserve">rescoped </w:t>
            </w:r>
            <w:proofErr w:type="spellStart"/>
            <w:r w:rsidR="00605C8C" w:rsidRPr="006A70E7">
              <w:rPr>
                <w:rFonts w:cstheme="minorHAnsi"/>
                <w:lang w:val="en-GB"/>
              </w:rPr>
              <w:t>Yanco</w:t>
            </w:r>
            <w:proofErr w:type="spellEnd"/>
            <w:r w:rsidR="00605C8C" w:rsidRPr="006A70E7">
              <w:rPr>
                <w:rFonts w:cstheme="minorHAnsi"/>
                <w:lang w:val="en-GB"/>
              </w:rPr>
              <w:t xml:space="preserve"> Offtake Project</w:t>
            </w:r>
            <w:r w:rsidR="00943395">
              <w:rPr>
                <w:rFonts w:cstheme="minorHAnsi"/>
                <w:lang w:val="en-GB"/>
              </w:rPr>
              <w:t>.</w:t>
            </w:r>
            <w:r w:rsidR="00605C8C" w:rsidRPr="006A70E7">
              <w:rPr>
                <w:rStyle w:val="normaltextrun"/>
                <w:rFonts w:ascii="Calibri" w:hAnsi="Calibri" w:cs="Segoe UI"/>
              </w:rPr>
              <w:t xml:space="preserve"> </w:t>
            </w:r>
          </w:p>
          <w:p w14:paraId="3C6A1C14" w14:textId="1B00C976" w:rsidR="00943395" w:rsidRPr="006E3641" w:rsidRDefault="00943395" w:rsidP="00933CF9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4DC40D59" w14:textId="3F9FE1A0" w:rsidR="00C13550" w:rsidRPr="006E3641" w:rsidRDefault="00D72D6A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31 October 2023</w:t>
            </w:r>
          </w:p>
        </w:tc>
        <w:tc>
          <w:tcPr>
            <w:tcW w:w="2127" w:type="dxa"/>
            <w:vAlign w:val="center"/>
          </w:tcPr>
          <w:p w14:paraId="7540E040" w14:textId="5DC13A30" w:rsidR="00C13550" w:rsidRPr="006E3641" w:rsidRDefault="00D72D6A" w:rsidP="000E5E33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$500,000</w:t>
            </w:r>
          </w:p>
        </w:tc>
      </w:tr>
      <w:bookmarkEnd w:id="4"/>
      <w:tr w:rsidR="00577448" w:rsidRPr="00BD43D1" w:rsidDel="004A01E7" w14:paraId="33117D0D" w14:textId="77777777" w:rsidTr="00B23FA5">
        <w:trPr>
          <w:trHeight w:val="1057"/>
        </w:trPr>
        <w:tc>
          <w:tcPr>
            <w:tcW w:w="1276" w:type="dxa"/>
            <w:vAlign w:val="center"/>
          </w:tcPr>
          <w:p w14:paraId="1F71F29F" w14:textId="7843D0C9" w:rsidR="00577448" w:rsidRPr="00F9797F" w:rsidDel="004A01E7" w:rsidRDefault="00577448" w:rsidP="00577448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Yanco Offtake</w:t>
            </w:r>
          </w:p>
        </w:tc>
        <w:tc>
          <w:tcPr>
            <w:tcW w:w="1554" w:type="dxa"/>
            <w:vAlign w:val="center"/>
          </w:tcPr>
          <w:p w14:paraId="717592A8" w14:textId="5CADA029" w:rsidR="00577448" w:rsidRPr="00F9797F" w:rsidDel="004A01E7" w:rsidRDefault="00577448" w:rsidP="00577448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TOTAL</w:t>
            </w:r>
          </w:p>
        </w:tc>
        <w:tc>
          <w:tcPr>
            <w:tcW w:w="1843" w:type="dxa"/>
            <w:vAlign w:val="center"/>
          </w:tcPr>
          <w:p w14:paraId="46882028" w14:textId="77777777" w:rsidR="00577448" w:rsidRPr="00D856CD" w:rsidDel="004A01E7" w:rsidRDefault="00577448" w:rsidP="00577448">
            <w:pPr>
              <w:rPr>
                <w:lang w:eastAsia="ja-JP"/>
              </w:rPr>
            </w:pPr>
          </w:p>
        </w:tc>
        <w:tc>
          <w:tcPr>
            <w:tcW w:w="4961" w:type="dxa"/>
          </w:tcPr>
          <w:p w14:paraId="6F467260" w14:textId="77777777" w:rsidR="00577448" w:rsidRPr="00D856CD" w:rsidDel="004A01E7" w:rsidRDefault="00577448" w:rsidP="00577448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7C9EB087" w14:textId="77777777" w:rsidR="00577448" w:rsidRPr="00F9797F" w:rsidDel="004A01E7" w:rsidRDefault="00577448" w:rsidP="00577448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</w:tc>
        <w:tc>
          <w:tcPr>
            <w:tcW w:w="2127" w:type="dxa"/>
            <w:vAlign w:val="center"/>
          </w:tcPr>
          <w:p w14:paraId="6EE71B5C" w14:textId="0BE62987" w:rsidR="00577448" w:rsidRPr="00D856CD" w:rsidDel="004A01E7" w:rsidRDefault="00577448" w:rsidP="0057744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$2,631,173</w:t>
            </w:r>
          </w:p>
        </w:tc>
      </w:tr>
    </w:tbl>
    <w:p w14:paraId="387F8982" w14:textId="1E7FFAA1" w:rsidR="00182DBF" w:rsidRPr="004829C7" w:rsidRDefault="006559C3" w:rsidP="004829C7">
      <w:pPr>
        <w:rPr>
          <w:rFonts w:cstheme="minorHAnsi"/>
          <w:color w:val="000000"/>
          <w:sz w:val="21"/>
          <w:szCs w:val="21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 xml:space="preserve">* Completed milestones </w:t>
      </w:r>
    </w:p>
    <w:p w14:paraId="0529CFAF" w14:textId="50D89EE9" w:rsidR="00EA5213" w:rsidRDefault="00EA5213" w:rsidP="00CF1675">
      <w:pPr>
        <w:pStyle w:val="ListParagraph"/>
        <w:spacing w:after="0" w:line="240" w:lineRule="auto"/>
        <w:ind w:left="0"/>
        <w:jc w:val="both"/>
        <w:textAlignment w:val="baseline"/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</w:p>
    <w:p w14:paraId="22A4A5D7" w14:textId="77777777" w:rsidR="00182DBF" w:rsidRDefault="00182DBF" w:rsidP="00EA5213">
      <w:pPr>
        <w:pStyle w:val="ListParagraph"/>
        <w:spacing w:after="0" w:line="240" w:lineRule="auto"/>
        <w:ind w:left="0"/>
        <w:jc w:val="both"/>
        <w:textAlignment w:val="baseline"/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</w:p>
    <w:p w14:paraId="032A9DC2" w14:textId="77777777" w:rsidR="00182DBF" w:rsidRDefault="00182DBF" w:rsidP="00EA5213">
      <w:pPr>
        <w:pStyle w:val="ListParagraph"/>
        <w:spacing w:after="0" w:line="240" w:lineRule="auto"/>
        <w:ind w:left="0"/>
        <w:jc w:val="both"/>
        <w:textAlignment w:val="baseline"/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</w:p>
    <w:p w14:paraId="43EB81F1" w14:textId="77777777" w:rsidR="00182DBF" w:rsidRDefault="00182DBF" w:rsidP="00EA5213">
      <w:pPr>
        <w:pStyle w:val="ListParagraph"/>
        <w:spacing w:after="0" w:line="240" w:lineRule="auto"/>
        <w:ind w:left="0"/>
        <w:jc w:val="both"/>
        <w:textAlignment w:val="baseline"/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</w:p>
    <w:p w14:paraId="4A1434A2" w14:textId="77777777" w:rsidR="00C13550" w:rsidRDefault="00C13550">
      <w:pPr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br w:type="page"/>
      </w:r>
    </w:p>
    <w:p w14:paraId="4D566535" w14:textId="47635DD9" w:rsidR="00EA5213" w:rsidRPr="00CF1675" w:rsidRDefault="00EA5213" w:rsidP="00EA5213">
      <w:pPr>
        <w:pStyle w:val="ListParagraph"/>
        <w:spacing w:after="0" w:line="240" w:lineRule="auto"/>
        <w:ind w:left="0"/>
        <w:jc w:val="both"/>
        <w:textAlignment w:val="baseline"/>
        <w:rPr>
          <w:rFonts w:ascii="Corbel" w:hAnsi="Corbel"/>
          <w:color w:val="000000"/>
          <w:sz w:val="23"/>
          <w:szCs w:val="23"/>
          <w:lang w:eastAsia="en-AU"/>
        </w:rPr>
      </w:pP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lastRenderedPageBreak/>
        <w:t xml:space="preserve">Table 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(</w:t>
      </w:r>
      <w:r w:rsidR="00BE4C7E">
        <w:rPr>
          <w:rFonts w:ascii="Corbel" w:hAnsi="Corbel"/>
          <w:b/>
          <w:bCs/>
          <w:color w:val="000000"/>
          <w:sz w:val="23"/>
          <w:szCs w:val="23"/>
          <w:lang w:eastAsia="en-AU"/>
        </w:rPr>
        <w:t>4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)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>
        <w:rPr>
          <w:rFonts w:ascii="Corbel" w:hAnsi="Corbel"/>
          <w:b/>
          <w:bCs/>
          <w:sz w:val="23"/>
          <w:szCs w:val="23"/>
          <w:lang w:eastAsia="en-AU"/>
        </w:rPr>
        <w:t xml:space="preserve">Constraints – Hume to Yarrawonga (H2Y)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Milestones and reporting</w:t>
      </w:r>
      <w:r w:rsidR="00821274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details</w:t>
      </w:r>
      <w:r w:rsidR="00D50B40">
        <w:rPr>
          <w:rFonts w:ascii="Corbel" w:hAnsi="Corbel"/>
          <w:color w:val="000000"/>
          <w:sz w:val="23"/>
          <w:szCs w:val="23"/>
          <w:lang w:eastAsia="en-AU"/>
        </w:rPr>
        <w:t xml:space="preserve"> </w:t>
      </w:r>
    </w:p>
    <w:p w14:paraId="096D03A8" w14:textId="77777777" w:rsidR="009F0CC0" w:rsidRDefault="009F0CC0" w:rsidP="00CF16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en-AU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695"/>
        <w:gridCol w:w="1276"/>
        <w:gridCol w:w="1843"/>
        <w:gridCol w:w="4961"/>
        <w:gridCol w:w="2269"/>
        <w:gridCol w:w="1701"/>
      </w:tblGrid>
      <w:tr w:rsidR="009F0CC0" w:rsidRPr="00BD43D1" w14:paraId="5682031B" w14:textId="77777777" w:rsidTr="00B23FA5">
        <w:trPr>
          <w:tblHeader/>
        </w:trPr>
        <w:tc>
          <w:tcPr>
            <w:tcW w:w="1695" w:type="dxa"/>
            <w:shd w:val="clear" w:color="auto" w:fill="D9D9D9" w:themeFill="background1" w:themeFillShade="D9"/>
            <w:hideMark/>
          </w:tcPr>
          <w:p w14:paraId="3631EF57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Outputs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4B7B5FF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CDC5DE" w14:textId="77777777" w:rsidR="009F0CC0" w:rsidRPr="009718BA" w:rsidDel="0032721D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Focus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F2C7B0A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Deliverable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0878FA9D" w14:textId="07F19D0C" w:rsidR="009F0CC0" w:rsidRPr="009718BA" w:rsidRDefault="00CF72F9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 xml:space="preserve">Report </w:t>
            </w:r>
            <w:r w:rsidR="009F0CC0" w:rsidRPr="009718BA">
              <w:rPr>
                <w:b/>
                <w:bCs/>
                <w:sz w:val="24"/>
                <w:szCs w:val="24"/>
                <w:lang w:eastAsia="en-AU"/>
              </w:rPr>
              <w:t>Due</w:t>
            </w:r>
            <w:r>
              <w:rPr>
                <w:b/>
                <w:bCs/>
                <w:sz w:val="24"/>
                <w:szCs w:val="24"/>
                <w:lang w:eastAsia="en-AU"/>
              </w:rPr>
              <w:t xml:space="preserve"> / Date Paid*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2433138E" w14:textId="7F1CBDB2" w:rsidR="009F0CC0" w:rsidRPr="009718BA" w:rsidRDefault="009F0CC0" w:rsidP="009718BA">
            <w:pPr>
              <w:ind w:left="17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Forecast Payment Claim</w:t>
            </w:r>
            <w:r w:rsidR="008C3E5A">
              <w:rPr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9F0CC0" w:rsidRPr="00BD43D1" w14:paraId="79F69B47" w14:textId="77777777" w:rsidTr="00B23FA5">
        <w:trPr>
          <w:trHeight w:val="1102"/>
        </w:trPr>
        <w:tc>
          <w:tcPr>
            <w:tcW w:w="1695" w:type="dxa"/>
            <w:vAlign w:val="center"/>
            <w:hideMark/>
          </w:tcPr>
          <w:p w14:paraId="54BDF873" w14:textId="2A038AEB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H2Y Constraints</w:t>
            </w:r>
          </w:p>
        </w:tc>
        <w:tc>
          <w:tcPr>
            <w:tcW w:w="1276" w:type="dxa"/>
            <w:vAlign w:val="center"/>
            <w:hideMark/>
          </w:tcPr>
          <w:p w14:paraId="16F14539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5</w:t>
            </w:r>
          </w:p>
        </w:tc>
        <w:tc>
          <w:tcPr>
            <w:tcW w:w="1843" w:type="dxa"/>
            <w:vAlign w:val="center"/>
          </w:tcPr>
          <w:p w14:paraId="40F94F55" w14:textId="45FB34BD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 </w:t>
            </w:r>
            <w:r w:rsidR="00CF72F9">
              <w:rPr>
                <w:lang w:val="en-US"/>
              </w:rPr>
              <w:t>–</w:t>
            </w:r>
            <w:r w:rsidRPr="00D856CD">
              <w:rPr>
                <w:lang w:val="en-US"/>
              </w:rPr>
              <w:t xml:space="preserve"> </w:t>
            </w:r>
          </w:p>
          <w:p w14:paraId="37654F7D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44A73F8F" w14:textId="51230DA7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5F3E1FEC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6D5B8BCE" w14:textId="6EAA8780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>Option Identification Report</w:t>
            </w:r>
          </w:p>
          <w:p w14:paraId="6C0F4D54" w14:textId="77777777" w:rsidR="009F0CC0" w:rsidRPr="00D856CD" w:rsidRDefault="009F0CC0" w:rsidP="00A358AD">
            <w:pPr>
              <w:rPr>
                <w:lang w:eastAsia="ja-JP"/>
              </w:rPr>
            </w:pPr>
          </w:p>
        </w:tc>
        <w:tc>
          <w:tcPr>
            <w:tcW w:w="2269" w:type="dxa"/>
            <w:vAlign w:val="center"/>
          </w:tcPr>
          <w:p w14:paraId="6620E977" w14:textId="48CF9516" w:rsidR="009F0CC0" w:rsidRPr="00F9797F" w:rsidRDefault="00CF72F9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Paid Dec</w:t>
            </w:r>
            <w:r w:rsidR="00F00682">
              <w:rPr>
                <w:lang w:eastAsia="en-AU"/>
              </w:rPr>
              <w:t>ember</w:t>
            </w:r>
            <w:r w:rsidR="009F0CC0" w:rsidRPr="00F9797F">
              <w:rPr>
                <w:lang w:eastAsia="en-AU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587ACC25" w14:textId="6CECA665" w:rsidR="00BE4C7E" w:rsidRPr="00D856CD" w:rsidRDefault="00436884" w:rsidP="00A77BDD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BE4C7E">
              <w:rPr>
                <w:lang w:eastAsia="en-AU"/>
              </w:rPr>
              <w:t>1,105,41</w:t>
            </w:r>
            <w:r w:rsidR="00674923">
              <w:rPr>
                <w:lang w:eastAsia="en-AU"/>
              </w:rPr>
              <w:t>2</w:t>
            </w:r>
          </w:p>
        </w:tc>
      </w:tr>
      <w:tr w:rsidR="009F0CC0" w:rsidRPr="00BD43D1" w14:paraId="59E7EC63" w14:textId="77777777" w:rsidTr="00B23FA5">
        <w:trPr>
          <w:trHeight w:val="1025"/>
        </w:trPr>
        <w:tc>
          <w:tcPr>
            <w:tcW w:w="1695" w:type="dxa"/>
            <w:vAlign w:val="center"/>
            <w:hideMark/>
          </w:tcPr>
          <w:p w14:paraId="04AFEBF5" w14:textId="289C6B45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H2Y Constraints</w:t>
            </w:r>
          </w:p>
        </w:tc>
        <w:tc>
          <w:tcPr>
            <w:tcW w:w="1276" w:type="dxa"/>
            <w:vAlign w:val="center"/>
            <w:hideMark/>
          </w:tcPr>
          <w:p w14:paraId="6BFBBE8A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6</w:t>
            </w:r>
          </w:p>
        </w:tc>
        <w:tc>
          <w:tcPr>
            <w:tcW w:w="1843" w:type="dxa"/>
            <w:vAlign w:val="center"/>
          </w:tcPr>
          <w:p w14:paraId="33C9983D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57E22969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1A5B8567" w14:textId="32C24D23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4419753E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1FB3A78A" w14:textId="5A10F8BF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Assessment Report</w:t>
            </w:r>
          </w:p>
          <w:p w14:paraId="4A2F0EB5" w14:textId="77777777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0A540ABA" w14:textId="1093C545" w:rsidR="009F0CC0" w:rsidRPr="00D856CD" w:rsidRDefault="00CF72F9" w:rsidP="000E5E33">
            <w:pPr>
              <w:jc w:val="center"/>
              <w:rPr>
                <w:lang w:val="en-US" w:eastAsia="ja-JP"/>
              </w:rPr>
            </w:pPr>
            <w:r>
              <w:rPr>
                <w:lang w:eastAsia="en-AU"/>
              </w:rPr>
              <w:t>Paid Sept</w:t>
            </w:r>
            <w:r w:rsidR="00F00682">
              <w:rPr>
                <w:lang w:eastAsia="en-AU"/>
              </w:rPr>
              <w:t>ember</w:t>
            </w:r>
            <w:r>
              <w:rPr>
                <w:lang w:eastAsia="en-AU"/>
              </w:rPr>
              <w:t xml:space="preserve"> </w:t>
            </w:r>
            <w:r w:rsidR="00B621C9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="007C4A57" w:rsidRPr="004C3FC4">
              <w:rPr>
                <w:vertAlign w:val="superscript"/>
                <w:lang w:eastAsia="en-AU"/>
              </w:rPr>
              <w:t>^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DF2054" w14:textId="58C93A93" w:rsidR="00BE4C7E" w:rsidRPr="00D856CD" w:rsidRDefault="00436884" w:rsidP="00A77BDD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BE4C7E">
              <w:rPr>
                <w:lang w:eastAsia="en-AU"/>
              </w:rPr>
              <w:t>1,316,871</w:t>
            </w:r>
          </w:p>
        </w:tc>
      </w:tr>
      <w:tr w:rsidR="009F0CC0" w:rsidRPr="00BD43D1" w14:paraId="0ECB9F44" w14:textId="77777777" w:rsidTr="00B23FA5">
        <w:trPr>
          <w:trHeight w:val="1645"/>
        </w:trPr>
        <w:tc>
          <w:tcPr>
            <w:tcW w:w="1695" w:type="dxa"/>
            <w:vAlign w:val="center"/>
            <w:hideMark/>
          </w:tcPr>
          <w:p w14:paraId="316482CF" w14:textId="0C82B4F4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H2Y Constraints</w:t>
            </w:r>
          </w:p>
        </w:tc>
        <w:tc>
          <w:tcPr>
            <w:tcW w:w="1276" w:type="dxa"/>
            <w:vAlign w:val="center"/>
            <w:hideMark/>
          </w:tcPr>
          <w:p w14:paraId="77FB07CD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7</w:t>
            </w:r>
          </w:p>
        </w:tc>
        <w:tc>
          <w:tcPr>
            <w:tcW w:w="1843" w:type="dxa"/>
            <w:vAlign w:val="center"/>
          </w:tcPr>
          <w:p w14:paraId="7467440C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38AA74E0" w14:textId="77777777" w:rsidR="009F0CC0" w:rsidRPr="00D856CD" w:rsidRDefault="009F0CC0" w:rsidP="00933CF9">
            <w:pPr>
              <w:rPr>
                <w:lang w:eastAsia="ja-JP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7E527A3B" w14:textId="36CBE45B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3D2826DD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4867C8D2" w14:textId="466EB1F0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Shortlisting Report</w:t>
            </w:r>
          </w:p>
          <w:p w14:paraId="509006A4" w14:textId="77777777" w:rsidR="009F0CC0" w:rsidRPr="00D856CD" w:rsidRDefault="009F0CC0" w:rsidP="00A358AD">
            <w:pPr>
              <w:rPr>
                <w:lang w:eastAsia="ja-JP"/>
              </w:rPr>
            </w:pPr>
          </w:p>
        </w:tc>
        <w:tc>
          <w:tcPr>
            <w:tcW w:w="2269" w:type="dxa"/>
            <w:vAlign w:val="center"/>
          </w:tcPr>
          <w:p w14:paraId="4062381B" w14:textId="56AF37DE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30 April 2022</w:t>
            </w:r>
            <w:r w:rsidR="007C4A57" w:rsidRPr="004C3FC4">
              <w:rPr>
                <w:vertAlign w:val="superscript"/>
                <w:lang w:eastAsia="en-AU"/>
              </w:rPr>
              <w:t>^</w:t>
            </w:r>
          </w:p>
        </w:tc>
        <w:tc>
          <w:tcPr>
            <w:tcW w:w="1701" w:type="dxa"/>
            <w:vAlign w:val="center"/>
          </w:tcPr>
          <w:p w14:paraId="4C7A66EE" w14:textId="72520389" w:rsidR="00BE4C7E" w:rsidRPr="00D856CD" w:rsidRDefault="00436884" w:rsidP="00F23F02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BE4C7E">
              <w:rPr>
                <w:lang w:eastAsia="en-AU"/>
              </w:rPr>
              <w:t>1,947,630</w:t>
            </w:r>
          </w:p>
        </w:tc>
      </w:tr>
      <w:tr w:rsidR="009F0CC0" w:rsidRPr="00BD43D1" w14:paraId="7F37651D" w14:textId="77777777" w:rsidTr="00B23FA5">
        <w:trPr>
          <w:trHeight w:val="1057"/>
        </w:trPr>
        <w:tc>
          <w:tcPr>
            <w:tcW w:w="1695" w:type="dxa"/>
            <w:vAlign w:val="center"/>
            <w:hideMark/>
          </w:tcPr>
          <w:p w14:paraId="34A9AF46" w14:textId="6B0DC77F" w:rsidR="009F0CC0" w:rsidRPr="006E3641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t>H2Y Constraints</w:t>
            </w:r>
          </w:p>
        </w:tc>
        <w:tc>
          <w:tcPr>
            <w:tcW w:w="1276" w:type="dxa"/>
            <w:vAlign w:val="center"/>
            <w:hideMark/>
          </w:tcPr>
          <w:p w14:paraId="6CB5D36A" w14:textId="77777777" w:rsidR="009F0CC0" w:rsidRPr="006E3641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t>8</w:t>
            </w:r>
          </w:p>
        </w:tc>
        <w:tc>
          <w:tcPr>
            <w:tcW w:w="1843" w:type="dxa"/>
            <w:vAlign w:val="center"/>
          </w:tcPr>
          <w:p w14:paraId="167C722F" w14:textId="77777777" w:rsidR="009F0CC0" w:rsidRPr="006E3641" w:rsidRDefault="009F0CC0" w:rsidP="00933CF9">
            <w:pPr>
              <w:rPr>
                <w:lang w:val="en-US"/>
              </w:rPr>
            </w:pPr>
            <w:r w:rsidRPr="006E3641">
              <w:rPr>
                <w:lang w:val="en-US"/>
              </w:rPr>
              <w:t xml:space="preserve">Stage 1a- </w:t>
            </w:r>
          </w:p>
          <w:p w14:paraId="3F354579" w14:textId="77777777" w:rsidR="009F0CC0" w:rsidRPr="006E3641" w:rsidRDefault="009F0CC0" w:rsidP="00933CF9">
            <w:pPr>
              <w:rPr>
                <w:lang w:eastAsia="ja-JP"/>
              </w:rPr>
            </w:pPr>
            <w:r w:rsidRPr="006E3641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79B708F9" w14:textId="7936E888" w:rsidR="009F0CC0" w:rsidRPr="006E3641" w:rsidRDefault="009F0CC0" w:rsidP="00A358AD">
            <w:pPr>
              <w:rPr>
                <w:lang w:val="en-US"/>
              </w:rPr>
            </w:pPr>
            <w:r w:rsidRPr="006E3641">
              <w:rPr>
                <w:lang w:eastAsia="ja-JP"/>
              </w:rPr>
              <w:t>Progress Report</w:t>
            </w:r>
            <w:r w:rsidRPr="006E3641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6E3641">
              <w:rPr>
                <w:lang w:val="en-US"/>
              </w:rPr>
              <w:t>.</w:t>
            </w:r>
          </w:p>
          <w:p w14:paraId="7DE02660" w14:textId="77777777" w:rsidR="009F0CC0" w:rsidRPr="006E3641" w:rsidRDefault="009F0CC0" w:rsidP="00A358AD">
            <w:pPr>
              <w:rPr>
                <w:lang w:eastAsia="ja-JP"/>
              </w:rPr>
            </w:pPr>
          </w:p>
          <w:p w14:paraId="1B2D1CB3" w14:textId="40BBAA16" w:rsidR="009F0CC0" w:rsidRPr="006E3641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6E3641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 w:rsidRPr="006E364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6E364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Strategic Business Case (INSW Gateway 1 documents)</w:t>
            </w:r>
            <w:r w:rsidR="00D50B40" w:rsidRPr="006E3641">
              <w:rPr>
                <w:rStyle w:val="eop"/>
                <w:rFonts w:ascii="Calibri" w:hAnsi="Calibri" w:cs="Segoe UI"/>
                <w:sz w:val="22"/>
                <w:szCs w:val="22"/>
              </w:rPr>
              <w:t xml:space="preserve"> </w:t>
            </w:r>
          </w:p>
          <w:p w14:paraId="2CB2C131" w14:textId="77777777" w:rsidR="009F0CC0" w:rsidRPr="006E3641" w:rsidRDefault="009F0CC0" w:rsidP="00A358AD">
            <w:pPr>
              <w:rPr>
                <w:lang w:eastAsia="ja-JP"/>
              </w:rPr>
            </w:pPr>
          </w:p>
        </w:tc>
        <w:tc>
          <w:tcPr>
            <w:tcW w:w="2269" w:type="dxa"/>
            <w:vAlign w:val="center"/>
          </w:tcPr>
          <w:p w14:paraId="03DFE7DE" w14:textId="6DB57E48" w:rsidR="00A04236" w:rsidRPr="006E3641" w:rsidRDefault="0016251D" w:rsidP="00F23F02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 xml:space="preserve"> 1 August 2022</w:t>
            </w:r>
          </w:p>
        </w:tc>
        <w:tc>
          <w:tcPr>
            <w:tcW w:w="1701" w:type="dxa"/>
            <w:vAlign w:val="center"/>
          </w:tcPr>
          <w:p w14:paraId="7CDB2C17" w14:textId="14C36804" w:rsidR="009F0CC0" w:rsidRPr="006E3641" w:rsidRDefault="00436884" w:rsidP="000E5E33">
            <w:pPr>
              <w:jc w:val="center"/>
              <w:rPr>
                <w:color w:val="FF0000"/>
                <w:lang w:eastAsia="en-AU"/>
              </w:rPr>
            </w:pPr>
            <w:r w:rsidRPr="00D469CC">
              <w:rPr>
                <w:lang w:eastAsia="en-AU"/>
              </w:rPr>
              <w:t>$</w:t>
            </w:r>
            <w:r w:rsidR="00577448" w:rsidRPr="00D469CC">
              <w:rPr>
                <w:lang w:eastAsia="en-AU"/>
              </w:rPr>
              <w:t>1,322,648</w:t>
            </w:r>
          </w:p>
        </w:tc>
      </w:tr>
      <w:tr w:rsidR="00295D28" w:rsidRPr="006E3641" w14:paraId="0DB95232" w14:textId="77777777" w:rsidTr="00B23FA5">
        <w:trPr>
          <w:trHeight w:val="1057"/>
        </w:trPr>
        <w:tc>
          <w:tcPr>
            <w:tcW w:w="1695" w:type="dxa"/>
          </w:tcPr>
          <w:p w14:paraId="6CAA06A0" w14:textId="77777777" w:rsidR="00295D28" w:rsidRPr="00100531" w:rsidRDefault="00295D28" w:rsidP="006A70E7">
            <w:pPr>
              <w:keepNext/>
              <w:ind w:left="15"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lastRenderedPageBreak/>
              <w:t>H2Y Constraints</w:t>
            </w:r>
          </w:p>
        </w:tc>
        <w:tc>
          <w:tcPr>
            <w:tcW w:w="1276" w:type="dxa"/>
          </w:tcPr>
          <w:p w14:paraId="51CD1AFD" w14:textId="77777777" w:rsidR="00295D28" w:rsidRPr="00100531" w:rsidRDefault="00295D28" w:rsidP="006A70E7">
            <w:pPr>
              <w:keepNext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9</w:t>
            </w:r>
          </w:p>
        </w:tc>
        <w:tc>
          <w:tcPr>
            <w:tcW w:w="1843" w:type="dxa"/>
          </w:tcPr>
          <w:p w14:paraId="44914748" w14:textId="77777777" w:rsidR="00295D28" w:rsidRPr="00100531" w:rsidRDefault="00295D28" w:rsidP="006A70E7">
            <w:pPr>
              <w:keepNext/>
              <w:rPr>
                <w:lang w:val="en-US"/>
              </w:rPr>
            </w:pPr>
            <w:r w:rsidRPr="00100531">
              <w:rPr>
                <w:lang w:val="en-US"/>
              </w:rPr>
              <w:t>Stage 1a – Final Business Case</w:t>
            </w:r>
          </w:p>
        </w:tc>
        <w:tc>
          <w:tcPr>
            <w:tcW w:w="4961" w:type="dxa"/>
          </w:tcPr>
          <w:p w14:paraId="14687A2A" w14:textId="1B07F036" w:rsidR="00295D28" w:rsidRPr="00100531" w:rsidRDefault="00295D28" w:rsidP="006A70E7">
            <w:pPr>
              <w:keepNext/>
              <w:rPr>
                <w:lang w:val="en-US"/>
              </w:rPr>
            </w:pPr>
            <w:r w:rsidRPr="00100531">
              <w:rPr>
                <w:lang w:eastAsia="ja-JP"/>
              </w:rPr>
              <w:t>Progress Report</w:t>
            </w:r>
            <w:r w:rsidRPr="00100531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100531">
              <w:rPr>
                <w:lang w:val="en-US"/>
              </w:rPr>
              <w:t>.</w:t>
            </w:r>
          </w:p>
          <w:p w14:paraId="07234B0B" w14:textId="77777777" w:rsidR="00295D28" w:rsidRPr="00100531" w:rsidRDefault="00295D28" w:rsidP="006A70E7">
            <w:pPr>
              <w:keepNext/>
              <w:rPr>
                <w:lang w:val="en-US"/>
              </w:rPr>
            </w:pPr>
          </w:p>
          <w:p w14:paraId="700297CB" w14:textId="77777777" w:rsidR="00295D28" w:rsidRPr="00100531" w:rsidRDefault="00295D28" w:rsidP="006A70E7">
            <w:pPr>
              <w:pStyle w:val="paragraph"/>
              <w:keepNext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 </w:t>
            </w:r>
          </w:p>
          <w:p w14:paraId="7F615DB8" w14:textId="31E00334" w:rsidR="00556F9F" w:rsidRPr="002B484F" w:rsidRDefault="00295D28" w:rsidP="006A70E7">
            <w:pPr>
              <w:pStyle w:val="paragraph"/>
              <w:keepNext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</w:rPr>
            </w:pPr>
            <w:r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>Re</w:t>
            </w:r>
            <w:r w:rsidR="00BD417F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lease </w:t>
            </w:r>
            <w:r w:rsidR="00A86E2A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of </w:t>
            </w:r>
            <w:r w:rsidR="000A47B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a </w:t>
            </w:r>
            <w:r w:rsidR="00A86E2A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>re</w:t>
            </w:r>
            <w:r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>port on outcomes from</w:t>
            </w:r>
            <w:r w:rsidR="00BD417F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="0007506C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</w:t>
            </w:r>
            <w:r w:rsidR="00B5360F">
              <w:rPr>
                <w:rStyle w:val="normaltextrun"/>
                <w:rFonts w:ascii="Calibri" w:hAnsi="Calibri" w:cs="Segoe UI"/>
                <w:sz w:val="22"/>
                <w:szCs w:val="22"/>
              </w:rPr>
              <w:t>d</w:t>
            </w:r>
            <w:r w:rsidR="0007506C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iscussion </w:t>
            </w:r>
            <w:r w:rsidR="00B5360F">
              <w:rPr>
                <w:rStyle w:val="normaltextrun"/>
                <w:rFonts w:ascii="Calibri" w:hAnsi="Calibri" w:cs="Segoe UI"/>
                <w:sz w:val="22"/>
                <w:szCs w:val="22"/>
              </w:rPr>
              <w:t>pa</w:t>
            </w:r>
            <w:r w:rsidR="0007506C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per on the </w:t>
            </w:r>
            <w:r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Landholder Negotiation Framework </w:t>
            </w:r>
            <w:r w:rsidR="00BD417F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(LNF) </w:t>
            </w:r>
            <w:r w:rsidR="0007506C"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for the NSW constraints program </w:t>
            </w:r>
            <w:r w:rsidRPr="00B5360F">
              <w:rPr>
                <w:rStyle w:val="normaltextrun"/>
                <w:rFonts w:ascii="Calibri" w:hAnsi="Calibri" w:cs="Segoe UI"/>
                <w:sz w:val="22"/>
                <w:szCs w:val="22"/>
              </w:rPr>
              <w:t>and</w:t>
            </w:r>
          </w:p>
          <w:p w14:paraId="4767CC02" w14:textId="3C1B1D80" w:rsidR="00295D28" w:rsidRPr="006E3641" w:rsidRDefault="009A3AAB" w:rsidP="006A70E7">
            <w:pPr>
              <w:pStyle w:val="paragraph"/>
              <w:keepNext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lang w:eastAsia="ja-JP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Commonwealth acceptance of e</w:t>
            </w:r>
            <w:r w:rsidR="00295D28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vidence of progress </w:t>
            </w:r>
            <w:r w:rsidR="0072677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with </w:t>
            </w:r>
            <w:r w:rsidR="00295D28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</w:t>
            </w:r>
            <w:r w:rsidR="00BD417F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LNF</w:t>
            </w:r>
            <w:r w:rsidR="00295D28" w:rsidRPr="00015244">
              <w:rPr>
                <w:rFonts w:cstheme="minorHAnsi"/>
                <w:sz w:val="22"/>
                <w:szCs w:val="22"/>
              </w:rPr>
              <w:t xml:space="preserve"> </w:t>
            </w:r>
            <w:r w:rsidR="00295D28" w:rsidRPr="00015244">
              <w:rPr>
                <w:rFonts w:asciiTheme="minorHAnsi" w:hAnsiTheme="minorHAnsi" w:cstheme="minorHAnsi"/>
                <w:sz w:val="22"/>
                <w:szCs w:val="22"/>
              </w:rPr>
              <w:t xml:space="preserve">draft regulation </w:t>
            </w:r>
            <w:r w:rsidR="00B5360F" w:rsidRPr="00015244">
              <w:rPr>
                <w:rFonts w:asciiTheme="minorHAnsi" w:hAnsiTheme="minorHAnsi" w:cstheme="minorHAnsi"/>
                <w:sz w:val="22"/>
                <w:szCs w:val="22"/>
              </w:rPr>
              <w:t xml:space="preserve">under NSW </w:t>
            </w:r>
            <w:r w:rsidR="00B5360F" w:rsidRPr="00015244">
              <w:rPr>
                <w:rStyle w:val="Emphasis"/>
                <w:rFonts w:eastAsia="Calibri"/>
                <w:color w:val="23496D"/>
                <w:sz w:val="22"/>
                <w:szCs w:val="22"/>
              </w:rPr>
              <w:t xml:space="preserve">Water Management Act 2000 </w:t>
            </w:r>
            <w:r w:rsidR="00295D28" w:rsidRPr="00015244">
              <w:rPr>
                <w:rFonts w:asciiTheme="minorHAnsi" w:hAnsiTheme="minorHAnsi" w:cstheme="minorHAnsi"/>
                <w:sz w:val="22"/>
                <w:szCs w:val="22"/>
              </w:rPr>
              <w:t>and draft Regulatory Impact Statement</w:t>
            </w:r>
          </w:p>
        </w:tc>
        <w:tc>
          <w:tcPr>
            <w:tcW w:w="2269" w:type="dxa"/>
            <w:vAlign w:val="center"/>
          </w:tcPr>
          <w:p w14:paraId="740A500D" w14:textId="77777777" w:rsidR="00295D28" w:rsidRPr="00100531" w:rsidRDefault="00295D28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28 February 2023</w:t>
            </w:r>
          </w:p>
        </w:tc>
        <w:tc>
          <w:tcPr>
            <w:tcW w:w="1701" w:type="dxa"/>
            <w:vAlign w:val="center"/>
          </w:tcPr>
          <w:p w14:paraId="4AADEF12" w14:textId="27BF475E" w:rsidR="00295D28" w:rsidRPr="006E3641" w:rsidRDefault="00295D28" w:rsidP="00306F00">
            <w:pPr>
              <w:jc w:val="center"/>
              <w:rPr>
                <w:lang w:eastAsia="en-AU"/>
              </w:rPr>
            </w:pPr>
            <w:r w:rsidRPr="00100531">
              <w:rPr>
                <w:rFonts w:ascii="Calibri" w:hAnsi="Calibri" w:cs="Calibri"/>
              </w:rPr>
              <w:t>$1,000,000</w:t>
            </w:r>
          </w:p>
        </w:tc>
      </w:tr>
      <w:tr w:rsidR="00295D28" w:rsidRPr="006E3641" w14:paraId="05300538" w14:textId="77777777" w:rsidTr="00B23FA5">
        <w:trPr>
          <w:trHeight w:val="1057"/>
        </w:trPr>
        <w:tc>
          <w:tcPr>
            <w:tcW w:w="1695" w:type="dxa"/>
          </w:tcPr>
          <w:p w14:paraId="1992F4AD" w14:textId="77777777" w:rsidR="00295D28" w:rsidRPr="006E3641" w:rsidRDefault="00295D28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t>H2Y Constraints</w:t>
            </w:r>
          </w:p>
        </w:tc>
        <w:tc>
          <w:tcPr>
            <w:tcW w:w="1276" w:type="dxa"/>
          </w:tcPr>
          <w:p w14:paraId="35C14047" w14:textId="77777777" w:rsidR="00295D28" w:rsidRPr="006E3641" w:rsidRDefault="00295D28" w:rsidP="00306F00">
            <w:pPr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t>10</w:t>
            </w:r>
          </w:p>
        </w:tc>
        <w:tc>
          <w:tcPr>
            <w:tcW w:w="1843" w:type="dxa"/>
          </w:tcPr>
          <w:p w14:paraId="51CBBCCF" w14:textId="77777777" w:rsidR="00295D28" w:rsidRPr="006E3641" w:rsidRDefault="00295D28" w:rsidP="00306F00">
            <w:pPr>
              <w:rPr>
                <w:lang w:val="en-US"/>
              </w:rPr>
            </w:pPr>
            <w:r w:rsidRPr="006E3641">
              <w:rPr>
                <w:lang w:val="en-US"/>
              </w:rPr>
              <w:t>Stage 1a – Final Business Case</w:t>
            </w:r>
          </w:p>
        </w:tc>
        <w:tc>
          <w:tcPr>
            <w:tcW w:w="4961" w:type="dxa"/>
          </w:tcPr>
          <w:p w14:paraId="101722F3" w14:textId="77477D68" w:rsidR="00295D28" w:rsidRPr="006E3641" w:rsidRDefault="00295D28" w:rsidP="00306F00">
            <w:pPr>
              <w:rPr>
                <w:lang w:val="en-US"/>
              </w:rPr>
            </w:pPr>
            <w:r w:rsidRPr="006E3641">
              <w:rPr>
                <w:lang w:eastAsia="ja-JP"/>
              </w:rPr>
              <w:t>Progress Report</w:t>
            </w:r>
            <w:r w:rsidRPr="006E3641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6E3641">
              <w:rPr>
                <w:lang w:val="en-US"/>
              </w:rPr>
              <w:t>.</w:t>
            </w:r>
          </w:p>
          <w:p w14:paraId="62A47E45" w14:textId="77777777" w:rsidR="00295D28" w:rsidRPr="006E3641" w:rsidRDefault="00295D28" w:rsidP="00306F00">
            <w:pPr>
              <w:rPr>
                <w:lang w:eastAsia="ja-JP"/>
              </w:rPr>
            </w:pPr>
          </w:p>
          <w:p w14:paraId="5B8D0D88" w14:textId="20C19CA3" w:rsidR="00295D28" w:rsidRDefault="00295D28" w:rsidP="00306F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6E3641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Pr="006E364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 </w:t>
            </w:r>
          </w:p>
          <w:p w14:paraId="3EA2D71B" w14:textId="7389DCA2" w:rsidR="009A3AAB" w:rsidRPr="006E3641" w:rsidRDefault="009A3AAB" w:rsidP="00306F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Style w:val="normaltextrun"/>
                <w:rFonts w:ascii="Calibri" w:hAnsi="Calibri" w:cs="Segoe UI"/>
              </w:rPr>
              <w:t>Commonwealth acceptance of:</w:t>
            </w:r>
          </w:p>
          <w:p w14:paraId="4D4D0CE5" w14:textId="7F39E16E" w:rsidR="00295D28" w:rsidRPr="006E3641" w:rsidRDefault="009A3AAB" w:rsidP="00306F0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The d</w:t>
            </w:r>
            <w:r w:rsidR="002B484F">
              <w:rPr>
                <w:rStyle w:val="normaltextrun"/>
                <w:rFonts w:ascii="Calibri" w:hAnsi="Calibri" w:cs="Segoe UI"/>
                <w:sz w:val="22"/>
                <w:szCs w:val="22"/>
              </w:rPr>
              <w:t>elivery of a policy framework for managing the impacts o</w:t>
            </w:r>
            <w:r w:rsidR="00265312">
              <w:rPr>
                <w:rStyle w:val="normaltextrun"/>
                <w:rFonts w:ascii="Calibri" w:hAnsi="Calibri" w:cs="Segoe UI"/>
                <w:sz w:val="22"/>
                <w:szCs w:val="22"/>
              </w:rPr>
              <w:t>f</w:t>
            </w:r>
            <w:r w:rsidR="002B484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="00265312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NSW constraints program on </w:t>
            </w:r>
            <w:r w:rsidR="002B484F">
              <w:rPr>
                <w:rStyle w:val="normaltextrun"/>
                <w:rFonts w:ascii="Calibri" w:hAnsi="Calibri" w:cs="Segoe UI"/>
                <w:sz w:val="22"/>
                <w:szCs w:val="22"/>
              </w:rPr>
              <w:t>affected landholders (</w:t>
            </w:r>
            <w:r w:rsidR="00295D28" w:rsidRPr="006E3641">
              <w:rPr>
                <w:rStyle w:val="normaltextrun"/>
                <w:rFonts w:ascii="Calibri" w:hAnsi="Calibri" w:cs="Segoe UI"/>
                <w:sz w:val="22"/>
                <w:szCs w:val="22"/>
              </w:rPr>
              <w:t>Impact Management Toolbox</w:t>
            </w:r>
            <w:r w:rsidR="002B484F">
              <w:rPr>
                <w:rStyle w:val="normaltextrun"/>
                <w:rFonts w:ascii="Calibri" w:hAnsi="Calibri" w:cs="Segoe UI"/>
                <w:sz w:val="22"/>
                <w:szCs w:val="22"/>
              </w:rPr>
              <w:t>)</w:t>
            </w:r>
            <w:r w:rsidR="00295D28" w:rsidRPr="006E364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, </w:t>
            </w:r>
          </w:p>
          <w:p w14:paraId="1561EE00" w14:textId="2451AD49" w:rsidR="00BD417F" w:rsidRPr="00556F9F" w:rsidRDefault="009A3AAB" w:rsidP="00BD417F">
            <w:pPr>
              <w:pStyle w:val="paragraph"/>
              <w:numPr>
                <w:ilvl w:val="0"/>
                <w:numId w:val="17"/>
              </w:numP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The d</w:t>
            </w:r>
            <w:r w:rsidR="00BD417F" w:rsidRPr="00556F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elivery of a detailed stakeholder map for the </w:t>
            </w:r>
            <w:r w:rsidRPr="00556F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Murray River</w:t>
            </w:r>
            <w:r w:rsidR="00BD417F" w:rsidRPr="00556F9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system</w:t>
            </w:r>
          </w:p>
          <w:p w14:paraId="0611EB5F" w14:textId="187F2B08" w:rsidR="00295D28" w:rsidRPr="006E3641" w:rsidRDefault="00295D28" w:rsidP="00306F0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6E364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Evidence of progress with </w:t>
            </w:r>
            <w:r w:rsidR="000A47B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</w:t>
            </w:r>
            <w:r w:rsidRPr="006E364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Landholder Negotiation Framework Regulation </w:t>
            </w:r>
          </w:p>
          <w:p w14:paraId="787F4B8A" w14:textId="77777777" w:rsidR="00295D28" w:rsidRPr="006E3641" w:rsidRDefault="00295D28" w:rsidP="00306F00">
            <w:pPr>
              <w:rPr>
                <w:lang w:eastAsia="ja-JP"/>
              </w:rPr>
            </w:pPr>
          </w:p>
        </w:tc>
        <w:tc>
          <w:tcPr>
            <w:tcW w:w="2269" w:type="dxa"/>
            <w:vAlign w:val="center"/>
          </w:tcPr>
          <w:p w14:paraId="4681D788" w14:textId="77777777" w:rsidR="00295D28" w:rsidRPr="006E3641" w:rsidRDefault="00295D28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t>31 October 2023</w:t>
            </w:r>
          </w:p>
        </w:tc>
        <w:tc>
          <w:tcPr>
            <w:tcW w:w="1701" w:type="dxa"/>
            <w:vAlign w:val="center"/>
          </w:tcPr>
          <w:p w14:paraId="7E36538B" w14:textId="633AE6B0" w:rsidR="00295D28" w:rsidRPr="006E3641" w:rsidRDefault="00295D28" w:rsidP="00306F00">
            <w:pPr>
              <w:jc w:val="center"/>
              <w:rPr>
                <w:lang w:eastAsia="en-AU"/>
              </w:rPr>
            </w:pPr>
            <w:r w:rsidRPr="00100531">
              <w:rPr>
                <w:rFonts w:ascii="Calibri" w:hAnsi="Calibri" w:cs="Calibri"/>
              </w:rPr>
              <w:t>$1,000,000</w:t>
            </w:r>
          </w:p>
        </w:tc>
      </w:tr>
      <w:tr w:rsidR="006E3641" w:rsidRPr="006E3641" w14:paraId="47418BBE" w14:textId="77777777" w:rsidTr="00B23FA5">
        <w:trPr>
          <w:trHeight w:val="1057"/>
        </w:trPr>
        <w:tc>
          <w:tcPr>
            <w:tcW w:w="1695" w:type="dxa"/>
            <w:vAlign w:val="center"/>
          </w:tcPr>
          <w:p w14:paraId="10488443" w14:textId="5750DED9" w:rsidR="00577448" w:rsidRPr="006E3641" w:rsidRDefault="00577448" w:rsidP="00577448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lastRenderedPageBreak/>
              <w:t>H2Y Constraints</w:t>
            </w:r>
          </w:p>
        </w:tc>
        <w:tc>
          <w:tcPr>
            <w:tcW w:w="1276" w:type="dxa"/>
            <w:vAlign w:val="center"/>
          </w:tcPr>
          <w:p w14:paraId="4906C526" w14:textId="54820F03" w:rsidR="00577448" w:rsidRPr="006E3641" w:rsidRDefault="00577448" w:rsidP="00577448">
            <w:pPr>
              <w:jc w:val="center"/>
              <w:textAlignment w:val="baseline"/>
              <w:rPr>
                <w:lang w:eastAsia="en-AU"/>
              </w:rPr>
            </w:pPr>
            <w:r w:rsidRPr="006E3641">
              <w:rPr>
                <w:lang w:eastAsia="en-AU"/>
              </w:rPr>
              <w:t>TOTAL</w:t>
            </w:r>
          </w:p>
        </w:tc>
        <w:tc>
          <w:tcPr>
            <w:tcW w:w="1843" w:type="dxa"/>
            <w:vAlign w:val="center"/>
          </w:tcPr>
          <w:p w14:paraId="23C60F3C" w14:textId="77777777" w:rsidR="00577448" w:rsidRPr="006E3641" w:rsidRDefault="00577448" w:rsidP="00577448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00432EC4" w14:textId="77777777" w:rsidR="00577448" w:rsidRPr="006E3641" w:rsidRDefault="00577448" w:rsidP="00577448">
            <w:pPr>
              <w:rPr>
                <w:lang w:eastAsia="ja-JP"/>
              </w:rPr>
            </w:pPr>
          </w:p>
        </w:tc>
        <w:tc>
          <w:tcPr>
            <w:tcW w:w="2269" w:type="dxa"/>
            <w:vAlign w:val="center"/>
          </w:tcPr>
          <w:p w14:paraId="2C65D0FF" w14:textId="77777777" w:rsidR="00577448" w:rsidRPr="006E3641" w:rsidRDefault="00577448" w:rsidP="00577448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590F9E87" w14:textId="1C5C3FCE" w:rsidR="00577448" w:rsidRPr="00AB131E" w:rsidRDefault="00577448" w:rsidP="00577448">
            <w:pPr>
              <w:jc w:val="center"/>
              <w:rPr>
                <w:rFonts w:ascii="Calibri" w:hAnsi="Calibri" w:cs="Calibri"/>
              </w:rPr>
            </w:pPr>
            <w:r w:rsidRPr="00AB131E">
              <w:rPr>
                <w:rFonts w:ascii="Calibri" w:hAnsi="Calibri" w:cs="Calibri"/>
              </w:rPr>
              <w:t>$</w:t>
            </w:r>
            <w:r w:rsidR="00D533F0" w:rsidRPr="00AB131E">
              <w:rPr>
                <w:rFonts w:ascii="Calibri" w:hAnsi="Calibri" w:cs="Calibri"/>
              </w:rPr>
              <w:t>7</w:t>
            </w:r>
            <w:r w:rsidRPr="00AB131E">
              <w:rPr>
                <w:rFonts w:ascii="Calibri" w:hAnsi="Calibri" w:cs="Calibri"/>
              </w:rPr>
              <w:t>,692,561</w:t>
            </w:r>
          </w:p>
        </w:tc>
      </w:tr>
    </w:tbl>
    <w:p w14:paraId="76FFC370" w14:textId="77777777" w:rsidR="007C4A57" w:rsidRPr="004829C7" w:rsidRDefault="00CF72F9" w:rsidP="004829C7">
      <w:pPr>
        <w:spacing w:after="0"/>
        <w:rPr>
          <w:color w:val="000000"/>
          <w:sz w:val="21"/>
          <w:szCs w:val="21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*</w:t>
      </w:r>
      <w:r w:rsidRPr="004829C7">
        <w:rPr>
          <w:color w:val="000000"/>
          <w:sz w:val="21"/>
          <w:szCs w:val="21"/>
          <w:lang w:eastAsia="en-AU"/>
        </w:rPr>
        <w:t xml:space="preserve"> Completed milestones </w:t>
      </w:r>
    </w:p>
    <w:p w14:paraId="4DA322BA" w14:textId="730CAC37" w:rsidR="00CF72F9" w:rsidRPr="004829C7" w:rsidRDefault="007C4A57" w:rsidP="004829C7">
      <w:pPr>
        <w:rPr>
          <w:rStyle w:val="normaltextrun"/>
          <w:rFonts w:ascii="Calibri" w:eastAsia="Times New Roman" w:hAnsi="Calibri" w:cs="Segoe UI"/>
          <w:sz w:val="20"/>
          <w:szCs w:val="20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^ Milestone accrued in the 2021-22 budget</w:t>
      </w:r>
      <w:r w:rsidRPr="004829C7">
        <w:rPr>
          <w:rStyle w:val="normaltextrun"/>
          <w:rFonts w:ascii="Calibri" w:eastAsia="Times New Roman" w:hAnsi="Calibri" w:cs="Segoe UI"/>
          <w:sz w:val="18"/>
          <w:szCs w:val="18"/>
        </w:rPr>
        <w:t xml:space="preserve"> </w:t>
      </w:r>
      <w:r w:rsidR="00CF72F9" w:rsidRPr="004829C7">
        <w:rPr>
          <w:rStyle w:val="normaltextrun"/>
          <w:rFonts w:ascii="Calibri" w:eastAsia="Times New Roman" w:hAnsi="Calibri" w:cs="Segoe UI"/>
          <w:sz w:val="20"/>
          <w:szCs w:val="20"/>
        </w:rPr>
        <w:br w:type="page"/>
      </w:r>
    </w:p>
    <w:p w14:paraId="33BC73DF" w14:textId="77777777" w:rsidR="00CF72F9" w:rsidRPr="006A70E7" w:rsidRDefault="00CF72F9" w:rsidP="006A70E7">
      <w:pPr>
        <w:spacing w:after="0"/>
        <w:rPr>
          <w:rFonts w:ascii="Corbel" w:hAnsi="Corbel"/>
          <w:b/>
          <w:bCs/>
          <w:color w:val="000000"/>
          <w:sz w:val="21"/>
          <w:szCs w:val="21"/>
          <w:lang w:eastAsia="en-AU"/>
        </w:rPr>
      </w:pPr>
    </w:p>
    <w:p w14:paraId="707BDCBE" w14:textId="4A9C4713" w:rsidR="00EA5213" w:rsidRPr="00CF1675" w:rsidRDefault="00EA5213" w:rsidP="00CF72F9">
      <w:pPr>
        <w:rPr>
          <w:rFonts w:ascii="Corbel" w:hAnsi="Corbel"/>
          <w:color w:val="000000"/>
          <w:sz w:val="23"/>
          <w:szCs w:val="23"/>
          <w:lang w:eastAsia="en-AU"/>
        </w:rPr>
      </w:pP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Table 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(</w:t>
      </w:r>
      <w:r w:rsidR="00766D63">
        <w:rPr>
          <w:rFonts w:ascii="Corbel" w:hAnsi="Corbel"/>
          <w:b/>
          <w:bCs/>
          <w:color w:val="000000"/>
          <w:sz w:val="23"/>
          <w:szCs w:val="23"/>
          <w:lang w:eastAsia="en-AU"/>
        </w:rPr>
        <w:t>5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)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>
        <w:rPr>
          <w:rFonts w:ascii="Corbel" w:hAnsi="Corbel"/>
          <w:b/>
          <w:bCs/>
          <w:sz w:val="23"/>
          <w:szCs w:val="23"/>
          <w:lang w:eastAsia="en-AU"/>
        </w:rPr>
        <w:t xml:space="preserve">Constraints – Yarrawonga to Wakool (Y2W)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Milestones and reporting</w:t>
      </w:r>
      <w:r w:rsidR="00821274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details</w:t>
      </w:r>
      <w:r w:rsidR="00D50B40">
        <w:rPr>
          <w:rFonts w:ascii="Corbel" w:hAnsi="Corbel"/>
          <w:color w:val="000000"/>
          <w:sz w:val="23"/>
          <w:szCs w:val="23"/>
          <w:lang w:eastAsia="en-AU"/>
        </w:rPr>
        <w:t xml:space="preserve"> </w:t>
      </w:r>
    </w:p>
    <w:p w14:paraId="24CD3BCD" w14:textId="77777777" w:rsidR="00EA5213" w:rsidRDefault="00EA5213" w:rsidP="00CF16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en-AU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3"/>
        <w:gridCol w:w="5244"/>
        <w:gridCol w:w="2268"/>
        <w:gridCol w:w="1701"/>
      </w:tblGrid>
      <w:tr w:rsidR="009F0CC0" w:rsidRPr="00BD43D1" w14:paraId="3967284F" w14:textId="77777777" w:rsidTr="007C4A57">
        <w:trPr>
          <w:tblHeader/>
        </w:trPr>
        <w:tc>
          <w:tcPr>
            <w:tcW w:w="1413" w:type="dxa"/>
            <w:shd w:val="clear" w:color="auto" w:fill="D9D9D9" w:themeFill="background1" w:themeFillShade="D9"/>
            <w:hideMark/>
          </w:tcPr>
          <w:p w14:paraId="7EEFAD49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Outputs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BD7CCCB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D86A94" w14:textId="77777777" w:rsidR="009F0CC0" w:rsidRPr="009718BA" w:rsidDel="0032721D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Focus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797D79A4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Deliverable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B08C86" w14:textId="4B556137" w:rsidR="009F0CC0" w:rsidRPr="009718BA" w:rsidRDefault="00A77BDD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 xml:space="preserve">Report </w:t>
            </w:r>
            <w:r w:rsidR="009F0CC0" w:rsidRPr="009718BA">
              <w:rPr>
                <w:b/>
                <w:bCs/>
                <w:sz w:val="24"/>
                <w:szCs w:val="24"/>
                <w:lang w:eastAsia="en-AU"/>
              </w:rPr>
              <w:t>Due</w:t>
            </w:r>
            <w:r>
              <w:rPr>
                <w:b/>
                <w:bCs/>
                <w:sz w:val="24"/>
                <w:szCs w:val="24"/>
                <w:lang w:eastAsia="en-AU"/>
              </w:rPr>
              <w:t xml:space="preserve"> / Date Paid*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590BEBEF" w14:textId="15449BFE" w:rsidR="009F0CC0" w:rsidRPr="009718BA" w:rsidRDefault="009F0CC0" w:rsidP="009718BA">
            <w:pPr>
              <w:ind w:left="17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Forecast Payment Claim</w:t>
            </w:r>
            <w:r w:rsidR="008C3E5A">
              <w:rPr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9F0CC0" w:rsidRPr="00BD43D1" w14:paraId="044F31EF" w14:textId="77777777" w:rsidTr="007C4A57">
        <w:trPr>
          <w:trHeight w:val="1102"/>
        </w:trPr>
        <w:tc>
          <w:tcPr>
            <w:tcW w:w="1413" w:type="dxa"/>
            <w:vAlign w:val="center"/>
            <w:hideMark/>
          </w:tcPr>
          <w:p w14:paraId="45823B89" w14:textId="43CFD65F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Y2W Constraints</w:t>
            </w:r>
          </w:p>
        </w:tc>
        <w:tc>
          <w:tcPr>
            <w:tcW w:w="1276" w:type="dxa"/>
            <w:vAlign w:val="center"/>
            <w:hideMark/>
          </w:tcPr>
          <w:p w14:paraId="3032D2A2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5</w:t>
            </w:r>
          </w:p>
        </w:tc>
        <w:tc>
          <w:tcPr>
            <w:tcW w:w="1843" w:type="dxa"/>
            <w:vAlign w:val="center"/>
          </w:tcPr>
          <w:p w14:paraId="28C75EDB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 - </w:t>
            </w:r>
          </w:p>
          <w:p w14:paraId="038EAE69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5244" w:type="dxa"/>
          </w:tcPr>
          <w:p w14:paraId="13C5A420" w14:textId="1469ADCA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20361906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566AB3E6" w14:textId="1A86EFED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Option Identification Report</w:t>
            </w:r>
          </w:p>
          <w:p w14:paraId="56846BA6" w14:textId="77777777" w:rsidR="009F0CC0" w:rsidRPr="00D856CD" w:rsidRDefault="009F0CC0" w:rsidP="00A358AD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3122AB21" w14:textId="77777777" w:rsidR="009F0CC0" w:rsidRPr="00F9797F" w:rsidRDefault="009F0CC0" w:rsidP="00766D63">
            <w:pPr>
              <w:jc w:val="center"/>
              <w:rPr>
                <w:lang w:eastAsia="en-AU"/>
              </w:rPr>
            </w:pPr>
          </w:p>
          <w:p w14:paraId="52AD61AF" w14:textId="353CE797" w:rsidR="009F0CC0" w:rsidRPr="00F9797F" w:rsidRDefault="00B621C9" w:rsidP="00766D63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 xml:space="preserve">Paid </w:t>
            </w:r>
            <w:r w:rsidR="00F00682">
              <w:rPr>
                <w:lang w:eastAsia="en-AU"/>
              </w:rPr>
              <w:t>December 2021</w:t>
            </w:r>
          </w:p>
          <w:p w14:paraId="608951FC" w14:textId="77777777" w:rsidR="009F0CC0" w:rsidRPr="00F9797F" w:rsidRDefault="009F0CC0" w:rsidP="00766D63">
            <w:pPr>
              <w:jc w:val="center"/>
              <w:rPr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1EDFA1CF" w14:textId="546CB2E6" w:rsidR="00766D63" w:rsidRPr="00D856CD" w:rsidRDefault="00436884" w:rsidP="00F23F02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766D63">
              <w:rPr>
                <w:lang w:eastAsia="en-AU"/>
              </w:rPr>
              <w:t>1,675,873</w:t>
            </w:r>
          </w:p>
        </w:tc>
      </w:tr>
      <w:tr w:rsidR="009F0CC0" w:rsidRPr="00BD43D1" w14:paraId="2798FF9E" w14:textId="77777777" w:rsidTr="007C4A57">
        <w:trPr>
          <w:trHeight w:val="1025"/>
        </w:trPr>
        <w:tc>
          <w:tcPr>
            <w:tcW w:w="1413" w:type="dxa"/>
            <w:vAlign w:val="center"/>
            <w:hideMark/>
          </w:tcPr>
          <w:p w14:paraId="6D3B45FC" w14:textId="1576440D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Y2W Constraints</w:t>
            </w:r>
          </w:p>
        </w:tc>
        <w:tc>
          <w:tcPr>
            <w:tcW w:w="1276" w:type="dxa"/>
            <w:vAlign w:val="center"/>
            <w:hideMark/>
          </w:tcPr>
          <w:p w14:paraId="15F8BC2D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6</w:t>
            </w:r>
          </w:p>
        </w:tc>
        <w:tc>
          <w:tcPr>
            <w:tcW w:w="1843" w:type="dxa"/>
            <w:vAlign w:val="center"/>
          </w:tcPr>
          <w:p w14:paraId="0257C5EB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7C508B5B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5244" w:type="dxa"/>
          </w:tcPr>
          <w:p w14:paraId="38FF0ABD" w14:textId="69180FC6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2B4BB5A0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1283811C" w14:textId="668EC293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Assessment Report</w:t>
            </w:r>
          </w:p>
          <w:p w14:paraId="59FCDBAC" w14:textId="77777777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8440C8" w14:textId="6DE4AF3F" w:rsidR="009F0CC0" w:rsidRPr="00D856CD" w:rsidRDefault="00B621C9" w:rsidP="000E5E33">
            <w:pPr>
              <w:jc w:val="center"/>
              <w:rPr>
                <w:lang w:val="en-US" w:eastAsia="ja-JP"/>
              </w:rPr>
            </w:pPr>
            <w:r>
              <w:rPr>
                <w:lang w:eastAsia="en-AU"/>
              </w:rPr>
              <w:t>Paid</w:t>
            </w:r>
            <w:r w:rsidR="00F00682">
              <w:rPr>
                <w:lang w:eastAsia="en-AU"/>
              </w:rPr>
              <w:t xml:space="preserve"> September 2022</w:t>
            </w:r>
            <w:r w:rsidR="007C4A57" w:rsidRPr="004C3FC4">
              <w:rPr>
                <w:vertAlign w:val="superscript"/>
                <w:lang w:eastAsia="en-AU"/>
              </w:rPr>
              <w:t>^</w:t>
            </w:r>
          </w:p>
        </w:tc>
        <w:tc>
          <w:tcPr>
            <w:tcW w:w="1701" w:type="dxa"/>
            <w:vAlign w:val="center"/>
          </w:tcPr>
          <w:p w14:paraId="53A30D90" w14:textId="35130386" w:rsidR="009F0CC0" w:rsidRDefault="00436884" w:rsidP="000E5E33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766D63">
              <w:rPr>
                <w:lang w:eastAsia="en-AU"/>
              </w:rPr>
              <w:t>1,678,675</w:t>
            </w:r>
          </w:p>
          <w:p w14:paraId="14915C92" w14:textId="357AF410" w:rsidR="00766D63" w:rsidRPr="00D856CD" w:rsidRDefault="00766D63" w:rsidP="000E5E33">
            <w:pPr>
              <w:jc w:val="center"/>
              <w:rPr>
                <w:lang w:eastAsia="en-AU"/>
              </w:rPr>
            </w:pPr>
          </w:p>
        </w:tc>
      </w:tr>
      <w:tr w:rsidR="009F0CC0" w:rsidRPr="00BD43D1" w14:paraId="69632EBB" w14:textId="77777777" w:rsidTr="007C4A57">
        <w:trPr>
          <w:trHeight w:val="1645"/>
        </w:trPr>
        <w:tc>
          <w:tcPr>
            <w:tcW w:w="1413" w:type="dxa"/>
            <w:vAlign w:val="center"/>
            <w:hideMark/>
          </w:tcPr>
          <w:p w14:paraId="33931B2E" w14:textId="0361D976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Y2W Constraints</w:t>
            </w:r>
          </w:p>
        </w:tc>
        <w:tc>
          <w:tcPr>
            <w:tcW w:w="1276" w:type="dxa"/>
            <w:vAlign w:val="center"/>
            <w:hideMark/>
          </w:tcPr>
          <w:p w14:paraId="2D8671D4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7</w:t>
            </w:r>
          </w:p>
        </w:tc>
        <w:tc>
          <w:tcPr>
            <w:tcW w:w="1843" w:type="dxa"/>
            <w:vAlign w:val="center"/>
          </w:tcPr>
          <w:p w14:paraId="19C99BBF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6668BE09" w14:textId="77777777" w:rsidR="009F0CC0" w:rsidRPr="00D856CD" w:rsidRDefault="009F0CC0" w:rsidP="00933CF9">
            <w:pPr>
              <w:rPr>
                <w:lang w:eastAsia="ja-JP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5244" w:type="dxa"/>
          </w:tcPr>
          <w:p w14:paraId="5B4F3C54" w14:textId="48F1CF1F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09CA5349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733CB1DD" w14:textId="48A94D4E" w:rsidR="009F0CC0" w:rsidRPr="00D856CD" w:rsidRDefault="009F0CC0" w:rsidP="004C3FC4">
            <w:pPr>
              <w:pStyle w:val="paragraph"/>
              <w:spacing w:before="0" w:beforeAutospacing="0" w:after="0" w:afterAutospacing="0"/>
              <w:textAlignment w:val="baseline"/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Shortlisting Report</w:t>
            </w:r>
          </w:p>
        </w:tc>
        <w:tc>
          <w:tcPr>
            <w:tcW w:w="2268" w:type="dxa"/>
            <w:vAlign w:val="center"/>
          </w:tcPr>
          <w:p w14:paraId="1D046271" w14:textId="38E0BE8C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30 April 2022</w:t>
            </w:r>
            <w:r w:rsidR="004829C7" w:rsidRPr="004C3FC4">
              <w:rPr>
                <w:vertAlign w:val="superscript"/>
                <w:lang w:eastAsia="en-AU"/>
              </w:rPr>
              <w:t>^</w:t>
            </w:r>
          </w:p>
        </w:tc>
        <w:tc>
          <w:tcPr>
            <w:tcW w:w="1701" w:type="dxa"/>
            <w:vAlign w:val="center"/>
          </w:tcPr>
          <w:p w14:paraId="7E42F2A2" w14:textId="2BB84E61" w:rsidR="00766D63" w:rsidRPr="00D856CD" w:rsidRDefault="00436884" w:rsidP="00F23F02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766D63">
              <w:rPr>
                <w:lang w:eastAsia="en-AU"/>
              </w:rPr>
              <w:t>3,638,856</w:t>
            </w:r>
          </w:p>
        </w:tc>
      </w:tr>
      <w:tr w:rsidR="009F0CC0" w:rsidRPr="00BD43D1" w14:paraId="24431135" w14:textId="77777777" w:rsidTr="007C4A57">
        <w:trPr>
          <w:trHeight w:val="1057"/>
        </w:trPr>
        <w:tc>
          <w:tcPr>
            <w:tcW w:w="1413" w:type="dxa"/>
            <w:vAlign w:val="center"/>
            <w:hideMark/>
          </w:tcPr>
          <w:p w14:paraId="1D049BC5" w14:textId="423C8DB6" w:rsidR="009F0CC0" w:rsidRPr="00100531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Y2W Constraints</w:t>
            </w:r>
          </w:p>
        </w:tc>
        <w:tc>
          <w:tcPr>
            <w:tcW w:w="1276" w:type="dxa"/>
            <w:vAlign w:val="center"/>
            <w:hideMark/>
          </w:tcPr>
          <w:p w14:paraId="54D89441" w14:textId="77777777" w:rsidR="009F0CC0" w:rsidRPr="00100531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8</w:t>
            </w:r>
          </w:p>
        </w:tc>
        <w:tc>
          <w:tcPr>
            <w:tcW w:w="1843" w:type="dxa"/>
            <w:vAlign w:val="center"/>
          </w:tcPr>
          <w:p w14:paraId="13BC6A97" w14:textId="77777777" w:rsidR="009F0CC0" w:rsidRPr="00100531" w:rsidRDefault="009F0CC0" w:rsidP="00933CF9">
            <w:pPr>
              <w:rPr>
                <w:lang w:val="en-US"/>
              </w:rPr>
            </w:pPr>
            <w:r w:rsidRPr="00100531">
              <w:rPr>
                <w:lang w:val="en-US"/>
              </w:rPr>
              <w:t xml:space="preserve">Stage 1a- </w:t>
            </w:r>
          </w:p>
          <w:p w14:paraId="3E51E8B0" w14:textId="77777777" w:rsidR="009F0CC0" w:rsidRPr="00100531" w:rsidRDefault="009F0CC0" w:rsidP="00933CF9">
            <w:pPr>
              <w:rPr>
                <w:lang w:eastAsia="ja-JP"/>
              </w:rPr>
            </w:pPr>
            <w:r w:rsidRPr="00100531">
              <w:rPr>
                <w:lang w:val="en-US"/>
              </w:rPr>
              <w:t>Strategic Business Case</w:t>
            </w:r>
          </w:p>
        </w:tc>
        <w:tc>
          <w:tcPr>
            <w:tcW w:w="5244" w:type="dxa"/>
          </w:tcPr>
          <w:p w14:paraId="67588CDD" w14:textId="58A3B7CD" w:rsidR="009F0CC0" w:rsidRPr="00100531" w:rsidRDefault="009F0CC0" w:rsidP="00A358AD">
            <w:pPr>
              <w:rPr>
                <w:lang w:val="en-US"/>
              </w:rPr>
            </w:pPr>
            <w:r w:rsidRPr="00100531">
              <w:rPr>
                <w:lang w:eastAsia="ja-JP"/>
              </w:rPr>
              <w:t>Progress Report</w:t>
            </w:r>
            <w:r w:rsidRPr="00100531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100531">
              <w:rPr>
                <w:lang w:val="en-US"/>
              </w:rPr>
              <w:t>.</w:t>
            </w:r>
          </w:p>
          <w:p w14:paraId="4B20EDD3" w14:textId="77777777" w:rsidR="009F0CC0" w:rsidRPr="00100531" w:rsidRDefault="009F0CC0" w:rsidP="00A358AD">
            <w:pPr>
              <w:rPr>
                <w:lang w:eastAsia="ja-JP"/>
              </w:rPr>
            </w:pPr>
          </w:p>
          <w:p w14:paraId="495094F0" w14:textId="20A8329F" w:rsidR="009F0CC0" w:rsidRPr="00100531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 w:rsidRPr="0010053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Strategic Business Case (INSW Gateway 1 documents)</w:t>
            </w:r>
            <w:r w:rsidR="00D50B40" w:rsidRPr="00100531">
              <w:rPr>
                <w:rStyle w:val="eop"/>
                <w:rFonts w:ascii="Calibri" w:hAnsi="Calibri" w:cs="Segoe UI"/>
                <w:sz w:val="22"/>
                <w:szCs w:val="22"/>
              </w:rPr>
              <w:t xml:space="preserve"> </w:t>
            </w:r>
          </w:p>
          <w:p w14:paraId="336E9A7F" w14:textId="77777777" w:rsidR="009F0CC0" w:rsidRPr="00100531" w:rsidRDefault="009F0CC0" w:rsidP="00A358AD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554B7B8A" w14:textId="7543996F" w:rsidR="00DD726A" w:rsidRPr="00100531" w:rsidRDefault="002B484F" w:rsidP="00F23F02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1 August 2022</w:t>
            </w:r>
          </w:p>
        </w:tc>
        <w:tc>
          <w:tcPr>
            <w:tcW w:w="1701" w:type="dxa"/>
            <w:vAlign w:val="center"/>
          </w:tcPr>
          <w:p w14:paraId="671824A7" w14:textId="6EBD0419" w:rsidR="009F0CC0" w:rsidRPr="00100531" w:rsidRDefault="00436884" w:rsidP="000E5E33">
            <w:pPr>
              <w:jc w:val="center"/>
              <w:rPr>
                <w:lang w:eastAsia="en-AU"/>
              </w:rPr>
            </w:pPr>
            <w:r w:rsidRPr="00100531">
              <w:rPr>
                <w:lang w:eastAsia="en-AU"/>
              </w:rPr>
              <w:t>$</w:t>
            </w:r>
            <w:r w:rsidR="00577448" w:rsidRPr="00100531">
              <w:rPr>
                <w:lang w:eastAsia="en-AU"/>
              </w:rPr>
              <w:t>2,660,510</w:t>
            </w:r>
          </w:p>
        </w:tc>
      </w:tr>
      <w:tr w:rsidR="00C13550" w:rsidRPr="00C13550" w14:paraId="0696D5E8" w14:textId="77777777" w:rsidTr="007C4A57">
        <w:trPr>
          <w:trHeight w:val="1057"/>
        </w:trPr>
        <w:tc>
          <w:tcPr>
            <w:tcW w:w="1413" w:type="dxa"/>
          </w:tcPr>
          <w:p w14:paraId="22EDABCB" w14:textId="77777777" w:rsidR="00AB131E" w:rsidRPr="00C13550" w:rsidRDefault="00AB131E" w:rsidP="00306F00">
            <w:pPr>
              <w:ind w:left="17"/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Y2W Constraints</w:t>
            </w:r>
          </w:p>
        </w:tc>
        <w:tc>
          <w:tcPr>
            <w:tcW w:w="1276" w:type="dxa"/>
          </w:tcPr>
          <w:p w14:paraId="12E45D05" w14:textId="77777777" w:rsidR="00AB131E" w:rsidRPr="00C13550" w:rsidRDefault="00AB131E" w:rsidP="00306F00">
            <w:pPr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9</w:t>
            </w:r>
          </w:p>
        </w:tc>
        <w:tc>
          <w:tcPr>
            <w:tcW w:w="1843" w:type="dxa"/>
          </w:tcPr>
          <w:p w14:paraId="5DD14D39" w14:textId="77777777" w:rsidR="00AB131E" w:rsidRPr="00C13550" w:rsidRDefault="00AB131E" w:rsidP="00306F00">
            <w:pPr>
              <w:rPr>
                <w:lang w:val="en-US"/>
              </w:rPr>
            </w:pPr>
            <w:r w:rsidRPr="00C13550">
              <w:rPr>
                <w:lang w:val="en-US"/>
              </w:rPr>
              <w:t>Stage 1a – Final Business Case</w:t>
            </w:r>
          </w:p>
        </w:tc>
        <w:tc>
          <w:tcPr>
            <w:tcW w:w="5244" w:type="dxa"/>
          </w:tcPr>
          <w:p w14:paraId="418C7DB1" w14:textId="3D62258B" w:rsidR="00AB131E" w:rsidRPr="00C13550" w:rsidRDefault="00AB131E" w:rsidP="00306F00">
            <w:pPr>
              <w:rPr>
                <w:lang w:val="en-US"/>
              </w:rPr>
            </w:pPr>
            <w:r w:rsidRPr="00C13550">
              <w:rPr>
                <w:lang w:eastAsia="ja-JP"/>
              </w:rPr>
              <w:t>Progress Report</w:t>
            </w:r>
            <w:r w:rsidRPr="00C13550">
              <w:rPr>
                <w:lang w:val="en-US"/>
              </w:rPr>
              <w:t xml:space="preserve"> on Stage 1 Activities consistent with requirements under </w:t>
            </w:r>
            <w:r w:rsidR="00C070B9" w:rsidRPr="00C13550">
              <w:rPr>
                <w:lang w:val="en-US"/>
              </w:rPr>
              <w:t>Cl 8</w:t>
            </w:r>
            <w:r w:rsidRPr="00C13550">
              <w:rPr>
                <w:lang w:val="en-US"/>
              </w:rPr>
              <w:t>.</w:t>
            </w:r>
          </w:p>
          <w:p w14:paraId="45BEBE0D" w14:textId="77777777" w:rsidR="00AB131E" w:rsidRPr="00C13550" w:rsidRDefault="00AB131E" w:rsidP="00306F00">
            <w:pPr>
              <w:rPr>
                <w:lang w:val="en-US"/>
              </w:rPr>
            </w:pPr>
          </w:p>
          <w:p w14:paraId="418DCEE4" w14:textId="77777777" w:rsidR="00AB131E" w:rsidRPr="00C13550" w:rsidRDefault="00AB131E" w:rsidP="00306F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 </w:t>
            </w:r>
          </w:p>
          <w:p w14:paraId="7846D651" w14:textId="6AC31C4C" w:rsidR="00AB131E" w:rsidRPr="00C13550" w:rsidRDefault="000A47BD" w:rsidP="00306F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 w:rsidRPr="00C135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Release of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 r</w:t>
            </w:r>
            <w:r w:rsidR="00AB131E" w:rsidRPr="00C135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eport on outcomes f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</w:t>
            </w:r>
            <w:r w:rsidR="00AB131E" w:rsidRPr="00C135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om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C135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Discussion Paper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on the </w:t>
            </w:r>
            <w:r w:rsidR="00AB131E" w:rsidRPr="00C135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Landholder Negotiation Framework </w:t>
            </w:r>
            <w:r w:rsidR="001743EB" w:rsidRPr="00C135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(LNF) </w:t>
            </w:r>
            <w:r w:rsidRPr="00805DEF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for the NSW constraints program </w:t>
            </w:r>
            <w:r w:rsidR="00AB131E" w:rsidRPr="00C1355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</w:p>
          <w:p w14:paraId="4E2D18F0" w14:textId="135D5B96" w:rsidR="00AB131E" w:rsidRPr="00015244" w:rsidRDefault="009A3AAB" w:rsidP="00306F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Commonwealth acceptance of e</w:t>
            </w:r>
            <w:r w:rsidR="00AB131E" w:rsidRPr="0001524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vidence of progress </w:t>
            </w:r>
            <w:r w:rsidR="0072677D" w:rsidRPr="0001524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AB131E" w:rsidRPr="0001524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743EB" w:rsidRPr="0001524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LNF </w:t>
            </w:r>
            <w:r w:rsidR="00AB131E" w:rsidRPr="00015244">
              <w:rPr>
                <w:rFonts w:asciiTheme="minorHAnsi" w:hAnsiTheme="minorHAnsi" w:cstheme="minorHAnsi"/>
                <w:sz w:val="22"/>
                <w:szCs w:val="22"/>
              </w:rPr>
              <w:t xml:space="preserve">draft regulation </w:t>
            </w:r>
            <w:r w:rsidR="00B5360F" w:rsidRPr="00015244">
              <w:rPr>
                <w:rFonts w:asciiTheme="minorHAnsi" w:hAnsiTheme="minorHAnsi" w:cstheme="minorHAnsi"/>
                <w:sz w:val="22"/>
                <w:szCs w:val="22"/>
              </w:rPr>
              <w:t xml:space="preserve">under NSW </w:t>
            </w:r>
            <w:r w:rsidR="00B5360F" w:rsidRPr="00015244">
              <w:rPr>
                <w:rStyle w:val="Emphasis"/>
                <w:rFonts w:eastAsia="Calibri"/>
                <w:color w:val="23496D"/>
                <w:sz w:val="22"/>
                <w:szCs w:val="22"/>
              </w:rPr>
              <w:t xml:space="preserve">Water Management Act 2000 </w:t>
            </w:r>
            <w:r w:rsidR="00AB131E" w:rsidRPr="00015244">
              <w:rPr>
                <w:rFonts w:asciiTheme="minorHAnsi" w:hAnsiTheme="minorHAnsi" w:cstheme="minorHAnsi"/>
                <w:sz w:val="22"/>
                <w:szCs w:val="22"/>
              </w:rPr>
              <w:t>and draft Regulatory Impact Statement</w:t>
            </w:r>
          </w:p>
          <w:p w14:paraId="5098EB4B" w14:textId="16A83605" w:rsidR="002E646A" w:rsidRPr="00C13550" w:rsidRDefault="002E646A" w:rsidP="002E646A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lang w:eastAsia="ja-JP"/>
              </w:rPr>
            </w:pPr>
          </w:p>
        </w:tc>
        <w:tc>
          <w:tcPr>
            <w:tcW w:w="2268" w:type="dxa"/>
          </w:tcPr>
          <w:p w14:paraId="15877E7B" w14:textId="77777777" w:rsidR="00AB131E" w:rsidRPr="00C13550" w:rsidRDefault="00AB131E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lastRenderedPageBreak/>
              <w:t>28 February 2023</w:t>
            </w:r>
          </w:p>
        </w:tc>
        <w:tc>
          <w:tcPr>
            <w:tcW w:w="1701" w:type="dxa"/>
          </w:tcPr>
          <w:p w14:paraId="0A0BED2F" w14:textId="77777777" w:rsidR="00AB131E" w:rsidRPr="00C13550" w:rsidRDefault="00AB131E" w:rsidP="00306F00">
            <w:pPr>
              <w:jc w:val="center"/>
              <w:rPr>
                <w:lang w:eastAsia="en-AU"/>
              </w:rPr>
            </w:pPr>
            <w:r w:rsidRPr="00C13550">
              <w:rPr>
                <w:rFonts w:ascii="Calibri" w:hAnsi="Calibri" w:cs="Calibri"/>
              </w:rPr>
              <w:t>$2,750,000</w:t>
            </w:r>
          </w:p>
        </w:tc>
      </w:tr>
      <w:tr w:rsidR="00C13550" w:rsidRPr="00C13550" w14:paraId="2CAA0F5E" w14:textId="77777777" w:rsidTr="007C4A57">
        <w:trPr>
          <w:trHeight w:val="1057"/>
        </w:trPr>
        <w:tc>
          <w:tcPr>
            <w:tcW w:w="1413" w:type="dxa"/>
          </w:tcPr>
          <w:p w14:paraId="6398D0BD" w14:textId="77777777" w:rsidR="00AB131E" w:rsidRPr="00C13550" w:rsidRDefault="00AB131E" w:rsidP="00306F00">
            <w:pPr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Y2W Constraints</w:t>
            </w:r>
          </w:p>
        </w:tc>
        <w:tc>
          <w:tcPr>
            <w:tcW w:w="1276" w:type="dxa"/>
          </w:tcPr>
          <w:p w14:paraId="788CC9FC" w14:textId="77777777" w:rsidR="00AB131E" w:rsidRPr="00C13550" w:rsidRDefault="00AB131E" w:rsidP="00306F00">
            <w:pPr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10</w:t>
            </w:r>
          </w:p>
        </w:tc>
        <w:tc>
          <w:tcPr>
            <w:tcW w:w="1843" w:type="dxa"/>
          </w:tcPr>
          <w:p w14:paraId="4C2DB4E5" w14:textId="77777777" w:rsidR="00AB131E" w:rsidRPr="00C13550" w:rsidRDefault="00AB131E" w:rsidP="00306F00">
            <w:pPr>
              <w:rPr>
                <w:lang w:val="en-US"/>
              </w:rPr>
            </w:pPr>
            <w:r w:rsidRPr="00C13550">
              <w:rPr>
                <w:lang w:val="en-US"/>
              </w:rPr>
              <w:t>Stage 1a – Final Business Case</w:t>
            </w:r>
          </w:p>
        </w:tc>
        <w:tc>
          <w:tcPr>
            <w:tcW w:w="5244" w:type="dxa"/>
          </w:tcPr>
          <w:p w14:paraId="108181D9" w14:textId="7F8F4D99" w:rsidR="00AB131E" w:rsidRPr="00C13550" w:rsidRDefault="00AB131E" w:rsidP="00306F00">
            <w:pPr>
              <w:rPr>
                <w:lang w:val="en-US"/>
              </w:rPr>
            </w:pPr>
            <w:r w:rsidRPr="00C13550">
              <w:rPr>
                <w:lang w:eastAsia="ja-JP"/>
              </w:rPr>
              <w:t>Progress Report</w:t>
            </w:r>
            <w:r w:rsidRPr="00C13550">
              <w:rPr>
                <w:lang w:val="en-US"/>
              </w:rPr>
              <w:t xml:space="preserve"> on Stage 1 Activities consistent with requirements under </w:t>
            </w:r>
            <w:r w:rsidR="00C070B9" w:rsidRPr="00C13550">
              <w:rPr>
                <w:lang w:val="en-US"/>
              </w:rPr>
              <w:t>Cl 8</w:t>
            </w:r>
            <w:r w:rsidRPr="00C13550">
              <w:rPr>
                <w:lang w:val="en-US"/>
              </w:rPr>
              <w:t>.</w:t>
            </w:r>
          </w:p>
          <w:p w14:paraId="535F0E57" w14:textId="77777777" w:rsidR="00AB131E" w:rsidRPr="00C13550" w:rsidRDefault="00AB131E" w:rsidP="00306F00">
            <w:pPr>
              <w:rPr>
                <w:lang w:eastAsia="ja-JP"/>
              </w:rPr>
            </w:pPr>
          </w:p>
          <w:p w14:paraId="00B5F567" w14:textId="4FC750DA" w:rsidR="00AB131E" w:rsidRDefault="00AB131E" w:rsidP="00306F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 </w:t>
            </w:r>
          </w:p>
          <w:p w14:paraId="2C7590C4" w14:textId="03824B89" w:rsidR="009A3AAB" w:rsidRPr="00C13550" w:rsidRDefault="009A3AAB" w:rsidP="00306F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Style w:val="normaltextrun"/>
                <w:rFonts w:ascii="Calibri" w:hAnsi="Calibri" w:cs="Segoe UI"/>
              </w:rPr>
              <w:t>Commonwealth acceptance of</w:t>
            </w:r>
          </w:p>
          <w:p w14:paraId="5F942311" w14:textId="7830B974" w:rsidR="00AB131E" w:rsidRPr="00015244" w:rsidRDefault="009A3AAB" w:rsidP="00306F0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The d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elivery of a policy framework for managing the impacts o</w:t>
            </w:r>
            <w:r w:rsidR="00265312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f the NSW constraints program on 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affected landholders (</w:t>
            </w:r>
            <w:r w:rsidR="00AB131E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Impact Management Toolbox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)</w:t>
            </w:r>
            <w:r w:rsidR="00AB131E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, </w:t>
            </w:r>
          </w:p>
          <w:p w14:paraId="0E2F5D86" w14:textId="28FB0631" w:rsidR="001743EB" w:rsidRPr="00015244" w:rsidRDefault="009A3AAB" w:rsidP="001743EB">
            <w:pPr>
              <w:pStyle w:val="paragraph"/>
              <w:numPr>
                <w:ilvl w:val="0"/>
                <w:numId w:val="17"/>
              </w:numPr>
              <w:rPr>
                <w:rFonts w:ascii="Calibri" w:hAnsi="Calibri" w:cs="Segoe UI"/>
                <w:sz w:val="22"/>
                <w:szCs w:val="22"/>
              </w:rPr>
            </w:pPr>
            <w:r w:rsidRPr="00015244">
              <w:rPr>
                <w:rFonts w:ascii="Calibri" w:hAnsi="Calibri" w:cs="Segoe UI"/>
                <w:sz w:val="22"/>
                <w:szCs w:val="22"/>
                <w:lang w:val="en-GB"/>
              </w:rPr>
              <w:t>The d</w:t>
            </w:r>
            <w:r w:rsidR="001743EB" w:rsidRPr="00015244">
              <w:rPr>
                <w:rFonts w:ascii="Calibri" w:hAnsi="Calibri" w:cs="Segoe UI"/>
                <w:sz w:val="22"/>
                <w:szCs w:val="22"/>
                <w:lang w:val="en-GB"/>
              </w:rPr>
              <w:t xml:space="preserve">elivery of a detailed stakeholder map for the </w:t>
            </w:r>
            <w:r w:rsidRPr="00015244">
              <w:rPr>
                <w:rFonts w:ascii="Calibri" w:hAnsi="Calibri" w:cs="Segoe UI"/>
                <w:sz w:val="22"/>
                <w:szCs w:val="22"/>
                <w:lang w:val="en-GB"/>
              </w:rPr>
              <w:t>Murray River</w:t>
            </w:r>
            <w:r w:rsidR="001743EB" w:rsidRPr="00015244">
              <w:rPr>
                <w:rFonts w:ascii="Calibri" w:hAnsi="Calibri" w:cs="Segoe UI"/>
                <w:sz w:val="22"/>
                <w:szCs w:val="22"/>
                <w:lang w:val="en-GB"/>
              </w:rPr>
              <w:t xml:space="preserve"> system</w:t>
            </w:r>
          </w:p>
          <w:p w14:paraId="43794B57" w14:textId="0B32FEA1" w:rsidR="00AB131E" w:rsidRPr="00015244" w:rsidRDefault="00AB131E" w:rsidP="00306F0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Evidence of </w:t>
            </w:r>
            <w:r w:rsidR="00893448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progress with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the</w:t>
            </w:r>
            <w:r w:rsidR="00893448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L</w:t>
            </w:r>
            <w:r w:rsidR="00893448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andholder 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N</w:t>
            </w:r>
            <w:r w:rsidR="00893448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egotiation 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F</w:t>
            </w:r>
            <w:r w:rsidR="00893448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ramework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Regulation </w:t>
            </w:r>
          </w:p>
          <w:p w14:paraId="1F4C310F" w14:textId="77777777" w:rsidR="00AB131E" w:rsidRPr="00C13550" w:rsidRDefault="00AB131E" w:rsidP="00306F00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4902C7DE" w14:textId="77777777" w:rsidR="00AB131E" w:rsidRPr="00C13550" w:rsidRDefault="00AB131E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31 October 2023</w:t>
            </w:r>
          </w:p>
        </w:tc>
        <w:tc>
          <w:tcPr>
            <w:tcW w:w="1701" w:type="dxa"/>
            <w:vAlign w:val="center"/>
          </w:tcPr>
          <w:p w14:paraId="0ABA6B11" w14:textId="77777777" w:rsidR="00AB131E" w:rsidRPr="00C13550" w:rsidRDefault="00AB131E" w:rsidP="00306F00">
            <w:pPr>
              <w:jc w:val="center"/>
              <w:rPr>
                <w:rFonts w:ascii="Calibri" w:hAnsi="Calibri" w:cs="Calibri"/>
              </w:rPr>
            </w:pPr>
            <w:r w:rsidRPr="00C13550">
              <w:rPr>
                <w:rFonts w:ascii="Calibri" w:hAnsi="Calibri" w:cs="Calibri"/>
              </w:rPr>
              <w:t>$1,250,000</w:t>
            </w:r>
          </w:p>
        </w:tc>
      </w:tr>
      <w:tr w:rsidR="00AB131E" w:rsidRPr="00BD43D1" w14:paraId="455C6DCB" w14:textId="77777777" w:rsidTr="007C4A57">
        <w:trPr>
          <w:trHeight w:val="1057"/>
        </w:trPr>
        <w:tc>
          <w:tcPr>
            <w:tcW w:w="1413" w:type="dxa"/>
          </w:tcPr>
          <w:p w14:paraId="131C58BA" w14:textId="77777777" w:rsidR="00AB131E" w:rsidRPr="00C75757" w:rsidRDefault="00AB131E" w:rsidP="00306F00">
            <w:pPr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Y2W Constraints</w:t>
            </w:r>
          </w:p>
        </w:tc>
        <w:tc>
          <w:tcPr>
            <w:tcW w:w="1276" w:type="dxa"/>
          </w:tcPr>
          <w:p w14:paraId="4184874D" w14:textId="77777777" w:rsidR="00AB131E" w:rsidRDefault="00AB131E" w:rsidP="00306F00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TOTAL</w:t>
            </w:r>
          </w:p>
        </w:tc>
        <w:tc>
          <w:tcPr>
            <w:tcW w:w="1843" w:type="dxa"/>
          </w:tcPr>
          <w:p w14:paraId="14476380" w14:textId="77777777" w:rsidR="00AB131E" w:rsidRDefault="00AB131E" w:rsidP="00306F00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11C0E6C4" w14:textId="77777777" w:rsidR="00AB131E" w:rsidRPr="00D856CD" w:rsidRDefault="00AB131E" w:rsidP="00306F00">
            <w:pPr>
              <w:rPr>
                <w:lang w:eastAsia="ja-JP"/>
              </w:rPr>
            </w:pPr>
          </w:p>
        </w:tc>
        <w:tc>
          <w:tcPr>
            <w:tcW w:w="2268" w:type="dxa"/>
          </w:tcPr>
          <w:p w14:paraId="3061A8B3" w14:textId="77777777" w:rsidR="00AB131E" w:rsidRDefault="00AB131E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</w:tc>
        <w:tc>
          <w:tcPr>
            <w:tcW w:w="1701" w:type="dxa"/>
          </w:tcPr>
          <w:p w14:paraId="2D91970C" w14:textId="77777777" w:rsidR="00AB131E" w:rsidRDefault="00AB131E" w:rsidP="00306F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$13,653,914</w:t>
            </w:r>
          </w:p>
        </w:tc>
      </w:tr>
    </w:tbl>
    <w:p w14:paraId="7F74240E" w14:textId="3D6FB42A" w:rsidR="009F0CC0" w:rsidRPr="004829C7" w:rsidRDefault="00A77BDD" w:rsidP="004829C7">
      <w:pPr>
        <w:spacing w:after="0"/>
        <w:rPr>
          <w:rFonts w:cstheme="minorHAnsi"/>
          <w:color w:val="000000"/>
          <w:sz w:val="21"/>
          <w:szCs w:val="21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* Completed milestones</w:t>
      </w:r>
    </w:p>
    <w:p w14:paraId="707495EF" w14:textId="322E150D" w:rsidR="00182DBF" w:rsidRPr="00E326CA" w:rsidRDefault="007C4A57" w:rsidP="00E326CA">
      <w:pPr>
        <w:rPr>
          <w:rFonts w:cstheme="minorHAnsi"/>
          <w:color w:val="000000"/>
          <w:sz w:val="21"/>
          <w:szCs w:val="21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^ Milestone accrued in the 2021-22 budget</w:t>
      </w:r>
    </w:p>
    <w:p w14:paraId="2D9158DB" w14:textId="6B72BA92" w:rsidR="00182DBF" w:rsidRPr="00CF1675" w:rsidRDefault="00B10095" w:rsidP="00C13550">
      <w:pPr>
        <w:rPr>
          <w:rFonts w:ascii="Corbel" w:hAnsi="Corbel"/>
          <w:color w:val="000000"/>
          <w:sz w:val="23"/>
          <w:szCs w:val="23"/>
          <w:lang w:eastAsia="en-AU"/>
        </w:rPr>
      </w:pP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br w:type="page"/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lastRenderedPageBreak/>
        <w:t xml:space="preserve">Table </w:t>
      </w:r>
      <w:r w:rsidR="00182DBF">
        <w:rPr>
          <w:rFonts w:ascii="Corbel" w:hAnsi="Corbel"/>
          <w:b/>
          <w:bCs/>
          <w:color w:val="000000"/>
          <w:sz w:val="23"/>
          <w:szCs w:val="23"/>
          <w:lang w:eastAsia="en-AU"/>
        </w:rPr>
        <w:t>(</w:t>
      </w:r>
      <w:r w:rsidR="008B2435">
        <w:rPr>
          <w:rFonts w:ascii="Corbel" w:hAnsi="Corbel"/>
          <w:b/>
          <w:bCs/>
          <w:color w:val="000000"/>
          <w:sz w:val="23"/>
          <w:szCs w:val="23"/>
          <w:lang w:eastAsia="en-AU"/>
        </w:rPr>
        <w:t>6</w:t>
      </w:r>
      <w:r w:rsidR="00182DBF">
        <w:rPr>
          <w:rFonts w:ascii="Corbel" w:hAnsi="Corbel"/>
          <w:b/>
          <w:bCs/>
          <w:color w:val="000000"/>
          <w:sz w:val="23"/>
          <w:szCs w:val="23"/>
          <w:lang w:eastAsia="en-AU"/>
        </w:rPr>
        <w:t>)</w:t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="00182DBF">
        <w:rPr>
          <w:rFonts w:ascii="Corbel" w:hAnsi="Corbel"/>
          <w:b/>
          <w:bCs/>
          <w:sz w:val="23"/>
          <w:szCs w:val="23"/>
          <w:lang w:eastAsia="en-AU"/>
        </w:rPr>
        <w:t xml:space="preserve">Constraints - Murrumbidgee </w:t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Milestones and reporting</w:t>
      </w:r>
      <w:r w:rsidR="00821274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="00182DBF"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details</w:t>
      </w:r>
      <w:r w:rsidR="00D50B40">
        <w:rPr>
          <w:rFonts w:ascii="Corbel" w:hAnsi="Corbel"/>
          <w:color w:val="000000"/>
          <w:sz w:val="23"/>
          <w:szCs w:val="23"/>
          <w:lang w:eastAsia="en-AU"/>
        </w:rPr>
        <w:t xml:space="preserve"> </w:t>
      </w:r>
    </w:p>
    <w:p w14:paraId="3C0A9BE8" w14:textId="77777777" w:rsidR="00182DBF" w:rsidRDefault="00182DBF" w:rsidP="00182DBF">
      <w:pPr>
        <w:spacing w:after="0" w:line="240" w:lineRule="auto"/>
        <w:rPr>
          <w:rFonts w:ascii="Corbel" w:eastAsia="Times New Roman" w:hAnsi="Corbel" w:cs="Segoe UI"/>
          <w:color w:val="000000"/>
          <w:sz w:val="23"/>
          <w:szCs w:val="23"/>
          <w:lang w:eastAsia="en-AU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843"/>
        <w:gridCol w:w="4961"/>
        <w:gridCol w:w="2268"/>
        <w:gridCol w:w="1701"/>
      </w:tblGrid>
      <w:tr w:rsidR="00182DBF" w:rsidRPr="00BD43D1" w14:paraId="4CBD59D5" w14:textId="77777777" w:rsidTr="00E326CA">
        <w:trPr>
          <w:tblHeader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7E0BDEA8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Outputs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869C8E5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4CC863" w14:textId="77777777" w:rsidR="00182DBF" w:rsidRPr="009718BA" w:rsidDel="0032721D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Focus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5B07DF2" w14:textId="77777777" w:rsidR="00182DBF" w:rsidRPr="009718BA" w:rsidRDefault="00182DBF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Deliverable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DC69AE" w14:textId="5816743C" w:rsidR="00182DBF" w:rsidRPr="009718BA" w:rsidRDefault="00A77BDD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 xml:space="preserve">Report </w:t>
            </w:r>
            <w:r w:rsidR="00182DBF" w:rsidRPr="009718BA">
              <w:rPr>
                <w:b/>
                <w:bCs/>
                <w:sz w:val="24"/>
                <w:szCs w:val="24"/>
                <w:lang w:eastAsia="en-AU"/>
              </w:rPr>
              <w:t>Due</w:t>
            </w:r>
            <w:r>
              <w:rPr>
                <w:b/>
                <w:bCs/>
                <w:sz w:val="24"/>
                <w:szCs w:val="24"/>
                <w:lang w:eastAsia="en-AU"/>
              </w:rPr>
              <w:t xml:space="preserve"> / Date Paid*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48CF1DF7" w14:textId="7FFCECDE" w:rsidR="00182DBF" w:rsidRPr="009718BA" w:rsidRDefault="00182DBF" w:rsidP="009718BA">
            <w:pPr>
              <w:ind w:left="17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Forecast Payment Claim</w:t>
            </w:r>
          </w:p>
        </w:tc>
      </w:tr>
      <w:tr w:rsidR="00182DBF" w:rsidRPr="00BD43D1" w14:paraId="276258DB" w14:textId="77777777" w:rsidTr="00E326CA">
        <w:trPr>
          <w:trHeight w:val="1102"/>
        </w:trPr>
        <w:tc>
          <w:tcPr>
            <w:tcW w:w="1838" w:type="dxa"/>
            <w:vAlign w:val="center"/>
            <w:hideMark/>
          </w:tcPr>
          <w:p w14:paraId="172C16B3" w14:textId="77777777" w:rsidR="00182DBF" w:rsidRPr="00F9797F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Murrumbidgee Constraints</w:t>
            </w:r>
          </w:p>
        </w:tc>
        <w:tc>
          <w:tcPr>
            <w:tcW w:w="1276" w:type="dxa"/>
            <w:vAlign w:val="center"/>
            <w:hideMark/>
          </w:tcPr>
          <w:p w14:paraId="116F8E19" w14:textId="77777777" w:rsidR="00182DBF" w:rsidRPr="00F9797F" w:rsidRDefault="00182DBF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5</w:t>
            </w:r>
          </w:p>
        </w:tc>
        <w:tc>
          <w:tcPr>
            <w:tcW w:w="1843" w:type="dxa"/>
            <w:vAlign w:val="center"/>
          </w:tcPr>
          <w:p w14:paraId="7FAB09FA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 - </w:t>
            </w:r>
          </w:p>
          <w:p w14:paraId="5FAAC52A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355AB426" w14:textId="3E5F22F5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73BDF21D" w14:textId="77777777" w:rsidR="00182DBF" w:rsidRPr="00D856CD" w:rsidRDefault="00182DBF" w:rsidP="00933CF9">
            <w:pPr>
              <w:rPr>
                <w:lang w:eastAsia="ja-JP"/>
              </w:rPr>
            </w:pPr>
          </w:p>
          <w:p w14:paraId="58FE3A58" w14:textId="36C8D6A9" w:rsidR="00182DBF" w:rsidRPr="00D856CD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Option Identification Report</w:t>
            </w:r>
          </w:p>
          <w:p w14:paraId="2C112CE5" w14:textId="77777777" w:rsidR="00182DBF" w:rsidRPr="00D856CD" w:rsidRDefault="00182DBF" w:rsidP="00933CF9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29F40863" w14:textId="77777777" w:rsidR="00182DBF" w:rsidRPr="00F9797F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  <w:p w14:paraId="1FD0ECE0" w14:textId="62CCDAE2" w:rsidR="00182DBF" w:rsidRPr="00F9797F" w:rsidRDefault="00B621C9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Paid</w:t>
            </w:r>
            <w:r w:rsidR="000B70A6">
              <w:rPr>
                <w:lang w:eastAsia="en-AU"/>
              </w:rPr>
              <w:t xml:space="preserve"> December 2021</w:t>
            </w:r>
          </w:p>
          <w:p w14:paraId="2D1C1BD4" w14:textId="77777777" w:rsidR="00182DBF" w:rsidRPr="00F9797F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</w:tc>
        <w:tc>
          <w:tcPr>
            <w:tcW w:w="1701" w:type="dxa"/>
            <w:vAlign w:val="center"/>
            <w:hideMark/>
          </w:tcPr>
          <w:p w14:paraId="344EFD6A" w14:textId="48EDE947" w:rsidR="00182DBF" w:rsidRDefault="00182DBF" w:rsidP="000E5E33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8B2435">
              <w:rPr>
                <w:lang w:eastAsia="en-AU"/>
              </w:rPr>
              <w:t>3,361,199</w:t>
            </w:r>
          </w:p>
          <w:p w14:paraId="651D12AD" w14:textId="67F5EDAF" w:rsidR="008B2435" w:rsidRPr="00D856CD" w:rsidRDefault="008B2435" w:rsidP="000E5E33">
            <w:pPr>
              <w:jc w:val="center"/>
              <w:rPr>
                <w:lang w:eastAsia="en-AU"/>
              </w:rPr>
            </w:pPr>
          </w:p>
        </w:tc>
      </w:tr>
      <w:tr w:rsidR="00182DBF" w:rsidRPr="00BD43D1" w14:paraId="6506DFC3" w14:textId="77777777" w:rsidTr="00E326CA">
        <w:trPr>
          <w:trHeight w:val="1025"/>
        </w:trPr>
        <w:tc>
          <w:tcPr>
            <w:tcW w:w="1838" w:type="dxa"/>
            <w:vAlign w:val="center"/>
            <w:hideMark/>
          </w:tcPr>
          <w:p w14:paraId="02F79384" w14:textId="77777777" w:rsidR="00182DBF" w:rsidRPr="00F9797F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Murrumbidgee Constraints</w:t>
            </w:r>
          </w:p>
        </w:tc>
        <w:tc>
          <w:tcPr>
            <w:tcW w:w="1276" w:type="dxa"/>
            <w:vAlign w:val="center"/>
            <w:hideMark/>
          </w:tcPr>
          <w:p w14:paraId="6EE2ED24" w14:textId="77777777" w:rsidR="00182DBF" w:rsidRPr="00F9797F" w:rsidRDefault="00182DBF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6</w:t>
            </w:r>
          </w:p>
        </w:tc>
        <w:tc>
          <w:tcPr>
            <w:tcW w:w="1843" w:type="dxa"/>
            <w:vAlign w:val="center"/>
          </w:tcPr>
          <w:p w14:paraId="12B07525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168AC89D" w14:textId="77777777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653EDD0A" w14:textId="60AC4DC1" w:rsidR="00182DBF" w:rsidRPr="00D856CD" w:rsidRDefault="00182DBF" w:rsidP="00933CF9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37B2B6B4" w14:textId="77777777" w:rsidR="00182DBF" w:rsidRPr="00D856CD" w:rsidRDefault="00182DBF" w:rsidP="00933CF9">
            <w:pPr>
              <w:rPr>
                <w:lang w:eastAsia="ja-JP"/>
              </w:rPr>
            </w:pPr>
          </w:p>
          <w:p w14:paraId="5E17EAB6" w14:textId="0471BFBA" w:rsidR="00182DBF" w:rsidRPr="00D856CD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Assessment Report</w:t>
            </w:r>
          </w:p>
          <w:p w14:paraId="5694215B" w14:textId="77777777" w:rsidR="00182DBF" w:rsidRPr="00D856CD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BD086B7" w14:textId="0FE107AF" w:rsidR="00182DBF" w:rsidRPr="00D856CD" w:rsidRDefault="00B621C9" w:rsidP="000E5E33">
            <w:pPr>
              <w:jc w:val="center"/>
              <w:rPr>
                <w:lang w:val="en-US" w:eastAsia="ja-JP"/>
              </w:rPr>
            </w:pPr>
            <w:r>
              <w:rPr>
                <w:lang w:eastAsia="en-AU"/>
              </w:rPr>
              <w:t xml:space="preserve">Paid </w:t>
            </w:r>
            <w:r w:rsidR="000B70A6">
              <w:rPr>
                <w:lang w:eastAsia="en-AU"/>
              </w:rPr>
              <w:t>September 2022</w:t>
            </w:r>
            <w:r w:rsidR="000505E3" w:rsidRPr="004C3FC4">
              <w:rPr>
                <w:vertAlign w:val="superscript"/>
                <w:lang w:eastAsia="en-AU"/>
              </w:rPr>
              <w:t>^</w:t>
            </w:r>
          </w:p>
        </w:tc>
        <w:tc>
          <w:tcPr>
            <w:tcW w:w="1701" w:type="dxa"/>
            <w:vAlign w:val="center"/>
            <w:hideMark/>
          </w:tcPr>
          <w:p w14:paraId="340D4709" w14:textId="1501C641" w:rsidR="00182DBF" w:rsidRDefault="00182DBF" w:rsidP="000E5E33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8B2435">
              <w:rPr>
                <w:lang w:eastAsia="en-AU"/>
              </w:rPr>
              <w:t>2,368,571</w:t>
            </w:r>
          </w:p>
          <w:p w14:paraId="2025CBC4" w14:textId="0A999672" w:rsidR="008B2435" w:rsidRPr="00D856CD" w:rsidRDefault="008B2435" w:rsidP="000E5E33">
            <w:pPr>
              <w:jc w:val="center"/>
              <w:rPr>
                <w:lang w:eastAsia="en-AU"/>
              </w:rPr>
            </w:pPr>
          </w:p>
        </w:tc>
      </w:tr>
      <w:tr w:rsidR="00182DBF" w:rsidRPr="00100531" w14:paraId="72A1CA67" w14:textId="77777777" w:rsidTr="00E326CA">
        <w:trPr>
          <w:trHeight w:val="1645"/>
        </w:trPr>
        <w:tc>
          <w:tcPr>
            <w:tcW w:w="1838" w:type="dxa"/>
            <w:vAlign w:val="center"/>
            <w:hideMark/>
          </w:tcPr>
          <w:p w14:paraId="53C33992" w14:textId="77777777" w:rsidR="00182DBF" w:rsidRPr="00100531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Murrumbidgee Constraints</w:t>
            </w:r>
          </w:p>
        </w:tc>
        <w:tc>
          <w:tcPr>
            <w:tcW w:w="1276" w:type="dxa"/>
            <w:vAlign w:val="center"/>
            <w:hideMark/>
          </w:tcPr>
          <w:p w14:paraId="038467F1" w14:textId="77777777" w:rsidR="00182DBF" w:rsidRPr="00100531" w:rsidRDefault="00182DBF" w:rsidP="000E5E33">
            <w:pPr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7</w:t>
            </w:r>
          </w:p>
        </w:tc>
        <w:tc>
          <w:tcPr>
            <w:tcW w:w="1843" w:type="dxa"/>
            <w:vAlign w:val="center"/>
          </w:tcPr>
          <w:p w14:paraId="09942A1F" w14:textId="77777777" w:rsidR="00182DBF" w:rsidRPr="00100531" w:rsidRDefault="00182DBF" w:rsidP="00933CF9">
            <w:pPr>
              <w:rPr>
                <w:lang w:val="en-US"/>
              </w:rPr>
            </w:pPr>
            <w:r w:rsidRPr="00100531">
              <w:rPr>
                <w:lang w:val="en-US"/>
              </w:rPr>
              <w:t xml:space="preserve">Stage 1a- </w:t>
            </w:r>
          </w:p>
          <w:p w14:paraId="1420A920" w14:textId="77777777" w:rsidR="00182DBF" w:rsidRPr="00100531" w:rsidRDefault="00182DBF" w:rsidP="00933CF9">
            <w:pPr>
              <w:rPr>
                <w:lang w:eastAsia="ja-JP"/>
              </w:rPr>
            </w:pPr>
            <w:r w:rsidRPr="00100531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4404FD80" w14:textId="412D3881" w:rsidR="00182DBF" w:rsidRPr="00100531" w:rsidRDefault="00182DBF" w:rsidP="00933CF9">
            <w:pPr>
              <w:rPr>
                <w:lang w:val="en-US"/>
              </w:rPr>
            </w:pPr>
            <w:r w:rsidRPr="00100531">
              <w:rPr>
                <w:lang w:eastAsia="ja-JP"/>
              </w:rPr>
              <w:t>Progress Report</w:t>
            </w:r>
            <w:r w:rsidRPr="00100531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100531">
              <w:rPr>
                <w:lang w:val="en-US"/>
              </w:rPr>
              <w:t>.</w:t>
            </w:r>
          </w:p>
          <w:p w14:paraId="0E7DFF47" w14:textId="77777777" w:rsidR="00182DBF" w:rsidRPr="00100531" w:rsidRDefault="00182DBF" w:rsidP="00933CF9">
            <w:pPr>
              <w:rPr>
                <w:lang w:eastAsia="ja-JP"/>
              </w:rPr>
            </w:pPr>
          </w:p>
          <w:p w14:paraId="12B7103A" w14:textId="554DE933" w:rsidR="00182DBF" w:rsidRPr="00100531" w:rsidRDefault="00182DBF" w:rsidP="00933C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 w:rsidRPr="0010053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10053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Shortlisting Report</w:t>
            </w:r>
          </w:p>
          <w:p w14:paraId="13F634D9" w14:textId="77777777" w:rsidR="00182DBF" w:rsidRPr="00100531" w:rsidRDefault="00182DBF" w:rsidP="00933CF9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7F9EE324" w14:textId="7EDD8354" w:rsidR="00182DBF" w:rsidRPr="00100531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 xml:space="preserve">30 </w:t>
            </w:r>
            <w:r w:rsidR="00200AC3">
              <w:rPr>
                <w:lang w:eastAsia="en-AU"/>
              </w:rPr>
              <w:t>September</w:t>
            </w:r>
            <w:r w:rsidR="00200AC3" w:rsidRPr="00100531">
              <w:rPr>
                <w:lang w:eastAsia="en-AU"/>
              </w:rPr>
              <w:t xml:space="preserve"> </w:t>
            </w:r>
            <w:r w:rsidRPr="00100531">
              <w:rPr>
                <w:lang w:eastAsia="en-AU"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14:paraId="0BA27651" w14:textId="1C48E16F" w:rsidR="00182DBF" w:rsidRPr="00100531" w:rsidRDefault="00182DBF" w:rsidP="000E5E33">
            <w:pPr>
              <w:jc w:val="center"/>
              <w:rPr>
                <w:lang w:eastAsia="en-AU"/>
              </w:rPr>
            </w:pPr>
            <w:r w:rsidRPr="00100531">
              <w:rPr>
                <w:lang w:eastAsia="en-AU"/>
              </w:rPr>
              <w:t>$</w:t>
            </w:r>
            <w:r w:rsidR="009006D3" w:rsidRPr="00100531">
              <w:rPr>
                <w:lang w:eastAsia="en-AU"/>
              </w:rPr>
              <w:t>2,713,326</w:t>
            </w:r>
          </w:p>
        </w:tc>
      </w:tr>
      <w:tr w:rsidR="00182DBF" w:rsidRPr="00BD43D1" w14:paraId="4449213D" w14:textId="77777777" w:rsidTr="00E326CA">
        <w:trPr>
          <w:trHeight w:val="1057"/>
        </w:trPr>
        <w:tc>
          <w:tcPr>
            <w:tcW w:w="1838" w:type="dxa"/>
            <w:vAlign w:val="center"/>
            <w:hideMark/>
          </w:tcPr>
          <w:p w14:paraId="43DECE79" w14:textId="77777777" w:rsidR="00182DBF" w:rsidRPr="00100531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Murrumbidgee Constraints</w:t>
            </w:r>
          </w:p>
        </w:tc>
        <w:tc>
          <w:tcPr>
            <w:tcW w:w="1276" w:type="dxa"/>
            <w:vAlign w:val="center"/>
            <w:hideMark/>
          </w:tcPr>
          <w:p w14:paraId="55A3D7F0" w14:textId="77777777" w:rsidR="00182DBF" w:rsidRPr="00100531" w:rsidRDefault="00182DBF" w:rsidP="000E5E33">
            <w:pPr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>8</w:t>
            </w:r>
          </w:p>
        </w:tc>
        <w:tc>
          <w:tcPr>
            <w:tcW w:w="1843" w:type="dxa"/>
            <w:vAlign w:val="center"/>
          </w:tcPr>
          <w:p w14:paraId="09A0062E" w14:textId="77777777" w:rsidR="00182DBF" w:rsidRPr="00100531" w:rsidRDefault="00182DBF" w:rsidP="00933CF9">
            <w:pPr>
              <w:rPr>
                <w:lang w:val="en-US"/>
              </w:rPr>
            </w:pPr>
            <w:r w:rsidRPr="00100531">
              <w:rPr>
                <w:lang w:val="en-US"/>
              </w:rPr>
              <w:t xml:space="preserve">Stage 1a- </w:t>
            </w:r>
          </w:p>
          <w:p w14:paraId="5B19CD14" w14:textId="77777777" w:rsidR="00182DBF" w:rsidRPr="00100531" w:rsidRDefault="00182DBF" w:rsidP="00933CF9">
            <w:pPr>
              <w:rPr>
                <w:lang w:eastAsia="ja-JP"/>
              </w:rPr>
            </w:pPr>
            <w:r w:rsidRPr="00100531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07DD6537" w14:textId="13041EE3" w:rsidR="00182DBF" w:rsidRPr="00100531" w:rsidRDefault="00182DBF" w:rsidP="00933CF9">
            <w:pPr>
              <w:rPr>
                <w:lang w:val="en-US"/>
              </w:rPr>
            </w:pPr>
            <w:r w:rsidRPr="00100531">
              <w:rPr>
                <w:lang w:eastAsia="ja-JP"/>
              </w:rPr>
              <w:t>Progress Report</w:t>
            </w:r>
            <w:r w:rsidRPr="00100531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100531">
              <w:rPr>
                <w:lang w:val="en-US"/>
              </w:rPr>
              <w:t>.</w:t>
            </w:r>
          </w:p>
          <w:p w14:paraId="5380A680" w14:textId="77777777" w:rsidR="00182DBF" w:rsidRPr="00100531" w:rsidRDefault="00182DBF" w:rsidP="00933CF9">
            <w:pPr>
              <w:rPr>
                <w:lang w:eastAsia="ja-JP"/>
              </w:rPr>
            </w:pPr>
          </w:p>
          <w:p w14:paraId="1EE9D1D6" w14:textId="16661524" w:rsidR="00182DBF" w:rsidRPr="00100531" w:rsidRDefault="00182DBF" w:rsidP="00774C84">
            <w:pPr>
              <w:pStyle w:val="paragraph"/>
              <w:spacing w:before="0" w:beforeAutospacing="0" w:after="60" w:afterAutospacing="0"/>
              <w:textAlignment w:val="baseline"/>
              <w:rPr>
                <w:sz w:val="22"/>
                <w:szCs w:val="22"/>
                <w:lang w:eastAsia="ja-JP"/>
              </w:rPr>
            </w:pP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 w:rsidRPr="0010053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100531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Strategic Business Case (INSW Gateway 1 documents)</w:t>
            </w:r>
            <w:r w:rsidR="00D50B40" w:rsidRPr="00100531">
              <w:rPr>
                <w:rStyle w:val="eop"/>
                <w:rFonts w:ascii="Calibri" w:hAnsi="Calibri" w:cs="Segoe U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8D86446" w14:textId="77549780" w:rsidR="00182DBF" w:rsidRPr="00100531" w:rsidRDefault="00182DBF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100531">
              <w:rPr>
                <w:lang w:eastAsia="en-AU"/>
              </w:rPr>
              <w:t xml:space="preserve">30 </w:t>
            </w:r>
            <w:r w:rsidR="009465D4" w:rsidRPr="00100531">
              <w:rPr>
                <w:lang w:eastAsia="en-AU"/>
              </w:rPr>
              <w:t xml:space="preserve">September </w:t>
            </w:r>
            <w:r w:rsidRPr="00100531">
              <w:rPr>
                <w:lang w:eastAsia="en-AU"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14:paraId="326E15DA" w14:textId="03451279" w:rsidR="009465D4" w:rsidRPr="00100531" w:rsidRDefault="00182DBF" w:rsidP="0037320F">
            <w:pPr>
              <w:jc w:val="center"/>
              <w:rPr>
                <w:lang w:eastAsia="en-AU"/>
              </w:rPr>
            </w:pPr>
            <w:r w:rsidRPr="00100531">
              <w:rPr>
                <w:lang w:eastAsia="en-AU"/>
              </w:rPr>
              <w:t>$</w:t>
            </w:r>
            <w:r w:rsidR="009465D4" w:rsidRPr="00100531">
              <w:rPr>
                <w:lang w:eastAsia="en-AU"/>
              </w:rPr>
              <w:t>4,457,326</w:t>
            </w:r>
          </w:p>
        </w:tc>
      </w:tr>
      <w:tr w:rsidR="00C13550" w:rsidRPr="00C13550" w14:paraId="1898C488" w14:textId="77777777" w:rsidTr="00E326CA">
        <w:trPr>
          <w:trHeight w:val="1057"/>
        </w:trPr>
        <w:tc>
          <w:tcPr>
            <w:tcW w:w="1838" w:type="dxa"/>
          </w:tcPr>
          <w:p w14:paraId="73CA63B2" w14:textId="77777777" w:rsidR="0032211B" w:rsidRPr="00C13550" w:rsidRDefault="0032211B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Murrumbidgee Constraints</w:t>
            </w:r>
          </w:p>
        </w:tc>
        <w:tc>
          <w:tcPr>
            <w:tcW w:w="1276" w:type="dxa"/>
          </w:tcPr>
          <w:p w14:paraId="365FA165" w14:textId="77777777" w:rsidR="0032211B" w:rsidRPr="00C13550" w:rsidRDefault="0032211B" w:rsidP="00306F00">
            <w:pPr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9</w:t>
            </w:r>
          </w:p>
        </w:tc>
        <w:tc>
          <w:tcPr>
            <w:tcW w:w="1843" w:type="dxa"/>
          </w:tcPr>
          <w:p w14:paraId="0DBF71BE" w14:textId="77777777" w:rsidR="0032211B" w:rsidRPr="00C13550" w:rsidRDefault="0032211B" w:rsidP="00306F00">
            <w:pPr>
              <w:rPr>
                <w:lang w:val="en-US"/>
              </w:rPr>
            </w:pPr>
            <w:r w:rsidRPr="00C13550">
              <w:rPr>
                <w:lang w:val="en-US"/>
              </w:rPr>
              <w:t>Stage 1a – Final Business Case</w:t>
            </w:r>
          </w:p>
        </w:tc>
        <w:tc>
          <w:tcPr>
            <w:tcW w:w="4961" w:type="dxa"/>
          </w:tcPr>
          <w:p w14:paraId="047B3588" w14:textId="20219733" w:rsidR="0032211B" w:rsidRPr="00C13550" w:rsidRDefault="0032211B" w:rsidP="00306F00">
            <w:pPr>
              <w:rPr>
                <w:lang w:val="en-US"/>
              </w:rPr>
            </w:pPr>
            <w:r w:rsidRPr="00C13550">
              <w:rPr>
                <w:lang w:eastAsia="ja-JP"/>
              </w:rPr>
              <w:t>Progress Report</w:t>
            </w:r>
            <w:r w:rsidRPr="00C13550">
              <w:rPr>
                <w:lang w:val="en-US"/>
              </w:rPr>
              <w:t xml:space="preserve"> on Stage 1 Activities consistent with requirements under </w:t>
            </w:r>
            <w:r w:rsidR="00C070B9" w:rsidRPr="00C13550">
              <w:rPr>
                <w:lang w:val="en-US"/>
              </w:rPr>
              <w:t>Cl 8</w:t>
            </w:r>
            <w:r w:rsidRPr="00C13550">
              <w:rPr>
                <w:lang w:val="en-US"/>
              </w:rPr>
              <w:t>.</w:t>
            </w:r>
          </w:p>
          <w:p w14:paraId="05C15C08" w14:textId="77777777" w:rsidR="0032211B" w:rsidRPr="00C13550" w:rsidRDefault="0032211B" w:rsidP="00306F00">
            <w:pPr>
              <w:rPr>
                <w:lang w:val="en-US"/>
              </w:rPr>
            </w:pPr>
          </w:p>
          <w:p w14:paraId="65F4462B" w14:textId="77777777" w:rsidR="0032211B" w:rsidRPr="00C13550" w:rsidRDefault="0032211B" w:rsidP="00306F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 </w:t>
            </w:r>
          </w:p>
          <w:p w14:paraId="6734C05A" w14:textId="28E241F0" w:rsidR="0032211B" w:rsidRPr="00015244" w:rsidRDefault="0032211B" w:rsidP="00306F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lastRenderedPageBreak/>
              <w:t>Re</w:t>
            </w:r>
            <w:r w:rsidR="0072677D"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lease </w:t>
            </w:r>
            <w:r w:rsidR="000A47BD">
              <w:rPr>
                <w:rStyle w:val="normaltextrun"/>
                <w:rFonts w:ascii="Calibri" w:hAnsi="Calibri" w:cs="Segoe UI"/>
                <w:sz w:val="22"/>
                <w:szCs w:val="22"/>
              </w:rPr>
              <w:t>of a re</w:t>
            </w: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port on </w:t>
            </w:r>
            <w:r w:rsidR="000A47B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</w:t>
            </w: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>outcome</w:t>
            </w:r>
            <w:r w:rsidR="000A47BD">
              <w:rPr>
                <w:rStyle w:val="normaltextrun"/>
                <w:rFonts w:ascii="Calibri" w:hAnsi="Calibri" w:cs="Segoe UI"/>
                <w:sz w:val="22"/>
                <w:szCs w:val="22"/>
              </w:rPr>
              <w:t>s</w:t>
            </w: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="000A47B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from 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Discussion Paper on the 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Landholder Negotiation Framework </w:t>
            </w:r>
            <w:r w:rsidR="0072677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(LNF) 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for the NSW constraints program 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and </w:t>
            </w:r>
          </w:p>
          <w:p w14:paraId="6DC429A3" w14:textId="7458B6E0" w:rsidR="0032211B" w:rsidRPr="00015244" w:rsidRDefault="009A3AAB" w:rsidP="00306F00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en-US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Commonwealth acceptance of </w:t>
            </w:r>
            <w:r w:rsidR="0032211B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Evidence of progress </w:t>
            </w:r>
            <w:r w:rsidR="0072677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with </w:t>
            </w:r>
            <w:r w:rsidR="0032211B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</w:t>
            </w:r>
            <w:r w:rsidR="0072677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LNF </w:t>
            </w:r>
            <w:r w:rsidR="0032211B" w:rsidRPr="00015244">
              <w:rPr>
                <w:rFonts w:asciiTheme="minorHAnsi" w:hAnsiTheme="minorHAnsi" w:cstheme="minorHAnsi"/>
                <w:sz w:val="22"/>
                <w:szCs w:val="22"/>
              </w:rPr>
              <w:t xml:space="preserve">draft regulation </w:t>
            </w:r>
            <w:r w:rsidR="00B5360F" w:rsidRPr="00015244">
              <w:rPr>
                <w:rFonts w:asciiTheme="minorHAnsi" w:hAnsiTheme="minorHAnsi" w:cstheme="minorHAnsi"/>
                <w:sz w:val="22"/>
                <w:szCs w:val="22"/>
              </w:rPr>
              <w:t xml:space="preserve">under NSW </w:t>
            </w:r>
            <w:r w:rsidR="00B5360F" w:rsidRPr="00015244">
              <w:rPr>
                <w:rStyle w:val="Emphasis"/>
                <w:rFonts w:eastAsia="Calibri"/>
                <w:color w:val="23496D"/>
                <w:sz w:val="22"/>
                <w:szCs w:val="22"/>
              </w:rPr>
              <w:t xml:space="preserve">Water Management Act 2000 </w:t>
            </w:r>
            <w:r w:rsidR="0032211B" w:rsidRPr="00015244">
              <w:rPr>
                <w:rFonts w:asciiTheme="minorHAnsi" w:hAnsiTheme="minorHAnsi" w:cstheme="minorHAnsi"/>
                <w:sz w:val="22"/>
                <w:szCs w:val="22"/>
              </w:rPr>
              <w:t>and draft Regulatory Impact Statement</w:t>
            </w:r>
          </w:p>
          <w:p w14:paraId="197E5677" w14:textId="77777777" w:rsidR="0032211B" w:rsidRPr="00C13550" w:rsidRDefault="0032211B" w:rsidP="00306F00">
            <w:pPr>
              <w:rPr>
                <w:lang w:eastAsia="ja-JP"/>
              </w:rPr>
            </w:pPr>
          </w:p>
        </w:tc>
        <w:tc>
          <w:tcPr>
            <w:tcW w:w="2268" w:type="dxa"/>
          </w:tcPr>
          <w:p w14:paraId="1EC7DDA3" w14:textId="77777777" w:rsidR="0032211B" w:rsidRPr="00C13550" w:rsidRDefault="0032211B" w:rsidP="00306F00">
            <w:pPr>
              <w:ind w:left="15"/>
              <w:jc w:val="center"/>
              <w:textAlignment w:val="baseline"/>
              <w:rPr>
                <w:highlight w:val="yellow"/>
                <w:lang w:eastAsia="en-AU"/>
              </w:rPr>
            </w:pPr>
            <w:r w:rsidRPr="00C13550">
              <w:rPr>
                <w:lang w:eastAsia="en-AU"/>
              </w:rPr>
              <w:lastRenderedPageBreak/>
              <w:t>28 February 2023</w:t>
            </w:r>
          </w:p>
        </w:tc>
        <w:tc>
          <w:tcPr>
            <w:tcW w:w="1701" w:type="dxa"/>
          </w:tcPr>
          <w:p w14:paraId="748E77D9" w14:textId="77777777" w:rsidR="0032211B" w:rsidRPr="00C13550" w:rsidRDefault="0032211B" w:rsidP="00306F00">
            <w:pPr>
              <w:jc w:val="center"/>
              <w:rPr>
                <w:lang w:eastAsia="en-AU"/>
              </w:rPr>
            </w:pPr>
            <w:r w:rsidRPr="00C13550">
              <w:rPr>
                <w:rFonts w:ascii="Calibri" w:hAnsi="Calibri" w:cs="Calibri"/>
              </w:rPr>
              <w:t>$3,750,000</w:t>
            </w:r>
          </w:p>
        </w:tc>
      </w:tr>
      <w:tr w:rsidR="00C13550" w:rsidRPr="00C13550" w14:paraId="36505ED3" w14:textId="77777777" w:rsidTr="00E326CA">
        <w:trPr>
          <w:trHeight w:val="1057"/>
        </w:trPr>
        <w:tc>
          <w:tcPr>
            <w:tcW w:w="1838" w:type="dxa"/>
          </w:tcPr>
          <w:p w14:paraId="37B86342" w14:textId="77777777" w:rsidR="0032211B" w:rsidRPr="00C13550" w:rsidRDefault="0032211B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Murrumbidgee Constraints</w:t>
            </w:r>
          </w:p>
        </w:tc>
        <w:tc>
          <w:tcPr>
            <w:tcW w:w="1276" w:type="dxa"/>
          </w:tcPr>
          <w:p w14:paraId="37C4AA40" w14:textId="77777777" w:rsidR="0032211B" w:rsidRPr="00C13550" w:rsidRDefault="0032211B" w:rsidP="00306F00">
            <w:pPr>
              <w:jc w:val="center"/>
              <w:textAlignment w:val="baseline"/>
              <w:rPr>
                <w:lang w:eastAsia="en-AU"/>
              </w:rPr>
            </w:pPr>
            <w:r w:rsidRPr="00C13550">
              <w:rPr>
                <w:lang w:eastAsia="en-AU"/>
              </w:rPr>
              <w:t>10</w:t>
            </w:r>
          </w:p>
        </w:tc>
        <w:tc>
          <w:tcPr>
            <w:tcW w:w="1843" w:type="dxa"/>
          </w:tcPr>
          <w:p w14:paraId="0EC439D6" w14:textId="77777777" w:rsidR="0032211B" w:rsidRPr="00C13550" w:rsidRDefault="0032211B" w:rsidP="00306F00">
            <w:pPr>
              <w:rPr>
                <w:lang w:val="en-US"/>
              </w:rPr>
            </w:pPr>
            <w:r w:rsidRPr="00C13550">
              <w:rPr>
                <w:lang w:val="en-US"/>
              </w:rPr>
              <w:t>Stage 1a – Final Business Case</w:t>
            </w:r>
          </w:p>
        </w:tc>
        <w:tc>
          <w:tcPr>
            <w:tcW w:w="4961" w:type="dxa"/>
          </w:tcPr>
          <w:p w14:paraId="18EB7F64" w14:textId="0A6CB61A" w:rsidR="0032211B" w:rsidRPr="00C13550" w:rsidRDefault="0032211B" w:rsidP="00306F00">
            <w:pPr>
              <w:rPr>
                <w:lang w:val="en-US"/>
              </w:rPr>
            </w:pPr>
            <w:r w:rsidRPr="00C13550">
              <w:rPr>
                <w:lang w:eastAsia="ja-JP"/>
              </w:rPr>
              <w:t>Progress Report</w:t>
            </w:r>
            <w:r w:rsidRPr="00C13550">
              <w:rPr>
                <w:lang w:val="en-US"/>
              </w:rPr>
              <w:t xml:space="preserve"> on Stage 1 Activities consistent with requirements under </w:t>
            </w:r>
            <w:r w:rsidR="00C070B9" w:rsidRPr="00C13550">
              <w:rPr>
                <w:lang w:val="en-US"/>
              </w:rPr>
              <w:t>Cl 8</w:t>
            </w:r>
            <w:r w:rsidRPr="00C13550">
              <w:rPr>
                <w:lang w:val="en-US"/>
              </w:rPr>
              <w:t>.</w:t>
            </w:r>
          </w:p>
          <w:p w14:paraId="1D82DF18" w14:textId="77777777" w:rsidR="0032211B" w:rsidRPr="00C13550" w:rsidRDefault="0032211B" w:rsidP="00306F00">
            <w:pPr>
              <w:rPr>
                <w:lang w:eastAsia="ja-JP"/>
              </w:rPr>
            </w:pPr>
          </w:p>
          <w:p w14:paraId="40B5654C" w14:textId="101E8BF8" w:rsidR="0032211B" w:rsidRDefault="0032211B" w:rsidP="00306F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Pr="00C1355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 </w:t>
            </w:r>
          </w:p>
          <w:p w14:paraId="7EEC6974" w14:textId="43C38878" w:rsidR="009A3AAB" w:rsidRPr="00015244" w:rsidRDefault="009A3AAB" w:rsidP="00306F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Commonwealth acceptance of</w:t>
            </w:r>
          </w:p>
          <w:p w14:paraId="09FBFCB0" w14:textId="202A684F" w:rsidR="0032211B" w:rsidRPr="00015244" w:rsidRDefault="009A3AAB" w:rsidP="00306F00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The d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elivery of a policy framework for managing the impacts o</w:t>
            </w:r>
            <w:r w:rsidR="00265312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f the NSW constraints program on 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affected landholders from (</w:t>
            </w:r>
            <w:r w:rsidR="0032211B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Impact Management Toolbox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>)</w:t>
            </w:r>
            <w:r w:rsidR="0032211B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, </w:t>
            </w:r>
          </w:p>
          <w:p w14:paraId="2D46F82B" w14:textId="15F05EEA" w:rsidR="0032211B" w:rsidRPr="00015244" w:rsidRDefault="009A3AAB" w:rsidP="3E4588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01524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The d</w:t>
            </w:r>
            <w:r w:rsidR="7F73F7FC" w:rsidRPr="0001524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elivery of a detailed stakeholder map for the </w:t>
            </w:r>
            <w:proofErr w:type="spellStart"/>
            <w:r w:rsidR="7F73F7FC" w:rsidRPr="0001524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Murrumbidgee</w:t>
            </w:r>
            <w:proofErr w:type="spellEnd"/>
            <w:r w:rsidR="7F73F7FC" w:rsidRPr="0001524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river system</w:t>
            </w:r>
          </w:p>
          <w:p w14:paraId="2ABD4365" w14:textId="1AA86B8A" w:rsidR="0032211B" w:rsidRPr="00015244" w:rsidRDefault="7F73F7FC" w:rsidP="3E45887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Evidence of progress with </w:t>
            </w:r>
            <w:r w:rsidR="000A47BD"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the </w:t>
            </w:r>
            <w:r w:rsidRPr="00015244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Landholder Negotiation Framework Regulation </w:t>
            </w:r>
          </w:p>
          <w:p w14:paraId="39CF425F" w14:textId="77777777" w:rsidR="0032211B" w:rsidRPr="00C13550" w:rsidRDefault="0032211B" w:rsidP="00306F00">
            <w:pPr>
              <w:pStyle w:val="paragraph"/>
              <w:spacing w:before="0" w:beforeAutospacing="0" w:after="0" w:afterAutospacing="0"/>
              <w:textAlignment w:val="baseline"/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5F3217B1" w14:textId="77777777" w:rsidR="0032211B" w:rsidRPr="00C13550" w:rsidRDefault="0032211B" w:rsidP="00306F00">
            <w:pPr>
              <w:ind w:left="15"/>
              <w:jc w:val="center"/>
              <w:textAlignment w:val="baseline"/>
              <w:rPr>
                <w:highlight w:val="yellow"/>
                <w:lang w:eastAsia="en-AU"/>
              </w:rPr>
            </w:pPr>
            <w:r w:rsidRPr="00C13550">
              <w:rPr>
                <w:lang w:eastAsia="en-AU"/>
              </w:rPr>
              <w:t>31 October 2023</w:t>
            </w:r>
          </w:p>
        </w:tc>
        <w:tc>
          <w:tcPr>
            <w:tcW w:w="1701" w:type="dxa"/>
            <w:vAlign w:val="center"/>
          </w:tcPr>
          <w:p w14:paraId="1FC3D1B2" w14:textId="77777777" w:rsidR="0032211B" w:rsidRPr="00C13550" w:rsidRDefault="0032211B" w:rsidP="00306F00">
            <w:pPr>
              <w:jc w:val="center"/>
              <w:rPr>
                <w:lang w:eastAsia="en-AU"/>
              </w:rPr>
            </w:pPr>
            <w:r w:rsidRPr="00C13550">
              <w:rPr>
                <w:rFonts w:ascii="Calibri" w:hAnsi="Calibri" w:cs="Calibri"/>
              </w:rPr>
              <w:t>$2,250,000</w:t>
            </w:r>
          </w:p>
        </w:tc>
      </w:tr>
      <w:tr w:rsidR="0032211B" w:rsidRPr="00BD43D1" w14:paraId="0D11510D" w14:textId="77777777" w:rsidTr="00E326CA">
        <w:trPr>
          <w:trHeight w:val="1057"/>
        </w:trPr>
        <w:tc>
          <w:tcPr>
            <w:tcW w:w="1838" w:type="dxa"/>
          </w:tcPr>
          <w:p w14:paraId="4452913B" w14:textId="77777777" w:rsidR="0032211B" w:rsidRPr="00D7239F" w:rsidRDefault="0032211B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Murrumbidgee Constraints</w:t>
            </w:r>
          </w:p>
        </w:tc>
        <w:tc>
          <w:tcPr>
            <w:tcW w:w="1276" w:type="dxa"/>
          </w:tcPr>
          <w:p w14:paraId="2E9A5056" w14:textId="77777777" w:rsidR="0032211B" w:rsidRDefault="0032211B" w:rsidP="00306F00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TOTAL</w:t>
            </w:r>
          </w:p>
        </w:tc>
        <w:tc>
          <w:tcPr>
            <w:tcW w:w="1843" w:type="dxa"/>
          </w:tcPr>
          <w:p w14:paraId="7108CD27" w14:textId="77777777" w:rsidR="0032211B" w:rsidRDefault="0032211B" w:rsidP="00306F00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79B3502B" w14:textId="77777777" w:rsidR="0032211B" w:rsidRPr="00D856CD" w:rsidRDefault="0032211B" w:rsidP="00306F00">
            <w:pPr>
              <w:rPr>
                <w:lang w:eastAsia="ja-JP"/>
              </w:rPr>
            </w:pPr>
          </w:p>
        </w:tc>
        <w:tc>
          <w:tcPr>
            <w:tcW w:w="2268" w:type="dxa"/>
          </w:tcPr>
          <w:p w14:paraId="6F177D53" w14:textId="77777777" w:rsidR="0032211B" w:rsidRDefault="0032211B" w:rsidP="00306F00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</w:tc>
        <w:tc>
          <w:tcPr>
            <w:tcW w:w="1701" w:type="dxa"/>
          </w:tcPr>
          <w:p w14:paraId="732FD528" w14:textId="5C221E8A" w:rsidR="0032211B" w:rsidRDefault="0032211B" w:rsidP="00306F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$18,900,422</w:t>
            </w:r>
          </w:p>
        </w:tc>
      </w:tr>
    </w:tbl>
    <w:p w14:paraId="5A44DF3F" w14:textId="4E0DD6F1" w:rsidR="009F0CC0" w:rsidRDefault="00A77BDD" w:rsidP="000505E3">
      <w:pPr>
        <w:spacing w:after="0"/>
        <w:rPr>
          <w:rFonts w:cstheme="minorHAnsi"/>
          <w:color w:val="000000"/>
          <w:sz w:val="21"/>
          <w:szCs w:val="21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* Completed milestones</w:t>
      </w:r>
    </w:p>
    <w:p w14:paraId="6F332755" w14:textId="5970780E" w:rsidR="009F704A" w:rsidRDefault="000505E3">
      <w:pPr>
        <w:rPr>
          <w:rFonts w:ascii="Corbel" w:hAnsi="Corbel"/>
          <w:b/>
          <w:bCs/>
          <w:color w:val="000000"/>
          <w:sz w:val="23"/>
          <w:szCs w:val="23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^ Milestone accrued in the 2021-22 budget</w:t>
      </w:r>
      <w:r w:rsidR="009F704A">
        <w:rPr>
          <w:rFonts w:ascii="Corbel" w:hAnsi="Corbel"/>
          <w:b/>
          <w:bCs/>
          <w:color w:val="000000"/>
          <w:sz w:val="23"/>
          <w:szCs w:val="23"/>
          <w:lang w:eastAsia="en-AU"/>
        </w:rPr>
        <w:br w:type="page"/>
      </w:r>
    </w:p>
    <w:p w14:paraId="121939DF" w14:textId="0BE260EF" w:rsidR="00EA5213" w:rsidRPr="00CF1675" w:rsidRDefault="00EA5213" w:rsidP="00EA5213">
      <w:pPr>
        <w:pStyle w:val="ListParagraph"/>
        <w:spacing w:after="0" w:line="240" w:lineRule="auto"/>
        <w:ind w:left="0"/>
        <w:jc w:val="both"/>
        <w:textAlignment w:val="baseline"/>
        <w:rPr>
          <w:rFonts w:ascii="Corbel" w:hAnsi="Corbel"/>
          <w:color w:val="000000"/>
          <w:sz w:val="23"/>
          <w:szCs w:val="23"/>
          <w:lang w:eastAsia="en-AU"/>
        </w:rPr>
      </w:pP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lastRenderedPageBreak/>
        <w:t xml:space="preserve">Table 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(</w:t>
      </w:r>
      <w:r w:rsidR="00F26A50">
        <w:rPr>
          <w:rFonts w:ascii="Corbel" w:hAnsi="Corbel"/>
          <w:b/>
          <w:bCs/>
          <w:color w:val="000000"/>
          <w:sz w:val="23"/>
          <w:szCs w:val="23"/>
          <w:lang w:eastAsia="en-AU"/>
        </w:rPr>
        <w:t>7</w:t>
      </w:r>
      <w:r>
        <w:rPr>
          <w:rFonts w:ascii="Corbel" w:hAnsi="Corbel"/>
          <w:b/>
          <w:bCs/>
          <w:color w:val="000000"/>
          <w:sz w:val="23"/>
          <w:szCs w:val="23"/>
          <w:lang w:eastAsia="en-AU"/>
        </w:rPr>
        <w:t>)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>
        <w:rPr>
          <w:rFonts w:ascii="Corbel" w:hAnsi="Corbel"/>
          <w:b/>
          <w:bCs/>
          <w:sz w:val="23"/>
          <w:szCs w:val="23"/>
          <w:lang w:eastAsia="en-AU"/>
        </w:rPr>
        <w:t xml:space="preserve">Constraints – Lower Darling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Milestones and reporting</w:t>
      </w:r>
      <w:r w:rsidR="00821274">
        <w:rPr>
          <w:rFonts w:ascii="Corbel" w:hAnsi="Corbel"/>
          <w:b/>
          <w:bCs/>
          <w:color w:val="000000"/>
          <w:sz w:val="23"/>
          <w:szCs w:val="23"/>
          <w:lang w:eastAsia="en-AU"/>
        </w:rPr>
        <w:t xml:space="preserve"> </w:t>
      </w:r>
      <w:r w:rsidRPr="009C33F1">
        <w:rPr>
          <w:rFonts w:ascii="Corbel" w:hAnsi="Corbel"/>
          <w:b/>
          <w:bCs/>
          <w:color w:val="000000"/>
          <w:sz w:val="23"/>
          <w:szCs w:val="23"/>
          <w:lang w:eastAsia="en-AU"/>
        </w:rPr>
        <w:t>details</w:t>
      </w:r>
      <w:r w:rsidR="00D50B40">
        <w:rPr>
          <w:rFonts w:ascii="Corbel" w:hAnsi="Corbel"/>
          <w:color w:val="000000"/>
          <w:sz w:val="23"/>
          <w:szCs w:val="23"/>
          <w:lang w:eastAsia="en-AU"/>
        </w:rPr>
        <w:t xml:space="preserve"> </w:t>
      </w:r>
    </w:p>
    <w:p w14:paraId="29B4A48B" w14:textId="77777777" w:rsidR="00EA5213" w:rsidRDefault="00EA5213" w:rsidP="00CF167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19"/>
          <w:szCs w:val="19"/>
          <w:lang w:eastAsia="en-AU"/>
        </w:rPr>
      </w:pP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3"/>
        <w:gridCol w:w="4961"/>
        <w:gridCol w:w="2268"/>
        <w:gridCol w:w="1701"/>
      </w:tblGrid>
      <w:tr w:rsidR="009F0CC0" w:rsidRPr="00BD43D1" w14:paraId="12B9D7B6" w14:textId="77777777" w:rsidTr="000505E3">
        <w:tc>
          <w:tcPr>
            <w:tcW w:w="1413" w:type="dxa"/>
            <w:shd w:val="clear" w:color="auto" w:fill="D9D9D9" w:themeFill="background1" w:themeFillShade="D9"/>
            <w:hideMark/>
          </w:tcPr>
          <w:p w14:paraId="1F3559A4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Outputs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CBCB5AE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Number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92AA87" w14:textId="77777777" w:rsidR="009F0CC0" w:rsidRPr="009718BA" w:rsidDel="0032721D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Focus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BA4E078" w14:textId="77777777" w:rsidR="009F0CC0" w:rsidRPr="009718BA" w:rsidRDefault="009F0CC0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sz w:val="24"/>
                <w:szCs w:val="24"/>
                <w:lang w:eastAsia="en-AU"/>
              </w:rPr>
              <w:t>Milestone Deliverable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445D39" w14:textId="4D2D5FE3" w:rsidR="009F0CC0" w:rsidRPr="009718BA" w:rsidRDefault="00A77BDD" w:rsidP="009718BA">
            <w:pPr>
              <w:ind w:left="1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>
              <w:rPr>
                <w:b/>
                <w:bCs/>
                <w:sz w:val="24"/>
                <w:szCs w:val="24"/>
                <w:lang w:eastAsia="en-AU"/>
              </w:rPr>
              <w:t xml:space="preserve">Report </w:t>
            </w:r>
            <w:r w:rsidR="009F0CC0" w:rsidRPr="009718BA">
              <w:rPr>
                <w:b/>
                <w:bCs/>
                <w:sz w:val="24"/>
                <w:szCs w:val="24"/>
                <w:lang w:eastAsia="en-AU"/>
              </w:rPr>
              <w:t>Due</w:t>
            </w:r>
            <w:r>
              <w:rPr>
                <w:b/>
                <w:bCs/>
                <w:sz w:val="24"/>
                <w:szCs w:val="24"/>
                <w:lang w:eastAsia="en-AU"/>
              </w:rPr>
              <w:t xml:space="preserve"> / Date Paid*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6CB91079" w14:textId="2544589A" w:rsidR="009F0CC0" w:rsidRPr="009718BA" w:rsidRDefault="009F0CC0" w:rsidP="009718BA">
            <w:pPr>
              <w:ind w:left="175"/>
              <w:jc w:val="center"/>
              <w:textAlignment w:val="baseline"/>
              <w:rPr>
                <w:b/>
                <w:bCs/>
                <w:sz w:val="24"/>
                <w:szCs w:val="24"/>
                <w:lang w:eastAsia="en-AU"/>
              </w:rPr>
            </w:pPr>
            <w:r w:rsidRPr="009718BA">
              <w:rPr>
                <w:b/>
                <w:bCs/>
                <w:color w:val="000000"/>
                <w:sz w:val="24"/>
                <w:szCs w:val="24"/>
                <w:lang w:eastAsia="en-AU"/>
              </w:rPr>
              <w:t>Forecast Payment Claim</w:t>
            </w:r>
            <w:r w:rsidR="008C3E5A">
              <w:rPr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9F0CC0" w:rsidRPr="00BD43D1" w14:paraId="23E15DE9" w14:textId="77777777" w:rsidTr="000505E3">
        <w:trPr>
          <w:trHeight w:val="1102"/>
        </w:trPr>
        <w:tc>
          <w:tcPr>
            <w:tcW w:w="1413" w:type="dxa"/>
            <w:vAlign w:val="center"/>
            <w:hideMark/>
          </w:tcPr>
          <w:p w14:paraId="7E952E5D" w14:textId="28ABC680" w:rsidR="009F0CC0" w:rsidRPr="00F9797F" w:rsidRDefault="00EA5213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Lower Darling Constraints</w:t>
            </w:r>
          </w:p>
        </w:tc>
        <w:tc>
          <w:tcPr>
            <w:tcW w:w="1276" w:type="dxa"/>
            <w:vAlign w:val="center"/>
            <w:hideMark/>
          </w:tcPr>
          <w:p w14:paraId="3C20B067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5</w:t>
            </w:r>
          </w:p>
        </w:tc>
        <w:tc>
          <w:tcPr>
            <w:tcW w:w="1843" w:type="dxa"/>
            <w:vAlign w:val="center"/>
          </w:tcPr>
          <w:p w14:paraId="4D1C3AC1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 - </w:t>
            </w:r>
          </w:p>
          <w:p w14:paraId="4F06E810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57018182" w14:textId="41760409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6FD22DF1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6D396EF5" w14:textId="7800C4E2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Option Identification Report</w:t>
            </w:r>
          </w:p>
          <w:p w14:paraId="4F62A94F" w14:textId="77777777" w:rsidR="009F0CC0" w:rsidRPr="00D856CD" w:rsidRDefault="009F0CC0" w:rsidP="00A358AD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170622BA" w14:textId="77777777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  <w:p w14:paraId="07549AFC" w14:textId="67859C9E" w:rsidR="009F0CC0" w:rsidRPr="00F9797F" w:rsidRDefault="00B621C9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Paid</w:t>
            </w:r>
            <w:r w:rsidR="000B70A6">
              <w:rPr>
                <w:lang w:eastAsia="en-AU"/>
              </w:rPr>
              <w:t xml:space="preserve"> December 2021</w:t>
            </w:r>
          </w:p>
        </w:tc>
        <w:tc>
          <w:tcPr>
            <w:tcW w:w="1701" w:type="dxa"/>
            <w:vAlign w:val="center"/>
          </w:tcPr>
          <w:p w14:paraId="19E93D4C" w14:textId="3586852B" w:rsidR="00F26A50" w:rsidRPr="00D856CD" w:rsidRDefault="00436884" w:rsidP="00F23F02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F26A50">
              <w:rPr>
                <w:lang w:eastAsia="en-AU"/>
              </w:rPr>
              <w:t>942,863</w:t>
            </w:r>
          </w:p>
        </w:tc>
      </w:tr>
      <w:tr w:rsidR="009F0CC0" w:rsidRPr="00BD43D1" w14:paraId="6B73AD83" w14:textId="77777777" w:rsidTr="000505E3">
        <w:trPr>
          <w:trHeight w:val="1025"/>
        </w:trPr>
        <w:tc>
          <w:tcPr>
            <w:tcW w:w="1413" w:type="dxa"/>
            <w:vAlign w:val="center"/>
            <w:hideMark/>
          </w:tcPr>
          <w:p w14:paraId="17DC6A32" w14:textId="7848E71E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Lower Darling Constraints</w:t>
            </w:r>
          </w:p>
        </w:tc>
        <w:tc>
          <w:tcPr>
            <w:tcW w:w="1276" w:type="dxa"/>
            <w:vAlign w:val="center"/>
            <w:hideMark/>
          </w:tcPr>
          <w:p w14:paraId="7DE2BCA1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6</w:t>
            </w:r>
          </w:p>
        </w:tc>
        <w:tc>
          <w:tcPr>
            <w:tcW w:w="1843" w:type="dxa"/>
            <w:vAlign w:val="center"/>
          </w:tcPr>
          <w:p w14:paraId="7E6B5CBA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77D14FAA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33EA35F4" w14:textId="04AF82C3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3B249B98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0671FAC7" w14:textId="72E8A888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Assessment Report</w:t>
            </w:r>
          </w:p>
          <w:p w14:paraId="5DAE4EA0" w14:textId="77777777" w:rsidR="009F0CC0" w:rsidRPr="00D856CD" w:rsidRDefault="009F0CC0" w:rsidP="00A358A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30B4205" w14:textId="50F5D9E5" w:rsidR="009F0CC0" w:rsidRPr="00D856CD" w:rsidRDefault="00B621C9" w:rsidP="000E5E33">
            <w:pPr>
              <w:jc w:val="center"/>
              <w:rPr>
                <w:lang w:val="en-US" w:eastAsia="ja-JP"/>
              </w:rPr>
            </w:pPr>
            <w:r>
              <w:rPr>
                <w:lang w:eastAsia="en-AU"/>
              </w:rPr>
              <w:t>Paid</w:t>
            </w:r>
            <w:r w:rsidR="008C1DA1">
              <w:rPr>
                <w:lang w:eastAsia="en-AU"/>
              </w:rPr>
              <w:t xml:space="preserve"> September 2022</w:t>
            </w:r>
            <w:r w:rsidR="000505E3" w:rsidRPr="004C3FC4">
              <w:rPr>
                <w:vertAlign w:val="superscript"/>
                <w:lang w:eastAsia="en-AU"/>
              </w:rPr>
              <w:t>^</w:t>
            </w:r>
          </w:p>
        </w:tc>
        <w:tc>
          <w:tcPr>
            <w:tcW w:w="1701" w:type="dxa"/>
            <w:vAlign w:val="center"/>
          </w:tcPr>
          <w:p w14:paraId="5F0EE235" w14:textId="0A814297" w:rsidR="009F0CC0" w:rsidRDefault="00436884" w:rsidP="000E5E33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F26A50">
              <w:rPr>
                <w:lang w:eastAsia="en-AU"/>
              </w:rPr>
              <w:t>1,055,391</w:t>
            </w:r>
          </w:p>
          <w:p w14:paraId="6027A1B6" w14:textId="13E5F58C" w:rsidR="00F26A50" w:rsidRPr="00D856CD" w:rsidRDefault="00F26A50" w:rsidP="000E5E33">
            <w:pPr>
              <w:jc w:val="center"/>
              <w:rPr>
                <w:lang w:eastAsia="en-AU"/>
              </w:rPr>
            </w:pPr>
          </w:p>
        </w:tc>
      </w:tr>
      <w:tr w:rsidR="009F0CC0" w:rsidRPr="00BD43D1" w14:paraId="309A1A72" w14:textId="77777777" w:rsidTr="000505E3">
        <w:trPr>
          <w:trHeight w:val="1315"/>
        </w:trPr>
        <w:tc>
          <w:tcPr>
            <w:tcW w:w="1413" w:type="dxa"/>
            <w:vAlign w:val="center"/>
            <w:hideMark/>
          </w:tcPr>
          <w:p w14:paraId="4FD47818" w14:textId="5826DDAA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Lower Darling Constraints</w:t>
            </w:r>
          </w:p>
        </w:tc>
        <w:tc>
          <w:tcPr>
            <w:tcW w:w="1276" w:type="dxa"/>
            <w:vAlign w:val="center"/>
            <w:hideMark/>
          </w:tcPr>
          <w:p w14:paraId="25101427" w14:textId="77777777" w:rsidR="009F0CC0" w:rsidRPr="00F9797F" w:rsidRDefault="009F0CC0" w:rsidP="000E5E33">
            <w:pPr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7</w:t>
            </w:r>
          </w:p>
        </w:tc>
        <w:tc>
          <w:tcPr>
            <w:tcW w:w="1843" w:type="dxa"/>
            <w:vAlign w:val="center"/>
          </w:tcPr>
          <w:p w14:paraId="74E1D110" w14:textId="77777777" w:rsidR="009F0CC0" w:rsidRPr="00D856CD" w:rsidRDefault="009F0CC0" w:rsidP="00933CF9">
            <w:pPr>
              <w:rPr>
                <w:lang w:val="en-US"/>
              </w:rPr>
            </w:pPr>
            <w:r w:rsidRPr="00D856CD">
              <w:rPr>
                <w:lang w:val="en-US"/>
              </w:rPr>
              <w:t xml:space="preserve">Stage 1a- </w:t>
            </w:r>
          </w:p>
          <w:p w14:paraId="161E5C29" w14:textId="77777777" w:rsidR="009F0CC0" w:rsidRPr="00D856CD" w:rsidRDefault="009F0CC0" w:rsidP="00933CF9">
            <w:pPr>
              <w:rPr>
                <w:lang w:eastAsia="ja-JP"/>
              </w:rPr>
            </w:pPr>
            <w:r w:rsidRPr="00D856CD">
              <w:rPr>
                <w:lang w:val="en-US"/>
              </w:rPr>
              <w:t>Strategic Business Case</w:t>
            </w:r>
          </w:p>
        </w:tc>
        <w:tc>
          <w:tcPr>
            <w:tcW w:w="4961" w:type="dxa"/>
          </w:tcPr>
          <w:p w14:paraId="25C2426D" w14:textId="7809B135" w:rsidR="009F0CC0" w:rsidRPr="00D856CD" w:rsidRDefault="009F0CC0" w:rsidP="00A358AD">
            <w:pPr>
              <w:rPr>
                <w:lang w:val="en-US"/>
              </w:rPr>
            </w:pPr>
            <w:r w:rsidRPr="00D856CD">
              <w:rPr>
                <w:lang w:eastAsia="ja-JP"/>
              </w:rPr>
              <w:t>Progress Report</w:t>
            </w:r>
            <w:r w:rsidRPr="00D856CD">
              <w:rPr>
                <w:lang w:val="en-US"/>
              </w:rPr>
              <w:t xml:space="preserve"> on Stage 1 Activities consistent with requirements under </w:t>
            </w:r>
            <w:r w:rsidR="00C070B9">
              <w:rPr>
                <w:lang w:val="en-US"/>
              </w:rPr>
              <w:t>Cl 8</w:t>
            </w:r>
            <w:r w:rsidRPr="00D856CD">
              <w:rPr>
                <w:lang w:val="en-US"/>
              </w:rPr>
              <w:t>.</w:t>
            </w:r>
          </w:p>
          <w:p w14:paraId="287B058C" w14:textId="77777777" w:rsidR="009F0CC0" w:rsidRPr="00D856CD" w:rsidRDefault="009F0CC0" w:rsidP="00A358AD">
            <w:pPr>
              <w:rPr>
                <w:lang w:eastAsia="ja-JP"/>
              </w:rPr>
            </w:pPr>
          </w:p>
          <w:p w14:paraId="50EFA42F" w14:textId="30A45AF3" w:rsidR="009F0CC0" w:rsidRPr="00F9797F" w:rsidRDefault="009F0CC0" w:rsidP="00774C8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ja-JP"/>
              </w:rPr>
            </w:pP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Lifecycle Deliverable:</w:t>
            </w:r>
            <w:r w:rsidR="00D50B4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</w:t>
            </w:r>
            <w:r w:rsidRPr="00D856C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Option Shortlisting Report</w:t>
            </w:r>
          </w:p>
        </w:tc>
        <w:tc>
          <w:tcPr>
            <w:tcW w:w="2268" w:type="dxa"/>
            <w:vAlign w:val="center"/>
          </w:tcPr>
          <w:p w14:paraId="6C986181" w14:textId="119D6BAD" w:rsidR="009F0CC0" w:rsidRPr="00F9797F" w:rsidRDefault="009F0CC0" w:rsidP="000E5E33">
            <w:pPr>
              <w:ind w:left="15"/>
              <w:jc w:val="center"/>
              <w:textAlignment w:val="baseline"/>
              <w:rPr>
                <w:lang w:eastAsia="en-AU"/>
              </w:rPr>
            </w:pPr>
            <w:r w:rsidRPr="00F9797F">
              <w:rPr>
                <w:lang w:eastAsia="en-AU"/>
              </w:rPr>
              <w:t>30 April 2022</w:t>
            </w:r>
            <w:r w:rsidR="000505E3" w:rsidRPr="004C3FC4">
              <w:rPr>
                <w:vertAlign w:val="superscript"/>
                <w:lang w:eastAsia="en-AU"/>
              </w:rPr>
              <w:t>^</w:t>
            </w:r>
          </w:p>
        </w:tc>
        <w:tc>
          <w:tcPr>
            <w:tcW w:w="1701" w:type="dxa"/>
            <w:vAlign w:val="center"/>
          </w:tcPr>
          <w:p w14:paraId="637F9593" w14:textId="4704C11C" w:rsidR="00F26A50" w:rsidRPr="00D856CD" w:rsidRDefault="00436884" w:rsidP="00F23F02">
            <w:pPr>
              <w:jc w:val="center"/>
              <w:rPr>
                <w:lang w:eastAsia="en-AU"/>
              </w:rPr>
            </w:pPr>
            <w:r w:rsidRPr="00D856CD">
              <w:rPr>
                <w:lang w:eastAsia="en-AU"/>
              </w:rPr>
              <w:t>$</w:t>
            </w:r>
            <w:r w:rsidR="00F26A50">
              <w:rPr>
                <w:lang w:eastAsia="en-AU"/>
              </w:rPr>
              <w:t>8</w:t>
            </w:r>
            <w:r w:rsidR="00ED3B8A">
              <w:rPr>
                <w:lang w:eastAsia="en-AU"/>
              </w:rPr>
              <w:t>8</w:t>
            </w:r>
            <w:r w:rsidR="00F26A50">
              <w:rPr>
                <w:lang w:eastAsia="en-AU"/>
              </w:rPr>
              <w:t>5,979</w:t>
            </w:r>
          </w:p>
        </w:tc>
      </w:tr>
      <w:tr w:rsidR="00577448" w:rsidRPr="00BD43D1" w:rsidDel="00F26A50" w14:paraId="5813DE41" w14:textId="77777777" w:rsidTr="000505E3">
        <w:trPr>
          <w:trHeight w:val="1057"/>
        </w:trPr>
        <w:tc>
          <w:tcPr>
            <w:tcW w:w="1413" w:type="dxa"/>
            <w:vAlign w:val="center"/>
          </w:tcPr>
          <w:p w14:paraId="7DB529C2" w14:textId="342331C0" w:rsidR="00577448" w:rsidRPr="00F9797F" w:rsidDel="00F26A50" w:rsidRDefault="00577448" w:rsidP="00577448">
            <w:pPr>
              <w:ind w:left="15"/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Lower Darling Constraints</w:t>
            </w:r>
          </w:p>
        </w:tc>
        <w:tc>
          <w:tcPr>
            <w:tcW w:w="1276" w:type="dxa"/>
            <w:vAlign w:val="center"/>
          </w:tcPr>
          <w:p w14:paraId="2A0FE686" w14:textId="45386266" w:rsidR="00577448" w:rsidRPr="00F9797F" w:rsidDel="00F26A50" w:rsidRDefault="00577448" w:rsidP="00577448">
            <w:pPr>
              <w:jc w:val="center"/>
              <w:textAlignment w:val="baseline"/>
              <w:rPr>
                <w:lang w:eastAsia="en-AU"/>
              </w:rPr>
            </w:pPr>
            <w:r>
              <w:rPr>
                <w:lang w:eastAsia="en-AU"/>
              </w:rPr>
              <w:t>TOTAL</w:t>
            </w:r>
          </w:p>
        </w:tc>
        <w:tc>
          <w:tcPr>
            <w:tcW w:w="1843" w:type="dxa"/>
            <w:vAlign w:val="center"/>
          </w:tcPr>
          <w:p w14:paraId="3F0B5DA6" w14:textId="77777777" w:rsidR="00577448" w:rsidRPr="00D856CD" w:rsidDel="00F26A50" w:rsidRDefault="00577448" w:rsidP="00577448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32148146" w14:textId="77777777" w:rsidR="00577448" w:rsidRPr="00D856CD" w:rsidDel="00F26A50" w:rsidRDefault="00577448" w:rsidP="00577448">
            <w:pPr>
              <w:rPr>
                <w:lang w:eastAsia="ja-JP"/>
              </w:rPr>
            </w:pPr>
          </w:p>
        </w:tc>
        <w:tc>
          <w:tcPr>
            <w:tcW w:w="2268" w:type="dxa"/>
            <w:vAlign w:val="center"/>
          </w:tcPr>
          <w:p w14:paraId="57B01758" w14:textId="77777777" w:rsidR="00577448" w:rsidRPr="00F9797F" w:rsidDel="00F26A50" w:rsidRDefault="00577448" w:rsidP="00577448">
            <w:pPr>
              <w:ind w:left="15"/>
              <w:jc w:val="center"/>
              <w:textAlignment w:val="baseline"/>
              <w:rPr>
                <w:lang w:eastAsia="en-AU"/>
              </w:rPr>
            </w:pPr>
          </w:p>
        </w:tc>
        <w:tc>
          <w:tcPr>
            <w:tcW w:w="1701" w:type="dxa"/>
            <w:vAlign w:val="center"/>
          </w:tcPr>
          <w:p w14:paraId="197C7EA9" w14:textId="3AFED2AF" w:rsidR="00577448" w:rsidRPr="00D856CD" w:rsidDel="00F26A50" w:rsidRDefault="00577448" w:rsidP="00577448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$2,884,233</w:t>
            </w:r>
          </w:p>
        </w:tc>
      </w:tr>
    </w:tbl>
    <w:p w14:paraId="02D47960" w14:textId="4A1CA4B3" w:rsidR="007310FA" w:rsidRDefault="00A77BDD" w:rsidP="000505E3">
      <w:pPr>
        <w:spacing w:after="0"/>
        <w:rPr>
          <w:rFonts w:cstheme="minorHAnsi"/>
          <w:color w:val="000000"/>
          <w:sz w:val="21"/>
          <w:szCs w:val="21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* Completed milestones</w:t>
      </w:r>
    </w:p>
    <w:p w14:paraId="4F116D22" w14:textId="77777777" w:rsidR="000505E3" w:rsidRPr="004829C7" w:rsidRDefault="000505E3" w:rsidP="000505E3">
      <w:pPr>
        <w:rPr>
          <w:rFonts w:cstheme="minorHAnsi"/>
          <w:color w:val="000000"/>
          <w:sz w:val="21"/>
          <w:szCs w:val="21"/>
          <w:lang w:eastAsia="en-AU"/>
        </w:rPr>
      </w:pPr>
      <w:r w:rsidRPr="004829C7">
        <w:rPr>
          <w:rFonts w:cstheme="minorHAnsi"/>
          <w:color w:val="000000"/>
          <w:sz w:val="21"/>
          <w:szCs w:val="21"/>
          <w:lang w:eastAsia="en-AU"/>
        </w:rPr>
        <w:t>^ Milestone accrued in the 2021-22 budget</w:t>
      </w:r>
    </w:p>
    <w:p w14:paraId="47E74463" w14:textId="77777777" w:rsidR="000505E3" w:rsidRPr="004829C7" w:rsidRDefault="000505E3">
      <w:pPr>
        <w:rPr>
          <w:rFonts w:cstheme="minorHAnsi"/>
          <w:color w:val="000000"/>
          <w:sz w:val="21"/>
          <w:szCs w:val="21"/>
          <w:lang w:eastAsia="en-AU"/>
        </w:rPr>
      </w:pPr>
    </w:p>
    <w:p w14:paraId="01662838" w14:textId="77777777" w:rsidR="00A77BDD" w:rsidRDefault="00A77BDD">
      <w:pPr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94A294C" w14:textId="77777777" w:rsidR="00D27FE3" w:rsidRDefault="00D27FE3" w:rsidP="00CF1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  <w:sectPr w:rsidR="00D27FE3" w:rsidSect="00F60BE4">
          <w:pgSz w:w="16838" w:h="11906" w:orient="landscape"/>
          <w:pgMar w:top="1440" w:right="1440" w:bottom="1247" w:left="1440" w:header="709" w:footer="709" w:gutter="0"/>
          <w:cols w:space="708"/>
          <w:docGrid w:linePitch="360"/>
        </w:sectPr>
      </w:pPr>
    </w:p>
    <w:p w14:paraId="10908DB5" w14:textId="0967AF81" w:rsidR="0040730F" w:rsidRDefault="0040730F" w:rsidP="00CF1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031B130" w14:textId="1D67695D" w:rsidR="0040730F" w:rsidRDefault="0040730F" w:rsidP="00CF1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341CFFB" w14:textId="77777777" w:rsidR="0040730F" w:rsidRDefault="0040730F" w:rsidP="00CF1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436726C1" w14:textId="2DBAAA42" w:rsidR="00CF1675" w:rsidRDefault="008955E0" w:rsidP="00CF1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FF469B">
        <w:rPr>
          <w:rFonts w:ascii="Calibri" w:hAnsi="Calibri"/>
          <w:lang w:val="en-GB"/>
        </w:rPr>
        <w:t>SIGN OFF</w:t>
      </w:r>
      <w:r w:rsidR="00D50B40">
        <w:rPr>
          <w:rFonts w:ascii="Calibri" w:eastAsia="Times New Roman" w:hAnsi="Calibri" w:cs="Calibri"/>
          <w:lang w:val="en-GB" w:eastAsia="en-AU"/>
        </w:rPr>
        <w:t xml:space="preserve"> </w:t>
      </w:r>
      <w:r w:rsidR="00D50B40">
        <w:rPr>
          <w:rFonts w:ascii="Calibri" w:eastAsia="Times New Roman" w:hAnsi="Calibri" w:cs="Calibri"/>
          <w:lang w:eastAsia="en-AU"/>
        </w:rPr>
        <w:t xml:space="preserve"> </w:t>
      </w:r>
    </w:p>
    <w:p w14:paraId="674683C4" w14:textId="05B2B5B0" w:rsidR="00CF1675" w:rsidRDefault="00CF1675" w:rsidP="00CF1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Calibri" w:eastAsia="Times New Roman" w:hAnsi="Calibri" w:cs="Calibri"/>
          <w:lang w:val="en-GB" w:eastAsia="en-AU"/>
        </w:rPr>
        <w:t>The</w:t>
      </w:r>
      <w:r w:rsidR="00D50B40">
        <w:rPr>
          <w:rFonts w:ascii="Calibri" w:eastAsia="Times New Roman" w:hAnsi="Calibri" w:cs="Calibri"/>
          <w:lang w:val="en-GB" w:eastAsia="en-AU"/>
        </w:rPr>
        <w:t xml:space="preserve"> </w:t>
      </w:r>
      <w:r>
        <w:rPr>
          <w:rFonts w:ascii="Calibri" w:eastAsia="Times New Roman" w:hAnsi="Calibri" w:cs="Calibri"/>
          <w:lang w:eastAsia="en-AU"/>
        </w:rPr>
        <w:t>Parties</w:t>
      </w:r>
      <w:r w:rsidR="00D50B40">
        <w:rPr>
          <w:rFonts w:ascii="Calibri" w:eastAsia="Times New Roman" w:hAnsi="Calibri" w:cs="Calibri"/>
          <w:lang w:val="en-GB" w:eastAsia="en-AU"/>
        </w:rPr>
        <w:t xml:space="preserve"> </w:t>
      </w:r>
      <w:r>
        <w:rPr>
          <w:rFonts w:ascii="Calibri" w:eastAsia="Times New Roman" w:hAnsi="Calibri" w:cs="Calibri"/>
          <w:lang w:val="en-GB" w:eastAsia="en-AU"/>
        </w:rPr>
        <w:t>have confirmed their commitment to this Schedule as follows:</w:t>
      </w:r>
      <w:r w:rsidR="00D50B40">
        <w:rPr>
          <w:rFonts w:ascii="Calibri" w:eastAsia="Times New Roman" w:hAnsi="Calibri" w:cs="Calibri"/>
          <w:lang w:eastAsia="en-AU"/>
        </w:rPr>
        <w:t xml:space="preserve"> </w:t>
      </w:r>
    </w:p>
    <w:p w14:paraId="1739E540" w14:textId="38681FD0" w:rsidR="00CF1675" w:rsidRDefault="00D50B40" w:rsidP="00CF1675">
      <w:pPr>
        <w:spacing w:after="0" w:line="240" w:lineRule="auto"/>
        <w:ind w:left="27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398"/>
        <w:gridCol w:w="2810"/>
      </w:tblGrid>
      <w:tr w:rsidR="00CF1675" w14:paraId="7D1F7515" w14:textId="77777777" w:rsidTr="00087460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C8312" w14:textId="69C907A8" w:rsidR="00CF1675" w:rsidRDefault="00CF1675" w:rsidP="00087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Signed</w:t>
            </w:r>
            <w:r w:rsidR="00D50B4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for and on behalf of the Commonwealth of Australia by</w:t>
            </w:r>
            <w:r w:rsidR="00D50B4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17DD1392" w14:textId="50A175A3" w:rsidR="00CF1675" w:rsidRDefault="00D50B40" w:rsidP="0008746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C0C0C0"/>
                <w:lang w:eastAsia="en-AU"/>
              </w:rPr>
            </w:pPr>
            <w:r>
              <w:rPr>
                <w:rFonts w:ascii="Calibri" w:eastAsia="Times New Roman" w:hAnsi="Calibri" w:cs="Calibri"/>
                <w:color w:val="C0C0C0"/>
                <w:lang w:eastAsia="en-AU"/>
              </w:rPr>
              <w:t xml:space="preserve"> </w:t>
            </w:r>
          </w:p>
          <w:p w14:paraId="142ACBA5" w14:textId="70FDFC87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en-AU"/>
              </w:rPr>
            </w:pPr>
          </w:p>
          <w:p w14:paraId="5ACDB3B0" w14:textId="20734F77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en-AU"/>
              </w:rPr>
            </w:pPr>
          </w:p>
          <w:p w14:paraId="02BC4A9F" w14:textId="77777777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en-AU"/>
              </w:rPr>
            </w:pPr>
          </w:p>
          <w:p w14:paraId="17448D33" w14:textId="4F3ADC62" w:rsidR="00CF1675" w:rsidRDefault="00D50B40" w:rsidP="00087460">
            <w:pPr>
              <w:spacing w:after="0" w:line="240" w:lineRule="auto"/>
              <w:ind w:firstLine="3675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C0C0C0"/>
                <w:lang w:eastAsia="en-AU"/>
              </w:rPr>
              <w:t xml:space="preserve"> </w:t>
            </w:r>
          </w:p>
          <w:p w14:paraId="3BE9AA1B" w14:textId="089985C6" w:rsidR="00CF1675" w:rsidRDefault="00CF1675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The Honourable</w:t>
            </w:r>
            <w:r w:rsidR="00D50B4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="00F9640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Tanya Plibersek</w:t>
            </w:r>
            <w:r w:rsidR="00D50B4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MP</w:t>
            </w:r>
            <w:r w:rsidR="00D50B4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  <w:p w14:paraId="0E2F99B7" w14:textId="6A0E853A" w:rsidR="00CF1675" w:rsidRDefault="00CF1675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Minister for </w:t>
            </w:r>
            <w:r w:rsidR="006650B0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the </w:t>
            </w:r>
            <w:r w:rsidR="00F96408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Environment and </w:t>
            </w: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>Water</w:t>
            </w:r>
            <w:r w:rsidR="00D50B40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</w:t>
            </w:r>
          </w:p>
          <w:p w14:paraId="5328B508" w14:textId="12FAFC87" w:rsidR="00CF1675" w:rsidRDefault="00D50B40" w:rsidP="0008746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  <w:p w14:paraId="142C48E4" w14:textId="77777777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5BB5CC8C" w14:textId="076D2DEF" w:rsidR="00CF1675" w:rsidRDefault="00CF1675" w:rsidP="00087460">
            <w:pPr>
              <w:spacing w:after="0" w:line="240" w:lineRule="auto"/>
              <w:ind w:left="1125" w:hanging="55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>[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>Day]</w:t>
            </w:r>
            <w:r w:rsidR="00D50B40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[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>Month]</w:t>
            </w:r>
            <w:r w:rsidR="00D50B40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[Year]</w:t>
            </w:r>
            <w:r w:rsidR="00D50B4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4EC20" w14:textId="30EE4865" w:rsidR="00CF1675" w:rsidRDefault="00D50B40" w:rsidP="00087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37C96" w14:textId="2A8AB73A" w:rsidR="00CF1675" w:rsidRDefault="00D50B40" w:rsidP="00087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</w:tc>
      </w:tr>
      <w:tr w:rsidR="00CF1675" w14:paraId="6BD8C7FE" w14:textId="77777777" w:rsidTr="00087460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BAABA" w14:textId="7DD9C96F" w:rsidR="00CF1675" w:rsidRDefault="00D50B40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18318467" w14:textId="360358FE" w:rsidR="00CF1675" w:rsidRDefault="00CF1675" w:rsidP="00087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AU"/>
              </w:rPr>
              <w:t>Signed</w:t>
            </w:r>
            <w:r w:rsidR="00D50B4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for and on behalf of the</w:t>
            </w:r>
            <w:r w:rsidR="00D50B4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State of</w:t>
            </w:r>
            <w:r w:rsidR="00D50B4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New South Wales</w:t>
            </w:r>
            <w:r w:rsidR="00D50B4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by</w:t>
            </w:r>
            <w:r w:rsidR="00D50B40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</w:t>
            </w:r>
          </w:p>
          <w:p w14:paraId="3EB12D4C" w14:textId="10DC2721" w:rsidR="00CF1675" w:rsidRDefault="00D50B40" w:rsidP="0008746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C0C0C0"/>
                <w:lang w:eastAsia="en-AU"/>
              </w:rPr>
            </w:pPr>
            <w:r>
              <w:rPr>
                <w:rFonts w:ascii="Calibri" w:eastAsia="Times New Roman" w:hAnsi="Calibri" w:cs="Calibri"/>
                <w:color w:val="C0C0C0"/>
                <w:lang w:eastAsia="en-AU"/>
              </w:rPr>
              <w:t xml:space="preserve"> </w:t>
            </w:r>
          </w:p>
          <w:p w14:paraId="417B5F3B" w14:textId="35013D7B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C0C0C0"/>
                <w:lang w:eastAsia="en-AU"/>
              </w:rPr>
            </w:pPr>
          </w:p>
          <w:p w14:paraId="0BA06730" w14:textId="23A34533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en-AU"/>
              </w:rPr>
            </w:pPr>
          </w:p>
          <w:p w14:paraId="49A2882C" w14:textId="77777777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en-AU"/>
              </w:rPr>
            </w:pPr>
          </w:p>
          <w:p w14:paraId="2E239A32" w14:textId="6D9FB76B" w:rsidR="00CF1675" w:rsidRDefault="00D50B40" w:rsidP="00087460">
            <w:pPr>
              <w:spacing w:after="0" w:line="240" w:lineRule="auto"/>
              <w:ind w:firstLine="3675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C0C0C0"/>
                <w:lang w:eastAsia="en-AU"/>
              </w:rPr>
              <w:t xml:space="preserve"> </w:t>
            </w:r>
          </w:p>
          <w:p w14:paraId="26DF44FC" w14:textId="68CF42DD" w:rsidR="00CF1675" w:rsidRDefault="00CF1675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The Honourable</w:t>
            </w:r>
            <w:r w:rsidR="00D50B40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="004169DF" w:rsidRPr="5440222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Kevin Anderson</w:t>
            </w:r>
            <w:r w:rsidR="004169D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MP</w:t>
            </w:r>
          </w:p>
          <w:p w14:paraId="5E6642B3" w14:textId="5F11645C" w:rsidR="00CF1675" w:rsidRDefault="00CF1675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>Minister for</w:t>
            </w:r>
            <w:r w:rsidR="00D50B40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</w:t>
            </w:r>
            <w:r w:rsidR="004169DF" w:rsidRPr="5440222A">
              <w:rPr>
                <w:rFonts w:ascii="Calibri" w:eastAsia="Times New Roman" w:hAnsi="Calibri" w:cs="Calibri"/>
                <w:color w:val="000000" w:themeColor="text1"/>
                <w:lang w:val="en-GB" w:eastAsia="en-AU"/>
              </w:rPr>
              <w:t>Lands and Water</w:t>
            </w:r>
          </w:p>
          <w:p w14:paraId="1419ADFD" w14:textId="7394538E" w:rsidR="00CF1675" w:rsidRDefault="00D50B40" w:rsidP="00087460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  <w:p w14:paraId="1D09CE2D" w14:textId="77777777" w:rsidR="00774C84" w:rsidRDefault="00774C84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14:paraId="38347809" w14:textId="415EC2F1" w:rsidR="00CF1675" w:rsidRDefault="00D50B40" w:rsidP="00087460">
            <w:pPr>
              <w:spacing w:after="0" w:line="240" w:lineRule="auto"/>
              <w:ind w:left="1125" w:hanging="55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</w:t>
            </w:r>
            <w:r w:rsidR="00CF1675">
              <w:rPr>
                <w:rFonts w:ascii="Calibri" w:eastAsia="Times New Roman" w:hAnsi="Calibri" w:cs="Calibri"/>
                <w:color w:val="000000"/>
                <w:lang w:val="en-GB" w:eastAsia="en-AU"/>
              </w:rPr>
              <w:t>[</w:t>
            </w:r>
            <w:proofErr w:type="gramStart"/>
            <w:r w:rsidR="00CF1675">
              <w:rPr>
                <w:rFonts w:ascii="Calibri" w:eastAsia="Times New Roman" w:hAnsi="Calibri" w:cs="Calibri"/>
                <w:color w:val="000000"/>
                <w:lang w:val="en-GB" w:eastAsia="en-AU"/>
              </w:rPr>
              <w:t>Day]</w:t>
            </w: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</w:t>
            </w:r>
            <w:r w:rsidR="00CF1675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[</w:t>
            </w:r>
            <w:proofErr w:type="gramEnd"/>
            <w:r w:rsidR="00CF1675">
              <w:rPr>
                <w:rFonts w:ascii="Calibri" w:eastAsia="Times New Roman" w:hAnsi="Calibri" w:cs="Calibri"/>
                <w:color w:val="000000"/>
                <w:lang w:val="en-GB" w:eastAsia="en-AU"/>
              </w:rPr>
              <w:t>Month]</w:t>
            </w:r>
            <w:r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</w:t>
            </w:r>
            <w:r w:rsidR="00CF1675">
              <w:rPr>
                <w:rFonts w:ascii="Calibri" w:eastAsia="Times New Roman" w:hAnsi="Calibri" w:cs="Calibri"/>
                <w:color w:val="000000"/>
                <w:lang w:val="en-GB" w:eastAsia="en-AU"/>
              </w:rPr>
              <w:t xml:space="preserve"> [Year]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DC2CA" w14:textId="4996FF53" w:rsidR="00CF1675" w:rsidRDefault="00D50B40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6B132" w14:textId="37099DF2" w:rsidR="00CF1675" w:rsidRDefault="00D50B40" w:rsidP="000874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</w:tbl>
    <w:p w14:paraId="767D4CC9" w14:textId="38B34C90" w:rsidR="00CF1675" w:rsidRDefault="00D50B40" w:rsidP="00CF16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Calibri" w:eastAsia="Times New Roman" w:hAnsi="Calibri" w:cs="Calibri"/>
          <w:lang w:eastAsia="en-AU"/>
        </w:rPr>
        <w:t xml:space="preserve"> </w:t>
      </w:r>
    </w:p>
    <w:p w14:paraId="3FF7C26A" w14:textId="77777777" w:rsidR="00CF1675" w:rsidRDefault="00CF1675" w:rsidP="00CF1675">
      <w:pPr>
        <w:spacing w:after="0" w:line="240" w:lineRule="auto"/>
        <w:jc w:val="right"/>
        <w:textAlignment w:val="baseline"/>
        <w:rPr>
          <w:rFonts w:ascii="Corbel" w:eastAsia="Times New Roman" w:hAnsi="Corbel" w:cstheme="minorHAnsi"/>
          <w:b/>
          <w:bCs/>
          <w:kern w:val="32"/>
          <w:sz w:val="23"/>
          <w:szCs w:val="23"/>
          <w:lang w:eastAsia="en-AU"/>
        </w:rPr>
      </w:pPr>
    </w:p>
    <w:p w14:paraId="33E82E05" w14:textId="77777777" w:rsidR="00093202" w:rsidRDefault="00093202">
      <w:pPr>
        <w:rPr>
          <w:rFonts w:ascii="Corbel" w:eastAsia="Times New Roman" w:hAnsi="Corbel" w:cstheme="minorHAnsi"/>
          <w:b/>
          <w:bCs/>
          <w:kern w:val="32"/>
          <w:sz w:val="23"/>
          <w:szCs w:val="23"/>
          <w:lang w:eastAsia="en-AU"/>
        </w:rPr>
        <w:sectPr w:rsidR="00093202" w:rsidSect="00D27FE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B20021" w14:textId="1DB18D39" w:rsidR="006428D9" w:rsidRPr="00904697" w:rsidRDefault="0007226C" w:rsidP="006428D9">
      <w:pPr>
        <w:pStyle w:val="Heading1"/>
        <w:jc w:val="right"/>
        <w:rPr>
          <w:rFonts w:asciiTheme="minorHAnsi" w:hAnsiTheme="minorHAnsi" w:cstheme="minorHAnsi"/>
          <w:sz w:val="34"/>
          <w:szCs w:val="22"/>
        </w:rPr>
      </w:pPr>
      <w:r>
        <w:rPr>
          <w:rFonts w:asciiTheme="minorHAnsi" w:hAnsiTheme="minorHAnsi" w:cstheme="minorHAnsi"/>
          <w:caps w:val="0"/>
          <w:sz w:val="34"/>
          <w:szCs w:val="22"/>
        </w:rPr>
        <w:lastRenderedPageBreak/>
        <w:t xml:space="preserve">Appendix </w:t>
      </w:r>
      <w:r w:rsidR="008C3419">
        <w:rPr>
          <w:rFonts w:asciiTheme="minorHAnsi" w:hAnsiTheme="minorHAnsi" w:cstheme="minorHAnsi"/>
          <w:sz w:val="34"/>
          <w:szCs w:val="22"/>
        </w:rPr>
        <w:t>A</w:t>
      </w:r>
    </w:p>
    <w:p w14:paraId="2A06C4D1" w14:textId="717C9212" w:rsidR="00732F46" w:rsidRDefault="006428D9" w:rsidP="00EA52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lang w:eastAsia="ja-JP"/>
        </w:rPr>
      </w:pPr>
      <w:r w:rsidRPr="00E72B8C">
        <w:rPr>
          <w:rFonts w:ascii="Arial" w:hAnsi="Arial" w:cs="Arial"/>
          <w:b/>
          <w:lang w:eastAsia="ja-JP"/>
        </w:rPr>
        <w:t xml:space="preserve">Completed Milestones components and financial expenditure </w:t>
      </w:r>
      <w:r w:rsidR="00093202" w:rsidRPr="00E72B8C">
        <w:rPr>
          <w:rFonts w:ascii="Arial" w:hAnsi="Arial" w:cs="Arial"/>
          <w:b/>
          <w:lang w:eastAsia="ja-JP"/>
        </w:rPr>
        <w:t>to</w:t>
      </w:r>
      <w:r w:rsidR="009D50D9">
        <w:rPr>
          <w:rFonts w:ascii="Arial" w:hAnsi="Arial" w:cs="Arial"/>
          <w:b/>
          <w:lang w:eastAsia="ja-JP"/>
        </w:rPr>
        <w:t xml:space="preserve"> </w:t>
      </w:r>
      <w:r w:rsidR="009A16A7">
        <w:rPr>
          <w:rFonts w:ascii="Arial" w:hAnsi="Arial" w:cs="Arial"/>
          <w:b/>
          <w:lang w:eastAsia="ja-JP"/>
        </w:rPr>
        <w:t>31 October 2021</w:t>
      </w:r>
      <w:r w:rsidR="009A16A7" w:rsidRPr="00E72B8C">
        <w:rPr>
          <w:rFonts w:ascii="Arial" w:hAnsi="Arial" w:cs="Arial"/>
          <w:b/>
          <w:lang w:eastAsia="ja-JP"/>
        </w:rPr>
        <w:t xml:space="preserve"> </w:t>
      </w:r>
      <w:r w:rsidR="00093202" w:rsidRPr="00E72B8C">
        <w:rPr>
          <w:rFonts w:ascii="Arial" w:hAnsi="Arial" w:cs="Arial"/>
          <w:b/>
          <w:lang w:eastAsia="ja-JP"/>
        </w:rPr>
        <w:t xml:space="preserve">for </w:t>
      </w:r>
      <w:r w:rsidR="00EA606A">
        <w:rPr>
          <w:rFonts w:ascii="Arial" w:hAnsi="Arial" w:cs="Arial"/>
          <w:b/>
          <w:lang w:eastAsia="ja-JP"/>
        </w:rPr>
        <w:t>New South Wales Supply and Constraints Measures</w:t>
      </w:r>
      <w:r w:rsidR="009D50D9">
        <w:rPr>
          <w:rFonts w:ascii="Arial" w:hAnsi="Arial" w:cs="Arial"/>
          <w:b/>
          <w:lang w:eastAsia="ja-JP"/>
        </w:rPr>
        <w:t>.</w:t>
      </w:r>
    </w:p>
    <w:p w14:paraId="7C91EE5D" w14:textId="77777777" w:rsidR="009D50D9" w:rsidRDefault="009D50D9" w:rsidP="00EA521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lang w:eastAsia="ja-JP"/>
        </w:rPr>
      </w:pPr>
    </w:p>
    <w:p w14:paraId="05725DF9" w14:textId="52FCB5D9" w:rsidR="009D50D9" w:rsidRPr="00E72B8C" w:rsidRDefault="009D50D9" w:rsidP="00EA521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lang w:eastAsia="ja-JP"/>
        </w:rPr>
        <w:t xml:space="preserve">Table </w:t>
      </w:r>
      <w:r w:rsidR="004169DF">
        <w:rPr>
          <w:rFonts w:ascii="Arial" w:hAnsi="Arial" w:cs="Arial"/>
          <w:b/>
          <w:lang w:eastAsia="ja-JP"/>
        </w:rPr>
        <w:t>8</w:t>
      </w:r>
      <w:r>
        <w:rPr>
          <w:rFonts w:ascii="Arial" w:hAnsi="Arial" w:cs="Arial"/>
          <w:b/>
          <w:lang w:eastAsia="ja-JP"/>
        </w:rPr>
        <w:t>. Milestone</w:t>
      </w:r>
      <w:r w:rsidR="00E20490">
        <w:rPr>
          <w:rFonts w:ascii="Arial" w:hAnsi="Arial" w:cs="Arial"/>
          <w:b/>
          <w:lang w:eastAsia="ja-JP"/>
        </w:rPr>
        <w:t xml:space="preserve"> 1-4</w:t>
      </w:r>
      <w:r>
        <w:rPr>
          <w:rFonts w:ascii="Arial" w:hAnsi="Arial" w:cs="Arial"/>
          <w:b/>
          <w:lang w:eastAsia="ja-JP"/>
        </w:rPr>
        <w:t xml:space="preserve"> components achieved per project and workstream.</w:t>
      </w:r>
    </w:p>
    <w:tbl>
      <w:tblPr>
        <w:tblStyle w:val="TableGrid"/>
        <w:tblW w:w="92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1226"/>
        <w:gridCol w:w="1468"/>
        <w:gridCol w:w="8"/>
      </w:tblGrid>
      <w:tr w:rsidR="00EA5213" w:rsidRPr="00326A9C" w14:paraId="60CB0AE9" w14:textId="77777777" w:rsidTr="00D27FE3">
        <w:trPr>
          <w:gridAfter w:val="1"/>
          <w:wAfter w:w="8" w:type="dxa"/>
          <w:trHeight w:val="560"/>
          <w:tblHeader/>
        </w:trPr>
        <w:tc>
          <w:tcPr>
            <w:tcW w:w="1555" w:type="dxa"/>
            <w:shd w:val="clear" w:color="auto" w:fill="auto"/>
          </w:tcPr>
          <w:p w14:paraId="0F2016B4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  <w:t xml:space="preserve">Outputs </w:t>
            </w:r>
          </w:p>
        </w:tc>
        <w:tc>
          <w:tcPr>
            <w:tcW w:w="4961" w:type="dxa"/>
            <w:shd w:val="clear" w:color="auto" w:fill="auto"/>
          </w:tcPr>
          <w:p w14:paraId="5D13BFEB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  <w:t xml:space="preserve">Milestone Component </w:t>
            </w:r>
          </w:p>
        </w:tc>
        <w:tc>
          <w:tcPr>
            <w:tcW w:w="1226" w:type="dxa"/>
            <w:shd w:val="clear" w:color="auto" w:fill="auto"/>
          </w:tcPr>
          <w:p w14:paraId="59B693FA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  <w:t>Milestone number</w:t>
            </w:r>
          </w:p>
        </w:tc>
        <w:tc>
          <w:tcPr>
            <w:tcW w:w="1468" w:type="dxa"/>
            <w:shd w:val="clear" w:color="auto" w:fill="auto"/>
          </w:tcPr>
          <w:p w14:paraId="4C57D674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  <w:t xml:space="preserve">Report </w:t>
            </w:r>
            <w:r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  <w:t>Submitted</w:t>
            </w:r>
          </w:p>
        </w:tc>
      </w:tr>
      <w:tr w:rsidR="00EA5213" w:rsidRPr="00326A9C" w14:paraId="732F9D3C" w14:textId="77777777" w:rsidTr="00D27FE3">
        <w:trPr>
          <w:trHeight w:val="332"/>
        </w:trPr>
        <w:tc>
          <w:tcPr>
            <w:tcW w:w="9218" w:type="dxa"/>
            <w:gridSpan w:val="5"/>
            <w:shd w:val="clear" w:color="auto" w:fill="D9D9D9" w:themeFill="background1" w:themeFillShade="D9"/>
            <w:vAlign w:val="center"/>
          </w:tcPr>
          <w:p w14:paraId="686E86A0" w14:textId="77777777" w:rsidR="00EA5213" w:rsidRPr="00667EF7" w:rsidRDefault="00EA5213" w:rsidP="00D27FE3">
            <w:pPr>
              <w:pStyle w:val="ListParagraph"/>
              <w:ind w:left="29"/>
              <w:contextualSpacing w:val="0"/>
              <w:jc w:val="center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b/>
                <w:lang w:eastAsia="ja-JP"/>
              </w:rPr>
              <w:t>Murray Work Stream milestones and reporting summary</w:t>
            </w:r>
          </w:p>
        </w:tc>
      </w:tr>
      <w:tr w:rsidR="00EA5213" w:rsidRPr="00326A9C" w14:paraId="49B22442" w14:textId="77777777" w:rsidTr="00D27FE3">
        <w:trPr>
          <w:gridAfter w:val="1"/>
          <w:wAfter w:w="8" w:type="dxa"/>
          <w:trHeight w:val="847"/>
        </w:trPr>
        <w:tc>
          <w:tcPr>
            <w:tcW w:w="1555" w:type="dxa"/>
            <w:vMerge w:val="restart"/>
            <w:shd w:val="clear" w:color="auto" w:fill="auto"/>
          </w:tcPr>
          <w:p w14:paraId="04B00355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Murray Work Stream delivery framework</w:t>
            </w:r>
          </w:p>
        </w:tc>
        <w:tc>
          <w:tcPr>
            <w:tcW w:w="4961" w:type="dxa"/>
            <w:shd w:val="clear" w:color="auto" w:fill="auto"/>
          </w:tcPr>
          <w:p w14:paraId="6F7C8328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Establishment of program management team.</w:t>
            </w:r>
          </w:p>
          <w:p w14:paraId="16C086FA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Registration of program with Infrastructure New South Wales (INSW).</w:t>
            </w:r>
          </w:p>
        </w:tc>
        <w:tc>
          <w:tcPr>
            <w:tcW w:w="1226" w:type="dxa"/>
            <w:shd w:val="clear" w:color="auto" w:fill="auto"/>
          </w:tcPr>
          <w:p w14:paraId="7306D89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14:paraId="68B02CC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April 2019</w:t>
            </w:r>
          </w:p>
        </w:tc>
      </w:tr>
      <w:tr w:rsidR="00EA5213" w:rsidRPr="00326A9C" w14:paraId="754A9924" w14:textId="77777777" w:rsidTr="00D27FE3">
        <w:trPr>
          <w:gridAfter w:val="1"/>
          <w:wAfter w:w="8" w:type="dxa"/>
          <w:trHeight w:val="844"/>
        </w:trPr>
        <w:tc>
          <w:tcPr>
            <w:tcW w:w="1555" w:type="dxa"/>
            <w:vMerge/>
            <w:shd w:val="clear" w:color="auto" w:fill="auto"/>
          </w:tcPr>
          <w:p w14:paraId="5225D5A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1081AA01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Establishment and operation of program governance controls &amp; reporting frameworks, processes and systems.</w:t>
            </w:r>
          </w:p>
        </w:tc>
        <w:tc>
          <w:tcPr>
            <w:tcW w:w="1226" w:type="dxa"/>
            <w:shd w:val="clear" w:color="auto" w:fill="auto"/>
          </w:tcPr>
          <w:p w14:paraId="5963AF65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604C970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2BB3D388" w14:textId="77777777" w:rsidTr="00D27FE3">
        <w:trPr>
          <w:gridAfter w:val="1"/>
          <w:wAfter w:w="8" w:type="dxa"/>
          <w:trHeight w:val="1120"/>
        </w:trPr>
        <w:tc>
          <w:tcPr>
            <w:tcW w:w="1555" w:type="dxa"/>
            <w:vMerge/>
            <w:shd w:val="clear" w:color="auto" w:fill="auto"/>
          </w:tcPr>
          <w:p w14:paraId="49E203B9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7EB59D9B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Establishment of delivery partnership agreements with cluster partners - NPWS, EES, DPIF, LLS.</w:t>
            </w:r>
          </w:p>
          <w:p w14:paraId="186C3581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Procurement of Engineering and Professional Services Partner.</w:t>
            </w:r>
          </w:p>
          <w:p w14:paraId="0A4D4273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final consultation draft of INSW Gateway Options Evaluation Framework report.</w:t>
            </w:r>
          </w:p>
          <w:p w14:paraId="50FAEC2D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INSW Gateway/Independent Gateway options development progress report.</w:t>
            </w:r>
          </w:p>
          <w:p w14:paraId="45434F3E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modelling progress report.</w:t>
            </w:r>
          </w:p>
          <w:p w14:paraId="4243CFA5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Program Geographic Information System (GIS) mapping strategy.</w:t>
            </w:r>
          </w:p>
        </w:tc>
        <w:tc>
          <w:tcPr>
            <w:tcW w:w="1226" w:type="dxa"/>
            <w:shd w:val="clear" w:color="auto" w:fill="auto"/>
          </w:tcPr>
          <w:p w14:paraId="3E81C9C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1426B32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5F6D701E" w14:textId="77777777" w:rsidTr="00D27FE3">
        <w:trPr>
          <w:gridAfter w:val="1"/>
          <w:wAfter w:w="8" w:type="dxa"/>
          <w:trHeight w:val="517"/>
        </w:trPr>
        <w:tc>
          <w:tcPr>
            <w:tcW w:w="1555" w:type="dxa"/>
            <w:vMerge w:val="restart"/>
            <w:shd w:val="clear" w:color="auto" w:fill="auto"/>
          </w:tcPr>
          <w:p w14:paraId="2CC6E59E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SDL offsets in the Lower Murray</w:t>
            </w:r>
          </w:p>
        </w:tc>
        <w:tc>
          <w:tcPr>
            <w:tcW w:w="4961" w:type="dxa"/>
            <w:shd w:val="clear" w:color="auto" w:fill="auto"/>
          </w:tcPr>
          <w:p w14:paraId="6563B6BD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Lodgement of INSW gateway 1.</w:t>
            </w:r>
          </w:p>
          <w:p w14:paraId="3D66506B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1927F7F5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2D6038B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676E3AB6" w14:textId="77777777" w:rsidTr="00D27FE3">
        <w:trPr>
          <w:gridAfter w:val="1"/>
          <w:wAfter w:w="8" w:type="dxa"/>
          <w:trHeight w:val="833"/>
        </w:trPr>
        <w:tc>
          <w:tcPr>
            <w:tcW w:w="1555" w:type="dxa"/>
            <w:vMerge/>
            <w:shd w:val="clear" w:color="auto" w:fill="auto"/>
          </w:tcPr>
          <w:p w14:paraId="0473175A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4E53931D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partnership workplan with SA Water, NSW EES and DPIF.</w:t>
            </w:r>
          </w:p>
          <w:p w14:paraId="773F9AF2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Stakeholder Engagement Plan.</w:t>
            </w:r>
          </w:p>
          <w:p w14:paraId="5E2826D4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INSW Gateway/</w:t>
            </w: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Independent</w:t>
            </w:r>
            <w:r w:rsidRPr="00667EF7">
              <w:rPr>
                <w:rFonts w:eastAsia="Times New Roman" w:cs="Times New Roman"/>
                <w:color w:val="000000"/>
                <w:lang w:eastAsia="ja-JP"/>
              </w:rPr>
              <w:t xml:space="preserve"> Gateway Options development progress report.</w:t>
            </w:r>
          </w:p>
        </w:tc>
        <w:tc>
          <w:tcPr>
            <w:tcW w:w="1226" w:type="dxa"/>
            <w:shd w:val="clear" w:color="auto" w:fill="auto"/>
          </w:tcPr>
          <w:p w14:paraId="4566890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09A3AE9C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4F6C8BF8" w14:textId="77777777" w:rsidTr="00D27FE3">
        <w:trPr>
          <w:gridAfter w:val="1"/>
          <w:wAfter w:w="8" w:type="dxa"/>
          <w:trHeight w:val="833"/>
        </w:trPr>
        <w:tc>
          <w:tcPr>
            <w:tcW w:w="1555" w:type="dxa"/>
            <w:vMerge/>
            <w:shd w:val="clear" w:color="auto" w:fill="auto"/>
          </w:tcPr>
          <w:p w14:paraId="0ACF401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4BDB9D3C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procurement for geotechnical surveys and concept design.</w:t>
            </w:r>
          </w:p>
          <w:p w14:paraId="432BD493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Concept Design.</w:t>
            </w:r>
          </w:p>
          <w:p w14:paraId="0386D3B6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INSW/</w:t>
            </w: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Independent</w:t>
            </w:r>
            <w:r w:rsidRPr="00667EF7">
              <w:rPr>
                <w:rFonts w:eastAsia="Times New Roman" w:cs="Times New Roman"/>
                <w:color w:val="000000"/>
                <w:lang w:eastAsia="ja-JP"/>
              </w:rPr>
              <w:t xml:space="preserve"> Gateway - Identified Preferred Option.</w:t>
            </w:r>
          </w:p>
          <w:p w14:paraId="6674AB75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progress report on development of monitoring and evaluation plan.</w:t>
            </w:r>
          </w:p>
        </w:tc>
        <w:tc>
          <w:tcPr>
            <w:tcW w:w="1226" w:type="dxa"/>
            <w:shd w:val="clear" w:color="auto" w:fill="auto"/>
          </w:tcPr>
          <w:p w14:paraId="24E28624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2140D65E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7471CFD4" w14:textId="77777777" w:rsidTr="00D27FE3">
        <w:trPr>
          <w:gridAfter w:val="1"/>
          <w:wAfter w:w="8" w:type="dxa"/>
          <w:trHeight w:val="833"/>
        </w:trPr>
        <w:tc>
          <w:tcPr>
            <w:tcW w:w="1555" w:type="dxa"/>
            <w:vMerge/>
            <w:shd w:val="clear" w:color="auto" w:fill="auto"/>
          </w:tcPr>
          <w:p w14:paraId="12428F4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1E802729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356B0D7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66F133B9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4E5A2CB4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  <w:tr w:rsidR="00EA5213" w:rsidRPr="00326A9C" w14:paraId="736BB8C2" w14:textId="77777777" w:rsidTr="00D27FE3">
        <w:trPr>
          <w:gridAfter w:val="1"/>
          <w:wAfter w:w="8" w:type="dxa"/>
          <w:trHeight w:val="144"/>
        </w:trPr>
        <w:tc>
          <w:tcPr>
            <w:tcW w:w="1555" w:type="dxa"/>
            <w:vMerge w:val="restart"/>
            <w:shd w:val="clear" w:color="auto" w:fill="auto"/>
          </w:tcPr>
          <w:p w14:paraId="4D3EDB1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Murray National Parks Project</w:t>
            </w:r>
          </w:p>
        </w:tc>
        <w:tc>
          <w:tcPr>
            <w:tcW w:w="4961" w:type="dxa"/>
            <w:shd w:val="clear" w:color="auto" w:fill="auto"/>
          </w:tcPr>
          <w:p w14:paraId="7F672078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Lodgement of INSW gateway 1.</w:t>
            </w:r>
          </w:p>
          <w:p w14:paraId="3255A11E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1A12C9C0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5DD29A06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40B81DE5" w14:textId="77777777" w:rsidTr="00D27FE3">
        <w:trPr>
          <w:gridAfter w:val="1"/>
          <w:wAfter w:w="8" w:type="dxa"/>
          <w:trHeight w:val="144"/>
        </w:trPr>
        <w:tc>
          <w:tcPr>
            <w:tcW w:w="1555" w:type="dxa"/>
            <w:vMerge/>
            <w:shd w:val="clear" w:color="auto" w:fill="auto"/>
          </w:tcPr>
          <w:p w14:paraId="069BEFDA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274D3DF6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Procurement of project manager.</w:t>
            </w:r>
          </w:p>
          <w:p w14:paraId="594ECFF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draft stakeholder engagement plan.</w:t>
            </w:r>
          </w:p>
          <w:p w14:paraId="3F8C5EFD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draft governance framework.</w:t>
            </w:r>
          </w:p>
        </w:tc>
        <w:tc>
          <w:tcPr>
            <w:tcW w:w="1226" w:type="dxa"/>
            <w:shd w:val="clear" w:color="auto" w:fill="auto"/>
          </w:tcPr>
          <w:p w14:paraId="0724F538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2FE008A3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2F06C8FD" w14:textId="77777777" w:rsidTr="00D27FE3">
        <w:trPr>
          <w:gridAfter w:val="1"/>
          <w:wAfter w:w="8" w:type="dxa"/>
          <w:trHeight w:val="144"/>
        </w:trPr>
        <w:tc>
          <w:tcPr>
            <w:tcW w:w="1555" w:type="dxa"/>
            <w:vMerge/>
            <w:shd w:val="clear" w:color="auto" w:fill="auto"/>
          </w:tcPr>
          <w:p w14:paraId="725FBB5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5DA41BE7" w14:textId="77777777" w:rsidR="00EA5213" w:rsidRPr="00667EF7" w:rsidRDefault="00EA5213" w:rsidP="00D27FE3">
            <w:pPr>
              <w:ind w:firstLine="7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Procurement for INSW Gateway/Independent Gateway options development and concept design.</w:t>
            </w:r>
          </w:p>
          <w:p w14:paraId="7BCF5870" w14:textId="77777777" w:rsidR="00EA5213" w:rsidRPr="00667EF7" w:rsidRDefault="00EA5213" w:rsidP="00D27FE3">
            <w:pPr>
              <w:ind w:firstLine="7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 Gateway/Independent options development progress report.</w:t>
            </w:r>
          </w:p>
          <w:p w14:paraId="5C80B3A0" w14:textId="77777777" w:rsidR="00EA5213" w:rsidRPr="00667EF7" w:rsidRDefault="00EA5213" w:rsidP="00D27FE3">
            <w:pPr>
              <w:ind w:left="13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Concept Design development.</w:t>
            </w:r>
          </w:p>
          <w:p w14:paraId="5077F38A" w14:textId="77777777" w:rsidR="00EA5213" w:rsidRPr="00667EF7" w:rsidRDefault="00EA5213" w:rsidP="00D27FE3">
            <w:pPr>
              <w:ind w:left="13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plan.</w:t>
            </w:r>
          </w:p>
          <w:p w14:paraId="24C6DCFC" w14:textId="77777777" w:rsidR="00EA5213" w:rsidRPr="00667EF7" w:rsidRDefault="00EA5213" w:rsidP="00D27FE3">
            <w:pPr>
              <w:ind w:firstLine="7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development of monitoring and evaluation plan.</w:t>
            </w:r>
          </w:p>
          <w:p w14:paraId="7C187FF1" w14:textId="77777777" w:rsidR="00EA5213" w:rsidRPr="00667EF7" w:rsidRDefault="00EA5213" w:rsidP="00D27FE3">
            <w:pPr>
              <w:ind w:firstLine="7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governance framework</w:t>
            </w:r>
          </w:p>
        </w:tc>
        <w:tc>
          <w:tcPr>
            <w:tcW w:w="1226" w:type="dxa"/>
            <w:shd w:val="clear" w:color="auto" w:fill="auto"/>
          </w:tcPr>
          <w:p w14:paraId="52F13CEE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0BBB6462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2DFE8E1E" w14:textId="77777777" w:rsidTr="00D27FE3">
        <w:trPr>
          <w:gridAfter w:val="1"/>
          <w:wAfter w:w="8" w:type="dxa"/>
          <w:trHeight w:val="850"/>
        </w:trPr>
        <w:tc>
          <w:tcPr>
            <w:tcW w:w="1555" w:type="dxa"/>
            <w:vMerge/>
            <w:shd w:val="clear" w:color="auto" w:fill="auto"/>
          </w:tcPr>
          <w:p w14:paraId="32594D0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26ECEB73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6A114F7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2,3,4 </w:t>
            </w:r>
          </w:p>
        </w:tc>
        <w:tc>
          <w:tcPr>
            <w:tcW w:w="1468" w:type="dxa"/>
            <w:shd w:val="clear" w:color="auto" w:fill="auto"/>
          </w:tcPr>
          <w:p w14:paraId="3521E33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7016992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  <w:tr w:rsidR="00EA5213" w:rsidRPr="00326A9C" w14:paraId="2B91D258" w14:textId="77777777" w:rsidTr="00D27FE3">
        <w:trPr>
          <w:gridAfter w:val="1"/>
          <w:wAfter w:w="8" w:type="dxa"/>
          <w:trHeight w:val="1982"/>
        </w:trPr>
        <w:tc>
          <w:tcPr>
            <w:tcW w:w="1555" w:type="dxa"/>
            <w:vMerge w:val="restart"/>
            <w:shd w:val="clear" w:color="auto" w:fill="auto"/>
          </w:tcPr>
          <w:p w14:paraId="199ECEAC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Yarrawonga to Wakool constraints measure</w:t>
            </w:r>
          </w:p>
        </w:tc>
        <w:tc>
          <w:tcPr>
            <w:tcW w:w="4961" w:type="dxa"/>
            <w:shd w:val="clear" w:color="auto" w:fill="auto"/>
          </w:tcPr>
          <w:p w14:paraId="7C6B51AE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Deliverability risks and issues planning.</w:t>
            </w:r>
          </w:p>
          <w:p w14:paraId="3C297F11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implementation plan aligning milestones across jurisdictions.</w:t>
            </w:r>
          </w:p>
          <w:p w14:paraId="1EFC7696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INSW gateway 1 documentation development contracted.</w:t>
            </w:r>
          </w:p>
          <w:p w14:paraId="565E0FF0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Provision of draft stakeholder engagement framework for discussion with Commonwealth.</w:t>
            </w:r>
          </w:p>
        </w:tc>
        <w:tc>
          <w:tcPr>
            <w:tcW w:w="1226" w:type="dxa"/>
            <w:shd w:val="clear" w:color="auto" w:fill="auto"/>
          </w:tcPr>
          <w:p w14:paraId="719653E9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2F1DF6C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223F579C" w14:textId="77777777" w:rsidTr="00D27FE3">
        <w:trPr>
          <w:gridAfter w:val="1"/>
          <w:wAfter w:w="8" w:type="dxa"/>
          <w:trHeight w:val="1890"/>
        </w:trPr>
        <w:tc>
          <w:tcPr>
            <w:tcW w:w="1555" w:type="dxa"/>
            <w:vMerge/>
            <w:shd w:val="clear" w:color="auto" w:fill="auto"/>
          </w:tcPr>
          <w:p w14:paraId="143F327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577FD76C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Constraints Landholder Negotiation Framework workplan.</w:t>
            </w:r>
          </w:p>
          <w:p w14:paraId="5E781C0E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Impact Management Package workplan.</w:t>
            </w:r>
          </w:p>
          <w:p w14:paraId="40D92C6A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draft risk report and mitigation strategy.</w:t>
            </w:r>
          </w:p>
          <w:p w14:paraId="6689A47D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4978424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259362BB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36D90F00" w14:textId="77777777" w:rsidTr="00D27FE3">
        <w:trPr>
          <w:gridAfter w:val="1"/>
          <w:wAfter w:w="8" w:type="dxa"/>
          <w:trHeight w:val="2240"/>
        </w:trPr>
        <w:tc>
          <w:tcPr>
            <w:tcW w:w="1555" w:type="dxa"/>
            <w:vMerge/>
            <w:shd w:val="clear" w:color="auto" w:fill="auto"/>
          </w:tcPr>
          <w:p w14:paraId="7310AD92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61DFB931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Landholder Negotiation Framework.</w:t>
            </w:r>
          </w:p>
          <w:p w14:paraId="5ED07014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Impact Management Package.</w:t>
            </w:r>
          </w:p>
          <w:p w14:paraId="7D68A2F4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plan.</w:t>
            </w:r>
          </w:p>
          <w:p w14:paraId="324055DD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communications plan.</w:t>
            </w:r>
          </w:p>
          <w:p w14:paraId="692AD66D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Landowner/stakeholder Consultation progress report #1.</w:t>
            </w:r>
          </w:p>
          <w:p w14:paraId="2B70F6F4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Progress report on monitoring and evaluation plan development.</w:t>
            </w:r>
          </w:p>
          <w:p w14:paraId="27BEC2F0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risk report and mitigation strategy.</w:t>
            </w:r>
          </w:p>
        </w:tc>
        <w:tc>
          <w:tcPr>
            <w:tcW w:w="1226" w:type="dxa"/>
            <w:shd w:val="clear" w:color="auto" w:fill="auto"/>
          </w:tcPr>
          <w:p w14:paraId="5C4931E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7F0D2889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6D1BAB5D" w14:textId="77777777" w:rsidTr="00D27FE3">
        <w:trPr>
          <w:gridAfter w:val="1"/>
          <w:wAfter w:w="8" w:type="dxa"/>
          <w:trHeight w:val="853"/>
        </w:trPr>
        <w:tc>
          <w:tcPr>
            <w:tcW w:w="1555" w:type="dxa"/>
            <w:vMerge/>
            <w:shd w:val="clear" w:color="auto" w:fill="auto"/>
          </w:tcPr>
          <w:p w14:paraId="402136F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55464B8A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04CCD49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4105389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0058E37C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  <w:tr w:rsidR="00EA5213" w:rsidRPr="00326A9C" w14:paraId="2000A4F6" w14:textId="77777777" w:rsidTr="00D27FE3">
        <w:trPr>
          <w:trHeight w:val="420"/>
        </w:trPr>
        <w:tc>
          <w:tcPr>
            <w:tcW w:w="9218" w:type="dxa"/>
            <w:gridSpan w:val="5"/>
            <w:shd w:val="clear" w:color="auto" w:fill="D9D9D9" w:themeFill="background1" w:themeFillShade="D9"/>
            <w:vAlign w:val="center"/>
          </w:tcPr>
          <w:p w14:paraId="598A0C24" w14:textId="77777777" w:rsidR="00EA5213" w:rsidRPr="00667EF7" w:rsidRDefault="00EA5213" w:rsidP="00D27FE3">
            <w:pPr>
              <w:pStyle w:val="ListParagraph"/>
              <w:ind w:left="29"/>
              <w:contextualSpacing w:val="0"/>
              <w:jc w:val="center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b/>
                <w:color w:val="000000"/>
                <w:lang w:eastAsia="ja-JP"/>
              </w:rPr>
              <w:t>Murrumbidgee Work Stream milestones and reporting summary</w:t>
            </w:r>
          </w:p>
        </w:tc>
      </w:tr>
      <w:tr w:rsidR="00EA5213" w:rsidRPr="00326A9C" w14:paraId="76B4ADE4" w14:textId="77777777" w:rsidTr="00D27FE3">
        <w:trPr>
          <w:gridAfter w:val="1"/>
          <w:wAfter w:w="8" w:type="dxa"/>
          <w:trHeight w:val="544"/>
        </w:trPr>
        <w:tc>
          <w:tcPr>
            <w:tcW w:w="1555" w:type="dxa"/>
            <w:vMerge w:val="restart"/>
            <w:shd w:val="clear" w:color="auto" w:fill="auto"/>
          </w:tcPr>
          <w:p w14:paraId="53C529B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Murrumbidgee Work Stream delivery framework</w:t>
            </w:r>
          </w:p>
        </w:tc>
        <w:tc>
          <w:tcPr>
            <w:tcW w:w="4961" w:type="dxa"/>
            <w:shd w:val="clear" w:color="auto" w:fill="auto"/>
          </w:tcPr>
          <w:p w14:paraId="4DDE1BBC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Establishment of program management team.</w:t>
            </w:r>
          </w:p>
          <w:p w14:paraId="5CDAD55C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Registration of program with INSW.</w:t>
            </w:r>
          </w:p>
        </w:tc>
        <w:tc>
          <w:tcPr>
            <w:tcW w:w="1226" w:type="dxa"/>
            <w:shd w:val="clear" w:color="auto" w:fill="auto"/>
          </w:tcPr>
          <w:p w14:paraId="523810F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14:paraId="4BF0FA0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April 2019</w:t>
            </w:r>
          </w:p>
        </w:tc>
      </w:tr>
      <w:tr w:rsidR="00EA5213" w:rsidRPr="00326A9C" w14:paraId="1D5AA93D" w14:textId="77777777" w:rsidTr="00D27FE3">
        <w:trPr>
          <w:gridAfter w:val="1"/>
          <w:wAfter w:w="8" w:type="dxa"/>
          <w:trHeight w:val="836"/>
        </w:trPr>
        <w:tc>
          <w:tcPr>
            <w:tcW w:w="1555" w:type="dxa"/>
            <w:vMerge/>
            <w:shd w:val="clear" w:color="auto" w:fill="auto"/>
          </w:tcPr>
          <w:p w14:paraId="0C7FEB62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2275C347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Establishment and operation of program governance controls &amp; reporting frameworks, processes and systems.</w:t>
            </w:r>
          </w:p>
        </w:tc>
        <w:tc>
          <w:tcPr>
            <w:tcW w:w="1226" w:type="dxa"/>
            <w:shd w:val="clear" w:color="auto" w:fill="auto"/>
          </w:tcPr>
          <w:p w14:paraId="1AD148D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69E550D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646CA792" w14:textId="77777777" w:rsidTr="00D27FE3">
        <w:trPr>
          <w:gridAfter w:val="1"/>
          <w:wAfter w:w="8" w:type="dxa"/>
          <w:trHeight w:val="552"/>
        </w:trPr>
        <w:tc>
          <w:tcPr>
            <w:tcW w:w="1555" w:type="dxa"/>
            <w:vMerge/>
            <w:shd w:val="clear" w:color="auto" w:fill="auto"/>
          </w:tcPr>
          <w:p w14:paraId="3A1B42EE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42E38006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Establishment of delivery partnership agreements with cluster partners - NPWS, EES, DPIF, LLS.</w:t>
            </w:r>
          </w:p>
          <w:p w14:paraId="2CB33EAC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Procurement of Engineering and Professional Services Partner.</w:t>
            </w:r>
          </w:p>
          <w:p w14:paraId="737813D0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final consultation draft of INSW Gateway Options Evaluation Framework report.</w:t>
            </w:r>
          </w:p>
          <w:p w14:paraId="609D0FC4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0472C020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modelling progress report.</w:t>
            </w:r>
          </w:p>
          <w:p w14:paraId="4141510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Program Geographic Information System (GIS) mapping strategy.</w:t>
            </w:r>
          </w:p>
        </w:tc>
        <w:tc>
          <w:tcPr>
            <w:tcW w:w="1226" w:type="dxa"/>
            <w:shd w:val="clear" w:color="auto" w:fill="auto"/>
          </w:tcPr>
          <w:p w14:paraId="01CD9B3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47C8262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68E5B645" w14:textId="77777777" w:rsidTr="00D27FE3">
        <w:trPr>
          <w:gridAfter w:val="1"/>
          <w:wAfter w:w="8" w:type="dxa"/>
          <w:trHeight w:val="790"/>
        </w:trPr>
        <w:tc>
          <w:tcPr>
            <w:tcW w:w="1555" w:type="dxa"/>
            <w:vMerge w:val="restart"/>
            <w:shd w:val="clear" w:color="auto" w:fill="auto"/>
          </w:tcPr>
          <w:p w14:paraId="3765711E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Modernising Supply Systems for Effluent Creeks - Murrumbidgee River </w:t>
            </w:r>
          </w:p>
        </w:tc>
        <w:tc>
          <w:tcPr>
            <w:tcW w:w="4961" w:type="dxa"/>
            <w:shd w:val="clear" w:color="auto" w:fill="auto"/>
          </w:tcPr>
          <w:p w14:paraId="49B16703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INSW Gateway 1 documentation development contracted.</w:t>
            </w:r>
          </w:p>
          <w:p w14:paraId="35C9B32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15E9FF6A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4CF833B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17995577" w14:textId="77777777" w:rsidTr="00D27FE3">
        <w:trPr>
          <w:gridAfter w:val="1"/>
          <w:wAfter w:w="8" w:type="dxa"/>
          <w:trHeight w:val="836"/>
        </w:trPr>
        <w:tc>
          <w:tcPr>
            <w:tcW w:w="1555" w:type="dxa"/>
            <w:vMerge/>
            <w:shd w:val="clear" w:color="auto" w:fill="auto"/>
          </w:tcPr>
          <w:p w14:paraId="4F8E626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24614A55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436D549A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val="en-AU" w:eastAsia="ja-JP"/>
              </w:rPr>
              <w:t>Completion of stakeholder engagement plan.</w:t>
            </w:r>
          </w:p>
        </w:tc>
        <w:tc>
          <w:tcPr>
            <w:tcW w:w="1226" w:type="dxa"/>
            <w:shd w:val="clear" w:color="auto" w:fill="auto"/>
          </w:tcPr>
          <w:p w14:paraId="54537ADA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219CCE0C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4850895F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7070650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22E1DE72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4E1F87C4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monitoring and evaluation plan.</w:t>
            </w:r>
          </w:p>
        </w:tc>
        <w:tc>
          <w:tcPr>
            <w:tcW w:w="1226" w:type="dxa"/>
            <w:shd w:val="clear" w:color="auto" w:fill="auto"/>
          </w:tcPr>
          <w:p w14:paraId="2AA84791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14CE459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1F6E71BC" w14:textId="77777777" w:rsidTr="00D27FE3">
        <w:trPr>
          <w:gridAfter w:val="1"/>
          <w:wAfter w:w="8" w:type="dxa"/>
          <w:trHeight w:val="808"/>
        </w:trPr>
        <w:tc>
          <w:tcPr>
            <w:tcW w:w="1555" w:type="dxa"/>
            <w:vMerge/>
            <w:shd w:val="clear" w:color="auto" w:fill="auto"/>
          </w:tcPr>
          <w:p w14:paraId="54B2E15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6D7BD305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425B4FCB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4410E4A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5720C690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  <w:tr w:rsidR="00EA5213" w:rsidRPr="00326A9C" w14:paraId="473126FA" w14:textId="77777777" w:rsidTr="00D27FE3">
        <w:trPr>
          <w:gridAfter w:val="1"/>
          <w:wAfter w:w="8" w:type="dxa"/>
          <w:trHeight w:val="842"/>
        </w:trPr>
        <w:tc>
          <w:tcPr>
            <w:tcW w:w="1555" w:type="dxa"/>
            <w:vMerge w:val="restart"/>
            <w:shd w:val="clear" w:color="auto" w:fill="auto"/>
          </w:tcPr>
          <w:p w14:paraId="6B0DF097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Yanco Creek Offtake</w:t>
            </w:r>
          </w:p>
        </w:tc>
        <w:tc>
          <w:tcPr>
            <w:tcW w:w="4961" w:type="dxa"/>
            <w:shd w:val="clear" w:color="auto" w:fill="auto"/>
          </w:tcPr>
          <w:p w14:paraId="10D3D30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INSW/Independent Gateway 1 documentation development contracted.</w:t>
            </w:r>
          </w:p>
          <w:p w14:paraId="2952BAD6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65D665A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6D07980E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  <w:p w14:paraId="576134B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</w:tr>
      <w:tr w:rsidR="00EA5213" w:rsidRPr="00326A9C" w14:paraId="4BD6D315" w14:textId="77777777" w:rsidTr="00D27FE3">
        <w:trPr>
          <w:gridAfter w:val="1"/>
          <w:wAfter w:w="8" w:type="dxa"/>
          <w:trHeight w:val="794"/>
        </w:trPr>
        <w:tc>
          <w:tcPr>
            <w:tcW w:w="1555" w:type="dxa"/>
            <w:vMerge/>
            <w:shd w:val="clear" w:color="auto" w:fill="auto"/>
          </w:tcPr>
          <w:p w14:paraId="43B12960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7E8D1892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05F48AEF" w14:textId="77777777" w:rsidR="00EA5213" w:rsidRPr="00667EF7" w:rsidRDefault="00EA5213" w:rsidP="00D27FE3">
            <w:pPr>
              <w:ind w:hanging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community engagement plan.</w:t>
            </w:r>
          </w:p>
        </w:tc>
        <w:tc>
          <w:tcPr>
            <w:tcW w:w="1226" w:type="dxa"/>
            <w:shd w:val="clear" w:color="auto" w:fill="auto"/>
          </w:tcPr>
          <w:p w14:paraId="1182A9E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5CBCA36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62B66925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0B6CACD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632F7045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2DF301CD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monitoring and evaluation plan.</w:t>
            </w:r>
          </w:p>
        </w:tc>
        <w:tc>
          <w:tcPr>
            <w:tcW w:w="1226" w:type="dxa"/>
            <w:shd w:val="clear" w:color="auto" w:fill="auto"/>
          </w:tcPr>
          <w:p w14:paraId="5E98DD2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296A010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51238AA9" w14:textId="77777777" w:rsidTr="00D27FE3">
        <w:trPr>
          <w:gridAfter w:val="1"/>
          <w:wAfter w:w="8" w:type="dxa"/>
          <w:trHeight w:val="908"/>
        </w:trPr>
        <w:tc>
          <w:tcPr>
            <w:tcW w:w="1555" w:type="dxa"/>
            <w:vMerge/>
            <w:shd w:val="clear" w:color="auto" w:fill="auto"/>
          </w:tcPr>
          <w:p w14:paraId="0AEC9719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316D47B7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486502B5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6625C1AD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51840794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  <w:tr w:rsidR="00EA5213" w:rsidRPr="00326A9C" w14:paraId="7661D929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 w:val="restart"/>
            <w:shd w:val="clear" w:color="auto" w:fill="auto"/>
          </w:tcPr>
          <w:p w14:paraId="5B8B63B0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Murrumbidgee National Parks </w:t>
            </w:r>
          </w:p>
          <w:p w14:paraId="0D7C3F2B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(YANGA)</w:t>
            </w:r>
          </w:p>
        </w:tc>
        <w:tc>
          <w:tcPr>
            <w:tcW w:w="4961" w:type="dxa"/>
            <w:shd w:val="clear" w:color="auto" w:fill="auto"/>
          </w:tcPr>
          <w:p w14:paraId="728FFB22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INSW Gateway 1 documentation development contracted.</w:t>
            </w:r>
          </w:p>
          <w:p w14:paraId="18A22F21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20F6CE7F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375C98E2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48B3685D" w14:textId="77777777" w:rsidTr="00D27FE3">
        <w:trPr>
          <w:gridAfter w:val="1"/>
          <w:wAfter w:w="8" w:type="dxa"/>
          <w:trHeight w:val="842"/>
        </w:trPr>
        <w:tc>
          <w:tcPr>
            <w:tcW w:w="1555" w:type="dxa"/>
            <w:vMerge/>
            <w:shd w:val="clear" w:color="auto" w:fill="auto"/>
          </w:tcPr>
          <w:p w14:paraId="22D4E98A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5D101F7C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procurement of project manager.</w:t>
            </w:r>
          </w:p>
          <w:p w14:paraId="4E94B568" w14:textId="77777777" w:rsidR="00EA5213" w:rsidRPr="00667EF7" w:rsidRDefault="00EA5213" w:rsidP="00D27FE3">
            <w:pPr>
              <w:ind w:hanging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draft Stakeholder engagement plan.</w:t>
            </w:r>
          </w:p>
          <w:p w14:paraId="3A003D0F" w14:textId="77777777" w:rsidR="00EA5213" w:rsidRPr="00667EF7" w:rsidRDefault="00EA5213" w:rsidP="00D27FE3">
            <w:pPr>
              <w:ind w:hanging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draft governance framework.</w:t>
            </w:r>
          </w:p>
        </w:tc>
        <w:tc>
          <w:tcPr>
            <w:tcW w:w="1226" w:type="dxa"/>
            <w:shd w:val="clear" w:color="auto" w:fill="auto"/>
          </w:tcPr>
          <w:p w14:paraId="36333FF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6729C690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7C86C7D5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25B7A0C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109F1EAD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procurement for INSW/Independent Gateway options development and concept design.</w:t>
            </w:r>
          </w:p>
          <w:p w14:paraId="4368916A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1D9F5CB0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Concept Design development.</w:t>
            </w:r>
          </w:p>
          <w:p w14:paraId="05B382DD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plan.</w:t>
            </w:r>
          </w:p>
          <w:p w14:paraId="52B0113B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monitoring and evaluation plan.</w:t>
            </w:r>
          </w:p>
          <w:p w14:paraId="4791E01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governance framework.</w:t>
            </w:r>
          </w:p>
        </w:tc>
        <w:tc>
          <w:tcPr>
            <w:tcW w:w="1226" w:type="dxa"/>
            <w:shd w:val="clear" w:color="auto" w:fill="auto"/>
          </w:tcPr>
          <w:p w14:paraId="424DF1F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4349AD3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77124F81" w14:textId="77777777" w:rsidTr="00D27FE3">
        <w:trPr>
          <w:gridAfter w:val="1"/>
          <w:wAfter w:w="8" w:type="dxa"/>
          <w:trHeight w:val="825"/>
        </w:trPr>
        <w:tc>
          <w:tcPr>
            <w:tcW w:w="1555" w:type="dxa"/>
            <w:vMerge/>
            <w:shd w:val="clear" w:color="auto" w:fill="auto"/>
          </w:tcPr>
          <w:p w14:paraId="59AD20B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61CC69A3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79FD80A8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0D3DA332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10AA79E0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  <w:tr w:rsidR="00EA5213" w:rsidRPr="00326A9C" w14:paraId="300F4241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 w:val="restart"/>
            <w:shd w:val="clear" w:color="auto" w:fill="auto"/>
          </w:tcPr>
          <w:p w14:paraId="1480EC7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Murrumbidgee constraints measure</w:t>
            </w:r>
          </w:p>
        </w:tc>
        <w:tc>
          <w:tcPr>
            <w:tcW w:w="4961" w:type="dxa"/>
            <w:shd w:val="clear" w:color="auto" w:fill="auto"/>
          </w:tcPr>
          <w:p w14:paraId="30FD7584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Deliverability risks and issues planning.</w:t>
            </w:r>
          </w:p>
          <w:p w14:paraId="06921755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implementation plan aligning milestones across jurisdictions.</w:t>
            </w:r>
          </w:p>
          <w:p w14:paraId="2D95CB35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INSW gateway 1 documentation development contracted.</w:t>
            </w:r>
          </w:p>
          <w:p w14:paraId="66A173FD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Provision of draft stakeholder engagement framework for discussion with Commonwealth.</w:t>
            </w:r>
          </w:p>
        </w:tc>
        <w:tc>
          <w:tcPr>
            <w:tcW w:w="1226" w:type="dxa"/>
            <w:shd w:val="clear" w:color="auto" w:fill="auto"/>
          </w:tcPr>
          <w:p w14:paraId="5AEB928A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1A61ABF9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4E1BEC6D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546D8670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08CB53D4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Constraints Landholder Negotiation Framework workplan.</w:t>
            </w:r>
          </w:p>
          <w:p w14:paraId="7B5B9705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Impact Management Package workplan.</w:t>
            </w:r>
          </w:p>
          <w:p w14:paraId="03BDA510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draft risk report and mitigation strategy.</w:t>
            </w:r>
          </w:p>
          <w:p w14:paraId="1D720F3C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3BBF4205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33548FC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31May 2020</w:t>
            </w:r>
          </w:p>
        </w:tc>
      </w:tr>
      <w:tr w:rsidR="00EA5213" w:rsidRPr="00326A9C" w14:paraId="24E86395" w14:textId="77777777" w:rsidTr="00D27FE3">
        <w:trPr>
          <w:gridAfter w:val="1"/>
          <w:wAfter w:w="8" w:type="dxa"/>
          <w:trHeight w:val="410"/>
        </w:trPr>
        <w:tc>
          <w:tcPr>
            <w:tcW w:w="1555" w:type="dxa"/>
            <w:vMerge/>
            <w:shd w:val="clear" w:color="auto" w:fill="auto"/>
          </w:tcPr>
          <w:p w14:paraId="204A0178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52271356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Landholder Negotiation Framework.</w:t>
            </w:r>
          </w:p>
          <w:p w14:paraId="401DB3AB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Impact Management Package.</w:t>
            </w:r>
          </w:p>
          <w:p w14:paraId="4E827067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plan.</w:t>
            </w:r>
          </w:p>
          <w:p w14:paraId="7D1EEB9E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communications plan.</w:t>
            </w:r>
          </w:p>
          <w:p w14:paraId="26420230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Landowner/stakeholder Consultation progress report #1.</w:t>
            </w:r>
          </w:p>
          <w:p w14:paraId="4D5AB398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monitoring and evaluation plan.</w:t>
            </w:r>
          </w:p>
          <w:p w14:paraId="2BA8A4FD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risk report and mitigation strategy.</w:t>
            </w:r>
          </w:p>
        </w:tc>
        <w:tc>
          <w:tcPr>
            <w:tcW w:w="1226" w:type="dxa"/>
            <w:shd w:val="clear" w:color="auto" w:fill="auto"/>
          </w:tcPr>
          <w:p w14:paraId="7FCE3E6B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263D9E23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3E6388F1" w14:textId="77777777" w:rsidTr="00D27FE3">
        <w:trPr>
          <w:gridAfter w:val="1"/>
          <w:wAfter w:w="8" w:type="dxa"/>
          <w:trHeight w:val="841"/>
        </w:trPr>
        <w:tc>
          <w:tcPr>
            <w:tcW w:w="1555" w:type="dxa"/>
            <w:vMerge/>
            <w:shd w:val="clear" w:color="auto" w:fill="auto"/>
          </w:tcPr>
          <w:p w14:paraId="02410DD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14BBD7BB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054FDB6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639FFCCA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0BB1C873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May2020</w:t>
            </w:r>
          </w:p>
        </w:tc>
      </w:tr>
      <w:tr w:rsidR="00EA5213" w:rsidRPr="00326A9C" w14:paraId="30A74ACB" w14:textId="77777777" w:rsidTr="00D27FE3">
        <w:trPr>
          <w:gridAfter w:val="1"/>
          <w:wAfter w:w="8" w:type="dxa"/>
          <w:trHeight w:val="341"/>
        </w:trPr>
        <w:tc>
          <w:tcPr>
            <w:tcW w:w="9210" w:type="dxa"/>
            <w:gridSpan w:val="4"/>
            <w:shd w:val="clear" w:color="auto" w:fill="D9D9D9" w:themeFill="background1" w:themeFillShade="D9"/>
            <w:vAlign w:val="center"/>
          </w:tcPr>
          <w:p w14:paraId="0B8962FD" w14:textId="77777777" w:rsidR="00EA5213" w:rsidRPr="00667EF7" w:rsidRDefault="00EA5213" w:rsidP="00D27FE3">
            <w:pPr>
              <w:pStyle w:val="ListParagraph"/>
              <w:ind w:left="29"/>
              <w:contextualSpacing w:val="0"/>
              <w:jc w:val="center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cstheme="minorHAnsi"/>
                <w:b/>
              </w:rPr>
              <w:t>Darling Work Stream milestones and reporting summary</w:t>
            </w:r>
          </w:p>
        </w:tc>
      </w:tr>
      <w:tr w:rsidR="00EA5213" w:rsidRPr="00326A9C" w14:paraId="799548EA" w14:textId="77777777" w:rsidTr="00D27FE3">
        <w:trPr>
          <w:gridAfter w:val="1"/>
          <w:wAfter w:w="8" w:type="dxa"/>
          <w:trHeight w:val="704"/>
        </w:trPr>
        <w:tc>
          <w:tcPr>
            <w:tcW w:w="1555" w:type="dxa"/>
            <w:vMerge w:val="restart"/>
            <w:shd w:val="clear" w:color="auto" w:fill="auto"/>
          </w:tcPr>
          <w:p w14:paraId="1CED2125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Darling Work Stream delivery framework</w:t>
            </w:r>
          </w:p>
        </w:tc>
        <w:tc>
          <w:tcPr>
            <w:tcW w:w="4961" w:type="dxa"/>
            <w:shd w:val="clear" w:color="auto" w:fill="auto"/>
          </w:tcPr>
          <w:p w14:paraId="501D4249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Establishment of program management team.</w:t>
            </w:r>
          </w:p>
          <w:p w14:paraId="0D84CD0E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Registration of program with INSW.</w:t>
            </w:r>
          </w:p>
        </w:tc>
        <w:tc>
          <w:tcPr>
            <w:tcW w:w="1226" w:type="dxa"/>
            <w:shd w:val="clear" w:color="auto" w:fill="auto"/>
          </w:tcPr>
          <w:p w14:paraId="3ABB4018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14:paraId="3C96A06D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April 2019</w:t>
            </w:r>
          </w:p>
        </w:tc>
      </w:tr>
      <w:tr w:rsidR="00EA5213" w:rsidRPr="00326A9C" w14:paraId="57DED401" w14:textId="77777777" w:rsidTr="00D27FE3">
        <w:trPr>
          <w:gridAfter w:val="1"/>
          <w:wAfter w:w="8" w:type="dxa"/>
          <w:trHeight w:val="835"/>
        </w:trPr>
        <w:tc>
          <w:tcPr>
            <w:tcW w:w="1555" w:type="dxa"/>
            <w:vMerge/>
            <w:shd w:val="clear" w:color="auto" w:fill="auto"/>
          </w:tcPr>
          <w:p w14:paraId="6F1B389C" w14:textId="77777777" w:rsidR="00EA5213" w:rsidRPr="00667EF7" w:rsidRDefault="00EA5213" w:rsidP="00D27FE3">
            <w:pPr>
              <w:pStyle w:val="ListParagraph"/>
              <w:ind w:left="567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02579F67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Establishment and operation of program governance controls &amp; reporting frameworks, processes and systems.</w:t>
            </w:r>
          </w:p>
        </w:tc>
        <w:tc>
          <w:tcPr>
            <w:tcW w:w="1226" w:type="dxa"/>
            <w:shd w:val="clear" w:color="auto" w:fill="auto"/>
          </w:tcPr>
          <w:p w14:paraId="768AE717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49D051CC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70A81C1F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1A77FC7D" w14:textId="77777777" w:rsidR="00EA5213" w:rsidRPr="00667EF7" w:rsidRDefault="00EA5213" w:rsidP="00D27FE3">
            <w:pPr>
              <w:pStyle w:val="ListParagraph"/>
              <w:ind w:left="567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081DFDE3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Establishment of delivery partnership agreements with cluster partners - NPWS, EES, DPIF, LLS.</w:t>
            </w:r>
          </w:p>
          <w:p w14:paraId="01A1A2F8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Procurement of Engineering and Professional Services Partner.</w:t>
            </w:r>
          </w:p>
          <w:p w14:paraId="30F5ABBB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final consultation draft of INSW Gateway Options Evaluation Framework report.</w:t>
            </w:r>
          </w:p>
          <w:p w14:paraId="5BCA0225" w14:textId="77777777" w:rsidR="00EA5213" w:rsidRPr="00667EF7" w:rsidRDefault="00EA5213" w:rsidP="00D27FE3">
            <w:pPr>
              <w:pStyle w:val="Dot"/>
              <w:numPr>
                <w:ilvl w:val="0"/>
                <w:numId w:val="0"/>
              </w:num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6FC12948" w14:textId="77777777" w:rsidR="00EA5213" w:rsidRPr="00667EF7" w:rsidRDefault="00EA5213" w:rsidP="00D27FE3">
            <w:pPr>
              <w:rPr>
                <w:rFonts w:eastAsia="Times New Roman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modelling progress report.</w:t>
            </w:r>
          </w:p>
          <w:p w14:paraId="60599D99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eastAsia="Times New Roman" w:cs="Times New Roman"/>
                <w:color w:val="000000"/>
                <w:lang w:eastAsia="ja-JP"/>
              </w:rPr>
              <w:t>Completion of Program Geographic Information System (GIS) mapping strategy.</w:t>
            </w:r>
          </w:p>
        </w:tc>
        <w:tc>
          <w:tcPr>
            <w:tcW w:w="1226" w:type="dxa"/>
            <w:shd w:val="clear" w:color="auto" w:fill="auto"/>
          </w:tcPr>
          <w:p w14:paraId="68FFECE4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3D2FDFC3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07AD4AE6" w14:textId="77777777" w:rsidTr="00D27FE3">
        <w:trPr>
          <w:gridAfter w:val="1"/>
          <w:wAfter w:w="8" w:type="dxa"/>
          <w:trHeight w:val="693"/>
        </w:trPr>
        <w:tc>
          <w:tcPr>
            <w:tcW w:w="1555" w:type="dxa"/>
            <w:vMerge w:val="restart"/>
            <w:shd w:val="clear" w:color="auto" w:fill="auto"/>
          </w:tcPr>
          <w:p w14:paraId="7C4BBAC2" w14:textId="77777777" w:rsidR="00EA5213" w:rsidRPr="00667EF7" w:rsidRDefault="00EA5213" w:rsidP="00D27FE3">
            <w:pPr>
              <w:pStyle w:val="ListParagraph"/>
              <w:ind w:left="0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Menindee Lakes Water Savings Project </w:t>
            </w:r>
          </w:p>
        </w:tc>
        <w:tc>
          <w:tcPr>
            <w:tcW w:w="4961" w:type="dxa"/>
            <w:shd w:val="clear" w:color="auto" w:fill="auto"/>
          </w:tcPr>
          <w:p w14:paraId="00489B18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  <w:p w14:paraId="7C72898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INSW gateway 1 documentation development contracted.</w:t>
            </w:r>
          </w:p>
        </w:tc>
        <w:tc>
          <w:tcPr>
            <w:tcW w:w="1226" w:type="dxa"/>
            <w:shd w:val="clear" w:color="auto" w:fill="auto"/>
          </w:tcPr>
          <w:p w14:paraId="51123D5C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43C8C152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36FBB414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1E1F0072" w14:textId="77777777" w:rsidR="00EA5213" w:rsidRPr="00667EF7" w:rsidRDefault="00EA5213" w:rsidP="00D27FE3">
            <w:pPr>
              <w:pStyle w:val="ListParagraph"/>
              <w:ind w:left="567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2660D34F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Completed procurement for key foundational activities: INSW Options Assessment, Risk and Benefit investigations and operational planning.</w:t>
            </w:r>
          </w:p>
          <w:p w14:paraId="6B973285" w14:textId="77777777" w:rsidR="00EA5213" w:rsidRPr="00667EF7" w:rsidRDefault="00EA5213" w:rsidP="00D27FE3">
            <w:pPr>
              <w:ind w:hanging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227A1AB2" w14:textId="77777777" w:rsidR="00EA5213" w:rsidRPr="00667EF7" w:rsidRDefault="00EA5213" w:rsidP="00D27FE3">
            <w:pPr>
              <w:ind w:hanging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procurement for cultural heritage management planning and associated survey work.</w:t>
            </w:r>
          </w:p>
        </w:tc>
        <w:tc>
          <w:tcPr>
            <w:tcW w:w="1226" w:type="dxa"/>
            <w:shd w:val="clear" w:color="auto" w:fill="auto"/>
          </w:tcPr>
          <w:p w14:paraId="415ED43D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6E00FD20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73DE4D96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71383C0E" w14:textId="77777777" w:rsidR="00EA5213" w:rsidRPr="00667EF7" w:rsidRDefault="00EA5213" w:rsidP="00D27FE3">
            <w:pPr>
              <w:pStyle w:val="ListParagraph"/>
              <w:ind w:left="567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1564C84B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monitoring and evaluation plan.</w:t>
            </w:r>
          </w:p>
          <w:p w14:paraId="5664AB9A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INSW/Independent Gateway Options development progress report.</w:t>
            </w:r>
          </w:p>
          <w:p w14:paraId="6F182249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 progress report on development of draft workplan for Lower Darling River Water Security component h.</w:t>
            </w:r>
          </w:p>
        </w:tc>
        <w:tc>
          <w:tcPr>
            <w:tcW w:w="1226" w:type="dxa"/>
            <w:shd w:val="clear" w:color="auto" w:fill="auto"/>
          </w:tcPr>
          <w:p w14:paraId="0BE84794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14:paraId="690EB262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1DF1AB8F" w14:textId="77777777" w:rsidTr="00D27FE3">
        <w:trPr>
          <w:gridAfter w:val="1"/>
          <w:wAfter w:w="8" w:type="dxa"/>
          <w:trHeight w:val="853"/>
        </w:trPr>
        <w:tc>
          <w:tcPr>
            <w:tcW w:w="1555" w:type="dxa"/>
            <w:vMerge/>
            <w:shd w:val="clear" w:color="auto" w:fill="auto"/>
          </w:tcPr>
          <w:p w14:paraId="32537A9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4792B983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62E3BB71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559ACA9F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2E5C172B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  <w:tr w:rsidR="00EA5213" w:rsidRPr="00326A9C" w14:paraId="492B0EE3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 w:val="restart"/>
            <w:shd w:val="clear" w:color="auto" w:fill="auto"/>
          </w:tcPr>
          <w:p w14:paraId="5B4F45BE" w14:textId="77777777" w:rsidR="00EA5213" w:rsidRPr="00667EF7" w:rsidRDefault="00EA5213" w:rsidP="00D27FE3">
            <w:pPr>
              <w:pStyle w:val="ListParagraph"/>
              <w:ind w:left="0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Lower Darling constraints measure</w:t>
            </w:r>
          </w:p>
        </w:tc>
        <w:tc>
          <w:tcPr>
            <w:tcW w:w="4961" w:type="dxa"/>
            <w:shd w:val="clear" w:color="auto" w:fill="auto"/>
          </w:tcPr>
          <w:p w14:paraId="0B337E17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Deliverability risks and issues planning.</w:t>
            </w:r>
          </w:p>
          <w:p w14:paraId="5178F9B1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implementation plan aligning milestones across jurisdictions.</w:t>
            </w:r>
          </w:p>
          <w:p w14:paraId="290FE421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INSW gateway 1 documentation development contracted.</w:t>
            </w:r>
          </w:p>
          <w:p w14:paraId="61AF7DE2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Provision of draft stakeholder engagement framework for discussion with Commonwealth.</w:t>
            </w:r>
          </w:p>
        </w:tc>
        <w:tc>
          <w:tcPr>
            <w:tcW w:w="1226" w:type="dxa"/>
            <w:shd w:val="clear" w:color="auto" w:fill="auto"/>
          </w:tcPr>
          <w:p w14:paraId="247D3446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14:paraId="724B2DDB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2019</w:t>
            </w:r>
          </w:p>
        </w:tc>
      </w:tr>
      <w:tr w:rsidR="00EA5213" w:rsidRPr="00326A9C" w14:paraId="3D21F144" w14:textId="77777777" w:rsidTr="00D27FE3">
        <w:trPr>
          <w:gridAfter w:val="1"/>
          <w:wAfter w:w="8" w:type="dxa"/>
          <w:trHeight w:val="268"/>
        </w:trPr>
        <w:tc>
          <w:tcPr>
            <w:tcW w:w="1555" w:type="dxa"/>
            <w:vMerge/>
            <w:shd w:val="clear" w:color="auto" w:fill="auto"/>
          </w:tcPr>
          <w:p w14:paraId="13E6FCB3" w14:textId="77777777" w:rsidR="00EA5213" w:rsidRPr="00667EF7" w:rsidRDefault="00EA5213" w:rsidP="00D27FE3">
            <w:pPr>
              <w:pStyle w:val="ListParagraph"/>
              <w:ind w:left="567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1F791787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Constraints Landholder Negotiation Framework workplan.</w:t>
            </w:r>
          </w:p>
          <w:p w14:paraId="038847E0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Impact Management Package workplan.</w:t>
            </w:r>
          </w:p>
          <w:p w14:paraId="1E3A07D6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draft risk report and mitigation strategy.</w:t>
            </w:r>
          </w:p>
          <w:p w14:paraId="334B5DB5" w14:textId="77777777" w:rsidR="00EA5213" w:rsidRPr="00667EF7" w:rsidRDefault="00EA5213" w:rsidP="00D27FE3">
            <w:pPr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stakeholder engagement framework.</w:t>
            </w:r>
          </w:p>
        </w:tc>
        <w:tc>
          <w:tcPr>
            <w:tcW w:w="1226" w:type="dxa"/>
            <w:shd w:val="clear" w:color="auto" w:fill="auto"/>
          </w:tcPr>
          <w:p w14:paraId="6D56AEBC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14:paraId="317A552A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31 May 2020</w:t>
            </w:r>
          </w:p>
        </w:tc>
      </w:tr>
      <w:tr w:rsidR="00EA5213" w:rsidRPr="00326A9C" w14:paraId="163E31C4" w14:textId="77777777" w:rsidTr="00D27FE3">
        <w:trPr>
          <w:gridAfter w:val="1"/>
          <w:wAfter w:w="8" w:type="dxa"/>
          <w:trHeight w:val="1141"/>
        </w:trPr>
        <w:tc>
          <w:tcPr>
            <w:tcW w:w="1555" w:type="dxa"/>
            <w:vMerge/>
            <w:shd w:val="clear" w:color="auto" w:fill="auto"/>
          </w:tcPr>
          <w:p w14:paraId="5A31A2B5" w14:textId="77777777" w:rsidR="00EA5213" w:rsidRPr="00667EF7" w:rsidRDefault="00EA5213" w:rsidP="00D27FE3">
            <w:pPr>
              <w:pStyle w:val="ListParagraph"/>
              <w:ind w:left="567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3D3BCDE6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Landholder Negotiation Framework.</w:t>
            </w:r>
          </w:p>
          <w:p w14:paraId="3A56C9B8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Impact Management Package.</w:t>
            </w:r>
          </w:p>
          <w:p w14:paraId="2E857787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lastRenderedPageBreak/>
              <w:t>Completion of stakeholder engagement plan.</w:t>
            </w:r>
          </w:p>
          <w:p w14:paraId="51474E28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communications plan.</w:t>
            </w:r>
          </w:p>
          <w:p w14:paraId="378E45C0" w14:textId="77777777" w:rsidR="00EA5213" w:rsidRPr="00667EF7" w:rsidRDefault="00EA5213" w:rsidP="00D27FE3">
            <w:pPr>
              <w:ind w:left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Landowner/stakeholder Consultation progress report #1.</w:t>
            </w:r>
          </w:p>
          <w:p w14:paraId="68169BD5" w14:textId="77777777" w:rsidR="00EA5213" w:rsidRPr="00667EF7" w:rsidRDefault="00EA5213" w:rsidP="00D27FE3">
            <w:pPr>
              <w:ind w:hanging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progress report on monitoring and evaluation plan.</w:t>
            </w:r>
          </w:p>
          <w:p w14:paraId="4665265A" w14:textId="77777777" w:rsidR="00EA5213" w:rsidRPr="00667EF7" w:rsidRDefault="00EA5213" w:rsidP="00D27FE3">
            <w:pPr>
              <w:ind w:hanging="6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risk report and mitigation strategy.</w:t>
            </w:r>
          </w:p>
        </w:tc>
        <w:tc>
          <w:tcPr>
            <w:tcW w:w="1226" w:type="dxa"/>
            <w:shd w:val="clear" w:color="auto" w:fill="auto"/>
          </w:tcPr>
          <w:p w14:paraId="317D1AB8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lastRenderedPageBreak/>
              <w:t>4</w:t>
            </w:r>
          </w:p>
        </w:tc>
        <w:tc>
          <w:tcPr>
            <w:tcW w:w="1468" w:type="dxa"/>
            <w:shd w:val="clear" w:color="auto" w:fill="auto"/>
          </w:tcPr>
          <w:p w14:paraId="2776DE63" w14:textId="77777777" w:rsidR="00EA5213" w:rsidRPr="00667EF7" w:rsidRDefault="00EA5213" w:rsidP="00D27FE3">
            <w:pPr>
              <w:pStyle w:val="ListParagraph"/>
              <w:ind w:left="45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October 2020</w:t>
            </w:r>
          </w:p>
        </w:tc>
      </w:tr>
      <w:tr w:rsidR="00EA5213" w:rsidRPr="00326A9C" w14:paraId="77A9BF11" w14:textId="77777777" w:rsidTr="00D27FE3">
        <w:trPr>
          <w:gridAfter w:val="1"/>
          <w:wAfter w:w="8" w:type="dxa"/>
          <w:trHeight w:val="868"/>
        </w:trPr>
        <w:tc>
          <w:tcPr>
            <w:tcW w:w="1555" w:type="dxa"/>
            <w:vMerge/>
            <w:shd w:val="clear" w:color="auto" w:fill="auto"/>
          </w:tcPr>
          <w:p w14:paraId="6B07EFB6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</w:p>
        </w:tc>
        <w:tc>
          <w:tcPr>
            <w:tcW w:w="4961" w:type="dxa"/>
            <w:shd w:val="clear" w:color="auto" w:fill="auto"/>
          </w:tcPr>
          <w:p w14:paraId="2A840C35" w14:textId="77777777" w:rsidR="00EA5213" w:rsidRPr="00667EF7" w:rsidRDefault="00EA5213" w:rsidP="00D27FE3">
            <w:pPr>
              <w:pStyle w:val="ListParagraph"/>
              <w:ind w:left="28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Completion of activities that progress achievement of subsequent milestones as outlined in the Stage 1 Activities Status Update.</w:t>
            </w:r>
          </w:p>
        </w:tc>
        <w:tc>
          <w:tcPr>
            <w:tcW w:w="1226" w:type="dxa"/>
            <w:shd w:val="clear" w:color="auto" w:fill="auto"/>
          </w:tcPr>
          <w:p w14:paraId="26D52718" w14:textId="77777777" w:rsidR="00EA5213" w:rsidRPr="00667EF7" w:rsidRDefault="00EA5213" w:rsidP="00D27FE3">
            <w:pPr>
              <w:pStyle w:val="ListParagraph"/>
              <w:ind w:left="34"/>
              <w:contextualSpacing w:val="0"/>
              <w:jc w:val="both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2,3,4</w:t>
            </w:r>
          </w:p>
        </w:tc>
        <w:tc>
          <w:tcPr>
            <w:tcW w:w="1468" w:type="dxa"/>
            <w:shd w:val="clear" w:color="auto" w:fill="auto"/>
          </w:tcPr>
          <w:p w14:paraId="5A499564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 xml:space="preserve">30 October 2019, </w:t>
            </w:r>
          </w:p>
          <w:p w14:paraId="53F4F6B7" w14:textId="77777777" w:rsidR="00EA5213" w:rsidRPr="00667EF7" w:rsidRDefault="00EA5213" w:rsidP="00D27FE3">
            <w:pPr>
              <w:pStyle w:val="ListParagraph"/>
              <w:ind w:left="29"/>
              <w:contextualSpacing w:val="0"/>
              <w:rPr>
                <w:rFonts w:ascii="Corbel" w:eastAsia="Times New Roman" w:hAnsi="Corbel" w:cs="Times New Roman"/>
                <w:color w:val="000000"/>
                <w:lang w:eastAsia="ja-JP"/>
              </w:rPr>
            </w:pPr>
            <w:r w:rsidRPr="00667EF7">
              <w:rPr>
                <w:rFonts w:ascii="Corbel" w:eastAsia="Times New Roman" w:hAnsi="Corbel" w:cs="Times New Roman"/>
                <w:color w:val="000000"/>
                <w:lang w:eastAsia="ja-JP"/>
              </w:rPr>
              <w:t>30 May 2020</w:t>
            </w:r>
          </w:p>
        </w:tc>
      </w:tr>
    </w:tbl>
    <w:p w14:paraId="301E5494" w14:textId="15E23976" w:rsidR="00EA5213" w:rsidRDefault="00EA5213" w:rsidP="00EA5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C33444" w14:textId="35B8EAB9" w:rsidR="00EA5213" w:rsidRDefault="00EA5213" w:rsidP="00EA5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A2121F" w14:textId="5A415DD5" w:rsidR="000F55C8" w:rsidRDefault="000F55C8" w:rsidP="00EA5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430A66" w14:textId="67014FE0" w:rsidR="00CB06F5" w:rsidRPr="000F55C8" w:rsidRDefault="00CB06F5" w:rsidP="00CB06F5">
      <w:pPr>
        <w:pStyle w:val="ScheduleNumberedPara"/>
        <w:numPr>
          <w:ilvl w:val="0"/>
          <w:numId w:val="0"/>
        </w:numPr>
        <w:rPr>
          <w:b/>
          <w:lang w:eastAsia="ja-JP"/>
        </w:rPr>
      </w:pPr>
      <w:bookmarkStart w:id="5" w:name="_Hlk110433057"/>
      <w:r w:rsidRPr="00CD0FF4">
        <w:rPr>
          <w:b/>
          <w:lang w:eastAsia="ja-JP"/>
        </w:rPr>
        <w:t xml:space="preserve">Table </w:t>
      </w:r>
      <w:r>
        <w:rPr>
          <w:b/>
          <w:lang w:eastAsia="ja-JP"/>
        </w:rPr>
        <w:t>9: Financial Expenditure claimed for Milestones 1-</w:t>
      </w:r>
      <w:r w:rsidR="00BF2AC3">
        <w:rPr>
          <w:b/>
          <w:lang w:eastAsia="ja-JP"/>
        </w:rPr>
        <w:t xml:space="preserve">4 </w:t>
      </w:r>
      <w:bookmarkEnd w:id="5"/>
      <w:r w:rsidR="00BF2AC3">
        <w:rPr>
          <w:b/>
          <w:lang w:eastAsia="ja-JP"/>
        </w:rPr>
        <w:t>to 30 September 2020</w:t>
      </w:r>
      <w:r>
        <w:rPr>
          <w:b/>
          <w:lang w:eastAsia="ja-JP"/>
        </w:rPr>
        <w:t>.</w:t>
      </w:r>
    </w:p>
    <w:tbl>
      <w:tblPr>
        <w:tblW w:w="8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882"/>
        <w:gridCol w:w="3602"/>
      </w:tblGrid>
      <w:tr w:rsidR="00F85069" w14:paraId="36E23C7D" w14:textId="77777777" w:rsidTr="006A70E7">
        <w:trPr>
          <w:trHeight w:val="768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62DE866" w14:textId="77777777" w:rsidR="00F85069" w:rsidRPr="000F55C8" w:rsidRDefault="00F85069" w:rsidP="00BF2A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Milestone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6BB987" w14:textId="063C076C" w:rsidR="00F85069" w:rsidRPr="00CB06F5" w:rsidDel="0072677D" w:rsidRDefault="00E260A4" w:rsidP="00816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Date Paid</w:t>
            </w:r>
          </w:p>
        </w:tc>
        <w:tc>
          <w:tcPr>
            <w:tcW w:w="3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8AF0167" w14:textId="3F83802D" w:rsidR="00F85069" w:rsidRPr="00CB06F5" w:rsidRDefault="00F85069" w:rsidP="00816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CB06F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Payment</w:t>
            </w:r>
          </w:p>
          <w:p w14:paraId="5CD5A2BC" w14:textId="77777777" w:rsidR="00F85069" w:rsidRPr="000F55C8" w:rsidRDefault="00F85069" w:rsidP="008165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06F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Made by Commonwealth</w:t>
            </w:r>
          </w:p>
        </w:tc>
      </w:tr>
      <w:tr w:rsidR="00F85069" w14:paraId="7070E070" w14:textId="77777777" w:rsidTr="006A70E7">
        <w:trPr>
          <w:trHeight w:val="261"/>
        </w:trPr>
        <w:tc>
          <w:tcPr>
            <w:tcW w:w="2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755CA" w14:textId="77777777" w:rsidR="00F85069" w:rsidRPr="000F55C8" w:rsidRDefault="00F85069" w:rsidP="00BE7C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Milestone 1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3E0F5D" w14:textId="518CBB15" w:rsidR="00F85069" w:rsidRPr="000F55C8" w:rsidRDefault="00E260A4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June 2019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6DEDA" w14:textId="53B927F0" w:rsidR="00F85069" w:rsidRPr="000F55C8" w:rsidRDefault="00F85069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$2,2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</w:t>
            </w:r>
            <w:r w:rsidRPr="00F9797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9,794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5069" w14:paraId="3D672C4C" w14:textId="77777777" w:rsidTr="006A70E7">
        <w:trPr>
          <w:trHeight w:val="251"/>
        </w:trPr>
        <w:tc>
          <w:tcPr>
            <w:tcW w:w="2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F19C1" w14:textId="77777777" w:rsidR="00F85069" w:rsidRPr="000F55C8" w:rsidRDefault="00F85069" w:rsidP="00BE7C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Milestone 2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C05129" w14:textId="248E587E" w:rsidR="00F85069" w:rsidRPr="000F55C8" w:rsidRDefault="00E260A4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June 2020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B4DD8" w14:textId="44E008D9" w:rsidR="00F85069" w:rsidRPr="000F55C8" w:rsidRDefault="00F85069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$2,537,457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5069" w14:paraId="40C1844D" w14:textId="77777777" w:rsidTr="006A70E7">
        <w:trPr>
          <w:trHeight w:val="261"/>
        </w:trPr>
        <w:tc>
          <w:tcPr>
            <w:tcW w:w="2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B33FB" w14:textId="77777777" w:rsidR="00F85069" w:rsidRPr="000F55C8" w:rsidRDefault="00F85069" w:rsidP="00BE7C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Milestone 3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6BAD3" w14:textId="5F2C32FB" w:rsidR="00F85069" w:rsidRPr="000F55C8" w:rsidRDefault="00E260A4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June 2020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75D26" w14:textId="29F67F84" w:rsidR="00F85069" w:rsidRPr="000F55C8" w:rsidRDefault="00F85069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$6,263,263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5069" w14:paraId="7FDE09CF" w14:textId="77777777" w:rsidTr="006A70E7">
        <w:trPr>
          <w:trHeight w:val="261"/>
        </w:trPr>
        <w:tc>
          <w:tcPr>
            <w:tcW w:w="2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D4933" w14:textId="77777777" w:rsidR="00F85069" w:rsidRPr="000F55C8" w:rsidRDefault="00F85069" w:rsidP="00BE7C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Milestone 4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EEBE1" w14:textId="2ED76273" w:rsidR="00F85069" w:rsidRPr="000F55C8" w:rsidRDefault="00B621C9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</w:t>
            </w:r>
            <w:r w:rsidR="00E260A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anuary 2021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06681" w14:textId="7BBA229D" w:rsidR="00F85069" w:rsidRPr="000F55C8" w:rsidRDefault="00F85069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$7,452,900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5069" w14:paraId="21A8050A" w14:textId="77777777" w:rsidTr="006A70E7">
        <w:trPr>
          <w:trHeight w:val="251"/>
        </w:trPr>
        <w:tc>
          <w:tcPr>
            <w:tcW w:w="2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1D780" w14:textId="77777777" w:rsidR="00F85069" w:rsidRPr="000F55C8" w:rsidRDefault="00F85069" w:rsidP="00BE7C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Total to date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220B1D" w14:textId="43B7A319" w:rsidR="00F85069" w:rsidRPr="000F55C8" w:rsidRDefault="00F85069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3FE0C" w14:textId="533BE08B" w:rsidR="00F85069" w:rsidRPr="000F55C8" w:rsidRDefault="00F85069" w:rsidP="00BE7CD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$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18,503,414</w:t>
            </w:r>
          </w:p>
        </w:tc>
      </w:tr>
    </w:tbl>
    <w:p w14:paraId="19BB59B8" w14:textId="77777777" w:rsidR="008A7019" w:rsidRDefault="008A7019" w:rsidP="00E91C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4"/>
          <w:szCs w:val="14"/>
        </w:rPr>
      </w:pPr>
    </w:p>
    <w:p w14:paraId="3CA578A9" w14:textId="32D9083A" w:rsidR="008A7019" w:rsidRDefault="008A7019" w:rsidP="00621B7E">
      <w:pPr>
        <w:pStyle w:val="paragraph"/>
        <w:spacing w:before="240" w:beforeAutospacing="0" w:after="240" w:afterAutospacing="0"/>
        <w:textAlignment w:val="baseline"/>
        <w:rPr>
          <w:rFonts w:ascii="Corbel" w:hAnsi="Corbel"/>
          <w:b/>
          <w:color w:val="000000"/>
          <w:sz w:val="23"/>
          <w:szCs w:val="20"/>
          <w:lang w:eastAsia="ja-JP"/>
        </w:rPr>
      </w:pPr>
      <w:r w:rsidRPr="008A7019">
        <w:rPr>
          <w:rFonts w:ascii="Corbel" w:hAnsi="Corbel"/>
          <w:b/>
          <w:color w:val="000000"/>
          <w:sz w:val="23"/>
          <w:szCs w:val="20"/>
          <w:lang w:eastAsia="ja-JP"/>
        </w:rPr>
        <w:t xml:space="preserve">Table </w:t>
      </w:r>
      <w:r>
        <w:rPr>
          <w:rFonts w:ascii="Corbel" w:hAnsi="Corbel"/>
          <w:b/>
          <w:color w:val="000000"/>
          <w:sz w:val="23"/>
          <w:szCs w:val="20"/>
          <w:lang w:eastAsia="ja-JP"/>
        </w:rPr>
        <w:t>10</w:t>
      </w:r>
      <w:r w:rsidRPr="008A7019">
        <w:rPr>
          <w:rFonts w:ascii="Corbel" w:hAnsi="Corbel"/>
          <w:b/>
          <w:color w:val="000000"/>
          <w:sz w:val="23"/>
          <w:szCs w:val="20"/>
          <w:lang w:eastAsia="ja-JP"/>
        </w:rPr>
        <w:t xml:space="preserve">: </w:t>
      </w:r>
      <w:r>
        <w:rPr>
          <w:rFonts w:ascii="Corbel" w:hAnsi="Corbel"/>
          <w:b/>
          <w:color w:val="000000"/>
          <w:sz w:val="23"/>
          <w:szCs w:val="20"/>
          <w:lang w:eastAsia="ja-JP"/>
        </w:rPr>
        <w:t xml:space="preserve">Summary of milestone 5 </w:t>
      </w:r>
      <w:r w:rsidRPr="008A7019">
        <w:rPr>
          <w:rFonts w:ascii="Corbel" w:hAnsi="Corbel"/>
          <w:b/>
          <w:color w:val="000000"/>
          <w:sz w:val="23"/>
          <w:szCs w:val="20"/>
          <w:lang w:eastAsia="ja-JP"/>
        </w:rPr>
        <w:t>Financial Expenditure claimed</w:t>
      </w:r>
      <w:r>
        <w:rPr>
          <w:rFonts w:ascii="Corbel" w:hAnsi="Corbel"/>
          <w:b/>
          <w:color w:val="000000"/>
          <w:sz w:val="23"/>
          <w:szCs w:val="20"/>
          <w:lang w:eastAsia="ja-JP"/>
        </w:rPr>
        <w:t xml:space="preserve"> and milestone deliverables</w:t>
      </w:r>
      <w:r w:rsidR="009A16A7">
        <w:rPr>
          <w:rFonts w:ascii="Corbel" w:hAnsi="Corbel"/>
          <w:b/>
          <w:color w:val="000000"/>
          <w:sz w:val="23"/>
          <w:szCs w:val="20"/>
          <w:lang w:eastAsia="ja-JP"/>
        </w:rPr>
        <w:t xml:space="preserve"> to </w:t>
      </w:r>
      <w:r w:rsidR="00621B7E">
        <w:rPr>
          <w:rFonts w:ascii="Corbel" w:hAnsi="Corbel"/>
          <w:b/>
          <w:color w:val="000000"/>
          <w:sz w:val="23"/>
          <w:szCs w:val="20"/>
          <w:lang w:eastAsia="ja-JP"/>
        </w:rPr>
        <w:t>31</w:t>
      </w:r>
      <w:r w:rsidR="009A16A7">
        <w:rPr>
          <w:rFonts w:ascii="Corbel" w:hAnsi="Corbel"/>
          <w:b/>
          <w:color w:val="000000"/>
          <w:sz w:val="23"/>
          <w:szCs w:val="20"/>
          <w:lang w:eastAsia="ja-JP"/>
        </w:rPr>
        <w:t xml:space="preserve"> October 2021</w:t>
      </w:r>
      <w:r w:rsidRPr="008A7019">
        <w:rPr>
          <w:rFonts w:ascii="Corbel" w:hAnsi="Corbel"/>
          <w:b/>
          <w:color w:val="000000"/>
          <w:sz w:val="23"/>
          <w:szCs w:val="20"/>
          <w:lang w:eastAsia="ja-JP"/>
        </w:rPr>
        <w:t xml:space="preserve"> for </w:t>
      </w:r>
      <w:r w:rsidR="00112025">
        <w:rPr>
          <w:rFonts w:ascii="Corbel" w:hAnsi="Corbel"/>
          <w:b/>
          <w:color w:val="000000"/>
          <w:sz w:val="23"/>
          <w:szCs w:val="20"/>
          <w:lang w:eastAsia="ja-JP"/>
        </w:rPr>
        <w:t xml:space="preserve">the four </w:t>
      </w:r>
      <w:r>
        <w:rPr>
          <w:rFonts w:ascii="Corbel" w:hAnsi="Corbel"/>
          <w:b/>
          <w:color w:val="000000"/>
          <w:sz w:val="23"/>
          <w:szCs w:val="20"/>
          <w:lang w:eastAsia="ja-JP"/>
        </w:rPr>
        <w:t>projects now under the</w:t>
      </w:r>
      <w:r w:rsidR="0072677D">
        <w:rPr>
          <w:rFonts w:ascii="Corbel" w:hAnsi="Corbel"/>
          <w:b/>
          <w:color w:val="000000"/>
          <w:sz w:val="23"/>
          <w:szCs w:val="20"/>
          <w:lang w:eastAsia="ja-JP"/>
        </w:rPr>
        <w:t xml:space="preserve"> schedule</w:t>
      </w:r>
      <w:r>
        <w:rPr>
          <w:rFonts w:ascii="Corbel" w:hAnsi="Corbel"/>
          <w:b/>
          <w:color w:val="000000"/>
          <w:sz w:val="23"/>
          <w:szCs w:val="20"/>
          <w:lang w:eastAsia="ja-JP"/>
        </w:rPr>
        <w:t xml:space="preserve"> </w:t>
      </w:r>
      <w:r w:rsidR="0072677D" w:rsidRPr="0072677D">
        <w:rPr>
          <w:rFonts w:ascii="Corbel" w:hAnsi="Corbel"/>
          <w:b/>
          <w:color w:val="000000"/>
          <w:sz w:val="23"/>
          <w:szCs w:val="20"/>
          <w:lang w:eastAsia="ja-JP"/>
        </w:rPr>
        <w:t>“Accelerated funding: New South Wales supply and constraints projects”</w:t>
      </w:r>
      <w:r w:rsidR="000E6EB4">
        <w:rPr>
          <w:rFonts w:ascii="Corbel" w:hAnsi="Corbel"/>
          <w:b/>
          <w:color w:val="000000"/>
          <w:sz w:val="23"/>
          <w:szCs w:val="20"/>
          <w:lang w:eastAsia="ja-JP"/>
        </w:rPr>
        <w:t xml:space="preserve"> </w:t>
      </w:r>
      <w:r w:rsidR="000E6EB4" w:rsidRPr="002A2C45">
        <w:rPr>
          <w:rFonts w:ascii="Corbel" w:hAnsi="Corbel"/>
          <w:b/>
          <w:color w:val="000000"/>
          <w:sz w:val="23"/>
          <w:szCs w:val="20"/>
          <w:vertAlign w:val="superscript"/>
          <w:lang w:eastAsia="ja-JP"/>
        </w:rPr>
        <w:t>(1)</w:t>
      </w:r>
      <w:r>
        <w:rPr>
          <w:rFonts w:ascii="Corbel" w:hAnsi="Corbel"/>
          <w:b/>
          <w:color w:val="000000"/>
          <w:sz w:val="23"/>
          <w:szCs w:val="20"/>
          <w:lang w:eastAsia="ja-JP"/>
        </w:rPr>
        <w:t>.</w:t>
      </w:r>
    </w:p>
    <w:tbl>
      <w:tblPr>
        <w:tblStyle w:val="TableGrid"/>
        <w:tblW w:w="10083" w:type="dxa"/>
        <w:tblLayout w:type="fixed"/>
        <w:tblLook w:val="06A0" w:firstRow="1" w:lastRow="0" w:firstColumn="1" w:lastColumn="0" w:noHBand="1" w:noVBand="1"/>
      </w:tblPr>
      <w:tblGrid>
        <w:gridCol w:w="1458"/>
        <w:gridCol w:w="1231"/>
        <w:gridCol w:w="3630"/>
        <w:gridCol w:w="1189"/>
        <w:gridCol w:w="1276"/>
        <w:gridCol w:w="1299"/>
      </w:tblGrid>
      <w:tr w:rsidR="005178A1" w14:paraId="3CA623B0" w14:textId="77777777" w:rsidTr="006A70E7">
        <w:trPr>
          <w:trHeight w:val="800"/>
        </w:trPr>
        <w:tc>
          <w:tcPr>
            <w:tcW w:w="1458" w:type="dxa"/>
            <w:vAlign w:val="center"/>
          </w:tcPr>
          <w:p w14:paraId="0C7C1EBB" w14:textId="560D525B" w:rsidR="005178A1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Project</w:t>
            </w:r>
          </w:p>
        </w:tc>
        <w:tc>
          <w:tcPr>
            <w:tcW w:w="1231" w:type="dxa"/>
            <w:vAlign w:val="center"/>
          </w:tcPr>
          <w:p w14:paraId="0909E471" w14:textId="6C802E46" w:rsidR="005178A1" w:rsidRPr="008A7019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Milestone Focus</w:t>
            </w:r>
          </w:p>
        </w:tc>
        <w:tc>
          <w:tcPr>
            <w:tcW w:w="3630" w:type="dxa"/>
            <w:vAlign w:val="center"/>
          </w:tcPr>
          <w:p w14:paraId="631CB66B" w14:textId="1B46DFF1" w:rsidR="005178A1" w:rsidRPr="008A7019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A701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Milestone Deliverable</w:t>
            </w:r>
          </w:p>
        </w:tc>
        <w:tc>
          <w:tcPr>
            <w:tcW w:w="1189" w:type="dxa"/>
            <w:vAlign w:val="center"/>
          </w:tcPr>
          <w:p w14:paraId="24A55778" w14:textId="41DFA1C1" w:rsidR="005178A1" w:rsidRPr="00CB06F5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Report Submitted</w:t>
            </w:r>
          </w:p>
        </w:tc>
        <w:tc>
          <w:tcPr>
            <w:tcW w:w="1276" w:type="dxa"/>
            <w:vAlign w:val="center"/>
          </w:tcPr>
          <w:p w14:paraId="3A457251" w14:textId="29C3BB9D" w:rsidR="005178A1" w:rsidRPr="00CB06F5" w:rsidRDefault="00E260A4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Date Paid</w:t>
            </w:r>
          </w:p>
        </w:tc>
        <w:tc>
          <w:tcPr>
            <w:tcW w:w="1299" w:type="dxa"/>
            <w:vAlign w:val="center"/>
          </w:tcPr>
          <w:p w14:paraId="0E515E51" w14:textId="5C080219" w:rsidR="005178A1" w:rsidRPr="008A7019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B06F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Payment</w:t>
            </w:r>
          </w:p>
        </w:tc>
      </w:tr>
      <w:tr w:rsidR="005178A1" w14:paraId="5299B2D5" w14:textId="77777777" w:rsidTr="006A70E7">
        <w:trPr>
          <w:trHeight w:val="416"/>
        </w:trPr>
        <w:tc>
          <w:tcPr>
            <w:tcW w:w="1458" w:type="dxa"/>
          </w:tcPr>
          <w:p w14:paraId="56984993" w14:textId="752E5321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F494B">
              <w:rPr>
                <w:rFonts w:asciiTheme="minorHAnsi" w:hAnsiTheme="minorHAnsi" w:cstheme="minorHAnsi"/>
                <w:sz w:val="22"/>
                <w:szCs w:val="22"/>
              </w:rPr>
              <w:t xml:space="preserve">SDL offsets in the Lower Murray </w:t>
            </w:r>
            <w:r w:rsidRPr="008A701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Locks 8&amp;9</w:t>
            </w:r>
          </w:p>
        </w:tc>
        <w:tc>
          <w:tcPr>
            <w:tcW w:w="1231" w:type="dxa"/>
          </w:tcPr>
          <w:p w14:paraId="135A8EBD" w14:textId="10B3A39C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Stage 1a - </w:t>
            </w:r>
          </w:p>
          <w:p w14:paraId="5A8AC76D" w14:textId="1422B1CB" w:rsidR="005178A1" w:rsidRPr="008A7019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Detailed Business Case</w:t>
            </w:r>
          </w:p>
        </w:tc>
        <w:tc>
          <w:tcPr>
            <w:tcW w:w="3630" w:type="dxa"/>
          </w:tcPr>
          <w:p w14:paraId="2ECB937B" w14:textId="4B1D76A8" w:rsidR="005178A1" w:rsidRPr="008A7019" w:rsidRDefault="005178A1" w:rsidP="005178A1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A701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Progress Report on Stage 1 Activities consistent with requirements under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Cl 8</w:t>
            </w:r>
            <w:r w:rsidRPr="008A701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42271A" w14:textId="52E59A8B" w:rsidR="005178A1" w:rsidRPr="008A7019" w:rsidRDefault="005178A1" w:rsidP="005178A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A701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Lifecycle Deliverable:  Short Listed Option Report</w:t>
            </w:r>
          </w:p>
        </w:tc>
        <w:tc>
          <w:tcPr>
            <w:tcW w:w="1189" w:type="dxa"/>
          </w:tcPr>
          <w:p w14:paraId="4521305B" w14:textId="62C96080" w:rsidR="005178A1" w:rsidRDefault="005178A1" w:rsidP="005178A1">
            <w:pPr>
              <w:pStyle w:val="paragraph"/>
              <w:spacing w:before="0" w:beforeAutospacing="0" w:after="0" w:afterAutospacing="0"/>
              <w:ind w:firstLine="257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 October 2021</w:t>
            </w:r>
          </w:p>
        </w:tc>
        <w:tc>
          <w:tcPr>
            <w:tcW w:w="1276" w:type="dxa"/>
          </w:tcPr>
          <w:p w14:paraId="3BCE345C" w14:textId="6054C739" w:rsidR="005178A1" w:rsidRDefault="00E260A4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December 2021</w:t>
            </w:r>
          </w:p>
        </w:tc>
        <w:tc>
          <w:tcPr>
            <w:tcW w:w="1299" w:type="dxa"/>
          </w:tcPr>
          <w:p w14:paraId="41AAC211" w14:textId="153F6339" w:rsidR="005178A1" w:rsidRPr="008A7019" w:rsidRDefault="005178A1" w:rsidP="006A70E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$1,237,558</w:t>
            </w:r>
          </w:p>
        </w:tc>
      </w:tr>
      <w:tr w:rsidR="005178A1" w14:paraId="1DE7439B" w14:textId="77777777" w:rsidTr="006A70E7">
        <w:trPr>
          <w:trHeight w:val="1976"/>
        </w:trPr>
        <w:tc>
          <w:tcPr>
            <w:tcW w:w="1458" w:type="dxa"/>
          </w:tcPr>
          <w:p w14:paraId="0675EC02" w14:textId="445DDFDA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F49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Murrumbidgee River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– (</w:t>
            </w: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Yanco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Modernis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ing S</w:t>
            </w:r>
            <w:r w:rsidRPr="004F49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upply Systems for Effluent Creeks</w:t>
            </w:r>
          </w:p>
        </w:tc>
        <w:tc>
          <w:tcPr>
            <w:tcW w:w="1231" w:type="dxa"/>
          </w:tcPr>
          <w:p w14:paraId="4AA89DE2" w14:textId="2B4B6532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Stage 1a - </w:t>
            </w:r>
          </w:p>
          <w:p w14:paraId="4DA17739" w14:textId="41BDC19D" w:rsidR="005178A1" w:rsidRPr="008A7019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Strategic Business Case</w:t>
            </w:r>
          </w:p>
        </w:tc>
        <w:tc>
          <w:tcPr>
            <w:tcW w:w="3630" w:type="dxa"/>
          </w:tcPr>
          <w:p w14:paraId="5C5C573B" w14:textId="60617959" w:rsidR="005178A1" w:rsidRPr="00112025" w:rsidRDefault="005178A1" w:rsidP="005178A1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Progress Report on Stage 1 Activities consistent with requirements under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Cl 8</w:t>
            </w: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F37831" w14:textId="43C34D8F" w:rsidR="005178A1" w:rsidRPr="008A7019" w:rsidRDefault="005178A1" w:rsidP="005178A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Lifecycle Deliverable:  Option development and Option Shortlisting Report</w:t>
            </w:r>
          </w:p>
        </w:tc>
        <w:tc>
          <w:tcPr>
            <w:tcW w:w="1189" w:type="dxa"/>
          </w:tcPr>
          <w:p w14:paraId="78C39016" w14:textId="52C0C6A6" w:rsidR="005178A1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 October 2021</w:t>
            </w:r>
          </w:p>
        </w:tc>
        <w:tc>
          <w:tcPr>
            <w:tcW w:w="1276" w:type="dxa"/>
          </w:tcPr>
          <w:p w14:paraId="640A74FA" w14:textId="2491A9B6" w:rsidR="005178A1" w:rsidRDefault="00E260A4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December 2021</w:t>
            </w:r>
          </w:p>
        </w:tc>
        <w:tc>
          <w:tcPr>
            <w:tcW w:w="1299" w:type="dxa"/>
          </w:tcPr>
          <w:p w14:paraId="6DD41732" w14:textId="70BB7F2A" w:rsidR="005178A1" w:rsidRPr="008A7019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$926,836</w:t>
            </w:r>
          </w:p>
        </w:tc>
      </w:tr>
      <w:tr w:rsidR="005178A1" w14:paraId="61E72C97" w14:textId="77777777" w:rsidTr="006A70E7">
        <w:trPr>
          <w:trHeight w:val="1691"/>
        </w:trPr>
        <w:tc>
          <w:tcPr>
            <w:tcW w:w="1458" w:type="dxa"/>
          </w:tcPr>
          <w:p w14:paraId="157447FA" w14:textId="1E9344FD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F49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Murrumbidgee </w:t>
            </w: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Yanga National Park</w:t>
            </w:r>
          </w:p>
        </w:tc>
        <w:tc>
          <w:tcPr>
            <w:tcW w:w="1231" w:type="dxa"/>
          </w:tcPr>
          <w:p w14:paraId="32430173" w14:textId="77777777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Stage 1a - </w:t>
            </w:r>
          </w:p>
          <w:p w14:paraId="1071CEC2" w14:textId="4F9B595D" w:rsidR="005178A1" w:rsidRPr="008A7019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Strategic Business Case</w:t>
            </w:r>
          </w:p>
        </w:tc>
        <w:tc>
          <w:tcPr>
            <w:tcW w:w="3630" w:type="dxa"/>
          </w:tcPr>
          <w:p w14:paraId="65AD4EDA" w14:textId="16792C4B" w:rsidR="005178A1" w:rsidRPr="00112025" w:rsidRDefault="005178A1" w:rsidP="005178A1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Progress Report on Stage 1 Activities consistent with requirements under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Cl 8</w:t>
            </w: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34E34E" w14:textId="3B5BBC20" w:rsidR="005178A1" w:rsidRPr="008A7019" w:rsidRDefault="005178A1" w:rsidP="005178A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Lifecycle Deliverable:  Option Shortlisting Report</w:t>
            </w:r>
          </w:p>
        </w:tc>
        <w:tc>
          <w:tcPr>
            <w:tcW w:w="1189" w:type="dxa"/>
          </w:tcPr>
          <w:p w14:paraId="7E353B22" w14:textId="5770B992" w:rsidR="005178A1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 October 2021</w:t>
            </w:r>
          </w:p>
        </w:tc>
        <w:tc>
          <w:tcPr>
            <w:tcW w:w="1276" w:type="dxa"/>
          </w:tcPr>
          <w:p w14:paraId="479021C0" w14:textId="7F922874" w:rsidR="005178A1" w:rsidRDefault="00E260A4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December 2021</w:t>
            </w:r>
          </w:p>
        </w:tc>
        <w:tc>
          <w:tcPr>
            <w:tcW w:w="1299" w:type="dxa"/>
          </w:tcPr>
          <w:p w14:paraId="0A23443B" w14:textId="00368B71" w:rsidR="005178A1" w:rsidRPr="008A7019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$361,358</w:t>
            </w:r>
          </w:p>
        </w:tc>
      </w:tr>
      <w:tr w:rsidR="005178A1" w14:paraId="28DFC693" w14:textId="77777777" w:rsidTr="006A70E7">
        <w:trPr>
          <w:trHeight w:val="1403"/>
        </w:trPr>
        <w:tc>
          <w:tcPr>
            <w:tcW w:w="1458" w:type="dxa"/>
          </w:tcPr>
          <w:p w14:paraId="17D13B75" w14:textId="6FFA8879" w:rsidR="005178A1" w:rsidRPr="008A7019" w:rsidRDefault="005178A1" w:rsidP="005178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Murray Valley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National Park (Millewa)</w:t>
            </w:r>
          </w:p>
        </w:tc>
        <w:tc>
          <w:tcPr>
            <w:tcW w:w="1231" w:type="dxa"/>
          </w:tcPr>
          <w:p w14:paraId="6203541C" w14:textId="77777777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Stage 1a – </w:t>
            </w:r>
          </w:p>
          <w:p w14:paraId="4F069A8D" w14:textId="34BEADC2" w:rsidR="005178A1" w:rsidRPr="008A7019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Strategic Business Case</w:t>
            </w:r>
          </w:p>
        </w:tc>
        <w:tc>
          <w:tcPr>
            <w:tcW w:w="3630" w:type="dxa"/>
          </w:tcPr>
          <w:p w14:paraId="37DF75CB" w14:textId="41A4EE5F" w:rsidR="005178A1" w:rsidRPr="00112025" w:rsidRDefault="005178A1" w:rsidP="005178A1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Progress Report on Stage 1a Activities consistent with requirements under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Cl 8</w:t>
            </w: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ADD371" w14:textId="09B6711D" w:rsidR="005178A1" w:rsidRPr="008A7019" w:rsidRDefault="005178A1" w:rsidP="005178A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202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Lifecycle Deliverable:  Option Shortlisting Report</w:t>
            </w:r>
          </w:p>
        </w:tc>
        <w:tc>
          <w:tcPr>
            <w:tcW w:w="1189" w:type="dxa"/>
          </w:tcPr>
          <w:p w14:paraId="06E4AF3A" w14:textId="54549F9E" w:rsidR="005178A1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5 October 2021</w:t>
            </w:r>
          </w:p>
        </w:tc>
        <w:tc>
          <w:tcPr>
            <w:tcW w:w="1276" w:type="dxa"/>
          </w:tcPr>
          <w:p w14:paraId="604BD6ED" w14:textId="02E63EAA" w:rsidR="005178A1" w:rsidRDefault="00E260A4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December 2021</w:t>
            </w:r>
          </w:p>
        </w:tc>
        <w:tc>
          <w:tcPr>
            <w:tcW w:w="1299" w:type="dxa"/>
          </w:tcPr>
          <w:p w14:paraId="0E988579" w14:textId="7F6BA953" w:rsidR="005178A1" w:rsidRPr="008A7019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$395,620</w:t>
            </w:r>
          </w:p>
        </w:tc>
      </w:tr>
      <w:tr w:rsidR="005178A1" w14:paraId="0EF5F98D" w14:textId="77777777" w:rsidTr="006A70E7">
        <w:trPr>
          <w:trHeight w:val="303"/>
        </w:trPr>
        <w:tc>
          <w:tcPr>
            <w:tcW w:w="1458" w:type="dxa"/>
          </w:tcPr>
          <w:p w14:paraId="1E10EB6B" w14:textId="6F598408" w:rsidR="005178A1" w:rsidRPr="00112025" w:rsidRDefault="005178A1" w:rsidP="005178A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F55C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231" w:type="dxa"/>
          </w:tcPr>
          <w:p w14:paraId="0A242D8F" w14:textId="77777777" w:rsidR="005178A1" w:rsidRPr="00112025" w:rsidRDefault="005178A1" w:rsidP="005178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0" w:type="dxa"/>
          </w:tcPr>
          <w:p w14:paraId="28F47794" w14:textId="77777777" w:rsidR="005178A1" w:rsidRPr="00112025" w:rsidRDefault="005178A1" w:rsidP="005178A1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6EDE6343" w14:textId="77777777" w:rsidR="005178A1" w:rsidRPr="009A16A7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8EF006" w14:textId="77777777" w:rsidR="005178A1" w:rsidRPr="002A2C45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</w:tcPr>
          <w:p w14:paraId="459C3E2F" w14:textId="58813303" w:rsidR="005178A1" w:rsidRPr="002A2C45" w:rsidRDefault="005178A1" w:rsidP="005178A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2C4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$2,921,372</w:t>
            </w:r>
          </w:p>
        </w:tc>
      </w:tr>
    </w:tbl>
    <w:p w14:paraId="7397DC57" w14:textId="604EF2BE" w:rsidR="00E91C9A" w:rsidRDefault="000E6EB4" w:rsidP="008D330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Milestone 5 payments for other projects </w:t>
      </w:r>
      <w:r w:rsidR="00504759">
        <w:rPr>
          <w:rFonts w:ascii="Segoe UI" w:hAnsi="Segoe UI" w:cs="Segoe UI"/>
          <w:sz w:val="18"/>
          <w:szCs w:val="18"/>
        </w:rPr>
        <w:t xml:space="preserve">are </w:t>
      </w:r>
      <w:r>
        <w:rPr>
          <w:rFonts w:ascii="Segoe UI" w:hAnsi="Segoe UI" w:cs="Segoe UI"/>
          <w:sz w:val="18"/>
          <w:szCs w:val="18"/>
        </w:rPr>
        <w:t xml:space="preserve">shown in tables 2 to 7 above </w:t>
      </w:r>
    </w:p>
    <w:p w14:paraId="1309214B" w14:textId="2707C3DD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F1B220" w14:textId="264B6259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508B963" w14:textId="2ABCE8A0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351DEA" w14:textId="0CC9610B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9C9DF7" w14:textId="2764E4B3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A663F1" w14:textId="5E55083D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F29F761" w14:textId="080441AC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5819A9" w14:textId="1CDD2863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631615" w14:textId="535325B4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DA50D2" w14:textId="4D5B4761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CE2BD4" w14:textId="1D744AD2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6715DC" w14:textId="3ABE5BE9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D8BBF5" w14:textId="1CAF7654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5B4391" w14:textId="523BDD5A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A7B111" w14:textId="0540BE2F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CCBEDC" w14:textId="0CC2B0BA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0288E4" w14:textId="104A6AF2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F590C5" w14:textId="14BF9AA7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9CBE47" w14:textId="393C79D1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01A2077" w14:textId="655C5164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AB5334" w14:textId="44A3BE9E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D48D3C" w14:textId="6D3B2ED4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807AC5" w14:textId="65F2A5DD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D2085F" w14:textId="1C97EC5F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53B369" w14:textId="25166DC8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7E52B1" w14:textId="5137439D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29CCC7" w14:textId="6EA1D9F6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33B33E" w14:textId="24703B8D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A94487" w14:textId="78B69A46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496838" w14:textId="6B2FE3DD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4585FB" w14:textId="3131A8DB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92795A6" w14:textId="5EA4F511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5A7F5D" w14:textId="1FD50C19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3DD18E" w14:textId="1D9D1073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8CD9C7" w14:textId="0F8B8482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672133" w14:textId="6D71A7A6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C396A8A" w14:textId="01B904E1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FCEFED" w14:textId="4F8D15D0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8ABEAD" w14:textId="4FC1E530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824378" w14:textId="0C63350E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F7011F" w14:textId="3F63C7A3" w:rsidR="008D3305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lastRenderedPageBreak/>
        <w:drawing>
          <wp:inline distT="0" distB="0" distL="0" distR="0" wp14:anchorId="2BAEC98C" wp14:editId="70FD4598">
            <wp:extent cx="4078605" cy="3926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8D916" w14:textId="77777777" w:rsidR="008D3305" w:rsidRPr="00FF469B" w:rsidRDefault="008D3305" w:rsidP="008D33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8D3305" w:rsidRPr="00FF469B" w:rsidSect="002D16C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6AD7" w14:textId="77777777" w:rsidR="00692F1E" w:rsidRDefault="00692F1E">
      <w:pPr>
        <w:spacing w:after="0" w:line="240" w:lineRule="auto"/>
      </w:pPr>
      <w:r>
        <w:separator/>
      </w:r>
    </w:p>
  </w:endnote>
  <w:endnote w:type="continuationSeparator" w:id="0">
    <w:p w14:paraId="5330C416" w14:textId="77777777" w:rsidR="00692F1E" w:rsidRDefault="00692F1E">
      <w:pPr>
        <w:spacing w:after="0" w:line="240" w:lineRule="auto"/>
      </w:pPr>
      <w:r>
        <w:continuationSeparator/>
      </w:r>
    </w:p>
  </w:endnote>
  <w:endnote w:type="continuationNotice" w:id="1">
    <w:p w14:paraId="64C80390" w14:textId="77777777" w:rsidR="00692F1E" w:rsidRDefault="00692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-13572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51B22" w14:textId="1F8359F8" w:rsidR="001D6F6E" w:rsidRPr="001A051C" w:rsidRDefault="001D6F6E" w:rsidP="00F9797F">
        <w:pPr>
          <w:pStyle w:val="HeaderOdd"/>
          <w:tabs>
            <w:tab w:val="num" w:pos="1134"/>
          </w:tabs>
          <w:jc w:val="left"/>
        </w:pPr>
      </w:p>
      <w:p w14:paraId="387EA5FE" w14:textId="38A3F354" w:rsidR="001D6F6E" w:rsidRPr="001A051C" w:rsidRDefault="001D6F6E">
        <w:pPr>
          <w:pStyle w:val="Footer"/>
          <w:jc w:val="center"/>
          <w:rPr>
            <w:sz w:val="18"/>
          </w:rPr>
        </w:pPr>
        <w:r w:rsidRPr="001A051C">
          <w:rPr>
            <w:sz w:val="18"/>
          </w:rPr>
          <w:fldChar w:fldCharType="begin"/>
        </w:r>
        <w:r w:rsidRPr="001A051C">
          <w:rPr>
            <w:sz w:val="18"/>
          </w:rPr>
          <w:instrText xml:space="preserve"> PAGE   \* MERGEFORMAT </w:instrText>
        </w:r>
        <w:r w:rsidRPr="001A051C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1A051C">
          <w:rPr>
            <w:noProof/>
            <w:sz w:val="18"/>
          </w:rPr>
          <w:fldChar w:fldCharType="end"/>
        </w:r>
      </w:p>
    </w:sdtContent>
  </w:sdt>
  <w:p w14:paraId="6DB2D56A" w14:textId="77777777" w:rsidR="001D6F6E" w:rsidRDefault="001D6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4B98" w14:textId="623E1AB2" w:rsidR="001D6F6E" w:rsidRDefault="001D6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45A1" w14:textId="77777777" w:rsidR="00692F1E" w:rsidRDefault="00692F1E">
      <w:pPr>
        <w:spacing w:after="0" w:line="240" w:lineRule="auto"/>
      </w:pPr>
      <w:r>
        <w:separator/>
      </w:r>
    </w:p>
  </w:footnote>
  <w:footnote w:type="continuationSeparator" w:id="0">
    <w:p w14:paraId="1F9097DF" w14:textId="77777777" w:rsidR="00692F1E" w:rsidRDefault="00692F1E">
      <w:pPr>
        <w:spacing w:after="0" w:line="240" w:lineRule="auto"/>
      </w:pPr>
      <w:r>
        <w:continuationSeparator/>
      </w:r>
    </w:p>
  </w:footnote>
  <w:footnote w:type="continuationNotice" w:id="1">
    <w:p w14:paraId="0932AA16" w14:textId="77777777" w:rsidR="00692F1E" w:rsidRDefault="00692F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2521" w14:textId="77777777" w:rsidR="001D6F6E" w:rsidRDefault="001D6F6E" w:rsidP="009A1735">
    <w:pPr>
      <w:pStyle w:val="HeaderOdd"/>
      <w:tabs>
        <w:tab w:val="num" w:pos="1134"/>
      </w:tabs>
      <w:rPr>
        <w:b/>
        <w:color w:val="auto"/>
        <w:sz w:val="34"/>
      </w:rPr>
    </w:pPr>
    <w:r>
      <w:rPr>
        <w:color w:val="800000"/>
      </w:rPr>
      <w:t xml:space="preserve">Schedule A - Project Agreement for Stage 1 Funding </w:t>
    </w:r>
    <w:r w:rsidRPr="00CE1733">
      <w:rPr>
        <w:color w:val="800000"/>
      </w:rPr>
      <w:t xml:space="preserve">for </w:t>
    </w:r>
    <w:r>
      <w:rPr>
        <w:color w:val="800000"/>
      </w:rPr>
      <w:t xml:space="preserve">SDL Adjustment </w:t>
    </w:r>
    <w:r w:rsidRPr="00CE1733">
      <w:rPr>
        <w:color w:val="800000"/>
      </w:rPr>
      <w:t xml:space="preserve">Supply </w:t>
    </w:r>
    <w:r>
      <w:rPr>
        <w:color w:val="800000"/>
      </w:rPr>
      <w:t>and Constraints M</w:t>
    </w:r>
    <w:r w:rsidRPr="00CE1733">
      <w:rPr>
        <w:color w:val="800000"/>
      </w:rPr>
      <w:t xml:space="preserve">easures in the </w:t>
    </w:r>
    <w:r>
      <w:rPr>
        <w:color w:val="800000"/>
      </w:rPr>
      <w:t>M</w:t>
    </w:r>
    <w:r w:rsidRPr="00CE1733">
      <w:rPr>
        <w:color w:val="800000"/>
      </w:rPr>
      <w:t xml:space="preserve">urray-Darling </w:t>
    </w:r>
    <w:r>
      <w:rPr>
        <w:color w:val="800000"/>
      </w:rPr>
      <w:t>B</w:t>
    </w:r>
    <w:r w:rsidRPr="00CE1733">
      <w:rPr>
        <w:color w:val="800000"/>
      </w:rPr>
      <w:t>asin</w:t>
    </w:r>
    <w:r>
      <w:rPr>
        <w:color w:val="8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41EF" w14:textId="60D64C56" w:rsidR="001D6F6E" w:rsidRPr="00FF469B" w:rsidRDefault="001D6F6E" w:rsidP="00FF4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834D9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8121B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9"/>
    <w:multiLevelType w:val="singleLevel"/>
    <w:tmpl w:val="2814EA84"/>
    <w:lvl w:ilvl="0">
      <w:start w:val="1"/>
      <w:numFmt w:val="bullet"/>
      <w:pStyle w:val="Normalnumb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9947B5"/>
    <w:multiLevelType w:val="hybridMultilevel"/>
    <w:tmpl w:val="21AC4BCA"/>
    <w:lvl w:ilvl="0" w:tplc="BE983EB4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3F1524"/>
    <w:multiLevelType w:val="hybridMultilevel"/>
    <w:tmpl w:val="CF9AC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3839"/>
    <w:multiLevelType w:val="multilevel"/>
    <w:tmpl w:val="B4CEE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6C20CE6"/>
    <w:multiLevelType w:val="hybridMultilevel"/>
    <w:tmpl w:val="21AC4BCA"/>
    <w:lvl w:ilvl="0" w:tplc="BE983EB4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01015E"/>
    <w:multiLevelType w:val="multilevel"/>
    <w:tmpl w:val="B4CEE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3F916BA0"/>
    <w:multiLevelType w:val="hybridMultilevel"/>
    <w:tmpl w:val="58DC550C"/>
    <w:lvl w:ilvl="0" w:tplc="E6B8A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E25D4">
      <w:start w:val="1"/>
      <w:numFmt w:val="bullet"/>
      <w:pStyle w:val="ScheduleNumberedPar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25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85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04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AA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4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26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0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3A92"/>
    <w:multiLevelType w:val="multilevel"/>
    <w:tmpl w:val="94CCB9EC"/>
    <w:lvl w:ilvl="0">
      <w:start w:val="1"/>
      <w:numFmt w:val="lowerLetter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rbel" w:hAnsi="Corbel" w:hint="default"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491C70BA"/>
    <w:multiLevelType w:val="multilevel"/>
    <w:tmpl w:val="94CCB9EC"/>
    <w:lvl w:ilvl="0">
      <w:start w:val="1"/>
      <w:numFmt w:val="lowerLetter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rbel" w:hAnsi="Corbel" w:hint="default"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4CE06931"/>
    <w:multiLevelType w:val="singleLevel"/>
    <w:tmpl w:val="4366EF18"/>
    <w:lvl w:ilvl="0">
      <w:start w:val="1"/>
      <w:numFmt w:val="lowerLetter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12" w15:restartNumberingAfterBreak="0">
    <w:nsid w:val="4ED15FCB"/>
    <w:multiLevelType w:val="multilevel"/>
    <w:tmpl w:val="784EBC2C"/>
    <w:lvl w:ilvl="0">
      <w:start w:val="1"/>
      <w:numFmt w:val="decimal"/>
      <w:pStyle w:val="Dot"/>
      <w:lvlText w:val="%1."/>
      <w:lvlJc w:val="left"/>
      <w:pPr>
        <w:tabs>
          <w:tab w:val="num" w:pos="6"/>
        </w:tabs>
        <w:ind w:left="6" w:hanging="720"/>
      </w:p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720"/>
      </w:p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72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720"/>
      </w:pPr>
    </w:lvl>
    <w:lvl w:ilvl="4">
      <w:start w:val="1"/>
      <w:numFmt w:val="decimal"/>
      <w:lvlText w:val="%5."/>
      <w:lvlJc w:val="left"/>
      <w:pPr>
        <w:tabs>
          <w:tab w:val="num" w:pos="2886"/>
        </w:tabs>
        <w:ind w:left="2886" w:hanging="720"/>
      </w:pPr>
    </w:lvl>
    <w:lvl w:ilvl="5">
      <w:start w:val="1"/>
      <w:numFmt w:val="decimal"/>
      <w:lvlText w:val="%6."/>
      <w:lvlJc w:val="left"/>
      <w:pPr>
        <w:tabs>
          <w:tab w:val="num" w:pos="3606"/>
        </w:tabs>
        <w:ind w:left="3606" w:hanging="720"/>
      </w:pPr>
    </w:lvl>
    <w:lvl w:ilvl="6">
      <w:start w:val="1"/>
      <w:numFmt w:val="decimal"/>
      <w:lvlText w:val="%7."/>
      <w:lvlJc w:val="left"/>
      <w:pPr>
        <w:tabs>
          <w:tab w:val="num" w:pos="4326"/>
        </w:tabs>
        <w:ind w:left="4326" w:hanging="720"/>
      </w:pPr>
    </w:lvl>
    <w:lvl w:ilvl="7">
      <w:start w:val="1"/>
      <w:numFmt w:val="decimal"/>
      <w:lvlText w:val="%8."/>
      <w:lvlJc w:val="left"/>
      <w:pPr>
        <w:tabs>
          <w:tab w:val="num" w:pos="5046"/>
        </w:tabs>
        <w:ind w:left="5046" w:hanging="720"/>
      </w:pPr>
    </w:lvl>
    <w:lvl w:ilvl="8">
      <w:start w:val="1"/>
      <w:numFmt w:val="decimal"/>
      <w:lvlText w:val="%9."/>
      <w:lvlJc w:val="left"/>
      <w:pPr>
        <w:tabs>
          <w:tab w:val="num" w:pos="5766"/>
        </w:tabs>
        <w:ind w:left="5766" w:hanging="720"/>
      </w:pPr>
    </w:lvl>
  </w:abstractNum>
  <w:abstractNum w:abstractNumId="13" w15:restartNumberingAfterBreak="0">
    <w:nsid w:val="4FC20FC3"/>
    <w:multiLevelType w:val="hybridMultilevel"/>
    <w:tmpl w:val="7CBE09C6"/>
    <w:lvl w:ilvl="0" w:tplc="F904B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4C46"/>
    <w:multiLevelType w:val="multilevel"/>
    <w:tmpl w:val="B4CEE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51057A7D"/>
    <w:multiLevelType w:val="multilevel"/>
    <w:tmpl w:val="B4CEE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58416E4D"/>
    <w:multiLevelType w:val="multilevel"/>
    <w:tmpl w:val="AF6A2136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43"/>
        </w:tabs>
        <w:ind w:left="543" w:hanging="543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86"/>
        </w:tabs>
        <w:ind w:left="1086" w:hanging="543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629"/>
        </w:tabs>
        <w:ind w:left="1629" w:hanging="54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9A2CC3"/>
    <w:multiLevelType w:val="multilevel"/>
    <w:tmpl w:val="94CCB9EC"/>
    <w:lvl w:ilvl="0">
      <w:start w:val="1"/>
      <w:numFmt w:val="lowerLetter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rbel" w:hAnsi="Corbel" w:hint="default"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6AB6F94"/>
    <w:multiLevelType w:val="hybridMultilevel"/>
    <w:tmpl w:val="A0185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43D91"/>
    <w:multiLevelType w:val="multilevel"/>
    <w:tmpl w:val="C7A0DD08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orbel" w:hAnsi="Corbel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6"/>
  </w:num>
  <w:num w:numId="8">
    <w:abstractNumId w:val="19"/>
  </w:num>
  <w:num w:numId="9">
    <w:abstractNumId w:val="9"/>
  </w:num>
  <w:num w:numId="10">
    <w:abstractNumId w:val="6"/>
  </w:num>
  <w:num w:numId="11">
    <w:abstractNumId w:val="17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4"/>
  </w:num>
  <w:num w:numId="17">
    <w:abstractNumId w:val="18"/>
  </w:num>
  <w:num w:numId="18">
    <w:abstractNumId w:val="8"/>
  </w:num>
  <w:num w:numId="19">
    <w:abstractNumId w:val="8"/>
  </w:num>
  <w:num w:numId="20">
    <w:abstractNumId w:val="7"/>
  </w:num>
  <w:num w:numId="21">
    <w:abstractNumId w:val="15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72"/>
    <w:rsid w:val="00000EC0"/>
    <w:rsid w:val="000012E4"/>
    <w:rsid w:val="0000293B"/>
    <w:rsid w:val="00003763"/>
    <w:rsid w:val="00003D3D"/>
    <w:rsid w:val="000057DA"/>
    <w:rsid w:val="00010995"/>
    <w:rsid w:val="00011D80"/>
    <w:rsid w:val="00012807"/>
    <w:rsid w:val="000151DE"/>
    <w:rsid w:val="00015244"/>
    <w:rsid w:val="00016AEB"/>
    <w:rsid w:val="000170F0"/>
    <w:rsid w:val="00017DC3"/>
    <w:rsid w:val="00026581"/>
    <w:rsid w:val="00031ABE"/>
    <w:rsid w:val="00033CCF"/>
    <w:rsid w:val="00035315"/>
    <w:rsid w:val="00035AC5"/>
    <w:rsid w:val="000419C5"/>
    <w:rsid w:val="000505E3"/>
    <w:rsid w:val="00053D99"/>
    <w:rsid w:val="000603EA"/>
    <w:rsid w:val="00066DDD"/>
    <w:rsid w:val="00066E23"/>
    <w:rsid w:val="00067835"/>
    <w:rsid w:val="0007226C"/>
    <w:rsid w:val="000735AB"/>
    <w:rsid w:val="00074B7C"/>
    <w:rsid w:val="00074DB1"/>
    <w:rsid w:val="00074F46"/>
    <w:rsid w:val="0007506C"/>
    <w:rsid w:val="00083EA5"/>
    <w:rsid w:val="00084948"/>
    <w:rsid w:val="00087460"/>
    <w:rsid w:val="000906B1"/>
    <w:rsid w:val="000924A6"/>
    <w:rsid w:val="0009268E"/>
    <w:rsid w:val="00093202"/>
    <w:rsid w:val="00095894"/>
    <w:rsid w:val="000A1B40"/>
    <w:rsid w:val="000A45A0"/>
    <w:rsid w:val="000A47BD"/>
    <w:rsid w:val="000A63AE"/>
    <w:rsid w:val="000B05F8"/>
    <w:rsid w:val="000B13BB"/>
    <w:rsid w:val="000B2732"/>
    <w:rsid w:val="000B3C1B"/>
    <w:rsid w:val="000B512C"/>
    <w:rsid w:val="000B70A6"/>
    <w:rsid w:val="000B72A6"/>
    <w:rsid w:val="000C34F2"/>
    <w:rsid w:val="000C5CCC"/>
    <w:rsid w:val="000C6A12"/>
    <w:rsid w:val="000C6C47"/>
    <w:rsid w:val="000C6E87"/>
    <w:rsid w:val="000C72FF"/>
    <w:rsid w:val="000D05E4"/>
    <w:rsid w:val="000D1356"/>
    <w:rsid w:val="000D15D0"/>
    <w:rsid w:val="000D31F5"/>
    <w:rsid w:val="000D43C0"/>
    <w:rsid w:val="000D446A"/>
    <w:rsid w:val="000D4DAB"/>
    <w:rsid w:val="000D70EC"/>
    <w:rsid w:val="000E0A9B"/>
    <w:rsid w:val="000E188D"/>
    <w:rsid w:val="000E3DBC"/>
    <w:rsid w:val="000E5E33"/>
    <w:rsid w:val="000E6ACE"/>
    <w:rsid w:val="000E6EB4"/>
    <w:rsid w:val="000E7291"/>
    <w:rsid w:val="000E7684"/>
    <w:rsid w:val="000F2A6A"/>
    <w:rsid w:val="000F41A4"/>
    <w:rsid w:val="000F55C8"/>
    <w:rsid w:val="00100531"/>
    <w:rsid w:val="001009AB"/>
    <w:rsid w:val="00101541"/>
    <w:rsid w:val="00104331"/>
    <w:rsid w:val="001055E7"/>
    <w:rsid w:val="0010613C"/>
    <w:rsid w:val="001100DB"/>
    <w:rsid w:val="00112025"/>
    <w:rsid w:val="00112749"/>
    <w:rsid w:val="00112F65"/>
    <w:rsid w:val="001140F2"/>
    <w:rsid w:val="00116F10"/>
    <w:rsid w:val="00120B95"/>
    <w:rsid w:val="00120E0F"/>
    <w:rsid w:val="00121A37"/>
    <w:rsid w:val="00121D2E"/>
    <w:rsid w:val="00122EF3"/>
    <w:rsid w:val="00123F85"/>
    <w:rsid w:val="00125244"/>
    <w:rsid w:val="00125F44"/>
    <w:rsid w:val="00127072"/>
    <w:rsid w:val="00142F14"/>
    <w:rsid w:val="00144BA8"/>
    <w:rsid w:val="001451FA"/>
    <w:rsid w:val="0014718D"/>
    <w:rsid w:val="00147361"/>
    <w:rsid w:val="00153117"/>
    <w:rsid w:val="00153FED"/>
    <w:rsid w:val="0015465A"/>
    <w:rsid w:val="00154CA3"/>
    <w:rsid w:val="00157154"/>
    <w:rsid w:val="00160774"/>
    <w:rsid w:val="0016251D"/>
    <w:rsid w:val="001639BD"/>
    <w:rsid w:val="00164430"/>
    <w:rsid w:val="001647A0"/>
    <w:rsid w:val="00164DA0"/>
    <w:rsid w:val="00171D19"/>
    <w:rsid w:val="00172468"/>
    <w:rsid w:val="00172B5E"/>
    <w:rsid w:val="001743EB"/>
    <w:rsid w:val="00175C66"/>
    <w:rsid w:val="00182DBF"/>
    <w:rsid w:val="00186F95"/>
    <w:rsid w:val="00187C8D"/>
    <w:rsid w:val="00190692"/>
    <w:rsid w:val="00191D00"/>
    <w:rsid w:val="0019385A"/>
    <w:rsid w:val="0019597A"/>
    <w:rsid w:val="00197E0F"/>
    <w:rsid w:val="001A046A"/>
    <w:rsid w:val="001A051C"/>
    <w:rsid w:val="001A21A5"/>
    <w:rsid w:val="001A3B1C"/>
    <w:rsid w:val="001A40FB"/>
    <w:rsid w:val="001B0FE2"/>
    <w:rsid w:val="001B66F3"/>
    <w:rsid w:val="001B7806"/>
    <w:rsid w:val="001C0D71"/>
    <w:rsid w:val="001C1D93"/>
    <w:rsid w:val="001D0D67"/>
    <w:rsid w:val="001D1AE3"/>
    <w:rsid w:val="001D1DC6"/>
    <w:rsid w:val="001D3D5A"/>
    <w:rsid w:val="001D4FB8"/>
    <w:rsid w:val="001D6F6E"/>
    <w:rsid w:val="001D72D7"/>
    <w:rsid w:val="001D73ED"/>
    <w:rsid w:val="001D7512"/>
    <w:rsid w:val="001E02E2"/>
    <w:rsid w:val="001E45BC"/>
    <w:rsid w:val="001E557D"/>
    <w:rsid w:val="001F0309"/>
    <w:rsid w:val="001F0694"/>
    <w:rsid w:val="001F0B58"/>
    <w:rsid w:val="001F2CBB"/>
    <w:rsid w:val="001F3061"/>
    <w:rsid w:val="001F39B0"/>
    <w:rsid w:val="00200AC3"/>
    <w:rsid w:val="0020121F"/>
    <w:rsid w:val="00202412"/>
    <w:rsid w:val="002028E2"/>
    <w:rsid w:val="00203B6A"/>
    <w:rsid w:val="002126C8"/>
    <w:rsid w:val="00217FFA"/>
    <w:rsid w:val="00221900"/>
    <w:rsid w:val="00221F40"/>
    <w:rsid w:val="00225FC8"/>
    <w:rsid w:val="002268B3"/>
    <w:rsid w:val="00227009"/>
    <w:rsid w:val="002331DF"/>
    <w:rsid w:val="00235C8D"/>
    <w:rsid w:val="00236511"/>
    <w:rsid w:val="00236D41"/>
    <w:rsid w:val="00241E60"/>
    <w:rsid w:val="00242B60"/>
    <w:rsid w:val="00244BE6"/>
    <w:rsid w:val="002451FD"/>
    <w:rsid w:val="00246087"/>
    <w:rsid w:val="0025013F"/>
    <w:rsid w:val="0025341D"/>
    <w:rsid w:val="002555B1"/>
    <w:rsid w:val="002609F3"/>
    <w:rsid w:val="002614EE"/>
    <w:rsid w:val="00261C8C"/>
    <w:rsid w:val="00263695"/>
    <w:rsid w:val="00263C80"/>
    <w:rsid w:val="002642C7"/>
    <w:rsid w:val="00265312"/>
    <w:rsid w:val="00266E76"/>
    <w:rsid w:val="002702FD"/>
    <w:rsid w:val="00274645"/>
    <w:rsid w:val="00275202"/>
    <w:rsid w:val="002764CC"/>
    <w:rsid w:val="002815F3"/>
    <w:rsid w:val="00284E15"/>
    <w:rsid w:val="00286644"/>
    <w:rsid w:val="0029251E"/>
    <w:rsid w:val="00293919"/>
    <w:rsid w:val="00293CB1"/>
    <w:rsid w:val="00294A43"/>
    <w:rsid w:val="0029530E"/>
    <w:rsid w:val="00295D28"/>
    <w:rsid w:val="00297863"/>
    <w:rsid w:val="002A1082"/>
    <w:rsid w:val="002A2C45"/>
    <w:rsid w:val="002A5966"/>
    <w:rsid w:val="002A5CAE"/>
    <w:rsid w:val="002B484F"/>
    <w:rsid w:val="002B5318"/>
    <w:rsid w:val="002B56DE"/>
    <w:rsid w:val="002C27B4"/>
    <w:rsid w:val="002C45C6"/>
    <w:rsid w:val="002C493A"/>
    <w:rsid w:val="002C7185"/>
    <w:rsid w:val="002C7455"/>
    <w:rsid w:val="002D0E88"/>
    <w:rsid w:val="002D16C0"/>
    <w:rsid w:val="002D3770"/>
    <w:rsid w:val="002D5051"/>
    <w:rsid w:val="002D7172"/>
    <w:rsid w:val="002E5739"/>
    <w:rsid w:val="002E646A"/>
    <w:rsid w:val="002F0B5C"/>
    <w:rsid w:val="002F286F"/>
    <w:rsid w:val="002F3785"/>
    <w:rsid w:val="002F3FB6"/>
    <w:rsid w:val="002F7825"/>
    <w:rsid w:val="003004B4"/>
    <w:rsid w:val="00301DCC"/>
    <w:rsid w:val="00303396"/>
    <w:rsid w:val="00303741"/>
    <w:rsid w:val="00304257"/>
    <w:rsid w:val="00305378"/>
    <w:rsid w:val="00305F83"/>
    <w:rsid w:val="003105E0"/>
    <w:rsid w:val="003114F3"/>
    <w:rsid w:val="00311643"/>
    <w:rsid w:val="00311A12"/>
    <w:rsid w:val="00316964"/>
    <w:rsid w:val="003218AF"/>
    <w:rsid w:val="0032211B"/>
    <w:rsid w:val="0032581B"/>
    <w:rsid w:val="003263CE"/>
    <w:rsid w:val="003269EC"/>
    <w:rsid w:val="00335B3E"/>
    <w:rsid w:val="00337DAF"/>
    <w:rsid w:val="003408AD"/>
    <w:rsid w:val="003462BF"/>
    <w:rsid w:val="003479EC"/>
    <w:rsid w:val="00351B7D"/>
    <w:rsid w:val="00352B22"/>
    <w:rsid w:val="003574D4"/>
    <w:rsid w:val="00361382"/>
    <w:rsid w:val="00362170"/>
    <w:rsid w:val="00364565"/>
    <w:rsid w:val="0036589A"/>
    <w:rsid w:val="00365DE0"/>
    <w:rsid w:val="00366F38"/>
    <w:rsid w:val="00367004"/>
    <w:rsid w:val="00367426"/>
    <w:rsid w:val="0037068D"/>
    <w:rsid w:val="00371A0F"/>
    <w:rsid w:val="0037320F"/>
    <w:rsid w:val="003765AA"/>
    <w:rsid w:val="00377800"/>
    <w:rsid w:val="0038269D"/>
    <w:rsid w:val="00384823"/>
    <w:rsid w:val="00392586"/>
    <w:rsid w:val="00393F41"/>
    <w:rsid w:val="00394359"/>
    <w:rsid w:val="0039758F"/>
    <w:rsid w:val="003A1658"/>
    <w:rsid w:val="003A21A1"/>
    <w:rsid w:val="003A3AF8"/>
    <w:rsid w:val="003A3CC3"/>
    <w:rsid w:val="003A7A6D"/>
    <w:rsid w:val="003B09D6"/>
    <w:rsid w:val="003B0A95"/>
    <w:rsid w:val="003B1A0A"/>
    <w:rsid w:val="003B42FA"/>
    <w:rsid w:val="003B780D"/>
    <w:rsid w:val="003C1F04"/>
    <w:rsid w:val="003C246F"/>
    <w:rsid w:val="003C7F9C"/>
    <w:rsid w:val="003D0982"/>
    <w:rsid w:val="003D4EB3"/>
    <w:rsid w:val="003D595E"/>
    <w:rsid w:val="003D69E4"/>
    <w:rsid w:val="003E1C75"/>
    <w:rsid w:val="003E2287"/>
    <w:rsid w:val="003E2C77"/>
    <w:rsid w:val="003E358A"/>
    <w:rsid w:val="003E4E3E"/>
    <w:rsid w:val="003E706A"/>
    <w:rsid w:val="003E75FD"/>
    <w:rsid w:val="003F6E7A"/>
    <w:rsid w:val="0040730F"/>
    <w:rsid w:val="00407CDA"/>
    <w:rsid w:val="00410B9E"/>
    <w:rsid w:val="004122F8"/>
    <w:rsid w:val="00414791"/>
    <w:rsid w:val="00416278"/>
    <w:rsid w:val="004168B6"/>
    <w:rsid w:val="004169DF"/>
    <w:rsid w:val="00421365"/>
    <w:rsid w:val="00423075"/>
    <w:rsid w:val="00423AD9"/>
    <w:rsid w:val="00425EB2"/>
    <w:rsid w:val="00427AFC"/>
    <w:rsid w:val="00432C8A"/>
    <w:rsid w:val="004341BC"/>
    <w:rsid w:val="00434FB5"/>
    <w:rsid w:val="004350F4"/>
    <w:rsid w:val="00436884"/>
    <w:rsid w:val="00436B5B"/>
    <w:rsid w:val="004405D7"/>
    <w:rsid w:val="0044223C"/>
    <w:rsid w:val="004422DD"/>
    <w:rsid w:val="004428EE"/>
    <w:rsid w:val="00444B8D"/>
    <w:rsid w:val="00451483"/>
    <w:rsid w:val="00451A85"/>
    <w:rsid w:val="00452EF2"/>
    <w:rsid w:val="00453510"/>
    <w:rsid w:val="00456DD0"/>
    <w:rsid w:val="00457701"/>
    <w:rsid w:val="00461880"/>
    <w:rsid w:val="00461C65"/>
    <w:rsid w:val="00462760"/>
    <w:rsid w:val="00464422"/>
    <w:rsid w:val="00464537"/>
    <w:rsid w:val="00464678"/>
    <w:rsid w:val="00465EDE"/>
    <w:rsid w:val="0048097E"/>
    <w:rsid w:val="00481258"/>
    <w:rsid w:val="00482508"/>
    <w:rsid w:val="004829C7"/>
    <w:rsid w:val="00482CDE"/>
    <w:rsid w:val="0048421E"/>
    <w:rsid w:val="00485BA2"/>
    <w:rsid w:val="00493FA4"/>
    <w:rsid w:val="00496A56"/>
    <w:rsid w:val="00496C94"/>
    <w:rsid w:val="00497299"/>
    <w:rsid w:val="004A01E7"/>
    <w:rsid w:val="004A1456"/>
    <w:rsid w:val="004A5F99"/>
    <w:rsid w:val="004B4359"/>
    <w:rsid w:val="004B5900"/>
    <w:rsid w:val="004B7153"/>
    <w:rsid w:val="004B73D9"/>
    <w:rsid w:val="004C06B9"/>
    <w:rsid w:val="004C0898"/>
    <w:rsid w:val="004C0D24"/>
    <w:rsid w:val="004C13C1"/>
    <w:rsid w:val="004C3FC4"/>
    <w:rsid w:val="004C5534"/>
    <w:rsid w:val="004C6F8F"/>
    <w:rsid w:val="004C78A8"/>
    <w:rsid w:val="004D0257"/>
    <w:rsid w:val="004D0B4C"/>
    <w:rsid w:val="004D0BC7"/>
    <w:rsid w:val="004D0F22"/>
    <w:rsid w:val="004D193A"/>
    <w:rsid w:val="004D5CB5"/>
    <w:rsid w:val="004D6555"/>
    <w:rsid w:val="004D6DF6"/>
    <w:rsid w:val="004D7727"/>
    <w:rsid w:val="004E0502"/>
    <w:rsid w:val="004E0DD4"/>
    <w:rsid w:val="004E2404"/>
    <w:rsid w:val="004E4653"/>
    <w:rsid w:val="004E4D9E"/>
    <w:rsid w:val="004E66E3"/>
    <w:rsid w:val="004E6B12"/>
    <w:rsid w:val="004E79DF"/>
    <w:rsid w:val="004F0863"/>
    <w:rsid w:val="004F173A"/>
    <w:rsid w:val="004F363E"/>
    <w:rsid w:val="004F375E"/>
    <w:rsid w:val="004F42FE"/>
    <w:rsid w:val="004F494B"/>
    <w:rsid w:val="004F71D0"/>
    <w:rsid w:val="004F7236"/>
    <w:rsid w:val="00500505"/>
    <w:rsid w:val="005037DC"/>
    <w:rsid w:val="00504759"/>
    <w:rsid w:val="00512D14"/>
    <w:rsid w:val="00513F94"/>
    <w:rsid w:val="00517696"/>
    <w:rsid w:val="005178A1"/>
    <w:rsid w:val="0052084B"/>
    <w:rsid w:val="00521DDD"/>
    <w:rsid w:val="00522409"/>
    <w:rsid w:val="005224C4"/>
    <w:rsid w:val="005251D3"/>
    <w:rsid w:val="00525421"/>
    <w:rsid w:val="00527F1F"/>
    <w:rsid w:val="00531BC1"/>
    <w:rsid w:val="00532E15"/>
    <w:rsid w:val="005348E3"/>
    <w:rsid w:val="00534A07"/>
    <w:rsid w:val="005416D1"/>
    <w:rsid w:val="00541A3C"/>
    <w:rsid w:val="0054643C"/>
    <w:rsid w:val="00546A36"/>
    <w:rsid w:val="00552A21"/>
    <w:rsid w:val="00553246"/>
    <w:rsid w:val="00555CBC"/>
    <w:rsid w:val="00556F9F"/>
    <w:rsid w:val="005572DB"/>
    <w:rsid w:val="00557B86"/>
    <w:rsid w:val="005606D7"/>
    <w:rsid w:val="00563CB6"/>
    <w:rsid w:val="00565F79"/>
    <w:rsid w:val="00572394"/>
    <w:rsid w:val="005732D0"/>
    <w:rsid w:val="00576481"/>
    <w:rsid w:val="00577448"/>
    <w:rsid w:val="00581B2B"/>
    <w:rsid w:val="00582402"/>
    <w:rsid w:val="0058364E"/>
    <w:rsid w:val="0058434A"/>
    <w:rsid w:val="005851E5"/>
    <w:rsid w:val="00587794"/>
    <w:rsid w:val="00587D12"/>
    <w:rsid w:val="00587FFA"/>
    <w:rsid w:val="00595287"/>
    <w:rsid w:val="005957DD"/>
    <w:rsid w:val="005A0168"/>
    <w:rsid w:val="005A0579"/>
    <w:rsid w:val="005A05D4"/>
    <w:rsid w:val="005A0A4F"/>
    <w:rsid w:val="005A10E2"/>
    <w:rsid w:val="005A135D"/>
    <w:rsid w:val="005A1C76"/>
    <w:rsid w:val="005A487D"/>
    <w:rsid w:val="005A5724"/>
    <w:rsid w:val="005B3310"/>
    <w:rsid w:val="005C1B4D"/>
    <w:rsid w:val="005D0F06"/>
    <w:rsid w:val="005D2818"/>
    <w:rsid w:val="005D367A"/>
    <w:rsid w:val="005D3F7E"/>
    <w:rsid w:val="005D6F37"/>
    <w:rsid w:val="005E0C82"/>
    <w:rsid w:val="005E16F2"/>
    <w:rsid w:val="005E238E"/>
    <w:rsid w:val="005E600C"/>
    <w:rsid w:val="005F562C"/>
    <w:rsid w:val="005F5C7F"/>
    <w:rsid w:val="005F6C1E"/>
    <w:rsid w:val="005F7997"/>
    <w:rsid w:val="00600031"/>
    <w:rsid w:val="00602899"/>
    <w:rsid w:val="00603C85"/>
    <w:rsid w:val="00605C8C"/>
    <w:rsid w:val="00606AF5"/>
    <w:rsid w:val="006077BE"/>
    <w:rsid w:val="00610850"/>
    <w:rsid w:val="00611239"/>
    <w:rsid w:val="006115D3"/>
    <w:rsid w:val="00612094"/>
    <w:rsid w:val="00621B7E"/>
    <w:rsid w:val="00622C7B"/>
    <w:rsid w:val="00623741"/>
    <w:rsid w:val="00623EAD"/>
    <w:rsid w:val="00625C31"/>
    <w:rsid w:val="00627E94"/>
    <w:rsid w:val="00630F4E"/>
    <w:rsid w:val="006323D9"/>
    <w:rsid w:val="00635971"/>
    <w:rsid w:val="00635C68"/>
    <w:rsid w:val="00637FFE"/>
    <w:rsid w:val="00640594"/>
    <w:rsid w:val="006428D9"/>
    <w:rsid w:val="00642988"/>
    <w:rsid w:val="00642CA5"/>
    <w:rsid w:val="00644CC8"/>
    <w:rsid w:val="006513AB"/>
    <w:rsid w:val="006538BC"/>
    <w:rsid w:val="006544AB"/>
    <w:rsid w:val="006559C3"/>
    <w:rsid w:val="006562B7"/>
    <w:rsid w:val="0066207C"/>
    <w:rsid w:val="0066244E"/>
    <w:rsid w:val="00663C04"/>
    <w:rsid w:val="00664FAB"/>
    <w:rsid w:val="006650B0"/>
    <w:rsid w:val="0067449B"/>
    <w:rsid w:val="00674923"/>
    <w:rsid w:val="00675400"/>
    <w:rsid w:val="006775F6"/>
    <w:rsid w:val="006810D1"/>
    <w:rsid w:val="0068206E"/>
    <w:rsid w:val="0068508B"/>
    <w:rsid w:val="0069148C"/>
    <w:rsid w:val="00692F1E"/>
    <w:rsid w:val="00695059"/>
    <w:rsid w:val="006A0C19"/>
    <w:rsid w:val="006A1A60"/>
    <w:rsid w:val="006A3AA4"/>
    <w:rsid w:val="006A5ADE"/>
    <w:rsid w:val="006A5B66"/>
    <w:rsid w:val="006A70E7"/>
    <w:rsid w:val="006B01E5"/>
    <w:rsid w:val="006B0FCA"/>
    <w:rsid w:val="006B1462"/>
    <w:rsid w:val="006B7971"/>
    <w:rsid w:val="006C0171"/>
    <w:rsid w:val="006C2BFC"/>
    <w:rsid w:val="006C3566"/>
    <w:rsid w:val="006C4E73"/>
    <w:rsid w:val="006C7724"/>
    <w:rsid w:val="006D1505"/>
    <w:rsid w:val="006D2C29"/>
    <w:rsid w:val="006D5C79"/>
    <w:rsid w:val="006D7773"/>
    <w:rsid w:val="006E1882"/>
    <w:rsid w:val="006E3641"/>
    <w:rsid w:val="006E6EB8"/>
    <w:rsid w:val="006F15CD"/>
    <w:rsid w:val="006F247F"/>
    <w:rsid w:val="006F2FC4"/>
    <w:rsid w:val="00701540"/>
    <w:rsid w:val="00701764"/>
    <w:rsid w:val="00702840"/>
    <w:rsid w:val="00710258"/>
    <w:rsid w:val="00714B4F"/>
    <w:rsid w:val="00716B71"/>
    <w:rsid w:val="007171EC"/>
    <w:rsid w:val="00723D9E"/>
    <w:rsid w:val="00724E31"/>
    <w:rsid w:val="0072544A"/>
    <w:rsid w:val="0072677D"/>
    <w:rsid w:val="007277D8"/>
    <w:rsid w:val="00730666"/>
    <w:rsid w:val="007310FA"/>
    <w:rsid w:val="00732F46"/>
    <w:rsid w:val="007340EB"/>
    <w:rsid w:val="00735992"/>
    <w:rsid w:val="00743C2D"/>
    <w:rsid w:val="00744257"/>
    <w:rsid w:val="00746433"/>
    <w:rsid w:val="00747DC8"/>
    <w:rsid w:val="007504A3"/>
    <w:rsid w:val="007524A3"/>
    <w:rsid w:val="00753150"/>
    <w:rsid w:val="00753167"/>
    <w:rsid w:val="007540B3"/>
    <w:rsid w:val="0075759C"/>
    <w:rsid w:val="00761D7E"/>
    <w:rsid w:val="007667D2"/>
    <w:rsid w:val="00766AF5"/>
    <w:rsid w:val="00766C14"/>
    <w:rsid w:val="00766D63"/>
    <w:rsid w:val="00771F93"/>
    <w:rsid w:val="0077315D"/>
    <w:rsid w:val="00774C84"/>
    <w:rsid w:val="00774D61"/>
    <w:rsid w:val="00774E42"/>
    <w:rsid w:val="00775B7E"/>
    <w:rsid w:val="00775F22"/>
    <w:rsid w:val="00776474"/>
    <w:rsid w:val="00777766"/>
    <w:rsid w:val="00781738"/>
    <w:rsid w:val="00781F9E"/>
    <w:rsid w:val="00782A04"/>
    <w:rsid w:val="00784653"/>
    <w:rsid w:val="00784DAE"/>
    <w:rsid w:val="00785FA0"/>
    <w:rsid w:val="00786173"/>
    <w:rsid w:val="00787171"/>
    <w:rsid w:val="00790BB1"/>
    <w:rsid w:val="00792842"/>
    <w:rsid w:val="00794336"/>
    <w:rsid w:val="007949AB"/>
    <w:rsid w:val="00795634"/>
    <w:rsid w:val="0079714D"/>
    <w:rsid w:val="007A121E"/>
    <w:rsid w:val="007A2BFE"/>
    <w:rsid w:val="007A5209"/>
    <w:rsid w:val="007A524D"/>
    <w:rsid w:val="007A59A8"/>
    <w:rsid w:val="007A60A9"/>
    <w:rsid w:val="007B474C"/>
    <w:rsid w:val="007B56B1"/>
    <w:rsid w:val="007B61B2"/>
    <w:rsid w:val="007B7A43"/>
    <w:rsid w:val="007C10B5"/>
    <w:rsid w:val="007C2C35"/>
    <w:rsid w:val="007C2F2B"/>
    <w:rsid w:val="007C3CC2"/>
    <w:rsid w:val="007C4669"/>
    <w:rsid w:val="007C4A57"/>
    <w:rsid w:val="007C5A25"/>
    <w:rsid w:val="007C5EFE"/>
    <w:rsid w:val="007C7E7D"/>
    <w:rsid w:val="007D180B"/>
    <w:rsid w:val="007D2451"/>
    <w:rsid w:val="007D3F89"/>
    <w:rsid w:val="007D6E07"/>
    <w:rsid w:val="007E0234"/>
    <w:rsid w:val="007E402F"/>
    <w:rsid w:val="007E4113"/>
    <w:rsid w:val="007E5CC0"/>
    <w:rsid w:val="007E5D23"/>
    <w:rsid w:val="007E6435"/>
    <w:rsid w:val="007F427A"/>
    <w:rsid w:val="007F5B06"/>
    <w:rsid w:val="00801C59"/>
    <w:rsid w:val="00801D09"/>
    <w:rsid w:val="0080655D"/>
    <w:rsid w:val="00810CFF"/>
    <w:rsid w:val="0081497E"/>
    <w:rsid w:val="00814E10"/>
    <w:rsid w:val="00821274"/>
    <w:rsid w:val="00822244"/>
    <w:rsid w:val="008223A3"/>
    <w:rsid w:val="0082403D"/>
    <w:rsid w:val="00830BA3"/>
    <w:rsid w:val="00831B11"/>
    <w:rsid w:val="008320AE"/>
    <w:rsid w:val="008351F6"/>
    <w:rsid w:val="008374D6"/>
    <w:rsid w:val="00837AD2"/>
    <w:rsid w:val="00837D8E"/>
    <w:rsid w:val="00842C59"/>
    <w:rsid w:val="00842C8E"/>
    <w:rsid w:val="00842F73"/>
    <w:rsid w:val="00843B18"/>
    <w:rsid w:val="00844D59"/>
    <w:rsid w:val="0085355F"/>
    <w:rsid w:val="00853931"/>
    <w:rsid w:val="00855B54"/>
    <w:rsid w:val="00857E27"/>
    <w:rsid w:val="008629E4"/>
    <w:rsid w:val="00864248"/>
    <w:rsid w:val="008650F1"/>
    <w:rsid w:val="00867688"/>
    <w:rsid w:val="0087041B"/>
    <w:rsid w:val="008717A9"/>
    <w:rsid w:val="00874000"/>
    <w:rsid w:val="008748AF"/>
    <w:rsid w:val="00875444"/>
    <w:rsid w:val="00881124"/>
    <w:rsid w:val="00881844"/>
    <w:rsid w:val="008818A1"/>
    <w:rsid w:val="00893448"/>
    <w:rsid w:val="00893879"/>
    <w:rsid w:val="00893C1D"/>
    <w:rsid w:val="008950A1"/>
    <w:rsid w:val="008955E0"/>
    <w:rsid w:val="008A0B25"/>
    <w:rsid w:val="008A1001"/>
    <w:rsid w:val="008A3856"/>
    <w:rsid w:val="008A5928"/>
    <w:rsid w:val="008A6EBB"/>
    <w:rsid w:val="008A7019"/>
    <w:rsid w:val="008B2435"/>
    <w:rsid w:val="008B3D13"/>
    <w:rsid w:val="008B4528"/>
    <w:rsid w:val="008B4820"/>
    <w:rsid w:val="008B48A2"/>
    <w:rsid w:val="008B6500"/>
    <w:rsid w:val="008B7D23"/>
    <w:rsid w:val="008C148B"/>
    <w:rsid w:val="008C1DA1"/>
    <w:rsid w:val="008C3419"/>
    <w:rsid w:val="008C3E5A"/>
    <w:rsid w:val="008C693A"/>
    <w:rsid w:val="008C6E34"/>
    <w:rsid w:val="008C7660"/>
    <w:rsid w:val="008D0857"/>
    <w:rsid w:val="008D0CD6"/>
    <w:rsid w:val="008D178A"/>
    <w:rsid w:val="008D1CE9"/>
    <w:rsid w:val="008D3305"/>
    <w:rsid w:val="008D6326"/>
    <w:rsid w:val="008D63AB"/>
    <w:rsid w:val="008D7B1F"/>
    <w:rsid w:val="008E0356"/>
    <w:rsid w:val="008E0523"/>
    <w:rsid w:val="008E12C2"/>
    <w:rsid w:val="008E16B4"/>
    <w:rsid w:val="008F0061"/>
    <w:rsid w:val="008F1E71"/>
    <w:rsid w:val="008F2FB0"/>
    <w:rsid w:val="008F3E0C"/>
    <w:rsid w:val="008F416F"/>
    <w:rsid w:val="008F4D10"/>
    <w:rsid w:val="008F783C"/>
    <w:rsid w:val="009006D3"/>
    <w:rsid w:val="009007E5"/>
    <w:rsid w:val="00900EEC"/>
    <w:rsid w:val="009029DA"/>
    <w:rsid w:val="00902F96"/>
    <w:rsid w:val="00903894"/>
    <w:rsid w:val="00903F85"/>
    <w:rsid w:val="00904697"/>
    <w:rsid w:val="00905AF6"/>
    <w:rsid w:val="009072A4"/>
    <w:rsid w:val="00907B15"/>
    <w:rsid w:val="00907B44"/>
    <w:rsid w:val="00910412"/>
    <w:rsid w:val="009105FE"/>
    <w:rsid w:val="00917A5B"/>
    <w:rsid w:val="00921461"/>
    <w:rsid w:val="00922140"/>
    <w:rsid w:val="00923B63"/>
    <w:rsid w:val="00924D1D"/>
    <w:rsid w:val="00924F97"/>
    <w:rsid w:val="0093252A"/>
    <w:rsid w:val="00933CF9"/>
    <w:rsid w:val="00934EB1"/>
    <w:rsid w:val="00936332"/>
    <w:rsid w:val="0093796C"/>
    <w:rsid w:val="00941155"/>
    <w:rsid w:val="00942A4C"/>
    <w:rsid w:val="00943395"/>
    <w:rsid w:val="009465D4"/>
    <w:rsid w:val="0094740A"/>
    <w:rsid w:val="00950576"/>
    <w:rsid w:val="0095086C"/>
    <w:rsid w:val="009517A4"/>
    <w:rsid w:val="00952DD4"/>
    <w:rsid w:val="00952F30"/>
    <w:rsid w:val="00953C62"/>
    <w:rsid w:val="00954184"/>
    <w:rsid w:val="00954F48"/>
    <w:rsid w:val="00955421"/>
    <w:rsid w:val="00955F0B"/>
    <w:rsid w:val="00960043"/>
    <w:rsid w:val="0096026B"/>
    <w:rsid w:val="00962664"/>
    <w:rsid w:val="00964474"/>
    <w:rsid w:val="00964C12"/>
    <w:rsid w:val="009651FE"/>
    <w:rsid w:val="0096560C"/>
    <w:rsid w:val="009672C9"/>
    <w:rsid w:val="009718BA"/>
    <w:rsid w:val="009801FD"/>
    <w:rsid w:val="00980B3F"/>
    <w:rsid w:val="00980E8D"/>
    <w:rsid w:val="00984F8C"/>
    <w:rsid w:val="00985D39"/>
    <w:rsid w:val="00990F0D"/>
    <w:rsid w:val="00995B1C"/>
    <w:rsid w:val="00996C70"/>
    <w:rsid w:val="009A03E8"/>
    <w:rsid w:val="009A0A4C"/>
    <w:rsid w:val="009A1431"/>
    <w:rsid w:val="009A16A7"/>
    <w:rsid w:val="009A172E"/>
    <w:rsid w:val="009A1735"/>
    <w:rsid w:val="009A1FCE"/>
    <w:rsid w:val="009A3AAB"/>
    <w:rsid w:val="009A610F"/>
    <w:rsid w:val="009A67EB"/>
    <w:rsid w:val="009B1BDE"/>
    <w:rsid w:val="009B219F"/>
    <w:rsid w:val="009B3D8F"/>
    <w:rsid w:val="009B7C75"/>
    <w:rsid w:val="009C46B8"/>
    <w:rsid w:val="009C4A33"/>
    <w:rsid w:val="009C555D"/>
    <w:rsid w:val="009C5A0E"/>
    <w:rsid w:val="009C6B84"/>
    <w:rsid w:val="009C7623"/>
    <w:rsid w:val="009C7DC4"/>
    <w:rsid w:val="009D3023"/>
    <w:rsid w:val="009D3163"/>
    <w:rsid w:val="009D50D9"/>
    <w:rsid w:val="009D5488"/>
    <w:rsid w:val="009D5962"/>
    <w:rsid w:val="009D6C76"/>
    <w:rsid w:val="009D7C95"/>
    <w:rsid w:val="009E2716"/>
    <w:rsid w:val="009E3926"/>
    <w:rsid w:val="009E45B5"/>
    <w:rsid w:val="009E5179"/>
    <w:rsid w:val="009E52F4"/>
    <w:rsid w:val="009F0A28"/>
    <w:rsid w:val="009F0CC0"/>
    <w:rsid w:val="009F2173"/>
    <w:rsid w:val="009F26EA"/>
    <w:rsid w:val="009F28BE"/>
    <w:rsid w:val="009F508E"/>
    <w:rsid w:val="009F704A"/>
    <w:rsid w:val="009F7C42"/>
    <w:rsid w:val="00A00D2E"/>
    <w:rsid w:val="00A04223"/>
    <w:rsid w:val="00A04236"/>
    <w:rsid w:val="00A04456"/>
    <w:rsid w:val="00A04C06"/>
    <w:rsid w:val="00A06CD7"/>
    <w:rsid w:val="00A07D05"/>
    <w:rsid w:val="00A07D33"/>
    <w:rsid w:val="00A07DD7"/>
    <w:rsid w:val="00A11EED"/>
    <w:rsid w:val="00A12C6F"/>
    <w:rsid w:val="00A13D68"/>
    <w:rsid w:val="00A14109"/>
    <w:rsid w:val="00A16A18"/>
    <w:rsid w:val="00A21731"/>
    <w:rsid w:val="00A21D98"/>
    <w:rsid w:val="00A24BA5"/>
    <w:rsid w:val="00A24DC7"/>
    <w:rsid w:val="00A24E95"/>
    <w:rsid w:val="00A254B7"/>
    <w:rsid w:val="00A308D6"/>
    <w:rsid w:val="00A30C59"/>
    <w:rsid w:val="00A3261D"/>
    <w:rsid w:val="00A346A7"/>
    <w:rsid w:val="00A358AD"/>
    <w:rsid w:val="00A37521"/>
    <w:rsid w:val="00A441DD"/>
    <w:rsid w:val="00A47794"/>
    <w:rsid w:val="00A5099D"/>
    <w:rsid w:val="00A53A41"/>
    <w:rsid w:val="00A54595"/>
    <w:rsid w:val="00A57636"/>
    <w:rsid w:val="00A5786A"/>
    <w:rsid w:val="00A60640"/>
    <w:rsid w:val="00A644B6"/>
    <w:rsid w:val="00A660C5"/>
    <w:rsid w:val="00A70078"/>
    <w:rsid w:val="00A70513"/>
    <w:rsid w:val="00A70A43"/>
    <w:rsid w:val="00A72DAB"/>
    <w:rsid w:val="00A7479E"/>
    <w:rsid w:val="00A77545"/>
    <w:rsid w:val="00A77BD5"/>
    <w:rsid w:val="00A77BDD"/>
    <w:rsid w:val="00A8282B"/>
    <w:rsid w:val="00A8481F"/>
    <w:rsid w:val="00A85270"/>
    <w:rsid w:val="00A85BBC"/>
    <w:rsid w:val="00A86E2A"/>
    <w:rsid w:val="00A86FDF"/>
    <w:rsid w:val="00A87607"/>
    <w:rsid w:val="00A9224A"/>
    <w:rsid w:val="00A931C7"/>
    <w:rsid w:val="00A96A52"/>
    <w:rsid w:val="00A97544"/>
    <w:rsid w:val="00A978F5"/>
    <w:rsid w:val="00AA0E31"/>
    <w:rsid w:val="00AA0F66"/>
    <w:rsid w:val="00AA1C9D"/>
    <w:rsid w:val="00AA6882"/>
    <w:rsid w:val="00AA6CEE"/>
    <w:rsid w:val="00AB131E"/>
    <w:rsid w:val="00AB1992"/>
    <w:rsid w:val="00AB229A"/>
    <w:rsid w:val="00AB3648"/>
    <w:rsid w:val="00AC5230"/>
    <w:rsid w:val="00AD12A1"/>
    <w:rsid w:val="00AD32C5"/>
    <w:rsid w:val="00AD47A2"/>
    <w:rsid w:val="00AD49F1"/>
    <w:rsid w:val="00AD4E95"/>
    <w:rsid w:val="00AD5CB5"/>
    <w:rsid w:val="00AD6163"/>
    <w:rsid w:val="00AD7B96"/>
    <w:rsid w:val="00AE2D27"/>
    <w:rsid w:val="00AE4299"/>
    <w:rsid w:val="00AE49B6"/>
    <w:rsid w:val="00AF1713"/>
    <w:rsid w:val="00AF3BE9"/>
    <w:rsid w:val="00B0234D"/>
    <w:rsid w:val="00B03B94"/>
    <w:rsid w:val="00B06E1B"/>
    <w:rsid w:val="00B07B77"/>
    <w:rsid w:val="00B10095"/>
    <w:rsid w:val="00B10ED3"/>
    <w:rsid w:val="00B1380B"/>
    <w:rsid w:val="00B14907"/>
    <w:rsid w:val="00B224EF"/>
    <w:rsid w:val="00B228A2"/>
    <w:rsid w:val="00B22A9A"/>
    <w:rsid w:val="00B23FA5"/>
    <w:rsid w:val="00B254F5"/>
    <w:rsid w:val="00B25897"/>
    <w:rsid w:val="00B25D9B"/>
    <w:rsid w:val="00B2761B"/>
    <w:rsid w:val="00B27D1D"/>
    <w:rsid w:val="00B42C9D"/>
    <w:rsid w:val="00B44E75"/>
    <w:rsid w:val="00B46B5D"/>
    <w:rsid w:val="00B5250A"/>
    <w:rsid w:val="00B53285"/>
    <w:rsid w:val="00B5360F"/>
    <w:rsid w:val="00B53E26"/>
    <w:rsid w:val="00B5425F"/>
    <w:rsid w:val="00B547B0"/>
    <w:rsid w:val="00B55A5C"/>
    <w:rsid w:val="00B5690D"/>
    <w:rsid w:val="00B56BB6"/>
    <w:rsid w:val="00B578C5"/>
    <w:rsid w:val="00B621C9"/>
    <w:rsid w:val="00B64674"/>
    <w:rsid w:val="00B654CA"/>
    <w:rsid w:val="00B70903"/>
    <w:rsid w:val="00B71662"/>
    <w:rsid w:val="00B718A4"/>
    <w:rsid w:val="00B72049"/>
    <w:rsid w:val="00B72F08"/>
    <w:rsid w:val="00B75710"/>
    <w:rsid w:val="00B75EA0"/>
    <w:rsid w:val="00B763F6"/>
    <w:rsid w:val="00B77597"/>
    <w:rsid w:val="00B80261"/>
    <w:rsid w:val="00B8056F"/>
    <w:rsid w:val="00B80F84"/>
    <w:rsid w:val="00B83625"/>
    <w:rsid w:val="00B843A6"/>
    <w:rsid w:val="00B9090A"/>
    <w:rsid w:val="00B90C27"/>
    <w:rsid w:val="00B93A50"/>
    <w:rsid w:val="00B95492"/>
    <w:rsid w:val="00B9630E"/>
    <w:rsid w:val="00BA185C"/>
    <w:rsid w:val="00BA3B20"/>
    <w:rsid w:val="00BA63F1"/>
    <w:rsid w:val="00BA6540"/>
    <w:rsid w:val="00BB52B1"/>
    <w:rsid w:val="00BB5780"/>
    <w:rsid w:val="00BB74B1"/>
    <w:rsid w:val="00BB79B0"/>
    <w:rsid w:val="00BB7D00"/>
    <w:rsid w:val="00BC1F2A"/>
    <w:rsid w:val="00BC2752"/>
    <w:rsid w:val="00BC755E"/>
    <w:rsid w:val="00BC7811"/>
    <w:rsid w:val="00BD274F"/>
    <w:rsid w:val="00BD3ADB"/>
    <w:rsid w:val="00BD417F"/>
    <w:rsid w:val="00BD5325"/>
    <w:rsid w:val="00BD544F"/>
    <w:rsid w:val="00BD68AF"/>
    <w:rsid w:val="00BE072F"/>
    <w:rsid w:val="00BE4C7E"/>
    <w:rsid w:val="00BE4E71"/>
    <w:rsid w:val="00BE5FC7"/>
    <w:rsid w:val="00BE7304"/>
    <w:rsid w:val="00BE7443"/>
    <w:rsid w:val="00BE7A7A"/>
    <w:rsid w:val="00BE7CD7"/>
    <w:rsid w:val="00BF2AC3"/>
    <w:rsid w:val="00BF46BA"/>
    <w:rsid w:val="00C018F7"/>
    <w:rsid w:val="00C027BE"/>
    <w:rsid w:val="00C0353A"/>
    <w:rsid w:val="00C03DD8"/>
    <w:rsid w:val="00C04157"/>
    <w:rsid w:val="00C04307"/>
    <w:rsid w:val="00C04F38"/>
    <w:rsid w:val="00C05F99"/>
    <w:rsid w:val="00C06C00"/>
    <w:rsid w:val="00C070B9"/>
    <w:rsid w:val="00C1190B"/>
    <w:rsid w:val="00C12166"/>
    <w:rsid w:val="00C13550"/>
    <w:rsid w:val="00C13B8E"/>
    <w:rsid w:val="00C15ED1"/>
    <w:rsid w:val="00C164E0"/>
    <w:rsid w:val="00C175DC"/>
    <w:rsid w:val="00C278E6"/>
    <w:rsid w:val="00C3017B"/>
    <w:rsid w:val="00C3163C"/>
    <w:rsid w:val="00C32122"/>
    <w:rsid w:val="00C331CC"/>
    <w:rsid w:val="00C346FB"/>
    <w:rsid w:val="00C3562D"/>
    <w:rsid w:val="00C35DB0"/>
    <w:rsid w:val="00C37416"/>
    <w:rsid w:val="00C40863"/>
    <w:rsid w:val="00C4362F"/>
    <w:rsid w:val="00C44836"/>
    <w:rsid w:val="00C45B22"/>
    <w:rsid w:val="00C4669A"/>
    <w:rsid w:val="00C46881"/>
    <w:rsid w:val="00C47DBD"/>
    <w:rsid w:val="00C5066A"/>
    <w:rsid w:val="00C51321"/>
    <w:rsid w:val="00C52B71"/>
    <w:rsid w:val="00C52BD9"/>
    <w:rsid w:val="00C546FE"/>
    <w:rsid w:val="00C55779"/>
    <w:rsid w:val="00C603D7"/>
    <w:rsid w:val="00C6071F"/>
    <w:rsid w:val="00C61A03"/>
    <w:rsid w:val="00C71BA5"/>
    <w:rsid w:val="00C72505"/>
    <w:rsid w:val="00C7314B"/>
    <w:rsid w:val="00C74AFE"/>
    <w:rsid w:val="00C779A5"/>
    <w:rsid w:val="00C80635"/>
    <w:rsid w:val="00C82121"/>
    <w:rsid w:val="00C84E3D"/>
    <w:rsid w:val="00C85396"/>
    <w:rsid w:val="00C87DE6"/>
    <w:rsid w:val="00C90A62"/>
    <w:rsid w:val="00C922A2"/>
    <w:rsid w:val="00C9490C"/>
    <w:rsid w:val="00C95C71"/>
    <w:rsid w:val="00C97462"/>
    <w:rsid w:val="00CA0A43"/>
    <w:rsid w:val="00CA10D3"/>
    <w:rsid w:val="00CA1EF4"/>
    <w:rsid w:val="00CA20EF"/>
    <w:rsid w:val="00CA22B7"/>
    <w:rsid w:val="00CA5A5E"/>
    <w:rsid w:val="00CA7107"/>
    <w:rsid w:val="00CA7954"/>
    <w:rsid w:val="00CB06F5"/>
    <w:rsid w:val="00CB0CCB"/>
    <w:rsid w:val="00CB14F1"/>
    <w:rsid w:val="00CB2B67"/>
    <w:rsid w:val="00CB2F7D"/>
    <w:rsid w:val="00CB440E"/>
    <w:rsid w:val="00CB4448"/>
    <w:rsid w:val="00CB7E0D"/>
    <w:rsid w:val="00CC1A9A"/>
    <w:rsid w:val="00CC3019"/>
    <w:rsid w:val="00CC3EC7"/>
    <w:rsid w:val="00CC6807"/>
    <w:rsid w:val="00CD0FF4"/>
    <w:rsid w:val="00CD202D"/>
    <w:rsid w:val="00CD351E"/>
    <w:rsid w:val="00CD4AD3"/>
    <w:rsid w:val="00CD5652"/>
    <w:rsid w:val="00CD57AE"/>
    <w:rsid w:val="00CD647E"/>
    <w:rsid w:val="00CD6DF4"/>
    <w:rsid w:val="00CD7240"/>
    <w:rsid w:val="00CD72E9"/>
    <w:rsid w:val="00CE1733"/>
    <w:rsid w:val="00CE1CD8"/>
    <w:rsid w:val="00CE275E"/>
    <w:rsid w:val="00CE3A38"/>
    <w:rsid w:val="00CE7B7A"/>
    <w:rsid w:val="00CF1675"/>
    <w:rsid w:val="00CF72F9"/>
    <w:rsid w:val="00D02132"/>
    <w:rsid w:val="00D03E83"/>
    <w:rsid w:val="00D06509"/>
    <w:rsid w:val="00D07B03"/>
    <w:rsid w:val="00D07BC3"/>
    <w:rsid w:val="00D10BF4"/>
    <w:rsid w:val="00D111DA"/>
    <w:rsid w:val="00D1232A"/>
    <w:rsid w:val="00D2112C"/>
    <w:rsid w:val="00D21764"/>
    <w:rsid w:val="00D22179"/>
    <w:rsid w:val="00D24DAC"/>
    <w:rsid w:val="00D2561F"/>
    <w:rsid w:val="00D272FB"/>
    <w:rsid w:val="00D27FE3"/>
    <w:rsid w:val="00D30A8B"/>
    <w:rsid w:val="00D316E6"/>
    <w:rsid w:val="00D329E7"/>
    <w:rsid w:val="00D32FAB"/>
    <w:rsid w:val="00D356A3"/>
    <w:rsid w:val="00D37774"/>
    <w:rsid w:val="00D40ED8"/>
    <w:rsid w:val="00D43A9A"/>
    <w:rsid w:val="00D452CF"/>
    <w:rsid w:val="00D469CC"/>
    <w:rsid w:val="00D50B40"/>
    <w:rsid w:val="00D50D10"/>
    <w:rsid w:val="00D51699"/>
    <w:rsid w:val="00D533F0"/>
    <w:rsid w:val="00D53647"/>
    <w:rsid w:val="00D53C16"/>
    <w:rsid w:val="00D56077"/>
    <w:rsid w:val="00D60965"/>
    <w:rsid w:val="00D6190A"/>
    <w:rsid w:val="00D64AE1"/>
    <w:rsid w:val="00D66295"/>
    <w:rsid w:val="00D67D31"/>
    <w:rsid w:val="00D70400"/>
    <w:rsid w:val="00D708AA"/>
    <w:rsid w:val="00D72B8F"/>
    <w:rsid w:val="00D72D6A"/>
    <w:rsid w:val="00D753AE"/>
    <w:rsid w:val="00D8156F"/>
    <w:rsid w:val="00D8277D"/>
    <w:rsid w:val="00D82E5D"/>
    <w:rsid w:val="00D856CD"/>
    <w:rsid w:val="00D87787"/>
    <w:rsid w:val="00D970CE"/>
    <w:rsid w:val="00DA0516"/>
    <w:rsid w:val="00DA119E"/>
    <w:rsid w:val="00DA27D4"/>
    <w:rsid w:val="00DA302D"/>
    <w:rsid w:val="00DA4E7C"/>
    <w:rsid w:val="00DA523E"/>
    <w:rsid w:val="00DB5402"/>
    <w:rsid w:val="00DB58F2"/>
    <w:rsid w:val="00DB58FE"/>
    <w:rsid w:val="00DB6390"/>
    <w:rsid w:val="00DB67E9"/>
    <w:rsid w:val="00DC1BD3"/>
    <w:rsid w:val="00DC1F4B"/>
    <w:rsid w:val="00DC2BFE"/>
    <w:rsid w:val="00DC40B4"/>
    <w:rsid w:val="00DC5A28"/>
    <w:rsid w:val="00DC5C36"/>
    <w:rsid w:val="00DD0AE0"/>
    <w:rsid w:val="00DD1785"/>
    <w:rsid w:val="00DD2ABD"/>
    <w:rsid w:val="00DD4589"/>
    <w:rsid w:val="00DD5B4B"/>
    <w:rsid w:val="00DD68AC"/>
    <w:rsid w:val="00DD726A"/>
    <w:rsid w:val="00DE22F3"/>
    <w:rsid w:val="00DE2518"/>
    <w:rsid w:val="00DE62D5"/>
    <w:rsid w:val="00DF53D1"/>
    <w:rsid w:val="00DF5F9B"/>
    <w:rsid w:val="00DF6020"/>
    <w:rsid w:val="00E001D6"/>
    <w:rsid w:val="00E005B0"/>
    <w:rsid w:val="00E014CD"/>
    <w:rsid w:val="00E0379F"/>
    <w:rsid w:val="00E05B73"/>
    <w:rsid w:val="00E1127C"/>
    <w:rsid w:val="00E1180D"/>
    <w:rsid w:val="00E119F6"/>
    <w:rsid w:val="00E131F6"/>
    <w:rsid w:val="00E17341"/>
    <w:rsid w:val="00E17AF0"/>
    <w:rsid w:val="00E17C97"/>
    <w:rsid w:val="00E20490"/>
    <w:rsid w:val="00E21AD8"/>
    <w:rsid w:val="00E22559"/>
    <w:rsid w:val="00E248BC"/>
    <w:rsid w:val="00E25CC3"/>
    <w:rsid w:val="00E260A4"/>
    <w:rsid w:val="00E27362"/>
    <w:rsid w:val="00E27863"/>
    <w:rsid w:val="00E326CA"/>
    <w:rsid w:val="00E366BC"/>
    <w:rsid w:val="00E37066"/>
    <w:rsid w:val="00E43E27"/>
    <w:rsid w:val="00E44DF6"/>
    <w:rsid w:val="00E46153"/>
    <w:rsid w:val="00E506B7"/>
    <w:rsid w:val="00E51419"/>
    <w:rsid w:val="00E5275E"/>
    <w:rsid w:val="00E530D2"/>
    <w:rsid w:val="00E5355A"/>
    <w:rsid w:val="00E536C7"/>
    <w:rsid w:val="00E60775"/>
    <w:rsid w:val="00E64390"/>
    <w:rsid w:val="00E67F20"/>
    <w:rsid w:val="00E70F8E"/>
    <w:rsid w:val="00E72B8C"/>
    <w:rsid w:val="00E74DB6"/>
    <w:rsid w:val="00E768E5"/>
    <w:rsid w:val="00E80115"/>
    <w:rsid w:val="00E841CA"/>
    <w:rsid w:val="00E9140A"/>
    <w:rsid w:val="00E91C9A"/>
    <w:rsid w:val="00E92FF3"/>
    <w:rsid w:val="00E96011"/>
    <w:rsid w:val="00EA06DF"/>
    <w:rsid w:val="00EA0CAF"/>
    <w:rsid w:val="00EA111D"/>
    <w:rsid w:val="00EA1522"/>
    <w:rsid w:val="00EA2994"/>
    <w:rsid w:val="00EA5213"/>
    <w:rsid w:val="00EA606A"/>
    <w:rsid w:val="00EA6F21"/>
    <w:rsid w:val="00EB2281"/>
    <w:rsid w:val="00EB599E"/>
    <w:rsid w:val="00EB5FBB"/>
    <w:rsid w:val="00EB645C"/>
    <w:rsid w:val="00EC0F67"/>
    <w:rsid w:val="00EC13BC"/>
    <w:rsid w:val="00EC145F"/>
    <w:rsid w:val="00EC1A15"/>
    <w:rsid w:val="00EC26D4"/>
    <w:rsid w:val="00EC3B89"/>
    <w:rsid w:val="00EC47EA"/>
    <w:rsid w:val="00EC501D"/>
    <w:rsid w:val="00EC529E"/>
    <w:rsid w:val="00ED1091"/>
    <w:rsid w:val="00ED284A"/>
    <w:rsid w:val="00ED2B5F"/>
    <w:rsid w:val="00ED344F"/>
    <w:rsid w:val="00ED3B8A"/>
    <w:rsid w:val="00EE04C7"/>
    <w:rsid w:val="00EE0912"/>
    <w:rsid w:val="00EE51AB"/>
    <w:rsid w:val="00EE6CFB"/>
    <w:rsid w:val="00EF01B5"/>
    <w:rsid w:val="00EF2013"/>
    <w:rsid w:val="00EF4C42"/>
    <w:rsid w:val="00EF7F5D"/>
    <w:rsid w:val="00F00682"/>
    <w:rsid w:val="00F00F0E"/>
    <w:rsid w:val="00F03866"/>
    <w:rsid w:val="00F04410"/>
    <w:rsid w:val="00F076F1"/>
    <w:rsid w:val="00F10ECC"/>
    <w:rsid w:val="00F11A40"/>
    <w:rsid w:val="00F12A24"/>
    <w:rsid w:val="00F14F85"/>
    <w:rsid w:val="00F21475"/>
    <w:rsid w:val="00F220D1"/>
    <w:rsid w:val="00F22BC0"/>
    <w:rsid w:val="00F23F02"/>
    <w:rsid w:val="00F255E6"/>
    <w:rsid w:val="00F26A50"/>
    <w:rsid w:val="00F3095B"/>
    <w:rsid w:val="00F37F0C"/>
    <w:rsid w:val="00F412E7"/>
    <w:rsid w:val="00F42369"/>
    <w:rsid w:val="00F42804"/>
    <w:rsid w:val="00F433DD"/>
    <w:rsid w:val="00F43C45"/>
    <w:rsid w:val="00F44774"/>
    <w:rsid w:val="00F44EFD"/>
    <w:rsid w:val="00F4539F"/>
    <w:rsid w:val="00F46DBE"/>
    <w:rsid w:val="00F47034"/>
    <w:rsid w:val="00F526AE"/>
    <w:rsid w:val="00F52972"/>
    <w:rsid w:val="00F5397E"/>
    <w:rsid w:val="00F54104"/>
    <w:rsid w:val="00F5422C"/>
    <w:rsid w:val="00F54793"/>
    <w:rsid w:val="00F6012E"/>
    <w:rsid w:val="00F60BE4"/>
    <w:rsid w:val="00F64ADE"/>
    <w:rsid w:val="00F67AFF"/>
    <w:rsid w:val="00F71412"/>
    <w:rsid w:val="00F7591B"/>
    <w:rsid w:val="00F81182"/>
    <w:rsid w:val="00F85069"/>
    <w:rsid w:val="00F85553"/>
    <w:rsid w:val="00F864F7"/>
    <w:rsid w:val="00F86B2A"/>
    <w:rsid w:val="00F86EB4"/>
    <w:rsid w:val="00F870D1"/>
    <w:rsid w:val="00F92426"/>
    <w:rsid w:val="00F96408"/>
    <w:rsid w:val="00F9797F"/>
    <w:rsid w:val="00FA02FB"/>
    <w:rsid w:val="00FA0AAC"/>
    <w:rsid w:val="00FA2D4A"/>
    <w:rsid w:val="00FA66AB"/>
    <w:rsid w:val="00FA7F0F"/>
    <w:rsid w:val="00FB24CE"/>
    <w:rsid w:val="00FB3403"/>
    <w:rsid w:val="00FB6A6E"/>
    <w:rsid w:val="00FB7ED6"/>
    <w:rsid w:val="00FC01BD"/>
    <w:rsid w:val="00FC19F7"/>
    <w:rsid w:val="00FC7A03"/>
    <w:rsid w:val="00FD0369"/>
    <w:rsid w:val="00FD0385"/>
    <w:rsid w:val="00FD2B18"/>
    <w:rsid w:val="00FD6440"/>
    <w:rsid w:val="00FE1097"/>
    <w:rsid w:val="00FE270E"/>
    <w:rsid w:val="00FE3D87"/>
    <w:rsid w:val="00FE4B8D"/>
    <w:rsid w:val="00FF3CEC"/>
    <w:rsid w:val="00FF469B"/>
    <w:rsid w:val="00FF4F2B"/>
    <w:rsid w:val="00FF4FA8"/>
    <w:rsid w:val="00FF63FB"/>
    <w:rsid w:val="00FF7022"/>
    <w:rsid w:val="00FF70CD"/>
    <w:rsid w:val="3E458877"/>
    <w:rsid w:val="794385BD"/>
    <w:rsid w:val="7F73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8F3DE7"/>
  <w15:docId w15:val="{DD34112E-563F-4AE2-8A79-97C6C3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F8"/>
  </w:style>
  <w:style w:type="paragraph" w:styleId="Heading1">
    <w:name w:val="heading 1"/>
    <w:basedOn w:val="Normal"/>
    <w:next w:val="Normal"/>
    <w:link w:val="Heading1Char"/>
    <w:uiPriority w:val="9"/>
    <w:qFormat/>
    <w:rsid w:val="00CE1733"/>
    <w:pPr>
      <w:keepNext/>
      <w:spacing w:before="480" w:after="180" w:line="240" w:lineRule="auto"/>
      <w:outlineLvl w:val="0"/>
    </w:pPr>
    <w:rPr>
      <w:rFonts w:ascii="Consolas" w:eastAsia="Times New Roman" w:hAnsi="Consolas" w:cs="Arial"/>
      <w:bCs/>
      <w:caps/>
      <w:color w:val="3D4B67"/>
      <w:kern w:val="32"/>
      <w:sz w:val="32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">
    <w:name w:val="Dot"/>
    <w:basedOn w:val="ListParagraph"/>
    <w:link w:val="DotChar"/>
    <w:qFormat/>
    <w:rsid w:val="006B1462"/>
    <w:pPr>
      <w:numPr>
        <w:numId w:val="1"/>
      </w:numPr>
      <w:ind w:left="714" w:hanging="357"/>
      <w:contextualSpacing w:val="0"/>
      <w:outlineLvl w:val="0"/>
    </w:pPr>
    <w:rPr>
      <w:rFonts w:ascii="Arial" w:eastAsia="Calibri" w:hAnsi="Arial" w:cs="Arial"/>
      <w:kern w:val="28"/>
      <w:lang w:val="en-GB"/>
    </w:rPr>
  </w:style>
  <w:style w:type="character" w:customStyle="1" w:styleId="DotChar">
    <w:name w:val="Dot Char"/>
    <w:basedOn w:val="DefaultParagraphFont"/>
    <w:link w:val="Dot"/>
    <w:rsid w:val="006B1462"/>
    <w:rPr>
      <w:rFonts w:ascii="Arial" w:eastAsia="Calibri" w:hAnsi="Arial" w:cs="Arial"/>
      <w:kern w:val="28"/>
      <w:lang w:val="en-GB"/>
    </w:rPr>
  </w:style>
  <w:style w:type="paragraph" w:styleId="ListParagraph">
    <w:name w:val="List Paragraph"/>
    <w:basedOn w:val="Normal"/>
    <w:uiPriority w:val="34"/>
    <w:qFormat/>
    <w:rsid w:val="006B1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972"/>
  </w:style>
  <w:style w:type="paragraph" w:styleId="Footer">
    <w:name w:val="footer"/>
    <w:basedOn w:val="Normal"/>
    <w:link w:val="FooterChar"/>
    <w:uiPriority w:val="99"/>
    <w:unhideWhenUsed/>
    <w:rsid w:val="00F52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972"/>
  </w:style>
  <w:style w:type="paragraph" w:customStyle="1" w:styleId="HeaderOdd">
    <w:name w:val="Header Odd"/>
    <w:basedOn w:val="Header"/>
    <w:rsid w:val="00F52972"/>
    <w:pPr>
      <w:keepNext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1733"/>
    <w:rPr>
      <w:rFonts w:ascii="Consolas" w:eastAsia="Times New Roman" w:hAnsi="Consolas" w:cs="Arial"/>
      <w:bCs/>
      <w:caps/>
      <w:color w:val="3D4B67"/>
      <w:kern w:val="32"/>
      <w:sz w:val="32"/>
      <w:szCs w:val="3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CE17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E1733"/>
    <w:p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733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ScheduleNumberedPara">
    <w:name w:val="ScheduleNumberedPara"/>
    <w:basedOn w:val="Normal"/>
    <w:link w:val="ScheduleNumberedParaChar"/>
    <w:rsid w:val="00CE1733"/>
    <w:pPr>
      <w:numPr>
        <w:ilvl w:val="1"/>
        <w:numId w:val="2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ScheduleNumberedParaChar">
    <w:name w:val="ScheduleNumberedPara Char"/>
    <w:link w:val="ScheduleNumberedPara"/>
    <w:locked/>
    <w:rsid w:val="00CE1733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styleId="ListNumber2">
    <w:name w:val="List Number 2"/>
    <w:basedOn w:val="Normal"/>
    <w:uiPriority w:val="99"/>
    <w:rsid w:val="00CE1733"/>
    <w:pPr>
      <w:numPr>
        <w:numId w:val="3"/>
      </w:numPr>
      <w:tabs>
        <w:tab w:val="clear" w:pos="643"/>
        <w:tab w:val="num" w:pos="1086"/>
        <w:tab w:val="num" w:pos="1134"/>
        <w:tab w:val="num" w:pos="2268"/>
      </w:tabs>
      <w:spacing w:after="200" w:line="276" w:lineRule="auto"/>
      <w:ind w:left="738" w:hanging="369"/>
    </w:pPr>
    <w:rPr>
      <w:rFonts w:eastAsia="Times New Roman" w:cs="Times New Roman"/>
    </w:rPr>
  </w:style>
  <w:style w:type="paragraph" w:styleId="ListNumber3">
    <w:name w:val="List Number 3"/>
    <w:basedOn w:val="Normal"/>
    <w:uiPriority w:val="99"/>
    <w:rsid w:val="00CE1733"/>
    <w:pPr>
      <w:numPr>
        <w:numId w:val="4"/>
      </w:numPr>
      <w:tabs>
        <w:tab w:val="clear" w:pos="926"/>
        <w:tab w:val="num" w:pos="1629"/>
        <w:tab w:val="num" w:pos="1701"/>
        <w:tab w:val="num" w:pos="2268"/>
      </w:tabs>
      <w:spacing w:after="200" w:line="276" w:lineRule="auto"/>
      <w:ind w:left="1107" w:hanging="369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3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180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Paragraph">
    <w:name w:val="Alpha Paragraph"/>
    <w:basedOn w:val="Normal"/>
    <w:link w:val="AlphaParagraphCharChar"/>
    <w:rsid w:val="00777766"/>
    <w:pPr>
      <w:tabs>
        <w:tab w:val="num" w:pos="0"/>
        <w:tab w:val="num" w:pos="283"/>
        <w:tab w:val="num" w:pos="567"/>
        <w:tab w:val="num" w:pos="1134"/>
        <w:tab w:val="num" w:pos="1418"/>
        <w:tab w:val="num" w:pos="1701"/>
      </w:tabs>
      <w:spacing w:after="240" w:line="260" w:lineRule="exact"/>
      <w:ind w:left="567" w:hanging="363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AlphaParagraphCharChar">
    <w:name w:val="Alpha Paragraph Char Char"/>
    <w:link w:val="AlphaParagraph"/>
    <w:locked/>
    <w:rsid w:val="00777766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Normalnumbered">
    <w:name w:val="Normal numbered"/>
    <w:basedOn w:val="Normal"/>
    <w:link w:val="NormalnumberedChar"/>
    <w:rsid w:val="00A00D2E"/>
    <w:pPr>
      <w:numPr>
        <w:numId w:val="5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NormalnumberedChar">
    <w:name w:val="Normal numbered Char"/>
    <w:link w:val="Normalnumbered"/>
    <w:locked/>
    <w:rsid w:val="00A00D2E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ChartandTableFootnoteAlpha">
    <w:name w:val="Chart and Table Footnote Alpha"/>
    <w:rsid w:val="00A00D2E"/>
    <w:pPr>
      <w:numPr>
        <w:numId w:val="6"/>
      </w:num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16"/>
      <w:lang w:eastAsia="en-AU"/>
    </w:rPr>
  </w:style>
  <w:style w:type="paragraph" w:styleId="Title">
    <w:name w:val="Title"/>
    <w:basedOn w:val="Normal"/>
    <w:next w:val="Subtitle"/>
    <w:link w:val="TitleChar"/>
    <w:uiPriority w:val="10"/>
    <w:qFormat/>
    <w:rsid w:val="00B53285"/>
    <w:pPr>
      <w:spacing w:after="0" w:line="240" w:lineRule="auto"/>
    </w:pPr>
    <w:rPr>
      <w:rFonts w:ascii="Corbel" w:eastAsia="Times New Roman" w:hAnsi="Corbel" w:cs="Times New Roman"/>
      <w:color w:val="3D4B67"/>
      <w:sz w:val="72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53285"/>
    <w:rPr>
      <w:rFonts w:ascii="Corbel" w:eastAsia="Times New Roman" w:hAnsi="Corbel" w:cs="Times New Roman"/>
      <w:color w:val="3D4B67"/>
      <w:sz w:val="72"/>
      <w:szCs w:val="48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B532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53285"/>
    <w:rPr>
      <w:rFonts w:eastAsiaTheme="minorEastAsia"/>
      <w:color w:val="5A5A5A" w:themeColor="text1" w:themeTint="A5"/>
      <w:spacing w:val="15"/>
    </w:rPr>
  </w:style>
  <w:style w:type="paragraph" w:customStyle="1" w:styleId="SingleParagraph">
    <w:name w:val="Single Paragraph"/>
    <w:basedOn w:val="Normal"/>
    <w:rsid w:val="00BE7A7A"/>
    <w:pPr>
      <w:spacing w:after="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Bold">
    <w:name w:val="Bold"/>
    <w:rsid w:val="00BE7A7A"/>
    <w:rPr>
      <w:b/>
    </w:rPr>
  </w:style>
  <w:style w:type="paragraph" w:customStyle="1" w:styleId="Signed">
    <w:name w:val="Signed"/>
    <w:basedOn w:val="Normal"/>
    <w:rsid w:val="00BE7A7A"/>
    <w:pPr>
      <w:spacing w:after="120" w:line="240" w:lineRule="auto"/>
      <w:jc w:val="both"/>
    </w:pPr>
    <w:rPr>
      <w:rFonts w:ascii="Book Antiqua" w:eastAsia="Times New Roman" w:hAnsi="Book Antiqua" w:cs="Times New Roman"/>
      <w:bCs/>
      <w:i/>
      <w:color w:val="000000"/>
      <w:szCs w:val="20"/>
      <w:lang w:eastAsia="en-AU"/>
    </w:rPr>
  </w:style>
  <w:style w:type="paragraph" w:customStyle="1" w:styleId="Position">
    <w:name w:val="Position"/>
    <w:basedOn w:val="Normal"/>
    <w:rsid w:val="00BE7A7A"/>
    <w:pPr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eastAsia="en-AU"/>
    </w:rPr>
  </w:style>
  <w:style w:type="character" w:customStyle="1" w:styleId="SignedBold">
    <w:name w:val="SignedBold"/>
    <w:rsid w:val="00BE7A7A"/>
    <w:rPr>
      <w:b/>
      <w:i/>
    </w:rPr>
  </w:style>
  <w:style w:type="paragraph" w:customStyle="1" w:styleId="LineForSignature">
    <w:name w:val="LineForSignature"/>
    <w:basedOn w:val="Normal"/>
    <w:rsid w:val="00BE7A7A"/>
    <w:pPr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7DD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color w:val="auto"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7DD"/>
    <w:rPr>
      <w:rFonts w:ascii="Corbel" w:eastAsia="Times New Roman" w:hAnsi="Corbel" w:cs="Times New Roman"/>
      <w:b/>
      <w:bCs/>
      <w:color w:val="000000"/>
      <w:sz w:val="20"/>
      <w:szCs w:val="20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D50D10"/>
    <w:pPr>
      <w:numPr>
        <w:numId w:val="7"/>
      </w:numPr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OutlineNumbered1Char">
    <w:name w:val="Outline Numbered 1 Char"/>
    <w:basedOn w:val="ScheduleNumberedParaChar"/>
    <w:link w:val="OutlineNumbered1"/>
    <w:rsid w:val="00D50D10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D50D10"/>
    <w:pPr>
      <w:numPr>
        <w:ilvl w:val="1"/>
        <w:numId w:val="7"/>
      </w:numPr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OutlineNumbered2Char">
    <w:name w:val="Outline Numbered 2 Char"/>
    <w:basedOn w:val="ScheduleNumberedParaChar"/>
    <w:link w:val="OutlineNumbered2"/>
    <w:rsid w:val="00D50D10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D50D10"/>
    <w:pPr>
      <w:numPr>
        <w:ilvl w:val="2"/>
        <w:numId w:val="7"/>
      </w:numPr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OutlineNumbered3Char">
    <w:name w:val="Outline Numbered 3 Char"/>
    <w:basedOn w:val="ScheduleNumberedParaChar"/>
    <w:link w:val="OutlineNumbered3"/>
    <w:rsid w:val="00D50D10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Wflowtabletext">
    <w:name w:val="Wflow table text"/>
    <w:basedOn w:val="Normal"/>
    <w:uiPriority w:val="3"/>
    <w:qFormat/>
    <w:rsid w:val="00120E0F"/>
    <w:pPr>
      <w:spacing w:before="60" w:after="60" w:line="240" w:lineRule="auto"/>
    </w:pPr>
    <w:rPr>
      <w:rFonts w:cstheme="minorHAnsi"/>
      <w:sz w:val="20"/>
      <w:szCs w:val="20"/>
    </w:rPr>
  </w:style>
  <w:style w:type="paragraph" w:customStyle="1" w:styleId="Wflowtablecolhead">
    <w:name w:val="Wflow table col head"/>
    <w:basedOn w:val="Normal"/>
    <w:uiPriority w:val="3"/>
    <w:rsid w:val="00120E0F"/>
    <w:pPr>
      <w:keepNext/>
      <w:spacing w:before="40" w:after="40" w:line="240" w:lineRule="atLeast"/>
    </w:pPr>
    <w:rPr>
      <w:rFonts w:eastAsiaTheme="minorEastAsia" w:cstheme="minorHAnsi"/>
      <w:b/>
      <w:color w:val="FFFFFF" w:themeColor="background1"/>
      <w:sz w:val="20"/>
      <w:szCs w:val="20"/>
    </w:rPr>
  </w:style>
  <w:style w:type="paragraph" w:styleId="NoSpacing">
    <w:name w:val="No Spacing"/>
    <w:uiPriority w:val="1"/>
    <w:qFormat/>
    <w:rsid w:val="009029DA"/>
    <w:pPr>
      <w:spacing w:after="0" w:line="240" w:lineRule="auto"/>
    </w:pPr>
  </w:style>
  <w:style w:type="paragraph" w:customStyle="1" w:styleId="Tabletextnumbered">
    <w:name w:val="Table text numbered"/>
    <w:basedOn w:val="ScheduleNumberedPara"/>
    <w:link w:val="TabletextnumberedChar"/>
    <w:qFormat/>
    <w:rsid w:val="00FA66AB"/>
    <w:pPr>
      <w:numPr>
        <w:ilvl w:val="0"/>
        <w:numId w:val="0"/>
      </w:numPr>
      <w:tabs>
        <w:tab w:val="num" w:pos="766"/>
      </w:tabs>
      <w:spacing w:after="120"/>
      <w:ind w:left="482" w:hanging="284"/>
      <w:jc w:val="left"/>
    </w:pPr>
    <w:rPr>
      <w:rFonts w:asciiTheme="majorHAnsi" w:hAnsiTheme="majorHAnsi"/>
      <w:lang w:eastAsia="ja-JP"/>
    </w:rPr>
  </w:style>
  <w:style w:type="character" w:customStyle="1" w:styleId="TabletextnumberedChar">
    <w:name w:val="Table text numbered Char"/>
    <w:basedOn w:val="ScheduleNumberedParaChar"/>
    <w:link w:val="Tabletextnumbered"/>
    <w:rsid w:val="00FA66AB"/>
    <w:rPr>
      <w:rFonts w:asciiTheme="majorHAnsi" w:eastAsia="Times New Roman" w:hAnsiTheme="majorHAnsi" w:cs="Times New Roman"/>
      <w:color w:val="000000"/>
      <w:sz w:val="23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18"/>
    <w:qFormat/>
    <w:rsid w:val="00E51419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E51419"/>
    <w:rPr>
      <w:rFonts w:eastAsia="Times New Roman"/>
      <w:iCs/>
      <w:color w:val="000000"/>
      <w:sz w:val="20"/>
      <w:szCs w:val="24"/>
    </w:rPr>
  </w:style>
  <w:style w:type="paragraph" w:styleId="Revision">
    <w:name w:val="Revision"/>
    <w:hidden/>
    <w:uiPriority w:val="99"/>
    <w:semiHidden/>
    <w:rsid w:val="0093796C"/>
    <w:pPr>
      <w:spacing w:after="0" w:line="240" w:lineRule="auto"/>
    </w:pPr>
  </w:style>
  <w:style w:type="paragraph" w:customStyle="1" w:styleId="paragraph">
    <w:name w:val="paragraph"/>
    <w:basedOn w:val="Normal"/>
    <w:rsid w:val="002D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D16C0"/>
  </w:style>
  <w:style w:type="character" w:customStyle="1" w:styleId="eop">
    <w:name w:val="eop"/>
    <w:basedOn w:val="DefaultParagraphFont"/>
    <w:rsid w:val="002D16C0"/>
  </w:style>
  <w:style w:type="character" w:customStyle="1" w:styleId="pagebreaktextspan">
    <w:name w:val="pagebreaktextspan"/>
    <w:basedOn w:val="DefaultParagraphFont"/>
    <w:rsid w:val="002D16C0"/>
  </w:style>
  <w:style w:type="paragraph" w:customStyle="1" w:styleId="xmsonormal">
    <w:name w:val="x_msonormal"/>
    <w:basedOn w:val="Normal"/>
    <w:rsid w:val="00E530D2"/>
    <w:pPr>
      <w:spacing w:after="0" w:line="240" w:lineRule="auto"/>
    </w:pPr>
    <w:rPr>
      <w:rFonts w:ascii="Calibri" w:hAnsi="Calibri" w:cs="Calibri"/>
      <w:lang w:eastAsia="en-AU"/>
    </w:rPr>
  </w:style>
  <w:style w:type="character" w:styleId="Emphasis">
    <w:name w:val="Emphasis"/>
    <w:basedOn w:val="DefaultParagraphFont"/>
    <w:uiPriority w:val="20"/>
    <w:qFormat/>
    <w:rsid w:val="00B53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590">
          <w:marLeft w:val="72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7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3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4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8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4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1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7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9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2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65">
          <w:marLeft w:val="72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651ec-25ff-4303-ac03-0e5d726c6f27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D118FCCA26C42BA38E406B0DCFF0A" ma:contentTypeVersion="16" ma:contentTypeDescription="Create a new document." ma:contentTypeScope="" ma:versionID="f84288ec6e8b2d8f0c97c1beca27c8f6">
  <xsd:schema xmlns:xsd="http://www.w3.org/2001/XMLSchema" xmlns:xs="http://www.w3.org/2001/XMLSchema" xmlns:p="http://schemas.microsoft.com/office/2006/metadata/properties" xmlns:ns2="7cc651ec-25ff-4303-ac03-0e5d726c6f27" xmlns:ns3="f1c38eb8-c0da-4bda-8fe2-4c84918aee37" xmlns:ns4="81c01dc6-2c49-4730-b140-874c95cac377" targetNamespace="http://schemas.microsoft.com/office/2006/metadata/properties" ma:root="true" ma:fieldsID="78199ab4f5a32042ceaaa12aad5df198" ns2:_="" ns3:_="" ns4:_="">
    <xsd:import namespace="7cc651ec-25ff-4303-ac03-0e5d726c6f27"/>
    <xsd:import namespace="f1c38eb8-c0da-4bda-8fe2-4c84918aee3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651ec-25ff-4303-ac03-0e5d726c6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38eb8-c0da-4bda-8fe2-4c84918ae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7c6b851-629d-4e6c-aa02-bacc6fe92245}" ma:internalName="TaxCatchAll" ma:showField="CatchAllData" ma:web="f1c38eb8-c0da-4bda-8fe2-4c84918ae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BE87F-2E3B-4FC5-941F-18263FD9F3D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09DD4B87-160F-4B1A-BB5A-AB6DB8D95416"/>
    <ds:schemaRef ds:uri="7cc651ec-25ff-4303-ac03-0e5d726c6f27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8E90F385-DF4E-4F6C-8147-B1E3B868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B8B56-A956-48E0-8338-10831304D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EA53F-3ECC-4904-81E5-0575F02BF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651ec-25ff-4303-ac03-0e5d726c6f27"/>
    <ds:schemaRef ds:uri="f1c38eb8-c0da-4bda-8fe2-4c84918aee3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4961</Words>
  <Characters>28282</Characters>
  <Application>Microsoft Office Word</Application>
  <DocSecurity>4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33177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Cita, Frank</dc:creator>
  <cp:lastModifiedBy>Haque, Farhana</cp:lastModifiedBy>
  <cp:revision>2</cp:revision>
  <cp:lastPrinted>2020-11-23T01:16:00Z</cp:lastPrinted>
  <dcterms:created xsi:type="dcterms:W3CDTF">2023-01-03T01:37:00Z</dcterms:created>
  <dcterms:modified xsi:type="dcterms:W3CDTF">2023-01-03T01:37:00Z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0x0101000C1D118FCCA26C42BA38E406B0DCFF0A</vt:lpwstr>
  </property>
  <property fmtid="{D5CDD505-2E9C-101B-9397-08002B2CF9AE}" pid="3" name="TSYRecordClass">
    <vt:lpwstr>2;#TSY RA-8748 - Retain as national archives|243f2231-dbfc-4282-b24a-c9b768286bd0</vt:lpwstr>
  </property>
  <property fmtid="{D5CDD505-2E9C-101B-9397-08002B2CF9AE}" pid="4" name="_dlc_DocIdItemGuid">
    <vt:lpwstr>b006ca1d-f155-43e1-b932-6f952dde515d</vt:lpwstr>
  </property>
  <property fmtid="{D5CDD505-2E9C-101B-9397-08002B2CF9AE}" pid="5" name="lb508a4dc5e84436a0fe496b536466aa">
    <vt:lpwstr>TSY RA-8748 - Retain as national archives|243f2231-dbfc-4282-b24a-c9b768286bd0</vt:lpwstr>
  </property>
  <property fmtid="{D5CDD505-2E9C-101B-9397-08002B2CF9AE}" pid="6" name="_dlc_DocId">
    <vt:lpwstr>2018FG-64-49541</vt:lpwstr>
  </property>
  <property fmtid="{D5CDD505-2E9C-101B-9397-08002B2CF9AE}" pid="7" name="TaxCatchAll">
    <vt:lpwstr>2;#</vt:lpwstr>
  </property>
  <property fmtid="{D5CDD505-2E9C-101B-9397-08002B2CF9AE}" pid="8" name="_dlc_DocIdUrl">
    <vt:lpwstr>http://tweb13/sites/fg/csrd/_layouts/15/DocIdRedir.aspx?ID=2018FG-64-49541, 2018FG-64-49541</vt:lpwstr>
  </property>
  <property fmtid="{D5CDD505-2E9C-101B-9397-08002B2CF9AE}" pid="9" name="MediaServiceImageTags">
    <vt:lpwstr/>
  </property>
</Properties>
</file>