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2B52" w14:textId="77777777" w:rsidR="00AD354B" w:rsidRDefault="006160C7"/>
    <w:p w14:paraId="7D0562AE" w14:textId="21990D7A" w:rsidR="00C91B5F" w:rsidRPr="00F1227F" w:rsidRDefault="00317FB3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>Schedule</w:t>
      </w:r>
    </w:p>
    <w:p w14:paraId="52A7986F" w14:textId="19E7101E" w:rsidR="00C91B5F" w:rsidRPr="001E20F4" w:rsidRDefault="00CA3E73" w:rsidP="00C91B5F">
      <w:pPr>
        <w:pStyle w:val="Title"/>
      </w:pPr>
      <w:r>
        <w:t>Palliative Care Services Navigation Pilot</w:t>
      </w:r>
      <w:r w:rsidR="003A2C01">
        <w:t xml:space="preserve"> (the Pilot)</w:t>
      </w:r>
    </w:p>
    <w:p w14:paraId="028FB178" w14:textId="68799FCA" w:rsidR="00C91B5F" w:rsidRPr="00BE249A" w:rsidRDefault="00D54783" w:rsidP="00C91B5F">
      <w:pPr>
        <w:pStyle w:val="Subtitle"/>
      </w:pPr>
      <w:r>
        <w:t xml:space="preserve">FEDERATION FUNDING AGREEMENT – </w:t>
      </w:r>
      <w:r w:rsidR="00FA3B8E">
        <w:t>HEALTH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2C1B1FCA" w14:textId="77777777" w:rsidTr="005D3905">
        <w:tc>
          <w:tcPr>
            <w:tcW w:w="9629" w:type="dxa"/>
            <w:gridSpan w:val="2"/>
            <w:shd w:val="clear" w:color="auto" w:fill="DEEAF6" w:themeFill="accent1" w:themeFillTint="33"/>
          </w:tcPr>
          <w:p w14:paraId="5D980595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65A8E909" w14:textId="77777777" w:rsidTr="00317FB3">
        <w:tc>
          <w:tcPr>
            <w:tcW w:w="1691" w:type="dxa"/>
            <w:shd w:val="clear" w:color="auto" w:fill="auto"/>
          </w:tcPr>
          <w:p w14:paraId="279F6020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28377A00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73502BB0" w14:textId="3E31809F" w:rsidR="00C91B5F" w:rsidRPr="00F00A18" w:rsidRDefault="0070289B" w:rsidP="005D3905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South Australia</w:t>
            </w:r>
            <w:r w:rsidR="00C91B5F" w:rsidRPr="00F00A18">
              <w:rPr>
                <w:color w:val="auto"/>
              </w:rPr>
              <w:t xml:space="preserve"> </w:t>
            </w:r>
          </w:p>
        </w:tc>
      </w:tr>
      <w:tr w:rsidR="00C91B5F" w:rsidRPr="00F00A18" w14:paraId="0789EB7E" w14:textId="77777777" w:rsidTr="00317FB3">
        <w:tc>
          <w:tcPr>
            <w:tcW w:w="1691" w:type="dxa"/>
            <w:shd w:val="clear" w:color="auto" w:fill="auto"/>
          </w:tcPr>
          <w:p w14:paraId="1C00DFE7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689A6E64" w14:textId="74ADB4D2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expire on </w:t>
            </w:r>
            <w:r w:rsidR="0070289B">
              <w:rPr>
                <w:color w:val="auto"/>
              </w:rPr>
              <w:t>30 June 2025</w:t>
            </w:r>
          </w:p>
        </w:tc>
      </w:tr>
      <w:tr w:rsidR="00C91B5F" w:rsidRPr="00F00A18" w14:paraId="516BC532" w14:textId="77777777" w:rsidTr="00317FB3">
        <w:tc>
          <w:tcPr>
            <w:tcW w:w="1691" w:type="dxa"/>
            <w:shd w:val="clear" w:color="auto" w:fill="auto"/>
          </w:tcPr>
          <w:p w14:paraId="511BE93C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36CF7FEF" w14:textId="19A3A02B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will support the delivery of </w:t>
            </w:r>
            <w:r w:rsidR="00C123BA">
              <w:rPr>
                <w:color w:val="auto"/>
                <w:lang w:val="en-AU"/>
              </w:rPr>
              <w:t>a</w:t>
            </w:r>
            <w:r w:rsidR="00C123BA" w:rsidRPr="00C123BA">
              <w:rPr>
                <w:color w:val="auto"/>
                <w:lang w:val="en-AU"/>
              </w:rPr>
              <w:t xml:space="preserve"> </w:t>
            </w:r>
            <w:r w:rsidR="00102DB0">
              <w:rPr>
                <w:color w:val="auto"/>
                <w:lang w:val="en-AU"/>
              </w:rPr>
              <w:t>p</w:t>
            </w:r>
            <w:r w:rsidR="00C123BA" w:rsidRPr="00C123BA">
              <w:rPr>
                <w:color w:val="auto"/>
                <w:lang w:val="en-AU"/>
              </w:rPr>
              <w:t xml:space="preserve">ilot </w:t>
            </w:r>
            <w:r w:rsidR="00C123BA">
              <w:rPr>
                <w:color w:val="auto"/>
                <w:lang w:val="en-AU"/>
              </w:rPr>
              <w:t>to test</w:t>
            </w:r>
            <w:r w:rsidR="00CA3E73">
              <w:rPr>
                <w:color w:val="auto"/>
                <w:lang w:val="en-AU"/>
              </w:rPr>
              <w:t xml:space="preserve"> a</w:t>
            </w:r>
            <w:r w:rsidR="00C123BA" w:rsidRPr="00C123BA">
              <w:rPr>
                <w:color w:val="auto"/>
                <w:lang w:val="en-AU"/>
              </w:rPr>
              <w:t xml:space="preserve"> palliative care service navigation model</w:t>
            </w:r>
            <w:r w:rsidR="00102DB0">
              <w:rPr>
                <w:color w:val="auto"/>
                <w:lang w:val="en-AU"/>
              </w:rPr>
              <w:t xml:space="preserve">. </w:t>
            </w:r>
            <w:r w:rsidR="00BC3C7A">
              <w:rPr>
                <w:color w:val="auto"/>
                <w:lang w:val="en-AU"/>
              </w:rPr>
              <w:t xml:space="preserve">The </w:t>
            </w:r>
            <w:r w:rsidR="00172D5F" w:rsidRPr="00172D5F">
              <w:rPr>
                <w:color w:val="auto"/>
                <w:lang w:val="en-AU"/>
              </w:rPr>
              <w:t xml:space="preserve">Palliative Care Services Navigation Pilot </w:t>
            </w:r>
            <w:r w:rsidR="00172D5F">
              <w:rPr>
                <w:color w:val="auto"/>
                <w:lang w:val="en-AU"/>
              </w:rPr>
              <w:t>will develop</w:t>
            </w:r>
            <w:r w:rsidR="00172D5F" w:rsidRPr="00172D5F">
              <w:rPr>
                <w:bCs/>
                <w:color w:val="auto"/>
                <w:lang w:val="en-AU"/>
              </w:rPr>
              <w:t xml:space="preserve"> a better supported and more comprehensive approach into end-of-life care pathways, for the benefit of the patient, </w:t>
            </w:r>
            <w:proofErr w:type="gramStart"/>
            <w:r w:rsidR="00172D5F" w:rsidRPr="00172D5F">
              <w:rPr>
                <w:bCs/>
                <w:color w:val="auto"/>
                <w:lang w:val="en-AU"/>
              </w:rPr>
              <w:t>carers</w:t>
            </w:r>
            <w:proofErr w:type="gramEnd"/>
            <w:r w:rsidR="00172D5F" w:rsidRPr="00172D5F">
              <w:rPr>
                <w:bCs/>
                <w:color w:val="auto"/>
                <w:lang w:val="en-AU"/>
              </w:rPr>
              <w:t xml:space="preserve"> and the health system</w:t>
            </w:r>
            <w:r w:rsidR="00172D5F">
              <w:rPr>
                <w:bCs/>
                <w:color w:val="auto"/>
                <w:lang w:val="en-AU"/>
              </w:rPr>
              <w:t>, through increasing access to and uptake of palliative care via a multi-channel approach.</w:t>
            </w:r>
          </w:p>
        </w:tc>
      </w:tr>
      <w:tr w:rsidR="00C91B5F" w:rsidRPr="00F00A18" w14:paraId="2C63A902" w14:textId="77777777" w:rsidTr="00C704D2">
        <w:trPr>
          <w:trHeight w:val="5538"/>
        </w:trPr>
        <w:tc>
          <w:tcPr>
            <w:tcW w:w="1691" w:type="dxa"/>
            <w:shd w:val="clear" w:color="auto" w:fill="auto"/>
          </w:tcPr>
          <w:p w14:paraId="2E78F30B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7110CBB4" w14:textId="15686590" w:rsidR="00C91B5F" w:rsidRPr="00F00A18" w:rsidRDefault="0064121C" w:rsidP="005D3905">
            <w:pPr>
              <w:pStyle w:val="Tableformat"/>
              <w:rPr>
                <w:color w:val="auto"/>
              </w:rPr>
            </w:pPr>
            <w:r w:rsidRPr="00F00A18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8EB322D" wp14:editId="06B5521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800100</wp:posOffset>
                      </wp:positionV>
                      <wp:extent cx="5133340" cy="2686050"/>
                      <wp:effectExtent l="0" t="0" r="0" b="0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268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653"/>
                                    <w:gridCol w:w="1175"/>
                                    <w:gridCol w:w="1176"/>
                                    <w:gridCol w:w="1175"/>
                                    <w:gridCol w:w="1176"/>
                                  </w:tblGrid>
                                  <w:tr w:rsidR="00EB1CA6" w:rsidRPr="00101AB3" w14:paraId="533FE7BA" w14:textId="77777777" w:rsidTr="00EB1CA6">
                                    <w:trPr>
                                      <w:cantSplit/>
                                      <w:trHeight w:val="902"/>
                                    </w:trPr>
                                    <w:tc>
                                      <w:tcPr>
                                        <w:tcW w:w="265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9C865BD" w14:textId="4FDE1C9C" w:rsidR="00EB1CA6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6430D4A7" w14:textId="64CC398B" w:rsidR="00EB1CA6" w:rsidRPr="005D39DD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6B65C7BA" w14:textId="77777777" w:rsidR="00EB1CA6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05AF358" w14:textId="26898224" w:rsidR="00EB1CA6" w:rsidRPr="005D39DD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2022-23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6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7642EA18" w14:textId="77777777" w:rsidR="00EB1CA6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C36474A" w14:textId="04527660" w:rsidR="00EB1CA6" w:rsidRPr="005D39DD" w:rsidRDefault="00EB1CA6" w:rsidP="00EB1CA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center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2023-24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F50A6EE" w14:textId="77777777" w:rsidR="00EB1CA6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959D74C" w14:textId="2B2D82E7" w:rsidR="00EB1CA6" w:rsidRPr="005D39DD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1"/>
                                            <w:szCs w:val="21"/>
                                          </w:rPr>
                                          <w:t>2024-25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6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1E1B4A7A" w14:textId="77777777" w:rsidR="00EB1CA6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710B22B8" w14:textId="13BB93A1" w:rsidR="00EB1CA6" w:rsidRPr="005D39DD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EB1CA6" w:rsidRPr="00101AB3" w14:paraId="54AEFD11" w14:textId="77777777" w:rsidTr="00EB1CA6">
                                    <w:trPr>
                                      <w:cantSplit/>
                                      <w:trHeight w:val="382"/>
                                    </w:trPr>
                                    <w:tc>
                                      <w:tcPr>
                                        <w:tcW w:w="265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5A9A036" w14:textId="77777777" w:rsidR="00EB1CA6" w:rsidRPr="005D39DD" w:rsidRDefault="00EB1CA6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B454EC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 xml:space="preserve">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774290E" w14:textId="0C66A017" w:rsidR="00EB1CA6" w:rsidRPr="00EB188E" w:rsidRDefault="009C152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EB188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1.</w:t>
                                        </w:r>
                                        <w:r w:rsidR="004C28F2" w:rsidRPr="00EB188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="004965FB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6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E57FE70" w14:textId="5818521E" w:rsidR="00EB1CA6" w:rsidRPr="00EB188E" w:rsidRDefault="009C152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EB188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3.1</w:t>
                                        </w:r>
                                        <w:r w:rsidR="004965FB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40C8EE4C" w14:textId="5BC564AB" w:rsidR="00EB1CA6" w:rsidRPr="00EB188E" w:rsidRDefault="009C1522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EB188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3.17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6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8FC5E01" w14:textId="1F04C645" w:rsidR="00EB1CA6" w:rsidRPr="00EB188E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EB188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7.27</w:t>
                                        </w:r>
                                      </w:p>
                                    </w:tc>
                                  </w:tr>
                                  <w:tr w:rsidR="00EB1CA6" w:rsidRPr="00101AB3" w14:paraId="4D48DC1E" w14:textId="77777777" w:rsidTr="00EB1CA6">
                                    <w:trPr>
                                      <w:cantSplit/>
                                      <w:trHeight w:val="902"/>
                                    </w:trPr>
                                    <w:tc>
                                      <w:tcPr>
                                        <w:tcW w:w="2653" w:type="dxa"/>
                                      </w:tcPr>
                                      <w:p w14:paraId="582F5190" w14:textId="77777777" w:rsidR="00EB1CA6" w:rsidRPr="0064121C" w:rsidRDefault="00EB1CA6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64121C">
                                          <w:rPr>
                                            <w:i/>
                                            <w:iCs/>
                                            <w:sz w:val="21"/>
                                            <w:szCs w:val="21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</w:tcPr>
                                      <w:p w14:paraId="2A58D9BB" w14:textId="2CA76204" w:rsidR="00EB1CA6" w:rsidRPr="00EB188E" w:rsidRDefault="004965FB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EB188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1.0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6" w:type="dxa"/>
                                      </w:tcPr>
                                      <w:p w14:paraId="2DA59B4C" w14:textId="071B146D" w:rsidR="00EB1CA6" w:rsidRPr="00EB188E" w:rsidRDefault="004965FB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EB188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3.1</w:t>
                                        </w: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</w:tcPr>
                                      <w:p w14:paraId="45438D93" w14:textId="5DBB314D" w:rsidR="00EB1CA6" w:rsidRPr="00EB188E" w:rsidRDefault="004965FB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EB188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3.17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6" w:type="dxa"/>
                                      </w:tcPr>
                                      <w:p w14:paraId="4E7A84E3" w14:textId="7198B75E" w:rsidR="00EB1CA6" w:rsidRPr="00EB188E" w:rsidRDefault="004965FB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EB188E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7.27</w:t>
                                        </w:r>
                                      </w:p>
                                    </w:tc>
                                  </w:tr>
                                  <w:tr w:rsidR="00EB1CA6" w:rsidRPr="00101AB3" w14:paraId="29FA2F42" w14:textId="77777777" w:rsidTr="00EB1CA6">
                                    <w:trPr>
                                      <w:cantSplit/>
                                      <w:trHeight w:val="382"/>
                                    </w:trPr>
                                    <w:tc>
                                      <w:tcPr>
                                        <w:tcW w:w="2653" w:type="dxa"/>
                                      </w:tcPr>
                                      <w:p w14:paraId="3020A5C8" w14:textId="4A0A75A1" w:rsidR="00EB1CA6" w:rsidRPr="00EB1CA6" w:rsidRDefault="00EB1CA6" w:rsidP="00EB1CA6">
                                        <w:pPr>
                                          <w:keepNext/>
                                          <w:keepLines/>
                                          <w:widowControl/>
                                          <w:spacing w:before="60" w:after="60"/>
                                          <w:rPr>
                                            <w:rFonts w:ascii="Corbel" w:hAnsi="Corbel"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</w:tcPr>
                                      <w:p w14:paraId="6F84A872" w14:textId="77777777" w:rsidR="00EB1CA6" w:rsidRPr="005D39DD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6" w:type="dxa"/>
                                      </w:tcPr>
                                      <w:p w14:paraId="4F3EFF7F" w14:textId="77777777" w:rsidR="00EB1CA6" w:rsidRPr="005D39DD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</w:tcPr>
                                      <w:p w14:paraId="3EDC7C22" w14:textId="77777777" w:rsidR="00EB1CA6" w:rsidRPr="005D39DD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6" w:type="dxa"/>
                                      </w:tcPr>
                                      <w:p w14:paraId="25402C8F" w14:textId="77777777" w:rsidR="00EB1CA6" w:rsidRPr="005D39DD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B1CA6" w:rsidRPr="00101AB3" w14:paraId="406CC52C" w14:textId="77777777" w:rsidTr="00EB1CA6">
                                    <w:trPr>
                                      <w:cantSplit/>
                                      <w:trHeight w:val="856"/>
                                    </w:trPr>
                                    <w:tc>
                                      <w:tcPr>
                                        <w:tcW w:w="265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DF3D17D" w14:textId="77777777" w:rsidR="00EB1CA6" w:rsidRPr="008C6B79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DB89270" w14:textId="0ABF7CC0" w:rsidR="00EB1CA6" w:rsidRPr="005D39DD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  <w:r w:rsidR="004965FB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6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CD6870F" w14:textId="6F217EEE" w:rsidR="00EB1CA6" w:rsidRPr="005D39DD" w:rsidRDefault="00EB1CA6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  <w:r w:rsidR="004965FB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D084961" w14:textId="730F5E9A" w:rsidR="00EB1CA6" w:rsidRPr="005D39DD" w:rsidRDefault="00D729BA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="00EB1CA6"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  <w:r w:rsidR="004965FB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6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1C9A932" w14:textId="2FAD3AC0" w:rsidR="00EB1CA6" w:rsidRPr="005D39DD" w:rsidRDefault="00D729BA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="00EB1CA6"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  <w:r w:rsidR="004965FB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14:paraId="27D4F2F1" w14:textId="74651D03" w:rsidR="00C91B5F" w:rsidRPr="00101AB3" w:rsidRDefault="00C91B5F" w:rsidP="00C91B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B32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63pt;width:404.2pt;height:21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" stroked="f">
                      <v:textbo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3"/>
                              <w:gridCol w:w="1175"/>
                              <w:gridCol w:w="1176"/>
                              <w:gridCol w:w="1175"/>
                              <w:gridCol w:w="1176"/>
                            </w:tblGrid>
                            <w:tr w:rsidR="00EB1CA6" w:rsidRPr="00101AB3" w14:paraId="533FE7BA" w14:textId="77777777" w:rsidTr="00EB1CA6">
                              <w:trPr>
                                <w:cantSplit/>
                                <w:trHeight w:val="902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9C865BD" w14:textId="4FDE1C9C" w:rsidR="00EB1CA6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6430D4A7" w14:textId="64CC398B" w:rsidR="00EB1CA6" w:rsidRPr="005D39DD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6B65C7BA" w14:textId="77777777" w:rsidR="00EB1CA6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05AF358" w14:textId="26898224" w:rsidR="00EB1CA6" w:rsidRPr="005D39DD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2022-23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7642EA18" w14:textId="77777777" w:rsidR="00EB1CA6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C36474A" w14:textId="04527660" w:rsidR="00EB1CA6" w:rsidRPr="005D39DD" w:rsidRDefault="00EB1CA6" w:rsidP="00EB1CA6">
                                  <w:pPr>
                                    <w:keepNext/>
                                    <w:keepLines/>
                                    <w:spacing w:before="40" w:after="40"/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2023-24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F50A6EE" w14:textId="77777777" w:rsidR="00EB1CA6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959D74C" w14:textId="2B2D82E7" w:rsidR="00EB1CA6" w:rsidRPr="005D39DD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</w:rPr>
                                    <w:t>2024-25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1E1B4A7A" w14:textId="77777777" w:rsidR="00EB1CA6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10B22B8" w14:textId="13BB93A1" w:rsidR="00EB1CA6" w:rsidRPr="005D39DD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B1CA6" w:rsidRPr="00101AB3" w14:paraId="54AEFD11" w14:textId="77777777" w:rsidTr="00EB1CA6">
                              <w:trPr>
                                <w:cantSplit/>
                                <w:trHeight w:val="382"/>
                              </w:trPr>
                              <w:tc>
                                <w:tcPr>
                                  <w:tcW w:w="265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5A9A036" w14:textId="77777777" w:rsidR="00EB1CA6" w:rsidRPr="005D39DD" w:rsidRDefault="00EB1CA6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454E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total budget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774290E" w14:textId="0C66A017" w:rsidR="00EB1CA6" w:rsidRPr="00EB188E" w:rsidRDefault="009C152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B188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1.</w:t>
                                  </w:r>
                                  <w:r w:rsidR="004C28F2" w:rsidRPr="00EB188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4965F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E57FE70" w14:textId="5818521E" w:rsidR="00EB1CA6" w:rsidRPr="00EB188E" w:rsidRDefault="009C152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B188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3.1</w:t>
                                  </w:r>
                                  <w:r w:rsidR="004965F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40C8EE4C" w14:textId="5BC564AB" w:rsidR="00EB1CA6" w:rsidRPr="00EB188E" w:rsidRDefault="009C1522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B188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3.17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8FC5E01" w14:textId="1F04C645" w:rsidR="00EB1CA6" w:rsidRPr="00EB188E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B188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7.27</w:t>
                                  </w:r>
                                </w:p>
                              </w:tc>
                            </w:tr>
                            <w:tr w:rsidR="00EB1CA6" w:rsidRPr="00101AB3" w14:paraId="4D48DC1E" w14:textId="77777777" w:rsidTr="00EB1CA6">
                              <w:trPr>
                                <w:cantSplit/>
                                <w:trHeight w:val="902"/>
                              </w:trPr>
                              <w:tc>
                                <w:tcPr>
                                  <w:tcW w:w="2653" w:type="dxa"/>
                                </w:tcPr>
                                <w:p w14:paraId="582F5190" w14:textId="77777777" w:rsidR="00EB1CA6" w:rsidRPr="0064121C" w:rsidRDefault="00EB1CA6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64121C"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2A58D9BB" w14:textId="2CA76204" w:rsidR="00EB1CA6" w:rsidRPr="00EB188E" w:rsidRDefault="004965FB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B188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1.0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2DA59B4C" w14:textId="071B146D" w:rsidR="00EB1CA6" w:rsidRPr="00EB188E" w:rsidRDefault="004965FB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B188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3.1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5438D93" w14:textId="5DBB314D" w:rsidR="00EB1CA6" w:rsidRPr="00EB188E" w:rsidRDefault="004965FB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B188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3.17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4E7A84E3" w14:textId="7198B75E" w:rsidR="00EB1CA6" w:rsidRPr="00EB188E" w:rsidRDefault="004965FB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B188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7.27</w:t>
                                  </w:r>
                                </w:p>
                              </w:tc>
                            </w:tr>
                            <w:tr w:rsidR="00EB1CA6" w:rsidRPr="00101AB3" w14:paraId="29FA2F42" w14:textId="77777777" w:rsidTr="00EB1CA6">
                              <w:trPr>
                                <w:cantSplit/>
                                <w:trHeight w:val="382"/>
                              </w:trPr>
                              <w:tc>
                                <w:tcPr>
                                  <w:tcW w:w="2653" w:type="dxa"/>
                                </w:tcPr>
                                <w:p w14:paraId="3020A5C8" w14:textId="4A0A75A1" w:rsidR="00EB1CA6" w:rsidRPr="00EB1CA6" w:rsidRDefault="00EB1CA6" w:rsidP="00EB1CA6">
                                  <w:pPr>
                                    <w:keepNext/>
                                    <w:keepLines/>
                                    <w:widowControl/>
                                    <w:spacing w:before="60" w:after="60"/>
                                    <w:rPr>
                                      <w:rFonts w:ascii="Corbel" w:hAnsi="Corbe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F84A872" w14:textId="77777777" w:rsidR="00EB1CA6" w:rsidRPr="005D39DD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4F3EFF7F" w14:textId="77777777" w:rsidR="00EB1CA6" w:rsidRPr="005D39DD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3EDC7C22" w14:textId="77777777" w:rsidR="00EB1CA6" w:rsidRPr="005D39DD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25402C8F" w14:textId="77777777" w:rsidR="00EB1CA6" w:rsidRPr="005D39DD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B1CA6" w:rsidRPr="00101AB3" w14:paraId="406CC52C" w14:textId="77777777" w:rsidTr="00EB1CA6">
                              <w:trPr>
                                <w:cantSplit/>
                                <w:trHeight w:val="856"/>
                              </w:trPr>
                              <w:tc>
                                <w:tcPr>
                                  <w:tcW w:w="265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DF3D17D" w14:textId="77777777" w:rsidR="00EB1CA6" w:rsidRPr="008C6B79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DB89270" w14:textId="0ABF7CC0" w:rsidR="00EB1CA6" w:rsidRPr="005D39DD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  <w:r w:rsidR="004965FB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CD6870F" w14:textId="6F217EEE" w:rsidR="00EB1CA6" w:rsidRPr="005D39DD" w:rsidRDefault="00EB1CA6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  <w:r w:rsidR="004965FB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D084961" w14:textId="730F5E9A" w:rsidR="00EB1CA6" w:rsidRPr="005D39DD" w:rsidRDefault="00D729BA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EB1CA6"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  <w:r w:rsidR="004965FB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1C9A932" w14:textId="2FAD3AC0" w:rsidR="00EB1CA6" w:rsidRPr="005D39DD" w:rsidRDefault="00D729BA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="00EB1CA6"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  <w:r w:rsidR="004965FB"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7D4F2F1" w14:textId="74651D03" w:rsidR="00C91B5F" w:rsidRPr="00101AB3" w:rsidRDefault="00C91B5F" w:rsidP="00C91B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B5F" w:rsidRPr="00F00A18">
              <w:rPr>
                <w:color w:val="auto"/>
              </w:rPr>
              <w:t xml:space="preserve">The Commonwealth will provide an estimated total financial contribution to </w:t>
            </w:r>
            <w:r w:rsidR="0070289B">
              <w:rPr>
                <w:color w:val="auto"/>
              </w:rPr>
              <w:t>South Australia</w:t>
            </w:r>
            <w:r w:rsidR="00C91B5F" w:rsidRPr="00F00A18">
              <w:rPr>
                <w:color w:val="auto"/>
              </w:rPr>
              <w:t xml:space="preserve"> of </w:t>
            </w:r>
            <w:r w:rsidR="0070289B">
              <w:rPr>
                <w:color w:val="auto"/>
              </w:rPr>
              <w:t>$7.27 million</w:t>
            </w:r>
            <w:r w:rsidR="00C91B5F" w:rsidRPr="00F00A18">
              <w:rPr>
                <w:color w:val="auto"/>
              </w:rPr>
              <w:t xml:space="preserve"> in respect of t</w:t>
            </w:r>
            <w:r w:rsidR="00AD484A">
              <w:rPr>
                <w:color w:val="auto"/>
              </w:rPr>
              <w:t>his</w:t>
            </w:r>
            <w:r w:rsidR="00043985">
              <w:rPr>
                <w:color w:val="auto"/>
              </w:rPr>
              <w:t xml:space="preserve"> </w:t>
            </w:r>
            <w:r w:rsidR="00AD484A" w:rsidRPr="00F00A18">
              <w:rPr>
                <w:color w:val="auto"/>
              </w:rPr>
              <w:t>Schedule</w:t>
            </w:r>
            <w:r w:rsidR="00AD484A">
              <w:rPr>
                <w:color w:val="auto"/>
              </w:rPr>
              <w:t>.</w:t>
            </w:r>
            <w:r w:rsidR="00C91B5F" w:rsidRPr="00F00A18">
              <w:rPr>
                <w:color w:val="auto"/>
              </w:rPr>
              <w:t xml:space="preserve"> </w:t>
            </w:r>
          </w:p>
        </w:tc>
      </w:tr>
      <w:tr w:rsidR="00C91B5F" w:rsidRPr="00F00A18" w14:paraId="21E3D649" w14:textId="77777777" w:rsidTr="00317FB3">
        <w:tc>
          <w:tcPr>
            <w:tcW w:w="1691" w:type="dxa"/>
            <w:shd w:val="clear" w:color="auto" w:fill="auto"/>
          </w:tcPr>
          <w:p w14:paraId="06578BDF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[Additional terms] </w:t>
            </w:r>
          </w:p>
        </w:tc>
        <w:tc>
          <w:tcPr>
            <w:tcW w:w="7938" w:type="dxa"/>
            <w:shd w:val="clear" w:color="auto" w:fill="auto"/>
          </w:tcPr>
          <w:p w14:paraId="679D8AD4" w14:textId="5942969E" w:rsidR="00C91B5F" w:rsidRPr="00F00A18" w:rsidRDefault="00884FDE" w:rsidP="005D3905">
            <w:pPr>
              <w:pStyle w:val="Tableformat"/>
              <w:rPr>
                <w:i/>
                <w:color w:val="auto"/>
              </w:rPr>
            </w:pPr>
            <w:r w:rsidRPr="00EB188E">
              <w:rPr>
                <w:iCs w:val="0"/>
                <w:color w:val="auto"/>
              </w:rPr>
              <w:t>A co-design approach between parties will be undertaken to support implementation and governance of the Pilot.</w:t>
            </w:r>
            <w:r w:rsidR="00BC3C7A">
              <w:rPr>
                <w:iCs w:val="0"/>
                <w:color w:val="auto"/>
              </w:rPr>
              <w:t xml:space="preserve"> South Australia will arrange for independent evaluation of the Pilot.</w:t>
            </w:r>
            <w:r w:rsidRPr="00EB188E">
              <w:rPr>
                <w:iCs w:val="0"/>
                <w:color w:val="auto"/>
              </w:rPr>
              <w:t xml:space="preserve"> Evaluation outcomes and associated data will be shared </w:t>
            </w:r>
            <w:r w:rsidR="00172D5F">
              <w:rPr>
                <w:iCs w:val="0"/>
                <w:color w:val="auto"/>
              </w:rPr>
              <w:t xml:space="preserve">between South Australia and the Commonwealth </w:t>
            </w:r>
            <w:r w:rsidRPr="00EB188E">
              <w:rPr>
                <w:iCs w:val="0"/>
                <w:color w:val="auto"/>
              </w:rPr>
              <w:t>to determine the effectiveness of the Pilot and to provide outcomes of the investment for future policy consideration</w:t>
            </w:r>
            <w:r w:rsidRPr="00EB188E">
              <w:rPr>
                <w:i/>
                <w:color w:val="auto"/>
              </w:rPr>
              <w:t>.</w:t>
            </w:r>
            <w:r>
              <w:rPr>
                <w:i/>
                <w:color w:val="auto"/>
              </w:rPr>
              <w:t xml:space="preserve"> </w:t>
            </w:r>
          </w:p>
        </w:tc>
      </w:tr>
    </w:tbl>
    <w:p w14:paraId="3CA07E3E" w14:textId="77777777" w:rsidR="00C91B5F" w:rsidRPr="00F00A18" w:rsidRDefault="00C91B5F" w:rsidP="00C91B5F"/>
    <w:p w14:paraId="7417F48D" w14:textId="77777777" w:rsidR="00C91B5F" w:rsidRPr="00F00A18" w:rsidRDefault="00C91B5F" w:rsidP="00C91B5F">
      <w:pPr>
        <w:sectPr w:rsidR="00C91B5F" w:rsidRPr="00F00A18" w:rsidSect="00FD7C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11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5264"/>
        <w:gridCol w:w="1295"/>
        <w:gridCol w:w="850"/>
      </w:tblGrid>
      <w:tr w:rsidR="00172D5F" w:rsidRPr="00F00A18" w14:paraId="7EEE2A6C" w14:textId="77777777" w:rsidTr="004673A8">
        <w:tc>
          <w:tcPr>
            <w:tcW w:w="9204" w:type="dxa"/>
            <w:gridSpan w:val="4"/>
            <w:shd w:val="clear" w:color="auto" w:fill="DEEAF6" w:themeFill="accent1" w:themeFillTint="33"/>
          </w:tcPr>
          <w:p w14:paraId="41629B57" w14:textId="77777777" w:rsidR="00172D5F" w:rsidRPr="00F00A18" w:rsidRDefault="00172D5F" w:rsidP="00BA4009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172D5F" w:rsidRPr="00F00A18" w14:paraId="48F6B9D5" w14:textId="77777777" w:rsidTr="004673A8">
        <w:tc>
          <w:tcPr>
            <w:tcW w:w="1795" w:type="dxa"/>
            <w:shd w:val="clear" w:color="auto" w:fill="F2F2F2" w:themeFill="background1" w:themeFillShade="F2"/>
          </w:tcPr>
          <w:p w14:paraId="11DE7EED" w14:textId="77777777" w:rsidR="00172D5F" w:rsidRPr="00F00A18" w:rsidRDefault="00172D5F" w:rsidP="00BA4009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5264" w:type="dxa"/>
            <w:shd w:val="clear" w:color="auto" w:fill="F2F2F2" w:themeFill="background1" w:themeFillShade="F2"/>
          </w:tcPr>
          <w:p w14:paraId="1FB81028" w14:textId="77777777" w:rsidR="00172D5F" w:rsidRPr="00F00A18" w:rsidRDefault="00172D5F" w:rsidP="00BA4009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7350A200" w14:textId="77777777" w:rsidR="00172D5F" w:rsidRPr="00F00A18" w:rsidRDefault="00172D5F" w:rsidP="00BA4009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763C12C" w14:textId="77777777" w:rsidR="00172D5F" w:rsidRPr="00F00A18" w:rsidRDefault="00172D5F" w:rsidP="00BA4009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172D5F" w:rsidRPr="00F00A18" w14:paraId="7CD5FE02" w14:textId="77777777" w:rsidTr="004673A8">
        <w:tc>
          <w:tcPr>
            <w:tcW w:w="179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3C43FC2B" w14:textId="77777777" w:rsidR="00172D5F" w:rsidRPr="00F00A18" w:rsidRDefault="00172D5F" w:rsidP="00BA4009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 xml:space="preserve">The output of this schedule will be the implementation and evaluation of a </w:t>
            </w:r>
            <w:r w:rsidRPr="00446911">
              <w:rPr>
                <w:color w:val="auto"/>
                <w:lang w:val="en-AU"/>
              </w:rPr>
              <w:t xml:space="preserve">Palliative Care Services Navigation </w:t>
            </w:r>
            <w:r>
              <w:rPr>
                <w:color w:val="auto"/>
                <w:lang w:val="en-AU"/>
              </w:rPr>
              <w:t>Pilot</w:t>
            </w:r>
            <w:r>
              <w:rPr>
                <w:color w:val="auto"/>
              </w:rPr>
              <w:t>, to determine the effectiveness of a navigation model and provide outcomes of the investment for future policy consideration.</w:t>
            </w:r>
          </w:p>
        </w:tc>
        <w:tc>
          <w:tcPr>
            <w:tcW w:w="5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2DC4A8" w14:textId="7E1F7475" w:rsidR="00172D5F" w:rsidRPr="00F00A18" w:rsidRDefault="00172D5F" w:rsidP="00BA4009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Delivery of a final</w:t>
            </w:r>
            <w:r w:rsidRPr="00446911">
              <w:rPr>
                <w:color w:val="auto"/>
                <w:lang w:val="en-AU"/>
              </w:rPr>
              <w:t xml:space="preserve"> Palliative Care Services Navigation </w:t>
            </w:r>
            <w:r>
              <w:rPr>
                <w:color w:val="auto"/>
                <w:lang w:val="en-AU"/>
              </w:rPr>
              <w:t>Pilot</w:t>
            </w:r>
            <w:r>
              <w:rPr>
                <w:color w:val="auto"/>
              </w:rPr>
              <w:t xml:space="preserve"> project plan</w:t>
            </w:r>
            <w:r w:rsidR="00FE0A65">
              <w:rPr>
                <w:color w:val="auto"/>
              </w:rPr>
              <w:t xml:space="preserve"> </w:t>
            </w:r>
            <w:r w:rsidR="0061566A">
              <w:rPr>
                <w:color w:val="auto"/>
              </w:rPr>
              <w:t>within one month</w:t>
            </w:r>
            <w:r w:rsidR="00FE0A65">
              <w:rPr>
                <w:color w:val="auto"/>
              </w:rPr>
              <w:t xml:space="preserve"> following execution of the schedule</w:t>
            </w:r>
            <w:r>
              <w:rPr>
                <w:color w:val="auto"/>
              </w:rPr>
              <w:t>.</w:t>
            </w:r>
          </w:p>
        </w:tc>
        <w:tc>
          <w:tcPr>
            <w:tcW w:w="12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DE1C00" w14:textId="66FAEFB2" w:rsidR="00172D5F" w:rsidRPr="00F00A18" w:rsidRDefault="00D54559" w:rsidP="00BA4009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172D5F">
              <w:rPr>
                <w:color w:val="auto"/>
              </w:rPr>
              <w:t>/</w:t>
            </w:r>
            <w:r>
              <w:rPr>
                <w:color w:val="auto"/>
              </w:rPr>
              <w:t>4</w:t>
            </w:r>
            <w:r w:rsidR="00172D5F">
              <w:rPr>
                <w:color w:val="auto"/>
              </w:rPr>
              <w:t>/2023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E503F7" w14:textId="77777777" w:rsidR="00172D5F" w:rsidRPr="00F00A18" w:rsidRDefault="00172D5F" w:rsidP="00BA4009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1.00m</w:t>
            </w:r>
          </w:p>
        </w:tc>
      </w:tr>
      <w:tr w:rsidR="00172D5F" w:rsidRPr="00F00A18" w14:paraId="3BF5A554" w14:textId="77777777" w:rsidTr="004673A8">
        <w:tc>
          <w:tcPr>
            <w:tcW w:w="179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387E866B" w14:textId="77777777" w:rsidR="00172D5F" w:rsidRPr="00F00A18" w:rsidRDefault="00172D5F" w:rsidP="00BA4009">
            <w:pPr>
              <w:pStyle w:val="Milestonetable"/>
              <w:rPr>
                <w:color w:val="auto"/>
              </w:rPr>
            </w:pPr>
          </w:p>
        </w:tc>
        <w:tc>
          <w:tcPr>
            <w:tcW w:w="5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8F77BBA" w14:textId="77777777" w:rsidR="00172D5F" w:rsidRDefault="00172D5F" w:rsidP="00BA4009">
            <w:pPr>
              <w:pStyle w:val="Milestonetable"/>
              <w:rPr>
                <w:color w:val="auto"/>
                <w:lang w:val="en-AU"/>
              </w:rPr>
            </w:pPr>
            <w:r>
              <w:rPr>
                <w:color w:val="auto"/>
              </w:rPr>
              <w:t>Progress Report: Development and implementation update.</w:t>
            </w:r>
            <w:r w:rsidRPr="009C5DC4">
              <w:rPr>
                <w:rFonts w:asciiTheme="minorHAnsi" w:eastAsiaTheme="minorHAnsi" w:hAnsiTheme="minorHAnsi" w:cstheme="minorHAnsi"/>
                <w:iCs w:val="0"/>
                <w:color w:val="auto"/>
                <w:sz w:val="22"/>
                <w:szCs w:val="22"/>
                <w:lang w:val="en-AU" w:eastAsia="en-US"/>
              </w:rPr>
              <w:t xml:space="preserve"> </w:t>
            </w:r>
            <w:r w:rsidRPr="009C5DC4">
              <w:rPr>
                <w:color w:val="auto"/>
                <w:lang w:val="en-AU"/>
              </w:rPr>
              <w:t xml:space="preserve">This performance report </w:t>
            </w:r>
            <w:r>
              <w:rPr>
                <w:color w:val="auto"/>
                <w:lang w:val="en-AU"/>
              </w:rPr>
              <w:t>will</w:t>
            </w:r>
            <w:r w:rsidRPr="009C5DC4">
              <w:rPr>
                <w:color w:val="auto"/>
                <w:lang w:val="en-AU"/>
              </w:rPr>
              <w:t xml:space="preserve"> contain: </w:t>
            </w:r>
          </w:p>
          <w:p w14:paraId="79528BFF" w14:textId="1D1C2D5A" w:rsidR="00172D5F" w:rsidRPr="00BA4009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a description of the progress of the Palliative Care Services Navigation Pilot from January to June 2023</w:t>
            </w:r>
            <w:r w:rsidR="00903E05">
              <w:rPr>
                <w:color w:val="auto"/>
              </w:rPr>
              <w:t>,</w:t>
            </w:r>
          </w:p>
          <w:p w14:paraId="6ED1B862" w14:textId="26F34CC3" w:rsidR="00172D5F" w:rsidRPr="00BA4009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details on next stages of project implementation per the project plan</w:t>
            </w:r>
            <w:r w:rsidR="00903E05">
              <w:rPr>
                <w:color w:val="auto"/>
              </w:rPr>
              <w:t>,</w:t>
            </w:r>
          </w:p>
          <w:p w14:paraId="7E9B8674" w14:textId="52437105" w:rsidR="00172D5F" w:rsidRPr="00BA4009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qualitative or quantitative data regarding service delivery and uptake if available</w:t>
            </w:r>
            <w:r w:rsidR="00903E05">
              <w:rPr>
                <w:color w:val="auto"/>
              </w:rPr>
              <w:t>,</w:t>
            </w:r>
          </w:p>
          <w:p w14:paraId="2F81FDE9" w14:textId="77777777" w:rsidR="00172D5F" w:rsidRPr="00F00A18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any matters or risks that have arisen which could adversely impact on the delivery of the output, and how South Australia proposes to resolve these matters.</w:t>
            </w:r>
          </w:p>
        </w:tc>
        <w:tc>
          <w:tcPr>
            <w:tcW w:w="12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F6B188" w14:textId="77777777" w:rsidR="00172D5F" w:rsidRPr="00F00A18" w:rsidRDefault="00172D5F" w:rsidP="00BA4009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08</w:t>
            </w:r>
            <w:r w:rsidRPr="00F00A18">
              <w:rPr>
                <w:color w:val="auto"/>
              </w:rPr>
              <w:t>/</w:t>
            </w:r>
            <w:r>
              <w:rPr>
                <w:color w:val="auto"/>
              </w:rPr>
              <w:t>2023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0578BD" w14:textId="42E54DD8" w:rsidR="00172D5F" w:rsidRPr="00F00A18" w:rsidRDefault="00172D5F" w:rsidP="00BA4009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r>
              <w:rPr>
                <w:color w:val="auto"/>
              </w:rPr>
              <w:t>1.</w:t>
            </w:r>
            <w:r w:rsidR="004673A8">
              <w:rPr>
                <w:color w:val="auto"/>
              </w:rPr>
              <w:t>60</w:t>
            </w:r>
            <w:r w:rsidR="004673A8" w:rsidRPr="00F00A18">
              <w:rPr>
                <w:color w:val="auto"/>
              </w:rPr>
              <w:t>m</w:t>
            </w:r>
          </w:p>
        </w:tc>
      </w:tr>
      <w:tr w:rsidR="00172D5F" w:rsidRPr="00F00A18" w14:paraId="56344AAD" w14:textId="77777777" w:rsidTr="004673A8">
        <w:tc>
          <w:tcPr>
            <w:tcW w:w="179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59D469F8" w14:textId="77777777" w:rsidR="00172D5F" w:rsidRPr="00F00A18" w:rsidRDefault="00172D5F" w:rsidP="00BA4009">
            <w:pPr>
              <w:pStyle w:val="Milestonetable"/>
              <w:rPr>
                <w:color w:val="auto"/>
              </w:rPr>
            </w:pPr>
          </w:p>
        </w:tc>
        <w:tc>
          <w:tcPr>
            <w:tcW w:w="5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F242DC" w14:textId="77777777" w:rsidR="00172D5F" w:rsidRDefault="00172D5F" w:rsidP="00BA4009">
            <w:pPr>
              <w:pStyle w:val="Milestonetable"/>
              <w:rPr>
                <w:color w:val="auto"/>
                <w:lang w:val="en-AU"/>
              </w:rPr>
            </w:pPr>
            <w:r>
              <w:rPr>
                <w:color w:val="auto"/>
              </w:rPr>
              <w:t>Progress Report: Development and implementation update.</w:t>
            </w:r>
            <w:r w:rsidRPr="009C5DC4">
              <w:rPr>
                <w:rFonts w:asciiTheme="minorHAnsi" w:eastAsiaTheme="minorHAnsi" w:hAnsiTheme="minorHAnsi" w:cstheme="minorHAnsi"/>
                <w:iCs w:val="0"/>
                <w:color w:val="auto"/>
                <w:sz w:val="22"/>
                <w:szCs w:val="22"/>
                <w:lang w:val="en-AU" w:eastAsia="en-US"/>
              </w:rPr>
              <w:t xml:space="preserve"> </w:t>
            </w:r>
            <w:r w:rsidRPr="009C5DC4">
              <w:rPr>
                <w:color w:val="auto"/>
                <w:lang w:val="en-AU"/>
              </w:rPr>
              <w:t xml:space="preserve">This performance report </w:t>
            </w:r>
            <w:r>
              <w:rPr>
                <w:color w:val="auto"/>
                <w:lang w:val="en-AU"/>
              </w:rPr>
              <w:t>will</w:t>
            </w:r>
            <w:r w:rsidRPr="009C5DC4">
              <w:rPr>
                <w:color w:val="auto"/>
                <w:lang w:val="en-AU"/>
              </w:rPr>
              <w:t xml:space="preserve"> contain: </w:t>
            </w:r>
          </w:p>
          <w:p w14:paraId="1CFBBDC0" w14:textId="5D04A92A" w:rsidR="00172D5F" w:rsidRPr="00BA4009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a description of the progress of the Palliative Care Services Navigation Pilot from July to December 2023</w:t>
            </w:r>
            <w:r w:rsidR="00903E05">
              <w:rPr>
                <w:color w:val="auto"/>
              </w:rPr>
              <w:t>,</w:t>
            </w:r>
          </w:p>
          <w:p w14:paraId="00AB41B3" w14:textId="16DA9770" w:rsidR="00172D5F" w:rsidRPr="00BA4009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details on next stages of project implementation per the project plan</w:t>
            </w:r>
            <w:r w:rsidR="00903E05">
              <w:rPr>
                <w:color w:val="auto"/>
              </w:rPr>
              <w:t>,</w:t>
            </w:r>
          </w:p>
          <w:p w14:paraId="4504266D" w14:textId="5AF05BBC" w:rsidR="00172D5F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qualitative or quantitative data regarding service delivery and uptake if available</w:t>
            </w:r>
            <w:r w:rsidR="00903E05">
              <w:rPr>
                <w:color w:val="auto"/>
              </w:rPr>
              <w:t>,</w:t>
            </w:r>
          </w:p>
          <w:p w14:paraId="4B42F87E" w14:textId="77777777" w:rsidR="00172D5F" w:rsidRPr="00BA4009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any matters or risks that have arisen which could adversely impact on the delivery of the output, and how South Australia proposes to resolve these matters.</w:t>
            </w:r>
          </w:p>
        </w:tc>
        <w:tc>
          <w:tcPr>
            <w:tcW w:w="12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43D75B" w14:textId="77777777" w:rsidR="00172D5F" w:rsidRDefault="00172D5F" w:rsidP="00BA4009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29/02/2024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A9B93E" w14:textId="71E82A69" w:rsidR="00172D5F" w:rsidRPr="00F00A18" w:rsidRDefault="00172D5F" w:rsidP="00BA4009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$1.50m</w:t>
            </w:r>
          </w:p>
        </w:tc>
      </w:tr>
      <w:tr w:rsidR="00172D5F" w:rsidRPr="00F00A18" w14:paraId="7833A1E7" w14:textId="77777777" w:rsidTr="004673A8">
        <w:tc>
          <w:tcPr>
            <w:tcW w:w="179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2F21AFCE" w14:textId="77777777" w:rsidR="00172D5F" w:rsidRPr="00F00A18" w:rsidRDefault="00172D5F" w:rsidP="00BA4009">
            <w:pPr>
              <w:pStyle w:val="Milestonetable"/>
              <w:rPr>
                <w:color w:val="auto"/>
              </w:rPr>
            </w:pPr>
          </w:p>
        </w:tc>
        <w:tc>
          <w:tcPr>
            <w:tcW w:w="5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624D53" w14:textId="77777777" w:rsidR="00172D5F" w:rsidRDefault="00172D5F" w:rsidP="00BA4009">
            <w:pPr>
              <w:pStyle w:val="Milestonetable"/>
              <w:rPr>
                <w:color w:val="auto"/>
                <w:lang w:val="en-AU"/>
              </w:rPr>
            </w:pPr>
            <w:r>
              <w:rPr>
                <w:color w:val="auto"/>
              </w:rPr>
              <w:t>Progress Report: Development and implementation update.</w:t>
            </w:r>
            <w:r w:rsidRPr="009C5DC4">
              <w:rPr>
                <w:rFonts w:asciiTheme="minorHAnsi" w:eastAsiaTheme="minorHAnsi" w:hAnsiTheme="minorHAnsi" w:cstheme="minorHAnsi"/>
                <w:iCs w:val="0"/>
                <w:color w:val="auto"/>
                <w:sz w:val="22"/>
                <w:szCs w:val="22"/>
                <w:lang w:val="en-AU" w:eastAsia="en-US"/>
              </w:rPr>
              <w:t xml:space="preserve"> </w:t>
            </w:r>
            <w:r w:rsidRPr="009C5DC4">
              <w:rPr>
                <w:color w:val="auto"/>
                <w:lang w:val="en-AU"/>
              </w:rPr>
              <w:t xml:space="preserve">This performance report </w:t>
            </w:r>
            <w:r>
              <w:rPr>
                <w:color w:val="auto"/>
                <w:lang w:val="en-AU"/>
              </w:rPr>
              <w:t>will</w:t>
            </w:r>
            <w:r w:rsidRPr="009C5DC4">
              <w:rPr>
                <w:color w:val="auto"/>
                <w:lang w:val="en-AU"/>
              </w:rPr>
              <w:t xml:space="preserve"> contain: </w:t>
            </w:r>
          </w:p>
          <w:p w14:paraId="683D3AAC" w14:textId="51FC100A" w:rsidR="00172D5F" w:rsidRPr="00BA4009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a description of the progress of the Palliative Care Services Navigation Pilot from January to June 2024</w:t>
            </w:r>
            <w:r w:rsidR="00903E05">
              <w:rPr>
                <w:color w:val="auto"/>
              </w:rPr>
              <w:t>,</w:t>
            </w:r>
          </w:p>
          <w:p w14:paraId="1000CA4E" w14:textId="4E003A2E" w:rsidR="00172D5F" w:rsidRPr="00BA4009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details on next stages of project implementation per the project plan</w:t>
            </w:r>
            <w:r w:rsidR="00903E05">
              <w:rPr>
                <w:color w:val="auto"/>
              </w:rPr>
              <w:t>,</w:t>
            </w:r>
          </w:p>
          <w:p w14:paraId="095DC272" w14:textId="79C4DBC9" w:rsidR="00172D5F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qualitative or quantitative data regarding service delivery and uptake if available</w:t>
            </w:r>
            <w:r w:rsidR="00903E05">
              <w:rPr>
                <w:color w:val="auto"/>
              </w:rPr>
              <w:t>,</w:t>
            </w:r>
          </w:p>
          <w:p w14:paraId="6CF9340D" w14:textId="77777777" w:rsidR="00172D5F" w:rsidRPr="00BA4009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any matters or risks that have arisen which could adversely impact on the delivery of the output, and how South Australia proposes to resolve these matters.</w:t>
            </w:r>
          </w:p>
        </w:tc>
        <w:tc>
          <w:tcPr>
            <w:tcW w:w="12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4ED01C" w14:textId="77777777" w:rsidR="00172D5F" w:rsidRDefault="00172D5F" w:rsidP="00BA4009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30/08/2024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927F89" w14:textId="652D891C" w:rsidR="00172D5F" w:rsidRPr="00F00A18" w:rsidRDefault="00172D5F" w:rsidP="00BA4009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$1.5</w:t>
            </w:r>
            <w:r w:rsidR="004673A8">
              <w:rPr>
                <w:color w:val="auto"/>
              </w:rPr>
              <w:t>9</w:t>
            </w:r>
            <w:r>
              <w:rPr>
                <w:color w:val="auto"/>
              </w:rPr>
              <w:t>m</w:t>
            </w:r>
          </w:p>
        </w:tc>
      </w:tr>
      <w:tr w:rsidR="00172D5F" w:rsidRPr="00F00A18" w14:paraId="6CA265B4" w14:textId="77777777" w:rsidTr="004673A8">
        <w:tc>
          <w:tcPr>
            <w:tcW w:w="179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FD713ED" w14:textId="77777777" w:rsidR="00172D5F" w:rsidRPr="00F00A18" w:rsidRDefault="00172D5F" w:rsidP="00BA4009">
            <w:pPr>
              <w:pStyle w:val="Milestonetable"/>
              <w:rPr>
                <w:color w:val="auto"/>
              </w:rPr>
            </w:pPr>
          </w:p>
        </w:tc>
        <w:tc>
          <w:tcPr>
            <w:tcW w:w="5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24526D" w14:textId="77777777" w:rsidR="00172D5F" w:rsidRDefault="00172D5F" w:rsidP="00BA4009">
            <w:pPr>
              <w:pStyle w:val="Milestonetable"/>
              <w:rPr>
                <w:color w:val="auto"/>
                <w:lang w:val="en-AU"/>
              </w:rPr>
            </w:pPr>
            <w:r>
              <w:rPr>
                <w:color w:val="auto"/>
              </w:rPr>
              <w:t>Progress Report: implementation update.</w:t>
            </w:r>
            <w:r w:rsidRPr="009C5DC4">
              <w:rPr>
                <w:rFonts w:asciiTheme="minorHAnsi" w:eastAsiaTheme="minorHAnsi" w:hAnsiTheme="minorHAnsi" w:cstheme="minorHAnsi"/>
                <w:iCs w:val="0"/>
                <w:color w:val="auto"/>
                <w:sz w:val="22"/>
                <w:szCs w:val="22"/>
                <w:lang w:val="en-AU" w:eastAsia="en-US"/>
              </w:rPr>
              <w:t xml:space="preserve"> </w:t>
            </w:r>
            <w:r w:rsidRPr="009C5DC4">
              <w:rPr>
                <w:color w:val="auto"/>
                <w:lang w:val="en-AU"/>
              </w:rPr>
              <w:t xml:space="preserve">This performance report </w:t>
            </w:r>
            <w:r>
              <w:rPr>
                <w:color w:val="auto"/>
                <w:lang w:val="en-AU"/>
              </w:rPr>
              <w:t>will</w:t>
            </w:r>
            <w:r w:rsidRPr="009C5DC4">
              <w:rPr>
                <w:color w:val="auto"/>
                <w:lang w:val="en-AU"/>
              </w:rPr>
              <w:t xml:space="preserve"> contain: </w:t>
            </w:r>
          </w:p>
          <w:p w14:paraId="717AE5A7" w14:textId="77777777" w:rsidR="00172D5F" w:rsidRPr="00BA4009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a description of the progress and achievements of the Palliative Care Services Navigation Pilot to date (January 2023 to December 2024)</w:t>
            </w:r>
          </w:p>
          <w:p w14:paraId="12C93181" w14:textId="1030AF80" w:rsidR="00172D5F" w:rsidRPr="00BA4009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lastRenderedPageBreak/>
              <w:t>details on the final stages of project implementation per the project plan</w:t>
            </w:r>
            <w:r w:rsidR="00903E05">
              <w:rPr>
                <w:color w:val="auto"/>
              </w:rPr>
              <w:t>,</w:t>
            </w:r>
            <w:r w:rsidRPr="00F90A70">
              <w:rPr>
                <w:color w:val="auto"/>
              </w:rPr>
              <w:t xml:space="preserve"> </w:t>
            </w:r>
          </w:p>
          <w:p w14:paraId="4B7CE2D3" w14:textId="36C9702E" w:rsidR="00172D5F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qualitative or quantitative data regarding service delivery and uptake</w:t>
            </w:r>
            <w:r w:rsidR="00903E05">
              <w:rPr>
                <w:color w:val="auto"/>
              </w:rPr>
              <w:t>,</w:t>
            </w:r>
            <w:r w:rsidRPr="00F90A70">
              <w:rPr>
                <w:color w:val="auto"/>
              </w:rPr>
              <w:t xml:space="preserve"> </w:t>
            </w:r>
          </w:p>
          <w:p w14:paraId="1116A500" w14:textId="77777777" w:rsidR="00172D5F" w:rsidRDefault="00172D5F" w:rsidP="00F90A70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F90A70">
              <w:rPr>
                <w:color w:val="auto"/>
              </w:rPr>
              <w:t>any matters or risks that have arisen which could adversely impact on the delivery of the output, and how South Australia proposes to resolve these matters.</w:t>
            </w:r>
          </w:p>
        </w:tc>
        <w:tc>
          <w:tcPr>
            <w:tcW w:w="12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C4BD81" w14:textId="77777777" w:rsidR="00172D5F" w:rsidRDefault="00172D5F" w:rsidP="00BA4009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lastRenderedPageBreak/>
              <w:t>28/02/2025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A6C2CD" w14:textId="1EF1D74F" w:rsidR="00172D5F" w:rsidRDefault="00172D5F" w:rsidP="00BA4009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$1.58m</w:t>
            </w:r>
          </w:p>
          <w:p w14:paraId="228BEA26" w14:textId="77777777" w:rsidR="00172D5F" w:rsidRPr="00F00A18" w:rsidRDefault="00172D5F" w:rsidP="00BA4009">
            <w:pPr>
              <w:pStyle w:val="Milestonetable"/>
              <w:jc w:val="right"/>
              <w:rPr>
                <w:color w:val="auto"/>
              </w:rPr>
            </w:pPr>
          </w:p>
        </w:tc>
      </w:tr>
      <w:tr w:rsidR="00172D5F" w:rsidRPr="00F00A18" w14:paraId="6EDD69C5" w14:textId="77777777" w:rsidTr="004673A8">
        <w:tc>
          <w:tcPr>
            <w:tcW w:w="1795" w:type="dxa"/>
            <w:tcBorders>
              <w:left w:val="single" w:sz="8" w:space="0" w:color="4F81BD"/>
              <w:right w:val="single" w:sz="8" w:space="0" w:color="4F81BD"/>
            </w:tcBorders>
          </w:tcPr>
          <w:p w14:paraId="2D24A98C" w14:textId="77777777" w:rsidR="00172D5F" w:rsidRPr="00F00A18" w:rsidRDefault="00172D5F" w:rsidP="00BA4009">
            <w:pPr>
              <w:pStyle w:val="Milestonetable"/>
              <w:rPr>
                <w:color w:val="auto"/>
              </w:rPr>
            </w:pPr>
          </w:p>
        </w:tc>
        <w:tc>
          <w:tcPr>
            <w:tcW w:w="5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891CC6" w14:textId="77777777" w:rsidR="00172D5F" w:rsidRDefault="00172D5F" w:rsidP="00BA4009">
            <w:pPr>
              <w:pStyle w:val="Milestonetable"/>
              <w:rPr>
                <w:color w:val="auto"/>
              </w:rPr>
            </w:pPr>
            <w:r w:rsidRPr="00623BE3">
              <w:rPr>
                <w:color w:val="auto"/>
              </w:rPr>
              <w:t xml:space="preserve">Final report- including an independent evaluation of the Pilot. The final report </w:t>
            </w:r>
            <w:r>
              <w:rPr>
                <w:color w:val="auto"/>
              </w:rPr>
              <w:t>will</w:t>
            </w:r>
            <w:r w:rsidRPr="00623BE3">
              <w:rPr>
                <w:color w:val="auto"/>
              </w:rPr>
              <w:t xml:space="preserve"> contain: </w:t>
            </w:r>
          </w:p>
          <w:p w14:paraId="1121CB9F" w14:textId="68E174C4" w:rsidR="00172D5F" w:rsidRDefault="00172D5F" w:rsidP="00172D5F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623BE3">
              <w:rPr>
                <w:color w:val="auto"/>
              </w:rPr>
              <w:t>a description of project outcomes, including the evaluation, which should provide qualitative and quantitative data to assess the project’s deliverables against the aims and objectives of the investment</w:t>
            </w:r>
            <w:r w:rsidR="00903E05">
              <w:rPr>
                <w:color w:val="auto"/>
              </w:rPr>
              <w:t>,</w:t>
            </w:r>
          </w:p>
          <w:p w14:paraId="588D579F" w14:textId="2C497E29" w:rsidR="00172D5F" w:rsidRDefault="00172D5F" w:rsidP="00172D5F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 xml:space="preserve">a description of </w:t>
            </w:r>
            <w:r w:rsidRPr="00623BE3">
              <w:rPr>
                <w:color w:val="auto"/>
              </w:rPr>
              <w:t xml:space="preserve">promotional activities undertaken in relation to, and media coverage of, the project during the </w:t>
            </w:r>
            <w:r>
              <w:rPr>
                <w:color w:val="auto"/>
              </w:rPr>
              <w:t>term of the Schedule</w:t>
            </w:r>
            <w:r w:rsidR="00903E05">
              <w:rPr>
                <w:color w:val="auto"/>
              </w:rPr>
              <w:t>,</w:t>
            </w:r>
          </w:p>
          <w:p w14:paraId="416745D4" w14:textId="1A79C782" w:rsidR="00172D5F" w:rsidRDefault="00172D5F" w:rsidP="00172D5F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color w:val="auto"/>
              </w:rPr>
              <w:t>consideration of the future of the project beyond the term of the Schedule</w:t>
            </w:r>
            <w:r w:rsidR="00903E05">
              <w:rPr>
                <w:color w:val="auto"/>
              </w:rPr>
              <w:t>,</w:t>
            </w:r>
          </w:p>
          <w:p w14:paraId="31EEB267" w14:textId="77777777" w:rsidR="00172D5F" w:rsidRDefault="00172D5F" w:rsidP="00172D5F">
            <w:pPr>
              <w:pStyle w:val="Milestonetable"/>
              <w:numPr>
                <w:ilvl w:val="0"/>
                <w:numId w:val="5"/>
              </w:numPr>
              <w:rPr>
                <w:color w:val="auto"/>
              </w:rPr>
            </w:pPr>
            <w:r w:rsidRPr="00623BE3">
              <w:rPr>
                <w:color w:val="auto"/>
              </w:rPr>
              <w:t>benefits to the community, impact of investment</w:t>
            </w:r>
            <w:r>
              <w:rPr>
                <w:color w:val="auto"/>
              </w:rPr>
              <w:t>.</w:t>
            </w:r>
            <w:r w:rsidRPr="00623BE3">
              <w:rPr>
                <w:color w:val="auto"/>
              </w:rPr>
              <w:t xml:space="preserve"> and lessons learnt.</w:t>
            </w:r>
          </w:p>
        </w:tc>
        <w:tc>
          <w:tcPr>
            <w:tcW w:w="12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3EF1D6" w14:textId="77777777" w:rsidR="00172D5F" w:rsidRDefault="00172D5F" w:rsidP="00BA4009">
            <w:pPr>
              <w:pStyle w:val="Milestonetable"/>
              <w:rPr>
                <w:color w:val="auto"/>
              </w:rPr>
            </w:pPr>
            <w:r>
              <w:rPr>
                <w:color w:val="auto"/>
              </w:rPr>
              <w:t>30/08/2025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D05F1B" w14:textId="77777777" w:rsidR="00172D5F" w:rsidRDefault="00172D5F" w:rsidP="00BA4009">
            <w:pPr>
              <w:pStyle w:val="Milestonetable"/>
              <w:jc w:val="right"/>
              <w:rPr>
                <w:color w:val="auto"/>
              </w:rPr>
            </w:pPr>
            <w:r>
              <w:rPr>
                <w:color w:val="auto"/>
              </w:rPr>
              <w:t>Nil</w:t>
            </w:r>
          </w:p>
        </w:tc>
      </w:tr>
    </w:tbl>
    <w:p w14:paraId="3CA5FCAF" w14:textId="77777777" w:rsidR="00C91B5F" w:rsidRDefault="00C91B5F" w:rsidP="00C91B5F"/>
    <w:p w14:paraId="7BBC7977" w14:textId="510E1E3F" w:rsidR="00AD317E" w:rsidRDefault="00AD317E">
      <w:pPr>
        <w:widowControl/>
        <w:spacing w:after="160" w:line="259" w:lineRule="auto"/>
        <w:rPr>
          <w:color w:val="FF0000"/>
          <w:sz w:val="20"/>
          <w:lang w:val="en-GB"/>
        </w:rPr>
      </w:pPr>
      <w:r>
        <w:rPr>
          <w:color w:val="FF0000"/>
          <w:sz w:val="20"/>
          <w:lang w:val="en-GB"/>
        </w:rPr>
        <w:br w:type="page"/>
      </w:r>
    </w:p>
    <w:p w14:paraId="7245F9C3" w14:textId="088CC2DE" w:rsidR="00C91B5F" w:rsidRDefault="00C91B5F" w:rsidP="00C91B5F">
      <w:pPr>
        <w:rPr>
          <w:lang w:val="en-GB"/>
        </w:rPr>
      </w:pPr>
      <w:r w:rsidRPr="00A50751">
        <w:rPr>
          <w:lang w:val="en-GB"/>
        </w:rPr>
        <w:lastRenderedPageBreak/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1B1C8336" w14:textId="2FE269D0" w:rsidR="00EB1CA6" w:rsidRDefault="00EB1CA6" w:rsidP="00C91B5F">
      <w:pPr>
        <w:rPr>
          <w:lang w:val="en-GB"/>
        </w:rPr>
      </w:pPr>
    </w:p>
    <w:p w14:paraId="1C021713" w14:textId="173BE475" w:rsidR="00EB1CA6" w:rsidRDefault="00EB1CA6" w:rsidP="00C91B5F">
      <w:pPr>
        <w:rPr>
          <w:lang w:val="en-GB"/>
        </w:rPr>
      </w:pPr>
    </w:p>
    <w:p w14:paraId="6FB82AF4" w14:textId="77777777" w:rsidR="00EB1CA6" w:rsidRDefault="00EB1CA6" w:rsidP="00C91B5F">
      <w:pPr>
        <w:rPr>
          <w:lang w:val="en-GB"/>
        </w:rPr>
      </w:pPr>
    </w:p>
    <w:p w14:paraId="018BB34B" w14:textId="77777777" w:rsidR="00C91B5F" w:rsidRDefault="00C91B5F" w:rsidP="00C91B5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C91B5F" w:rsidRPr="00A50751" w14:paraId="6EDBD23D" w14:textId="77777777" w:rsidTr="005D3905">
        <w:trPr>
          <w:cantSplit/>
          <w:jc w:val="center"/>
        </w:trPr>
        <w:tc>
          <w:tcPr>
            <w:tcW w:w="4536" w:type="dxa"/>
          </w:tcPr>
          <w:p w14:paraId="6769E4B0" w14:textId="77777777" w:rsidR="00C91B5F" w:rsidRPr="004A0AE7" w:rsidRDefault="00C91B5F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647726BA" w14:textId="77777777" w:rsidR="00C91B5F" w:rsidRPr="00A50751" w:rsidRDefault="00C91B5F" w:rsidP="005D3905">
            <w:pPr>
              <w:pStyle w:val="LineForSignature"/>
            </w:pPr>
            <w:r>
              <w:br/>
            </w:r>
            <w:r>
              <w:tab/>
            </w:r>
          </w:p>
          <w:p w14:paraId="4A159D5D" w14:textId="7CEE30EF" w:rsidR="00C91B5F" w:rsidRDefault="00C91B5F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EB1CA6">
              <w:rPr>
                <w:rStyle w:val="Bold"/>
                <w:color w:val="auto"/>
              </w:rPr>
              <w:t>Mark Butler</w:t>
            </w:r>
            <w:r w:rsidR="00EB1CA6" w:rsidRPr="00F00A18">
              <w:rPr>
                <w:rStyle w:val="Bold"/>
                <w:color w:val="auto"/>
              </w:rPr>
              <w:t xml:space="preserve"> </w:t>
            </w:r>
            <w:r>
              <w:rPr>
                <w:rStyle w:val="Bold"/>
              </w:rPr>
              <w:t>MP</w:t>
            </w:r>
          </w:p>
          <w:p w14:paraId="3A42D2ED" w14:textId="53F21007" w:rsidR="00C91B5F" w:rsidRDefault="00C91B5F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EB1CA6">
              <w:rPr>
                <w:lang w:val="en-GB"/>
              </w:rPr>
              <w:t>Health and Aged Care</w:t>
            </w:r>
            <w:r>
              <w:rPr>
                <w:lang w:val="en-GB"/>
              </w:rPr>
              <w:t xml:space="preserve"> </w:t>
            </w:r>
          </w:p>
          <w:p w14:paraId="30A29548" w14:textId="77777777" w:rsidR="00C91B5F" w:rsidRDefault="00C91B5F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>Day]  [</w:t>
            </w:r>
            <w:proofErr w:type="gramEnd"/>
            <w:r>
              <w:rPr>
                <w:lang w:val="en-GB"/>
              </w:rPr>
              <w:t>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845B40F" w14:textId="77777777" w:rsidR="00C91B5F" w:rsidRPr="00A50751" w:rsidRDefault="00C91B5F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5199989" w14:textId="2EE4EE2B" w:rsidR="00C91B5F" w:rsidRPr="004A0AE7" w:rsidRDefault="00C91B5F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 xml:space="preserve">State of </w:t>
            </w:r>
            <w:r w:rsidR="004965FB">
              <w:t>South Australia</w:t>
            </w:r>
            <w:r w:rsidRPr="004A0AE7">
              <w:t xml:space="preserve"> by</w:t>
            </w:r>
          </w:p>
          <w:p w14:paraId="522400CC" w14:textId="77777777" w:rsidR="00C91B5F" w:rsidRPr="00A50751" w:rsidRDefault="00C91B5F" w:rsidP="005D3905">
            <w:pPr>
              <w:pStyle w:val="LineForSignature"/>
            </w:pPr>
            <w:r>
              <w:br/>
            </w:r>
            <w:r w:rsidRPr="00A50751">
              <w:tab/>
            </w:r>
          </w:p>
          <w:p w14:paraId="4A3F7EC1" w14:textId="575FAAA1" w:rsidR="00C91B5F" w:rsidRDefault="00C91B5F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EB1CA6">
              <w:rPr>
                <w:rStyle w:val="Bold"/>
              </w:rPr>
              <w:t>Chris Picton</w:t>
            </w:r>
            <w:r>
              <w:rPr>
                <w:rStyle w:val="Bold"/>
              </w:rPr>
              <w:t xml:space="preserve"> </w:t>
            </w:r>
            <w:r w:rsidR="000D781F">
              <w:rPr>
                <w:rStyle w:val="Bold"/>
              </w:rPr>
              <w:t>MP</w:t>
            </w:r>
          </w:p>
          <w:p w14:paraId="00EE9A7E" w14:textId="766636FE" w:rsidR="00C91B5F" w:rsidRDefault="00C91B5F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EB1CA6">
              <w:rPr>
                <w:lang w:val="en-GB"/>
              </w:rPr>
              <w:t>Health and Wellbeing</w:t>
            </w:r>
            <w:r>
              <w:rPr>
                <w:lang w:val="en-GB"/>
              </w:rPr>
              <w:t xml:space="preserve"> </w:t>
            </w:r>
          </w:p>
          <w:p w14:paraId="5CA98839" w14:textId="77777777" w:rsidR="00C91B5F" w:rsidRPr="00A50751" w:rsidRDefault="00C91B5F" w:rsidP="005D3905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>
              <w:rPr>
                <w:lang w:val="en-GB"/>
              </w:rPr>
              <w:t>Day]  [</w:t>
            </w:r>
            <w:proofErr w:type="gramEnd"/>
            <w:r>
              <w:rPr>
                <w:lang w:val="en-GB"/>
              </w:rPr>
              <w:t>Month]  [Year]</w:t>
            </w:r>
          </w:p>
        </w:tc>
      </w:tr>
    </w:tbl>
    <w:p w14:paraId="78423B65" w14:textId="559DA61E" w:rsidR="00884E8F" w:rsidRDefault="00C91B5F" w:rsidP="00884E8F">
      <w:r>
        <w:rPr>
          <w:lang w:val="en-GB"/>
        </w:rPr>
        <w:t xml:space="preserve"> </w:t>
      </w:r>
    </w:p>
    <w:p w14:paraId="1FED8276" w14:textId="77777777" w:rsidR="00884E8F" w:rsidRPr="00F00A18" w:rsidRDefault="00884E8F" w:rsidP="00884E8F"/>
    <w:p w14:paraId="673500F4" w14:textId="0D2ACAC9" w:rsidR="00C91B5F" w:rsidRDefault="00884E8F" w:rsidP="00EB1CA6">
      <w:pPr>
        <w:tabs>
          <w:tab w:val="left" w:pos="3865"/>
        </w:tabs>
      </w:pPr>
      <w:r w:rsidRPr="00F00A18">
        <w:tab/>
      </w:r>
    </w:p>
    <w:sectPr w:rsidR="00C91B5F" w:rsidSect="00884E8F">
      <w:headerReference w:type="even" r:id="rId17"/>
      <w:head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6E78" w14:textId="77777777" w:rsidR="00366AA3" w:rsidRDefault="00366AA3">
      <w:r>
        <w:separator/>
      </w:r>
    </w:p>
  </w:endnote>
  <w:endnote w:type="continuationSeparator" w:id="0">
    <w:p w14:paraId="69B27CC0" w14:textId="77777777" w:rsidR="00366AA3" w:rsidRDefault="00366AA3">
      <w:r>
        <w:continuationSeparator/>
      </w:r>
    </w:p>
  </w:endnote>
  <w:endnote w:type="continuationNotice" w:id="1">
    <w:p w14:paraId="65EB8FC5" w14:textId="77777777" w:rsidR="009A3AE1" w:rsidRDefault="009A3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6331" w14:textId="77777777" w:rsidR="00815B50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E401" w14:textId="77777777" w:rsidR="00815B50" w:rsidRDefault="006160C7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F7E4" w14:textId="77777777" w:rsidR="00815B50" w:rsidRPr="00CA24B0" w:rsidRDefault="006160C7" w:rsidP="007E44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D526" w14:textId="77777777" w:rsidR="00366AA3" w:rsidRDefault="00366AA3">
      <w:r>
        <w:separator/>
      </w:r>
    </w:p>
  </w:footnote>
  <w:footnote w:type="continuationSeparator" w:id="0">
    <w:p w14:paraId="4C407D6A" w14:textId="77777777" w:rsidR="00366AA3" w:rsidRDefault="00366AA3">
      <w:r>
        <w:continuationSeparator/>
      </w:r>
    </w:p>
  </w:footnote>
  <w:footnote w:type="continuationNotice" w:id="1">
    <w:p w14:paraId="673D9C1B" w14:textId="77777777" w:rsidR="009A3AE1" w:rsidRDefault="009A3A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5088" w14:textId="7D039C33" w:rsidR="00E62227" w:rsidRDefault="00E622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8C4438" wp14:editId="14F378E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5240"/>
              <wp:wrapSquare wrapText="bothSides"/>
              <wp:docPr id="2" name="Text Box 2" descr="OFFICIAL: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59563" w14:textId="1F50F5BF" w:rsidR="00E62227" w:rsidRPr="00E62227" w:rsidRDefault="00E62227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E62227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C44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: Sensitive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AtWsZFKgIAAFEEAAAOAAAAAAAAAAAAAAAAAC4CAABkcnMvZTJvRG9jLnht&#10;bFBLAQItABQABgAIAAAAIQCEsNMo1gAAAAMBAAAPAAAAAAAAAAAAAAAAAIQEAABkcnMvZG93bnJl&#10;di54bWxQSwUGAAAAAAQABADzAAAAhwUAAAAA&#10;" filled="f" stroked="f">
              <v:textbox style="mso-fit-shape-to-text:t" inset="0,0,0,0">
                <w:txbxContent>
                  <w:p w14:paraId="65559563" w14:textId="1F50F5BF" w:rsidR="00E62227" w:rsidRPr="00E62227" w:rsidRDefault="00E62227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E62227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E3F6" w14:textId="555CF61F" w:rsidR="00E62227" w:rsidRDefault="00E622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5ADFF2" wp14:editId="6AD9BE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5240"/>
              <wp:wrapSquare wrapText="bothSides"/>
              <wp:docPr id="3" name="Text Box 3" descr="OFFICIAL: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71C4D0" w14:textId="1F983EF3" w:rsidR="00E62227" w:rsidRPr="00E62227" w:rsidRDefault="00E62227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E62227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ADF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: 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Cm7k6JLQIAAFgEAAAOAAAAAAAAAAAAAAAAAC4CAABkcnMvZTJvRG9j&#10;LnhtbFBLAQItABQABgAIAAAAIQCEsNMo1gAAAAMBAAAPAAAAAAAAAAAAAAAAAIcEAABkcnMvZG93&#10;bnJldi54bWxQSwUGAAAAAAQABADzAAAAigUAAAAA&#10;" filled="f" stroked="f">
              <v:textbox style="mso-fit-shape-to-text:t" inset="0,0,0,0">
                <w:txbxContent>
                  <w:p w14:paraId="5871C4D0" w14:textId="1F983EF3" w:rsidR="00E62227" w:rsidRPr="00E62227" w:rsidRDefault="00E62227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E62227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3E06" w14:textId="0A524DFB" w:rsidR="00815B50" w:rsidRDefault="00E62227" w:rsidP="007E44E6">
    <w:pPr>
      <w:pStyle w:val="HeaderOdd"/>
      <w:tabs>
        <w:tab w:val="num" w:pos="1134"/>
      </w:tabs>
      <w:rPr>
        <w:color w:val="800000"/>
        <w:sz w:val="30"/>
        <w:szCs w:val="30"/>
      </w:rPr>
    </w:pPr>
    <w:r>
      <w:rPr>
        <w:noProof/>
        <w:color w:val="800000"/>
        <w:sz w:val="30"/>
        <w:szCs w:val="30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865D38" wp14:editId="7A41D253">
              <wp:simplePos x="720725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5240"/>
              <wp:wrapSquare wrapText="bothSides"/>
              <wp:docPr id="1" name="Text Box 1" descr="OFFICIAL: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7178D3" w14:textId="047C2ABF" w:rsidR="00E62227" w:rsidRPr="00E62227" w:rsidRDefault="00E62227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65D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: Sensitive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CCjuYULQIAAFgEAAAOAAAAAAAAAAAAAAAAAC4CAABkcnMvZTJvRG9j&#10;LnhtbFBLAQItABQABgAIAAAAIQCEsNMo1gAAAAMBAAAPAAAAAAAAAAAAAAAAAIcEAABkcnMvZG93&#10;bnJldi54bWxQSwUGAAAAAAQABADzAAAAigUAAAAA&#10;" filled="f" stroked="f">
              <v:textbox style="mso-fit-shape-to-text:t" inset="0,0,0,0">
                <w:txbxContent>
                  <w:p w14:paraId="1B7178D3" w14:textId="047C2ABF" w:rsidR="00E62227" w:rsidRPr="00E62227" w:rsidRDefault="00E62227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621292C" w14:textId="77777777" w:rsidR="00815B50" w:rsidRDefault="006160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DB65" w14:textId="2347097A" w:rsidR="00884E8F" w:rsidRDefault="00E622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434B0F" wp14:editId="0C3CBA2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5240"/>
              <wp:wrapSquare wrapText="bothSides"/>
              <wp:docPr id="5" name="Text Box 5" descr="OFFICIAL: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1AAB4E" w14:textId="272AD4A3" w:rsidR="00E62227" w:rsidRPr="00E62227" w:rsidRDefault="00E62227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E62227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34B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OFFICIAL: Sensitive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AxhX96LQIAAFgEAAAOAAAAAAAAAAAAAAAAAC4CAABkcnMvZTJvRG9j&#10;LnhtbFBLAQItABQABgAIAAAAIQCEsNMo1gAAAAMBAAAPAAAAAAAAAAAAAAAAAIcEAABkcnMvZG93&#10;bnJldi54bWxQSwUGAAAAAAQABADzAAAAigUAAAAA&#10;" filled="f" stroked="f">
              <v:textbox style="mso-fit-shape-to-text:t" inset="0,0,0,0">
                <w:txbxContent>
                  <w:p w14:paraId="711AAB4E" w14:textId="272AD4A3" w:rsidR="00E62227" w:rsidRPr="00E62227" w:rsidRDefault="00E62227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E62227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0810" w14:textId="1FE1CAB8" w:rsidR="00884E8F" w:rsidRDefault="00884E8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F2C9" w14:textId="392B914E" w:rsidR="00884E8F" w:rsidRDefault="00E622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7723E97" wp14:editId="0E114B2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5240"/>
              <wp:wrapSquare wrapText="bothSides"/>
              <wp:docPr id="4" name="Text Box 4" descr="OFFICIAL: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D7B8E" w14:textId="3D19BEF8" w:rsidR="00E62227" w:rsidRPr="00E62227" w:rsidRDefault="00E62227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E62227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23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: Sensitive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A70pB4sAgAAWAQAAA4AAAAAAAAAAAAAAAAALgIAAGRycy9lMm9Eb2Mu&#10;eG1sUEsBAi0AFAAGAAgAAAAhAISw0yjWAAAAAwEAAA8AAAAAAAAAAAAAAAAAhgQAAGRycy9kb3du&#10;cmV2LnhtbFBLBQYAAAAABAAEAPMAAACJBQAAAAA=&#10;" filled="f" stroked="f">
              <v:textbox style="mso-fit-shape-to-text:t" inset="0,0,0,0">
                <w:txbxContent>
                  <w:p w14:paraId="231D7B8E" w14:textId="3D19BEF8" w:rsidR="00E62227" w:rsidRPr="00E62227" w:rsidRDefault="00E62227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E62227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56D"/>
    <w:multiLevelType w:val="hybridMultilevel"/>
    <w:tmpl w:val="46627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0FB0"/>
    <w:multiLevelType w:val="hybridMultilevel"/>
    <w:tmpl w:val="287C7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431F"/>
    <w:multiLevelType w:val="hybridMultilevel"/>
    <w:tmpl w:val="9222B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4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43985"/>
    <w:rsid w:val="000510D4"/>
    <w:rsid w:val="000D781F"/>
    <w:rsid w:val="000F7E14"/>
    <w:rsid w:val="00101F13"/>
    <w:rsid w:val="00102DB0"/>
    <w:rsid w:val="00123297"/>
    <w:rsid w:val="001358EB"/>
    <w:rsid w:val="001517DF"/>
    <w:rsid w:val="00152DDA"/>
    <w:rsid w:val="00164A1E"/>
    <w:rsid w:val="001660A4"/>
    <w:rsid w:val="00172D5F"/>
    <w:rsid w:val="00247385"/>
    <w:rsid w:val="002B2137"/>
    <w:rsid w:val="00316DFD"/>
    <w:rsid w:val="00317FB3"/>
    <w:rsid w:val="00340444"/>
    <w:rsid w:val="00366AA3"/>
    <w:rsid w:val="003A2C01"/>
    <w:rsid w:val="003D47A2"/>
    <w:rsid w:val="004673A8"/>
    <w:rsid w:val="004770EA"/>
    <w:rsid w:val="004821D6"/>
    <w:rsid w:val="004965FB"/>
    <w:rsid w:val="004C28F2"/>
    <w:rsid w:val="00545AE7"/>
    <w:rsid w:val="005B66A9"/>
    <w:rsid w:val="0061566A"/>
    <w:rsid w:val="006160C7"/>
    <w:rsid w:val="0064121C"/>
    <w:rsid w:val="006A0572"/>
    <w:rsid w:val="006A536E"/>
    <w:rsid w:val="006B03FE"/>
    <w:rsid w:val="006B6E73"/>
    <w:rsid w:val="0070289B"/>
    <w:rsid w:val="00762005"/>
    <w:rsid w:val="007B499B"/>
    <w:rsid w:val="008306E5"/>
    <w:rsid w:val="00841C3A"/>
    <w:rsid w:val="00884E8F"/>
    <w:rsid w:val="00884FDE"/>
    <w:rsid w:val="008E62E2"/>
    <w:rsid w:val="00903E05"/>
    <w:rsid w:val="009424C5"/>
    <w:rsid w:val="00980680"/>
    <w:rsid w:val="009A3AE1"/>
    <w:rsid w:val="009C1522"/>
    <w:rsid w:val="009C3443"/>
    <w:rsid w:val="009C5DC4"/>
    <w:rsid w:val="009D5BA6"/>
    <w:rsid w:val="00A020B2"/>
    <w:rsid w:val="00A121AE"/>
    <w:rsid w:val="00A65C44"/>
    <w:rsid w:val="00A7101C"/>
    <w:rsid w:val="00AD317E"/>
    <w:rsid w:val="00AD484A"/>
    <w:rsid w:val="00B12036"/>
    <w:rsid w:val="00B454EC"/>
    <w:rsid w:val="00B63981"/>
    <w:rsid w:val="00BB0778"/>
    <w:rsid w:val="00BC3C7A"/>
    <w:rsid w:val="00BD6E01"/>
    <w:rsid w:val="00C123BA"/>
    <w:rsid w:val="00C704D2"/>
    <w:rsid w:val="00C91B5F"/>
    <w:rsid w:val="00CA3E73"/>
    <w:rsid w:val="00CA54E0"/>
    <w:rsid w:val="00CF0B25"/>
    <w:rsid w:val="00D54559"/>
    <w:rsid w:val="00D54783"/>
    <w:rsid w:val="00D729BA"/>
    <w:rsid w:val="00D72A49"/>
    <w:rsid w:val="00DE0037"/>
    <w:rsid w:val="00DF6522"/>
    <w:rsid w:val="00E3449E"/>
    <w:rsid w:val="00E62227"/>
    <w:rsid w:val="00E663DD"/>
    <w:rsid w:val="00EB188E"/>
    <w:rsid w:val="00EB1CA6"/>
    <w:rsid w:val="00F11F74"/>
    <w:rsid w:val="00F63154"/>
    <w:rsid w:val="00F70BD3"/>
    <w:rsid w:val="00F90A70"/>
    <w:rsid w:val="00F9429E"/>
    <w:rsid w:val="00FA3B8E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0156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0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8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8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ustomXml" Target="../customXml/item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customXml" Target="../customXml/item6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47861" ma:contentTypeDescription=" " ma:contentTypeScope="" ma:versionID="4dcd6025ce3fe05aa227a371e099d4d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http://schemas.microsoft.com/sharepoint/v4" targetNamespace="http://schemas.microsoft.com/office/2006/metadata/properties" ma:root="true" ma:fieldsID="116af7369b48f077cba1a0cb86df0efa" ns1:_="" ns2:_="" ns3:_="">
    <xsd:import namespace="http://schemas.microsoft.com/sharepoint/v3"/>
    <xsd:import namespace="0f563589-9cf9-4143-b1eb-fb0534803d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TaxCatchAll" minOccurs="0"/>
                <xsd:element ref="ns2:TaxCatchAllLabe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_dlc_DocId xmlns="0f563589-9cf9-4143-b1eb-fb0534803d38">2023FG-64-115686</_dlc_DocId>
    <_dlc_DocIdUrl xmlns="0f563589-9cf9-4143-b1eb-fb0534803d38">
      <Url>http://tweb/sites/fg/csrd/_layouts/15/DocIdRedir.aspx?ID=2023FG-64-115686</Url>
      <Description>2023FG-64-115686</Description>
    </_dlc_DocIdUrl>
  </documentManagement>
</p:properties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BCCC3DA6-475F-4ABE-954A-B83814B09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BACEC-5E8C-48F2-8571-4928D36D12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4EB9F3-5023-465D-8553-30B536B16D20}"/>
</file>

<file path=customXml/itemProps4.xml><?xml version="1.0" encoding="utf-8"?>
<ds:datastoreItem xmlns:ds="http://schemas.openxmlformats.org/officeDocument/2006/customXml" ds:itemID="{8A1305F4-02AB-4093-A828-55294204D2A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7E9137-9209-4870-8238-55C36A24945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4B28035-2885-4007-B52A-B6A73BD97BD1}"/>
</file>

<file path=customXml/itemProps6.xml><?xml version="1.0" encoding="utf-8"?>
<ds:datastoreItem xmlns:ds="http://schemas.openxmlformats.org/officeDocument/2006/customXml" ds:itemID="{F6103E79-07FB-4C68-8822-0ED3F70763D9}"/>
</file>

<file path=customXml/itemProps7.xml><?xml version="1.0" encoding="utf-8"?>
<ds:datastoreItem xmlns:ds="http://schemas.openxmlformats.org/officeDocument/2006/customXml" ds:itemID="{8D783846-C4E5-4A0D-B5D9-79B966EE65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2023-02-28T02:23:00Z</dcterms:created>
  <dcterms:modified xsi:type="dcterms:W3CDTF">2023-02-28T02:23:00Z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_dlc_DocIdItemGuid">
    <vt:lpwstr>fbcac841-be80-4d1c-9132-be50ad200532</vt:lpwstr>
  </property>
  <property fmtid="{D5CDD505-2E9C-101B-9397-08002B2CF9AE}" pid="4" name="lb508a4dc5e84436a0fe496b536466aa">
    <vt:lpwstr>TSY RA-8748 - Retain as national archives|243f2231-dbfc-4282-b24a-c9b768286bd0</vt:lpwstr>
  </property>
  <property fmtid="{D5CDD505-2E9C-101B-9397-08002B2CF9AE}" pid="5" name="TSYRecordClass">
    <vt:lpwstr>2;#TSY RA-8748 - Retain as national archives|243f2231-dbfc-4282-b24a-c9b768286bd0</vt:lpwstr>
  </property>
</Properties>
</file>