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BD76C" w14:textId="77777777" w:rsidR="00996BDC" w:rsidRDefault="00AF593B">
      <w:pPr>
        <w:spacing w:after="0" w:line="260" w:lineRule="auto"/>
        <w:ind w:left="120" w:right="0" w:firstLine="0"/>
      </w:pPr>
      <w:r>
        <w:rPr>
          <w:color w:val="3D4B67"/>
          <w:sz w:val="36"/>
        </w:rPr>
        <w:t xml:space="preserve">Appendix A: Bilateral Implementation Plan – National Skills Agreement Policy Initiatives  </w:t>
      </w:r>
    </w:p>
    <w:p w14:paraId="67442160" w14:textId="77777777" w:rsidR="00996BDC" w:rsidRDefault="00AF593B">
      <w:pPr>
        <w:spacing w:after="160" w:line="259" w:lineRule="auto"/>
        <w:ind w:left="120" w:right="0" w:firstLine="0"/>
      </w:pPr>
      <w:r>
        <w:rPr>
          <w:b/>
        </w:rPr>
        <w:t xml:space="preserve"> </w:t>
      </w:r>
    </w:p>
    <w:p w14:paraId="3BC1433B" w14:textId="77777777" w:rsidR="00996BDC" w:rsidRDefault="00AF593B">
      <w:pPr>
        <w:pStyle w:val="Heading1"/>
        <w:spacing w:after="9" w:line="249" w:lineRule="auto"/>
        <w:ind w:left="116"/>
      </w:pPr>
      <w:r>
        <w:rPr>
          <w:b/>
          <w:color w:val="980033"/>
          <w:sz w:val="22"/>
        </w:rPr>
        <w:t xml:space="preserve">PRELIMINARIES  </w:t>
      </w:r>
    </w:p>
    <w:p w14:paraId="003D02BB" w14:textId="77777777" w:rsidR="00996BDC" w:rsidRDefault="00AF593B">
      <w:pPr>
        <w:numPr>
          <w:ilvl w:val="0"/>
          <w:numId w:val="1"/>
        </w:numPr>
        <w:spacing w:after="241" w:line="231" w:lineRule="auto"/>
        <w:ind w:right="0" w:hanging="360"/>
        <w:jc w:val="both"/>
      </w:pPr>
      <w:r>
        <w:t xml:space="preserve">This implementation plan (Plan) is made between the Commonwealth of Australia (Commonwealth) and New South Wales under the 2024–2028 National Skills Agreement (the NSA) and should be read in conjunction with the NSA.  </w:t>
      </w:r>
    </w:p>
    <w:p w14:paraId="3F9E80AC" w14:textId="77777777" w:rsidR="00996BDC" w:rsidRDefault="00AF593B">
      <w:pPr>
        <w:numPr>
          <w:ilvl w:val="0"/>
          <w:numId w:val="1"/>
        </w:numPr>
        <w:spacing w:after="241" w:line="231" w:lineRule="auto"/>
        <w:ind w:right="0" w:hanging="360"/>
        <w:jc w:val="both"/>
      </w:pPr>
      <w:r>
        <w:t xml:space="preserve">The Plan gives effect to the policy initiatives contained in the National Skills Agreement, which has been guided by the vision statement and principles endorsed by National Cabinet on 31 August 2022. It gives effect to the Parties’ shared commitment to high-quality, responsive and accessible vocational education and training (VET) to boost productivity and support Australians to obtain the skills they need to prosper. The Plan will support governments to work collaboratively and purposefully towards national priorities, while preserving flexibility for States and Territories to align local skills supply with demand. </w:t>
      </w:r>
    </w:p>
    <w:p w14:paraId="3EBB1DED" w14:textId="77777777" w:rsidR="00996BDC" w:rsidRDefault="00AF593B">
      <w:pPr>
        <w:numPr>
          <w:ilvl w:val="0"/>
          <w:numId w:val="1"/>
        </w:numPr>
        <w:ind w:right="0" w:hanging="360"/>
        <w:jc w:val="both"/>
      </w:pPr>
      <w:r>
        <w:t>Once executed, this implementation plan and any updates agreed with the Commonwealth, will be appended to the NSA and will be published on the Commonwealth’s Federal Financial Relations website (</w:t>
      </w:r>
      <w:hyperlink r:id="rId10">
        <w:r>
          <w:rPr>
            <w:color w:val="0563C1"/>
            <w:u w:val="single" w:color="0563C1"/>
          </w:rPr>
          <w:t>https://federalfinancialrelations.gov.au</w:t>
        </w:r>
      </w:hyperlink>
      <w:hyperlink r:id="rId11">
        <w:r>
          <w:t>)</w:t>
        </w:r>
      </w:hyperlink>
      <w:r>
        <w:t xml:space="preserve">.  </w:t>
      </w:r>
    </w:p>
    <w:p w14:paraId="2B77F45A" w14:textId="77777777" w:rsidR="00996BDC" w:rsidRDefault="00AF593B">
      <w:pPr>
        <w:numPr>
          <w:ilvl w:val="0"/>
          <w:numId w:val="1"/>
        </w:numPr>
        <w:spacing w:after="241" w:line="231" w:lineRule="auto"/>
        <w:ind w:right="0" w:hanging="360"/>
        <w:jc w:val="both"/>
      </w:pPr>
      <w:r>
        <w:t xml:space="preserve">This implementation plan is expected to expire on 31 December 2028 (in line with the NSA), or on completion of the initiative, including final performance reporting and processing of final payments against milestones. </w:t>
      </w:r>
    </w:p>
    <w:p w14:paraId="33E5DFB6" w14:textId="77777777" w:rsidR="00996BDC" w:rsidRDefault="00AF593B">
      <w:pPr>
        <w:numPr>
          <w:ilvl w:val="0"/>
          <w:numId w:val="1"/>
        </w:numPr>
        <w:spacing w:after="241" w:line="231" w:lineRule="auto"/>
        <w:ind w:right="0" w:hanging="360"/>
        <w:jc w:val="both"/>
      </w:pPr>
      <w:r>
        <w:t xml:space="preserve">For each policy initiative, this Plan outlines the actions to be delivered, how progress will be measured and how the actions are expected to contribute to the overarching objectives of the NSA. </w:t>
      </w:r>
    </w:p>
    <w:p w14:paraId="14C419BE" w14:textId="77777777" w:rsidR="00996BDC" w:rsidRDefault="00AF593B">
      <w:pPr>
        <w:numPr>
          <w:ilvl w:val="0"/>
          <w:numId w:val="1"/>
        </w:numPr>
        <w:spacing w:after="241" w:line="231" w:lineRule="auto"/>
        <w:ind w:right="0" w:hanging="360"/>
        <w:jc w:val="both"/>
      </w:pPr>
      <w:r>
        <w:t xml:space="preserve">In considering bilateral Implementation Plans, the Commonwealth recognises that states are at different starting points across the different policy initiatives. Implementation plans may be updated at any time with the written agreement of the Commonwealth and the relevant State or States, including to incorporate additional policy initiatives, or additional activities under specific policy initiatives (Clause A90 refers). </w:t>
      </w:r>
    </w:p>
    <w:p w14:paraId="421C5295" w14:textId="77777777" w:rsidR="00996BDC" w:rsidRDefault="00AF593B">
      <w:pPr>
        <w:numPr>
          <w:ilvl w:val="0"/>
          <w:numId w:val="1"/>
        </w:numPr>
        <w:spacing w:after="241" w:line="231" w:lineRule="auto"/>
        <w:ind w:right="0" w:hanging="360"/>
        <w:jc w:val="both"/>
      </w:pPr>
      <w:r>
        <w:t xml:space="preserve">The implementation plan does not cover the National TAFE Network initiative, as states will jointly develop a multilateral implementation plan for this initiative for agreement with the Commonwealth (Clause A122 refers).   </w:t>
      </w:r>
    </w:p>
    <w:p w14:paraId="5398FFAF" w14:textId="77777777" w:rsidR="00996BDC" w:rsidRDefault="00AF593B">
      <w:pPr>
        <w:ind w:left="116" w:right="0"/>
      </w:pPr>
      <w:r>
        <w:t>In all public materials relating to this policy initiative, New South Wales will acknowledge the Commonwealth’s contribution with the following statement:</w:t>
      </w:r>
      <w:r>
        <w:rPr>
          <w:rFonts w:ascii="Calibri" w:eastAsia="Calibri" w:hAnsi="Calibri" w:cs="Calibri"/>
        </w:rPr>
        <w:t xml:space="preserve"> </w:t>
      </w:r>
    </w:p>
    <w:p w14:paraId="2F95C972" w14:textId="77777777" w:rsidR="00996BDC" w:rsidRDefault="00AF593B">
      <w:pPr>
        <w:ind w:left="116" w:right="0"/>
      </w:pPr>
      <w:r>
        <w:t>Ensuring Access to Foundation Skills Training is a joint initiative between the Australian and New South Wales governments.</w:t>
      </w:r>
      <w:r>
        <w:rPr>
          <w:rFonts w:ascii="Calibri" w:eastAsia="Calibri" w:hAnsi="Calibri" w:cs="Calibri"/>
        </w:rPr>
        <w:t xml:space="preserve"> </w:t>
      </w:r>
    </w:p>
    <w:p w14:paraId="205DF155" w14:textId="77777777" w:rsidR="00996BDC" w:rsidRDefault="00AF593B">
      <w:pPr>
        <w:spacing w:after="158" w:line="259" w:lineRule="auto"/>
        <w:ind w:left="121" w:right="0" w:firstLine="0"/>
      </w:pPr>
      <w:r>
        <w:t xml:space="preserve"> </w:t>
      </w:r>
    </w:p>
    <w:p w14:paraId="4F001854" w14:textId="77777777" w:rsidR="00996BDC" w:rsidRDefault="00AF593B">
      <w:pPr>
        <w:pStyle w:val="Heading1"/>
        <w:spacing w:after="9" w:line="249" w:lineRule="auto"/>
        <w:ind w:left="116"/>
      </w:pPr>
      <w:r>
        <w:rPr>
          <w:b/>
          <w:color w:val="980033"/>
          <w:sz w:val="22"/>
        </w:rPr>
        <w:t xml:space="preserve">ENSURING ACCESS TO FOUNDATION SKILLS TRAINING (Clause A104 to A111 of the NSA) </w:t>
      </w:r>
    </w:p>
    <w:p w14:paraId="51B22F2C" w14:textId="77777777" w:rsidR="00996BDC" w:rsidRDefault="00AF593B">
      <w:pPr>
        <w:spacing w:after="241" w:line="231" w:lineRule="auto"/>
        <w:ind w:left="121" w:right="83" w:firstLine="0"/>
        <w:jc w:val="both"/>
      </w:pPr>
      <w:r>
        <w:t xml:space="preserve">In accordance with clause A110 of the NSA, the Parties commit to working cooperatively with other jurisdictions to develop a 10-year national foundation skills strategy to be completed by the end of 2024. </w:t>
      </w:r>
    </w:p>
    <w:p w14:paraId="3BC890F6" w14:textId="77777777" w:rsidR="00996BDC" w:rsidRDefault="00AF593B">
      <w:pPr>
        <w:spacing w:after="0"/>
        <w:ind w:left="116" w:right="0"/>
      </w:pPr>
      <w:r>
        <w:t xml:space="preserve">The Parties will review this implementation plan after the 10-year national foundation skills strategy is settled, and update it if required, to effectively deliver on the strategy (clause A111 refers). This includes funding for any actions agreed by SWMC in accordance with clause A105b of the NSA.  </w:t>
      </w:r>
    </w:p>
    <w:p w14:paraId="186E0F60" w14:textId="77777777" w:rsidR="00996BDC" w:rsidRDefault="00AF593B">
      <w:pPr>
        <w:spacing w:after="0" w:line="259" w:lineRule="auto"/>
        <w:ind w:left="120" w:right="0" w:firstLine="0"/>
      </w:pPr>
      <w:r>
        <w:t xml:space="preserve"> </w:t>
      </w:r>
    </w:p>
    <w:p w14:paraId="51509FD4" w14:textId="77777777" w:rsidR="00996BDC" w:rsidRDefault="00AF593B">
      <w:pPr>
        <w:spacing w:after="159" w:line="259" w:lineRule="auto"/>
        <w:ind w:left="475" w:right="0" w:hanging="370"/>
      </w:pPr>
      <w:r>
        <w:rPr>
          <w:b/>
        </w:rPr>
        <w:t>(a)</w:t>
      </w:r>
      <w:r>
        <w:rPr>
          <w:rFonts w:ascii="Arial" w:eastAsia="Arial" w:hAnsi="Arial" w:cs="Arial"/>
          <w:b/>
        </w:rPr>
        <w:t xml:space="preserve"> </w:t>
      </w:r>
      <w:r>
        <w:rPr>
          <w:b/>
        </w:rPr>
        <w:t xml:space="preserve">Foundation skills assessment and referral that delivers a ‘no-wrong door’ experience for foundation skills learners (clause A107 refers). </w:t>
      </w:r>
    </w:p>
    <w:p w14:paraId="1D106C92" w14:textId="77777777" w:rsidR="00996BDC" w:rsidRDefault="00AF593B">
      <w:pPr>
        <w:spacing w:after="332"/>
        <w:ind w:left="116" w:right="0"/>
      </w:pPr>
      <w:r>
        <w:t xml:space="preserve">‘No wrong door’ aims to ensure that Australians seeking foundation skills training are supported to access the training that meets their needs. This means, where someone seeks help with foundation skills, they can get that help and are not turned away or made to face onerous eligibility assessments. The Commonwealth has committed to achieving this ambition through an expanded redesigned Skills for Education and Employment program which includes a dedicated First Nations stream. Successful implementation requires Commonwealth and state/territory foundation skills offerings to work together in a co-ordinated way focused on meeting the needs of learners. </w:t>
      </w:r>
    </w:p>
    <w:p w14:paraId="1A21EDBD" w14:textId="77777777" w:rsidR="00996BDC" w:rsidRDefault="00AF593B">
      <w:pPr>
        <w:pStyle w:val="Heading1"/>
        <w:spacing w:line="259" w:lineRule="auto"/>
        <w:ind w:left="194" w:firstLine="0"/>
        <w:jc w:val="center"/>
      </w:pPr>
      <w:r>
        <w:t>1.</w:t>
      </w:r>
      <w:r>
        <w:rPr>
          <w:rFonts w:ascii="Arial" w:eastAsia="Arial" w:hAnsi="Arial" w:cs="Arial"/>
        </w:rPr>
        <w:t xml:space="preserve"> </w:t>
      </w:r>
      <w:r>
        <w:t xml:space="preserve">Current approach to people seeking foundation skills training </w:t>
      </w:r>
    </w:p>
    <w:p w14:paraId="22AA3731" w14:textId="77777777" w:rsidR="00996BDC" w:rsidRDefault="00AF593B">
      <w:pPr>
        <w:ind w:left="116" w:right="0"/>
      </w:pPr>
      <w:r>
        <w:t xml:space="preserve">Foundation skills training is currently delivered under the NSW Department of Education’s Smart and Skilled Entitlement Full Qualifications and Part Qualifications Programs, and through the Adult and Community Education (ACE) Program.  </w:t>
      </w:r>
    </w:p>
    <w:p w14:paraId="771409DF" w14:textId="77777777" w:rsidR="00996BDC" w:rsidRDefault="00AF593B">
      <w:pPr>
        <w:ind w:left="116" w:right="0"/>
      </w:pPr>
      <w:r>
        <w:t xml:space="preserve">Currently, learners enter government-funded foundation skills training in NSW through a range of entry points but primarily through TAFE NSW, ACE providers, and other Smart and Skilled providers. Some learners with foundation skills needs are referred by community organisations and businesses while others self-refer especially to TAFE NSW and ACE, who are the main providers of foundation skills training. In terms of assessment, NSW government-funded providers assess foundation skills as required by the </w:t>
      </w:r>
      <w:r>
        <w:rPr>
          <w:i/>
        </w:rPr>
        <w:t>Standards for Registered Training Organisations 2015</w:t>
      </w:r>
      <w:r>
        <w:t xml:space="preserve"> and NSW contractual arrangements. Assessment can include pre-screening, diagnostic assessment and student interviews. In some cases, Training Packages include foundation skills training in delivery of the qualification.  </w:t>
      </w:r>
    </w:p>
    <w:p w14:paraId="56CB9D42" w14:textId="77777777" w:rsidR="00996BDC" w:rsidRDefault="00AF593B">
      <w:pPr>
        <w:spacing w:after="335"/>
        <w:ind w:left="116" w:right="0"/>
      </w:pPr>
      <w:r>
        <w:t xml:space="preserve">Government-funded foundation skills training in NSW covers a range of nationally accredited language, literacy, numeracy and digital literacy courses and units of competency, and nonaccredited foundation skills support through the ACE Program. There are varied and tailored approaches to supporting learners, including ACE Outreach Support Officers who focus on reducing stigma and engaging disadvantaged and disengaged learners into ACE courses. Supports are adapted to the specific needs and objectives of the learner. Government-funded foundation skills training in NSW is intended to support learners into employment or further training. The ACE Program also has a further objective to support learners to engage more fully in the community and broader society.  </w:t>
      </w:r>
    </w:p>
    <w:p w14:paraId="5C5CC085" w14:textId="77777777" w:rsidR="00996BDC" w:rsidRDefault="00AF593B">
      <w:pPr>
        <w:pStyle w:val="Heading1"/>
        <w:ind w:left="475"/>
      </w:pPr>
      <w:r>
        <w:t>2.</w:t>
      </w:r>
      <w:r>
        <w:rPr>
          <w:rFonts w:ascii="Arial" w:eastAsia="Arial" w:hAnsi="Arial" w:cs="Arial"/>
        </w:rPr>
        <w:t xml:space="preserve"> </w:t>
      </w:r>
      <w:r>
        <w:t xml:space="preserve">Developing an enhanced approach to ‘no wrong door’ </w:t>
      </w:r>
    </w:p>
    <w:p w14:paraId="6D529C75" w14:textId="77777777" w:rsidR="00996BDC" w:rsidRDefault="00AF593B">
      <w:pPr>
        <w:ind w:left="116" w:right="0"/>
      </w:pPr>
      <w:r>
        <w:t xml:space="preserve">Through Smart and Skilled and the ACE Program, NSW already has a ‘no wrong door’ approach in that any learner who meets the eligibility requirements for government-funded training can access no-fee foundation skills training. With the NSA, there is an opportunity to review and enhance our current approach by identifying and implementing improvements to connections and transfers between NSW and Commonwealth providers and programs to ensure a ‘warm referral’.   </w:t>
      </w:r>
    </w:p>
    <w:p w14:paraId="15493529" w14:textId="77777777" w:rsidR="00996BDC" w:rsidRDefault="00AF593B">
      <w:pPr>
        <w:spacing w:after="3" w:line="259" w:lineRule="auto"/>
        <w:ind w:left="130" w:right="0"/>
      </w:pPr>
      <w:r>
        <w:t xml:space="preserve">Our review will include consultations with stakeholders (RTOs; our regional offices; NSW Aboriginal </w:t>
      </w:r>
    </w:p>
    <w:p w14:paraId="348914BA" w14:textId="77777777" w:rsidR="00996BDC" w:rsidRDefault="00AF593B">
      <w:pPr>
        <w:spacing w:after="184" w:line="231" w:lineRule="auto"/>
        <w:ind w:left="120" w:right="0" w:firstLine="0"/>
        <w:jc w:val="both"/>
      </w:pPr>
      <w:r>
        <w:t xml:space="preserve">Education Consultative </w:t>
      </w:r>
      <w:proofErr w:type="gramStart"/>
      <w:r>
        <w:t>Group;</w:t>
      </w:r>
      <w:proofErr w:type="gramEnd"/>
      <w:r>
        <w:t xml:space="preserve"> and consumer representatives if appropriate) on current entry points and processes that connect learners to the services they need. We will review the current approach, identify any shortfalls or gaps, and develop and implement an enhanced ‘no wrong door’ policy and processes.  </w:t>
      </w:r>
    </w:p>
    <w:p w14:paraId="09ECEB35" w14:textId="77777777" w:rsidR="00996BDC" w:rsidRDefault="00AF593B">
      <w:pPr>
        <w:ind w:left="116" w:right="0"/>
      </w:pPr>
      <w:r>
        <w:t xml:space="preserve">In reporting back to the Commonwealth, NSW will demonstrate what changes are being made and once implemented will monitor impact of the changes through further consultations with stakeholders.  </w:t>
      </w:r>
    </w:p>
    <w:p w14:paraId="6107F63E" w14:textId="77777777" w:rsidR="00996BDC" w:rsidRDefault="00AF593B">
      <w:pPr>
        <w:ind w:left="116" w:right="0"/>
      </w:pPr>
      <w:r>
        <w:t xml:space="preserve">Expected outcomes include insights into which assessment approaches work best, what are the challenges to conducting assessments, how to conduct assessments sensitively, how to reduce the stress inherent in most assessments as well as identification of new approaches and opportunities for engaging potential foundation skills learners.  </w:t>
      </w:r>
    </w:p>
    <w:p w14:paraId="097E85E3" w14:textId="77777777" w:rsidR="00996BDC" w:rsidRDefault="00AF593B">
      <w:pPr>
        <w:ind w:left="116" w:right="0"/>
      </w:pPr>
      <w:r>
        <w:t xml:space="preserve">NSW can share lessons from its consultation on ‘no wrong door’ with the Commonwealth and other States and Territories. </w:t>
      </w:r>
    </w:p>
    <w:p w14:paraId="55E31561" w14:textId="77777777" w:rsidR="00996BDC" w:rsidRDefault="00AF593B">
      <w:pPr>
        <w:spacing w:after="198"/>
        <w:ind w:left="116" w:right="0"/>
      </w:pPr>
      <w:r>
        <w:t xml:space="preserve">NSW accepts the ‘no wrong door’ approach may involve an upside risk of increased demand for foundational skills training, particularly when combined with the actions under this implementation plan to support the ACE sector. While the amount of additional training cannot be quantified it does represent a complementary commitment by NSW to the funding provided by the Commonwealth under this agreement. </w:t>
      </w:r>
    </w:p>
    <w:p w14:paraId="03B801C2" w14:textId="77777777" w:rsidR="00996BDC" w:rsidRDefault="00AF593B">
      <w:pPr>
        <w:pStyle w:val="Heading2"/>
        <w:ind w:left="115"/>
      </w:pPr>
      <w:r>
        <w:t xml:space="preserve">2.1 Actions </w:t>
      </w:r>
    </w:p>
    <w:p w14:paraId="452828F2" w14:textId="77777777" w:rsidR="00996BDC" w:rsidRDefault="00AF593B">
      <w:pPr>
        <w:numPr>
          <w:ilvl w:val="0"/>
          <w:numId w:val="2"/>
        </w:numPr>
        <w:spacing w:after="23"/>
        <w:ind w:left="1200" w:right="0" w:hanging="360"/>
      </w:pPr>
      <w:r>
        <w:t xml:space="preserve">Consult with key stakeholders on current entry points and processes –October to December 2024. </w:t>
      </w:r>
    </w:p>
    <w:p w14:paraId="30B7B1F8" w14:textId="77777777" w:rsidR="00996BDC" w:rsidRDefault="00AF593B">
      <w:pPr>
        <w:numPr>
          <w:ilvl w:val="0"/>
          <w:numId w:val="2"/>
        </w:numPr>
        <w:spacing w:after="0"/>
        <w:ind w:left="1200" w:right="0" w:hanging="360"/>
      </w:pPr>
      <w:r>
        <w:t xml:space="preserve">Review current entry points and processes– January/February 2025.  </w:t>
      </w:r>
    </w:p>
    <w:p w14:paraId="123339B5" w14:textId="77777777" w:rsidR="00996BDC" w:rsidRDefault="00AF593B">
      <w:pPr>
        <w:numPr>
          <w:ilvl w:val="0"/>
          <w:numId w:val="2"/>
        </w:numPr>
        <w:spacing w:after="23"/>
        <w:ind w:left="1200" w:right="0" w:hanging="360"/>
      </w:pPr>
      <w:r>
        <w:t xml:space="preserve">Develop an enhanced ‘no wrong door’ approach and delivery plan by March 2025 for rollout in 2025-26. </w:t>
      </w:r>
    </w:p>
    <w:p w14:paraId="52399A96" w14:textId="77777777" w:rsidR="00996BDC" w:rsidRDefault="00AF593B">
      <w:pPr>
        <w:numPr>
          <w:ilvl w:val="0"/>
          <w:numId w:val="2"/>
        </w:numPr>
        <w:spacing w:after="197"/>
        <w:ind w:left="1200" w:right="0" w:hanging="360"/>
      </w:pPr>
      <w:r>
        <w:t xml:space="preserve">Roll out starting in April 2025 in line with NSW government-funded training providers’ contract cycle for implementation from 1 July 2025.   </w:t>
      </w:r>
    </w:p>
    <w:p w14:paraId="06EC516D" w14:textId="77777777" w:rsidR="00996BDC" w:rsidRDefault="00AF593B">
      <w:pPr>
        <w:pStyle w:val="Heading2"/>
        <w:ind w:left="115"/>
      </w:pPr>
      <w:r>
        <w:t xml:space="preserve">2.2 Assessment  </w:t>
      </w:r>
    </w:p>
    <w:p w14:paraId="32FC6969" w14:textId="77777777" w:rsidR="00996BDC" w:rsidRDefault="00AF593B">
      <w:pPr>
        <w:ind w:left="116" w:right="0"/>
      </w:pPr>
      <w:r>
        <w:t xml:space="preserve">NSW funded providers assess foundation skills needs as required by the RTO Standards and NSW contractual arrangements. Broadly, NSW providers of foundations skills courses use a range of assessment methods including screening and diagnostic interviews, paper testing and various online tools to cater for the individual and the very varied needs of the learners needing support.  </w:t>
      </w:r>
    </w:p>
    <w:p w14:paraId="1864BE6F" w14:textId="77777777" w:rsidR="00996BDC" w:rsidRDefault="00AF593B">
      <w:pPr>
        <w:ind w:left="116" w:right="0"/>
      </w:pPr>
      <w:r>
        <w:t xml:space="preserve">NSW will consult with our providers on current assessment approaches for foundation skills to inform the overall approach to assessment under the NSA. An underpinning principle of our approach is to have a range of assessment methods that facilitate assessment tailored to the needs of the individual learner, as we know that highly formalised assessment can be a deterrent to some learners to seek foundation skills support.  </w:t>
      </w:r>
    </w:p>
    <w:p w14:paraId="6BEA6144" w14:textId="77777777" w:rsidR="00996BDC" w:rsidRDefault="00AF593B">
      <w:pPr>
        <w:spacing w:after="159" w:line="259" w:lineRule="auto"/>
        <w:ind w:left="105" w:right="0" w:firstLine="0"/>
      </w:pPr>
      <w:r>
        <w:rPr>
          <w:b/>
        </w:rPr>
        <w:t xml:space="preserve">Actions: </w:t>
      </w:r>
    </w:p>
    <w:p w14:paraId="19A26FB5" w14:textId="77777777" w:rsidR="00996BDC" w:rsidRDefault="00AF593B">
      <w:pPr>
        <w:spacing w:after="190" w:line="257" w:lineRule="auto"/>
        <w:ind w:left="120" w:right="0" w:firstLine="0"/>
      </w:pPr>
      <w:r>
        <w:rPr>
          <w:i/>
        </w:rPr>
        <w:t xml:space="preserve">Please note that development of the ‘no wrong door’ policy will not impede delivery of foundation skills training under ACE. The ‘no wrong door’ approach will initially focus on ACE and TAFE pathways and further consultation outlined above will determine how the broader VET market is encompassed. </w:t>
      </w:r>
    </w:p>
    <w:p w14:paraId="07A42BEE" w14:textId="77777777" w:rsidR="00996BDC" w:rsidRDefault="00AF593B">
      <w:pPr>
        <w:numPr>
          <w:ilvl w:val="0"/>
          <w:numId w:val="3"/>
        </w:numPr>
        <w:spacing w:after="0"/>
        <w:ind w:right="0" w:hanging="360"/>
      </w:pPr>
      <w:r>
        <w:t xml:space="preserve">Consult with RTOs on current assessment approaches – by 31 December 2024 </w:t>
      </w:r>
    </w:p>
    <w:p w14:paraId="4035ED47" w14:textId="77777777" w:rsidR="00996BDC" w:rsidRDefault="00AF593B">
      <w:pPr>
        <w:numPr>
          <w:ilvl w:val="0"/>
          <w:numId w:val="3"/>
        </w:numPr>
        <w:ind w:right="0" w:hanging="360"/>
      </w:pPr>
      <w:r>
        <w:t xml:space="preserve">Review existing approaches and develop an account of the overall approach to assessment for this Specific Policy Initiative (SPI) – by 31 March 2025 </w:t>
      </w:r>
    </w:p>
    <w:p w14:paraId="6FDC8FE3" w14:textId="77777777" w:rsidR="00996BDC" w:rsidRDefault="00AF593B">
      <w:pPr>
        <w:numPr>
          <w:ilvl w:val="0"/>
          <w:numId w:val="3"/>
        </w:numPr>
        <w:spacing w:after="0" w:line="259" w:lineRule="auto"/>
        <w:ind w:right="0" w:hanging="360"/>
      </w:pPr>
      <w:r>
        <w:t xml:space="preserve">Subject to the above, consider trials or other activities to be undertaken post 1 July 2025. </w:t>
      </w:r>
    </w:p>
    <w:p w14:paraId="7B88E229" w14:textId="77777777" w:rsidR="00996BDC" w:rsidRDefault="00AF593B">
      <w:pPr>
        <w:spacing w:after="0" w:line="259" w:lineRule="auto"/>
        <w:ind w:left="840" w:right="0" w:firstLine="0"/>
      </w:pPr>
      <w:r>
        <w:t xml:space="preserve"> </w:t>
      </w:r>
    </w:p>
    <w:p w14:paraId="4D5931E9" w14:textId="77777777" w:rsidR="00996BDC" w:rsidRDefault="00AF593B">
      <w:pPr>
        <w:spacing w:after="332"/>
        <w:ind w:left="466" w:right="0" w:hanging="360"/>
      </w:pPr>
      <w:r>
        <w:t>(b)</w:t>
      </w:r>
      <w:r>
        <w:rPr>
          <w:rFonts w:ascii="Arial" w:eastAsia="Arial" w:hAnsi="Arial" w:cs="Arial"/>
        </w:rPr>
        <w:t xml:space="preserve"> </w:t>
      </w:r>
      <w:r>
        <w:t xml:space="preserve">Provide no- or low-fee access to foundation skills training in the state’s VET and Adult and Community Education (ACE) (or equivalent) systems, for learners who have been assessed as at or below Australian Core Skills Framework and/or Digital Literacy Skills Framework Level 3 (clause A108 refers).  </w:t>
      </w:r>
    </w:p>
    <w:p w14:paraId="71DC8A96" w14:textId="77777777" w:rsidR="00996BDC" w:rsidRDefault="00AF593B">
      <w:pPr>
        <w:pStyle w:val="Heading1"/>
        <w:ind w:left="475"/>
      </w:pPr>
      <w:r>
        <w:t>3.</w:t>
      </w:r>
      <w:r>
        <w:rPr>
          <w:rFonts w:ascii="Arial" w:eastAsia="Arial" w:hAnsi="Arial" w:cs="Arial"/>
        </w:rPr>
        <w:t xml:space="preserve"> </w:t>
      </w:r>
      <w:r>
        <w:t xml:space="preserve">No- or low-fee access </w:t>
      </w:r>
      <w:r>
        <w:rPr>
          <w:b/>
        </w:rPr>
        <w:t xml:space="preserve"> </w:t>
      </w:r>
    </w:p>
    <w:p w14:paraId="34BD9F9E" w14:textId="77777777" w:rsidR="00996BDC" w:rsidRDefault="00AF593B">
      <w:pPr>
        <w:ind w:left="116" w:right="0"/>
      </w:pPr>
      <w:r>
        <w:t xml:space="preserve">No-fee foundations skills training has been NSW policy since the introduction of Smart and Skilled in 2015 and is part of the core fee policy settings. NSW currently provides no-fee access to foundation skills training through Smart and Skilled Entitlement Full Qualifications and Part Qualifications and the Adult and Community Education (ACE) Programs. The current policy is ongoing, noting that the NSW VET Review currently being undertaken is a comprehensive examination of the NSW VET sector. The NSW VET Review is due to report in August 2024 and the Commonwealth will be informed if there are any changes to NSW foundation skills fee policy settings.    </w:t>
      </w:r>
    </w:p>
    <w:p w14:paraId="69A14571" w14:textId="77777777" w:rsidR="00996BDC" w:rsidRDefault="00AF593B">
      <w:pPr>
        <w:ind w:left="116" w:right="0"/>
      </w:pPr>
      <w:r>
        <w:t xml:space="preserve">To access no-fee foundation skills training through Smart and Skilled and ACE, learners need to be 15 years old or over, no longer at school, living or working in NSW and an Australian citizen, permanent resident, humanitarian visa holder or New Zealand citizen. In addition to the above criteria, learners who access foundation skills under the ACE program also need to identify as meeting disadvantage criteria or be living in a rural or remote area. </w:t>
      </w:r>
    </w:p>
    <w:p w14:paraId="6AF1E01B" w14:textId="77777777" w:rsidR="00996BDC" w:rsidRDefault="00AF593B">
      <w:pPr>
        <w:ind w:left="116" w:right="0"/>
      </w:pPr>
      <w:r>
        <w:t xml:space="preserve">Government-funded foundation skills training in NSW covers a range of nationally accredited language, literacy, numeracy and digital literacy courses and units of competency, and nonaccredited foundation skills support through the ACE Program. This allows providers to tailor their support to learners. Anecdotal feedback suggests that the assessment requirements of the foundation skills training package are too onerous for some learners. Potentially, this could be an area of focus for the 10-year national foundation skills strategy.  </w:t>
      </w:r>
    </w:p>
    <w:p w14:paraId="5C2F66C4" w14:textId="77777777" w:rsidR="00996BDC" w:rsidRDefault="00AF593B">
      <w:pPr>
        <w:ind w:left="116" w:right="0"/>
      </w:pPr>
      <w:r>
        <w:t xml:space="preserve">The current system accommodates a limited amount of non-accredited and part qualification foundation skills training. The prospect of undertaking full qualifications in foundations skills can deter some low LLND learners, and some learners only require parts of a foundation skills course to achieve their desired goals (e.g. to be able to study or to enter employment). Stakeholders report that some learners return for further foundation skills training if they achieve their initial objectives.  </w:t>
      </w:r>
    </w:p>
    <w:p w14:paraId="218649E4" w14:textId="77777777" w:rsidR="00996BDC" w:rsidRDefault="00AF593B">
      <w:pPr>
        <w:spacing w:after="158" w:line="259" w:lineRule="auto"/>
        <w:ind w:left="130" w:right="0"/>
      </w:pPr>
      <w:r>
        <w:t xml:space="preserve">The proposed ACE initiatives for the NSA below reflect the need for a range of foundation skills courses to meet the specific needs of learners.  </w:t>
      </w:r>
    </w:p>
    <w:p w14:paraId="37CD7DC1" w14:textId="662A7735" w:rsidR="00996BDC" w:rsidRDefault="00AF593B">
      <w:pPr>
        <w:spacing w:after="333"/>
        <w:ind w:left="466" w:right="1151" w:hanging="360"/>
      </w:pPr>
      <w:r>
        <w:t>(c)</w:t>
      </w:r>
      <w:r>
        <w:rPr>
          <w:rFonts w:ascii="Arial" w:eastAsia="Arial" w:hAnsi="Arial" w:cs="Arial"/>
        </w:rPr>
        <w:t xml:space="preserve"> </w:t>
      </w:r>
      <w:r>
        <w:t xml:space="preserve">Activities that support the Adult Community Education sector or equivalent (clause A109a refers). </w:t>
      </w:r>
    </w:p>
    <w:p w14:paraId="615E2B5B" w14:textId="77777777" w:rsidR="00996BDC" w:rsidRDefault="00AF593B">
      <w:pPr>
        <w:pStyle w:val="Heading1"/>
        <w:ind w:left="475"/>
      </w:pPr>
      <w:r>
        <w:t>4.</w:t>
      </w:r>
      <w:r>
        <w:rPr>
          <w:rFonts w:ascii="Arial" w:eastAsia="Arial" w:hAnsi="Arial" w:cs="Arial"/>
        </w:rPr>
        <w:t xml:space="preserve"> </w:t>
      </w:r>
      <w:r>
        <w:t xml:space="preserve">NSW ACE program   </w:t>
      </w:r>
    </w:p>
    <w:p w14:paraId="74B21E84" w14:textId="77777777" w:rsidR="00996BDC" w:rsidRDefault="00AF593B">
      <w:pPr>
        <w:ind w:left="116" w:right="0"/>
      </w:pPr>
      <w:r>
        <w:t xml:space="preserve">The NSW ACE program provides skills, support and training for today’s workforce and everyday life. The ACE program delivers tailored and affordable education to provide equitable access to lifelong learning opportunities. This includes but is not limited to non-accredited foundation skills training. </w:t>
      </w:r>
    </w:p>
    <w:p w14:paraId="7049B3B3" w14:textId="77777777" w:rsidR="00996BDC" w:rsidRDefault="00AF593B">
      <w:pPr>
        <w:ind w:left="116" w:right="0"/>
      </w:pPr>
      <w:r>
        <w:t xml:space="preserve">Learners can access the ACE program in metro, regional, rural and remote areas and the program is targeted to local contexts. Community based adult and community education providers, including many Community College’s deliver ACE courses, tailored to local needs.  </w:t>
      </w:r>
    </w:p>
    <w:p w14:paraId="567FBCB5" w14:textId="77777777" w:rsidR="00996BDC" w:rsidRDefault="00AF593B">
      <w:pPr>
        <w:ind w:left="116" w:right="0"/>
      </w:pPr>
      <w:r>
        <w:t xml:space="preserve">NSW supports 31 ACE providers through the ACE program, providing payment by outcome-based grants. It funds ACE training programs for small and non-for-profit businesses and supports disadvantaged groups to participate in ACE training courses.  </w:t>
      </w:r>
    </w:p>
    <w:p w14:paraId="7D774E22" w14:textId="77777777" w:rsidR="00996BDC" w:rsidRDefault="00AF593B">
      <w:pPr>
        <w:ind w:left="116" w:right="0"/>
      </w:pPr>
      <w:r>
        <w:t xml:space="preserve">The ACE program currently provides flexibility for ACE providers to deliver units of competency of training, including foundation skills training units rather than full course enrolments. It also allows for non-accredited training delivery up to a 20% contract cap. There is an exception for First Nations and low LLND level learners who are excluded from the non-accredited training cap. The program is expected to provide pathways for learners into accredited and higher-level qualifications. Currently not all ACE providers deliver foundation skills, this is largely due to workforce availability and the current cap on funded places.   </w:t>
      </w:r>
    </w:p>
    <w:p w14:paraId="64FD5B25" w14:textId="77777777" w:rsidR="00996BDC" w:rsidRDefault="00AF593B">
      <w:pPr>
        <w:spacing w:after="200"/>
        <w:ind w:left="116" w:right="0"/>
      </w:pPr>
      <w:r>
        <w:t xml:space="preserve">Outreach Support Officer (OSO) roles are currently funded until June 2025 and are focusing on engaging disadvantaged and disengaged learners into ACE courses. The OSO roles support ACE providers to identify need and tailor courses to meet foundation skills needs of community. </w:t>
      </w:r>
    </w:p>
    <w:p w14:paraId="669E90C0" w14:textId="77777777" w:rsidR="00996BDC" w:rsidRDefault="00AF593B">
      <w:pPr>
        <w:pStyle w:val="Heading2"/>
        <w:ind w:left="115"/>
      </w:pPr>
      <w:r>
        <w:t xml:space="preserve">4.1 Actions  </w:t>
      </w:r>
    </w:p>
    <w:tbl>
      <w:tblPr>
        <w:tblStyle w:val="TableGrid"/>
        <w:tblW w:w="9072" w:type="dxa"/>
        <w:tblInd w:w="120" w:type="dxa"/>
        <w:tblCellMar>
          <w:top w:w="169" w:type="dxa"/>
          <w:left w:w="108" w:type="dxa"/>
          <w:bottom w:w="6" w:type="dxa"/>
          <w:right w:w="66" w:type="dxa"/>
        </w:tblCellMar>
        <w:tblLook w:val="04A0" w:firstRow="1" w:lastRow="0" w:firstColumn="1" w:lastColumn="0" w:noHBand="0" w:noVBand="1"/>
      </w:tblPr>
      <w:tblGrid>
        <w:gridCol w:w="2268"/>
        <w:gridCol w:w="6804"/>
      </w:tblGrid>
      <w:tr w:rsidR="00996BDC" w14:paraId="49A3C873" w14:textId="77777777">
        <w:trPr>
          <w:trHeight w:val="8851"/>
        </w:trPr>
        <w:tc>
          <w:tcPr>
            <w:tcW w:w="2268" w:type="dxa"/>
            <w:tcBorders>
              <w:top w:val="single" w:sz="4" w:space="0" w:color="000000"/>
              <w:left w:val="single" w:sz="4" w:space="0" w:color="000000"/>
              <w:bottom w:val="single" w:sz="4" w:space="0" w:color="000000"/>
              <w:right w:val="single" w:sz="4" w:space="0" w:color="000000"/>
            </w:tcBorders>
          </w:tcPr>
          <w:p w14:paraId="3E542FDC" w14:textId="32539D6D" w:rsidR="00996BDC" w:rsidRDefault="00AF593B">
            <w:pPr>
              <w:spacing w:after="0" w:line="259" w:lineRule="auto"/>
              <w:ind w:left="0" w:right="0" w:firstLine="0"/>
            </w:pPr>
            <w:r>
              <w:t xml:space="preserve"> </w:t>
            </w:r>
            <w:r>
              <w:rPr>
                <w:b/>
              </w:rPr>
              <w:t xml:space="preserve">Action 1 - Increased </w:t>
            </w:r>
          </w:p>
          <w:p w14:paraId="3EBCCE22" w14:textId="77777777" w:rsidR="00996BDC" w:rsidRDefault="00AF593B">
            <w:pPr>
              <w:spacing w:after="0" w:line="259" w:lineRule="auto"/>
              <w:ind w:left="0" w:right="0" w:firstLine="0"/>
            </w:pPr>
            <w:r>
              <w:rPr>
                <w:b/>
              </w:rPr>
              <w:t xml:space="preserve">access to foundation </w:t>
            </w:r>
          </w:p>
          <w:p w14:paraId="6C3CC591" w14:textId="77777777" w:rsidR="00996BDC" w:rsidRDefault="00AF593B">
            <w:pPr>
              <w:spacing w:after="0" w:line="259" w:lineRule="auto"/>
              <w:ind w:left="0" w:right="0" w:firstLine="0"/>
            </w:pPr>
            <w:r>
              <w:rPr>
                <w:b/>
              </w:rPr>
              <w:t xml:space="preserve">skills training  </w:t>
            </w:r>
          </w:p>
        </w:tc>
        <w:tc>
          <w:tcPr>
            <w:tcW w:w="6804" w:type="dxa"/>
            <w:tcBorders>
              <w:top w:val="single" w:sz="4" w:space="0" w:color="000000"/>
              <w:left w:val="single" w:sz="4" w:space="0" w:color="000000"/>
              <w:bottom w:val="single" w:sz="4" w:space="0" w:color="000000"/>
              <w:right w:val="single" w:sz="4" w:space="0" w:color="000000"/>
            </w:tcBorders>
            <w:vAlign w:val="bottom"/>
          </w:tcPr>
          <w:p w14:paraId="727435FF" w14:textId="77777777" w:rsidR="00996BDC" w:rsidRDefault="00AF593B">
            <w:pPr>
              <w:spacing w:after="120" w:line="239" w:lineRule="auto"/>
              <w:ind w:left="0" w:right="25" w:firstLine="0"/>
            </w:pPr>
            <w:r>
              <w:rPr>
                <w:b/>
              </w:rPr>
              <w:t>Delivering improved access to ACE delivered foundation skills across NSW, with a focus on regional, rural and remote locations and regions with unmet demand</w:t>
            </w:r>
            <w:r>
              <w:t xml:space="preserve">. </w:t>
            </w:r>
          </w:p>
          <w:p w14:paraId="6F486E3F" w14:textId="77777777" w:rsidR="00996BDC" w:rsidRDefault="00AF593B">
            <w:pPr>
              <w:spacing w:after="121" w:line="239" w:lineRule="auto"/>
              <w:ind w:left="0" w:right="0" w:firstLine="0"/>
            </w:pPr>
            <w:r>
              <w:t xml:space="preserve">This action is aimed at expanding reach of ACE providers to deliver additional foundation skills training. NSW notes that First Nations learners are a particular focus of this action and as such this action will include concentrated effort to procure First Nations ACE organisations to deliver training under this SPI.  </w:t>
            </w:r>
          </w:p>
          <w:p w14:paraId="48BA5568" w14:textId="77777777" w:rsidR="00996BDC" w:rsidRDefault="00AF593B">
            <w:pPr>
              <w:spacing w:after="120" w:line="239" w:lineRule="auto"/>
              <w:ind w:left="0" w:right="0" w:firstLine="0"/>
            </w:pPr>
            <w:r>
              <w:t xml:space="preserve">To ensure additional foundation skills training opportunities flow to community in a timely manner, the current ACE program and providers will be utilised for training delivery in the first year where demonstration of providers ability to deliver additional foundation skills training can be provided. </w:t>
            </w:r>
          </w:p>
          <w:p w14:paraId="2F6B4DA0" w14:textId="77777777" w:rsidR="00996BDC" w:rsidRDefault="00AF593B">
            <w:pPr>
              <w:spacing w:after="29" w:line="239" w:lineRule="auto"/>
              <w:ind w:left="0" w:right="0" w:firstLine="0"/>
            </w:pPr>
            <w:r>
              <w:t>NSW will engage with stakeholders about current gaps in foundation skills training delivery. Consideration will be given to both state and Commonwealth programs, and an approach designed to implement from 2025 onwards that will:</w:t>
            </w:r>
            <w:r>
              <w:rPr>
                <w:color w:val="4472C4"/>
              </w:rPr>
              <w:t xml:space="preserve"> </w:t>
            </w:r>
          </w:p>
          <w:p w14:paraId="428DBA9B" w14:textId="77777777" w:rsidR="00996BDC" w:rsidRDefault="00AF593B">
            <w:pPr>
              <w:numPr>
                <w:ilvl w:val="0"/>
                <w:numId w:val="13"/>
              </w:numPr>
              <w:spacing w:after="28" w:line="240" w:lineRule="auto"/>
              <w:ind w:right="0" w:hanging="360"/>
            </w:pPr>
            <w:r>
              <w:t xml:space="preserve">identify ACE providers not currently contracted to deliver foundation skills under the ACE program; and/or </w:t>
            </w:r>
          </w:p>
          <w:p w14:paraId="523CB116" w14:textId="77777777" w:rsidR="00996BDC" w:rsidRDefault="00AF593B">
            <w:pPr>
              <w:numPr>
                <w:ilvl w:val="0"/>
                <w:numId w:val="13"/>
              </w:numPr>
              <w:spacing w:after="28" w:line="240" w:lineRule="auto"/>
              <w:ind w:right="0" w:hanging="360"/>
            </w:pPr>
            <w:r>
              <w:t>identify current ACE providers that have capacity to expand the geographical reach of foundation skills training delivery, and</w:t>
            </w:r>
            <w:r>
              <w:rPr>
                <w:color w:val="4472C4"/>
              </w:rPr>
              <w:t xml:space="preserve"> </w:t>
            </w:r>
          </w:p>
          <w:p w14:paraId="7D627E97" w14:textId="77777777" w:rsidR="00996BDC" w:rsidRDefault="00AF593B">
            <w:pPr>
              <w:numPr>
                <w:ilvl w:val="0"/>
                <w:numId w:val="13"/>
              </w:numPr>
              <w:spacing w:after="0" w:line="259" w:lineRule="auto"/>
              <w:ind w:right="0" w:hanging="360"/>
            </w:pPr>
            <w:r>
              <w:t xml:space="preserve">complement, not duplicate current foundation skills programs. </w:t>
            </w:r>
          </w:p>
          <w:p w14:paraId="469F72BF" w14:textId="77777777" w:rsidR="00996BDC" w:rsidRDefault="00AF593B">
            <w:pPr>
              <w:spacing w:after="0" w:line="259" w:lineRule="auto"/>
              <w:ind w:left="0" w:right="0" w:firstLine="0"/>
            </w:pPr>
            <w:r>
              <w:t xml:space="preserve"> </w:t>
            </w:r>
          </w:p>
          <w:p w14:paraId="6E01E805" w14:textId="77777777" w:rsidR="00996BDC" w:rsidRDefault="00AF593B">
            <w:pPr>
              <w:spacing w:after="0" w:line="239" w:lineRule="auto"/>
              <w:ind w:left="0" w:right="7" w:firstLine="0"/>
            </w:pPr>
            <w:r>
              <w:t xml:space="preserve">NSW will also target inclusion of Aboriginal Community Controlled Organisations to deliver foundation skills training under this SPI and/or to support training delivery to First Nations foundation skills learners by other ACE providers.  </w:t>
            </w:r>
          </w:p>
          <w:p w14:paraId="5A2EF177" w14:textId="77777777" w:rsidR="00996BDC" w:rsidRDefault="00AF593B">
            <w:pPr>
              <w:spacing w:after="0" w:line="259" w:lineRule="auto"/>
              <w:ind w:left="1" w:right="0" w:firstLine="0"/>
            </w:pPr>
            <w:r>
              <w:t xml:space="preserve"> </w:t>
            </w:r>
          </w:p>
          <w:p w14:paraId="0A5F0960" w14:textId="77777777" w:rsidR="000F05BC" w:rsidRDefault="00AF593B" w:rsidP="000F05BC">
            <w:pPr>
              <w:spacing w:after="120" w:line="239" w:lineRule="auto"/>
              <w:ind w:left="0" w:right="0" w:firstLine="0"/>
            </w:pPr>
            <w:r>
              <w:t xml:space="preserve">NSW acknowledges capacity building may be required to support First Nations RTOs to meet required criteria for ACE sector inclusion. Where possible these organisations will be supported through the workforce </w:t>
            </w:r>
            <w:r w:rsidR="000F05BC">
              <w:t xml:space="preserve">development activities under this SPI to build capability. Partnerships between ACCOs and existing ACE providers may also be considered where capacity building and improved training delivery to First Nations people are the focus. </w:t>
            </w:r>
          </w:p>
          <w:p w14:paraId="67F74B25" w14:textId="77777777" w:rsidR="000F05BC" w:rsidRDefault="000F05BC" w:rsidP="000F05BC">
            <w:pPr>
              <w:spacing w:after="4" w:line="259" w:lineRule="auto"/>
              <w:ind w:left="0" w:right="0" w:firstLine="0"/>
            </w:pPr>
            <w:r>
              <w:t xml:space="preserve">Stakeholder engagement will seek to address:  </w:t>
            </w:r>
            <w:r>
              <w:rPr>
                <w:color w:val="4472C4"/>
              </w:rPr>
              <w:t xml:space="preserve"> </w:t>
            </w:r>
          </w:p>
          <w:p w14:paraId="150AB25F" w14:textId="77777777" w:rsidR="000F05BC" w:rsidRDefault="000F05BC" w:rsidP="000F05BC">
            <w:pPr>
              <w:numPr>
                <w:ilvl w:val="0"/>
                <w:numId w:val="14"/>
              </w:numPr>
              <w:spacing w:after="0" w:line="259" w:lineRule="auto"/>
              <w:ind w:right="0" w:hanging="360"/>
            </w:pPr>
            <w:r>
              <w:t xml:space="preserve">what foundation skills interventions will look like, </w:t>
            </w:r>
            <w:r>
              <w:rPr>
                <w:color w:val="4472C4"/>
              </w:rPr>
              <w:t xml:space="preserve"> </w:t>
            </w:r>
          </w:p>
          <w:p w14:paraId="56699784" w14:textId="77777777" w:rsidR="000F05BC" w:rsidRDefault="000F05BC" w:rsidP="000F05BC">
            <w:pPr>
              <w:numPr>
                <w:ilvl w:val="0"/>
                <w:numId w:val="14"/>
              </w:numPr>
              <w:spacing w:after="0" w:line="259" w:lineRule="auto"/>
              <w:ind w:right="0" w:hanging="360"/>
            </w:pPr>
            <w:r>
              <w:t xml:space="preserve">appropriate funding mechanisms, </w:t>
            </w:r>
            <w:r>
              <w:rPr>
                <w:color w:val="4472C4"/>
              </w:rPr>
              <w:t xml:space="preserve"> </w:t>
            </w:r>
          </w:p>
          <w:p w14:paraId="2BE674DA" w14:textId="77777777" w:rsidR="000F05BC" w:rsidRDefault="000F05BC" w:rsidP="000F05BC">
            <w:pPr>
              <w:numPr>
                <w:ilvl w:val="0"/>
                <w:numId w:val="14"/>
              </w:numPr>
              <w:spacing w:after="0" w:line="259" w:lineRule="auto"/>
              <w:ind w:right="0" w:hanging="360"/>
            </w:pPr>
            <w:r>
              <w:t xml:space="preserve">how success will be measured, </w:t>
            </w:r>
            <w:r>
              <w:rPr>
                <w:color w:val="4472C4"/>
              </w:rPr>
              <w:t xml:space="preserve"> </w:t>
            </w:r>
          </w:p>
          <w:p w14:paraId="431D9720" w14:textId="77777777" w:rsidR="000F05BC" w:rsidRDefault="000F05BC" w:rsidP="000F05BC">
            <w:pPr>
              <w:numPr>
                <w:ilvl w:val="0"/>
                <w:numId w:val="14"/>
              </w:numPr>
              <w:spacing w:after="26" w:line="240" w:lineRule="auto"/>
              <w:ind w:right="0" w:hanging="360"/>
            </w:pPr>
            <w:r>
              <w:t xml:space="preserve">what wrap around services are required by foundation skills learners, </w:t>
            </w:r>
          </w:p>
          <w:p w14:paraId="613B8ED9" w14:textId="77777777" w:rsidR="000F05BC" w:rsidRDefault="000F05BC" w:rsidP="000F05BC">
            <w:pPr>
              <w:numPr>
                <w:ilvl w:val="0"/>
                <w:numId w:val="14"/>
              </w:numPr>
              <w:spacing w:after="0" w:line="259" w:lineRule="auto"/>
              <w:ind w:right="0" w:hanging="360"/>
            </w:pPr>
            <w:r>
              <w:t xml:space="preserve">if/how wrap around services are funded under this initiative, </w:t>
            </w:r>
          </w:p>
          <w:p w14:paraId="44E40E12" w14:textId="77777777" w:rsidR="000F05BC" w:rsidRDefault="000F05BC" w:rsidP="000F05BC">
            <w:pPr>
              <w:numPr>
                <w:ilvl w:val="0"/>
                <w:numId w:val="14"/>
              </w:numPr>
              <w:spacing w:after="0" w:line="259" w:lineRule="auto"/>
              <w:ind w:right="0" w:hanging="360"/>
            </w:pPr>
            <w:r>
              <w:t xml:space="preserve">metrics for reporting, </w:t>
            </w:r>
            <w:r>
              <w:rPr>
                <w:color w:val="4472C4"/>
              </w:rPr>
              <w:t xml:space="preserve"> </w:t>
            </w:r>
          </w:p>
          <w:p w14:paraId="414AA2C4" w14:textId="77777777" w:rsidR="000F05BC" w:rsidRDefault="000F05BC" w:rsidP="000F05BC">
            <w:pPr>
              <w:numPr>
                <w:ilvl w:val="0"/>
                <w:numId w:val="14"/>
              </w:numPr>
              <w:spacing w:after="0" w:line="259" w:lineRule="auto"/>
              <w:ind w:right="0" w:hanging="360"/>
            </w:pPr>
            <w:r>
              <w:t xml:space="preserve">suitability of timebound vs skill level measure of outcomes, </w:t>
            </w:r>
            <w:r>
              <w:rPr>
                <w:color w:val="4472C4"/>
              </w:rPr>
              <w:t xml:space="preserve"> </w:t>
            </w:r>
          </w:p>
          <w:p w14:paraId="55F24090" w14:textId="2280C678" w:rsidR="00996BDC" w:rsidRDefault="000F05BC" w:rsidP="000F05BC">
            <w:pPr>
              <w:numPr>
                <w:ilvl w:val="0"/>
                <w:numId w:val="14"/>
              </w:numPr>
              <w:spacing w:after="0" w:line="259" w:lineRule="auto"/>
              <w:ind w:right="0" w:hanging="360"/>
            </w:pPr>
            <w:r>
              <w:t>how to incentivise delivery of training in regional, rural and remote areas.</w:t>
            </w:r>
          </w:p>
        </w:tc>
      </w:tr>
    </w:tbl>
    <w:p w14:paraId="2B4DD273" w14:textId="77777777" w:rsidR="00996BDC" w:rsidRDefault="00996BDC">
      <w:pPr>
        <w:spacing w:after="0" w:line="259" w:lineRule="auto"/>
        <w:ind w:left="-1320" w:right="10471" w:firstLine="0"/>
      </w:pPr>
    </w:p>
    <w:tbl>
      <w:tblPr>
        <w:tblStyle w:val="TableGrid"/>
        <w:tblW w:w="9072" w:type="dxa"/>
        <w:tblInd w:w="120" w:type="dxa"/>
        <w:tblCellMar>
          <w:top w:w="49" w:type="dxa"/>
          <w:left w:w="108" w:type="dxa"/>
          <w:right w:w="76" w:type="dxa"/>
        </w:tblCellMar>
        <w:tblLook w:val="04A0" w:firstRow="1" w:lastRow="0" w:firstColumn="1" w:lastColumn="0" w:noHBand="0" w:noVBand="1"/>
      </w:tblPr>
      <w:tblGrid>
        <w:gridCol w:w="2268"/>
        <w:gridCol w:w="2268"/>
        <w:gridCol w:w="2268"/>
        <w:gridCol w:w="2268"/>
      </w:tblGrid>
      <w:tr w:rsidR="00996BDC" w14:paraId="5524353C" w14:textId="77777777">
        <w:trPr>
          <w:trHeight w:val="2518"/>
        </w:trPr>
        <w:tc>
          <w:tcPr>
            <w:tcW w:w="2268" w:type="dxa"/>
            <w:tcBorders>
              <w:top w:val="single" w:sz="4" w:space="0" w:color="000000"/>
              <w:left w:val="single" w:sz="4" w:space="0" w:color="000000"/>
              <w:bottom w:val="single" w:sz="4" w:space="0" w:color="000000"/>
              <w:right w:val="single" w:sz="4" w:space="0" w:color="000000"/>
            </w:tcBorders>
          </w:tcPr>
          <w:p w14:paraId="67609FDC" w14:textId="77777777" w:rsidR="00996BDC" w:rsidRDefault="00AF593B">
            <w:pPr>
              <w:spacing w:after="0" w:line="259" w:lineRule="auto"/>
              <w:ind w:left="0" w:right="0" w:firstLine="0"/>
            </w:pPr>
            <w:r>
              <w:rPr>
                <w:b/>
              </w:rPr>
              <w:t xml:space="preserve">Objective </w:t>
            </w:r>
          </w:p>
        </w:tc>
        <w:tc>
          <w:tcPr>
            <w:tcW w:w="6804" w:type="dxa"/>
            <w:gridSpan w:val="3"/>
            <w:tcBorders>
              <w:top w:val="single" w:sz="4" w:space="0" w:color="000000"/>
              <w:left w:val="single" w:sz="4" w:space="0" w:color="000000"/>
              <w:bottom w:val="single" w:sz="4" w:space="0" w:color="000000"/>
              <w:right w:val="single" w:sz="4" w:space="0" w:color="000000"/>
            </w:tcBorders>
            <w:vAlign w:val="center"/>
          </w:tcPr>
          <w:p w14:paraId="00E1B79B" w14:textId="77777777" w:rsidR="00996BDC" w:rsidRDefault="00AF593B">
            <w:pPr>
              <w:spacing w:after="118" w:line="239" w:lineRule="auto"/>
              <w:ind w:left="0" w:right="0" w:firstLine="0"/>
            </w:pPr>
            <w:r>
              <w:t xml:space="preserve">To increase the NSW ACE sector’s delivery of foundation skills to meet demand in locations previously underserviced and to provide support for priority cohorts. </w:t>
            </w:r>
          </w:p>
          <w:p w14:paraId="6E4D725F" w14:textId="77777777" w:rsidR="00996BDC" w:rsidRDefault="00AF593B">
            <w:pPr>
              <w:spacing w:after="0" w:line="259" w:lineRule="auto"/>
              <w:ind w:left="0" w:right="0" w:firstLine="0"/>
            </w:pPr>
            <w:r>
              <w:t xml:space="preserve">Analysis undertaken by the NSW Centre for Education Statistics and </w:t>
            </w:r>
          </w:p>
          <w:p w14:paraId="2C29A824" w14:textId="77777777" w:rsidR="00996BDC" w:rsidRDefault="00AF593B">
            <w:pPr>
              <w:spacing w:after="0" w:line="259" w:lineRule="auto"/>
              <w:ind w:left="0" w:right="0" w:firstLine="0"/>
            </w:pPr>
            <w:r>
              <w:t>Evaluation (CESE) and commissioned research undertaken by Nous Group demonstrates underservicing of foundation skills training in regions across NSW. The objective of this activity will be to support access to foundation skills primarily in under and non-serviced regions.</w:t>
            </w:r>
            <w:r>
              <w:rPr>
                <w:i/>
                <w:color w:val="4472C4"/>
              </w:rPr>
              <w:t xml:space="preserve"> </w:t>
            </w:r>
          </w:p>
        </w:tc>
      </w:tr>
      <w:tr w:rsidR="00996BDC" w14:paraId="747A82A4" w14:textId="77777777">
        <w:trPr>
          <w:trHeight w:val="1834"/>
        </w:trPr>
        <w:tc>
          <w:tcPr>
            <w:tcW w:w="2268" w:type="dxa"/>
            <w:tcBorders>
              <w:top w:val="single" w:sz="4" w:space="0" w:color="000000"/>
              <w:left w:val="single" w:sz="4" w:space="0" w:color="000000"/>
              <w:bottom w:val="single" w:sz="4" w:space="0" w:color="000000"/>
              <w:right w:val="single" w:sz="4" w:space="0" w:color="000000"/>
            </w:tcBorders>
          </w:tcPr>
          <w:p w14:paraId="691B1590" w14:textId="77777777" w:rsidR="00996BDC" w:rsidRDefault="00AF593B">
            <w:pPr>
              <w:spacing w:after="0" w:line="259" w:lineRule="auto"/>
              <w:ind w:left="0" w:right="0" w:firstLine="0"/>
            </w:pPr>
            <w:r>
              <w:rPr>
                <w:b/>
              </w:rPr>
              <w:t xml:space="preserve">Delivery Method </w:t>
            </w:r>
          </w:p>
        </w:tc>
        <w:tc>
          <w:tcPr>
            <w:tcW w:w="6804" w:type="dxa"/>
            <w:gridSpan w:val="3"/>
            <w:tcBorders>
              <w:top w:val="single" w:sz="4" w:space="0" w:color="000000"/>
              <w:left w:val="single" w:sz="4" w:space="0" w:color="000000"/>
              <w:bottom w:val="single" w:sz="4" w:space="0" w:color="000000"/>
              <w:right w:val="single" w:sz="4" w:space="0" w:color="000000"/>
            </w:tcBorders>
            <w:vAlign w:val="center"/>
          </w:tcPr>
          <w:p w14:paraId="4F171C30" w14:textId="77777777" w:rsidR="00996BDC" w:rsidRDefault="00AF593B">
            <w:pPr>
              <w:spacing w:after="120" w:line="239" w:lineRule="auto"/>
              <w:ind w:left="0" w:right="0" w:firstLine="0"/>
            </w:pPr>
            <w:r>
              <w:t xml:space="preserve">NSW will develop a plan for ACE provider procurement to increase access and oversee implementation. </w:t>
            </w:r>
            <w:r>
              <w:rPr>
                <w:i/>
                <w:color w:val="4472C4"/>
              </w:rPr>
              <w:t xml:space="preserve"> </w:t>
            </w:r>
          </w:p>
          <w:p w14:paraId="44A14656" w14:textId="77777777" w:rsidR="00996BDC" w:rsidRDefault="00AF593B">
            <w:pPr>
              <w:spacing w:after="98" w:line="259" w:lineRule="auto"/>
              <w:ind w:left="0" w:right="0" w:firstLine="0"/>
            </w:pPr>
            <w:r>
              <w:t xml:space="preserve">Existing provider eligibility criteria for ACE Program – see above.  </w:t>
            </w:r>
          </w:p>
          <w:p w14:paraId="7A143678" w14:textId="77777777" w:rsidR="00996BDC" w:rsidRDefault="00AF593B">
            <w:pPr>
              <w:spacing w:after="0" w:line="259" w:lineRule="auto"/>
              <w:ind w:left="0" w:right="0" w:firstLine="0"/>
            </w:pPr>
            <w:r>
              <w:t xml:space="preserve">Existing learner criteria for ACE program with addition of specifying LLND assessment at ACSF level 3 or below. </w:t>
            </w:r>
          </w:p>
        </w:tc>
      </w:tr>
      <w:tr w:rsidR="00996BDC" w14:paraId="03AC0E68" w14:textId="77777777">
        <w:trPr>
          <w:trHeight w:val="4906"/>
        </w:trPr>
        <w:tc>
          <w:tcPr>
            <w:tcW w:w="2268" w:type="dxa"/>
            <w:tcBorders>
              <w:top w:val="single" w:sz="4" w:space="0" w:color="000000"/>
              <w:left w:val="single" w:sz="4" w:space="0" w:color="000000"/>
              <w:bottom w:val="single" w:sz="4" w:space="0" w:color="000000"/>
              <w:right w:val="single" w:sz="4" w:space="0" w:color="000000"/>
            </w:tcBorders>
          </w:tcPr>
          <w:p w14:paraId="1AF2C0E5" w14:textId="77777777" w:rsidR="00996BDC" w:rsidRDefault="00AF593B">
            <w:pPr>
              <w:spacing w:after="0" w:line="259" w:lineRule="auto"/>
              <w:ind w:left="0" w:right="0" w:firstLine="0"/>
            </w:pPr>
            <w:r>
              <w:rPr>
                <w:b/>
              </w:rPr>
              <w:t xml:space="preserve">Expected reach and additionality </w:t>
            </w:r>
          </w:p>
        </w:tc>
        <w:tc>
          <w:tcPr>
            <w:tcW w:w="6804" w:type="dxa"/>
            <w:gridSpan w:val="3"/>
            <w:tcBorders>
              <w:top w:val="single" w:sz="4" w:space="0" w:color="000000"/>
              <w:left w:val="single" w:sz="4" w:space="0" w:color="000000"/>
              <w:bottom w:val="single" w:sz="4" w:space="0" w:color="000000"/>
              <w:right w:val="single" w:sz="4" w:space="0" w:color="000000"/>
            </w:tcBorders>
            <w:vAlign w:val="center"/>
          </w:tcPr>
          <w:p w14:paraId="6DDED9A5" w14:textId="77777777" w:rsidR="00996BDC" w:rsidRDefault="00AF593B">
            <w:pPr>
              <w:spacing w:after="118" w:line="239" w:lineRule="auto"/>
              <w:ind w:left="0" w:right="0" w:firstLine="0"/>
            </w:pPr>
            <w:r>
              <w:t xml:space="preserve">Expansion of providers and locations to be identified through above processes with a focus on gaps in locations of current foundation skills delivery. </w:t>
            </w:r>
          </w:p>
          <w:p w14:paraId="19508196" w14:textId="77777777" w:rsidR="00996BDC" w:rsidRDefault="00AF593B">
            <w:pPr>
              <w:spacing w:after="120" w:line="239" w:lineRule="auto"/>
              <w:ind w:left="0" w:right="0" w:firstLine="0"/>
            </w:pPr>
            <w:r>
              <w:t xml:space="preserve">Note that ACE workforce capability development action below will support this training expansion.  </w:t>
            </w:r>
          </w:p>
          <w:p w14:paraId="408807AC" w14:textId="77777777" w:rsidR="00996BDC" w:rsidRDefault="00AF593B">
            <w:pPr>
              <w:spacing w:after="118" w:line="239" w:lineRule="auto"/>
              <w:ind w:left="0" w:right="0" w:firstLine="0"/>
            </w:pPr>
            <w:r>
              <w:t xml:space="preserve">It is anticipated that this funding will provide approximately 2,500 additional training units per year. Training units may include units of competency under foundation skills qualifications and/or non-accredited training, where the non-accredited training meets agreed guidelines and is specifically related to LLND skill development. It is anticipated guidelines will be </w:t>
            </w:r>
            <w:proofErr w:type="gramStart"/>
            <w:r>
              <w:t>similar to</w:t>
            </w:r>
            <w:proofErr w:type="gramEnd"/>
            <w:r>
              <w:t xml:space="preserve"> the Commonwealth’s ‘The non-accredited training framework - For adult LLNDE learning contexts’ released as part of the tender for the Skills for Education and Employment Program 2024-2028.  </w:t>
            </w:r>
          </w:p>
          <w:p w14:paraId="3D9B2375" w14:textId="77777777" w:rsidR="00996BDC" w:rsidRDefault="00AF593B">
            <w:pPr>
              <w:spacing w:after="0" w:line="259" w:lineRule="auto"/>
              <w:ind w:left="1" w:right="0" w:firstLine="0"/>
            </w:pPr>
            <w:r>
              <w:t>Development of these guidelines will assist to determine the range of non-accredited training that will be included for delivery by providers.</w:t>
            </w:r>
            <w:r>
              <w:rPr>
                <w:b/>
                <w:i/>
              </w:rPr>
              <w:t xml:space="preserve"> </w:t>
            </w:r>
          </w:p>
        </w:tc>
      </w:tr>
      <w:tr w:rsidR="00996BDC" w14:paraId="7BDD13A8" w14:textId="77777777">
        <w:trPr>
          <w:trHeight w:val="1056"/>
        </w:trPr>
        <w:tc>
          <w:tcPr>
            <w:tcW w:w="2268" w:type="dxa"/>
            <w:tcBorders>
              <w:top w:val="single" w:sz="4" w:space="0" w:color="000000"/>
              <w:left w:val="single" w:sz="4" w:space="0" w:color="000000"/>
              <w:bottom w:val="single" w:sz="4" w:space="0" w:color="000000"/>
              <w:right w:val="single" w:sz="4" w:space="0" w:color="000000"/>
            </w:tcBorders>
            <w:vAlign w:val="center"/>
          </w:tcPr>
          <w:p w14:paraId="7AB16985" w14:textId="77777777" w:rsidR="00996BDC" w:rsidRDefault="00AF593B">
            <w:pPr>
              <w:spacing w:after="0" w:line="259" w:lineRule="auto"/>
              <w:ind w:left="0" w:right="0" w:firstLine="0"/>
            </w:pPr>
            <w:r>
              <w:rPr>
                <w:b/>
              </w:rPr>
              <w:t xml:space="preserve">Amount of </w:t>
            </w:r>
          </w:p>
          <w:p w14:paraId="032A06EF" w14:textId="77777777" w:rsidR="00996BDC" w:rsidRDefault="00AF593B">
            <w:pPr>
              <w:spacing w:after="0" w:line="259" w:lineRule="auto"/>
              <w:ind w:left="0" w:right="0" w:firstLine="0"/>
            </w:pPr>
            <w:r>
              <w:rPr>
                <w:b/>
              </w:rPr>
              <w:t xml:space="preserve">investment - Commonwealth </w:t>
            </w:r>
          </w:p>
        </w:tc>
        <w:tc>
          <w:tcPr>
            <w:tcW w:w="2268" w:type="dxa"/>
            <w:tcBorders>
              <w:top w:val="single" w:sz="4" w:space="0" w:color="000000"/>
              <w:left w:val="single" w:sz="4" w:space="0" w:color="000000"/>
              <w:bottom w:val="single" w:sz="4" w:space="0" w:color="000000"/>
              <w:right w:val="single" w:sz="4" w:space="0" w:color="000000"/>
            </w:tcBorders>
          </w:tcPr>
          <w:p w14:paraId="7E58BCC9" w14:textId="77777777" w:rsidR="00996BDC" w:rsidRDefault="00AF593B">
            <w:pPr>
              <w:spacing w:after="0" w:line="259" w:lineRule="auto"/>
              <w:ind w:left="0" w:right="0" w:firstLine="0"/>
            </w:pPr>
            <w:r>
              <w:rPr>
                <w:b/>
              </w:rPr>
              <w:t xml:space="preserve">Amount of investment – State </w:t>
            </w:r>
          </w:p>
        </w:tc>
        <w:tc>
          <w:tcPr>
            <w:tcW w:w="2268" w:type="dxa"/>
            <w:tcBorders>
              <w:top w:val="single" w:sz="4" w:space="0" w:color="000000"/>
              <w:left w:val="single" w:sz="4" w:space="0" w:color="000000"/>
              <w:bottom w:val="single" w:sz="4" w:space="0" w:color="000000"/>
              <w:right w:val="single" w:sz="4" w:space="0" w:color="000000"/>
            </w:tcBorders>
          </w:tcPr>
          <w:p w14:paraId="2D4F738B" w14:textId="77777777" w:rsidR="00996BDC" w:rsidRDefault="00AF593B">
            <w:pPr>
              <w:spacing w:after="0" w:line="259" w:lineRule="auto"/>
              <w:ind w:left="0" w:right="0" w:firstLine="0"/>
            </w:pPr>
            <w:r>
              <w:rPr>
                <w:b/>
              </w:rPr>
              <w:t xml:space="preserve">Planned start date </w:t>
            </w:r>
          </w:p>
        </w:tc>
        <w:tc>
          <w:tcPr>
            <w:tcW w:w="2268" w:type="dxa"/>
            <w:tcBorders>
              <w:top w:val="single" w:sz="4" w:space="0" w:color="000000"/>
              <w:left w:val="single" w:sz="4" w:space="0" w:color="000000"/>
              <w:bottom w:val="single" w:sz="4" w:space="0" w:color="000000"/>
              <w:right w:val="single" w:sz="4" w:space="0" w:color="000000"/>
            </w:tcBorders>
          </w:tcPr>
          <w:p w14:paraId="5C10641A" w14:textId="77777777" w:rsidR="00996BDC" w:rsidRDefault="00AF593B">
            <w:pPr>
              <w:spacing w:after="0" w:line="259" w:lineRule="auto"/>
              <w:ind w:left="0" w:right="0" w:firstLine="0"/>
            </w:pPr>
            <w:r>
              <w:rPr>
                <w:b/>
              </w:rPr>
              <w:t xml:space="preserve">Planned end date </w:t>
            </w:r>
          </w:p>
        </w:tc>
      </w:tr>
      <w:tr w:rsidR="00996BDC" w14:paraId="08F700C4" w14:textId="77777777">
        <w:trPr>
          <w:trHeight w:val="5518"/>
        </w:trPr>
        <w:tc>
          <w:tcPr>
            <w:tcW w:w="2268" w:type="dxa"/>
            <w:tcBorders>
              <w:top w:val="single" w:sz="4" w:space="0" w:color="000000"/>
              <w:left w:val="single" w:sz="4" w:space="0" w:color="000000"/>
              <w:bottom w:val="single" w:sz="4" w:space="0" w:color="000000"/>
              <w:right w:val="single" w:sz="4" w:space="0" w:color="000000"/>
            </w:tcBorders>
          </w:tcPr>
          <w:p w14:paraId="6B48088B" w14:textId="77777777" w:rsidR="00996BDC" w:rsidRDefault="00AF593B">
            <w:pPr>
              <w:spacing w:after="0" w:line="259" w:lineRule="auto"/>
              <w:ind w:left="0" w:right="0" w:firstLine="0"/>
            </w:pPr>
            <w:r>
              <w:t xml:space="preserve">$10.8M </w:t>
            </w:r>
            <w:r>
              <w:rPr>
                <w:color w:val="4472C4"/>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457CA7B8" w14:textId="77777777" w:rsidR="00996BDC" w:rsidRDefault="00AF593B">
            <w:pPr>
              <w:spacing w:after="0" w:line="259" w:lineRule="auto"/>
              <w:ind w:left="0" w:right="0" w:firstLine="0"/>
            </w:pPr>
            <w:r>
              <w:t>N/A</w:t>
            </w:r>
            <w:r>
              <w:rPr>
                <w:b/>
              </w:rPr>
              <w:t xml:space="preserve"> </w:t>
            </w:r>
          </w:p>
          <w:p w14:paraId="5A3B14FC" w14:textId="77777777" w:rsidR="00996BDC" w:rsidRDefault="00AF593B">
            <w:pPr>
              <w:spacing w:after="0" w:line="239" w:lineRule="auto"/>
              <w:ind w:left="0" w:right="132" w:firstLine="0"/>
              <w:jc w:val="both"/>
            </w:pPr>
            <w:r>
              <w:t xml:space="preserve">Current ACE program will continue to include delivery of Foundation Skills training. </w:t>
            </w:r>
          </w:p>
          <w:p w14:paraId="27A0EAE7" w14:textId="77777777" w:rsidR="00996BDC" w:rsidRDefault="00AF593B">
            <w:pPr>
              <w:spacing w:after="0" w:line="259" w:lineRule="auto"/>
              <w:ind w:left="0" w:right="0" w:firstLine="0"/>
            </w:pPr>
            <w:r>
              <w:rPr>
                <w:i/>
                <w:color w:val="4472C4"/>
                <w:sz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63607436" w14:textId="77777777" w:rsidR="00996BDC" w:rsidRDefault="00AF593B">
            <w:pPr>
              <w:spacing w:after="1" w:line="258" w:lineRule="auto"/>
              <w:ind w:left="0" w:right="19" w:firstLine="0"/>
            </w:pPr>
            <w:r>
              <w:t xml:space="preserve">Existing ACE providers contracted within 3 months of signing to deliver additional units of training. </w:t>
            </w:r>
          </w:p>
          <w:p w14:paraId="065722B9" w14:textId="77777777" w:rsidR="00996BDC" w:rsidRDefault="00AF593B">
            <w:pPr>
              <w:spacing w:after="0" w:line="259" w:lineRule="auto"/>
              <w:ind w:left="0" w:right="0" w:firstLine="0"/>
            </w:pPr>
            <w:r>
              <w:t xml:space="preserve"> </w:t>
            </w:r>
          </w:p>
          <w:p w14:paraId="57DBC449" w14:textId="77777777" w:rsidR="00996BDC" w:rsidRDefault="00AF593B">
            <w:pPr>
              <w:spacing w:after="1" w:line="257" w:lineRule="auto"/>
              <w:ind w:left="0" w:right="0" w:firstLine="0"/>
            </w:pPr>
            <w:r>
              <w:t xml:space="preserve">Procurement of new providers by 30 June 2025. </w:t>
            </w:r>
          </w:p>
          <w:p w14:paraId="2505FD63" w14:textId="77777777" w:rsidR="00996BDC" w:rsidRDefault="00AF593B">
            <w:pPr>
              <w:spacing w:after="0" w:line="259" w:lineRule="auto"/>
              <w:ind w:left="0" w:right="0" w:firstLine="0"/>
            </w:pPr>
            <w:r>
              <w:t xml:space="preserve"> </w:t>
            </w:r>
          </w:p>
          <w:p w14:paraId="71D682C6" w14:textId="77777777" w:rsidR="00996BDC" w:rsidRDefault="00AF593B">
            <w:pPr>
              <w:spacing w:after="0" w:line="259" w:lineRule="auto"/>
              <w:ind w:left="0" w:right="22" w:firstLine="0"/>
            </w:pPr>
            <w:r>
              <w:t xml:space="preserve">Further procurement to increase access may occur in subsequent years, depending on evaluation outcomes and success of first two procurement activities.  </w:t>
            </w:r>
          </w:p>
        </w:tc>
        <w:tc>
          <w:tcPr>
            <w:tcW w:w="2268" w:type="dxa"/>
            <w:tcBorders>
              <w:top w:val="single" w:sz="4" w:space="0" w:color="000000"/>
              <w:left w:val="single" w:sz="4" w:space="0" w:color="000000"/>
              <w:bottom w:val="single" w:sz="4" w:space="0" w:color="000000"/>
              <w:right w:val="single" w:sz="4" w:space="0" w:color="000000"/>
            </w:tcBorders>
          </w:tcPr>
          <w:p w14:paraId="4D63CE87" w14:textId="77777777" w:rsidR="00996BDC" w:rsidRDefault="00AF593B">
            <w:pPr>
              <w:spacing w:after="0" w:line="259" w:lineRule="auto"/>
              <w:ind w:left="0" w:right="0" w:firstLine="0"/>
            </w:pPr>
            <w:r>
              <w:t xml:space="preserve"> 31 December 2028 </w:t>
            </w:r>
            <w:r>
              <w:rPr>
                <w:color w:val="4472C4"/>
              </w:rPr>
              <w:t xml:space="preserve"> </w:t>
            </w:r>
          </w:p>
        </w:tc>
      </w:tr>
    </w:tbl>
    <w:p w14:paraId="06E50C04" w14:textId="77777777" w:rsidR="00996BDC" w:rsidRDefault="00AF593B">
      <w:pPr>
        <w:spacing w:after="0" w:line="259" w:lineRule="auto"/>
        <w:ind w:left="120" w:right="0" w:firstLine="0"/>
        <w:jc w:val="both"/>
      </w:pPr>
      <w:r>
        <w:t xml:space="preserve"> </w:t>
      </w:r>
    </w:p>
    <w:tbl>
      <w:tblPr>
        <w:tblStyle w:val="TableGrid"/>
        <w:tblW w:w="9072" w:type="dxa"/>
        <w:tblInd w:w="120" w:type="dxa"/>
        <w:tblCellMar>
          <w:top w:w="169" w:type="dxa"/>
          <w:left w:w="108" w:type="dxa"/>
          <w:bottom w:w="5" w:type="dxa"/>
          <w:right w:w="115" w:type="dxa"/>
        </w:tblCellMar>
        <w:tblLook w:val="04A0" w:firstRow="1" w:lastRow="0" w:firstColumn="1" w:lastColumn="0" w:noHBand="0" w:noVBand="1"/>
      </w:tblPr>
      <w:tblGrid>
        <w:gridCol w:w="2268"/>
        <w:gridCol w:w="2268"/>
        <w:gridCol w:w="2268"/>
        <w:gridCol w:w="2268"/>
      </w:tblGrid>
      <w:tr w:rsidR="00996BDC" w14:paraId="6EB1028E" w14:textId="77777777">
        <w:trPr>
          <w:trHeight w:val="6079"/>
        </w:trPr>
        <w:tc>
          <w:tcPr>
            <w:tcW w:w="2268" w:type="dxa"/>
            <w:tcBorders>
              <w:top w:val="single" w:sz="4" w:space="0" w:color="000000"/>
              <w:left w:val="single" w:sz="4" w:space="0" w:color="000000"/>
              <w:bottom w:val="single" w:sz="4" w:space="0" w:color="000000"/>
              <w:right w:val="single" w:sz="4" w:space="0" w:color="000000"/>
            </w:tcBorders>
          </w:tcPr>
          <w:p w14:paraId="1C0A9A65" w14:textId="77777777" w:rsidR="00996BDC" w:rsidRDefault="00AF593B">
            <w:pPr>
              <w:spacing w:after="0" w:line="259" w:lineRule="auto"/>
              <w:ind w:left="0" w:right="0" w:firstLine="0"/>
            </w:pPr>
            <w:r>
              <w:rPr>
                <w:b/>
              </w:rPr>
              <w:t xml:space="preserve">Action 2 - Improving the foundation skills workforce </w:t>
            </w:r>
          </w:p>
        </w:tc>
        <w:tc>
          <w:tcPr>
            <w:tcW w:w="6804" w:type="dxa"/>
            <w:gridSpan w:val="3"/>
            <w:tcBorders>
              <w:top w:val="single" w:sz="4" w:space="0" w:color="000000"/>
              <w:left w:val="single" w:sz="4" w:space="0" w:color="000000"/>
              <w:bottom w:val="single" w:sz="4" w:space="0" w:color="000000"/>
              <w:right w:val="single" w:sz="4" w:space="0" w:color="000000"/>
            </w:tcBorders>
            <w:vAlign w:val="bottom"/>
          </w:tcPr>
          <w:p w14:paraId="5DD1DD38" w14:textId="77777777" w:rsidR="00996BDC" w:rsidRDefault="00AF593B">
            <w:pPr>
              <w:spacing w:after="98" w:line="259" w:lineRule="auto"/>
              <w:ind w:left="0" w:right="0" w:firstLine="0"/>
            </w:pPr>
            <w:r>
              <w:rPr>
                <w:b/>
                <w:u w:val="single" w:color="000000"/>
              </w:rPr>
              <w:t>ACE workforce capability development</w:t>
            </w:r>
            <w:r>
              <w:rPr>
                <w:b/>
              </w:rPr>
              <w:t xml:space="preserve"> </w:t>
            </w:r>
          </w:p>
          <w:p w14:paraId="5720A6F4" w14:textId="77777777" w:rsidR="00996BDC" w:rsidRDefault="00AF593B">
            <w:pPr>
              <w:spacing w:after="28" w:line="239" w:lineRule="auto"/>
              <w:ind w:left="0" w:right="0" w:firstLine="0"/>
            </w:pPr>
            <w:r>
              <w:t xml:space="preserve">NSW will consult with stakeholders to develop workforce capability development programs that may include: </w:t>
            </w:r>
          </w:p>
          <w:p w14:paraId="1AB1B0EA" w14:textId="77777777" w:rsidR="00996BDC" w:rsidRDefault="00AF593B">
            <w:pPr>
              <w:numPr>
                <w:ilvl w:val="0"/>
                <w:numId w:val="15"/>
              </w:numPr>
              <w:spacing w:after="26" w:line="240" w:lineRule="auto"/>
              <w:ind w:right="0" w:hanging="360"/>
            </w:pPr>
            <w:r>
              <w:t xml:space="preserve">Training and Education (TAE) scholarships with a focus on the First Nations workforce  </w:t>
            </w:r>
          </w:p>
          <w:p w14:paraId="2DDCC56B" w14:textId="77777777" w:rsidR="00996BDC" w:rsidRDefault="00AF593B">
            <w:pPr>
              <w:numPr>
                <w:ilvl w:val="0"/>
                <w:numId w:val="15"/>
              </w:numPr>
              <w:spacing w:after="0" w:line="259" w:lineRule="auto"/>
              <w:ind w:right="0" w:hanging="360"/>
            </w:pPr>
            <w:r>
              <w:t xml:space="preserve">Foundation skills upskilling for existing ACE trainers </w:t>
            </w:r>
          </w:p>
          <w:p w14:paraId="098E6D7F" w14:textId="77777777" w:rsidR="00996BDC" w:rsidRDefault="00AF593B">
            <w:pPr>
              <w:numPr>
                <w:ilvl w:val="0"/>
                <w:numId w:val="15"/>
              </w:numPr>
              <w:spacing w:after="28" w:line="240" w:lineRule="auto"/>
              <w:ind w:right="0" w:hanging="360"/>
            </w:pPr>
            <w:r>
              <w:t xml:space="preserve">Foundation skills specialist training for new trainers and supported by mentoring </w:t>
            </w:r>
          </w:p>
          <w:p w14:paraId="380B4986" w14:textId="77777777" w:rsidR="00996BDC" w:rsidRDefault="00AF593B">
            <w:pPr>
              <w:numPr>
                <w:ilvl w:val="0"/>
                <w:numId w:val="15"/>
              </w:numPr>
              <w:spacing w:after="26" w:line="240" w:lineRule="auto"/>
              <w:ind w:right="0" w:hanging="360"/>
            </w:pPr>
            <w:r>
              <w:t xml:space="preserve">Professional development training for existing foundation skills trainers </w:t>
            </w:r>
          </w:p>
          <w:p w14:paraId="24106FD9" w14:textId="77777777" w:rsidR="00996BDC" w:rsidRDefault="00AF593B">
            <w:pPr>
              <w:numPr>
                <w:ilvl w:val="0"/>
                <w:numId w:val="15"/>
              </w:numPr>
              <w:spacing w:after="28" w:line="240" w:lineRule="auto"/>
              <w:ind w:right="0" w:hanging="360"/>
            </w:pPr>
            <w:r>
              <w:t>Projects to develop and share foundation skills resources and best practice.</w:t>
            </w:r>
            <w:r>
              <w:rPr>
                <w:i/>
              </w:rPr>
              <w:t xml:space="preserve"> </w:t>
            </w:r>
          </w:p>
          <w:p w14:paraId="259FAD54" w14:textId="77777777" w:rsidR="00996BDC" w:rsidRDefault="00AF593B">
            <w:pPr>
              <w:numPr>
                <w:ilvl w:val="0"/>
                <w:numId w:val="15"/>
              </w:numPr>
              <w:spacing w:after="0" w:line="240" w:lineRule="auto"/>
              <w:ind w:right="0" w:hanging="360"/>
            </w:pPr>
            <w:r>
              <w:t xml:space="preserve">NSW will seek to implement workforce capability programs specifically for new/existing First Nations facilitators </w:t>
            </w:r>
            <w:r>
              <w:rPr>
                <w:i/>
              </w:rPr>
              <w:t xml:space="preserve"> </w:t>
            </w:r>
          </w:p>
          <w:p w14:paraId="79C92CA7" w14:textId="77777777" w:rsidR="00996BDC" w:rsidRDefault="00AF593B">
            <w:pPr>
              <w:spacing w:after="0" w:line="259" w:lineRule="auto"/>
              <w:ind w:left="361" w:right="0" w:firstLine="0"/>
            </w:pPr>
            <w:r>
              <w:rPr>
                <w:i/>
              </w:rPr>
              <w:t xml:space="preserve"> </w:t>
            </w:r>
          </w:p>
          <w:p w14:paraId="35C30B43" w14:textId="77777777" w:rsidR="00996BDC" w:rsidRDefault="00AF593B">
            <w:pPr>
              <w:spacing w:after="118" w:line="239" w:lineRule="auto"/>
              <w:ind w:left="1" w:right="0" w:firstLine="0"/>
            </w:pPr>
            <w:r>
              <w:t xml:space="preserve">Programs included will be designed to maximise the number of current ACE workforce that can benefit from these programs. It is difficult prior to stakeholder engagement to identify the number of trainers expected to participate. </w:t>
            </w:r>
          </w:p>
          <w:p w14:paraId="1693E847" w14:textId="77777777" w:rsidR="00996BDC" w:rsidRDefault="00AF593B">
            <w:pPr>
              <w:spacing w:after="0" w:line="259" w:lineRule="auto"/>
              <w:ind w:left="1" w:right="0" w:firstLine="0"/>
            </w:pPr>
            <w:r>
              <w:t xml:space="preserve"> </w:t>
            </w:r>
          </w:p>
          <w:p w14:paraId="4342A497" w14:textId="77777777" w:rsidR="00996BDC" w:rsidRDefault="00AF593B">
            <w:pPr>
              <w:spacing w:after="0" w:line="259" w:lineRule="auto"/>
              <w:ind w:left="0" w:right="0" w:firstLine="0"/>
            </w:pPr>
            <w:r>
              <w:t xml:space="preserve"> </w:t>
            </w:r>
          </w:p>
        </w:tc>
      </w:tr>
      <w:tr w:rsidR="00996BDC" w14:paraId="6942A23D" w14:textId="77777777">
        <w:tblPrEx>
          <w:tblCellMar>
            <w:top w:w="49" w:type="dxa"/>
            <w:bottom w:w="0" w:type="dxa"/>
          </w:tblCellMar>
        </w:tblPrEx>
        <w:trPr>
          <w:trHeight w:val="936"/>
        </w:trPr>
        <w:tc>
          <w:tcPr>
            <w:tcW w:w="2268" w:type="dxa"/>
            <w:tcBorders>
              <w:top w:val="single" w:sz="4" w:space="0" w:color="000000"/>
              <w:left w:val="single" w:sz="4" w:space="0" w:color="000000"/>
              <w:bottom w:val="single" w:sz="4" w:space="0" w:color="000000"/>
              <w:right w:val="single" w:sz="4" w:space="0" w:color="000000"/>
            </w:tcBorders>
          </w:tcPr>
          <w:p w14:paraId="1EF17E59" w14:textId="77777777" w:rsidR="00996BDC" w:rsidRDefault="00996BDC">
            <w:pPr>
              <w:spacing w:after="160" w:line="259" w:lineRule="auto"/>
              <w:ind w:left="0" w:right="0" w:firstLine="0"/>
            </w:pPr>
          </w:p>
        </w:tc>
        <w:tc>
          <w:tcPr>
            <w:tcW w:w="6804" w:type="dxa"/>
            <w:gridSpan w:val="3"/>
            <w:tcBorders>
              <w:top w:val="single" w:sz="4" w:space="0" w:color="000000"/>
              <w:left w:val="single" w:sz="4" w:space="0" w:color="000000"/>
              <w:bottom w:val="single" w:sz="4" w:space="0" w:color="000000"/>
              <w:right w:val="single" w:sz="4" w:space="0" w:color="000000"/>
            </w:tcBorders>
          </w:tcPr>
          <w:p w14:paraId="3188D43B" w14:textId="77777777" w:rsidR="00996BDC" w:rsidRDefault="00AF593B">
            <w:pPr>
              <w:spacing w:after="0" w:line="259" w:lineRule="auto"/>
              <w:ind w:left="0" w:right="0" w:firstLine="0"/>
            </w:pPr>
            <w:r>
              <w:rPr>
                <w:i/>
              </w:rPr>
              <w:t>It should be noted that many of the above activities may be addressed in the 10-year Foundation Skills strategy. Once the strategy is developed and nationally funded activities are agreed, this plan will be reviewed.</w:t>
            </w:r>
            <w:r>
              <w:rPr>
                <w:i/>
                <w:color w:val="4472C4"/>
              </w:rPr>
              <w:t xml:space="preserve"> </w:t>
            </w:r>
          </w:p>
        </w:tc>
      </w:tr>
      <w:tr w:rsidR="00996BDC" w14:paraId="6D13E276" w14:textId="77777777">
        <w:tblPrEx>
          <w:tblCellMar>
            <w:top w:w="49" w:type="dxa"/>
            <w:bottom w:w="0" w:type="dxa"/>
          </w:tblCellMar>
        </w:tblPrEx>
        <w:trPr>
          <w:trHeight w:val="1325"/>
        </w:trPr>
        <w:tc>
          <w:tcPr>
            <w:tcW w:w="2268" w:type="dxa"/>
            <w:tcBorders>
              <w:top w:val="single" w:sz="4" w:space="0" w:color="000000"/>
              <w:left w:val="single" w:sz="4" w:space="0" w:color="000000"/>
              <w:bottom w:val="single" w:sz="4" w:space="0" w:color="000000"/>
              <w:right w:val="single" w:sz="4" w:space="0" w:color="000000"/>
            </w:tcBorders>
          </w:tcPr>
          <w:p w14:paraId="3C56F0F3" w14:textId="77777777" w:rsidR="00996BDC" w:rsidRDefault="00AF593B">
            <w:pPr>
              <w:spacing w:after="0" w:line="259" w:lineRule="auto"/>
              <w:ind w:left="0" w:right="0" w:firstLine="0"/>
            </w:pPr>
            <w:r>
              <w:rPr>
                <w:b/>
              </w:rPr>
              <w:t xml:space="preserve">Objective </w:t>
            </w:r>
          </w:p>
        </w:tc>
        <w:tc>
          <w:tcPr>
            <w:tcW w:w="6804" w:type="dxa"/>
            <w:gridSpan w:val="3"/>
            <w:tcBorders>
              <w:top w:val="single" w:sz="4" w:space="0" w:color="000000"/>
              <w:left w:val="single" w:sz="4" w:space="0" w:color="000000"/>
              <w:bottom w:val="single" w:sz="4" w:space="0" w:color="000000"/>
              <w:right w:val="single" w:sz="4" w:space="0" w:color="000000"/>
            </w:tcBorders>
            <w:vAlign w:val="center"/>
          </w:tcPr>
          <w:p w14:paraId="6E667E9B" w14:textId="77777777" w:rsidR="00996BDC" w:rsidRDefault="00AF593B">
            <w:pPr>
              <w:spacing w:after="0" w:line="259" w:lineRule="auto"/>
              <w:ind w:left="0" w:right="0" w:firstLine="0"/>
            </w:pPr>
            <w:r>
              <w:t>To enhance the capability of the ACE workforce to deliver foundation skills training. To ensure that foundation skills training is delivered by qualified trainers who have access to high quality, consistent training resources and specialist advice where required.</w:t>
            </w:r>
            <w:r>
              <w:rPr>
                <w:i/>
                <w:color w:val="4472C4"/>
              </w:rPr>
              <w:t xml:space="preserve"> </w:t>
            </w:r>
          </w:p>
        </w:tc>
      </w:tr>
      <w:tr w:rsidR="00996BDC" w14:paraId="66D72A9B" w14:textId="77777777">
        <w:tblPrEx>
          <w:tblCellMar>
            <w:top w:w="49" w:type="dxa"/>
            <w:bottom w:w="0" w:type="dxa"/>
          </w:tblCellMar>
        </w:tblPrEx>
        <w:trPr>
          <w:trHeight w:val="3713"/>
        </w:trPr>
        <w:tc>
          <w:tcPr>
            <w:tcW w:w="2268" w:type="dxa"/>
            <w:tcBorders>
              <w:top w:val="single" w:sz="4" w:space="0" w:color="000000"/>
              <w:left w:val="single" w:sz="4" w:space="0" w:color="000000"/>
              <w:bottom w:val="single" w:sz="4" w:space="0" w:color="000000"/>
              <w:right w:val="single" w:sz="4" w:space="0" w:color="000000"/>
            </w:tcBorders>
          </w:tcPr>
          <w:p w14:paraId="2EE3C746" w14:textId="77777777" w:rsidR="00996BDC" w:rsidRDefault="00AF593B">
            <w:pPr>
              <w:spacing w:after="0" w:line="259" w:lineRule="auto"/>
              <w:ind w:left="0" w:right="0" w:firstLine="0"/>
            </w:pPr>
            <w:r>
              <w:rPr>
                <w:b/>
              </w:rPr>
              <w:t xml:space="preserve">Delivery Method </w:t>
            </w:r>
          </w:p>
        </w:tc>
        <w:tc>
          <w:tcPr>
            <w:tcW w:w="6804" w:type="dxa"/>
            <w:gridSpan w:val="3"/>
            <w:tcBorders>
              <w:top w:val="single" w:sz="4" w:space="0" w:color="000000"/>
              <w:left w:val="single" w:sz="4" w:space="0" w:color="000000"/>
              <w:bottom w:val="single" w:sz="4" w:space="0" w:color="000000"/>
              <w:right w:val="single" w:sz="4" w:space="0" w:color="000000"/>
            </w:tcBorders>
            <w:vAlign w:val="center"/>
          </w:tcPr>
          <w:p w14:paraId="73608C63" w14:textId="77777777" w:rsidR="00996BDC" w:rsidRDefault="00AF593B">
            <w:pPr>
              <w:spacing w:after="121" w:line="239" w:lineRule="auto"/>
              <w:ind w:left="0" w:right="0" w:firstLine="0"/>
            </w:pPr>
            <w:r>
              <w:t xml:space="preserve">Stakeholder consultation will be used to identify the type of workforce capability activities required to support the sector deliver increased foundation skills training. An appropriate funding program will subsequently be developed for ACE providers to meet these training needs. </w:t>
            </w:r>
          </w:p>
          <w:p w14:paraId="59F6A880" w14:textId="77777777" w:rsidR="00996BDC" w:rsidRDefault="00AF593B">
            <w:pPr>
              <w:spacing w:after="0" w:line="239" w:lineRule="auto"/>
              <w:ind w:left="1" w:right="0" w:firstLine="0"/>
            </w:pPr>
            <w:r>
              <w:t xml:space="preserve">Where possible, ACE providers will be prioritised to deliver foundation skills upskilling, professional development and TAE delivery, but TAFE NSW or alternate providers may need to be utilised. </w:t>
            </w:r>
          </w:p>
          <w:p w14:paraId="66AB1E20" w14:textId="77777777" w:rsidR="00996BDC" w:rsidRDefault="00AF593B">
            <w:pPr>
              <w:spacing w:after="0" w:line="259" w:lineRule="auto"/>
              <w:ind w:left="1" w:right="0" w:firstLine="0"/>
            </w:pPr>
            <w:r>
              <w:rPr>
                <w:i/>
                <w:color w:val="4472C4"/>
              </w:rPr>
              <w:t xml:space="preserve"> </w:t>
            </w:r>
          </w:p>
          <w:p w14:paraId="4DAF937B" w14:textId="77777777" w:rsidR="00996BDC" w:rsidRDefault="00AF593B">
            <w:pPr>
              <w:spacing w:after="120" w:line="239" w:lineRule="auto"/>
              <w:ind w:left="1" w:right="0" w:firstLine="0"/>
            </w:pPr>
            <w:r>
              <w:t xml:space="preserve">Current and planned trainers employed by NSW ACE providers will be eligible. </w:t>
            </w:r>
          </w:p>
          <w:p w14:paraId="63B9B810" w14:textId="77777777" w:rsidR="00996BDC" w:rsidRDefault="00AF593B">
            <w:pPr>
              <w:spacing w:after="0" w:line="259" w:lineRule="auto"/>
              <w:ind w:left="1" w:right="0" w:firstLine="0"/>
            </w:pPr>
            <w:r>
              <w:t xml:space="preserve">NSW will develop guidelines for TAE scholarships. </w:t>
            </w:r>
          </w:p>
        </w:tc>
      </w:tr>
      <w:tr w:rsidR="00996BDC" w14:paraId="02B894FB" w14:textId="77777777">
        <w:tblPrEx>
          <w:tblCellMar>
            <w:top w:w="49" w:type="dxa"/>
            <w:bottom w:w="0" w:type="dxa"/>
          </w:tblCellMar>
        </w:tblPrEx>
        <w:trPr>
          <w:trHeight w:val="5786"/>
        </w:trPr>
        <w:tc>
          <w:tcPr>
            <w:tcW w:w="2268" w:type="dxa"/>
            <w:tcBorders>
              <w:top w:val="single" w:sz="4" w:space="0" w:color="000000"/>
              <w:left w:val="single" w:sz="4" w:space="0" w:color="000000"/>
              <w:bottom w:val="single" w:sz="4" w:space="0" w:color="000000"/>
              <w:right w:val="single" w:sz="4" w:space="0" w:color="000000"/>
            </w:tcBorders>
          </w:tcPr>
          <w:p w14:paraId="678A729E" w14:textId="77777777" w:rsidR="00996BDC" w:rsidRDefault="00AF593B">
            <w:pPr>
              <w:spacing w:after="0" w:line="259" w:lineRule="auto"/>
              <w:ind w:left="0" w:right="0" w:firstLine="0"/>
            </w:pPr>
            <w:r>
              <w:rPr>
                <w:b/>
              </w:rPr>
              <w:t xml:space="preserve">Expected reach and additionality </w:t>
            </w:r>
          </w:p>
        </w:tc>
        <w:tc>
          <w:tcPr>
            <w:tcW w:w="6804" w:type="dxa"/>
            <w:gridSpan w:val="3"/>
            <w:tcBorders>
              <w:top w:val="single" w:sz="4" w:space="0" w:color="000000"/>
              <w:left w:val="single" w:sz="4" w:space="0" w:color="000000"/>
              <w:bottom w:val="single" w:sz="4" w:space="0" w:color="000000"/>
              <w:right w:val="single" w:sz="4" w:space="0" w:color="000000"/>
            </w:tcBorders>
            <w:vAlign w:val="center"/>
          </w:tcPr>
          <w:p w14:paraId="455C1055" w14:textId="77777777" w:rsidR="00996BDC" w:rsidRDefault="00AF593B">
            <w:pPr>
              <w:spacing w:after="98" w:line="259" w:lineRule="auto"/>
              <w:ind w:left="0" w:right="0" w:firstLine="0"/>
            </w:pPr>
            <w:r>
              <w:rPr>
                <w:b/>
              </w:rPr>
              <w:t xml:space="preserve">Reach: </w:t>
            </w:r>
            <w:r>
              <w:t>existing and new ACE providers and their trainers.</w:t>
            </w:r>
            <w:r>
              <w:rPr>
                <w:b/>
              </w:rPr>
              <w:t xml:space="preserve"> </w:t>
            </w:r>
          </w:p>
          <w:p w14:paraId="77EB6D29" w14:textId="77777777" w:rsidR="00996BDC" w:rsidRDefault="00AF593B">
            <w:pPr>
              <w:spacing w:after="0" w:line="259" w:lineRule="auto"/>
              <w:ind w:left="0" w:right="0" w:firstLine="0"/>
            </w:pPr>
            <w:r>
              <w:rPr>
                <w:b/>
              </w:rPr>
              <w:t xml:space="preserve">Additionality: </w:t>
            </w:r>
            <w:r>
              <w:rPr>
                <w:b/>
                <w:i/>
              </w:rPr>
              <w:t xml:space="preserve"> </w:t>
            </w:r>
          </w:p>
          <w:p w14:paraId="1DC7A765" w14:textId="77777777" w:rsidR="00996BDC" w:rsidRDefault="00AF593B">
            <w:pPr>
              <w:spacing w:after="0" w:line="239" w:lineRule="auto"/>
              <w:ind w:left="1" w:right="0" w:firstLine="0"/>
            </w:pPr>
            <w:r>
              <w:t xml:space="preserve">NSW currently support the ACE workforce through the Teaching and Leadership program, where Community Colleges Australia (CCA) and </w:t>
            </w:r>
          </w:p>
          <w:p w14:paraId="0F6D9DF1" w14:textId="77777777" w:rsidR="00996BDC" w:rsidRDefault="00AF593B">
            <w:pPr>
              <w:spacing w:after="0" w:line="239" w:lineRule="auto"/>
              <w:ind w:left="1" w:right="0" w:firstLine="0"/>
            </w:pPr>
            <w:r>
              <w:t xml:space="preserve">ACE providers propose and deliver projects to meet sector needs. In 2023/2024 one of the projects funded was a collaboration between CCA and industry experts to develop a foundation skills professional development program which will be piloted commencing 26 August </w:t>
            </w:r>
          </w:p>
          <w:p w14:paraId="7B50EEA1" w14:textId="77777777" w:rsidR="00996BDC" w:rsidRDefault="00AF593B">
            <w:pPr>
              <w:spacing w:after="0" w:line="239" w:lineRule="auto"/>
              <w:ind w:left="1" w:right="0" w:firstLine="0"/>
            </w:pPr>
            <w:r>
              <w:t xml:space="preserve">2024. It is acknowledged that this project will require additional funding to continue to develop the resources required to effectively support ACE trainers, which may be one of the initiatives funded under this action. </w:t>
            </w:r>
          </w:p>
          <w:p w14:paraId="6ADF8CA6" w14:textId="77777777" w:rsidR="00996BDC" w:rsidRDefault="00AF593B">
            <w:pPr>
              <w:spacing w:after="6" w:line="259" w:lineRule="auto"/>
              <w:ind w:left="1" w:right="0" w:firstLine="0"/>
            </w:pPr>
            <w:r>
              <w:t xml:space="preserve">This action is expected to result in: </w:t>
            </w:r>
          </w:p>
          <w:p w14:paraId="1D23A761" w14:textId="77777777" w:rsidR="00996BDC" w:rsidRDefault="00AF593B">
            <w:pPr>
              <w:numPr>
                <w:ilvl w:val="0"/>
                <w:numId w:val="16"/>
              </w:numPr>
              <w:spacing w:after="28" w:line="239" w:lineRule="auto"/>
              <w:ind w:right="0" w:hanging="360"/>
            </w:pPr>
            <w:r>
              <w:t xml:space="preserve">An increased number of ACE trainers who can identify learners' foundation skills need and deliver foundation skill training for learners,  </w:t>
            </w:r>
          </w:p>
          <w:p w14:paraId="7BD8FD71" w14:textId="77777777" w:rsidR="00996BDC" w:rsidRDefault="00AF593B">
            <w:pPr>
              <w:numPr>
                <w:ilvl w:val="0"/>
                <w:numId w:val="16"/>
              </w:numPr>
              <w:spacing w:after="28" w:line="240" w:lineRule="auto"/>
              <w:ind w:right="0" w:hanging="360"/>
            </w:pPr>
            <w:r>
              <w:t xml:space="preserve">Existing foundation skills trainers benefiting from ongoing professional development.  </w:t>
            </w:r>
          </w:p>
          <w:p w14:paraId="4E7FC3A6" w14:textId="77777777" w:rsidR="00996BDC" w:rsidRDefault="00AF593B">
            <w:pPr>
              <w:numPr>
                <w:ilvl w:val="0"/>
                <w:numId w:val="16"/>
              </w:numPr>
              <w:spacing w:after="0" w:line="259" w:lineRule="auto"/>
              <w:ind w:right="0" w:hanging="360"/>
            </w:pPr>
            <w:r>
              <w:t xml:space="preserve">New foundation skills trainers receiving mentoring.  </w:t>
            </w:r>
          </w:p>
          <w:p w14:paraId="16818ADA" w14:textId="77777777" w:rsidR="00996BDC" w:rsidRDefault="00AF593B">
            <w:pPr>
              <w:numPr>
                <w:ilvl w:val="0"/>
                <w:numId w:val="16"/>
              </w:numPr>
              <w:spacing w:after="0" w:line="259" w:lineRule="auto"/>
              <w:ind w:right="0" w:hanging="360"/>
            </w:pPr>
            <w:r>
              <w:t>ACE providers being supported to increase capability of delivering foundation skills.</w:t>
            </w:r>
            <w:r>
              <w:rPr>
                <w:b/>
                <w:i/>
              </w:rPr>
              <w:t xml:space="preserve"> </w:t>
            </w:r>
          </w:p>
        </w:tc>
      </w:tr>
      <w:tr w:rsidR="00996BDC" w14:paraId="0487415B" w14:textId="77777777">
        <w:tblPrEx>
          <w:tblCellMar>
            <w:top w:w="49" w:type="dxa"/>
            <w:bottom w:w="0" w:type="dxa"/>
          </w:tblCellMar>
        </w:tblPrEx>
        <w:trPr>
          <w:trHeight w:val="1056"/>
        </w:trPr>
        <w:tc>
          <w:tcPr>
            <w:tcW w:w="2268" w:type="dxa"/>
            <w:tcBorders>
              <w:top w:val="single" w:sz="4" w:space="0" w:color="000000"/>
              <w:left w:val="single" w:sz="4" w:space="0" w:color="000000"/>
              <w:bottom w:val="single" w:sz="4" w:space="0" w:color="000000"/>
              <w:right w:val="single" w:sz="4" w:space="0" w:color="000000"/>
            </w:tcBorders>
            <w:vAlign w:val="center"/>
          </w:tcPr>
          <w:p w14:paraId="7E38151B" w14:textId="77777777" w:rsidR="00996BDC" w:rsidRDefault="00AF593B">
            <w:pPr>
              <w:spacing w:after="0" w:line="259" w:lineRule="auto"/>
              <w:ind w:left="0" w:right="0" w:firstLine="0"/>
            </w:pPr>
            <w:r>
              <w:rPr>
                <w:b/>
              </w:rPr>
              <w:t xml:space="preserve">Amount of </w:t>
            </w:r>
          </w:p>
          <w:p w14:paraId="488EA84B" w14:textId="77777777" w:rsidR="00996BDC" w:rsidRDefault="00AF593B">
            <w:pPr>
              <w:spacing w:after="0" w:line="259" w:lineRule="auto"/>
              <w:ind w:left="0" w:right="0" w:firstLine="0"/>
            </w:pPr>
            <w:r>
              <w:rPr>
                <w:b/>
              </w:rPr>
              <w:t xml:space="preserve">investment - Commonwealth </w:t>
            </w:r>
          </w:p>
        </w:tc>
        <w:tc>
          <w:tcPr>
            <w:tcW w:w="2268" w:type="dxa"/>
            <w:tcBorders>
              <w:top w:val="single" w:sz="4" w:space="0" w:color="000000"/>
              <w:left w:val="single" w:sz="4" w:space="0" w:color="000000"/>
              <w:bottom w:val="single" w:sz="4" w:space="0" w:color="000000"/>
              <w:right w:val="single" w:sz="4" w:space="0" w:color="000000"/>
            </w:tcBorders>
          </w:tcPr>
          <w:p w14:paraId="23DB1CFD" w14:textId="77777777" w:rsidR="00996BDC" w:rsidRDefault="00AF593B">
            <w:pPr>
              <w:spacing w:after="0" w:line="259" w:lineRule="auto"/>
              <w:ind w:left="0" w:right="0" w:firstLine="0"/>
            </w:pPr>
            <w:r>
              <w:rPr>
                <w:b/>
              </w:rPr>
              <w:t xml:space="preserve">Amount of investment – State </w:t>
            </w:r>
          </w:p>
        </w:tc>
        <w:tc>
          <w:tcPr>
            <w:tcW w:w="2268" w:type="dxa"/>
            <w:tcBorders>
              <w:top w:val="single" w:sz="4" w:space="0" w:color="000000"/>
              <w:left w:val="single" w:sz="4" w:space="0" w:color="000000"/>
              <w:bottom w:val="single" w:sz="4" w:space="0" w:color="000000"/>
              <w:right w:val="single" w:sz="4" w:space="0" w:color="000000"/>
            </w:tcBorders>
          </w:tcPr>
          <w:p w14:paraId="27F3E449" w14:textId="77777777" w:rsidR="00996BDC" w:rsidRDefault="00AF593B">
            <w:pPr>
              <w:spacing w:after="0" w:line="259" w:lineRule="auto"/>
              <w:ind w:left="0" w:right="0" w:firstLine="0"/>
            </w:pPr>
            <w:r>
              <w:rPr>
                <w:b/>
              </w:rPr>
              <w:t xml:space="preserve">Planned start date </w:t>
            </w:r>
          </w:p>
        </w:tc>
        <w:tc>
          <w:tcPr>
            <w:tcW w:w="2268" w:type="dxa"/>
            <w:tcBorders>
              <w:top w:val="single" w:sz="4" w:space="0" w:color="000000"/>
              <w:left w:val="single" w:sz="4" w:space="0" w:color="000000"/>
              <w:bottom w:val="single" w:sz="4" w:space="0" w:color="000000"/>
              <w:right w:val="single" w:sz="4" w:space="0" w:color="000000"/>
            </w:tcBorders>
          </w:tcPr>
          <w:p w14:paraId="52899E35" w14:textId="77777777" w:rsidR="00996BDC" w:rsidRDefault="00AF593B">
            <w:pPr>
              <w:spacing w:after="0" w:line="259" w:lineRule="auto"/>
              <w:ind w:left="0" w:right="0" w:firstLine="0"/>
            </w:pPr>
            <w:r>
              <w:rPr>
                <w:b/>
              </w:rPr>
              <w:t xml:space="preserve">Planned end date </w:t>
            </w:r>
          </w:p>
        </w:tc>
      </w:tr>
      <w:tr w:rsidR="00996BDC" w14:paraId="18ADFBA2" w14:textId="77777777">
        <w:tblPrEx>
          <w:tblCellMar>
            <w:top w:w="49" w:type="dxa"/>
            <w:bottom w:w="0" w:type="dxa"/>
          </w:tblCellMar>
        </w:tblPrEx>
        <w:trPr>
          <w:trHeight w:val="1056"/>
        </w:trPr>
        <w:tc>
          <w:tcPr>
            <w:tcW w:w="2268" w:type="dxa"/>
            <w:tcBorders>
              <w:top w:val="single" w:sz="4" w:space="0" w:color="000000"/>
              <w:left w:val="single" w:sz="4" w:space="0" w:color="000000"/>
              <w:bottom w:val="single" w:sz="4" w:space="0" w:color="000000"/>
              <w:right w:val="single" w:sz="4" w:space="0" w:color="000000"/>
            </w:tcBorders>
          </w:tcPr>
          <w:p w14:paraId="53E2FB53" w14:textId="77777777" w:rsidR="00996BDC" w:rsidRDefault="00AF593B">
            <w:pPr>
              <w:spacing w:after="98" w:line="259" w:lineRule="auto"/>
              <w:ind w:left="0" w:right="0" w:firstLine="0"/>
            </w:pPr>
            <w:r>
              <w:t xml:space="preserve">$2.0M </w:t>
            </w:r>
          </w:p>
          <w:p w14:paraId="45D092FE" w14:textId="77777777" w:rsidR="00996BDC" w:rsidRDefault="00AF593B">
            <w:pPr>
              <w:spacing w:after="98" w:line="259" w:lineRule="auto"/>
              <w:ind w:left="0" w:right="0" w:firstLine="0"/>
            </w:pPr>
            <w:r>
              <w:rPr>
                <w:color w:val="4472C4"/>
              </w:rPr>
              <w:t xml:space="preserve"> </w:t>
            </w:r>
          </w:p>
          <w:p w14:paraId="6DA3ED11" w14:textId="77777777" w:rsidR="00996BDC" w:rsidRDefault="00AF593B">
            <w:pPr>
              <w:spacing w:after="0" w:line="259" w:lineRule="auto"/>
              <w:ind w:left="0" w:right="0" w:firstLine="0"/>
            </w:pPr>
            <w:r>
              <w:rPr>
                <w:i/>
                <w:color w:val="4472C4"/>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44CA9A5D" w14:textId="77777777" w:rsidR="00996BDC" w:rsidRDefault="00AF593B">
            <w:pPr>
              <w:spacing w:after="0" w:line="259" w:lineRule="auto"/>
              <w:ind w:left="0" w:right="0" w:firstLine="0"/>
            </w:pPr>
            <w:r>
              <w:t>N/A</w:t>
            </w:r>
            <w:r>
              <w:rPr>
                <w:b/>
                <w:color w:val="4472C4"/>
              </w:rPr>
              <w:t xml:space="preserve"> </w:t>
            </w:r>
          </w:p>
          <w:p w14:paraId="2B90BEEC" w14:textId="77777777" w:rsidR="00996BDC" w:rsidRDefault="00AF593B">
            <w:pPr>
              <w:spacing w:after="0" w:line="259" w:lineRule="auto"/>
              <w:ind w:left="0" w:right="0" w:firstLine="0"/>
            </w:pPr>
            <w:r>
              <w:t xml:space="preserve">NSW currently provides $229,000 </w:t>
            </w:r>
          </w:p>
        </w:tc>
        <w:tc>
          <w:tcPr>
            <w:tcW w:w="2268" w:type="dxa"/>
            <w:tcBorders>
              <w:top w:val="single" w:sz="4" w:space="0" w:color="000000"/>
              <w:left w:val="single" w:sz="4" w:space="0" w:color="000000"/>
              <w:bottom w:val="single" w:sz="4" w:space="0" w:color="000000"/>
              <w:right w:val="single" w:sz="4" w:space="0" w:color="000000"/>
            </w:tcBorders>
          </w:tcPr>
          <w:p w14:paraId="6AF9351B" w14:textId="77777777" w:rsidR="00996BDC" w:rsidRDefault="00AF593B">
            <w:pPr>
              <w:spacing w:after="0" w:line="259" w:lineRule="auto"/>
              <w:ind w:left="0" w:right="0" w:firstLine="0"/>
            </w:pPr>
            <w:r>
              <w:t xml:space="preserve">1 October 2024 </w:t>
            </w:r>
          </w:p>
          <w:p w14:paraId="757730AF" w14:textId="77777777" w:rsidR="00996BDC" w:rsidRDefault="00AF593B">
            <w:pPr>
              <w:spacing w:after="98" w:line="259" w:lineRule="auto"/>
              <w:ind w:left="0" w:right="0" w:firstLine="0"/>
            </w:pPr>
            <w:r>
              <w:rPr>
                <w:i/>
              </w:rPr>
              <w:t xml:space="preserve"> </w:t>
            </w:r>
          </w:p>
          <w:p w14:paraId="7893AEB8" w14:textId="77777777" w:rsidR="00996BDC" w:rsidRDefault="00AF593B">
            <w:pPr>
              <w:spacing w:after="0" w:line="259" w:lineRule="auto"/>
              <w:ind w:left="0" w:right="0" w:firstLine="0"/>
            </w:pPr>
            <w:r>
              <w:rPr>
                <w: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54A2C081" w14:textId="77777777" w:rsidR="00996BDC" w:rsidRDefault="00AF593B">
            <w:pPr>
              <w:spacing w:after="0" w:line="259" w:lineRule="auto"/>
              <w:ind w:left="0" w:right="0" w:firstLine="0"/>
            </w:pPr>
            <w:r>
              <w:t xml:space="preserve">31 December 2028 </w:t>
            </w:r>
          </w:p>
          <w:p w14:paraId="02BFF1DA" w14:textId="77777777" w:rsidR="00996BDC" w:rsidRDefault="00AF593B">
            <w:pPr>
              <w:spacing w:after="0" w:line="259" w:lineRule="auto"/>
              <w:ind w:left="0" w:right="0" w:firstLine="0"/>
            </w:pPr>
            <w:r>
              <w:rPr>
                <w:i/>
                <w:color w:val="4472C4"/>
              </w:rPr>
              <w:t xml:space="preserve"> </w:t>
            </w:r>
          </w:p>
        </w:tc>
      </w:tr>
      <w:tr w:rsidR="00996BDC" w14:paraId="34A1733B" w14:textId="77777777">
        <w:tblPrEx>
          <w:tblCellMar>
            <w:top w:w="49" w:type="dxa"/>
            <w:bottom w:w="0" w:type="dxa"/>
          </w:tblCellMar>
        </w:tblPrEx>
        <w:trPr>
          <w:trHeight w:val="4646"/>
        </w:trPr>
        <w:tc>
          <w:tcPr>
            <w:tcW w:w="2268" w:type="dxa"/>
            <w:tcBorders>
              <w:top w:val="single" w:sz="4" w:space="0" w:color="000000"/>
              <w:left w:val="single" w:sz="4" w:space="0" w:color="000000"/>
              <w:bottom w:val="single" w:sz="4" w:space="0" w:color="000000"/>
              <w:right w:val="single" w:sz="4" w:space="0" w:color="000000"/>
            </w:tcBorders>
          </w:tcPr>
          <w:p w14:paraId="659B3B9C" w14:textId="77777777" w:rsidR="00996BDC" w:rsidRDefault="00996BDC">
            <w:pPr>
              <w:spacing w:after="160" w:line="259" w:lineRule="auto"/>
              <w:ind w:left="0" w:right="0" w:firstLine="0"/>
            </w:pPr>
          </w:p>
        </w:tc>
        <w:tc>
          <w:tcPr>
            <w:tcW w:w="2268" w:type="dxa"/>
            <w:tcBorders>
              <w:top w:val="single" w:sz="4" w:space="0" w:color="000000"/>
              <w:left w:val="single" w:sz="4" w:space="0" w:color="000000"/>
              <w:bottom w:val="single" w:sz="4" w:space="0" w:color="000000"/>
              <w:right w:val="single" w:sz="4" w:space="0" w:color="000000"/>
            </w:tcBorders>
          </w:tcPr>
          <w:p w14:paraId="0F4AC4A3" w14:textId="77777777" w:rsidR="00996BDC" w:rsidRDefault="00AF593B">
            <w:pPr>
              <w:spacing w:after="0" w:line="259" w:lineRule="auto"/>
              <w:ind w:left="0" w:right="0" w:firstLine="0"/>
            </w:pPr>
            <w:r>
              <w:t>funding each year to projects that support Teaching and Leadership uplift to the ACE sector. These projects are proposed and delivered by either ACE providers or CCA. This funding will continue with its sector wide focus, while this action will focus on trainer level support and uplift specific to foundation skills delivery</w:t>
            </w:r>
            <w:r>
              <w:rPr>
                <w:i/>
              </w:rPr>
              <w:t>.</w:t>
            </w:r>
            <w:r>
              <w:rPr>
                <w:i/>
                <w:color w:val="4472C4"/>
                <w:sz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42666972" w14:textId="77777777" w:rsidR="00996BDC" w:rsidRDefault="00AF593B">
            <w:pPr>
              <w:spacing w:after="98" w:line="259" w:lineRule="auto"/>
              <w:ind w:left="0" w:right="0" w:firstLine="0"/>
            </w:pPr>
            <w:r>
              <w:rPr>
                <w:i/>
              </w:rPr>
              <w:t xml:space="preserve"> </w:t>
            </w:r>
          </w:p>
          <w:p w14:paraId="6DE81826" w14:textId="77777777" w:rsidR="00996BDC" w:rsidRDefault="00AF593B">
            <w:pPr>
              <w:spacing w:after="98" w:line="259" w:lineRule="auto"/>
              <w:ind w:left="0" w:right="0" w:firstLine="0"/>
            </w:pPr>
            <w:r>
              <w:rPr>
                <w:i/>
              </w:rPr>
              <w:t xml:space="preserve"> </w:t>
            </w:r>
          </w:p>
          <w:p w14:paraId="7BF34C8F" w14:textId="77777777" w:rsidR="00996BDC" w:rsidRDefault="00AF593B">
            <w:pPr>
              <w:spacing w:after="0" w:line="259" w:lineRule="auto"/>
              <w:ind w:left="0" w:right="0" w:firstLine="0"/>
            </w:pPr>
            <w:r>
              <w:rPr>
                <w: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FCCF360" w14:textId="77777777" w:rsidR="00996BDC" w:rsidRDefault="00996BDC">
            <w:pPr>
              <w:spacing w:after="160" w:line="259" w:lineRule="auto"/>
              <w:ind w:left="0" w:right="0" w:firstLine="0"/>
            </w:pPr>
          </w:p>
        </w:tc>
      </w:tr>
    </w:tbl>
    <w:p w14:paraId="30CE719B" w14:textId="77777777" w:rsidR="00996BDC" w:rsidRDefault="00AF593B">
      <w:pPr>
        <w:spacing w:after="0" w:line="259" w:lineRule="auto"/>
        <w:ind w:left="120" w:right="0" w:firstLine="0"/>
        <w:jc w:val="both"/>
      </w:pPr>
      <w:r>
        <w:t xml:space="preserve"> </w:t>
      </w:r>
    </w:p>
    <w:tbl>
      <w:tblPr>
        <w:tblStyle w:val="TableGrid"/>
        <w:tblW w:w="9072" w:type="dxa"/>
        <w:tblInd w:w="120" w:type="dxa"/>
        <w:tblCellMar>
          <w:top w:w="49" w:type="dxa"/>
          <w:left w:w="108" w:type="dxa"/>
          <w:bottom w:w="6" w:type="dxa"/>
          <w:right w:w="69" w:type="dxa"/>
        </w:tblCellMar>
        <w:tblLook w:val="04A0" w:firstRow="1" w:lastRow="0" w:firstColumn="1" w:lastColumn="0" w:noHBand="0" w:noVBand="1"/>
      </w:tblPr>
      <w:tblGrid>
        <w:gridCol w:w="2268"/>
        <w:gridCol w:w="2268"/>
        <w:gridCol w:w="2268"/>
        <w:gridCol w:w="2268"/>
      </w:tblGrid>
      <w:tr w:rsidR="00996BDC" w14:paraId="359893DB" w14:textId="77777777">
        <w:trPr>
          <w:trHeight w:val="8503"/>
        </w:trPr>
        <w:tc>
          <w:tcPr>
            <w:tcW w:w="2268" w:type="dxa"/>
            <w:tcBorders>
              <w:top w:val="single" w:sz="4" w:space="0" w:color="000000"/>
              <w:left w:val="single" w:sz="4" w:space="0" w:color="000000"/>
              <w:bottom w:val="single" w:sz="4" w:space="0" w:color="000000"/>
              <w:right w:val="single" w:sz="4" w:space="0" w:color="000000"/>
            </w:tcBorders>
          </w:tcPr>
          <w:p w14:paraId="7AE9129C" w14:textId="77777777" w:rsidR="00996BDC" w:rsidRDefault="00AF593B">
            <w:pPr>
              <w:spacing w:after="0" w:line="259" w:lineRule="auto"/>
              <w:ind w:left="0" w:right="0" w:firstLine="0"/>
            </w:pPr>
            <w:r>
              <w:rPr>
                <w:b/>
              </w:rPr>
              <w:t xml:space="preserve">Action 3 - Phase 2 of </w:t>
            </w:r>
          </w:p>
          <w:p w14:paraId="5A7BD991" w14:textId="77777777" w:rsidR="00996BDC" w:rsidRDefault="00AF593B">
            <w:pPr>
              <w:spacing w:after="0" w:line="259" w:lineRule="auto"/>
              <w:ind w:left="0" w:right="0" w:firstLine="0"/>
            </w:pPr>
            <w:r>
              <w:rPr>
                <w:b/>
              </w:rPr>
              <w:t xml:space="preserve">Outreach Support </w:t>
            </w:r>
          </w:p>
          <w:p w14:paraId="5C5662EB" w14:textId="77777777" w:rsidR="00996BDC" w:rsidRDefault="00AF593B" w:rsidP="00C44C45">
            <w:pPr>
              <w:spacing w:after="0" w:line="259" w:lineRule="auto"/>
              <w:ind w:left="0" w:right="44" w:firstLine="0"/>
            </w:pPr>
            <w:r>
              <w:rPr>
                <w:b/>
              </w:rPr>
              <w:t xml:space="preserve">Officer (OSO) roles </w:t>
            </w:r>
            <w:r>
              <w:rPr>
                <w:i/>
              </w:rPr>
              <w:t xml:space="preserve">Note: this will be subject to evaluation of current ACE OSO program </w:t>
            </w:r>
          </w:p>
        </w:tc>
        <w:tc>
          <w:tcPr>
            <w:tcW w:w="6804" w:type="dxa"/>
            <w:gridSpan w:val="3"/>
            <w:tcBorders>
              <w:top w:val="single" w:sz="4" w:space="0" w:color="000000"/>
              <w:left w:val="single" w:sz="4" w:space="0" w:color="000000"/>
              <w:bottom w:val="single" w:sz="4" w:space="0" w:color="000000"/>
              <w:right w:val="single" w:sz="4" w:space="0" w:color="000000"/>
            </w:tcBorders>
            <w:vAlign w:val="bottom"/>
          </w:tcPr>
          <w:p w14:paraId="791DCA01" w14:textId="77777777" w:rsidR="00996BDC" w:rsidRDefault="00AF593B">
            <w:pPr>
              <w:spacing w:after="0" w:line="259" w:lineRule="auto"/>
              <w:ind w:left="0" w:right="0" w:firstLine="0"/>
            </w:pPr>
            <w:r>
              <w:rPr>
                <w:b/>
              </w:rPr>
              <w:t xml:space="preserve">Phase 2 ACE Outreach Support Officer program:  </w:t>
            </w:r>
          </w:p>
          <w:p w14:paraId="06DB7324" w14:textId="77777777" w:rsidR="00996BDC" w:rsidRDefault="00AF593B">
            <w:pPr>
              <w:spacing w:after="0" w:line="239" w:lineRule="auto"/>
              <w:ind w:left="0" w:right="28" w:firstLine="0"/>
            </w:pPr>
            <w:r>
              <w:t xml:space="preserve">NSW originally introduced OSO roles as a response to flood recovery in the NSW Northern Rivers region, followed by expansion to Western NSW after flood events there. The roles were then expanded to all ACE providers and continuation of funding offered to flood affected providers. There is no NSW funding available to continue the program so roles are scheduled to cease on 1 July 2025.  </w:t>
            </w:r>
          </w:p>
          <w:p w14:paraId="2BDCD969" w14:textId="77777777" w:rsidR="00996BDC" w:rsidRDefault="00AF593B">
            <w:pPr>
              <w:spacing w:after="0" w:line="259" w:lineRule="auto"/>
              <w:ind w:left="0" w:right="0" w:firstLine="0"/>
            </w:pPr>
            <w:r>
              <w:t xml:space="preserve"> </w:t>
            </w:r>
          </w:p>
          <w:p w14:paraId="528D66DD" w14:textId="77777777" w:rsidR="00996BDC" w:rsidRDefault="00AF593B">
            <w:pPr>
              <w:spacing w:after="0" w:line="239" w:lineRule="auto"/>
              <w:ind w:left="0" w:right="0" w:firstLine="0"/>
            </w:pPr>
            <w:r>
              <w:t xml:space="preserve">NSW will direct its efforts to meeting increases in </w:t>
            </w:r>
            <w:r>
              <w:rPr>
                <w:u w:val="single" w:color="000000"/>
              </w:rPr>
              <w:t>overall NSW</w:t>
            </w:r>
            <w:r>
              <w:t xml:space="preserve"> </w:t>
            </w:r>
            <w:r>
              <w:rPr>
                <w:u w:val="single" w:color="000000"/>
              </w:rPr>
              <w:t>investment</w:t>
            </w:r>
            <w:r>
              <w:t xml:space="preserve"> in foundation skills training that result from the combination of ‘No Wrong Door’, focused outreach, initiatives to increase workforce supply and capability.    </w:t>
            </w:r>
          </w:p>
          <w:p w14:paraId="15AFFE56" w14:textId="77777777" w:rsidR="00996BDC" w:rsidRDefault="00AF593B">
            <w:pPr>
              <w:spacing w:after="0" w:line="259" w:lineRule="auto"/>
              <w:ind w:left="0" w:right="0" w:firstLine="0"/>
            </w:pPr>
            <w:r>
              <w:t xml:space="preserve"> </w:t>
            </w:r>
          </w:p>
          <w:p w14:paraId="1BBCD8C0" w14:textId="77777777" w:rsidR="00996BDC" w:rsidRDefault="00AF593B">
            <w:pPr>
              <w:spacing w:after="0" w:line="239" w:lineRule="auto"/>
              <w:ind w:left="0" w:right="13" w:firstLine="0"/>
            </w:pPr>
            <w:r>
              <w:t xml:space="preserve">There are currently 40 full time and part time roles across the state with 8 Identified roles. The equivalent FTE is ~28. NSW plans to evaluate effectiveness of full-time vs part-time and regional, remote vs metro results to ensure the roles are funded where most needed and at an appropriate FTE level. It is anticipated efficiencies will be discovered to better target and fund these roles. </w:t>
            </w:r>
          </w:p>
          <w:p w14:paraId="36D3F75F" w14:textId="77777777" w:rsidR="00996BDC" w:rsidRDefault="00AF593B">
            <w:pPr>
              <w:spacing w:after="0" w:line="259" w:lineRule="auto"/>
              <w:ind w:left="1" w:right="0" w:firstLine="0"/>
            </w:pPr>
            <w:r>
              <w:t xml:space="preserve"> </w:t>
            </w:r>
          </w:p>
          <w:p w14:paraId="7CC5C522" w14:textId="77777777" w:rsidR="00996BDC" w:rsidRDefault="00AF593B">
            <w:pPr>
              <w:spacing w:after="6" w:line="259" w:lineRule="auto"/>
              <w:ind w:left="1" w:right="0" w:firstLine="0"/>
            </w:pPr>
            <w:r>
              <w:t xml:space="preserve">This action is expected to result in: </w:t>
            </w:r>
          </w:p>
          <w:p w14:paraId="4A28B072" w14:textId="77777777" w:rsidR="00996BDC" w:rsidRDefault="00AF593B">
            <w:pPr>
              <w:numPr>
                <w:ilvl w:val="0"/>
                <w:numId w:val="17"/>
              </w:numPr>
              <w:spacing w:after="29" w:line="239" w:lineRule="auto"/>
              <w:ind w:right="0" w:hanging="360"/>
            </w:pPr>
            <w:r>
              <w:t xml:space="preserve">Phase 2 - Reiteration of Outreach Support Officer program, implemented from 1 July 2025 – 31 December 2028, to support ACE providers engage disadvantaged learners and support them through training.  </w:t>
            </w:r>
          </w:p>
          <w:p w14:paraId="1605F270" w14:textId="77777777" w:rsidR="00996BDC" w:rsidRDefault="00AF593B">
            <w:pPr>
              <w:numPr>
                <w:ilvl w:val="0"/>
                <w:numId w:val="17"/>
              </w:numPr>
              <w:spacing w:after="28" w:line="240" w:lineRule="auto"/>
              <w:ind w:right="0" w:hanging="360"/>
            </w:pPr>
            <w:r>
              <w:t xml:space="preserve">An updated funding approach informed by evaluation of the current OSO program. </w:t>
            </w:r>
          </w:p>
          <w:p w14:paraId="7D32712D" w14:textId="77777777" w:rsidR="00996BDC" w:rsidRDefault="00AF593B">
            <w:pPr>
              <w:numPr>
                <w:ilvl w:val="0"/>
                <w:numId w:val="17"/>
              </w:numPr>
              <w:spacing w:after="26" w:line="240" w:lineRule="auto"/>
              <w:ind w:right="0" w:hanging="360"/>
            </w:pPr>
            <w:r>
              <w:t xml:space="preserve">The OSO program targeting attraction and support of learners who require foundation skills training. </w:t>
            </w:r>
          </w:p>
          <w:p w14:paraId="132CB7EC" w14:textId="77777777" w:rsidR="00996BDC" w:rsidRDefault="00AF593B">
            <w:pPr>
              <w:numPr>
                <w:ilvl w:val="0"/>
                <w:numId w:val="17"/>
              </w:numPr>
              <w:spacing w:after="0" w:line="259" w:lineRule="auto"/>
              <w:ind w:right="0" w:hanging="360"/>
            </w:pPr>
            <w:r>
              <w:t xml:space="preserve">Improved culturally appropriate support mechanisms for Identified OSOs and their ACE managers. </w:t>
            </w:r>
          </w:p>
        </w:tc>
      </w:tr>
      <w:tr w:rsidR="00996BDC" w14:paraId="0CFFD4F8" w14:textId="77777777">
        <w:trPr>
          <w:trHeight w:val="5534"/>
        </w:trPr>
        <w:tc>
          <w:tcPr>
            <w:tcW w:w="2268" w:type="dxa"/>
            <w:tcBorders>
              <w:top w:val="single" w:sz="4" w:space="0" w:color="000000"/>
              <w:left w:val="single" w:sz="4" w:space="0" w:color="000000"/>
              <w:bottom w:val="single" w:sz="4" w:space="0" w:color="000000"/>
              <w:right w:val="single" w:sz="4" w:space="0" w:color="000000"/>
            </w:tcBorders>
          </w:tcPr>
          <w:p w14:paraId="396CF819" w14:textId="77777777" w:rsidR="00996BDC" w:rsidRDefault="00996BDC">
            <w:pPr>
              <w:spacing w:after="160" w:line="259" w:lineRule="auto"/>
              <w:ind w:left="0" w:right="0" w:firstLine="0"/>
            </w:pPr>
          </w:p>
        </w:tc>
        <w:tc>
          <w:tcPr>
            <w:tcW w:w="6804" w:type="dxa"/>
            <w:gridSpan w:val="3"/>
            <w:tcBorders>
              <w:top w:val="single" w:sz="4" w:space="0" w:color="000000"/>
              <w:left w:val="single" w:sz="4" w:space="0" w:color="000000"/>
              <w:bottom w:val="single" w:sz="4" w:space="0" w:color="000000"/>
              <w:right w:val="single" w:sz="4" w:space="0" w:color="000000"/>
            </w:tcBorders>
          </w:tcPr>
          <w:p w14:paraId="2476B21F" w14:textId="77777777" w:rsidR="00996BDC" w:rsidRDefault="00AF593B">
            <w:pPr>
              <w:numPr>
                <w:ilvl w:val="0"/>
                <w:numId w:val="18"/>
              </w:numPr>
              <w:spacing w:after="0" w:line="240" w:lineRule="auto"/>
              <w:ind w:left="721" w:right="0" w:hanging="360"/>
            </w:pPr>
            <w:r>
              <w:t xml:space="preserve">Improved understanding of the supports OSOs are providing disadvantaged learners and how these can be included/improved. </w:t>
            </w:r>
          </w:p>
          <w:p w14:paraId="789C1D55" w14:textId="77777777" w:rsidR="00996BDC" w:rsidRDefault="00AF593B">
            <w:pPr>
              <w:spacing w:after="0" w:line="259" w:lineRule="auto"/>
              <w:ind w:left="0" w:right="0" w:firstLine="0"/>
            </w:pPr>
            <w:r>
              <w:rPr>
                <w:i/>
              </w:rPr>
              <w:t xml:space="preserve"> </w:t>
            </w:r>
          </w:p>
          <w:p w14:paraId="181E506D" w14:textId="77777777" w:rsidR="00996BDC" w:rsidRDefault="00AF593B">
            <w:pPr>
              <w:spacing w:after="26" w:line="239" w:lineRule="auto"/>
              <w:ind w:left="0" w:right="0" w:firstLine="0"/>
            </w:pPr>
            <w:r>
              <w:t xml:space="preserve">Currently available data on the OSO program achievements from November 23 – July 2024 period*: </w:t>
            </w:r>
          </w:p>
          <w:p w14:paraId="5E001387" w14:textId="77777777" w:rsidR="00996BDC" w:rsidRDefault="00AF593B">
            <w:pPr>
              <w:numPr>
                <w:ilvl w:val="0"/>
                <w:numId w:val="18"/>
              </w:numPr>
              <w:spacing w:after="0" w:line="259" w:lineRule="auto"/>
              <w:ind w:left="721" w:right="0" w:hanging="360"/>
            </w:pPr>
            <w:r>
              <w:t xml:space="preserve">Number of learners supported: 3,343 </w:t>
            </w:r>
          </w:p>
          <w:p w14:paraId="43FA0925" w14:textId="77777777" w:rsidR="00996BDC" w:rsidRDefault="00AF593B">
            <w:pPr>
              <w:numPr>
                <w:ilvl w:val="0"/>
                <w:numId w:val="18"/>
              </w:numPr>
              <w:spacing w:after="0" w:line="259" w:lineRule="auto"/>
              <w:ind w:left="721" w:right="0" w:hanging="360"/>
            </w:pPr>
            <w:r>
              <w:t xml:space="preserve">Enrolments attributed to OSO: 1,880 </w:t>
            </w:r>
          </w:p>
          <w:p w14:paraId="6A3DA7E1" w14:textId="77777777" w:rsidR="00996BDC" w:rsidRDefault="00AF593B">
            <w:pPr>
              <w:numPr>
                <w:ilvl w:val="0"/>
                <w:numId w:val="18"/>
              </w:numPr>
              <w:spacing w:after="0" w:line="259" w:lineRule="auto"/>
              <w:ind w:left="721" w:right="0" w:hanging="360"/>
            </w:pPr>
            <w:r>
              <w:t xml:space="preserve">Learners referred to wrap-around services: 449 </w:t>
            </w:r>
          </w:p>
          <w:p w14:paraId="5A5E61F7" w14:textId="77777777" w:rsidR="00996BDC" w:rsidRDefault="00AF593B">
            <w:pPr>
              <w:numPr>
                <w:ilvl w:val="0"/>
                <w:numId w:val="18"/>
              </w:numPr>
              <w:spacing w:after="0" w:line="259" w:lineRule="auto"/>
              <w:ind w:left="721" w:right="0" w:hanging="360"/>
            </w:pPr>
            <w:r>
              <w:t xml:space="preserve">Number of training completions supported: 1,974 </w:t>
            </w:r>
          </w:p>
          <w:p w14:paraId="71E12AE7" w14:textId="77777777" w:rsidR="00996BDC" w:rsidRDefault="00AF593B">
            <w:pPr>
              <w:numPr>
                <w:ilvl w:val="0"/>
                <w:numId w:val="18"/>
              </w:numPr>
              <w:spacing w:after="0" w:line="259" w:lineRule="auto"/>
              <w:ind w:left="721" w:right="0" w:hanging="360"/>
            </w:pPr>
            <w:r>
              <w:t xml:space="preserve">Number of First Nations learners supported: 515 </w:t>
            </w:r>
          </w:p>
          <w:p w14:paraId="6637C884" w14:textId="77777777" w:rsidR="00996BDC" w:rsidRDefault="00AF593B">
            <w:pPr>
              <w:numPr>
                <w:ilvl w:val="0"/>
                <w:numId w:val="18"/>
              </w:numPr>
              <w:spacing w:after="0" w:line="259" w:lineRule="auto"/>
              <w:ind w:left="721" w:right="0" w:hanging="360"/>
            </w:pPr>
            <w:r>
              <w:t xml:space="preserve">Number of CALD learners supported: 1,090 </w:t>
            </w:r>
          </w:p>
          <w:p w14:paraId="05145FAD" w14:textId="77777777" w:rsidR="00996BDC" w:rsidRDefault="00AF593B">
            <w:pPr>
              <w:numPr>
                <w:ilvl w:val="0"/>
                <w:numId w:val="18"/>
              </w:numPr>
              <w:spacing w:after="0" w:line="259" w:lineRule="auto"/>
              <w:ind w:left="721" w:right="0" w:hanging="360"/>
            </w:pPr>
            <w:r>
              <w:t xml:space="preserve">Number of learners with Disability: 626 </w:t>
            </w:r>
          </w:p>
          <w:p w14:paraId="79A71CA7" w14:textId="77777777" w:rsidR="00996BDC" w:rsidRDefault="00AF593B">
            <w:pPr>
              <w:numPr>
                <w:ilvl w:val="0"/>
                <w:numId w:val="18"/>
              </w:numPr>
              <w:spacing w:after="0" w:line="259" w:lineRule="auto"/>
              <w:ind w:left="721" w:right="0" w:hanging="360"/>
            </w:pPr>
            <w:r>
              <w:t xml:space="preserve">Number of learners with low LLND: 1,228 </w:t>
            </w:r>
          </w:p>
          <w:p w14:paraId="1B032456" w14:textId="77777777" w:rsidR="00996BDC" w:rsidRDefault="00AF593B">
            <w:pPr>
              <w:numPr>
                <w:ilvl w:val="0"/>
                <w:numId w:val="18"/>
              </w:numPr>
              <w:spacing w:after="0" w:line="259" w:lineRule="auto"/>
              <w:ind w:left="721" w:right="0" w:hanging="360"/>
            </w:pPr>
            <w:r>
              <w:t xml:space="preserve">Number of learners under 24: 688 </w:t>
            </w:r>
          </w:p>
          <w:p w14:paraId="6295BFD9" w14:textId="77777777" w:rsidR="00996BDC" w:rsidRDefault="00AF593B">
            <w:pPr>
              <w:numPr>
                <w:ilvl w:val="0"/>
                <w:numId w:val="18"/>
              </w:numPr>
              <w:spacing w:after="28" w:line="240" w:lineRule="auto"/>
              <w:ind w:left="721" w:right="0" w:hanging="360"/>
            </w:pPr>
            <w:r>
              <w:t xml:space="preserve">Number of learners that identify with more ACE categories of disadvantage: 1,574 </w:t>
            </w:r>
          </w:p>
          <w:p w14:paraId="25EDC20C" w14:textId="77777777" w:rsidR="00996BDC" w:rsidRDefault="00AF593B">
            <w:pPr>
              <w:numPr>
                <w:ilvl w:val="0"/>
                <w:numId w:val="18"/>
              </w:numPr>
              <w:spacing w:after="0" w:line="259" w:lineRule="auto"/>
              <w:ind w:left="721" w:right="0" w:hanging="360"/>
            </w:pPr>
            <w:r>
              <w:t xml:space="preserve">Number of Vulnerable Youth: 365 </w:t>
            </w:r>
          </w:p>
          <w:p w14:paraId="2D3A1483" w14:textId="77777777" w:rsidR="00996BDC" w:rsidRDefault="00AF593B">
            <w:pPr>
              <w:numPr>
                <w:ilvl w:val="0"/>
                <w:numId w:val="18"/>
              </w:numPr>
              <w:spacing w:after="0" w:line="259" w:lineRule="auto"/>
              <w:ind w:left="721" w:right="0" w:hanging="360"/>
            </w:pPr>
            <w:r>
              <w:t xml:space="preserve">Number of learners experiencing Domestic Violence: 365 </w:t>
            </w:r>
          </w:p>
          <w:p w14:paraId="2831AA60" w14:textId="77777777" w:rsidR="00996BDC" w:rsidRDefault="00AF593B">
            <w:pPr>
              <w:spacing w:after="0" w:line="259" w:lineRule="auto"/>
              <w:ind w:left="362" w:right="0" w:firstLine="0"/>
            </w:pPr>
            <w:r>
              <w:t xml:space="preserve"> </w:t>
            </w:r>
          </w:p>
          <w:p w14:paraId="1461F4FA" w14:textId="77777777" w:rsidR="00996BDC" w:rsidRDefault="00AF593B">
            <w:pPr>
              <w:spacing w:after="0" w:line="259" w:lineRule="auto"/>
              <w:ind w:left="0" w:right="0" w:firstLine="0"/>
            </w:pPr>
            <w:r>
              <w:t xml:space="preserve"> *</w:t>
            </w:r>
            <w:proofErr w:type="gramStart"/>
            <w:r>
              <w:t>source</w:t>
            </w:r>
            <w:proofErr w:type="gramEnd"/>
            <w:r>
              <w:t>: self-reported OSO data</w:t>
            </w:r>
            <w:r>
              <w:rPr>
                <w:rFonts w:ascii="Calibri" w:eastAsia="Calibri" w:hAnsi="Calibri" w:cs="Calibri"/>
              </w:rPr>
              <w:t xml:space="preserve"> </w:t>
            </w:r>
          </w:p>
        </w:tc>
      </w:tr>
      <w:tr w:rsidR="00996BDC" w14:paraId="2E838522" w14:textId="77777777">
        <w:trPr>
          <w:trHeight w:val="667"/>
        </w:trPr>
        <w:tc>
          <w:tcPr>
            <w:tcW w:w="2268" w:type="dxa"/>
            <w:tcBorders>
              <w:top w:val="single" w:sz="4" w:space="0" w:color="000000"/>
              <w:left w:val="single" w:sz="4" w:space="0" w:color="000000"/>
              <w:bottom w:val="single" w:sz="4" w:space="0" w:color="000000"/>
              <w:right w:val="single" w:sz="4" w:space="0" w:color="000000"/>
            </w:tcBorders>
          </w:tcPr>
          <w:p w14:paraId="4D99DFC5" w14:textId="77777777" w:rsidR="00996BDC" w:rsidRDefault="00AF593B">
            <w:pPr>
              <w:spacing w:after="0" w:line="259" w:lineRule="auto"/>
              <w:ind w:left="0" w:right="0" w:firstLine="0"/>
            </w:pPr>
            <w:r>
              <w:rPr>
                <w:b/>
              </w:rPr>
              <w:t xml:space="preserve">Objective </w:t>
            </w:r>
          </w:p>
        </w:tc>
        <w:tc>
          <w:tcPr>
            <w:tcW w:w="6804" w:type="dxa"/>
            <w:gridSpan w:val="3"/>
            <w:tcBorders>
              <w:top w:val="single" w:sz="4" w:space="0" w:color="000000"/>
              <w:left w:val="single" w:sz="4" w:space="0" w:color="000000"/>
              <w:bottom w:val="single" w:sz="4" w:space="0" w:color="000000"/>
              <w:right w:val="single" w:sz="4" w:space="0" w:color="000000"/>
            </w:tcBorders>
          </w:tcPr>
          <w:p w14:paraId="232A72D1" w14:textId="77777777" w:rsidR="00996BDC" w:rsidRDefault="00AF593B">
            <w:pPr>
              <w:spacing w:after="0" w:line="259" w:lineRule="auto"/>
              <w:ind w:left="0" w:right="0" w:firstLine="0"/>
            </w:pPr>
            <w:r>
              <w:t>To deliver Phase 2 ACE Outreach Support Officers to engage and support disadvantaged learners through foundation skills training.</w:t>
            </w:r>
            <w:r>
              <w:rPr>
                <w:sz w:val="24"/>
              </w:rPr>
              <w:t xml:space="preserve"> </w:t>
            </w:r>
          </w:p>
        </w:tc>
      </w:tr>
      <w:tr w:rsidR="00996BDC" w14:paraId="4608ABF2" w14:textId="77777777">
        <w:trPr>
          <w:trHeight w:val="1740"/>
        </w:trPr>
        <w:tc>
          <w:tcPr>
            <w:tcW w:w="2268" w:type="dxa"/>
            <w:tcBorders>
              <w:top w:val="single" w:sz="4" w:space="0" w:color="000000"/>
              <w:left w:val="single" w:sz="4" w:space="0" w:color="000000"/>
              <w:bottom w:val="single" w:sz="4" w:space="0" w:color="000000"/>
              <w:right w:val="single" w:sz="4" w:space="0" w:color="000000"/>
            </w:tcBorders>
          </w:tcPr>
          <w:p w14:paraId="06972E97" w14:textId="77777777" w:rsidR="00996BDC" w:rsidRDefault="00AF593B">
            <w:pPr>
              <w:spacing w:after="0" w:line="259" w:lineRule="auto"/>
              <w:ind w:left="0" w:right="0" w:firstLine="0"/>
            </w:pPr>
            <w:r>
              <w:rPr>
                <w:b/>
              </w:rPr>
              <w:t xml:space="preserve">Delivery Method </w:t>
            </w:r>
          </w:p>
        </w:tc>
        <w:tc>
          <w:tcPr>
            <w:tcW w:w="6804" w:type="dxa"/>
            <w:gridSpan w:val="3"/>
            <w:tcBorders>
              <w:top w:val="single" w:sz="4" w:space="0" w:color="000000"/>
              <w:left w:val="single" w:sz="4" w:space="0" w:color="000000"/>
              <w:bottom w:val="single" w:sz="4" w:space="0" w:color="000000"/>
              <w:right w:val="single" w:sz="4" w:space="0" w:color="000000"/>
            </w:tcBorders>
          </w:tcPr>
          <w:p w14:paraId="70E30409" w14:textId="77777777" w:rsidR="00996BDC" w:rsidRDefault="00AF593B">
            <w:pPr>
              <w:spacing w:after="121" w:line="239" w:lineRule="auto"/>
              <w:ind w:left="0" w:right="0" w:firstLine="0"/>
            </w:pPr>
            <w:r>
              <w:t>NSW to assess effectiveness of current OSO roles and outcomes achieved and if supported will launch revised Phase 2 program for 1 July 2025 to continue/and or increase outreach/student support officer program.</w:t>
            </w:r>
            <w:r>
              <w:rPr>
                <w:b/>
              </w:rPr>
              <w:t xml:space="preserve"> </w:t>
            </w:r>
            <w:r>
              <w:t xml:space="preserve"> </w:t>
            </w:r>
          </w:p>
          <w:p w14:paraId="501EBB6A" w14:textId="77777777" w:rsidR="00996BDC" w:rsidRDefault="00AF593B">
            <w:pPr>
              <w:spacing w:after="0" w:line="259" w:lineRule="auto"/>
              <w:ind w:left="0" w:right="0" w:firstLine="0"/>
            </w:pPr>
            <w:r>
              <w:t xml:space="preserve">The ACE OSO program will continue to focus on engaging disengaged learners who meet ACE program eligibility. </w:t>
            </w:r>
          </w:p>
        </w:tc>
      </w:tr>
      <w:tr w:rsidR="00996BDC" w14:paraId="63E809B9" w14:textId="77777777">
        <w:trPr>
          <w:trHeight w:val="2278"/>
        </w:trPr>
        <w:tc>
          <w:tcPr>
            <w:tcW w:w="2268" w:type="dxa"/>
            <w:tcBorders>
              <w:top w:val="single" w:sz="4" w:space="0" w:color="000000"/>
              <w:left w:val="single" w:sz="4" w:space="0" w:color="000000"/>
              <w:bottom w:val="single" w:sz="4" w:space="0" w:color="000000"/>
              <w:right w:val="single" w:sz="4" w:space="0" w:color="000000"/>
            </w:tcBorders>
          </w:tcPr>
          <w:p w14:paraId="55B945F8" w14:textId="77777777" w:rsidR="00996BDC" w:rsidRDefault="00AF593B">
            <w:pPr>
              <w:spacing w:after="0" w:line="259" w:lineRule="auto"/>
              <w:ind w:left="0" w:right="0" w:firstLine="0"/>
            </w:pPr>
            <w:r>
              <w:rPr>
                <w:b/>
              </w:rPr>
              <w:t xml:space="preserve">Expected reach and additionality </w:t>
            </w:r>
          </w:p>
        </w:tc>
        <w:tc>
          <w:tcPr>
            <w:tcW w:w="6804" w:type="dxa"/>
            <w:gridSpan w:val="3"/>
            <w:tcBorders>
              <w:top w:val="single" w:sz="4" w:space="0" w:color="000000"/>
              <w:left w:val="single" w:sz="4" w:space="0" w:color="000000"/>
              <w:bottom w:val="single" w:sz="4" w:space="0" w:color="000000"/>
              <w:right w:val="single" w:sz="4" w:space="0" w:color="000000"/>
            </w:tcBorders>
          </w:tcPr>
          <w:p w14:paraId="3FBE19E1" w14:textId="77777777" w:rsidR="00996BDC" w:rsidRDefault="00AF593B">
            <w:pPr>
              <w:spacing w:after="0" w:line="239" w:lineRule="auto"/>
              <w:ind w:left="0" w:right="0" w:firstLine="0"/>
            </w:pPr>
            <w:r>
              <w:rPr>
                <w:b/>
              </w:rPr>
              <w:t xml:space="preserve">Reach: </w:t>
            </w:r>
            <w:r>
              <w:t xml:space="preserve">Additional locations/target cohorts to be informed by the initial data available from April 2024. </w:t>
            </w:r>
            <w:r>
              <w:rPr>
                <w:b/>
              </w:rPr>
              <w:t xml:space="preserve"> </w:t>
            </w:r>
          </w:p>
          <w:p w14:paraId="7AF39DF5" w14:textId="77777777" w:rsidR="00996BDC" w:rsidRDefault="00AF593B">
            <w:pPr>
              <w:spacing w:after="0" w:line="259" w:lineRule="auto"/>
              <w:ind w:left="0" w:right="0" w:firstLine="0"/>
            </w:pPr>
            <w:r>
              <w:rPr>
                <w:b/>
              </w:rPr>
              <w:t xml:space="preserve">Additionality: </w:t>
            </w:r>
            <w:r>
              <w:rPr>
                <w:b/>
                <w:color w:val="4472C4"/>
              </w:rPr>
              <w:t xml:space="preserve"> </w:t>
            </w:r>
          </w:p>
          <w:p w14:paraId="6EFFBC4F" w14:textId="77777777" w:rsidR="00996BDC" w:rsidRDefault="00AF593B">
            <w:pPr>
              <w:spacing w:after="0" w:line="259" w:lineRule="auto"/>
              <w:ind w:left="0" w:right="0" w:firstLine="0"/>
            </w:pPr>
            <w:r>
              <w:t xml:space="preserve">Phase 2 program of OSO roles from 1 July 2025.Analysis of current program achievements will inform need for roles continuing and/or expanding. NSW plans to evaluate effectiveness of full-time vs part-time and regional, remote vs metro results to ensure the roles are funded where most needed and at an appropriate FTE level. </w:t>
            </w:r>
          </w:p>
        </w:tc>
      </w:tr>
      <w:tr w:rsidR="00996BDC" w14:paraId="6B4D99B4" w14:textId="77777777">
        <w:trPr>
          <w:trHeight w:val="1056"/>
        </w:trPr>
        <w:tc>
          <w:tcPr>
            <w:tcW w:w="2268" w:type="dxa"/>
            <w:tcBorders>
              <w:top w:val="single" w:sz="4" w:space="0" w:color="000000"/>
              <w:left w:val="single" w:sz="4" w:space="0" w:color="000000"/>
              <w:bottom w:val="single" w:sz="4" w:space="0" w:color="000000"/>
              <w:right w:val="single" w:sz="4" w:space="0" w:color="000000"/>
            </w:tcBorders>
            <w:vAlign w:val="center"/>
          </w:tcPr>
          <w:p w14:paraId="57C9F51E" w14:textId="77777777" w:rsidR="00996BDC" w:rsidRDefault="00AF593B">
            <w:pPr>
              <w:spacing w:after="0" w:line="259" w:lineRule="auto"/>
              <w:ind w:left="0" w:right="0" w:firstLine="0"/>
            </w:pPr>
            <w:r>
              <w:rPr>
                <w:b/>
              </w:rPr>
              <w:t xml:space="preserve">Amount of </w:t>
            </w:r>
          </w:p>
          <w:p w14:paraId="79CD63D9" w14:textId="77777777" w:rsidR="00996BDC" w:rsidRDefault="00AF593B">
            <w:pPr>
              <w:spacing w:after="0" w:line="259" w:lineRule="auto"/>
              <w:ind w:left="0" w:right="0" w:firstLine="0"/>
            </w:pPr>
            <w:r>
              <w:rPr>
                <w:b/>
              </w:rPr>
              <w:t xml:space="preserve">investment - Commonwealth </w:t>
            </w:r>
          </w:p>
        </w:tc>
        <w:tc>
          <w:tcPr>
            <w:tcW w:w="2268" w:type="dxa"/>
            <w:tcBorders>
              <w:top w:val="single" w:sz="4" w:space="0" w:color="000000"/>
              <w:left w:val="single" w:sz="4" w:space="0" w:color="000000"/>
              <w:bottom w:val="single" w:sz="4" w:space="0" w:color="000000"/>
              <w:right w:val="single" w:sz="4" w:space="0" w:color="000000"/>
            </w:tcBorders>
          </w:tcPr>
          <w:p w14:paraId="577C87DF" w14:textId="77777777" w:rsidR="00996BDC" w:rsidRDefault="00AF593B">
            <w:pPr>
              <w:spacing w:after="0" w:line="259" w:lineRule="auto"/>
              <w:ind w:left="0" w:right="0" w:firstLine="0"/>
            </w:pPr>
            <w:r>
              <w:rPr>
                <w:b/>
              </w:rPr>
              <w:t xml:space="preserve">Amount of investment – State </w:t>
            </w:r>
          </w:p>
        </w:tc>
        <w:tc>
          <w:tcPr>
            <w:tcW w:w="2268" w:type="dxa"/>
            <w:tcBorders>
              <w:top w:val="single" w:sz="4" w:space="0" w:color="000000"/>
              <w:left w:val="single" w:sz="4" w:space="0" w:color="000000"/>
              <w:bottom w:val="single" w:sz="4" w:space="0" w:color="000000"/>
              <w:right w:val="single" w:sz="4" w:space="0" w:color="000000"/>
            </w:tcBorders>
          </w:tcPr>
          <w:p w14:paraId="5F756295" w14:textId="77777777" w:rsidR="00996BDC" w:rsidRDefault="00AF593B">
            <w:pPr>
              <w:spacing w:after="0" w:line="259" w:lineRule="auto"/>
              <w:ind w:left="0" w:right="0" w:firstLine="0"/>
            </w:pPr>
            <w:r>
              <w:rPr>
                <w:b/>
              </w:rPr>
              <w:t xml:space="preserve">Planned start date </w:t>
            </w:r>
          </w:p>
        </w:tc>
        <w:tc>
          <w:tcPr>
            <w:tcW w:w="2268" w:type="dxa"/>
            <w:tcBorders>
              <w:top w:val="single" w:sz="4" w:space="0" w:color="000000"/>
              <w:left w:val="single" w:sz="4" w:space="0" w:color="000000"/>
              <w:bottom w:val="single" w:sz="4" w:space="0" w:color="000000"/>
              <w:right w:val="single" w:sz="4" w:space="0" w:color="000000"/>
            </w:tcBorders>
          </w:tcPr>
          <w:p w14:paraId="3553CF89" w14:textId="77777777" w:rsidR="00996BDC" w:rsidRDefault="00AF593B">
            <w:pPr>
              <w:spacing w:after="0" w:line="259" w:lineRule="auto"/>
              <w:ind w:left="0" w:right="0" w:firstLine="0"/>
            </w:pPr>
            <w:r>
              <w:rPr>
                <w:b/>
              </w:rPr>
              <w:t xml:space="preserve">Planned end date </w:t>
            </w:r>
          </w:p>
        </w:tc>
      </w:tr>
      <w:tr w:rsidR="00996BDC" w14:paraId="6011F4D4" w14:textId="77777777">
        <w:trPr>
          <w:trHeight w:val="1445"/>
        </w:trPr>
        <w:tc>
          <w:tcPr>
            <w:tcW w:w="2268" w:type="dxa"/>
            <w:tcBorders>
              <w:top w:val="single" w:sz="4" w:space="0" w:color="000000"/>
              <w:left w:val="single" w:sz="4" w:space="0" w:color="000000"/>
              <w:bottom w:val="single" w:sz="4" w:space="0" w:color="000000"/>
              <w:right w:val="single" w:sz="4" w:space="0" w:color="000000"/>
            </w:tcBorders>
            <w:vAlign w:val="bottom"/>
          </w:tcPr>
          <w:p w14:paraId="1B0E6D8D" w14:textId="77777777" w:rsidR="00996BDC" w:rsidRDefault="00AF593B">
            <w:pPr>
              <w:spacing w:after="98" w:line="259" w:lineRule="auto"/>
              <w:ind w:left="0" w:right="0" w:firstLine="0"/>
            </w:pPr>
            <w:r>
              <w:rPr>
                <w:color w:val="4472C4"/>
                <w:sz w:val="20"/>
              </w:rPr>
              <w:t xml:space="preserve"> </w:t>
            </w:r>
            <w:r>
              <w:t>$9.0M</w:t>
            </w:r>
            <w:r>
              <w:rPr>
                <w:color w:val="4472C4"/>
                <w:sz w:val="20"/>
              </w:rPr>
              <w:t xml:space="preserve"> </w:t>
            </w:r>
          </w:p>
          <w:p w14:paraId="138D8814" w14:textId="77777777" w:rsidR="00996BDC" w:rsidRDefault="00AF593B">
            <w:pPr>
              <w:spacing w:after="0" w:line="259" w:lineRule="auto"/>
              <w:ind w:left="0" w:right="0" w:firstLine="0"/>
            </w:pPr>
            <w:r>
              <w:t xml:space="preserve"> </w:t>
            </w:r>
          </w:p>
          <w:p w14:paraId="37AA102D" w14:textId="77777777" w:rsidR="00996BDC" w:rsidRDefault="00AF593B">
            <w:pPr>
              <w:spacing w:after="98" w:line="259" w:lineRule="auto"/>
              <w:ind w:left="0" w:right="0" w:firstLine="0"/>
            </w:pPr>
            <w:r>
              <w:t xml:space="preserve">  </w:t>
            </w:r>
          </w:p>
          <w:p w14:paraId="123B6EEF" w14:textId="77777777" w:rsidR="00996BDC" w:rsidRDefault="00AF593B">
            <w:pPr>
              <w:spacing w:after="0" w:line="259" w:lineRule="auto"/>
              <w:ind w:left="0" w:right="0" w:firstLine="0"/>
            </w:pPr>
            <w:r>
              <w:rPr>
                <w:i/>
                <w:color w:val="4472C4"/>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D1B7F79" w14:textId="77777777" w:rsidR="00996BDC" w:rsidRDefault="00AF593B">
            <w:pPr>
              <w:spacing w:after="1" w:line="259" w:lineRule="auto"/>
              <w:ind w:left="0" w:right="0" w:firstLine="0"/>
            </w:pPr>
            <w:r>
              <w:rPr>
                <w:i/>
                <w:sz w:val="20"/>
              </w:rPr>
              <w:t xml:space="preserve">N/A </w:t>
            </w:r>
          </w:p>
          <w:p w14:paraId="72F604B8" w14:textId="77777777" w:rsidR="00996BDC" w:rsidRDefault="00AF593B">
            <w:pPr>
              <w:spacing w:after="0" w:line="259" w:lineRule="auto"/>
              <w:ind w:left="0" w:right="0" w:firstLine="0"/>
            </w:pPr>
            <w:r>
              <w:rPr>
                <w:i/>
                <w:color w:val="4472C4"/>
                <w:sz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631FF6C9" w14:textId="77777777" w:rsidR="00996BDC" w:rsidRDefault="00AF593B">
            <w:pPr>
              <w:spacing w:after="0" w:line="259" w:lineRule="auto"/>
              <w:ind w:left="0" w:right="0" w:firstLine="0"/>
            </w:pPr>
            <w:r>
              <w:t xml:space="preserve">1 July 2025 for </w:t>
            </w:r>
          </w:p>
          <w:p w14:paraId="5C4B653E" w14:textId="77777777" w:rsidR="00996BDC" w:rsidRDefault="00AF593B">
            <w:pPr>
              <w:spacing w:after="0" w:line="239" w:lineRule="auto"/>
              <w:ind w:left="0" w:right="0" w:firstLine="0"/>
            </w:pPr>
            <w:r>
              <w:t xml:space="preserve">commencement of Phase 2 Outreach </w:t>
            </w:r>
          </w:p>
          <w:p w14:paraId="5377EEC3" w14:textId="77777777" w:rsidR="00996BDC" w:rsidRDefault="00AF593B">
            <w:pPr>
              <w:spacing w:after="0" w:line="259" w:lineRule="auto"/>
              <w:ind w:left="0" w:right="0" w:firstLine="0"/>
            </w:pPr>
            <w:r>
              <w:t xml:space="preserve">Officer program </w:t>
            </w:r>
          </w:p>
        </w:tc>
        <w:tc>
          <w:tcPr>
            <w:tcW w:w="2268" w:type="dxa"/>
            <w:tcBorders>
              <w:top w:val="single" w:sz="4" w:space="0" w:color="000000"/>
              <w:left w:val="single" w:sz="4" w:space="0" w:color="000000"/>
              <w:bottom w:val="single" w:sz="4" w:space="0" w:color="000000"/>
              <w:right w:val="single" w:sz="4" w:space="0" w:color="000000"/>
            </w:tcBorders>
          </w:tcPr>
          <w:p w14:paraId="3B0F969E" w14:textId="77777777" w:rsidR="00996BDC" w:rsidRDefault="00AF593B">
            <w:pPr>
              <w:spacing w:after="0" w:line="259" w:lineRule="auto"/>
              <w:ind w:left="0" w:right="0" w:firstLine="0"/>
            </w:pPr>
            <w:r>
              <w:t>31 December 2028</w:t>
            </w:r>
            <w:r>
              <w:rPr>
                <w:color w:val="4472C4"/>
              </w:rPr>
              <w:t xml:space="preserve"> </w:t>
            </w:r>
          </w:p>
        </w:tc>
      </w:tr>
    </w:tbl>
    <w:p w14:paraId="2BEA4328" w14:textId="77777777" w:rsidR="00996BDC" w:rsidRDefault="00AF593B">
      <w:pPr>
        <w:spacing w:after="0" w:line="259" w:lineRule="auto"/>
        <w:ind w:left="120" w:right="0" w:firstLine="0"/>
        <w:jc w:val="both"/>
      </w:pPr>
      <w:r>
        <w:t xml:space="preserve"> </w:t>
      </w:r>
    </w:p>
    <w:tbl>
      <w:tblPr>
        <w:tblStyle w:val="TableGrid"/>
        <w:tblW w:w="9072" w:type="dxa"/>
        <w:tblInd w:w="120" w:type="dxa"/>
        <w:tblCellMar>
          <w:top w:w="49" w:type="dxa"/>
          <w:left w:w="108" w:type="dxa"/>
          <w:right w:w="64" w:type="dxa"/>
        </w:tblCellMar>
        <w:tblLook w:val="04A0" w:firstRow="1" w:lastRow="0" w:firstColumn="1" w:lastColumn="0" w:noHBand="0" w:noVBand="1"/>
      </w:tblPr>
      <w:tblGrid>
        <w:gridCol w:w="2268"/>
        <w:gridCol w:w="2268"/>
        <w:gridCol w:w="2268"/>
        <w:gridCol w:w="2268"/>
      </w:tblGrid>
      <w:tr w:rsidR="00996BDC" w14:paraId="26DE5DF8" w14:textId="77777777">
        <w:trPr>
          <w:trHeight w:val="667"/>
        </w:trPr>
        <w:tc>
          <w:tcPr>
            <w:tcW w:w="2268" w:type="dxa"/>
            <w:tcBorders>
              <w:top w:val="single" w:sz="4" w:space="0" w:color="000000"/>
              <w:left w:val="single" w:sz="4" w:space="0" w:color="000000"/>
              <w:bottom w:val="single" w:sz="4" w:space="0" w:color="000000"/>
              <w:right w:val="single" w:sz="4" w:space="0" w:color="000000"/>
            </w:tcBorders>
            <w:vAlign w:val="bottom"/>
          </w:tcPr>
          <w:p w14:paraId="551F1CB6" w14:textId="77777777" w:rsidR="00996BDC" w:rsidRDefault="00AF593B">
            <w:pPr>
              <w:spacing w:after="0" w:line="259" w:lineRule="auto"/>
              <w:ind w:left="0" w:right="0" w:firstLine="0"/>
            </w:pPr>
            <w:r>
              <w:rPr>
                <w:b/>
              </w:rPr>
              <w:t xml:space="preserve">Action 4 - </w:t>
            </w:r>
          </w:p>
          <w:p w14:paraId="259D6163" w14:textId="77777777" w:rsidR="00996BDC" w:rsidRDefault="00AF593B">
            <w:pPr>
              <w:spacing w:after="0" w:line="259" w:lineRule="auto"/>
              <w:ind w:left="0" w:right="0" w:firstLine="0"/>
            </w:pPr>
            <w:r>
              <w:rPr>
                <w:b/>
              </w:rPr>
              <w:t xml:space="preserve">Development fund </w:t>
            </w:r>
          </w:p>
        </w:tc>
        <w:tc>
          <w:tcPr>
            <w:tcW w:w="6804" w:type="dxa"/>
            <w:gridSpan w:val="3"/>
            <w:tcBorders>
              <w:top w:val="single" w:sz="4" w:space="0" w:color="000000"/>
              <w:left w:val="single" w:sz="4" w:space="0" w:color="000000"/>
              <w:bottom w:val="single" w:sz="4" w:space="0" w:color="000000"/>
              <w:right w:val="single" w:sz="4" w:space="0" w:color="000000"/>
            </w:tcBorders>
          </w:tcPr>
          <w:p w14:paraId="21ADE2B1" w14:textId="77777777" w:rsidR="00996BDC" w:rsidRDefault="00AF593B">
            <w:pPr>
              <w:spacing w:after="0" w:line="259" w:lineRule="auto"/>
              <w:ind w:left="0" w:right="0" w:firstLine="0"/>
            </w:pPr>
            <w:r>
              <w:rPr>
                <w:b/>
              </w:rPr>
              <w:t xml:space="preserve">Development fund </w:t>
            </w:r>
          </w:p>
        </w:tc>
      </w:tr>
      <w:tr w:rsidR="00996BDC" w14:paraId="7B9DDCDE" w14:textId="77777777">
        <w:trPr>
          <w:trHeight w:val="4039"/>
        </w:trPr>
        <w:tc>
          <w:tcPr>
            <w:tcW w:w="2268" w:type="dxa"/>
            <w:tcBorders>
              <w:top w:val="single" w:sz="4" w:space="0" w:color="000000"/>
              <w:left w:val="single" w:sz="4" w:space="0" w:color="000000"/>
              <w:bottom w:val="single" w:sz="4" w:space="0" w:color="000000"/>
              <w:right w:val="single" w:sz="4" w:space="0" w:color="000000"/>
            </w:tcBorders>
          </w:tcPr>
          <w:p w14:paraId="3BC7B961" w14:textId="77777777" w:rsidR="00996BDC" w:rsidRDefault="00996BDC">
            <w:pPr>
              <w:spacing w:after="160" w:line="259" w:lineRule="auto"/>
              <w:ind w:left="0" w:right="0" w:firstLine="0"/>
            </w:pPr>
          </w:p>
        </w:tc>
        <w:tc>
          <w:tcPr>
            <w:tcW w:w="6804" w:type="dxa"/>
            <w:gridSpan w:val="3"/>
            <w:tcBorders>
              <w:top w:val="single" w:sz="4" w:space="0" w:color="000000"/>
              <w:left w:val="single" w:sz="4" w:space="0" w:color="000000"/>
              <w:bottom w:val="single" w:sz="4" w:space="0" w:color="000000"/>
              <w:right w:val="single" w:sz="4" w:space="0" w:color="000000"/>
            </w:tcBorders>
          </w:tcPr>
          <w:p w14:paraId="781F803F" w14:textId="77777777" w:rsidR="00996BDC" w:rsidRDefault="00AF593B">
            <w:pPr>
              <w:spacing w:after="0" w:line="239" w:lineRule="auto"/>
              <w:ind w:left="0" w:right="0" w:firstLine="0"/>
            </w:pPr>
            <w:r>
              <w:rPr>
                <w:color w:val="22272B"/>
              </w:rPr>
              <w:t xml:space="preserve">NSW will establish a </w:t>
            </w:r>
            <w:proofErr w:type="gramStart"/>
            <w:r>
              <w:rPr>
                <w:color w:val="22272B"/>
              </w:rPr>
              <w:t>Development</w:t>
            </w:r>
            <w:proofErr w:type="gramEnd"/>
            <w:r>
              <w:rPr>
                <w:color w:val="22272B"/>
              </w:rPr>
              <w:t xml:space="preserve"> fund to support additional projects, activities or research identified by Adult &amp; Community Education providers and the department that aligns to and responds to the ACE Strategy and 10-year Foundation Skills Strategy (agreed in consultation with the sector).  </w:t>
            </w:r>
          </w:p>
          <w:p w14:paraId="6B87F210" w14:textId="77777777" w:rsidR="00996BDC" w:rsidRDefault="00AF593B">
            <w:pPr>
              <w:spacing w:after="0" w:line="259" w:lineRule="auto"/>
              <w:ind w:left="0" w:right="0" w:firstLine="0"/>
            </w:pPr>
            <w:r>
              <w:rPr>
                <w:color w:val="22272B"/>
              </w:rPr>
              <w:t xml:space="preserve"> </w:t>
            </w:r>
          </w:p>
          <w:p w14:paraId="595E2F58" w14:textId="77777777" w:rsidR="00996BDC" w:rsidRDefault="00AF593B">
            <w:pPr>
              <w:spacing w:after="0" w:line="239" w:lineRule="auto"/>
              <w:ind w:left="0" w:right="0" w:firstLine="0"/>
            </w:pPr>
            <w:r>
              <w:rPr>
                <w:color w:val="22272B"/>
              </w:rPr>
              <w:t xml:space="preserve">This may include activities that support innovation in foundation skills training development and/or delivery. </w:t>
            </w:r>
          </w:p>
          <w:p w14:paraId="0D4B3397" w14:textId="77777777" w:rsidR="00996BDC" w:rsidRDefault="00AF593B">
            <w:pPr>
              <w:spacing w:after="0" w:line="259" w:lineRule="auto"/>
              <w:ind w:left="0" w:right="0" w:firstLine="0"/>
            </w:pPr>
            <w:r>
              <w:rPr>
                <w:color w:val="22272B"/>
              </w:rPr>
              <w:t xml:space="preserve"> </w:t>
            </w:r>
          </w:p>
          <w:p w14:paraId="1906DB8F" w14:textId="77777777" w:rsidR="00996BDC" w:rsidRDefault="00AF593B">
            <w:pPr>
              <w:spacing w:after="0" w:line="239" w:lineRule="auto"/>
              <w:ind w:left="0" w:right="0" w:firstLine="0"/>
            </w:pPr>
            <w:r>
              <w:rPr>
                <w:color w:val="22272B"/>
              </w:rPr>
              <w:t xml:space="preserve">This may also include paid marketing campaigns targeted at reaching dis-engaged learners and breaking down stigma associated with accessing foundation skills training. </w:t>
            </w:r>
          </w:p>
          <w:p w14:paraId="3721BD2A" w14:textId="77777777" w:rsidR="00996BDC" w:rsidRDefault="00AF593B">
            <w:pPr>
              <w:spacing w:after="0" w:line="259" w:lineRule="auto"/>
              <w:ind w:left="0" w:right="0" w:firstLine="0"/>
            </w:pPr>
            <w:r>
              <w:rPr>
                <w:color w:val="22272B"/>
              </w:rPr>
              <w:t xml:space="preserve"> </w:t>
            </w:r>
          </w:p>
          <w:p w14:paraId="2462C149" w14:textId="77777777" w:rsidR="00996BDC" w:rsidRDefault="00AF593B">
            <w:pPr>
              <w:spacing w:after="0" w:line="259" w:lineRule="auto"/>
              <w:ind w:left="0" w:right="28" w:firstLine="0"/>
            </w:pPr>
            <w:r>
              <w:rPr>
                <w:color w:val="22272B"/>
              </w:rPr>
              <w:t>NSW will share insights from these projects with the Commonwealth and other jurisdictions to support their work in this space.</w:t>
            </w:r>
            <w:r>
              <w:rPr>
                <w:rFonts w:ascii="Calibri" w:eastAsia="Calibri" w:hAnsi="Calibri" w:cs="Calibri"/>
              </w:rPr>
              <w:t xml:space="preserve"> </w:t>
            </w:r>
          </w:p>
        </w:tc>
      </w:tr>
      <w:tr w:rsidR="00996BDC" w14:paraId="502083D3" w14:textId="77777777">
        <w:trPr>
          <w:trHeight w:val="1054"/>
        </w:trPr>
        <w:tc>
          <w:tcPr>
            <w:tcW w:w="2268" w:type="dxa"/>
            <w:tcBorders>
              <w:top w:val="single" w:sz="4" w:space="0" w:color="000000"/>
              <w:left w:val="single" w:sz="4" w:space="0" w:color="000000"/>
              <w:bottom w:val="single" w:sz="4" w:space="0" w:color="000000"/>
              <w:right w:val="single" w:sz="4" w:space="0" w:color="000000"/>
            </w:tcBorders>
          </w:tcPr>
          <w:p w14:paraId="722F1832" w14:textId="77777777" w:rsidR="00996BDC" w:rsidRDefault="00AF593B">
            <w:pPr>
              <w:spacing w:after="0" w:line="259" w:lineRule="auto"/>
              <w:ind w:left="0" w:right="0" w:firstLine="0"/>
            </w:pPr>
            <w:r>
              <w:rPr>
                <w:b/>
              </w:rPr>
              <w:t xml:space="preserve">Objective </w:t>
            </w:r>
          </w:p>
        </w:tc>
        <w:tc>
          <w:tcPr>
            <w:tcW w:w="6804" w:type="dxa"/>
            <w:gridSpan w:val="3"/>
            <w:tcBorders>
              <w:top w:val="single" w:sz="4" w:space="0" w:color="000000"/>
              <w:left w:val="single" w:sz="4" w:space="0" w:color="000000"/>
              <w:bottom w:val="single" w:sz="4" w:space="0" w:color="000000"/>
              <w:right w:val="single" w:sz="4" w:space="0" w:color="000000"/>
            </w:tcBorders>
          </w:tcPr>
          <w:p w14:paraId="13C03791" w14:textId="77777777" w:rsidR="00996BDC" w:rsidRDefault="00AF593B">
            <w:pPr>
              <w:spacing w:after="0" w:line="259" w:lineRule="auto"/>
              <w:ind w:left="0" w:right="0" w:firstLine="0"/>
            </w:pPr>
            <w:r>
              <w:rPr>
                <w:color w:val="22272B"/>
              </w:rPr>
              <w:t>Work with the sector to identify sector needs that will prepare them for the upcoming 10-year Foundation Skills strategy. Improve the reach of ACE into communities of dis-engaged learners.</w:t>
            </w:r>
            <w:r>
              <w:rPr>
                <w:rFonts w:ascii="Calibri" w:eastAsia="Calibri" w:hAnsi="Calibri" w:cs="Calibri"/>
              </w:rPr>
              <w:t xml:space="preserve"> </w:t>
            </w:r>
          </w:p>
        </w:tc>
      </w:tr>
      <w:tr w:rsidR="00996BDC" w14:paraId="328B340B" w14:textId="77777777">
        <w:trPr>
          <w:trHeight w:val="2194"/>
        </w:trPr>
        <w:tc>
          <w:tcPr>
            <w:tcW w:w="2268" w:type="dxa"/>
            <w:tcBorders>
              <w:top w:val="single" w:sz="4" w:space="0" w:color="000000"/>
              <w:left w:val="single" w:sz="4" w:space="0" w:color="000000"/>
              <w:bottom w:val="single" w:sz="4" w:space="0" w:color="000000"/>
              <w:right w:val="single" w:sz="4" w:space="0" w:color="000000"/>
            </w:tcBorders>
          </w:tcPr>
          <w:p w14:paraId="0A6E20CE" w14:textId="77777777" w:rsidR="00996BDC" w:rsidRDefault="00AF593B">
            <w:pPr>
              <w:spacing w:after="0" w:line="259" w:lineRule="auto"/>
              <w:ind w:left="0" w:right="0" w:firstLine="0"/>
            </w:pPr>
            <w:r>
              <w:rPr>
                <w:b/>
              </w:rPr>
              <w:t xml:space="preserve">Delivery Method </w:t>
            </w:r>
          </w:p>
        </w:tc>
        <w:tc>
          <w:tcPr>
            <w:tcW w:w="6804" w:type="dxa"/>
            <w:gridSpan w:val="3"/>
            <w:tcBorders>
              <w:top w:val="single" w:sz="4" w:space="0" w:color="000000"/>
              <w:left w:val="single" w:sz="4" w:space="0" w:color="000000"/>
              <w:bottom w:val="single" w:sz="4" w:space="0" w:color="000000"/>
              <w:right w:val="single" w:sz="4" w:space="0" w:color="000000"/>
            </w:tcBorders>
          </w:tcPr>
          <w:p w14:paraId="3DED2892" w14:textId="77777777" w:rsidR="00996BDC" w:rsidRDefault="00AF593B">
            <w:pPr>
              <w:spacing w:after="31" w:line="237" w:lineRule="auto"/>
              <w:ind w:left="0" w:right="0" w:firstLine="0"/>
            </w:pPr>
            <w:r>
              <w:t xml:space="preserve">NSW to engage with ACE sector and key stakeholders, (e.g. CCA, Reading Writing Hotline (RWH) to identify:  </w:t>
            </w:r>
          </w:p>
          <w:p w14:paraId="4E3A498C" w14:textId="77777777" w:rsidR="00996BDC" w:rsidRDefault="00AF593B">
            <w:pPr>
              <w:numPr>
                <w:ilvl w:val="0"/>
                <w:numId w:val="19"/>
              </w:numPr>
              <w:spacing w:after="28" w:line="240" w:lineRule="auto"/>
              <w:ind w:right="0" w:hanging="360"/>
            </w:pPr>
            <w:r>
              <w:t xml:space="preserve">opportunities to identify unmet or emerging community demands, </w:t>
            </w:r>
          </w:p>
          <w:p w14:paraId="2D2457E7" w14:textId="77777777" w:rsidR="00996BDC" w:rsidRDefault="00AF593B">
            <w:pPr>
              <w:numPr>
                <w:ilvl w:val="0"/>
                <w:numId w:val="19"/>
              </w:numPr>
              <w:spacing w:after="28" w:line="240" w:lineRule="auto"/>
              <w:ind w:right="0" w:hanging="360"/>
            </w:pPr>
            <w:r>
              <w:t xml:space="preserve">projects that deliver innovation in foundation skills training development and delivery, </w:t>
            </w:r>
          </w:p>
          <w:p w14:paraId="664CFCCD" w14:textId="77777777" w:rsidR="00996BDC" w:rsidRDefault="00AF593B">
            <w:pPr>
              <w:numPr>
                <w:ilvl w:val="0"/>
                <w:numId w:val="19"/>
              </w:numPr>
              <w:spacing w:after="0" w:line="259" w:lineRule="auto"/>
              <w:ind w:right="0" w:hanging="360"/>
            </w:pPr>
            <w:r>
              <w:t xml:space="preserve">projects to trial wrap around supports that assist disadvantaged learners address non-vocational barriers to engagement </w:t>
            </w:r>
          </w:p>
        </w:tc>
      </w:tr>
      <w:tr w:rsidR="00996BDC" w14:paraId="514E3705" w14:textId="77777777">
        <w:trPr>
          <w:trHeight w:val="2011"/>
        </w:trPr>
        <w:tc>
          <w:tcPr>
            <w:tcW w:w="2268" w:type="dxa"/>
            <w:tcBorders>
              <w:top w:val="single" w:sz="4" w:space="0" w:color="000000"/>
              <w:left w:val="single" w:sz="4" w:space="0" w:color="000000"/>
              <w:bottom w:val="single" w:sz="4" w:space="0" w:color="000000"/>
              <w:right w:val="single" w:sz="4" w:space="0" w:color="000000"/>
            </w:tcBorders>
          </w:tcPr>
          <w:p w14:paraId="21584F3B" w14:textId="77777777" w:rsidR="00996BDC" w:rsidRDefault="00AF593B">
            <w:pPr>
              <w:spacing w:after="0" w:line="259" w:lineRule="auto"/>
              <w:ind w:left="0" w:right="0" w:firstLine="0"/>
            </w:pPr>
            <w:r>
              <w:rPr>
                <w:b/>
              </w:rPr>
              <w:t xml:space="preserve">Expected reach and additionality </w:t>
            </w:r>
          </w:p>
        </w:tc>
        <w:tc>
          <w:tcPr>
            <w:tcW w:w="6804" w:type="dxa"/>
            <w:gridSpan w:val="3"/>
            <w:tcBorders>
              <w:top w:val="single" w:sz="4" w:space="0" w:color="000000"/>
              <w:left w:val="single" w:sz="4" w:space="0" w:color="000000"/>
              <w:bottom w:val="single" w:sz="4" w:space="0" w:color="000000"/>
              <w:right w:val="single" w:sz="4" w:space="0" w:color="000000"/>
            </w:tcBorders>
          </w:tcPr>
          <w:p w14:paraId="53E45DFA" w14:textId="77777777" w:rsidR="00996BDC" w:rsidRDefault="00AF593B">
            <w:pPr>
              <w:spacing w:after="1" w:line="239" w:lineRule="auto"/>
              <w:ind w:left="0" w:right="38" w:firstLine="0"/>
            </w:pPr>
            <w:r>
              <w:t xml:space="preserve">This action is aimed to provide flexibility to respond innovatively to priorities identified through the NSW VET Review final report, NSW Skills Plan, and emerging issues identified through development of the 10year foundation Skill strategy.  </w:t>
            </w:r>
          </w:p>
          <w:p w14:paraId="7AF62DF6" w14:textId="77777777" w:rsidR="00996BDC" w:rsidRDefault="00AF593B">
            <w:pPr>
              <w:spacing w:after="0" w:line="259" w:lineRule="auto"/>
              <w:ind w:left="0" w:right="0" w:firstLine="0"/>
            </w:pPr>
            <w:r>
              <w:t xml:space="preserve">Reach and additionality will be confirmed after stakeholder consultation and addressed in the program guidelines developed to support this action. </w:t>
            </w:r>
          </w:p>
        </w:tc>
      </w:tr>
      <w:tr w:rsidR="00996BDC" w14:paraId="0589C06A" w14:textId="77777777">
        <w:trPr>
          <w:trHeight w:val="1056"/>
        </w:trPr>
        <w:tc>
          <w:tcPr>
            <w:tcW w:w="2268" w:type="dxa"/>
            <w:tcBorders>
              <w:top w:val="single" w:sz="4" w:space="0" w:color="000000"/>
              <w:left w:val="single" w:sz="4" w:space="0" w:color="000000"/>
              <w:bottom w:val="single" w:sz="4" w:space="0" w:color="000000"/>
              <w:right w:val="single" w:sz="4" w:space="0" w:color="000000"/>
            </w:tcBorders>
            <w:vAlign w:val="center"/>
          </w:tcPr>
          <w:p w14:paraId="40A19003" w14:textId="77777777" w:rsidR="00996BDC" w:rsidRDefault="00AF593B">
            <w:pPr>
              <w:spacing w:after="0" w:line="259" w:lineRule="auto"/>
              <w:ind w:left="0" w:right="0" w:firstLine="0"/>
            </w:pPr>
            <w:r>
              <w:rPr>
                <w:b/>
              </w:rPr>
              <w:t xml:space="preserve">Amount of </w:t>
            </w:r>
          </w:p>
          <w:p w14:paraId="111E8AB9" w14:textId="77777777" w:rsidR="00996BDC" w:rsidRDefault="00AF593B">
            <w:pPr>
              <w:spacing w:after="0" w:line="259" w:lineRule="auto"/>
              <w:ind w:left="0" w:right="0" w:firstLine="0"/>
            </w:pPr>
            <w:r>
              <w:rPr>
                <w:b/>
              </w:rPr>
              <w:t xml:space="preserve">investment - Commonwealth </w:t>
            </w:r>
          </w:p>
        </w:tc>
        <w:tc>
          <w:tcPr>
            <w:tcW w:w="2268" w:type="dxa"/>
            <w:tcBorders>
              <w:top w:val="single" w:sz="4" w:space="0" w:color="000000"/>
              <w:left w:val="single" w:sz="4" w:space="0" w:color="000000"/>
              <w:bottom w:val="single" w:sz="4" w:space="0" w:color="000000"/>
              <w:right w:val="single" w:sz="4" w:space="0" w:color="000000"/>
            </w:tcBorders>
          </w:tcPr>
          <w:p w14:paraId="5BBCA78F" w14:textId="77777777" w:rsidR="00996BDC" w:rsidRDefault="00AF593B">
            <w:pPr>
              <w:spacing w:after="0" w:line="259" w:lineRule="auto"/>
              <w:ind w:left="0" w:right="0" w:firstLine="0"/>
            </w:pPr>
            <w:r>
              <w:rPr>
                <w:b/>
              </w:rPr>
              <w:t xml:space="preserve">Amount of investment – State </w:t>
            </w:r>
          </w:p>
        </w:tc>
        <w:tc>
          <w:tcPr>
            <w:tcW w:w="2268" w:type="dxa"/>
            <w:tcBorders>
              <w:top w:val="single" w:sz="4" w:space="0" w:color="000000"/>
              <w:left w:val="single" w:sz="4" w:space="0" w:color="000000"/>
              <w:bottom w:val="single" w:sz="4" w:space="0" w:color="000000"/>
              <w:right w:val="single" w:sz="4" w:space="0" w:color="000000"/>
            </w:tcBorders>
          </w:tcPr>
          <w:p w14:paraId="6F74F64F" w14:textId="77777777" w:rsidR="00996BDC" w:rsidRDefault="00AF593B">
            <w:pPr>
              <w:spacing w:after="0" w:line="259" w:lineRule="auto"/>
              <w:ind w:left="0" w:right="0" w:firstLine="0"/>
            </w:pPr>
            <w:r>
              <w:rPr>
                <w:b/>
              </w:rPr>
              <w:t xml:space="preserve">Planned start date </w:t>
            </w:r>
          </w:p>
        </w:tc>
        <w:tc>
          <w:tcPr>
            <w:tcW w:w="2268" w:type="dxa"/>
            <w:tcBorders>
              <w:top w:val="single" w:sz="4" w:space="0" w:color="000000"/>
              <w:left w:val="single" w:sz="4" w:space="0" w:color="000000"/>
              <w:bottom w:val="single" w:sz="4" w:space="0" w:color="000000"/>
              <w:right w:val="single" w:sz="4" w:space="0" w:color="000000"/>
            </w:tcBorders>
          </w:tcPr>
          <w:p w14:paraId="751A1AF9" w14:textId="77777777" w:rsidR="00996BDC" w:rsidRDefault="00AF593B">
            <w:pPr>
              <w:spacing w:after="0" w:line="259" w:lineRule="auto"/>
              <w:ind w:left="0" w:right="0" w:firstLine="0"/>
            </w:pPr>
            <w:r>
              <w:rPr>
                <w:b/>
              </w:rPr>
              <w:t xml:space="preserve">Planned end date </w:t>
            </w:r>
          </w:p>
        </w:tc>
      </w:tr>
      <w:tr w:rsidR="00996BDC" w14:paraId="4FEFC51B" w14:textId="77777777">
        <w:trPr>
          <w:trHeight w:val="523"/>
        </w:trPr>
        <w:tc>
          <w:tcPr>
            <w:tcW w:w="2268" w:type="dxa"/>
            <w:tcBorders>
              <w:top w:val="single" w:sz="4" w:space="0" w:color="000000"/>
              <w:left w:val="single" w:sz="4" w:space="0" w:color="000000"/>
              <w:bottom w:val="single" w:sz="4" w:space="0" w:color="000000"/>
              <w:right w:val="single" w:sz="4" w:space="0" w:color="000000"/>
            </w:tcBorders>
            <w:vAlign w:val="center"/>
          </w:tcPr>
          <w:p w14:paraId="10A76306" w14:textId="77777777" w:rsidR="00996BDC" w:rsidRDefault="00AF593B">
            <w:pPr>
              <w:spacing w:after="0" w:line="259" w:lineRule="auto"/>
              <w:ind w:left="0" w:right="0" w:firstLine="0"/>
            </w:pPr>
            <w:r>
              <w:t>$1.0M</w:t>
            </w:r>
            <w:r>
              <w:rPr>
                <w:i/>
                <w:sz w:val="20"/>
              </w:rPr>
              <w:t xml:space="preserve"> </w:t>
            </w:r>
            <w:r>
              <w:rPr>
                <w:i/>
                <w:color w:val="4472C4"/>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08E9FB8" w14:textId="77777777" w:rsidR="00996BDC" w:rsidRDefault="00AF593B">
            <w:pPr>
              <w:spacing w:after="0" w:line="259" w:lineRule="auto"/>
              <w:ind w:left="0" w:right="0" w:firstLine="0"/>
            </w:pPr>
            <w:r>
              <w:t>N/A</w:t>
            </w:r>
            <w:r>
              <w:rPr>
                <w:b/>
                <w:color w:val="4472C4"/>
              </w:rPr>
              <w:t xml:space="preserve"> </w:t>
            </w:r>
          </w:p>
          <w:p w14:paraId="7A9214B5" w14:textId="77777777" w:rsidR="00996BDC" w:rsidRDefault="00AF593B">
            <w:pPr>
              <w:spacing w:after="0" w:line="259" w:lineRule="auto"/>
              <w:ind w:left="0" w:right="0" w:firstLine="0"/>
            </w:pPr>
            <w:r>
              <w:rPr>
                <w:i/>
                <w:color w:val="4472C4"/>
                <w:sz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51314CCE" w14:textId="77777777" w:rsidR="00996BDC" w:rsidRDefault="00AF593B">
            <w:pPr>
              <w:spacing w:after="0" w:line="259" w:lineRule="auto"/>
              <w:ind w:left="0" w:right="0" w:firstLine="0"/>
            </w:pPr>
            <w:r>
              <w:t>1 July 2025</w:t>
            </w:r>
            <w:r>
              <w:rPr>
                <w: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6B5C532D" w14:textId="77777777" w:rsidR="00996BDC" w:rsidRDefault="00AF593B">
            <w:pPr>
              <w:spacing w:after="0" w:line="259" w:lineRule="auto"/>
              <w:ind w:left="0" w:right="0" w:firstLine="0"/>
            </w:pPr>
            <w:r>
              <w:t>31 December 2028</w:t>
            </w:r>
            <w:r>
              <w:rPr>
                <w:color w:val="4472C4"/>
              </w:rPr>
              <w:t xml:space="preserve"> </w:t>
            </w:r>
          </w:p>
        </w:tc>
      </w:tr>
    </w:tbl>
    <w:p w14:paraId="3C697C0B" w14:textId="77777777" w:rsidR="00996BDC" w:rsidRDefault="00AF593B">
      <w:pPr>
        <w:spacing w:after="158" w:line="259" w:lineRule="auto"/>
        <w:ind w:left="120" w:right="0" w:firstLine="0"/>
      </w:pPr>
      <w:r>
        <w:t xml:space="preserve"> </w:t>
      </w:r>
    </w:p>
    <w:p w14:paraId="35C886AA" w14:textId="77777777" w:rsidR="00996BDC" w:rsidRDefault="00AF593B">
      <w:pPr>
        <w:ind w:left="116" w:right="0"/>
      </w:pPr>
      <w:r>
        <w:t xml:space="preserve">Reporting </w:t>
      </w:r>
    </w:p>
    <w:p w14:paraId="68E30B56" w14:textId="77777777" w:rsidR="00996BDC" w:rsidRDefault="00AF593B" w:rsidP="00681514">
      <w:pPr>
        <w:numPr>
          <w:ilvl w:val="0"/>
          <w:numId w:val="4"/>
        </w:numPr>
        <w:spacing w:after="0" w:line="259" w:lineRule="auto"/>
        <w:ind w:right="44" w:hanging="360"/>
        <w:jc w:val="both"/>
      </w:pPr>
      <w:r>
        <w:t xml:space="preserve">Quantitative: Develop a set of indicators that will reflect No Wrong Door approach (e.g. </w:t>
      </w:r>
    </w:p>
    <w:p w14:paraId="6936CB70" w14:textId="77777777" w:rsidR="00996BDC" w:rsidRDefault="00AF593B" w:rsidP="00681514">
      <w:pPr>
        <w:spacing w:after="0"/>
        <w:ind w:left="1210" w:right="0"/>
        <w:jc w:val="both"/>
      </w:pPr>
      <w:r>
        <w:t>number of entry points, reporting of referrals).</w:t>
      </w:r>
      <w:r>
        <w:rPr>
          <w:color w:val="4472C4"/>
        </w:rPr>
        <w:t xml:space="preserve"> </w:t>
      </w:r>
    </w:p>
    <w:p w14:paraId="762788C9" w14:textId="77777777" w:rsidR="00996BDC" w:rsidRDefault="00AF593B">
      <w:pPr>
        <w:spacing w:after="0" w:line="259" w:lineRule="auto"/>
        <w:ind w:left="1200" w:right="0" w:firstLine="0"/>
      </w:pPr>
      <w:r>
        <w:t xml:space="preserve"> </w:t>
      </w:r>
    </w:p>
    <w:p w14:paraId="65B785F2" w14:textId="77777777" w:rsidR="00996BDC" w:rsidRDefault="00AF593B">
      <w:pPr>
        <w:spacing w:after="3" w:line="259" w:lineRule="auto"/>
        <w:ind w:left="1210" w:right="0"/>
      </w:pPr>
      <w:r>
        <w:t xml:space="preserve">Qualitative: Describe how the entry points are different from the current situation supported by student and provider testimonials.  </w:t>
      </w:r>
    </w:p>
    <w:p w14:paraId="4C9A89BA" w14:textId="77777777" w:rsidR="00996BDC" w:rsidRDefault="00AF593B">
      <w:pPr>
        <w:spacing w:after="0" w:line="259" w:lineRule="auto"/>
        <w:ind w:left="1200" w:right="0" w:firstLine="0"/>
      </w:pPr>
      <w:r>
        <w:t xml:space="preserve"> </w:t>
      </w:r>
    </w:p>
    <w:p w14:paraId="5FA2853A" w14:textId="77777777" w:rsidR="00996BDC" w:rsidRDefault="00AF593B">
      <w:pPr>
        <w:numPr>
          <w:ilvl w:val="0"/>
          <w:numId w:val="4"/>
        </w:numPr>
        <w:spacing w:after="0"/>
        <w:ind w:right="44" w:hanging="360"/>
      </w:pPr>
      <w:r>
        <w:t xml:space="preserve">Quantitative: number of no fee commencements for ACE and Smart and Skilled foundation skills training delivered in NSW and reported for ACE sector, TAFE NSW and private RTO delivery. </w:t>
      </w:r>
      <w:r>
        <w:rPr>
          <w:color w:val="4472C4"/>
        </w:rPr>
        <w:t xml:space="preserve"> </w:t>
      </w:r>
    </w:p>
    <w:p w14:paraId="78DDE80B" w14:textId="77777777" w:rsidR="00996BDC" w:rsidRDefault="00AF593B">
      <w:pPr>
        <w:spacing w:after="0" w:line="259" w:lineRule="auto"/>
        <w:ind w:left="1200" w:right="0" w:firstLine="0"/>
      </w:pPr>
      <w:r>
        <w:t xml:space="preserve"> </w:t>
      </w:r>
    </w:p>
    <w:p w14:paraId="741BF65D" w14:textId="77777777" w:rsidR="00996BDC" w:rsidRDefault="00AF593B">
      <w:pPr>
        <w:spacing w:after="158" w:line="259" w:lineRule="auto"/>
        <w:ind w:left="148" w:right="250"/>
        <w:jc w:val="center"/>
      </w:pPr>
      <w:r>
        <w:t xml:space="preserve">Qualitative: student and RTO testimonials on the impact of no fee access. </w:t>
      </w:r>
    </w:p>
    <w:p w14:paraId="6FC73E1A" w14:textId="77777777" w:rsidR="00996BDC" w:rsidRDefault="00AF593B">
      <w:pPr>
        <w:spacing w:after="0" w:line="259" w:lineRule="auto"/>
        <w:ind w:left="120" w:right="0" w:firstLine="0"/>
      </w:pPr>
      <w:r>
        <w:t xml:space="preserve"> </w:t>
      </w:r>
    </w:p>
    <w:tbl>
      <w:tblPr>
        <w:tblStyle w:val="TableGrid"/>
        <w:tblW w:w="7937" w:type="dxa"/>
        <w:tblInd w:w="1205" w:type="dxa"/>
        <w:tblCellMar>
          <w:top w:w="49" w:type="dxa"/>
          <w:left w:w="106" w:type="dxa"/>
          <w:right w:w="66" w:type="dxa"/>
        </w:tblCellMar>
        <w:tblLook w:val="04A0" w:firstRow="1" w:lastRow="0" w:firstColumn="1" w:lastColumn="0" w:noHBand="0" w:noVBand="1"/>
      </w:tblPr>
      <w:tblGrid>
        <w:gridCol w:w="2246"/>
        <w:gridCol w:w="3149"/>
        <w:gridCol w:w="2542"/>
      </w:tblGrid>
      <w:tr w:rsidR="00996BDC" w14:paraId="7CEC251D" w14:textId="77777777">
        <w:trPr>
          <w:trHeight w:val="278"/>
        </w:trPr>
        <w:tc>
          <w:tcPr>
            <w:tcW w:w="2246" w:type="dxa"/>
            <w:tcBorders>
              <w:top w:val="single" w:sz="4" w:space="0" w:color="000000"/>
              <w:left w:val="single" w:sz="4" w:space="0" w:color="000000"/>
              <w:bottom w:val="single" w:sz="4" w:space="0" w:color="000000"/>
              <w:right w:val="single" w:sz="4" w:space="0" w:color="000000"/>
            </w:tcBorders>
          </w:tcPr>
          <w:p w14:paraId="49A65013" w14:textId="77777777" w:rsidR="00996BDC" w:rsidRDefault="00AF593B">
            <w:pPr>
              <w:spacing w:after="0" w:line="259" w:lineRule="auto"/>
              <w:ind w:left="2" w:right="0" w:firstLine="0"/>
            </w:pPr>
            <w:r>
              <w:rPr>
                <w:b/>
              </w:rPr>
              <w:t xml:space="preserve">Action </w:t>
            </w:r>
          </w:p>
        </w:tc>
        <w:tc>
          <w:tcPr>
            <w:tcW w:w="3149" w:type="dxa"/>
            <w:tcBorders>
              <w:top w:val="single" w:sz="4" w:space="0" w:color="000000"/>
              <w:left w:val="single" w:sz="4" w:space="0" w:color="000000"/>
              <w:bottom w:val="single" w:sz="4" w:space="0" w:color="000000"/>
              <w:right w:val="single" w:sz="4" w:space="0" w:color="000000"/>
            </w:tcBorders>
          </w:tcPr>
          <w:p w14:paraId="0C5AC0A6" w14:textId="77777777" w:rsidR="00996BDC" w:rsidRDefault="00AF593B">
            <w:pPr>
              <w:spacing w:after="0" w:line="259" w:lineRule="auto"/>
              <w:ind w:left="0" w:right="0" w:firstLine="0"/>
            </w:pPr>
            <w:r>
              <w:rPr>
                <w:b/>
              </w:rPr>
              <w:t xml:space="preserve">Quantitative </w:t>
            </w:r>
          </w:p>
        </w:tc>
        <w:tc>
          <w:tcPr>
            <w:tcW w:w="2542" w:type="dxa"/>
            <w:tcBorders>
              <w:top w:val="single" w:sz="4" w:space="0" w:color="000000"/>
              <w:left w:val="single" w:sz="4" w:space="0" w:color="000000"/>
              <w:bottom w:val="single" w:sz="4" w:space="0" w:color="000000"/>
              <w:right w:val="single" w:sz="4" w:space="0" w:color="000000"/>
            </w:tcBorders>
          </w:tcPr>
          <w:p w14:paraId="109D4852" w14:textId="77777777" w:rsidR="00996BDC" w:rsidRDefault="00AF593B">
            <w:pPr>
              <w:spacing w:after="0" w:line="259" w:lineRule="auto"/>
              <w:ind w:left="2" w:right="0" w:firstLine="0"/>
            </w:pPr>
            <w:r>
              <w:rPr>
                <w:b/>
              </w:rPr>
              <w:t xml:space="preserve">Qualitative </w:t>
            </w:r>
          </w:p>
        </w:tc>
      </w:tr>
      <w:tr w:rsidR="00996BDC" w14:paraId="4A1E0E91" w14:textId="77777777">
        <w:trPr>
          <w:trHeight w:val="6456"/>
        </w:trPr>
        <w:tc>
          <w:tcPr>
            <w:tcW w:w="2246" w:type="dxa"/>
            <w:tcBorders>
              <w:top w:val="single" w:sz="4" w:space="0" w:color="000000"/>
              <w:left w:val="single" w:sz="4" w:space="0" w:color="000000"/>
              <w:bottom w:val="single" w:sz="4" w:space="0" w:color="000000"/>
              <w:right w:val="single" w:sz="4" w:space="0" w:color="000000"/>
            </w:tcBorders>
          </w:tcPr>
          <w:p w14:paraId="0A58B3A3" w14:textId="77777777" w:rsidR="00996BDC" w:rsidRDefault="00AF593B">
            <w:pPr>
              <w:spacing w:after="0" w:line="239" w:lineRule="auto"/>
              <w:ind w:left="2" w:right="0" w:firstLine="0"/>
            </w:pPr>
            <w:r>
              <w:t xml:space="preserve">Action 1 - Increased access to foundation </w:t>
            </w:r>
          </w:p>
          <w:p w14:paraId="07F02F7D" w14:textId="77777777" w:rsidR="00996BDC" w:rsidRDefault="00AF593B">
            <w:pPr>
              <w:spacing w:after="0" w:line="259" w:lineRule="auto"/>
              <w:ind w:left="2" w:right="0" w:firstLine="0"/>
            </w:pPr>
            <w:r>
              <w:t>skills training</w:t>
            </w:r>
            <w:r>
              <w:rPr>
                <w:i/>
              </w:rPr>
              <w:t xml:space="preserve"> </w:t>
            </w:r>
          </w:p>
        </w:tc>
        <w:tc>
          <w:tcPr>
            <w:tcW w:w="3149" w:type="dxa"/>
            <w:tcBorders>
              <w:top w:val="single" w:sz="4" w:space="0" w:color="000000"/>
              <w:left w:val="single" w:sz="4" w:space="0" w:color="000000"/>
              <w:bottom w:val="single" w:sz="4" w:space="0" w:color="000000"/>
              <w:right w:val="single" w:sz="4" w:space="0" w:color="000000"/>
            </w:tcBorders>
          </w:tcPr>
          <w:p w14:paraId="245A7586" w14:textId="77777777" w:rsidR="00996BDC" w:rsidRDefault="00AF593B">
            <w:pPr>
              <w:spacing w:after="0" w:line="239" w:lineRule="auto"/>
              <w:ind w:left="0" w:right="0" w:firstLine="0"/>
            </w:pPr>
            <w:r>
              <w:t xml:space="preserve">Number of foundation skills accredited training commencements. </w:t>
            </w:r>
          </w:p>
          <w:p w14:paraId="3D5B687A" w14:textId="77777777" w:rsidR="00996BDC" w:rsidRDefault="00AF593B">
            <w:pPr>
              <w:spacing w:after="1" w:line="239" w:lineRule="auto"/>
              <w:ind w:left="0" w:right="0" w:firstLine="0"/>
            </w:pPr>
            <w:r>
              <w:t xml:space="preserve">Number of foundation skills accredited training completions. Number of foundation skills non- accredited training commencements. </w:t>
            </w:r>
          </w:p>
          <w:p w14:paraId="76C3DF24" w14:textId="77777777" w:rsidR="00996BDC" w:rsidRDefault="00AF593B">
            <w:pPr>
              <w:spacing w:after="0" w:line="239" w:lineRule="auto"/>
              <w:ind w:left="0" w:right="0" w:firstLine="0"/>
            </w:pPr>
            <w:r>
              <w:t xml:space="preserve">Number of foundation skills non-accredited training completions. </w:t>
            </w:r>
          </w:p>
          <w:p w14:paraId="53546B94" w14:textId="77777777" w:rsidR="00996BDC" w:rsidRDefault="00AF593B">
            <w:pPr>
              <w:spacing w:after="0" w:line="259" w:lineRule="auto"/>
              <w:ind w:left="0" w:right="0" w:firstLine="0"/>
            </w:pPr>
            <w:r>
              <w:t xml:space="preserve">Reported by cohort, ACSF level </w:t>
            </w:r>
          </w:p>
          <w:p w14:paraId="68AFDE36" w14:textId="77777777" w:rsidR="00996BDC" w:rsidRDefault="00AF593B">
            <w:pPr>
              <w:spacing w:after="0" w:line="259" w:lineRule="auto"/>
              <w:ind w:left="0" w:right="0" w:firstLine="0"/>
            </w:pPr>
            <w:r>
              <w:t xml:space="preserve">and regional breakdown  </w:t>
            </w:r>
          </w:p>
          <w:p w14:paraId="3DECA877" w14:textId="77777777" w:rsidR="00996BDC" w:rsidRDefault="00AF593B">
            <w:pPr>
              <w:spacing w:after="0" w:line="259" w:lineRule="auto"/>
              <w:ind w:left="0" w:right="0" w:firstLine="0"/>
            </w:pPr>
            <w:r>
              <w:t xml:space="preserve"> </w:t>
            </w:r>
          </w:p>
          <w:p w14:paraId="3B07B7D2" w14:textId="77777777" w:rsidR="00996BDC" w:rsidRDefault="00AF593B">
            <w:pPr>
              <w:spacing w:after="1" w:line="238" w:lineRule="auto"/>
              <w:ind w:left="0" w:right="0" w:firstLine="0"/>
            </w:pPr>
            <w:r>
              <w:t xml:space="preserve">Number of First Nations ACE providers delivering foundation skills. </w:t>
            </w:r>
          </w:p>
          <w:p w14:paraId="3223BDEB" w14:textId="77777777" w:rsidR="00996BDC" w:rsidRDefault="00AF593B">
            <w:pPr>
              <w:spacing w:after="0" w:line="259" w:lineRule="auto"/>
              <w:ind w:left="0" w:right="0" w:firstLine="0"/>
            </w:pPr>
            <w:r>
              <w:t xml:space="preserve"> </w:t>
            </w:r>
          </w:p>
          <w:p w14:paraId="2039B6EA" w14:textId="77777777" w:rsidR="00996BDC" w:rsidRDefault="00AF593B">
            <w:pPr>
              <w:spacing w:after="1" w:line="239" w:lineRule="auto"/>
              <w:ind w:left="0" w:right="26" w:firstLine="0"/>
            </w:pPr>
            <w:r>
              <w:t xml:space="preserve">ACE learner commencements in foundation skills training by key cohorts, including regional/rural, First Nations learners </w:t>
            </w:r>
          </w:p>
          <w:p w14:paraId="612B00FA" w14:textId="77777777" w:rsidR="00996BDC" w:rsidRDefault="00AF593B">
            <w:pPr>
              <w:spacing w:after="0" w:line="259" w:lineRule="auto"/>
              <w:ind w:left="0" w:right="0" w:firstLine="0"/>
            </w:pPr>
            <w:r>
              <w:t xml:space="preserve"> </w:t>
            </w:r>
          </w:p>
        </w:tc>
        <w:tc>
          <w:tcPr>
            <w:tcW w:w="2542" w:type="dxa"/>
            <w:tcBorders>
              <w:top w:val="single" w:sz="4" w:space="0" w:color="000000"/>
              <w:left w:val="single" w:sz="4" w:space="0" w:color="000000"/>
              <w:bottom w:val="single" w:sz="4" w:space="0" w:color="000000"/>
              <w:right w:val="single" w:sz="4" w:space="0" w:color="000000"/>
            </w:tcBorders>
          </w:tcPr>
          <w:p w14:paraId="49D16C15" w14:textId="77777777" w:rsidR="00996BDC" w:rsidRDefault="00AF593B">
            <w:pPr>
              <w:spacing w:after="29" w:line="239" w:lineRule="auto"/>
              <w:ind w:left="2" w:right="0" w:firstLine="0"/>
            </w:pPr>
            <w:r>
              <w:t xml:space="preserve">Case studies from key stakeholders including but not limited </w:t>
            </w:r>
            <w:proofErr w:type="gramStart"/>
            <w:r>
              <w:t>to;</w:t>
            </w:r>
            <w:proofErr w:type="gramEnd"/>
            <w:r>
              <w:t xml:space="preserve"> </w:t>
            </w:r>
          </w:p>
          <w:p w14:paraId="022C45BD" w14:textId="77777777" w:rsidR="00996BDC" w:rsidRDefault="00AF593B">
            <w:pPr>
              <w:numPr>
                <w:ilvl w:val="0"/>
                <w:numId w:val="20"/>
              </w:numPr>
              <w:spacing w:after="0" w:line="259" w:lineRule="auto"/>
              <w:ind w:right="0" w:hanging="360"/>
            </w:pPr>
            <w:r>
              <w:t xml:space="preserve">Learners, </w:t>
            </w:r>
          </w:p>
          <w:p w14:paraId="777C0A8B" w14:textId="77777777" w:rsidR="00996BDC" w:rsidRDefault="00AF593B">
            <w:pPr>
              <w:numPr>
                <w:ilvl w:val="0"/>
                <w:numId w:val="20"/>
              </w:numPr>
              <w:spacing w:after="0" w:line="259" w:lineRule="auto"/>
              <w:ind w:right="0" w:hanging="360"/>
            </w:pPr>
            <w:r>
              <w:t xml:space="preserve">Trainers, </w:t>
            </w:r>
          </w:p>
          <w:p w14:paraId="6CAD811D" w14:textId="77777777" w:rsidR="00996BDC" w:rsidRDefault="00AF593B">
            <w:pPr>
              <w:numPr>
                <w:ilvl w:val="0"/>
                <w:numId w:val="20"/>
              </w:numPr>
              <w:spacing w:after="0" w:line="259" w:lineRule="auto"/>
              <w:ind w:right="0" w:hanging="360"/>
            </w:pPr>
            <w:r>
              <w:t xml:space="preserve">Providers, </w:t>
            </w:r>
          </w:p>
          <w:p w14:paraId="573F27CD" w14:textId="77777777" w:rsidR="00996BDC" w:rsidRDefault="00AF593B">
            <w:pPr>
              <w:numPr>
                <w:ilvl w:val="0"/>
                <w:numId w:val="20"/>
              </w:numPr>
              <w:spacing w:after="0" w:line="259" w:lineRule="auto"/>
              <w:ind w:right="0" w:hanging="360"/>
            </w:pPr>
            <w:r>
              <w:t xml:space="preserve">Community </w:t>
            </w:r>
          </w:p>
          <w:p w14:paraId="2CE6BD77" w14:textId="77777777" w:rsidR="00996BDC" w:rsidRDefault="00AF593B">
            <w:pPr>
              <w:spacing w:after="7" w:line="259" w:lineRule="auto"/>
              <w:ind w:left="363" w:right="0" w:firstLine="0"/>
            </w:pPr>
            <w:r>
              <w:t xml:space="preserve">organisations, </w:t>
            </w:r>
          </w:p>
          <w:p w14:paraId="2AFF377A" w14:textId="77777777" w:rsidR="00996BDC" w:rsidRDefault="00AF593B">
            <w:pPr>
              <w:numPr>
                <w:ilvl w:val="0"/>
                <w:numId w:val="20"/>
              </w:numPr>
              <w:spacing w:after="0" w:line="259" w:lineRule="auto"/>
              <w:ind w:right="0" w:hanging="360"/>
            </w:pPr>
            <w:r>
              <w:t>Peak bodies (</w:t>
            </w:r>
            <w:proofErr w:type="spellStart"/>
            <w:r>
              <w:t>i.e</w:t>
            </w:r>
            <w:proofErr w:type="spellEnd"/>
            <w:r>
              <w:t xml:space="preserve"> </w:t>
            </w:r>
          </w:p>
          <w:p w14:paraId="493D9556" w14:textId="77777777" w:rsidR="00D6796B" w:rsidRDefault="00AF593B">
            <w:pPr>
              <w:spacing w:after="0" w:line="259" w:lineRule="auto"/>
              <w:ind w:left="3" w:right="178" w:firstLine="360"/>
              <w:jc w:val="both"/>
            </w:pPr>
            <w:r>
              <w:t xml:space="preserve">RWH, CCA),  </w:t>
            </w:r>
          </w:p>
          <w:p w14:paraId="1C001478" w14:textId="09D4F642" w:rsidR="00996BDC" w:rsidRDefault="00747C03" w:rsidP="00747C03">
            <w:pPr>
              <w:spacing w:after="0" w:line="259" w:lineRule="auto"/>
              <w:ind w:left="3" w:right="178" w:firstLine="0"/>
            </w:pPr>
            <w:r>
              <w:t xml:space="preserve">on </w:t>
            </w:r>
            <w:r w:rsidR="00AF593B">
              <w:t xml:space="preserve">improvements experienced in access to foundations skills </w:t>
            </w:r>
            <w:proofErr w:type="gramStart"/>
            <w:r w:rsidR="00AF593B">
              <w:t>as a result of</w:t>
            </w:r>
            <w:proofErr w:type="gramEnd"/>
            <w:r w:rsidR="00AF593B">
              <w:t xml:space="preserve"> action 1. </w:t>
            </w:r>
          </w:p>
        </w:tc>
      </w:tr>
      <w:tr w:rsidR="00996BDC" w14:paraId="0F076CC8" w14:textId="77777777">
        <w:trPr>
          <w:trHeight w:val="2426"/>
        </w:trPr>
        <w:tc>
          <w:tcPr>
            <w:tcW w:w="2246" w:type="dxa"/>
            <w:tcBorders>
              <w:top w:val="single" w:sz="4" w:space="0" w:color="000000"/>
              <w:left w:val="single" w:sz="4" w:space="0" w:color="000000"/>
              <w:bottom w:val="single" w:sz="4" w:space="0" w:color="000000"/>
              <w:right w:val="single" w:sz="4" w:space="0" w:color="000000"/>
            </w:tcBorders>
          </w:tcPr>
          <w:p w14:paraId="7E21BBBF" w14:textId="77777777" w:rsidR="00996BDC" w:rsidRDefault="00AF593B">
            <w:pPr>
              <w:spacing w:after="0" w:line="259" w:lineRule="auto"/>
              <w:ind w:left="2" w:right="0" w:firstLine="0"/>
            </w:pPr>
            <w:r>
              <w:t>Action 2- Improving the Foundation skills workforce</w:t>
            </w:r>
            <w:r>
              <w:rPr>
                <w:i/>
              </w:rPr>
              <w:t xml:space="preserve"> </w:t>
            </w:r>
          </w:p>
        </w:tc>
        <w:tc>
          <w:tcPr>
            <w:tcW w:w="3149" w:type="dxa"/>
            <w:tcBorders>
              <w:top w:val="single" w:sz="4" w:space="0" w:color="000000"/>
              <w:left w:val="single" w:sz="4" w:space="0" w:color="000000"/>
              <w:bottom w:val="single" w:sz="4" w:space="0" w:color="000000"/>
              <w:right w:val="single" w:sz="4" w:space="0" w:color="000000"/>
            </w:tcBorders>
          </w:tcPr>
          <w:p w14:paraId="6F2C7DE1" w14:textId="77777777" w:rsidR="00996BDC" w:rsidRDefault="00AF593B">
            <w:pPr>
              <w:spacing w:after="0" w:line="239" w:lineRule="auto"/>
              <w:ind w:left="0" w:right="41" w:firstLine="0"/>
            </w:pPr>
            <w:r>
              <w:t xml:space="preserve">Number of trainers upskilled to deliver foundation skills courses. </w:t>
            </w:r>
          </w:p>
          <w:p w14:paraId="18E6055F" w14:textId="77777777" w:rsidR="00996BDC" w:rsidRDefault="00AF593B">
            <w:pPr>
              <w:spacing w:after="0" w:line="259" w:lineRule="auto"/>
              <w:ind w:left="0" w:right="0" w:firstLine="0"/>
            </w:pPr>
            <w:r>
              <w:t xml:space="preserve"> </w:t>
            </w:r>
          </w:p>
          <w:p w14:paraId="4B68BEE4" w14:textId="77777777" w:rsidR="00996BDC" w:rsidRDefault="00AF593B">
            <w:pPr>
              <w:spacing w:after="0" w:line="239" w:lineRule="auto"/>
              <w:ind w:left="0" w:right="0" w:firstLine="0"/>
            </w:pPr>
            <w:r>
              <w:t xml:space="preserve">Number of First Nations trainers trained/upskilled. </w:t>
            </w:r>
          </w:p>
          <w:p w14:paraId="0C6FFF35" w14:textId="77777777" w:rsidR="00996BDC" w:rsidRDefault="00AF593B">
            <w:pPr>
              <w:spacing w:after="0" w:line="259" w:lineRule="auto"/>
              <w:ind w:left="0" w:right="0" w:firstLine="0"/>
            </w:pPr>
            <w:r>
              <w:rPr>
                <w:i/>
              </w:rPr>
              <w:t xml:space="preserve"> </w:t>
            </w:r>
          </w:p>
          <w:p w14:paraId="3F9E4795" w14:textId="77777777" w:rsidR="00996BDC" w:rsidRDefault="00AF593B">
            <w:pPr>
              <w:spacing w:after="0" w:line="259" w:lineRule="auto"/>
              <w:ind w:left="0" w:right="0" w:firstLine="0"/>
            </w:pPr>
            <w:r>
              <w:t>Survey results of trainer satisfaction.</w:t>
            </w:r>
            <w:r>
              <w:rPr>
                <w:i/>
              </w:rPr>
              <w:t xml:space="preserve"> </w:t>
            </w:r>
          </w:p>
        </w:tc>
        <w:tc>
          <w:tcPr>
            <w:tcW w:w="2542" w:type="dxa"/>
            <w:tcBorders>
              <w:top w:val="single" w:sz="4" w:space="0" w:color="000000"/>
              <w:left w:val="single" w:sz="4" w:space="0" w:color="000000"/>
              <w:bottom w:val="single" w:sz="4" w:space="0" w:color="000000"/>
              <w:right w:val="single" w:sz="4" w:space="0" w:color="000000"/>
            </w:tcBorders>
          </w:tcPr>
          <w:p w14:paraId="362CE2DD" w14:textId="77777777" w:rsidR="00996BDC" w:rsidRDefault="00AF593B">
            <w:pPr>
              <w:spacing w:after="0" w:line="239" w:lineRule="auto"/>
              <w:ind w:left="2" w:right="0" w:firstLine="0"/>
            </w:pPr>
            <w:r>
              <w:t xml:space="preserve">Case studies of benefit experienced by trainers.  </w:t>
            </w:r>
          </w:p>
          <w:p w14:paraId="730819EA" w14:textId="77777777" w:rsidR="00996BDC" w:rsidRDefault="00AF593B">
            <w:pPr>
              <w:spacing w:after="0" w:line="259" w:lineRule="auto"/>
              <w:ind w:left="2" w:right="0" w:firstLine="0"/>
            </w:pPr>
            <w:r>
              <w:t xml:space="preserve"> </w:t>
            </w:r>
          </w:p>
          <w:p w14:paraId="18D719DA" w14:textId="77777777" w:rsidR="00996BDC" w:rsidRDefault="00AF593B">
            <w:pPr>
              <w:spacing w:after="0" w:line="259" w:lineRule="auto"/>
              <w:ind w:left="2" w:right="0" w:firstLine="0"/>
            </w:pPr>
            <w:r>
              <w:t xml:space="preserve">Case studies of trainer reported benefits to learners as result of this action. </w:t>
            </w:r>
          </w:p>
        </w:tc>
      </w:tr>
      <w:tr w:rsidR="00996BDC" w14:paraId="326BB28F" w14:textId="77777777">
        <w:trPr>
          <w:trHeight w:val="1620"/>
        </w:trPr>
        <w:tc>
          <w:tcPr>
            <w:tcW w:w="2246" w:type="dxa"/>
            <w:tcBorders>
              <w:top w:val="single" w:sz="4" w:space="0" w:color="000000"/>
              <w:left w:val="single" w:sz="4" w:space="0" w:color="000000"/>
              <w:bottom w:val="single" w:sz="4" w:space="0" w:color="000000"/>
              <w:right w:val="single" w:sz="4" w:space="0" w:color="000000"/>
            </w:tcBorders>
          </w:tcPr>
          <w:p w14:paraId="2AE4EB0E" w14:textId="77777777" w:rsidR="00996BDC" w:rsidRDefault="00AF593B">
            <w:pPr>
              <w:spacing w:after="0" w:line="259" w:lineRule="auto"/>
              <w:ind w:left="2" w:right="0" w:firstLine="0"/>
            </w:pPr>
            <w:r>
              <w:t xml:space="preserve">Action 3- Extension of </w:t>
            </w:r>
          </w:p>
          <w:p w14:paraId="2B1A4CFB" w14:textId="77777777" w:rsidR="00996BDC" w:rsidRDefault="00AF593B">
            <w:pPr>
              <w:spacing w:after="0" w:line="259" w:lineRule="auto"/>
              <w:ind w:left="3" w:right="0" w:firstLine="0"/>
            </w:pPr>
            <w:r>
              <w:t xml:space="preserve">Outreach Support </w:t>
            </w:r>
          </w:p>
          <w:p w14:paraId="2B080B4E" w14:textId="77777777" w:rsidR="00996BDC" w:rsidRDefault="00AF593B">
            <w:pPr>
              <w:spacing w:after="0" w:line="259" w:lineRule="auto"/>
              <w:ind w:left="3" w:right="0" w:firstLine="0"/>
            </w:pPr>
            <w:r>
              <w:t xml:space="preserve">Officer roles </w:t>
            </w:r>
          </w:p>
          <w:p w14:paraId="6EA68C2B" w14:textId="77777777" w:rsidR="00996BDC" w:rsidRDefault="00AF593B">
            <w:pPr>
              <w:spacing w:after="0" w:line="259" w:lineRule="auto"/>
              <w:ind w:left="3" w:right="0" w:firstLine="0"/>
            </w:pPr>
            <w:r>
              <w:rPr>
                <w:i/>
              </w:rPr>
              <w:t xml:space="preserve"> </w:t>
            </w:r>
          </w:p>
        </w:tc>
        <w:tc>
          <w:tcPr>
            <w:tcW w:w="3149" w:type="dxa"/>
            <w:tcBorders>
              <w:top w:val="single" w:sz="4" w:space="0" w:color="000000"/>
              <w:left w:val="single" w:sz="4" w:space="0" w:color="000000"/>
              <w:bottom w:val="single" w:sz="4" w:space="0" w:color="000000"/>
              <w:right w:val="single" w:sz="4" w:space="0" w:color="000000"/>
            </w:tcBorders>
          </w:tcPr>
          <w:p w14:paraId="065C4FDA" w14:textId="77777777" w:rsidR="00996BDC" w:rsidRDefault="00AF593B">
            <w:pPr>
              <w:spacing w:after="0" w:line="259" w:lineRule="auto"/>
              <w:ind w:left="0" w:right="0" w:firstLine="0"/>
            </w:pPr>
            <w:r>
              <w:t xml:space="preserve">Number of ACE Outreach </w:t>
            </w:r>
          </w:p>
          <w:p w14:paraId="1E7005FC" w14:textId="77777777" w:rsidR="00996BDC" w:rsidRDefault="00AF593B">
            <w:pPr>
              <w:spacing w:after="0" w:line="259" w:lineRule="auto"/>
              <w:ind w:left="0" w:right="0" w:firstLine="0"/>
            </w:pPr>
            <w:r>
              <w:t xml:space="preserve">Officers recruited/retained. </w:t>
            </w:r>
          </w:p>
          <w:p w14:paraId="4AA25955" w14:textId="77777777" w:rsidR="00996BDC" w:rsidRDefault="00AF593B">
            <w:pPr>
              <w:spacing w:after="0" w:line="259" w:lineRule="auto"/>
              <w:ind w:left="0" w:right="0" w:firstLine="0"/>
            </w:pPr>
            <w:r>
              <w:t xml:space="preserve"> </w:t>
            </w:r>
          </w:p>
          <w:p w14:paraId="5149E1FA" w14:textId="77777777" w:rsidR="00996BDC" w:rsidRDefault="00AF593B">
            <w:pPr>
              <w:spacing w:after="0" w:line="259" w:lineRule="auto"/>
              <w:ind w:left="0" w:right="0" w:firstLine="0"/>
            </w:pPr>
            <w:r>
              <w:t xml:space="preserve">Number of learners engaged by and/or supported by OSO’s, reported by key cohorts. </w:t>
            </w:r>
          </w:p>
        </w:tc>
        <w:tc>
          <w:tcPr>
            <w:tcW w:w="2542" w:type="dxa"/>
            <w:tcBorders>
              <w:top w:val="single" w:sz="4" w:space="0" w:color="000000"/>
              <w:left w:val="single" w:sz="4" w:space="0" w:color="000000"/>
              <w:bottom w:val="single" w:sz="4" w:space="0" w:color="000000"/>
              <w:right w:val="single" w:sz="4" w:space="0" w:color="000000"/>
            </w:tcBorders>
          </w:tcPr>
          <w:p w14:paraId="1A6F1455" w14:textId="77777777" w:rsidR="00996BDC" w:rsidRDefault="00AF593B">
            <w:pPr>
              <w:spacing w:after="0" w:line="259" w:lineRule="auto"/>
              <w:ind w:left="2" w:right="0" w:firstLine="0"/>
            </w:pPr>
            <w:r>
              <w:t>Case studies of outreach support achievements.</w:t>
            </w:r>
            <w:r>
              <w:rPr>
                <w:i/>
              </w:rPr>
              <w:t xml:space="preserve"> </w:t>
            </w:r>
          </w:p>
        </w:tc>
      </w:tr>
      <w:tr w:rsidR="00996BDC" w14:paraId="0AC87B80" w14:textId="77777777">
        <w:trPr>
          <w:trHeight w:val="816"/>
        </w:trPr>
        <w:tc>
          <w:tcPr>
            <w:tcW w:w="2246" w:type="dxa"/>
            <w:tcBorders>
              <w:top w:val="single" w:sz="4" w:space="0" w:color="000000"/>
              <w:left w:val="single" w:sz="4" w:space="0" w:color="000000"/>
              <w:bottom w:val="single" w:sz="4" w:space="0" w:color="000000"/>
              <w:right w:val="single" w:sz="4" w:space="0" w:color="000000"/>
            </w:tcBorders>
          </w:tcPr>
          <w:p w14:paraId="68ADDBD5" w14:textId="77777777" w:rsidR="00996BDC" w:rsidRDefault="00AF593B">
            <w:pPr>
              <w:spacing w:after="0" w:line="259" w:lineRule="auto"/>
              <w:ind w:left="2" w:right="0" w:firstLine="0"/>
            </w:pPr>
            <w:r>
              <w:t xml:space="preserve">Action 4 - </w:t>
            </w:r>
          </w:p>
          <w:p w14:paraId="70D769F2" w14:textId="77777777" w:rsidR="00996BDC" w:rsidRDefault="00AF593B">
            <w:pPr>
              <w:spacing w:after="0" w:line="259" w:lineRule="auto"/>
              <w:ind w:left="2" w:right="0" w:firstLine="0"/>
            </w:pPr>
            <w:r>
              <w:t>Development fund</w:t>
            </w:r>
            <w:r>
              <w:rPr>
                <w:i/>
              </w:rPr>
              <w:t xml:space="preserve"> </w:t>
            </w:r>
          </w:p>
        </w:tc>
        <w:tc>
          <w:tcPr>
            <w:tcW w:w="3149" w:type="dxa"/>
            <w:tcBorders>
              <w:top w:val="single" w:sz="4" w:space="0" w:color="000000"/>
              <w:left w:val="single" w:sz="4" w:space="0" w:color="000000"/>
              <w:bottom w:val="single" w:sz="4" w:space="0" w:color="000000"/>
              <w:right w:val="single" w:sz="4" w:space="0" w:color="000000"/>
            </w:tcBorders>
          </w:tcPr>
          <w:p w14:paraId="13085484" w14:textId="77777777" w:rsidR="00996BDC" w:rsidRDefault="00AF593B">
            <w:pPr>
              <w:spacing w:after="0" w:line="259" w:lineRule="auto"/>
              <w:ind w:left="0" w:right="0" w:firstLine="0"/>
            </w:pPr>
            <w:r>
              <w:t xml:space="preserve">Quantitative metrics as identified in projects funded. </w:t>
            </w:r>
          </w:p>
        </w:tc>
        <w:tc>
          <w:tcPr>
            <w:tcW w:w="2542" w:type="dxa"/>
            <w:tcBorders>
              <w:top w:val="single" w:sz="4" w:space="0" w:color="000000"/>
              <w:left w:val="single" w:sz="4" w:space="0" w:color="000000"/>
              <w:bottom w:val="single" w:sz="4" w:space="0" w:color="000000"/>
              <w:right w:val="single" w:sz="4" w:space="0" w:color="000000"/>
            </w:tcBorders>
          </w:tcPr>
          <w:p w14:paraId="419EF923" w14:textId="77777777" w:rsidR="00996BDC" w:rsidRDefault="00AF593B">
            <w:pPr>
              <w:spacing w:after="0" w:line="259" w:lineRule="auto"/>
              <w:ind w:left="2" w:right="0" w:firstLine="0"/>
            </w:pPr>
            <w:r>
              <w:t xml:space="preserve">Qualitative metrics as identified in projects funded </w:t>
            </w:r>
          </w:p>
        </w:tc>
      </w:tr>
    </w:tbl>
    <w:p w14:paraId="4836916D" w14:textId="77777777" w:rsidR="00996BDC" w:rsidRDefault="00AF593B">
      <w:pPr>
        <w:pStyle w:val="Heading1"/>
        <w:ind w:left="475"/>
      </w:pPr>
      <w:r>
        <w:t>5.</w:t>
      </w:r>
      <w:r>
        <w:rPr>
          <w:rFonts w:ascii="Arial" w:eastAsia="Arial" w:hAnsi="Arial" w:cs="Arial"/>
        </w:rPr>
        <w:t xml:space="preserve"> </w:t>
      </w:r>
      <w:r>
        <w:rPr>
          <w:i/>
        </w:rPr>
        <w:t xml:space="preserve"> </w:t>
      </w:r>
      <w:r>
        <w:t xml:space="preserve">Contribution to the goals of the NSA  </w:t>
      </w:r>
    </w:p>
    <w:p w14:paraId="7075D7B7" w14:textId="77777777" w:rsidR="00996BDC" w:rsidRDefault="00AF593B">
      <w:pPr>
        <w:numPr>
          <w:ilvl w:val="0"/>
          <w:numId w:val="5"/>
        </w:numPr>
        <w:spacing w:after="10"/>
        <w:ind w:left="433" w:right="0" w:hanging="327"/>
      </w:pPr>
      <w:r>
        <w:rPr>
          <w:b/>
        </w:rPr>
        <w:t>Effective pathways and transitions</w:t>
      </w:r>
      <w:r>
        <w:t xml:space="preserve"> – Development of No Wrong Door and ACE Program wrap around supports </w:t>
      </w:r>
    </w:p>
    <w:p w14:paraId="73E16E81" w14:textId="77777777" w:rsidR="00996BDC" w:rsidRDefault="00AF593B">
      <w:pPr>
        <w:numPr>
          <w:ilvl w:val="0"/>
          <w:numId w:val="5"/>
        </w:numPr>
        <w:spacing w:after="0"/>
        <w:ind w:left="433" w:right="0" w:hanging="327"/>
      </w:pPr>
      <w:r>
        <w:rPr>
          <w:b/>
        </w:rPr>
        <w:t>Affordable courses</w:t>
      </w:r>
      <w:r>
        <w:t xml:space="preserve"> – No-fee foundation skills training  </w:t>
      </w:r>
    </w:p>
    <w:p w14:paraId="2A5941C7" w14:textId="77777777" w:rsidR="00996BDC" w:rsidRDefault="00AF593B">
      <w:pPr>
        <w:numPr>
          <w:ilvl w:val="0"/>
          <w:numId w:val="5"/>
        </w:numPr>
        <w:spacing w:after="10"/>
        <w:ind w:left="433" w:right="0" w:hanging="327"/>
      </w:pPr>
      <w:r>
        <w:rPr>
          <w:b/>
        </w:rPr>
        <w:t>Accessible courses</w:t>
      </w:r>
      <w:r>
        <w:t xml:space="preserve"> – Expand ACE provider supply No Wrong Door; ACE Student Support Officers/Outreach Support; non-accredited foundation skills training </w:t>
      </w:r>
    </w:p>
    <w:p w14:paraId="3D3D2CF6" w14:textId="77777777" w:rsidR="00996BDC" w:rsidRDefault="00AF593B">
      <w:pPr>
        <w:numPr>
          <w:ilvl w:val="0"/>
          <w:numId w:val="5"/>
        </w:numPr>
        <w:spacing w:after="7"/>
        <w:ind w:left="433" w:right="0" w:hanging="327"/>
      </w:pPr>
      <w:r>
        <w:rPr>
          <w:b/>
        </w:rPr>
        <w:t>High-quality RTOs</w:t>
      </w:r>
      <w:r>
        <w:t xml:space="preserve"> - Capability development for the ACE foundation skills workforce; expanding of ACE providers to deliver foundation skills training </w:t>
      </w:r>
    </w:p>
    <w:p w14:paraId="6EF29FA6" w14:textId="77777777" w:rsidR="00996BDC" w:rsidRDefault="00AF593B">
      <w:pPr>
        <w:numPr>
          <w:ilvl w:val="0"/>
          <w:numId w:val="5"/>
        </w:numPr>
        <w:spacing w:after="0"/>
        <w:ind w:left="433" w:right="0" w:hanging="327"/>
      </w:pPr>
      <w:r>
        <w:rPr>
          <w:b/>
        </w:rPr>
        <w:t>High-quality training</w:t>
      </w:r>
      <w:r>
        <w:t xml:space="preserve"> – Capability support for the foundation skills workforce </w:t>
      </w:r>
    </w:p>
    <w:p w14:paraId="6CE38BAD" w14:textId="77777777" w:rsidR="00996BDC" w:rsidRDefault="00AF593B">
      <w:pPr>
        <w:numPr>
          <w:ilvl w:val="0"/>
          <w:numId w:val="5"/>
        </w:numPr>
        <w:spacing w:after="7"/>
        <w:ind w:left="433" w:right="0" w:hanging="327"/>
      </w:pPr>
      <w:r>
        <w:rPr>
          <w:b/>
        </w:rPr>
        <w:t>Expert educators and trainers</w:t>
      </w:r>
      <w:r>
        <w:t xml:space="preserve"> - ACE Student Support Officers/Outreach Support Officers; Capability support for the foundation skills workforce</w:t>
      </w:r>
      <w:r>
        <w:rPr>
          <w:b/>
        </w:rPr>
        <w:t xml:space="preserve"> </w:t>
      </w:r>
      <w:r>
        <w:t xml:space="preserve"> </w:t>
      </w:r>
    </w:p>
    <w:p w14:paraId="70726D19" w14:textId="77777777" w:rsidR="00996BDC" w:rsidRDefault="00AF593B">
      <w:pPr>
        <w:numPr>
          <w:ilvl w:val="0"/>
          <w:numId w:val="5"/>
        </w:numPr>
        <w:spacing w:after="221"/>
        <w:ind w:left="433" w:right="0" w:hanging="327"/>
      </w:pPr>
      <w:r>
        <w:rPr>
          <w:b/>
        </w:rPr>
        <w:t>Collaboration between governments and other stakeholders.</w:t>
      </w:r>
      <w:r>
        <w:t xml:space="preserve"> – Consultation on No Wrong Door and current assessment approaches. Co-lead the national 10-year foundation skills strategy. </w:t>
      </w:r>
    </w:p>
    <w:p w14:paraId="70D03EA8" w14:textId="77777777" w:rsidR="00996BDC" w:rsidRDefault="00AF593B">
      <w:pPr>
        <w:spacing w:after="124" w:line="259" w:lineRule="auto"/>
        <w:ind w:left="120" w:right="0" w:firstLine="0"/>
      </w:pPr>
      <w:r>
        <w:rPr>
          <w:rFonts w:ascii="Calibri" w:eastAsia="Calibri" w:hAnsi="Calibri" w:cs="Calibri"/>
          <w:noProof/>
        </w:rPr>
        <mc:AlternateContent>
          <mc:Choice Requires="wpg">
            <w:drawing>
              <wp:inline distT="0" distB="0" distL="0" distR="0" wp14:anchorId="18952270" wp14:editId="2C56EAD8">
                <wp:extent cx="5716835" cy="6109"/>
                <wp:effectExtent l="0" t="0" r="0" b="0"/>
                <wp:docPr id="40201" name="Group 40201"/>
                <wp:cNvGraphicFramePr/>
                <a:graphic xmlns:a="http://schemas.openxmlformats.org/drawingml/2006/main">
                  <a:graphicData uri="http://schemas.microsoft.com/office/word/2010/wordprocessingGroup">
                    <wpg:wgp>
                      <wpg:cNvGrpSpPr/>
                      <wpg:grpSpPr>
                        <a:xfrm>
                          <a:off x="0" y="0"/>
                          <a:ext cx="5716835" cy="6109"/>
                          <a:chOff x="0" y="0"/>
                          <a:chExt cx="5716835" cy="6109"/>
                        </a:xfrm>
                      </wpg:grpSpPr>
                      <wps:wsp>
                        <wps:cNvPr id="41443" name="Shape 4144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444" name="Shape 41444"/>
                        <wps:cNvSpPr/>
                        <wps:spPr>
                          <a:xfrm>
                            <a:off x="203867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445" name="Shape 41445"/>
                        <wps:cNvSpPr/>
                        <wps:spPr>
                          <a:xfrm>
                            <a:off x="571073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arto="http://schemas.microsoft.com/office/word/2006/arto">
            <w:pict>
              <v:group id="Group 40201" style="width:450.144pt;height:0.481018pt;mso-position-horizontal-relative:char;mso-position-vertical-relative:line" coordsize="57168,61">
                <v:shape id="Shape 41446" style="position:absolute;width:91;height:91;left:0;top:0;" coordsize="9144,9144" path="m0,0l9144,0l9144,9144l0,9144l0,0">
                  <v:stroke weight="0pt" endcap="flat" joinstyle="miter" miterlimit="10" on="false" color="#000000" opacity="0"/>
                  <v:fill on="true" color="#000000"/>
                </v:shape>
                <v:shape id="Shape 41447" style="position:absolute;width:91;height:91;left:20386;top:0;" coordsize="9144,9144" path="m0,0l9144,0l9144,9144l0,9144l0,0">
                  <v:stroke weight="0pt" endcap="flat" joinstyle="miter" miterlimit="10" on="false" color="#000000" opacity="0"/>
                  <v:fill on="true" color="#000000"/>
                </v:shape>
                <v:shape id="Shape 41448" style="position:absolute;width:91;height:91;left:57107;top:0;" coordsize="9144,9144" path="m0,0l9144,0l9144,9144l0,9144l0,0">
                  <v:stroke weight="0pt" endcap="flat" joinstyle="miter" miterlimit="10" on="false" color="#000000" opacity="0"/>
                  <v:fill on="true" color="#000000"/>
                </v:shape>
              </v:group>
            </w:pict>
          </mc:Fallback>
        </mc:AlternateContent>
      </w:r>
    </w:p>
    <w:p w14:paraId="0000A680" w14:textId="77777777" w:rsidR="00996BDC" w:rsidRDefault="00AF593B">
      <w:pPr>
        <w:pStyle w:val="Heading1"/>
        <w:ind w:left="375"/>
      </w:pPr>
      <w:r>
        <w:t>6.</w:t>
      </w:r>
      <w:r>
        <w:rPr>
          <w:rFonts w:ascii="Arial" w:eastAsia="Arial" w:hAnsi="Arial" w:cs="Arial"/>
          <w:sz w:val="49"/>
          <w:vertAlign w:val="superscript"/>
        </w:rPr>
        <w:t xml:space="preserve"> </w:t>
      </w:r>
      <w:r>
        <w:rPr>
          <w:rFonts w:ascii="Arial" w:eastAsia="Arial" w:hAnsi="Arial" w:cs="Arial"/>
        </w:rPr>
        <w:t xml:space="preserve"> </w:t>
      </w:r>
      <w:r>
        <w:t xml:space="preserve">Evaluation arrangements  </w:t>
      </w:r>
    </w:p>
    <w:p w14:paraId="34002C88" w14:textId="77777777" w:rsidR="00996BDC" w:rsidRDefault="00AF593B">
      <w:pPr>
        <w:pStyle w:val="Heading2"/>
        <w:ind w:left="15"/>
      </w:pPr>
      <w:r>
        <w:t xml:space="preserve">6.1 Evaluation methodology </w:t>
      </w:r>
    </w:p>
    <w:tbl>
      <w:tblPr>
        <w:tblStyle w:val="TableGrid"/>
        <w:tblW w:w="8934" w:type="dxa"/>
        <w:tblInd w:w="89" w:type="dxa"/>
        <w:tblCellMar>
          <w:top w:w="49" w:type="dxa"/>
          <w:left w:w="104" w:type="dxa"/>
          <w:right w:w="104" w:type="dxa"/>
        </w:tblCellMar>
        <w:tblLook w:val="04A0" w:firstRow="1" w:lastRow="0" w:firstColumn="1" w:lastColumn="0" w:noHBand="0" w:noVBand="1"/>
      </w:tblPr>
      <w:tblGrid>
        <w:gridCol w:w="2593"/>
        <w:gridCol w:w="6341"/>
      </w:tblGrid>
      <w:tr w:rsidR="00996BDC" w14:paraId="2D11FA5C" w14:textId="77777777" w:rsidTr="002671A6">
        <w:trPr>
          <w:trHeight w:val="297"/>
        </w:trPr>
        <w:tc>
          <w:tcPr>
            <w:tcW w:w="2593" w:type="dxa"/>
            <w:tcBorders>
              <w:top w:val="single" w:sz="3" w:space="0" w:color="000000"/>
              <w:left w:val="single" w:sz="4" w:space="0" w:color="000000"/>
              <w:bottom w:val="single" w:sz="4" w:space="0" w:color="000000"/>
              <w:right w:val="single" w:sz="5" w:space="0" w:color="000000"/>
            </w:tcBorders>
          </w:tcPr>
          <w:p w14:paraId="05B92172" w14:textId="77777777" w:rsidR="00996BDC" w:rsidRDefault="00AF593B">
            <w:pPr>
              <w:spacing w:after="0" w:line="259" w:lineRule="auto"/>
              <w:ind w:left="3" w:right="0" w:firstLine="0"/>
            </w:pPr>
            <w:r>
              <w:t xml:space="preserve">Action </w:t>
            </w:r>
          </w:p>
        </w:tc>
        <w:tc>
          <w:tcPr>
            <w:tcW w:w="6341" w:type="dxa"/>
            <w:tcBorders>
              <w:top w:val="single" w:sz="3" w:space="0" w:color="000000"/>
              <w:left w:val="single" w:sz="5" w:space="0" w:color="000000"/>
              <w:bottom w:val="single" w:sz="4" w:space="0" w:color="000000"/>
              <w:right w:val="single" w:sz="6" w:space="0" w:color="000000"/>
            </w:tcBorders>
          </w:tcPr>
          <w:p w14:paraId="2A44D0FB" w14:textId="77777777" w:rsidR="00996BDC" w:rsidRDefault="00AF593B">
            <w:pPr>
              <w:spacing w:after="0" w:line="259" w:lineRule="auto"/>
              <w:ind w:left="0" w:right="0" w:firstLine="0"/>
            </w:pPr>
            <w:r>
              <w:t xml:space="preserve">Evaluation </w:t>
            </w:r>
          </w:p>
        </w:tc>
      </w:tr>
      <w:tr w:rsidR="00996BDC" w14:paraId="0A5D1C43" w14:textId="77777777" w:rsidTr="002671A6">
        <w:trPr>
          <w:trHeight w:val="3517"/>
        </w:trPr>
        <w:tc>
          <w:tcPr>
            <w:tcW w:w="2593" w:type="dxa"/>
            <w:tcBorders>
              <w:top w:val="single" w:sz="4" w:space="0" w:color="000000"/>
              <w:left w:val="single" w:sz="4" w:space="0" w:color="000000"/>
              <w:bottom w:val="single" w:sz="5" w:space="0" w:color="000000"/>
              <w:right w:val="single" w:sz="5" w:space="0" w:color="000000"/>
            </w:tcBorders>
          </w:tcPr>
          <w:p w14:paraId="25BE78B6" w14:textId="77777777" w:rsidR="00996BDC" w:rsidRDefault="00AF593B">
            <w:pPr>
              <w:spacing w:after="0" w:line="259" w:lineRule="auto"/>
              <w:ind w:left="3" w:right="0" w:firstLine="0"/>
            </w:pPr>
            <w:r>
              <w:t xml:space="preserve">Action 1 - Increased access to foundation skills training </w:t>
            </w:r>
          </w:p>
        </w:tc>
        <w:tc>
          <w:tcPr>
            <w:tcW w:w="6341" w:type="dxa"/>
            <w:tcBorders>
              <w:top w:val="single" w:sz="4" w:space="0" w:color="000000"/>
              <w:left w:val="single" w:sz="5" w:space="0" w:color="000000"/>
              <w:bottom w:val="single" w:sz="5" w:space="0" w:color="000000"/>
              <w:right w:val="single" w:sz="6" w:space="0" w:color="000000"/>
            </w:tcBorders>
          </w:tcPr>
          <w:p w14:paraId="17299711" w14:textId="77777777" w:rsidR="00996BDC" w:rsidRDefault="00AF593B">
            <w:pPr>
              <w:spacing w:after="0" w:line="256" w:lineRule="auto"/>
              <w:ind w:left="0" w:right="0" w:firstLine="0"/>
            </w:pPr>
            <w:r>
              <w:t xml:space="preserve">Use a mixed methods approach (with the qualitative and quantitative indicators set out in the Reporting section above) to evaluate effectiveness, efficiency and appropriateness. </w:t>
            </w:r>
          </w:p>
          <w:p w14:paraId="31951C73" w14:textId="77777777" w:rsidR="00996BDC" w:rsidRDefault="00AF593B">
            <w:pPr>
              <w:spacing w:after="0" w:line="259" w:lineRule="auto"/>
              <w:ind w:left="0" w:right="0" w:firstLine="0"/>
            </w:pPr>
            <w:r>
              <w:t xml:space="preserve"> </w:t>
            </w:r>
          </w:p>
          <w:p w14:paraId="4071473C" w14:textId="77777777" w:rsidR="00996BDC" w:rsidRDefault="00AF593B">
            <w:pPr>
              <w:spacing w:after="28" w:line="256" w:lineRule="auto"/>
              <w:ind w:left="0" w:right="0" w:firstLine="0"/>
            </w:pPr>
            <w:r>
              <w:t xml:space="preserve">Assess the initiative against its objectives and the following questions*:  </w:t>
            </w:r>
          </w:p>
          <w:p w14:paraId="54C6B25F" w14:textId="77777777" w:rsidR="00996BDC" w:rsidRDefault="00AF593B">
            <w:pPr>
              <w:numPr>
                <w:ilvl w:val="0"/>
                <w:numId w:val="21"/>
              </w:numPr>
              <w:spacing w:after="0" w:line="259" w:lineRule="auto"/>
              <w:ind w:right="0" w:hanging="360"/>
            </w:pPr>
            <w:r>
              <w:t xml:space="preserve">What lessons were learned during implementation? </w:t>
            </w:r>
          </w:p>
          <w:p w14:paraId="65B5BDBA" w14:textId="77777777" w:rsidR="00996BDC" w:rsidRDefault="00AF593B">
            <w:pPr>
              <w:numPr>
                <w:ilvl w:val="0"/>
                <w:numId w:val="21"/>
              </w:numPr>
              <w:spacing w:after="0" w:line="259" w:lineRule="auto"/>
              <w:ind w:right="0" w:hanging="360"/>
            </w:pPr>
            <w:r>
              <w:t xml:space="preserve">What adjustments were made along the way?  </w:t>
            </w:r>
          </w:p>
          <w:p w14:paraId="083C72E6" w14:textId="77777777" w:rsidR="00996BDC" w:rsidRDefault="00AF593B">
            <w:pPr>
              <w:numPr>
                <w:ilvl w:val="0"/>
                <w:numId w:val="21"/>
              </w:numPr>
              <w:spacing w:after="0" w:line="259" w:lineRule="auto"/>
              <w:ind w:right="0" w:hanging="360"/>
            </w:pPr>
            <w:r>
              <w:t xml:space="preserve">What results were observed, and were they as expected?   </w:t>
            </w:r>
          </w:p>
          <w:p w14:paraId="12108B5E" w14:textId="77777777" w:rsidR="00996BDC" w:rsidRDefault="00AF593B">
            <w:pPr>
              <w:numPr>
                <w:ilvl w:val="0"/>
                <w:numId w:val="21"/>
              </w:numPr>
              <w:spacing w:after="28" w:line="257" w:lineRule="auto"/>
              <w:ind w:right="0" w:hanging="360"/>
            </w:pPr>
            <w:r>
              <w:t xml:space="preserve">How did results vary across cohorts, particularly for priority groups like First Nations and women?  </w:t>
            </w:r>
          </w:p>
          <w:p w14:paraId="1FBF5643" w14:textId="77777777" w:rsidR="00996BDC" w:rsidRDefault="00AF593B">
            <w:pPr>
              <w:numPr>
                <w:ilvl w:val="0"/>
                <w:numId w:val="21"/>
              </w:numPr>
              <w:spacing w:after="0" w:line="259" w:lineRule="auto"/>
              <w:ind w:right="0" w:hanging="360"/>
            </w:pPr>
            <w:r>
              <w:t xml:space="preserve">How cost-effective was the initiative? </w:t>
            </w:r>
          </w:p>
        </w:tc>
      </w:tr>
      <w:tr w:rsidR="00996BDC" w14:paraId="1F5822B4" w14:textId="77777777" w:rsidTr="002671A6">
        <w:trPr>
          <w:trHeight w:val="3797"/>
        </w:trPr>
        <w:tc>
          <w:tcPr>
            <w:tcW w:w="2593" w:type="dxa"/>
            <w:tcBorders>
              <w:top w:val="single" w:sz="5" w:space="0" w:color="000000"/>
              <w:left w:val="single" w:sz="4" w:space="0" w:color="000000"/>
              <w:bottom w:val="single" w:sz="4" w:space="0" w:color="000000"/>
              <w:right w:val="single" w:sz="5" w:space="0" w:color="000000"/>
            </w:tcBorders>
          </w:tcPr>
          <w:p w14:paraId="3111FA9A" w14:textId="77777777" w:rsidR="00996BDC" w:rsidRDefault="00AF593B">
            <w:pPr>
              <w:spacing w:after="0" w:line="259" w:lineRule="auto"/>
              <w:ind w:left="5" w:right="0" w:firstLine="0"/>
            </w:pPr>
            <w:r>
              <w:t xml:space="preserve">Action 2: Improving the Foundation skills workforce </w:t>
            </w:r>
          </w:p>
        </w:tc>
        <w:tc>
          <w:tcPr>
            <w:tcW w:w="6341" w:type="dxa"/>
            <w:tcBorders>
              <w:top w:val="single" w:sz="5" w:space="0" w:color="000000"/>
              <w:left w:val="single" w:sz="5" w:space="0" w:color="000000"/>
              <w:bottom w:val="single" w:sz="4" w:space="0" w:color="000000"/>
              <w:right w:val="single" w:sz="6" w:space="0" w:color="000000"/>
            </w:tcBorders>
          </w:tcPr>
          <w:p w14:paraId="19C7ABA2" w14:textId="77777777" w:rsidR="00996BDC" w:rsidRDefault="00AF593B">
            <w:pPr>
              <w:spacing w:after="0" w:line="256" w:lineRule="auto"/>
              <w:ind w:left="3" w:right="0" w:firstLine="0"/>
            </w:pPr>
            <w:r>
              <w:t xml:space="preserve">Use a mixed methods approach (with the qualitative and quantitative indicators set out in the Reporting section above) to evaluate effectiveness, efficiency and appropriateness. </w:t>
            </w:r>
          </w:p>
          <w:p w14:paraId="1C10167C" w14:textId="77777777" w:rsidR="00996BDC" w:rsidRDefault="00AF593B">
            <w:pPr>
              <w:spacing w:after="0" w:line="259" w:lineRule="auto"/>
              <w:ind w:left="3" w:right="0" w:firstLine="0"/>
            </w:pPr>
            <w:r>
              <w:t xml:space="preserve"> </w:t>
            </w:r>
          </w:p>
          <w:p w14:paraId="303B421A" w14:textId="77777777" w:rsidR="00996BDC" w:rsidRDefault="00AF593B">
            <w:pPr>
              <w:spacing w:after="28" w:line="256" w:lineRule="auto"/>
              <w:ind w:left="3" w:right="0" w:firstLine="0"/>
            </w:pPr>
            <w:r>
              <w:t xml:space="preserve">Assess the initiative against its objectives and the following questions*: </w:t>
            </w:r>
          </w:p>
          <w:p w14:paraId="6C63BBFB" w14:textId="77777777" w:rsidR="00996BDC" w:rsidRDefault="00AF593B">
            <w:pPr>
              <w:numPr>
                <w:ilvl w:val="0"/>
                <w:numId w:val="22"/>
              </w:numPr>
              <w:spacing w:after="0" w:line="259" w:lineRule="auto"/>
              <w:ind w:right="0" w:hanging="360"/>
            </w:pPr>
            <w:r>
              <w:t xml:space="preserve">Is the program reaching ACE workforce as intended? </w:t>
            </w:r>
          </w:p>
          <w:p w14:paraId="492F7289" w14:textId="77777777" w:rsidR="00996BDC" w:rsidRDefault="00AF593B">
            <w:pPr>
              <w:numPr>
                <w:ilvl w:val="0"/>
                <w:numId w:val="22"/>
              </w:numPr>
              <w:spacing w:after="26" w:line="257" w:lineRule="auto"/>
              <w:ind w:right="0" w:hanging="360"/>
            </w:pPr>
            <w:r>
              <w:t xml:space="preserve">How many trainers have received training under this program? </w:t>
            </w:r>
          </w:p>
          <w:p w14:paraId="3C49D068" w14:textId="77777777" w:rsidR="00996BDC" w:rsidRDefault="00AF593B">
            <w:pPr>
              <w:numPr>
                <w:ilvl w:val="0"/>
                <w:numId w:val="22"/>
              </w:numPr>
              <w:spacing w:after="0" w:line="259" w:lineRule="auto"/>
              <w:ind w:right="0" w:hanging="360"/>
            </w:pPr>
            <w:r>
              <w:t xml:space="preserve">What types of training? </w:t>
            </w:r>
          </w:p>
          <w:p w14:paraId="76CCE910" w14:textId="77777777" w:rsidR="00996BDC" w:rsidRDefault="00AF593B">
            <w:pPr>
              <w:numPr>
                <w:ilvl w:val="0"/>
                <w:numId w:val="22"/>
              </w:numPr>
              <w:spacing w:after="0" w:line="259" w:lineRule="auto"/>
              <w:ind w:right="0" w:hanging="360"/>
            </w:pPr>
            <w:r>
              <w:t xml:space="preserve">How satisfied are participants? </w:t>
            </w:r>
          </w:p>
          <w:p w14:paraId="2E160F5D" w14:textId="77777777" w:rsidR="00996BDC" w:rsidRDefault="00AF593B">
            <w:pPr>
              <w:numPr>
                <w:ilvl w:val="0"/>
                <w:numId w:val="22"/>
              </w:numPr>
              <w:spacing w:after="0" w:line="259" w:lineRule="auto"/>
              <w:ind w:right="0" w:hanging="360"/>
            </w:pPr>
            <w:r>
              <w:t xml:space="preserve">How do participants feel the training will benefit their learners? </w:t>
            </w:r>
          </w:p>
        </w:tc>
      </w:tr>
      <w:tr w:rsidR="00996BDC" w14:paraId="6A2FD299" w14:textId="77777777" w:rsidTr="00E15052">
        <w:tblPrEx>
          <w:tblCellMar>
            <w:left w:w="106" w:type="dxa"/>
            <w:right w:w="115" w:type="dxa"/>
          </w:tblCellMar>
        </w:tblPrEx>
        <w:trPr>
          <w:trHeight w:val="2945"/>
        </w:trPr>
        <w:tc>
          <w:tcPr>
            <w:tcW w:w="2593" w:type="dxa"/>
            <w:tcBorders>
              <w:top w:val="single" w:sz="4" w:space="0" w:color="000000"/>
              <w:left w:val="single" w:sz="4" w:space="0" w:color="000000"/>
              <w:bottom w:val="single" w:sz="4" w:space="0" w:color="000000"/>
              <w:right w:val="single" w:sz="4" w:space="0" w:color="000000"/>
            </w:tcBorders>
          </w:tcPr>
          <w:p w14:paraId="1338048C" w14:textId="77777777" w:rsidR="00996BDC" w:rsidRDefault="00AF593B">
            <w:pPr>
              <w:spacing w:after="0" w:line="259" w:lineRule="auto"/>
              <w:ind w:left="2" w:right="0" w:firstLine="0"/>
            </w:pPr>
            <w:r>
              <w:t xml:space="preserve">Action 3: Extension of </w:t>
            </w:r>
          </w:p>
          <w:p w14:paraId="67132854" w14:textId="77777777" w:rsidR="00996BDC" w:rsidRDefault="00AF593B">
            <w:pPr>
              <w:spacing w:after="0" w:line="259" w:lineRule="auto"/>
              <w:ind w:left="2" w:right="0" w:firstLine="0"/>
            </w:pPr>
            <w:r>
              <w:t xml:space="preserve">Outreach/Student </w:t>
            </w:r>
          </w:p>
          <w:p w14:paraId="64FF0491" w14:textId="77777777" w:rsidR="00996BDC" w:rsidRDefault="00AF593B">
            <w:pPr>
              <w:spacing w:after="0" w:line="259" w:lineRule="auto"/>
              <w:ind w:left="2" w:right="0" w:firstLine="0"/>
            </w:pPr>
            <w:r>
              <w:t xml:space="preserve">Support Officer roles </w:t>
            </w:r>
          </w:p>
          <w:p w14:paraId="265F17A7" w14:textId="77777777" w:rsidR="00996BDC" w:rsidRDefault="00AF593B">
            <w:pPr>
              <w:spacing w:after="0" w:line="259" w:lineRule="auto"/>
              <w:ind w:left="2" w:right="0" w:firstLine="0"/>
            </w:pPr>
            <w:r>
              <w:t xml:space="preserve"> </w:t>
            </w:r>
          </w:p>
        </w:tc>
        <w:tc>
          <w:tcPr>
            <w:tcW w:w="6341" w:type="dxa"/>
            <w:tcBorders>
              <w:top w:val="single" w:sz="4" w:space="0" w:color="000000"/>
              <w:left w:val="single" w:sz="4" w:space="0" w:color="000000"/>
              <w:bottom w:val="single" w:sz="4" w:space="0" w:color="000000"/>
              <w:right w:val="single" w:sz="4" w:space="0" w:color="000000"/>
            </w:tcBorders>
          </w:tcPr>
          <w:p w14:paraId="291B2781" w14:textId="77777777" w:rsidR="00996BDC" w:rsidRDefault="00AF593B">
            <w:pPr>
              <w:spacing w:after="0" w:line="256" w:lineRule="auto"/>
              <w:ind w:left="0" w:right="0" w:firstLine="0"/>
            </w:pPr>
            <w:r>
              <w:t xml:space="preserve">Use a mixed methods approach (with the qualitative and quantitative indicators set out in the Reporting section above) to evaluate effectiveness, efficiency and appropriateness. </w:t>
            </w:r>
          </w:p>
          <w:p w14:paraId="11C73E6E" w14:textId="77777777" w:rsidR="00996BDC" w:rsidRDefault="00AF593B">
            <w:pPr>
              <w:spacing w:after="0" w:line="259" w:lineRule="auto"/>
              <w:ind w:left="0" w:right="0" w:firstLine="0"/>
            </w:pPr>
            <w:r>
              <w:t xml:space="preserve"> </w:t>
            </w:r>
          </w:p>
          <w:p w14:paraId="23B2CF24" w14:textId="77777777" w:rsidR="00996BDC" w:rsidRDefault="00AF593B">
            <w:pPr>
              <w:spacing w:after="26" w:line="256" w:lineRule="auto"/>
              <w:ind w:left="0" w:right="0" w:firstLine="0"/>
            </w:pPr>
            <w:r>
              <w:t xml:space="preserve">Assess the initiative against its objectives and the following questions*: </w:t>
            </w:r>
          </w:p>
          <w:p w14:paraId="1DC14F01" w14:textId="77777777" w:rsidR="00996BDC" w:rsidRDefault="00AF593B">
            <w:pPr>
              <w:numPr>
                <w:ilvl w:val="0"/>
                <w:numId w:val="23"/>
              </w:numPr>
              <w:spacing w:after="0" w:line="259" w:lineRule="auto"/>
              <w:ind w:right="0" w:hanging="360"/>
            </w:pPr>
            <w:r>
              <w:t xml:space="preserve">Is the program reaching learners as intended? </w:t>
            </w:r>
          </w:p>
          <w:p w14:paraId="1C009250" w14:textId="77777777" w:rsidR="00996BDC" w:rsidRDefault="00AF593B">
            <w:pPr>
              <w:numPr>
                <w:ilvl w:val="0"/>
                <w:numId w:val="23"/>
              </w:numPr>
              <w:spacing w:after="0" w:line="259" w:lineRule="auto"/>
              <w:ind w:right="0" w:hanging="360"/>
            </w:pPr>
            <w:r>
              <w:t xml:space="preserve">Do the results vary across cohorts? </w:t>
            </w:r>
          </w:p>
          <w:p w14:paraId="5CF9BC56" w14:textId="77777777" w:rsidR="00996BDC" w:rsidRDefault="00AF593B">
            <w:pPr>
              <w:numPr>
                <w:ilvl w:val="0"/>
                <w:numId w:val="23"/>
              </w:numPr>
              <w:spacing w:after="0" w:line="259" w:lineRule="auto"/>
              <w:ind w:right="0" w:hanging="360"/>
            </w:pPr>
            <w:r>
              <w:t xml:space="preserve">What adjustments were made along the way? </w:t>
            </w:r>
          </w:p>
          <w:p w14:paraId="73BB0EB3" w14:textId="77777777" w:rsidR="00996BDC" w:rsidRDefault="00AF593B">
            <w:pPr>
              <w:numPr>
                <w:ilvl w:val="0"/>
                <w:numId w:val="23"/>
              </w:numPr>
              <w:spacing w:after="0" w:line="259" w:lineRule="auto"/>
              <w:ind w:right="0" w:hanging="360"/>
            </w:pPr>
            <w:r>
              <w:t xml:space="preserve">How satisfied are learners with OSO support? </w:t>
            </w:r>
          </w:p>
        </w:tc>
      </w:tr>
      <w:tr w:rsidR="00996BDC" w14:paraId="3D935345" w14:textId="77777777" w:rsidTr="00E15052">
        <w:tblPrEx>
          <w:tblCellMar>
            <w:left w:w="106" w:type="dxa"/>
            <w:right w:w="115" w:type="dxa"/>
          </w:tblCellMar>
        </w:tblPrEx>
        <w:trPr>
          <w:trHeight w:val="2035"/>
        </w:trPr>
        <w:tc>
          <w:tcPr>
            <w:tcW w:w="2593" w:type="dxa"/>
            <w:tcBorders>
              <w:top w:val="single" w:sz="4" w:space="0" w:color="000000"/>
              <w:left w:val="single" w:sz="4" w:space="0" w:color="000000"/>
              <w:bottom w:val="single" w:sz="4" w:space="0" w:color="000000"/>
              <w:right w:val="single" w:sz="4" w:space="0" w:color="000000"/>
            </w:tcBorders>
          </w:tcPr>
          <w:p w14:paraId="47AF353D" w14:textId="77777777" w:rsidR="00996BDC" w:rsidRDefault="00AF593B">
            <w:pPr>
              <w:spacing w:after="0" w:line="259" w:lineRule="auto"/>
              <w:ind w:left="2" w:right="0" w:firstLine="0"/>
            </w:pPr>
            <w:r>
              <w:t xml:space="preserve">Action 4: Development fund </w:t>
            </w:r>
          </w:p>
        </w:tc>
        <w:tc>
          <w:tcPr>
            <w:tcW w:w="6341" w:type="dxa"/>
            <w:tcBorders>
              <w:top w:val="single" w:sz="4" w:space="0" w:color="000000"/>
              <w:left w:val="single" w:sz="4" w:space="0" w:color="000000"/>
              <w:bottom w:val="single" w:sz="4" w:space="0" w:color="000000"/>
              <w:right w:val="single" w:sz="4" w:space="0" w:color="000000"/>
            </w:tcBorders>
          </w:tcPr>
          <w:p w14:paraId="279A3017" w14:textId="77777777" w:rsidR="00996BDC" w:rsidRDefault="00AF593B">
            <w:pPr>
              <w:spacing w:after="0" w:line="256" w:lineRule="auto"/>
              <w:ind w:left="0" w:right="0" w:firstLine="0"/>
            </w:pPr>
            <w:r>
              <w:t xml:space="preserve">Use a mixed methods approach (with the qualitative and quantitative indicators set out in the Reporting section above) to evaluate effectiveness, efficiency and appropriateness. </w:t>
            </w:r>
          </w:p>
          <w:p w14:paraId="6133AE68" w14:textId="77777777" w:rsidR="00996BDC" w:rsidRDefault="00AF593B">
            <w:pPr>
              <w:spacing w:after="0" w:line="259" w:lineRule="auto"/>
              <w:ind w:left="0" w:right="0" w:firstLine="0"/>
            </w:pPr>
            <w:r>
              <w:t xml:space="preserve"> </w:t>
            </w:r>
          </w:p>
          <w:p w14:paraId="16B6B3A2" w14:textId="77777777" w:rsidR="00996BDC" w:rsidRDefault="00AF593B">
            <w:pPr>
              <w:spacing w:after="31" w:line="254" w:lineRule="auto"/>
              <w:ind w:left="0" w:right="0" w:firstLine="0"/>
            </w:pPr>
            <w:r>
              <w:t xml:space="preserve">Assess the initiative against its objectives and the following questions*: </w:t>
            </w:r>
          </w:p>
          <w:p w14:paraId="7A161E3F" w14:textId="77777777" w:rsidR="00996BDC" w:rsidRDefault="00AF593B">
            <w:pPr>
              <w:tabs>
                <w:tab w:val="center" w:pos="411"/>
                <w:tab w:val="center" w:pos="3034"/>
              </w:tabs>
              <w:spacing w:after="0" w:line="259" w:lineRule="auto"/>
              <w:ind w:left="0" w:right="0" w:firstLine="0"/>
            </w:pPr>
            <w:r>
              <w:rPr>
                <w:rFonts w:ascii="Calibri" w:eastAsia="Calibri" w:hAnsi="Calibri" w:cs="Calibri"/>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Did the projects achieve their individual objectives? </w:t>
            </w:r>
          </w:p>
        </w:tc>
      </w:tr>
      <w:tr w:rsidR="00996BDC" w14:paraId="59D8ECB5" w14:textId="77777777" w:rsidTr="00E15052">
        <w:tblPrEx>
          <w:tblCellMar>
            <w:left w:w="106" w:type="dxa"/>
            <w:right w:w="115" w:type="dxa"/>
          </w:tblCellMar>
        </w:tblPrEx>
        <w:trPr>
          <w:trHeight w:val="586"/>
        </w:trPr>
        <w:tc>
          <w:tcPr>
            <w:tcW w:w="2593" w:type="dxa"/>
            <w:tcBorders>
              <w:top w:val="single" w:sz="4" w:space="0" w:color="000000"/>
              <w:left w:val="single" w:sz="4" w:space="0" w:color="000000"/>
              <w:bottom w:val="single" w:sz="4" w:space="0" w:color="000000"/>
              <w:right w:val="single" w:sz="4" w:space="0" w:color="000000"/>
            </w:tcBorders>
          </w:tcPr>
          <w:p w14:paraId="57EE459F" w14:textId="77777777" w:rsidR="00996BDC" w:rsidRDefault="00AF593B">
            <w:pPr>
              <w:spacing w:after="0" w:line="259" w:lineRule="auto"/>
              <w:ind w:left="2" w:right="0" w:firstLine="0"/>
            </w:pPr>
            <w:r>
              <w:t xml:space="preserve"> </w:t>
            </w:r>
          </w:p>
        </w:tc>
        <w:tc>
          <w:tcPr>
            <w:tcW w:w="6341" w:type="dxa"/>
            <w:tcBorders>
              <w:top w:val="single" w:sz="4" w:space="0" w:color="000000"/>
              <w:left w:val="single" w:sz="4" w:space="0" w:color="000000"/>
              <w:bottom w:val="single" w:sz="4" w:space="0" w:color="000000"/>
              <w:right w:val="single" w:sz="4" w:space="0" w:color="000000"/>
            </w:tcBorders>
          </w:tcPr>
          <w:p w14:paraId="6AF1D082" w14:textId="77777777" w:rsidR="00996BDC" w:rsidRDefault="00AF593B">
            <w:pPr>
              <w:spacing w:after="0" w:line="259" w:lineRule="auto"/>
              <w:ind w:left="0" w:right="0" w:firstLine="0"/>
            </w:pPr>
            <w:r>
              <w:t>*</w:t>
            </w:r>
            <w:proofErr w:type="gramStart"/>
            <w:r>
              <w:t>further</w:t>
            </w:r>
            <w:proofErr w:type="gramEnd"/>
            <w:r>
              <w:t xml:space="preserve"> development of evaluation questions will be undertaken during 2024/25 with the departments CESE. </w:t>
            </w:r>
          </w:p>
        </w:tc>
      </w:tr>
    </w:tbl>
    <w:p w14:paraId="71FDC1BB" w14:textId="77777777" w:rsidR="00996BDC" w:rsidRDefault="00AF593B">
      <w:pPr>
        <w:spacing w:after="784" w:line="259" w:lineRule="auto"/>
        <w:ind w:left="84" w:right="0" w:firstLine="0"/>
      </w:pPr>
      <w:r>
        <w:t xml:space="preserve">  </w:t>
      </w:r>
    </w:p>
    <w:p w14:paraId="2EFE04F1" w14:textId="77777777" w:rsidR="00996BDC" w:rsidRDefault="00AF593B">
      <w:pPr>
        <w:pStyle w:val="Heading2"/>
        <w:spacing w:after="38"/>
        <w:ind w:left="115"/>
      </w:pPr>
      <w:r>
        <w:t>6.2 Timing</w:t>
      </w:r>
      <w:r>
        <w:rPr>
          <w:b/>
        </w:rPr>
        <w:t xml:space="preserve">  </w:t>
      </w:r>
    </w:p>
    <w:p w14:paraId="62105B81" w14:textId="77777777" w:rsidR="00996BDC" w:rsidRDefault="00AF593B">
      <w:pPr>
        <w:spacing w:after="193"/>
        <w:ind w:left="466" w:right="0" w:hanging="360"/>
      </w:pPr>
      <w:r>
        <w:rPr>
          <w:rFonts w:ascii="Segoe UI Symbol" w:eastAsia="Segoe UI Symbol" w:hAnsi="Segoe UI Symbol" w:cs="Segoe UI Symbol"/>
        </w:rPr>
        <w:t>•</w:t>
      </w:r>
      <w:r>
        <w:rPr>
          <w:rFonts w:ascii="Arial" w:eastAsia="Arial" w:hAnsi="Arial" w:cs="Arial"/>
          <w:sz w:val="34"/>
          <w:vertAlign w:val="superscript"/>
        </w:rPr>
        <w:t xml:space="preserve"> </w:t>
      </w:r>
      <w:r>
        <w:rPr>
          <w:rFonts w:ascii="Arial" w:eastAsia="Arial" w:hAnsi="Arial" w:cs="Arial"/>
        </w:rPr>
        <w:t xml:space="preserve"> </w:t>
      </w:r>
      <w:r>
        <w:t xml:space="preserve">Interim evaluation will commence from start - mid 2026, with findings to be reported in Milestone 5 on 30 September 2026.  </w:t>
      </w:r>
    </w:p>
    <w:p w14:paraId="2893486B" w14:textId="77777777" w:rsidR="00996BDC" w:rsidRDefault="00AF593B">
      <w:pPr>
        <w:pStyle w:val="Heading2"/>
        <w:spacing w:after="38"/>
        <w:ind w:left="115"/>
      </w:pPr>
      <w:r>
        <w:t xml:space="preserve">6.3 Insights on jurisdictional foundation skills assessment tools </w:t>
      </w:r>
    </w:p>
    <w:p w14:paraId="354E0192" w14:textId="77777777" w:rsidR="00996BDC" w:rsidRDefault="00AF593B">
      <w:pPr>
        <w:numPr>
          <w:ilvl w:val="0"/>
          <w:numId w:val="6"/>
        </w:numPr>
        <w:spacing w:after="22"/>
        <w:ind w:right="0" w:hanging="360"/>
      </w:pPr>
      <w:r>
        <w:t xml:space="preserve">NSW will share insights on the usage of assessment tools in the context of the broader assessment process, e.g. including interviews and further diagnostic screening.  </w:t>
      </w:r>
    </w:p>
    <w:p w14:paraId="0C9F0992" w14:textId="77777777" w:rsidR="00996BDC" w:rsidRDefault="00AF593B">
      <w:pPr>
        <w:numPr>
          <w:ilvl w:val="0"/>
          <w:numId w:val="6"/>
        </w:numPr>
        <w:spacing w:after="198"/>
        <w:ind w:right="0" w:hanging="360"/>
      </w:pPr>
      <w:r>
        <w:t xml:space="preserve">NSW will share these with the Commonwealth and States and Territories but not publicly, given assessment tools are commercial tools.  </w:t>
      </w:r>
    </w:p>
    <w:p w14:paraId="4C3EDD1C" w14:textId="77777777" w:rsidR="00996BDC" w:rsidRDefault="00AF593B">
      <w:pPr>
        <w:pStyle w:val="Heading2"/>
        <w:spacing w:after="38"/>
        <w:ind w:left="91"/>
      </w:pPr>
      <w:r>
        <w:t xml:space="preserve">6.4 How NSW will disseminate findings </w:t>
      </w:r>
    </w:p>
    <w:p w14:paraId="22B5686B" w14:textId="66307968" w:rsidR="00996BDC" w:rsidRDefault="00AF593B" w:rsidP="001D610A">
      <w:pPr>
        <w:numPr>
          <w:ilvl w:val="0"/>
          <w:numId w:val="7"/>
        </w:numPr>
        <w:spacing w:after="0"/>
        <w:ind w:left="405" w:right="540" w:hanging="360"/>
      </w:pPr>
      <w:r>
        <w:t xml:space="preserve">NSW will disseminate findings in a short report to the Commonwealth, other States and Territories and NSW ACE, TAFE NSW and other Smart and Skilled providers who deliver foundation skills.  </w:t>
      </w:r>
    </w:p>
    <w:p w14:paraId="7B5C6227" w14:textId="77777777" w:rsidR="001D610A" w:rsidRDefault="001D610A" w:rsidP="001D610A">
      <w:pPr>
        <w:spacing w:after="0"/>
        <w:ind w:left="405" w:right="540" w:firstLine="0"/>
      </w:pPr>
    </w:p>
    <w:p w14:paraId="2473A445" w14:textId="77777777" w:rsidR="00996BDC" w:rsidRDefault="00AF593B">
      <w:pPr>
        <w:pStyle w:val="Heading2"/>
        <w:spacing w:after="38"/>
        <w:ind w:left="91"/>
      </w:pPr>
      <w:r>
        <w:t xml:space="preserve"> 6.5 How NSW will action findings </w:t>
      </w:r>
    </w:p>
    <w:p w14:paraId="54F37B0F" w14:textId="77777777" w:rsidR="000A50E7" w:rsidRDefault="00AF593B">
      <w:pPr>
        <w:numPr>
          <w:ilvl w:val="0"/>
          <w:numId w:val="7"/>
        </w:numPr>
        <w:spacing w:after="0"/>
        <w:ind w:left="405" w:right="540" w:hanging="360"/>
      </w:pPr>
      <w:r>
        <w:t xml:space="preserve">NSW will review initiatives that are already being delivered and update as </w:t>
      </w:r>
      <w:proofErr w:type="gramStart"/>
      <w:r>
        <w:t>needed;</w:t>
      </w:r>
      <w:proofErr w:type="gramEnd"/>
      <w:r>
        <w:t xml:space="preserve">   </w:t>
      </w:r>
    </w:p>
    <w:p w14:paraId="0371A4EA" w14:textId="2655B20E" w:rsidR="00996BDC" w:rsidRDefault="00AF593B">
      <w:pPr>
        <w:numPr>
          <w:ilvl w:val="0"/>
          <w:numId w:val="7"/>
        </w:numPr>
        <w:spacing w:after="0"/>
        <w:ind w:left="405" w:right="540" w:hanging="360"/>
      </w:pPr>
      <w:r>
        <w:t xml:space="preserve">use evaluation findings to inform roll out of future tranches, where applicable; and </w:t>
      </w:r>
    </w:p>
    <w:p w14:paraId="39D0612D" w14:textId="77777777" w:rsidR="00996BDC" w:rsidRDefault="00AF593B">
      <w:pPr>
        <w:numPr>
          <w:ilvl w:val="0"/>
          <w:numId w:val="7"/>
        </w:numPr>
        <w:spacing w:after="3" w:line="259" w:lineRule="auto"/>
        <w:ind w:left="405" w:right="540" w:hanging="360"/>
      </w:pPr>
      <w:r>
        <w:t xml:space="preserve">use learnings to inform possible changes to Smart &amp; Skilled and ACE programs. </w:t>
      </w:r>
    </w:p>
    <w:p w14:paraId="0A2CCFB8" w14:textId="77777777" w:rsidR="00996BDC" w:rsidRDefault="00AF593B">
      <w:pPr>
        <w:spacing w:after="0" w:line="259" w:lineRule="auto"/>
        <w:ind w:left="133" w:right="0" w:firstLine="0"/>
      </w:pPr>
      <w:r>
        <w:rPr>
          <w:b/>
          <w:color w:val="980033"/>
        </w:rPr>
        <w:t xml:space="preserve"> </w:t>
      </w:r>
    </w:p>
    <w:p w14:paraId="74298D8C" w14:textId="77777777" w:rsidR="00996BDC" w:rsidRDefault="00AF593B">
      <w:pPr>
        <w:pStyle w:val="Heading3"/>
        <w:spacing w:after="9" w:line="249" w:lineRule="auto"/>
        <w:ind w:left="491"/>
      </w:pPr>
      <w:r>
        <w:rPr>
          <w:i w:val="0"/>
          <w:color w:val="980033"/>
        </w:rPr>
        <w:t>1.</w:t>
      </w:r>
      <w:r>
        <w:rPr>
          <w:rFonts w:ascii="Arial" w:eastAsia="Arial" w:hAnsi="Arial" w:cs="Arial"/>
          <w:i w:val="0"/>
          <w:color w:val="980033"/>
        </w:rPr>
        <w:t xml:space="preserve"> </w:t>
      </w:r>
      <w:r>
        <w:rPr>
          <w:i w:val="0"/>
          <w:color w:val="980033"/>
        </w:rPr>
        <w:t xml:space="preserve">GENERAL PROVISIONS </w:t>
      </w:r>
    </w:p>
    <w:p w14:paraId="79282D8A" w14:textId="77777777" w:rsidR="00996BDC" w:rsidRDefault="00AF593B">
      <w:pPr>
        <w:spacing w:after="560"/>
        <w:ind w:left="116" w:right="0"/>
      </w:pPr>
      <w:r>
        <w:t xml:space="preserve">This section sets out considerations for implementation arrangements across all relevant Policy Initiatives under Part 6 of the NSA. States are to outline how the following apply across all relevant Policy Initiatives: </w:t>
      </w:r>
    </w:p>
    <w:p w14:paraId="156806BD" w14:textId="77777777" w:rsidR="00996BDC" w:rsidRDefault="00AF593B">
      <w:pPr>
        <w:pStyle w:val="Heading1"/>
        <w:ind w:left="370"/>
      </w:pPr>
      <w:r>
        <w:t>7.</w:t>
      </w:r>
      <w:r>
        <w:rPr>
          <w:rFonts w:ascii="Arial" w:eastAsia="Arial" w:hAnsi="Arial" w:cs="Arial"/>
        </w:rPr>
        <w:t xml:space="preserve"> </w:t>
      </w:r>
      <w:r>
        <w:t xml:space="preserve">Linkages    </w:t>
      </w:r>
    </w:p>
    <w:p w14:paraId="52D74106" w14:textId="77777777" w:rsidR="00996BDC" w:rsidRDefault="00AF593B">
      <w:pPr>
        <w:pStyle w:val="Heading2"/>
        <w:spacing w:after="40"/>
        <w:ind w:left="10"/>
      </w:pPr>
      <w:r>
        <w:rPr>
          <w:rFonts w:ascii="Calibri" w:eastAsia="Calibri" w:hAnsi="Calibri" w:cs="Calibri"/>
        </w:rPr>
        <w:t xml:space="preserve">7.1 </w:t>
      </w:r>
      <w:r>
        <w:t>Foundation Skills linkages to other NSA Policy Initiatives</w:t>
      </w:r>
      <w:r>
        <w:rPr>
          <w:rFonts w:ascii="Calibri" w:eastAsia="Calibri" w:hAnsi="Calibri" w:cs="Calibri"/>
        </w:rPr>
        <w:t xml:space="preserve">  </w:t>
      </w:r>
    </w:p>
    <w:p w14:paraId="26E65E25" w14:textId="222E652F" w:rsidR="00996BDC" w:rsidRDefault="00AF593B">
      <w:pPr>
        <w:numPr>
          <w:ilvl w:val="0"/>
          <w:numId w:val="8"/>
        </w:numPr>
        <w:spacing w:after="23"/>
        <w:ind w:right="0" w:hanging="360"/>
      </w:pPr>
      <w:proofErr w:type="gramStart"/>
      <w:r>
        <w:rPr>
          <w:b/>
        </w:rPr>
        <w:t>Closing the Gap</w:t>
      </w:r>
      <w:r>
        <w:t>,</w:t>
      </w:r>
      <w:proofErr w:type="gramEnd"/>
      <w:r>
        <w:t xml:space="preserve"> may provide additional investment in First Nations VET training delivery and this SPI will support foundation skills capability for First nations learners to support their ability to undertake further qualifications and/or support their completion of qualifications if co</w:t>
      </w:r>
      <w:r w:rsidR="001D610A">
        <w:t>-</w:t>
      </w:r>
      <w:r>
        <w:t xml:space="preserve">enrolled. ACE providers in NSW traditionally achieve higher completion rates for First Nations learners. </w:t>
      </w:r>
    </w:p>
    <w:p w14:paraId="6EB6788C" w14:textId="77777777" w:rsidR="00996BDC" w:rsidRDefault="00AF593B">
      <w:pPr>
        <w:numPr>
          <w:ilvl w:val="0"/>
          <w:numId w:val="8"/>
        </w:numPr>
        <w:spacing w:after="0"/>
        <w:ind w:right="0" w:hanging="360"/>
      </w:pPr>
      <w:r>
        <w:rPr>
          <w:b/>
        </w:rPr>
        <w:t>Improved completions – especially for priority groups</w:t>
      </w:r>
      <w:r>
        <w:t xml:space="preserve">, as above, increased foundation skills for disadvantaged cohorts can support improved completions when learners undertake higher level qualifications. ACE providers in NSW traditionally achieve higher completion rates for disadvantaged learners. </w:t>
      </w:r>
    </w:p>
    <w:p w14:paraId="693B7B28" w14:textId="77777777" w:rsidR="00996BDC" w:rsidRDefault="00AF593B">
      <w:pPr>
        <w:spacing w:after="197" w:line="259" w:lineRule="auto"/>
        <w:ind w:left="360" w:right="0" w:firstLine="0"/>
      </w:pPr>
      <w:r>
        <w:t xml:space="preserve"> </w:t>
      </w:r>
    </w:p>
    <w:p w14:paraId="29F0A7BE" w14:textId="77777777" w:rsidR="00996BDC" w:rsidRDefault="00AF593B">
      <w:pPr>
        <w:pStyle w:val="Heading2"/>
        <w:ind w:left="10"/>
      </w:pPr>
      <w:r>
        <w:t xml:space="preserve">7.2 Foundation Skills linkages to existing NSW programs/activities  </w:t>
      </w:r>
    </w:p>
    <w:p w14:paraId="105FE151" w14:textId="77777777" w:rsidR="00996BDC" w:rsidRDefault="00AF593B">
      <w:pPr>
        <w:spacing w:after="3" w:line="259" w:lineRule="auto"/>
        <w:ind w:left="-5" w:right="0"/>
      </w:pPr>
      <w:r>
        <w:t xml:space="preserve">Smart and Skilled Entitlement Full Qualifications and Targeted Priorities Prevocational and Part </w:t>
      </w:r>
    </w:p>
    <w:p w14:paraId="4953AA3B" w14:textId="77777777" w:rsidR="00996BDC" w:rsidRDefault="00AF593B">
      <w:pPr>
        <w:spacing w:after="338" w:line="259" w:lineRule="auto"/>
        <w:ind w:left="-5" w:right="0"/>
      </w:pPr>
      <w:r>
        <w:t xml:space="preserve">Qualification Program, NSW Adult and Community Education (ACE) program including ACE Outreach/Student Support Officer pilot </w:t>
      </w:r>
    </w:p>
    <w:p w14:paraId="29B6700D" w14:textId="77777777" w:rsidR="00996BDC" w:rsidRDefault="00AF593B">
      <w:pPr>
        <w:pStyle w:val="Heading1"/>
        <w:ind w:left="370"/>
      </w:pPr>
      <w:r>
        <w:t>8.</w:t>
      </w:r>
      <w:r>
        <w:rPr>
          <w:rFonts w:ascii="Arial" w:eastAsia="Arial" w:hAnsi="Arial" w:cs="Arial"/>
        </w:rPr>
        <w:t xml:space="preserve"> </w:t>
      </w:r>
      <w:r>
        <w:t xml:space="preserve">Dependencies/pre-conditions required for success </w:t>
      </w:r>
    </w:p>
    <w:p w14:paraId="56F57BA9" w14:textId="77777777" w:rsidR="00996BDC" w:rsidRDefault="00AF593B">
      <w:pPr>
        <w:numPr>
          <w:ilvl w:val="0"/>
          <w:numId w:val="9"/>
        </w:numPr>
        <w:spacing w:after="19"/>
        <w:ind w:right="0" w:hanging="360"/>
      </w:pPr>
      <w:r>
        <w:t xml:space="preserve">Strong training provider engagement to identify opportunities to deliver improved access to foundation skills training. </w:t>
      </w:r>
    </w:p>
    <w:p w14:paraId="2295F38A" w14:textId="77777777" w:rsidR="00996BDC" w:rsidRDefault="00AF593B">
      <w:pPr>
        <w:numPr>
          <w:ilvl w:val="0"/>
          <w:numId w:val="9"/>
        </w:numPr>
        <w:spacing w:after="0"/>
        <w:ind w:right="0" w:hanging="360"/>
      </w:pPr>
      <w:r>
        <w:t xml:space="preserve">Availability of ACCO’s that meet ACE criteria </w:t>
      </w:r>
    </w:p>
    <w:p w14:paraId="6DACB33F" w14:textId="77777777" w:rsidR="00996BDC" w:rsidRDefault="00AF593B">
      <w:pPr>
        <w:numPr>
          <w:ilvl w:val="0"/>
          <w:numId w:val="9"/>
        </w:numPr>
        <w:spacing w:after="24"/>
        <w:ind w:right="0" w:hanging="360"/>
      </w:pPr>
      <w:r>
        <w:t xml:space="preserve">Attracting new foundation skills trainers, including First Nations trainers, and supporting existing ACE trainers to upskill in foundation skills.  </w:t>
      </w:r>
    </w:p>
    <w:p w14:paraId="156567FB" w14:textId="77777777" w:rsidR="00996BDC" w:rsidRDefault="00AF593B">
      <w:pPr>
        <w:numPr>
          <w:ilvl w:val="0"/>
          <w:numId w:val="9"/>
        </w:numPr>
        <w:spacing w:after="0"/>
        <w:ind w:right="0" w:hanging="360"/>
      </w:pPr>
      <w:r>
        <w:t xml:space="preserve">Identify and target learners who need foundation skills support. </w:t>
      </w:r>
    </w:p>
    <w:p w14:paraId="6E52D7D4" w14:textId="77777777" w:rsidR="00996BDC" w:rsidRDefault="00AF593B">
      <w:pPr>
        <w:numPr>
          <w:ilvl w:val="0"/>
          <w:numId w:val="9"/>
        </w:numPr>
        <w:spacing w:after="0"/>
        <w:ind w:right="0" w:hanging="360"/>
      </w:pPr>
      <w:r>
        <w:t xml:space="preserve">Learner-centred approach to referral. </w:t>
      </w:r>
    </w:p>
    <w:p w14:paraId="7B2EE370" w14:textId="77777777" w:rsidR="00996BDC" w:rsidRDefault="00AF593B">
      <w:pPr>
        <w:numPr>
          <w:ilvl w:val="0"/>
          <w:numId w:val="9"/>
        </w:numPr>
        <w:spacing w:after="303"/>
        <w:ind w:right="0" w:hanging="360"/>
      </w:pPr>
      <w:r>
        <w:t xml:space="preserve">Address stigma in a learner-centred way. </w:t>
      </w:r>
    </w:p>
    <w:p w14:paraId="50D8309B" w14:textId="77777777" w:rsidR="00996BDC" w:rsidRDefault="00AF593B">
      <w:pPr>
        <w:pStyle w:val="Heading1"/>
        <w:ind w:left="370"/>
      </w:pPr>
      <w:r>
        <w:t xml:space="preserve">9. How student experience will be incorporated into </w:t>
      </w:r>
      <w:proofErr w:type="gramStart"/>
      <w:r>
        <w:t>design,  implementation</w:t>
      </w:r>
      <w:proofErr w:type="gramEnd"/>
      <w:r>
        <w:t xml:space="preserve"> and evaluation of actions </w:t>
      </w:r>
    </w:p>
    <w:p w14:paraId="10CD79F6" w14:textId="77777777" w:rsidR="00996BDC" w:rsidRDefault="00AF593B">
      <w:pPr>
        <w:pStyle w:val="Heading2"/>
        <w:spacing w:after="38"/>
        <w:ind w:left="10"/>
      </w:pPr>
      <w:r>
        <w:t xml:space="preserve">9.1 Design and implementation </w:t>
      </w:r>
    </w:p>
    <w:p w14:paraId="18ECCEBC" w14:textId="77777777" w:rsidR="00297E0F" w:rsidRDefault="00AF593B">
      <w:pPr>
        <w:numPr>
          <w:ilvl w:val="0"/>
          <w:numId w:val="10"/>
        </w:numPr>
        <w:ind w:right="0" w:hanging="360"/>
      </w:pPr>
      <w:r>
        <w:t xml:space="preserve">Workshops with current ACE foundation skills learners will be undertaken to better understand: </w:t>
      </w:r>
    </w:p>
    <w:p w14:paraId="0B655989" w14:textId="77777777" w:rsidR="00297E0F" w:rsidRDefault="00AF593B" w:rsidP="00297E0F">
      <w:pPr>
        <w:pStyle w:val="ListParagraph"/>
        <w:numPr>
          <w:ilvl w:val="0"/>
          <w:numId w:val="44"/>
        </w:numPr>
        <w:ind w:right="0"/>
      </w:pPr>
      <w:r>
        <w:t xml:space="preserve">personal motivation for learning, </w:t>
      </w:r>
    </w:p>
    <w:p w14:paraId="21D300DA" w14:textId="77777777" w:rsidR="00297E0F" w:rsidRDefault="00AF593B" w:rsidP="00297E0F">
      <w:pPr>
        <w:pStyle w:val="ListParagraph"/>
        <w:numPr>
          <w:ilvl w:val="0"/>
          <w:numId w:val="44"/>
        </w:numPr>
        <w:ind w:right="0"/>
      </w:pPr>
      <w:r>
        <w:t xml:space="preserve">how stigma can be broken down, </w:t>
      </w:r>
    </w:p>
    <w:p w14:paraId="654CD942" w14:textId="77777777" w:rsidR="00297E0F" w:rsidRDefault="00AF593B" w:rsidP="00297E0F">
      <w:pPr>
        <w:pStyle w:val="ListParagraph"/>
        <w:numPr>
          <w:ilvl w:val="0"/>
          <w:numId w:val="44"/>
        </w:numPr>
        <w:ind w:right="0"/>
      </w:pPr>
      <w:r>
        <w:t>how can foundation skills training be better tailored for individual needs,</w:t>
      </w:r>
    </w:p>
    <w:p w14:paraId="35CC8911" w14:textId="49FC0B5D" w:rsidR="00996BDC" w:rsidRDefault="00AF593B" w:rsidP="00297E0F">
      <w:pPr>
        <w:pStyle w:val="ListParagraph"/>
        <w:numPr>
          <w:ilvl w:val="0"/>
          <w:numId w:val="44"/>
        </w:numPr>
        <w:ind w:right="0"/>
      </w:pPr>
      <w:r>
        <w:t xml:space="preserve">what type of learning works best (non-accredited/accredited).   </w:t>
      </w:r>
    </w:p>
    <w:p w14:paraId="02B31B95" w14:textId="77777777" w:rsidR="00996BDC" w:rsidRDefault="00AF593B">
      <w:pPr>
        <w:numPr>
          <w:ilvl w:val="0"/>
          <w:numId w:val="10"/>
        </w:numPr>
        <w:spacing w:after="21"/>
        <w:ind w:right="0" w:hanging="360"/>
      </w:pPr>
      <w:r>
        <w:t xml:space="preserve">The NSW approach to No Wrong Door will be learner-centred to improve the learner experience of accessing and having positive experience of LLND support in NSW.  </w:t>
      </w:r>
    </w:p>
    <w:p w14:paraId="2C35E4C5" w14:textId="77777777" w:rsidR="00996BDC" w:rsidRDefault="00AF593B">
      <w:pPr>
        <w:numPr>
          <w:ilvl w:val="0"/>
          <w:numId w:val="10"/>
        </w:numPr>
        <w:spacing w:after="24"/>
        <w:ind w:right="0" w:hanging="360"/>
      </w:pPr>
      <w:r>
        <w:t xml:space="preserve">Delivering improved access to foundation skills across NSW will improve the learner experience by making it easier for learners to access foundation skills support.  </w:t>
      </w:r>
    </w:p>
    <w:p w14:paraId="2A96118B" w14:textId="77777777" w:rsidR="00996BDC" w:rsidRDefault="00AF593B">
      <w:pPr>
        <w:numPr>
          <w:ilvl w:val="0"/>
          <w:numId w:val="10"/>
        </w:numPr>
        <w:spacing w:after="24"/>
        <w:ind w:right="0" w:hanging="360"/>
      </w:pPr>
      <w:r>
        <w:t xml:space="preserve">Workforce capability development initiatives will improve the learner experience through access to trainers with better skills to provide foundation skills support and shared foundation skills resources.  </w:t>
      </w:r>
    </w:p>
    <w:p w14:paraId="5A2BBFE9" w14:textId="77777777" w:rsidR="00996BDC" w:rsidRDefault="00AF593B">
      <w:pPr>
        <w:numPr>
          <w:ilvl w:val="0"/>
          <w:numId w:val="10"/>
        </w:numPr>
        <w:spacing w:after="0"/>
        <w:ind w:right="0" w:hanging="360"/>
      </w:pPr>
      <w:r>
        <w:t xml:space="preserve">The Outreach and Student Support Officers initiative will improve the learner experience by supporting ACE providers to identify need and tailor foundation skills courses to meet the needs of the community. </w:t>
      </w:r>
    </w:p>
    <w:p w14:paraId="5B6E333F" w14:textId="77777777" w:rsidR="00996BDC" w:rsidRDefault="00AF593B">
      <w:pPr>
        <w:spacing w:after="196" w:line="259" w:lineRule="auto"/>
        <w:ind w:left="481" w:right="0" w:firstLine="0"/>
      </w:pPr>
      <w:r>
        <w:t xml:space="preserve"> </w:t>
      </w:r>
    </w:p>
    <w:p w14:paraId="2DB0DD6A" w14:textId="77777777" w:rsidR="00996BDC" w:rsidRDefault="00AF593B">
      <w:pPr>
        <w:pStyle w:val="Heading2"/>
        <w:spacing w:after="38"/>
        <w:ind w:left="115"/>
      </w:pPr>
      <w:r>
        <w:t xml:space="preserve">9.2 Evaluation </w:t>
      </w:r>
    </w:p>
    <w:p w14:paraId="752B0A10" w14:textId="77777777" w:rsidR="00996BDC" w:rsidRDefault="00AF593B">
      <w:pPr>
        <w:numPr>
          <w:ilvl w:val="0"/>
          <w:numId w:val="11"/>
        </w:numPr>
        <w:spacing w:after="22"/>
        <w:ind w:right="0" w:hanging="360"/>
      </w:pPr>
      <w:r>
        <w:t xml:space="preserve">Evaluation will be informed by student experiences e.g. the qualitative indicators outlined in the Reporting section above.  </w:t>
      </w:r>
    </w:p>
    <w:p w14:paraId="0F2E10DC" w14:textId="77777777" w:rsidR="00996BDC" w:rsidRDefault="00AF593B">
      <w:pPr>
        <w:numPr>
          <w:ilvl w:val="0"/>
          <w:numId w:val="11"/>
        </w:numPr>
        <w:spacing w:after="0"/>
        <w:ind w:right="0" w:hanging="360"/>
      </w:pPr>
      <w:r>
        <w:t xml:space="preserve">To make sure our initiatives enrich the student experience, NSW will: </w:t>
      </w:r>
    </w:p>
    <w:p w14:paraId="779F36C3" w14:textId="77777777" w:rsidR="000F739A" w:rsidRDefault="00AF593B" w:rsidP="000F739A">
      <w:pPr>
        <w:pStyle w:val="ListParagraph"/>
        <w:numPr>
          <w:ilvl w:val="0"/>
          <w:numId w:val="44"/>
        </w:numPr>
        <w:ind w:right="0"/>
      </w:pPr>
      <w:r>
        <w:t xml:space="preserve">Review initiatives that are already being delivered, based on initial evaluation findings; and  </w:t>
      </w:r>
    </w:p>
    <w:p w14:paraId="20577AFC" w14:textId="5DBB5B02" w:rsidR="00996BDC" w:rsidRDefault="00AF593B" w:rsidP="000F739A">
      <w:pPr>
        <w:pStyle w:val="ListParagraph"/>
        <w:numPr>
          <w:ilvl w:val="0"/>
          <w:numId w:val="44"/>
        </w:numPr>
        <w:ind w:right="0"/>
      </w:pPr>
      <w:r>
        <w:t>use findings to inform future program implementation.</w:t>
      </w:r>
      <w:r w:rsidRPr="000F739A">
        <w:rPr>
          <w:i/>
          <w:color w:val="4472C4"/>
        </w:rPr>
        <w:t xml:space="preserve"> </w:t>
      </w:r>
    </w:p>
    <w:p w14:paraId="5715E57F" w14:textId="77777777" w:rsidR="00996BDC" w:rsidRDefault="00AF593B">
      <w:pPr>
        <w:pStyle w:val="Heading1"/>
        <w:ind w:left="475"/>
      </w:pPr>
      <w:r>
        <w:t xml:space="preserve">10. Engagement arrangements </w:t>
      </w:r>
    </w:p>
    <w:p w14:paraId="7E120BB4" w14:textId="77777777" w:rsidR="00996BDC" w:rsidRDefault="00AF593B">
      <w:pPr>
        <w:spacing w:after="329"/>
        <w:ind w:left="116" w:right="0"/>
      </w:pPr>
      <w:r>
        <w:t xml:space="preserve">Engagement on the draft ACE Strategy and targeted engagement with CCA for further development of activities. </w:t>
      </w:r>
    </w:p>
    <w:p w14:paraId="1557FF0A" w14:textId="77777777" w:rsidR="00996BDC" w:rsidRDefault="00AF593B">
      <w:pPr>
        <w:pStyle w:val="Heading1"/>
        <w:ind w:left="475"/>
      </w:pPr>
      <w:r>
        <w:t xml:space="preserve">11. Reporting  </w:t>
      </w:r>
    </w:p>
    <w:p w14:paraId="6BDFE5D7" w14:textId="77777777" w:rsidR="00996BDC" w:rsidRDefault="00AF593B">
      <w:pPr>
        <w:ind w:left="116" w:right="0"/>
      </w:pPr>
      <w:r>
        <w:t xml:space="preserve">The Parties will work to develop reporting arrangements on the progress of implementation, information to support public communication on policy initiatives, and deliverables/milestones. </w:t>
      </w:r>
    </w:p>
    <w:p w14:paraId="078166B0" w14:textId="77777777" w:rsidR="00996BDC" w:rsidRDefault="00AF593B">
      <w:pPr>
        <w:spacing w:after="184"/>
        <w:ind w:left="116" w:right="0"/>
      </w:pPr>
      <w:r>
        <w:t>The Commonwealth will work with states to develop templates:</w:t>
      </w:r>
      <w:r>
        <w:rPr>
          <w:color w:val="4472C4"/>
        </w:rPr>
        <w:t xml:space="preserve"> </w:t>
      </w:r>
    </w:p>
    <w:p w14:paraId="0A4D31E7" w14:textId="77777777" w:rsidR="00996BDC" w:rsidRDefault="00AF593B">
      <w:pPr>
        <w:numPr>
          <w:ilvl w:val="0"/>
          <w:numId w:val="12"/>
        </w:numPr>
        <w:spacing w:after="184"/>
        <w:ind w:right="0" w:hanging="360"/>
      </w:pPr>
      <w:r>
        <w:t>A short six-monthly status update will be required on all policy initiatives in a single report. This report will include how implementation/delivery is tracking and will identify any emerging issues or risks. The first of these reports will be due by the end of March 2025 and subsequent reports will be due at the end of March and the end of September for the life of the NSA.</w:t>
      </w:r>
      <w:r>
        <w:rPr>
          <w:color w:val="4472C4"/>
        </w:rPr>
        <w:t xml:space="preserve"> </w:t>
      </w:r>
    </w:p>
    <w:p w14:paraId="4E8014BA" w14:textId="77777777" w:rsidR="00996BDC" w:rsidRDefault="00AF593B">
      <w:pPr>
        <w:numPr>
          <w:ilvl w:val="0"/>
          <w:numId w:val="12"/>
        </w:numPr>
        <w:spacing w:after="0"/>
        <w:ind w:right="0" w:hanging="360"/>
      </w:pPr>
      <w:r>
        <w:t xml:space="preserve">Performance reporting on milestones will be due by 31 March and 30 September each year until the cessation of this Agreement, or the final payment is processed. As part of the performance reporting, states will provide evidence of what has been delivered in the reporting period. Payments will be processed once performance reports have been assessed and accepted. </w:t>
      </w:r>
    </w:p>
    <w:p w14:paraId="22A80B0C" w14:textId="77777777" w:rsidR="00996BDC" w:rsidRDefault="00AF593B">
      <w:pPr>
        <w:spacing w:after="158" w:line="259" w:lineRule="auto"/>
        <w:ind w:left="841" w:right="0" w:firstLine="0"/>
      </w:pPr>
      <w:r>
        <w:rPr>
          <w:i/>
          <w:color w:val="4472C4"/>
        </w:rPr>
        <w:t xml:space="preserve"> </w:t>
      </w:r>
    </w:p>
    <w:p w14:paraId="23BC9F48" w14:textId="77777777" w:rsidR="00996BDC" w:rsidRDefault="00AF593B">
      <w:pPr>
        <w:spacing w:after="160" w:line="259" w:lineRule="auto"/>
        <w:ind w:left="121" w:right="0" w:firstLine="0"/>
      </w:pPr>
      <w:r>
        <w:rPr>
          <w:i/>
          <w:color w:val="4472C4"/>
        </w:rPr>
        <w:t xml:space="preserve"> </w:t>
      </w:r>
    </w:p>
    <w:p w14:paraId="1637516B" w14:textId="77777777" w:rsidR="00996BDC" w:rsidRDefault="00AF593B">
      <w:pPr>
        <w:spacing w:after="0" w:line="259" w:lineRule="auto"/>
        <w:ind w:left="121" w:right="0" w:firstLine="0"/>
      </w:pPr>
      <w:r>
        <w:t xml:space="preserve"> </w:t>
      </w:r>
    </w:p>
    <w:p w14:paraId="633B3B8D" w14:textId="77777777" w:rsidR="00996BDC" w:rsidRDefault="00996BDC">
      <w:pPr>
        <w:sectPr w:rsidR="00996BDC">
          <w:footerReference w:type="even" r:id="rId12"/>
          <w:footerReference w:type="default" r:id="rId13"/>
          <w:footerReference w:type="first" r:id="rId14"/>
          <w:pgSz w:w="11906" w:h="16838"/>
          <w:pgMar w:top="1445" w:right="1436" w:bottom="1472" w:left="1320" w:header="720" w:footer="709" w:gutter="0"/>
          <w:cols w:space="720"/>
        </w:sectPr>
      </w:pPr>
    </w:p>
    <w:p w14:paraId="72688D93" w14:textId="77777777" w:rsidR="00996BDC" w:rsidRDefault="00AF593B">
      <w:pPr>
        <w:pStyle w:val="Heading2"/>
        <w:spacing w:after="171" w:line="249" w:lineRule="auto"/>
        <w:ind w:left="10" w:right="10798"/>
      </w:pPr>
      <w:r>
        <w:rPr>
          <w:b/>
          <w:color w:val="980033"/>
          <w:sz w:val="22"/>
        </w:rPr>
        <w:t xml:space="preserve">MILESTONES AND PAYMENTS  </w:t>
      </w:r>
      <w:r>
        <w:rPr>
          <w:i/>
          <w:color w:val="4472C4"/>
          <w:sz w:val="22"/>
        </w:rPr>
        <w:t xml:space="preserve"> </w:t>
      </w:r>
    </w:p>
    <w:p w14:paraId="300C3C2F" w14:textId="77777777" w:rsidR="00996BDC" w:rsidRDefault="00AF593B">
      <w:pPr>
        <w:pStyle w:val="Heading3"/>
        <w:spacing w:after="160"/>
        <w:ind w:left="-5"/>
      </w:pPr>
      <w:r>
        <w:t xml:space="preserve">2023-24 (from 1 January 2024) </w:t>
      </w:r>
    </w:p>
    <w:p w14:paraId="606DB39C" w14:textId="77777777" w:rsidR="00996BDC" w:rsidRDefault="00AF593B">
      <w:pPr>
        <w:spacing w:after="0"/>
        <w:ind w:left="10" w:right="0"/>
      </w:pPr>
      <w:r>
        <w:t>The Commonwealth will make payment subject to the performance report demonstrating the relevant milestone has been met. After the initial payment, second and subsequent milestone payments will be assessed and processed in the following reporting period. Performance reporting will be due by 31 March and 30 September each year (if six monthly reporting in any given year) or by 30 September each year (if annual reporting in any given year) until the cessation of this Agreement or the final milestone is processed. As part of the performance reporting, New South Wales will provide evidence of what has been delivered in the reporting period.</w:t>
      </w:r>
      <w:r>
        <w:rPr>
          <w:rFonts w:ascii="Arial" w:eastAsia="Arial" w:hAnsi="Arial" w:cs="Arial"/>
        </w:rPr>
        <w:t xml:space="preserve"> </w:t>
      </w:r>
      <w:r>
        <w:t xml:space="preserve"> Payments will be processed once performance reports have been assessed and accepted.  </w:t>
      </w:r>
      <w:r>
        <w:rPr>
          <w:i/>
          <w:color w:val="4472C4"/>
        </w:rPr>
        <w:t xml:space="preserve"> </w:t>
      </w:r>
      <w:r>
        <w:rPr>
          <w:b/>
          <w:i/>
          <w:color w:val="4472C4"/>
        </w:rPr>
        <w:t xml:space="preserve">2024-25  </w:t>
      </w:r>
    </w:p>
    <w:tbl>
      <w:tblPr>
        <w:tblStyle w:val="TableGrid"/>
        <w:tblW w:w="13949" w:type="dxa"/>
        <w:tblInd w:w="5" w:type="dxa"/>
        <w:tblCellMar>
          <w:top w:w="49" w:type="dxa"/>
          <w:right w:w="72" w:type="dxa"/>
        </w:tblCellMar>
        <w:tblLook w:val="04A0" w:firstRow="1" w:lastRow="0" w:firstColumn="1" w:lastColumn="0" w:noHBand="0" w:noVBand="1"/>
      </w:tblPr>
      <w:tblGrid>
        <w:gridCol w:w="2263"/>
        <w:gridCol w:w="468"/>
        <w:gridCol w:w="3785"/>
        <w:gridCol w:w="4536"/>
        <w:gridCol w:w="2897"/>
      </w:tblGrid>
      <w:tr w:rsidR="00996BDC" w14:paraId="3FD6E24C" w14:textId="77777777" w:rsidTr="00BA7285">
        <w:trPr>
          <w:trHeight w:val="550"/>
        </w:trPr>
        <w:tc>
          <w:tcPr>
            <w:tcW w:w="2263" w:type="dxa"/>
            <w:tcBorders>
              <w:top w:val="single" w:sz="4" w:space="0" w:color="000000"/>
              <w:left w:val="single" w:sz="4" w:space="0" w:color="000000"/>
              <w:bottom w:val="single" w:sz="4" w:space="0" w:color="000000"/>
              <w:right w:val="single" w:sz="4" w:space="0" w:color="000000"/>
            </w:tcBorders>
          </w:tcPr>
          <w:p w14:paraId="6B904E06" w14:textId="77777777" w:rsidR="00996BDC" w:rsidRDefault="00AF593B">
            <w:pPr>
              <w:spacing w:after="0" w:line="259" w:lineRule="auto"/>
              <w:ind w:left="0" w:right="0" w:firstLine="0"/>
            </w:pPr>
            <w:r>
              <w:rPr>
                <w:b/>
              </w:rPr>
              <w:t xml:space="preserve">Policy initiative </w:t>
            </w:r>
          </w:p>
        </w:tc>
        <w:tc>
          <w:tcPr>
            <w:tcW w:w="4253" w:type="dxa"/>
            <w:gridSpan w:val="2"/>
            <w:tcBorders>
              <w:top w:val="single" w:sz="4" w:space="0" w:color="000000"/>
              <w:left w:val="single" w:sz="4" w:space="0" w:color="000000"/>
              <w:bottom w:val="single" w:sz="4" w:space="0" w:color="000000"/>
              <w:right w:val="single" w:sz="4" w:space="0" w:color="000000"/>
            </w:tcBorders>
          </w:tcPr>
          <w:p w14:paraId="1A0E1AAB" w14:textId="77777777" w:rsidR="00996BDC" w:rsidRDefault="00AF593B">
            <w:pPr>
              <w:spacing w:after="0" w:line="259" w:lineRule="auto"/>
              <w:ind w:left="0" w:right="0" w:firstLine="0"/>
            </w:pPr>
            <w:r>
              <w:rPr>
                <w:b/>
              </w:rPr>
              <w:t xml:space="preserve">Milestone 1: 12 September 2024  </w:t>
            </w:r>
          </w:p>
          <w:p w14:paraId="6CF10CE4" w14:textId="22A47DFF" w:rsidR="00996BDC" w:rsidRDefault="00AF593B">
            <w:pPr>
              <w:spacing w:after="0" w:line="259" w:lineRule="auto"/>
              <w:ind w:left="0" w:right="0" w:firstLine="0"/>
            </w:pPr>
            <w:r>
              <w:t>(indicative date)</w:t>
            </w:r>
            <w:r>
              <w:rPr>
                <w:b/>
              </w:rP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76886828" w14:textId="77777777" w:rsidR="00996BDC" w:rsidRDefault="00AF593B">
            <w:pPr>
              <w:spacing w:after="0" w:line="259" w:lineRule="auto"/>
              <w:ind w:left="0" w:right="0" w:firstLine="0"/>
            </w:pPr>
            <w:r>
              <w:rPr>
                <w:b/>
              </w:rPr>
              <w:t xml:space="preserve">Evidence </w:t>
            </w:r>
          </w:p>
        </w:tc>
        <w:tc>
          <w:tcPr>
            <w:tcW w:w="2897" w:type="dxa"/>
            <w:tcBorders>
              <w:top w:val="single" w:sz="4" w:space="0" w:color="000000"/>
              <w:left w:val="single" w:sz="4" w:space="0" w:color="000000"/>
              <w:bottom w:val="single" w:sz="4" w:space="0" w:color="000000"/>
              <w:right w:val="single" w:sz="4" w:space="0" w:color="000000"/>
            </w:tcBorders>
          </w:tcPr>
          <w:p w14:paraId="6A10C4EF" w14:textId="77777777" w:rsidR="00996BDC" w:rsidRDefault="00AF593B">
            <w:pPr>
              <w:spacing w:after="0" w:line="259" w:lineRule="auto"/>
              <w:ind w:left="0" w:right="0" w:firstLine="0"/>
            </w:pPr>
            <w:r>
              <w:rPr>
                <w:b/>
              </w:rPr>
              <w:t xml:space="preserve">Payment Value </w:t>
            </w:r>
          </w:p>
          <w:p w14:paraId="1B6654FB" w14:textId="702C93E6" w:rsidR="00996BDC" w:rsidRDefault="00AF593B">
            <w:pPr>
              <w:spacing w:after="0" w:line="259" w:lineRule="auto"/>
              <w:ind w:left="0" w:right="0" w:firstLine="0"/>
            </w:pPr>
            <w:r>
              <w:rPr>
                <w:b/>
              </w:rPr>
              <w:t>(Commonwealth funded)</w:t>
            </w:r>
          </w:p>
        </w:tc>
      </w:tr>
      <w:tr w:rsidR="00996BDC" w14:paraId="459247CC" w14:textId="77777777">
        <w:trPr>
          <w:trHeight w:val="1795"/>
        </w:trPr>
        <w:tc>
          <w:tcPr>
            <w:tcW w:w="2263" w:type="dxa"/>
            <w:tcBorders>
              <w:top w:val="single" w:sz="4" w:space="0" w:color="000000"/>
              <w:left w:val="single" w:sz="4" w:space="0" w:color="000000"/>
              <w:bottom w:val="single" w:sz="4" w:space="0" w:color="000000"/>
              <w:right w:val="single" w:sz="4" w:space="0" w:color="000000"/>
            </w:tcBorders>
          </w:tcPr>
          <w:p w14:paraId="31B45188" w14:textId="77777777" w:rsidR="00996BDC" w:rsidRDefault="00AF593B">
            <w:pPr>
              <w:spacing w:after="0" w:line="259" w:lineRule="auto"/>
              <w:ind w:left="0" w:right="0" w:firstLine="0"/>
            </w:pPr>
            <w:r>
              <w:t xml:space="preserve">Ensuring Access to </w:t>
            </w:r>
          </w:p>
          <w:p w14:paraId="6DA892AA" w14:textId="77777777" w:rsidR="00996BDC" w:rsidRDefault="00AF593B">
            <w:pPr>
              <w:spacing w:after="0" w:line="259" w:lineRule="auto"/>
              <w:ind w:left="0" w:right="0" w:firstLine="0"/>
            </w:pPr>
            <w:r>
              <w:t xml:space="preserve">Foundation Skills </w:t>
            </w:r>
          </w:p>
          <w:p w14:paraId="770F6FCD" w14:textId="77777777" w:rsidR="00996BDC" w:rsidRDefault="00AF593B">
            <w:pPr>
              <w:spacing w:after="0" w:line="259" w:lineRule="auto"/>
              <w:ind w:left="0" w:right="0" w:firstLine="0"/>
            </w:pPr>
            <w:r>
              <w:t xml:space="preserve">Training </w:t>
            </w:r>
          </w:p>
          <w:p w14:paraId="264108FB" w14:textId="77777777" w:rsidR="00996BDC" w:rsidRDefault="00AF593B">
            <w:pPr>
              <w:spacing w:after="0" w:line="259" w:lineRule="auto"/>
              <w:ind w:left="0" w:right="0" w:firstLine="0"/>
            </w:pPr>
            <w:r>
              <w:t xml:space="preserve"> </w:t>
            </w:r>
          </w:p>
          <w:p w14:paraId="28024240" w14:textId="77777777" w:rsidR="00996BDC" w:rsidRDefault="00AF593B">
            <w:pPr>
              <w:spacing w:after="0" w:line="259" w:lineRule="auto"/>
              <w:ind w:left="0" w:right="0" w:firstLine="0"/>
            </w:pPr>
            <w:r>
              <w:t xml:space="preserve"> </w:t>
            </w:r>
          </w:p>
        </w:tc>
        <w:tc>
          <w:tcPr>
            <w:tcW w:w="4253" w:type="dxa"/>
            <w:gridSpan w:val="2"/>
            <w:tcBorders>
              <w:top w:val="single" w:sz="4" w:space="0" w:color="000000"/>
              <w:left w:val="single" w:sz="4" w:space="0" w:color="000000"/>
              <w:bottom w:val="single" w:sz="4" w:space="0" w:color="000000"/>
              <w:right w:val="single" w:sz="4" w:space="0" w:color="000000"/>
            </w:tcBorders>
          </w:tcPr>
          <w:p w14:paraId="79B46C82" w14:textId="77777777" w:rsidR="00996BDC" w:rsidRDefault="00AF593B">
            <w:pPr>
              <w:spacing w:after="2" w:line="237" w:lineRule="auto"/>
              <w:ind w:left="0" w:right="0" w:firstLine="0"/>
            </w:pPr>
            <w:r>
              <w:t xml:space="preserve">Commonwealth acceptance of bilateral implementation plan  </w:t>
            </w:r>
          </w:p>
          <w:p w14:paraId="19B3C093" w14:textId="77777777" w:rsidR="00996BDC" w:rsidRDefault="00AF593B">
            <w:pPr>
              <w:spacing w:after="0" w:line="259" w:lineRule="auto"/>
              <w:ind w:left="0" w:right="0" w:firstLine="0"/>
            </w:pPr>
            <w:r>
              <w:t xml:space="preserve"> </w:t>
            </w:r>
          </w:p>
          <w:p w14:paraId="1FEF78EF" w14:textId="77777777" w:rsidR="00996BDC" w:rsidRDefault="00AF593B">
            <w:pPr>
              <w:spacing w:after="0" w:line="259" w:lineRule="auto"/>
              <w:ind w:left="0" w:right="0" w:firstLine="0"/>
            </w:pPr>
            <w: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40FF1EC6" w14:textId="77777777" w:rsidR="00996BDC" w:rsidRDefault="00AF593B">
            <w:pPr>
              <w:spacing w:after="0" w:line="259" w:lineRule="auto"/>
              <w:ind w:left="0" w:right="0" w:firstLine="0"/>
            </w:pPr>
            <w:r>
              <w:t xml:space="preserve">Bilateral implementation plan agreed with the </w:t>
            </w:r>
          </w:p>
          <w:p w14:paraId="164C6361" w14:textId="77777777" w:rsidR="00996BDC" w:rsidRDefault="00AF593B">
            <w:pPr>
              <w:spacing w:after="0" w:line="259" w:lineRule="auto"/>
              <w:ind w:left="0" w:right="0" w:firstLine="0"/>
            </w:pPr>
            <w:r>
              <w:t xml:space="preserve">Commonwealth </w:t>
            </w:r>
          </w:p>
        </w:tc>
        <w:tc>
          <w:tcPr>
            <w:tcW w:w="2897" w:type="dxa"/>
            <w:tcBorders>
              <w:top w:val="single" w:sz="4" w:space="0" w:color="000000"/>
              <w:left w:val="single" w:sz="4" w:space="0" w:color="000000"/>
              <w:bottom w:val="single" w:sz="4" w:space="0" w:color="000000"/>
              <w:right w:val="single" w:sz="4" w:space="0" w:color="000000"/>
            </w:tcBorders>
          </w:tcPr>
          <w:p w14:paraId="0B8D44BA" w14:textId="77777777" w:rsidR="00996BDC" w:rsidRDefault="00AF593B">
            <w:pPr>
              <w:spacing w:after="0" w:line="259" w:lineRule="auto"/>
              <w:ind w:left="0" w:right="0" w:firstLine="0"/>
            </w:pPr>
            <w:r>
              <w:t xml:space="preserve">1:  $2.280 million  </w:t>
            </w:r>
          </w:p>
        </w:tc>
      </w:tr>
      <w:tr w:rsidR="00996BDC" w14:paraId="2E647BF9" w14:textId="77777777" w:rsidTr="00BA7285">
        <w:trPr>
          <w:trHeight w:val="615"/>
        </w:trPr>
        <w:tc>
          <w:tcPr>
            <w:tcW w:w="2263" w:type="dxa"/>
            <w:tcBorders>
              <w:top w:val="single" w:sz="4" w:space="0" w:color="000000"/>
              <w:left w:val="single" w:sz="4" w:space="0" w:color="000000"/>
              <w:bottom w:val="single" w:sz="4" w:space="0" w:color="000000"/>
              <w:right w:val="single" w:sz="4" w:space="0" w:color="000000"/>
            </w:tcBorders>
          </w:tcPr>
          <w:p w14:paraId="17D927BE" w14:textId="77777777" w:rsidR="00996BDC" w:rsidRDefault="00AF593B">
            <w:pPr>
              <w:spacing w:after="0" w:line="259" w:lineRule="auto"/>
              <w:ind w:left="0" w:right="0" w:firstLine="0"/>
            </w:pPr>
            <w:r>
              <w:rPr>
                <w:b/>
              </w:rPr>
              <w:t xml:space="preserve">Policy initiative  </w:t>
            </w:r>
          </w:p>
        </w:tc>
        <w:tc>
          <w:tcPr>
            <w:tcW w:w="4253" w:type="dxa"/>
            <w:gridSpan w:val="2"/>
            <w:tcBorders>
              <w:top w:val="single" w:sz="4" w:space="0" w:color="000000"/>
              <w:left w:val="single" w:sz="4" w:space="0" w:color="000000"/>
              <w:bottom w:val="single" w:sz="4" w:space="0" w:color="000000"/>
              <w:right w:val="single" w:sz="4" w:space="0" w:color="000000"/>
            </w:tcBorders>
          </w:tcPr>
          <w:p w14:paraId="396920DD" w14:textId="7444F3FA" w:rsidR="00996BDC" w:rsidRDefault="00AF593B">
            <w:pPr>
              <w:spacing w:after="0" w:line="259" w:lineRule="auto"/>
              <w:ind w:left="0" w:right="0" w:firstLine="0"/>
            </w:pPr>
            <w:r>
              <w:rPr>
                <w:b/>
              </w:rPr>
              <w:t xml:space="preserve">Milestone 2: 31 March 2025 </w:t>
            </w:r>
          </w:p>
        </w:tc>
        <w:tc>
          <w:tcPr>
            <w:tcW w:w="4536" w:type="dxa"/>
            <w:tcBorders>
              <w:top w:val="single" w:sz="4" w:space="0" w:color="000000"/>
              <w:left w:val="single" w:sz="4" w:space="0" w:color="000000"/>
              <w:bottom w:val="single" w:sz="4" w:space="0" w:color="000000"/>
              <w:right w:val="single" w:sz="4" w:space="0" w:color="000000"/>
            </w:tcBorders>
          </w:tcPr>
          <w:p w14:paraId="111E8D30" w14:textId="77777777" w:rsidR="00996BDC" w:rsidRDefault="00AF593B">
            <w:pPr>
              <w:spacing w:after="0" w:line="259" w:lineRule="auto"/>
              <w:ind w:left="0" w:right="0" w:firstLine="0"/>
            </w:pPr>
            <w:r>
              <w:rPr>
                <w:b/>
              </w:rPr>
              <w:t xml:space="preserve">Evidence </w:t>
            </w:r>
          </w:p>
        </w:tc>
        <w:tc>
          <w:tcPr>
            <w:tcW w:w="2897" w:type="dxa"/>
            <w:tcBorders>
              <w:top w:val="single" w:sz="4" w:space="0" w:color="000000"/>
              <w:left w:val="single" w:sz="4" w:space="0" w:color="000000"/>
              <w:bottom w:val="single" w:sz="4" w:space="0" w:color="000000"/>
              <w:right w:val="single" w:sz="4" w:space="0" w:color="000000"/>
            </w:tcBorders>
          </w:tcPr>
          <w:p w14:paraId="5C1B33A4" w14:textId="77777777" w:rsidR="00996BDC" w:rsidRDefault="00AF593B">
            <w:pPr>
              <w:spacing w:after="0" w:line="259" w:lineRule="auto"/>
              <w:ind w:left="0" w:right="0" w:firstLine="0"/>
            </w:pPr>
            <w:r>
              <w:rPr>
                <w:b/>
              </w:rPr>
              <w:t xml:space="preserve">Payment Value </w:t>
            </w:r>
          </w:p>
          <w:p w14:paraId="7B8EBFE4" w14:textId="76ED5110" w:rsidR="00996BDC" w:rsidRDefault="00AF593B">
            <w:pPr>
              <w:spacing w:after="0" w:line="259" w:lineRule="auto"/>
              <w:ind w:left="0" w:right="0" w:firstLine="0"/>
            </w:pPr>
            <w:r>
              <w:rPr>
                <w:b/>
              </w:rPr>
              <w:t xml:space="preserve">(Commonwealth funded) </w:t>
            </w:r>
          </w:p>
        </w:tc>
      </w:tr>
      <w:tr w:rsidR="00996BDC" w14:paraId="32FF14FA" w14:textId="77777777">
        <w:trPr>
          <w:trHeight w:val="2172"/>
        </w:trPr>
        <w:tc>
          <w:tcPr>
            <w:tcW w:w="2263" w:type="dxa"/>
            <w:tcBorders>
              <w:top w:val="single" w:sz="4" w:space="0" w:color="000000"/>
              <w:left w:val="single" w:sz="4" w:space="0" w:color="000000"/>
              <w:bottom w:val="single" w:sz="4" w:space="0" w:color="000000"/>
              <w:right w:val="single" w:sz="4" w:space="0" w:color="000000"/>
            </w:tcBorders>
          </w:tcPr>
          <w:p w14:paraId="5FF4D9E5" w14:textId="77777777" w:rsidR="00996BDC" w:rsidRDefault="00AF593B">
            <w:pPr>
              <w:spacing w:after="0" w:line="259" w:lineRule="auto"/>
              <w:ind w:left="0" w:right="0" w:firstLine="0"/>
            </w:pPr>
            <w:r>
              <w:t xml:space="preserve">Ensuring Access to </w:t>
            </w:r>
          </w:p>
          <w:p w14:paraId="4F58093F" w14:textId="77777777" w:rsidR="00996BDC" w:rsidRDefault="00AF593B">
            <w:pPr>
              <w:spacing w:after="0" w:line="259" w:lineRule="auto"/>
              <w:ind w:left="0" w:right="0" w:firstLine="0"/>
            </w:pPr>
            <w:r>
              <w:t xml:space="preserve">Foundation Skills </w:t>
            </w:r>
          </w:p>
          <w:p w14:paraId="7F6794AB" w14:textId="77777777" w:rsidR="00996BDC" w:rsidRDefault="00AF593B">
            <w:pPr>
              <w:spacing w:after="0" w:line="259" w:lineRule="auto"/>
              <w:ind w:left="0" w:right="0" w:firstLine="0"/>
            </w:pPr>
            <w:r>
              <w:t xml:space="preserve">Training -  </w:t>
            </w:r>
          </w:p>
          <w:p w14:paraId="43BF5BB5" w14:textId="77777777" w:rsidR="00996BDC" w:rsidRDefault="00AF593B">
            <w:pPr>
              <w:spacing w:after="0" w:line="259" w:lineRule="auto"/>
              <w:ind w:left="0" w:right="0" w:firstLine="0"/>
            </w:pPr>
            <w:r>
              <w:t xml:space="preserve"> </w:t>
            </w:r>
          </w:p>
          <w:p w14:paraId="1F2E04B3" w14:textId="77777777" w:rsidR="00996BDC" w:rsidRDefault="00AF593B">
            <w:pPr>
              <w:spacing w:after="0" w:line="259" w:lineRule="auto"/>
              <w:ind w:left="0" w:right="0" w:firstLine="0"/>
            </w:pPr>
            <w:r>
              <w:t xml:space="preserve"> </w:t>
            </w:r>
          </w:p>
        </w:tc>
        <w:tc>
          <w:tcPr>
            <w:tcW w:w="4253" w:type="dxa"/>
            <w:gridSpan w:val="2"/>
            <w:tcBorders>
              <w:top w:val="single" w:sz="4" w:space="0" w:color="000000"/>
              <w:left w:val="single" w:sz="4" w:space="0" w:color="000000"/>
              <w:bottom w:val="single" w:sz="4" w:space="0" w:color="000000"/>
              <w:right w:val="single" w:sz="4" w:space="0" w:color="000000"/>
            </w:tcBorders>
          </w:tcPr>
          <w:p w14:paraId="4377079E" w14:textId="77777777" w:rsidR="00996BDC" w:rsidRDefault="00AF593B">
            <w:pPr>
              <w:spacing w:after="28" w:line="239" w:lineRule="auto"/>
              <w:ind w:left="0" w:right="0" w:firstLine="0"/>
            </w:pPr>
            <w:r>
              <w:t xml:space="preserve">Commonwealth acceptance that NSW has implemented processes to increase access to foundation skills training, including: </w:t>
            </w:r>
          </w:p>
          <w:p w14:paraId="486C01E7" w14:textId="0E873FB5" w:rsidR="00996BDC" w:rsidRDefault="00AF593B">
            <w:pPr>
              <w:spacing w:after="0" w:line="259" w:lineRule="auto"/>
              <w:ind w:left="360" w:right="0" w:hanging="36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contracting ACE program providers to deliver additional foundation skills training in under-serviced and non</w:t>
            </w:r>
            <w:r w:rsidR="00BA7285">
              <w:t>-</w:t>
            </w:r>
            <w:r>
              <w:t>serviced regions</w:t>
            </w:r>
            <w:r>
              <w:rPr>
                <w:rFonts w:ascii="Calibri" w:eastAsia="Calibri" w:hAnsi="Calibri" w:cs="Calibri"/>
              </w:rPr>
              <w:t xml:space="preserve"> (</w:t>
            </w:r>
            <w:r>
              <w:t>demonstrated by</w:t>
            </w:r>
            <w:r>
              <w:rPr>
                <w:rFonts w:ascii="Calibri" w:eastAsia="Calibri" w:hAnsi="Calibri" w:cs="Calibri"/>
              </w:rPr>
              <w:t xml:space="preserve"> c</w:t>
            </w:r>
            <w:r>
              <w:t xml:space="preserve">ontracts with ACE providers to deliver </w:t>
            </w:r>
            <w:r w:rsidR="00103D86">
              <w:t>additional foundation skills training, number /dollar value of additional training places funded).</w:t>
            </w:r>
          </w:p>
        </w:tc>
        <w:tc>
          <w:tcPr>
            <w:tcW w:w="4536" w:type="dxa"/>
            <w:tcBorders>
              <w:top w:val="single" w:sz="4" w:space="0" w:color="000000"/>
              <w:left w:val="single" w:sz="4" w:space="0" w:color="000000"/>
              <w:bottom w:val="single" w:sz="4" w:space="0" w:color="000000"/>
              <w:right w:val="single" w:sz="4" w:space="0" w:color="000000"/>
            </w:tcBorders>
          </w:tcPr>
          <w:p w14:paraId="7291DC06" w14:textId="77777777" w:rsidR="00996BDC" w:rsidRDefault="00AF593B">
            <w:pPr>
              <w:spacing w:after="0" w:line="239" w:lineRule="auto"/>
              <w:ind w:left="0" w:right="0" w:firstLine="0"/>
            </w:pPr>
            <w:r>
              <w:t xml:space="preserve">Report signed by New South Wales senior official with responsibility for skills that outlines </w:t>
            </w:r>
          </w:p>
          <w:p w14:paraId="60B2BB9A" w14:textId="77777777" w:rsidR="00996BDC" w:rsidRDefault="00AF593B">
            <w:pPr>
              <w:spacing w:after="0" w:line="239" w:lineRule="auto"/>
              <w:ind w:left="0" w:right="462" w:firstLine="0"/>
              <w:jc w:val="both"/>
            </w:pPr>
            <w:r>
              <w:t xml:space="preserve">key activities of the Ensuring Access to Foundation Skills Training from September 2024 to March 2025, which includes information on: </w:t>
            </w:r>
          </w:p>
          <w:p w14:paraId="43D3F2AA" w14:textId="77777777" w:rsidR="00996BDC" w:rsidRDefault="00AF593B">
            <w:pPr>
              <w:spacing w:after="0" w:line="259" w:lineRule="auto"/>
              <w:ind w:left="0" w:right="0" w:firstLine="0"/>
            </w:pPr>
            <w:r>
              <w:t xml:space="preserve"> </w:t>
            </w:r>
          </w:p>
          <w:p w14:paraId="351136EE" w14:textId="77777777" w:rsidR="00996BDC" w:rsidRDefault="00AF593B">
            <w:pPr>
              <w:spacing w:after="0" w:line="259" w:lineRule="auto"/>
              <w:ind w:left="0" w:right="0" w:firstLine="0"/>
            </w:pPr>
            <w:r>
              <w:t xml:space="preserve">Increased access to foundation skills, including: </w:t>
            </w:r>
          </w:p>
        </w:tc>
        <w:tc>
          <w:tcPr>
            <w:tcW w:w="2897" w:type="dxa"/>
            <w:tcBorders>
              <w:top w:val="single" w:sz="4" w:space="0" w:color="000000"/>
              <w:left w:val="single" w:sz="4" w:space="0" w:color="000000"/>
              <w:bottom w:val="single" w:sz="4" w:space="0" w:color="000000"/>
              <w:right w:val="single" w:sz="4" w:space="0" w:color="000000"/>
            </w:tcBorders>
          </w:tcPr>
          <w:p w14:paraId="707513C3" w14:textId="77777777" w:rsidR="00996BDC" w:rsidRDefault="00AF593B">
            <w:pPr>
              <w:spacing w:after="0" w:line="259" w:lineRule="auto"/>
              <w:ind w:left="0" w:right="0" w:firstLine="0"/>
            </w:pPr>
            <w:r>
              <w:t xml:space="preserve"> </w:t>
            </w:r>
          </w:p>
          <w:p w14:paraId="56840EBC" w14:textId="77777777" w:rsidR="00996BDC" w:rsidRDefault="00AF593B">
            <w:pPr>
              <w:spacing w:after="0" w:line="259" w:lineRule="auto"/>
              <w:ind w:left="0" w:right="0" w:firstLine="0"/>
            </w:pPr>
            <w:r>
              <w:t xml:space="preserve">2: $1.250 million </w:t>
            </w:r>
          </w:p>
          <w:p w14:paraId="2336158B" w14:textId="77777777" w:rsidR="00996BDC" w:rsidRDefault="00AF593B">
            <w:pPr>
              <w:spacing w:after="0" w:line="259" w:lineRule="auto"/>
              <w:ind w:left="0" w:right="0" w:firstLine="0"/>
            </w:pPr>
            <w:r>
              <w:t xml:space="preserve"> </w:t>
            </w:r>
          </w:p>
          <w:p w14:paraId="6CE547C4" w14:textId="77777777" w:rsidR="00996BDC" w:rsidRDefault="00AF593B">
            <w:pPr>
              <w:spacing w:after="0" w:line="259" w:lineRule="auto"/>
              <w:ind w:left="0" w:right="0" w:firstLine="0"/>
            </w:pPr>
            <w:r>
              <w:t xml:space="preserve"> </w:t>
            </w:r>
          </w:p>
        </w:tc>
      </w:tr>
      <w:tr w:rsidR="00996BDC" w14:paraId="3045C91E" w14:textId="77777777">
        <w:trPr>
          <w:trHeight w:val="8126"/>
        </w:trPr>
        <w:tc>
          <w:tcPr>
            <w:tcW w:w="2263" w:type="dxa"/>
            <w:tcBorders>
              <w:top w:val="single" w:sz="4" w:space="0" w:color="000000"/>
              <w:left w:val="single" w:sz="4" w:space="0" w:color="000000"/>
              <w:bottom w:val="single" w:sz="4" w:space="0" w:color="000000"/>
              <w:right w:val="single" w:sz="4" w:space="0" w:color="000000"/>
            </w:tcBorders>
          </w:tcPr>
          <w:p w14:paraId="7ED48E83" w14:textId="77777777" w:rsidR="00996BDC" w:rsidRDefault="00996BDC">
            <w:pPr>
              <w:spacing w:after="160" w:line="259" w:lineRule="auto"/>
              <w:ind w:left="0" w:right="0" w:firstLine="0"/>
            </w:pPr>
          </w:p>
        </w:tc>
        <w:tc>
          <w:tcPr>
            <w:tcW w:w="468" w:type="dxa"/>
            <w:tcBorders>
              <w:top w:val="single" w:sz="4" w:space="0" w:color="000000"/>
              <w:left w:val="single" w:sz="4" w:space="0" w:color="000000"/>
              <w:bottom w:val="single" w:sz="4" w:space="0" w:color="000000"/>
              <w:right w:val="nil"/>
            </w:tcBorders>
          </w:tcPr>
          <w:p w14:paraId="3B6C33AC" w14:textId="50AE692A" w:rsidR="00996BDC" w:rsidRDefault="00AF593B">
            <w:pPr>
              <w:spacing w:after="1848" w:line="259" w:lineRule="auto"/>
              <w:ind w:left="109" w:right="0" w:firstLine="0"/>
            </w:pPr>
            <w:r>
              <w:rPr>
                <w:rFonts w:ascii="Arial" w:eastAsia="Arial" w:hAnsi="Arial" w:cs="Arial"/>
              </w:rPr>
              <w:t xml:space="preserve"> </w:t>
            </w:r>
            <w:r w:rsidR="00103D86">
              <w:rPr>
                <w:rFonts w:ascii="Segoe UI Symbol" w:eastAsia="Segoe UI Symbol" w:hAnsi="Segoe UI Symbol" w:cs="Segoe UI Symbol"/>
              </w:rPr>
              <w:t>•</w:t>
            </w:r>
          </w:p>
          <w:p w14:paraId="41071F88" w14:textId="77777777" w:rsidR="00996BDC" w:rsidRDefault="00AF593B">
            <w:pPr>
              <w:spacing w:after="1310" w:line="259" w:lineRule="auto"/>
              <w:ind w:left="109" w:right="0" w:firstLine="0"/>
            </w:pPr>
            <w:r>
              <w:rPr>
                <w:rFonts w:ascii="Segoe UI Symbol" w:eastAsia="Segoe UI Symbol" w:hAnsi="Segoe UI Symbol" w:cs="Segoe UI Symbol"/>
              </w:rPr>
              <w:t>•</w:t>
            </w:r>
            <w:r>
              <w:rPr>
                <w:rFonts w:ascii="Arial" w:eastAsia="Arial" w:hAnsi="Arial" w:cs="Arial"/>
              </w:rPr>
              <w:t xml:space="preserve"> </w:t>
            </w:r>
          </w:p>
          <w:p w14:paraId="49517A46" w14:textId="77777777" w:rsidR="00996BDC" w:rsidRDefault="00AF593B">
            <w:pPr>
              <w:spacing w:after="0" w:line="259" w:lineRule="auto"/>
              <w:ind w:left="109" w:right="0" w:firstLine="0"/>
            </w:pPr>
            <w:r>
              <w:rPr>
                <w:rFonts w:ascii="Segoe UI Symbol" w:eastAsia="Segoe UI Symbol" w:hAnsi="Segoe UI Symbol" w:cs="Segoe UI Symbol"/>
              </w:rPr>
              <w:t>•</w:t>
            </w:r>
            <w:r>
              <w:rPr>
                <w:rFonts w:ascii="Arial" w:eastAsia="Arial" w:hAnsi="Arial" w:cs="Arial"/>
              </w:rPr>
              <w:t xml:space="preserve"> </w:t>
            </w:r>
          </w:p>
        </w:tc>
        <w:tc>
          <w:tcPr>
            <w:tcW w:w="3785" w:type="dxa"/>
            <w:tcBorders>
              <w:top w:val="single" w:sz="4" w:space="0" w:color="000000"/>
              <w:left w:val="nil"/>
              <w:bottom w:val="single" w:sz="4" w:space="0" w:color="000000"/>
              <w:right w:val="single" w:sz="4" w:space="0" w:color="000000"/>
            </w:tcBorders>
          </w:tcPr>
          <w:p w14:paraId="28724323" w14:textId="77777777" w:rsidR="00996BDC" w:rsidRDefault="00AF593B">
            <w:pPr>
              <w:spacing w:after="12" w:line="239" w:lineRule="auto"/>
              <w:ind w:left="1" w:right="24" w:firstLine="0"/>
            </w:pPr>
            <w:r>
              <w:rPr>
                <w:rFonts w:ascii="Calibri" w:eastAsia="Calibri" w:hAnsi="Calibri" w:cs="Calibri"/>
              </w:rPr>
              <w:t xml:space="preserve">Delivering workforce development support for existing and new ACE trainers to deliver foundation skills, (demonstrated by training schedule, number of trainers signed up to undertake training and/or professional development activities, identification of RTO’s delivering training). </w:t>
            </w:r>
          </w:p>
          <w:p w14:paraId="42865016" w14:textId="75A3BE05" w:rsidR="00996BDC" w:rsidRDefault="00AF593B">
            <w:pPr>
              <w:spacing w:after="1" w:line="238" w:lineRule="auto"/>
              <w:ind w:left="1" w:right="48" w:firstLine="0"/>
            </w:pPr>
            <w:r>
              <w:rPr>
                <w:rFonts w:ascii="Calibri" w:eastAsia="Calibri" w:hAnsi="Calibri" w:cs="Calibri"/>
              </w:rPr>
              <w:t xml:space="preserve">Reviewing current ACE Outreach Support Officer program and establishing a new program for ACE </w:t>
            </w:r>
          </w:p>
          <w:p w14:paraId="35BB2293" w14:textId="77777777" w:rsidR="00996BDC" w:rsidRDefault="00AF593B">
            <w:pPr>
              <w:spacing w:after="0" w:line="259" w:lineRule="auto"/>
              <w:ind w:left="1" w:right="0" w:firstLine="0"/>
            </w:pPr>
            <w:r>
              <w:rPr>
                <w:rFonts w:ascii="Calibri" w:eastAsia="Calibri" w:hAnsi="Calibri" w:cs="Calibri"/>
              </w:rPr>
              <w:t xml:space="preserve">Outreach Support Officers </w:t>
            </w:r>
          </w:p>
          <w:p w14:paraId="672A3F49" w14:textId="77777777" w:rsidR="00996BDC" w:rsidRDefault="00AF593B">
            <w:pPr>
              <w:spacing w:after="12" w:line="239" w:lineRule="auto"/>
              <w:ind w:left="1" w:right="0" w:firstLine="0"/>
            </w:pPr>
            <w:r>
              <w:rPr>
                <w:rFonts w:ascii="Calibri" w:eastAsia="Calibri" w:hAnsi="Calibri" w:cs="Calibri"/>
              </w:rPr>
              <w:t>(</w:t>
            </w:r>
            <w:proofErr w:type="gramStart"/>
            <w:r>
              <w:rPr>
                <w:rFonts w:ascii="Calibri" w:eastAsia="Calibri" w:hAnsi="Calibri" w:cs="Calibri"/>
              </w:rPr>
              <w:t>demonstrated</w:t>
            </w:r>
            <w:proofErr w:type="gramEnd"/>
            <w:r>
              <w:rPr>
                <w:rFonts w:ascii="Calibri" w:eastAsia="Calibri" w:hAnsi="Calibri" w:cs="Calibri"/>
              </w:rPr>
              <w:t xml:space="preserve"> by findings from review of current program </w:t>
            </w:r>
          </w:p>
          <w:p w14:paraId="5ACAC436" w14:textId="77777777" w:rsidR="00996BDC" w:rsidRDefault="00AF593B">
            <w:pPr>
              <w:spacing w:after="0" w:line="259" w:lineRule="auto"/>
              <w:ind w:left="1" w:right="436" w:firstLine="0"/>
              <w:jc w:val="both"/>
            </w:pPr>
            <w:r>
              <w:rPr>
                <w:rFonts w:ascii="Calibri" w:eastAsia="Calibri" w:hAnsi="Calibri" w:cs="Calibri"/>
              </w:rPr>
              <w:t xml:space="preserve">Establishment of development fund program (demonstrated by </w:t>
            </w:r>
            <w:r>
              <w:t xml:space="preserve">program guidelines, reporting on stakeholder consultation) </w:t>
            </w:r>
          </w:p>
        </w:tc>
        <w:tc>
          <w:tcPr>
            <w:tcW w:w="4536" w:type="dxa"/>
            <w:tcBorders>
              <w:top w:val="single" w:sz="4" w:space="0" w:color="000000"/>
              <w:left w:val="single" w:sz="4" w:space="0" w:color="000000"/>
              <w:bottom w:val="single" w:sz="4" w:space="0" w:color="000000"/>
              <w:right w:val="single" w:sz="4" w:space="0" w:color="000000"/>
            </w:tcBorders>
          </w:tcPr>
          <w:p w14:paraId="2FD62CA7" w14:textId="77777777" w:rsidR="00996BDC" w:rsidRDefault="00AF593B">
            <w:pPr>
              <w:numPr>
                <w:ilvl w:val="0"/>
                <w:numId w:val="24"/>
              </w:numPr>
              <w:spacing w:after="28" w:line="240" w:lineRule="auto"/>
              <w:ind w:left="828" w:right="0" w:hanging="360"/>
            </w:pPr>
            <w:r>
              <w:t xml:space="preserve">Progress to date on increased access to foundation skills training </w:t>
            </w:r>
          </w:p>
          <w:p w14:paraId="467BBEC3" w14:textId="77777777" w:rsidR="00996BDC" w:rsidRDefault="00AF593B">
            <w:pPr>
              <w:numPr>
                <w:ilvl w:val="0"/>
                <w:numId w:val="24"/>
              </w:numPr>
              <w:spacing w:after="29" w:line="239" w:lineRule="auto"/>
              <w:ind w:left="828" w:right="0" w:hanging="360"/>
            </w:pPr>
            <w:r>
              <w:t xml:space="preserve">The number of additional foundation skills training units contracted to be delivered by ACE providers under this initiative </w:t>
            </w:r>
          </w:p>
          <w:p w14:paraId="14520C3E" w14:textId="77777777" w:rsidR="00996BDC" w:rsidRDefault="00AF593B">
            <w:pPr>
              <w:numPr>
                <w:ilvl w:val="0"/>
                <w:numId w:val="24"/>
              </w:numPr>
              <w:spacing w:after="0" w:line="239" w:lineRule="auto"/>
              <w:ind w:left="828" w:right="0" w:hanging="360"/>
            </w:pPr>
            <w:r>
              <w:t xml:space="preserve">Results of stakeholder engagement on development of guidelines of nonaccredited training and training program design, including wrap around services. </w:t>
            </w:r>
          </w:p>
          <w:p w14:paraId="2AAC725A" w14:textId="77777777" w:rsidR="00996BDC" w:rsidRDefault="00AF593B">
            <w:pPr>
              <w:spacing w:after="0" w:line="259" w:lineRule="auto"/>
              <w:ind w:left="829" w:right="0" w:firstLine="0"/>
            </w:pPr>
            <w:r>
              <w:t xml:space="preserve"> </w:t>
            </w:r>
          </w:p>
          <w:p w14:paraId="34ABB9A4" w14:textId="77777777" w:rsidR="00996BDC" w:rsidRDefault="00AF593B">
            <w:pPr>
              <w:spacing w:after="6" w:line="259" w:lineRule="auto"/>
              <w:ind w:left="109" w:right="0" w:firstLine="0"/>
            </w:pPr>
            <w:r>
              <w:t xml:space="preserve">Workforce development program, including: </w:t>
            </w:r>
          </w:p>
          <w:p w14:paraId="3AFDA557" w14:textId="77777777" w:rsidR="00996BDC" w:rsidRDefault="00AF593B">
            <w:pPr>
              <w:numPr>
                <w:ilvl w:val="0"/>
                <w:numId w:val="24"/>
              </w:numPr>
              <w:spacing w:after="28" w:line="240" w:lineRule="auto"/>
              <w:ind w:left="828" w:right="0" w:hanging="360"/>
            </w:pPr>
            <w:r>
              <w:t xml:space="preserve">evidence of stakeholder engagement and sector input in developing workforce development activities, </w:t>
            </w:r>
          </w:p>
          <w:p w14:paraId="2FBCCF80" w14:textId="77777777" w:rsidR="00996BDC" w:rsidRDefault="00AF593B">
            <w:pPr>
              <w:numPr>
                <w:ilvl w:val="0"/>
                <w:numId w:val="24"/>
              </w:numPr>
              <w:spacing w:after="0" w:line="240" w:lineRule="auto"/>
              <w:ind w:left="828" w:right="0" w:hanging="360"/>
            </w:pPr>
            <w:r>
              <w:t xml:space="preserve">the number of ACE trainers in process of professional development and what training they are receiving. </w:t>
            </w:r>
          </w:p>
          <w:p w14:paraId="7971339E" w14:textId="77777777" w:rsidR="00996BDC" w:rsidRDefault="00AF593B">
            <w:pPr>
              <w:spacing w:after="0" w:line="259" w:lineRule="auto"/>
              <w:ind w:left="109" w:right="0" w:firstLine="0"/>
            </w:pPr>
            <w:r>
              <w:t xml:space="preserve"> </w:t>
            </w:r>
          </w:p>
          <w:p w14:paraId="06D6379A" w14:textId="6564AEDA" w:rsidR="00996BDC" w:rsidRDefault="00AF593B">
            <w:pPr>
              <w:spacing w:after="0" w:line="239" w:lineRule="auto"/>
              <w:ind w:left="109" w:right="0" w:firstLine="0"/>
            </w:pPr>
            <w:r>
              <w:t xml:space="preserve">Outreach Support Officer program, </w:t>
            </w:r>
            <w:proofErr w:type="gramStart"/>
            <w:r>
              <w:t>including:</w:t>
            </w:r>
            <w:proofErr w:type="gramEnd"/>
            <w:r>
              <w:t xml:space="preserve"> achievements, recommended improvements to program and planned procurement process. </w:t>
            </w:r>
          </w:p>
          <w:p w14:paraId="631FC484" w14:textId="77777777" w:rsidR="00996BDC" w:rsidRDefault="00AF593B">
            <w:pPr>
              <w:spacing w:after="0" w:line="259" w:lineRule="auto"/>
              <w:ind w:left="109" w:right="0" w:firstLine="0"/>
            </w:pPr>
            <w:r>
              <w:t xml:space="preserve"> </w:t>
            </w:r>
          </w:p>
          <w:p w14:paraId="31930B34" w14:textId="4CF7ADDD" w:rsidR="00996BDC" w:rsidRDefault="00AF593B" w:rsidP="00103D86">
            <w:pPr>
              <w:spacing w:after="0" w:line="239" w:lineRule="auto"/>
              <w:ind w:left="109" w:right="0" w:firstLine="0"/>
            </w:pPr>
            <w:r>
              <w:t xml:space="preserve">Development Fund program, including the program guidelines and details of any projects funded.   </w:t>
            </w:r>
          </w:p>
        </w:tc>
        <w:tc>
          <w:tcPr>
            <w:tcW w:w="2897" w:type="dxa"/>
            <w:tcBorders>
              <w:top w:val="single" w:sz="4" w:space="0" w:color="000000"/>
              <w:left w:val="single" w:sz="4" w:space="0" w:color="000000"/>
              <w:bottom w:val="single" w:sz="4" w:space="0" w:color="000000"/>
              <w:right w:val="single" w:sz="4" w:space="0" w:color="000000"/>
            </w:tcBorders>
          </w:tcPr>
          <w:p w14:paraId="7121945E" w14:textId="77777777" w:rsidR="00996BDC" w:rsidRDefault="00996BDC">
            <w:pPr>
              <w:spacing w:after="160" w:line="259" w:lineRule="auto"/>
              <w:ind w:left="0" w:right="0" w:firstLine="0"/>
            </w:pPr>
          </w:p>
        </w:tc>
      </w:tr>
    </w:tbl>
    <w:p w14:paraId="00415E31" w14:textId="77777777" w:rsidR="00996BDC" w:rsidRDefault="00AF593B">
      <w:pPr>
        <w:spacing w:after="158" w:line="259" w:lineRule="auto"/>
        <w:ind w:left="0" w:right="0" w:firstLine="0"/>
        <w:jc w:val="both"/>
      </w:pPr>
      <w:r>
        <w:rPr>
          <w:b/>
        </w:rPr>
        <w:t xml:space="preserve"> </w:t>
      </w:r>
    </w:p>
    <w:p w14:paraId="02052A9E" w14:textId="77777777" w:rsidR="00996BDC" w:rsidRDefault="00AF593B">
      <w:pPr>
        <w:pStyle w:val="Heading3"/>
        <w:ind w:left="-5"/>
      </w:pPr>
      <w:r>
        <w:t xml:space="preserve">2025-26 </w:t>
      </w:r>
    </w:p>
    <w:tbl>
      <w:tblPr>
        <w:tblStyle w:val="TableGrid"/>
        <w:tblW w:w="13949" w:type="dxa"/>
        <w:tblInd w:w="5" w:type="dxa"/>
        <w:tblCellMar>
          <w:top w:w="49" w:type="dxa"/>
          <w:left w:w="108" w:type="dxa"/>
          <w:right w:w="98" w:type="dxa"/>
        </w:tblCellMar>
        <w:tblLook w:val="04A0" w:firstRow="1" w:lastRow="0" w:firstColumn="1" w:lastColumn="0" w:noHBand="0" w:noVBand="1"/>
      </w:tblPr>
      <w:tblGrid>
        <w:gridCol w:w="2263"/>
        <w:gridCol w:w="4253"/>
        <w:gridCol w:w="4536"/>
        <w:gridCol w:w="2897"/>
      </w:tblGrid>
      <w:tr w:rsidR="00996BDC" w14:paraId="3E8391CC" w14:textId="77777777" w:rsidTr="00BA7285">
        <w:trPr>
          <w:trHeight w:val="635"/>
        </w:trPr>
        <w:tc>
          <w:tcPr>
            <w:tcW w:w="2263" w:type="dxa"/>
            <w:tcBorders>
              <w:top w:val="single" w:sz="4" w:space="0" w:color="000000"/>
              <w:left w:val="single" w:sz="4" w:space="0" w:color="000000"/>
              <w:bottom w:val="single" w:sz="4" w:space="0" w:color="000000"/>
              <w:right w:val="single" w:sz="4" w:space="0" w:color="000000"/>
            </w:tcBorders>
          </w:tcPr>
          <w:p w14:paraId="1B40A7E6" w14:textId="77777777" w:rsidR="00996BDC" w:rsidRDefault="00AF593B">
            <w:pPr>
              <w:spacing w:after="0" w:line="259" w:lineRule="auto"/>
              <w:ind w:left="0" w:right="0" w:firstLine="0"/>
            </w:pPr>
            <w:r>
              <w:rPr>
                <w:b/>
              </w:rPr>
              <w:t xml:space="preserve">Policy initiative </w:t>
            </w:r>
          </w:p>
        </w:tc>
        <w:tc>
          <w:tcPr>
            <w:tcW w:w="4253" w:type="dxa"/>
            <w:tcBorders>
              <w:top w:val="single" w:sz="4" w:space="0" w:color="000000"/>
              <w:left w:val="single" w:sz="4" w:space="0" w:color="000000"/>
              <w:bottom w:val="single" w:sz="4" w:space="0" w:color="000000"/>
              <w:right w:val="single" w:sz="4" w:space="0" w:color="000000"/>
            </w:tcBorders>
          </w:tcPr>
          <w:p w14:paraId="35619C6D" w14:textId="4BC4F5A9" w:rsidR="00996BDC" w:rsidRDefault="00AF593B">
            <w:pPr>
              <w:spacing w:after="0" w:line="259" w:lineRule="auto"/>
              <w:ind w:left="0" w:right="0" w:firstLine="0"/>
            </w:pPr>
            <w:r>
              <w:rPr>
                <w:b/>
              </w:rPr>
              <w:t xml:space="preserve">Milestone 3: 30 September 2025 </w:t>
            </w:r>
          </w:p>
        </w:tc>
        <w:tc>
          <w:tcPr>
            <w:tcW w:w="4536" w:type="dxa"/>
            <w:tcBorders>
              <w:top w:val="single" w:sz="4" w:space="0" w:color="000000"/>
              <w:left w:val="single" w:sz="4" w:space="0" w:color="000000"/>
              <w:bottom w:val="single" w:sz="4" w:space="0" w:color="000000"/>
              <w:right w:val="single" w:sz="4" w:space="0" w:color="000000"/>
            </w:tcBorders>
          </w:tcPr>
          <w:p w14:paraId="7CBADFDB" w14:textId="77777777" w:rsidR="00996BDC" w:rsidRDefault="00AF593B">
            <w:pPr>
              <w:spacing w:after="0" w:line="259" w:lineRule="auto"/>
              <w:ind w:left="0" w:right="0" w:firstLine="0"/>
            </w:pPr>
            <w:r>
              <w:rPr>
                <w:b/>
              </w:rPr>
              <w:t xml:space="preserve">Evidence </w:t>
            </w:r>
          </w:p>
        </w:tc>
        <w:tc>
          <w:tcPr>
            <w:tcW w:w="2897" w:type="dxa"/>
            <w:tcBorders>
              <w:top w:val="single" w:sz="4" w:space="0" w:color="000000"/>
              <w:left w:val="single" w:sz="4" w:space="0" w:color="000000"/>
              <w:bottom w:val="single" w:sz="4" w:space="0" w:color="000000"/>
              <w:right w:val="single" w:sz="4" w:space="0" w:color="000000"/>
            </w:tcBorders>
          </w:tcPr>
          <w:p w14:paraId="282AC1BB" w14:textId="77777777" w:rsidR="00996BDC" w:rsidRDefault="00AF593B">
            <w:pPr>
              <w:spacing w:after="0" w:line="259" w:lineRule="auto"/>
              <w:ind w:left="0" w:right="0" w:firstLine="0"/>
            </w:pPr>
            <w:r>
              <w:rPr>
                <w:b/>
              </w:rPr>
              <w:t xml:space="preserve">Payment Value </w:t>
            </w:r>
          </w:p>
          <w:p w14:paraId="212C60A0" w14:textId="53CE697A" w:rsidR="00996BDC" w:rsidRDefault="00AF593B">
            <w:pPr>
              <w:spacing w:after="0" w:line="259" w:lineRule="auto"/>
              <w:ind w:left="0" w:right="0" w:firstLine="0"/>
            </w:pPr>
            <w:r>
              <w:rPr>
                <w:b/>
              </w:rPr>
              <w:t xml:space="preserve">(Commonwealth funded) </w:t>
            </w:r>
          </w:p>
        </w:tc>
      </w:tr>
      <w:tr w:rsidR="00996BDC" w14:paraId="3CF4A959" w14:textId="77777777">
        <w:trPr>
          <w:trHeight w:val="7601"/>
        </w:trPr>
        <w:tc>
          <w:tcPr>
            <w:tcW w:w="2263" w:type="dxa"/>
            <w:tcBorders>
              <w:top w:val="single" w:sz="4" w:space="0" w:color="000000"/>
              <w:left w:val="single" w:sz="4" w:space="0" w:color="000000"/>
              <w:bottom w:val="single" w:sz="4" w:space="0" w:color="000000"/>
              <w:right w:val="single" w:sz="4" w:space="0" w:color="000000"/>
            </w:tcBorders>
          </w:tcPr>
          <w:p w14:paraId="587D1760" w14:textId="77777777" w:rsidR="00996BDC" w:rsidRDefault="00AF593B">
            <w:pPr>
              <w:spacing w:after="0" w:line="259" w:lineRule="auto"/>
              <w:ind w:left="0" w:right="0" w:firstLine="0"/>
            </w:pPr>
            <w:r>
              <w:t xml:space="preserve">Ensuring Access to </w:t>
            </w:r>
          </w:p>
          <w:p w14:paraId="51F696AA" w14:textId="77777777" w:rsidR="00996BDC" w:rsidRDefault="00AF593B">
            <w:pPr>
              <w:spacing w:after="0" w:line="259" w:lineRule="auto"/>
              <w:ind w:left="0" w:right="0" w:firstLine="0"/>
            </w:pPr>
            <w:r>
              <w:t xml:space="preserve">Foundation Skills </w:t>
            </w:r>
          </w:p>
          <w:p w14:paraId="7BFEDAF6" w14:textId="77777777" w:rsidR="00996BDC" w:rsidRDefault="00AF593B">
            <w:pPr>
              <w:spacing w:after="0" w:line="259" w:lineRule="auto"/>
              <w:ind w:left="0" w:right="0" w:firstLine="0"/>
            </w:pPr>
            <w:r>
              <w:t xml:space="preserve">Training </w:t>
            </w:r>
          </w:p>
          <w:p w14:paraId="7B22FC16" w14:textId="77777777" w:rsidR="00996BDC" w:rsidRDefault="00AF593B">
            <w:pPr>
              <w:spacing w:after="0" w:line="259" w:lineRule="auto"/>
              <w:ind w:left="0" w:right="0" w:firstLine="0"/>
            </w:pPr>
            <w:r>
              <w:t xml:space="preserve"> </w:t>
            </w:r>
          </w:p>
          <w:p w14:paraId="082DC76A" w14:textId="77777777" w:rsidR="00996BDC" w:rsidRDefault="00AF593B">
            <w:pPr>
              <w:spacing w:after="0" w:line="259" w:lineRule="auto"/>
              <w:ind w:left="0" w:right="0" w:firstLine="0"/>
            </w:pPr>
            <w: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5F47E4E1" w14:textId="77777777" w:rsidR="00996BDC" w:rsidRDefault="00AF593B">
            <w:pPr>
              <w:spacing w:after="0" w:line="239" w:lineRule="auto"/>
              <w:ind w:left="0" w:right="0" w:firstLine="0"/>
            </w:pPr>
            <w:r>
              <w:t xml:space="preserve">Commonwealth acceptance that NSW has implemented further processes to increase </w:t>
            </w:r>
          </w:p>
          <w:p w14:paraId="64246E7E" w14:textId="77777777" w:rsidR="00996BDC" w:rsidRDefault="00AF593B">
            <w:pPr>
              <w:spacing w:after="29" w:line="239" w:lineRule="auto"/>
              <w:ind w:left="0" w:right="0" w:firstLine="0"/>
            </w:pPr>
            <w:r>
              <w:t xml:space="preserve">access to foundation skills training, including: </w:t>
            </w:r>
          </w:p>
          <w:p w14:paraId="64AFC10C" w14:textId="77777777" w:rsidR="00996BDC" w:rsidRDefault="00AF593B">
            <w:pPr>
              <w:numPr>
                <w:ilvl w:val="0"/>
                <w:numId w:val="25"/>
              </w:numPr>
              <w:spacing w:after="27" w:line="239" w:lineRule="auto"/>
              <w:ind w:right="0" w:hanging="360"/>
            </w:pPr>
            <w:r>
              <w:t xml:space="preserve">a procurement program that increases access to foundation skills by increasing ACE provider numbers or number of regions with training delivery and which specifically targets inclusion of First Nations ACE providers, to be demonstrated by (procurement documents to sector, example deed/funding agreement, names of additional providers contracted to deliver foundation skills, names of First Nations ACE providers approved to deliver training/or plan on improved First Nations representation, number of training units/$ value of additional training places to be funded)  </w:t>
            </w:r>
          </w:p>
          <w:p w14:paraId="458DCB11" w14:textId="77777777" w:rsidR="00996BDC" w:rsidRDefault="00AF593B">
            <w:pPr>
              <w:numPr>
                <w:ilvl w:val="0"/>
                <w:numId w:val="25"/>
              </w:numPr>
              <w:spacing w:after="0" w:line="259" w:lineRule="auto"/>
              <w:ind w:right="0" w:hanging="360"/>
            </w:pPr>
            <w:r>
              <w:rPr>
                <w:rFonts w:ascii="Calibri" w:eastAsia="Calibri" w:hAnsi="Calibri" w:cs="Calibri"/>
              </w:rPr>
              <w:t xml:space="preserve">delivering workforce development support for existing and new ACE trainers to deliver foundation skills, (as demonstrated by training schedule, number of trainers signed up to undertake training and/or </w:t>
            </w:r>
          </w:p>
        </w:tc>
        <w:tc>
          <w:tcPr>
            <w:tcW w:w="4536" w:type="dxa"/>
            <w:tcBorders>
              <w:top w:val="single" w:sz="4" w:space="0" w:color="000000"/>
              <w:left w:val="single" w:sz="4" w:space="0" w:color="000000"/>
              <w:bottom w:val="single" w:sz="4" w:space="0" w:color="000000"/>
              <w:right w:val="single" w:sz="4" w:space="0" w:color="000000"/>
            </w:tcBorders>
          </w:tcPr>
          <w:p w14:paraId="6BB41F9E" w14:textId="77777777" w:rsidR="00996BDC" w:rsidRDefault="00AF593B">
            <w:pPr>
              <w:spacing w:after="29" w:line="239" w:lineRule="auto"/>
              <w:ind w:left="0" w:right="0" w:firstLine="0"/>
            </w:pPr>
            <w:r>
              <w:t xml:space="preserve">Report signed by New South Wales senior official with responsibility for skills that outlines key activities of the Ensuring Access to Foundation Skills Training from April 2025 to September 2025, which: </w:t>
            </w:r>
          </w:p>
          <w:p w14:paraId="782DE56F" w14:textId="77777777" w:rsidR="00996BDC" w:rsidRDefault="00AF593B">
            <w:pPr>
              <w:numPr>
                <w:ilvl w:val="0"/>
                <w:numId w:val="26"/>
              </w:numPr>
              <w:spacing w:after="26" w:line="240" w:lineRule="auto"/>
              <w:ind w:right="0" w:hanging="360"/>
            </w:pPr>
            <w:r>
              <w:t xml:space="preserve">includes a report detailing progress to date on increased access to foundation skills training  </w:t>
            </w:r>
          </w:p>
          <w:p w14:paraId="13C7C90A" w14:textId="77777777" w:rsidR="00996BDC" w:rsidRDefault="00AF593B">
            <w:pPr>
              <w:numPr>
                <w:ilvl w:val="0"/>
                <w:numId w:val="26"/>
              </w:numPr>
              <w:spacing w:after="28" w:line="240" w:lineRule="auto"/>
              <w:ind w:right="0" w:hanging="360"/>
            </w:pPr>
            <w:r>
              <w:t xml:space="preserve">reports number of ACE providers delivering foundation skills – before implementation and after. </w:t>
            </w:r>
          </w:p>
          <w:p w14:paraId="727845E5" w14:textId="77777777" w:rsidR="00996BDC" w:rsidRDefault="00AF593B">
            <w:pPr>
              <w:numPr>
                <w:ilvl w:val="0"/>
                <w:numId w:val="26"/>
              </w:numPr>
              <w:spacing w:after="25" w:line="239" w:lineRule="auto"/>
              <w:ind w:right="0" w:hanging="360"/>
            </w:pPr>
            <w:r>
              <w:t xml:space="preserve">reports on number of additional foundation skills training units delivered by ACE providers under this initiative </w:t>
            </w:r>
          </w:p>
          <w:p w14:paraId="0B1E440D" w14:textId="77777777" w:rsidR="00996BDC" w:rsidRDefault="00AF593B">
            <w:pPr>
              <w:numPr>
                <w:ilvl w:val="0"/>
                <w:numId w:val="26"/>
              </w:numPr>
              <w:spacing w:after="28" w:line="239" w:lineRule="auto"/>
              <w:ind w:right="0" w:hanging="360"/>
            </w:pPr>
            <w:r>
              <w:rPr>
                <w:rFonts w:ascii="Calibri" w:eastAsia="Calibri" w:hAnsi="Calibri" w:cs="Calibri"/>
              </w:rPr>
              <w:t xml:space="preserve">includes the </w:t>
            </w:r>
            <w:r>
              <w:t xml:space="preserve">number of ACE trainers upskilled or in process of professional development and what training they are receiving. </w:t>
            </w:r>
          </w:p>
          <w:p w14:paraId="232562E4" w14:textId="77777777" w:rsidR="00996BDC" w:rsidRDefault="00AF593B">
            <w:pPr>
              <w:numPr>
                <w:ilvl w:val="0"/>
                <w:numId w:val="26"/>
              </w:numPr>
              <w:spacing w:after="27" w:line="239" w:lineRule="auto"/>
              <w:ind w:right="0" w:hanging="360"/>
            </w:pPr>
            <w:r>
              <w:t xml:space="preserve">provides </w:t>
            </w:r>
            <w:r>
              <w:rPr>
                <w:rFonts w:ascii="Calibri" w:eastAsia="Calibri" w:hAnsi="Calibri" w:cs="Calibri"/>
              </w:rPr>
              <w:t xml:space="preserve">detail of new </w:t>
            </w:r>
            <w:r>
              <w:t>Outreach Support Officer program</w:t>
            </w:r>
            <w:r>
              <w:rPr>
                <w:rFonts w:ascii="Calibri" w:eastAsia="Calibri" w:hAnsi="Calibri" w:cs="Calibri"/>
              </w:rPr>
              <w:t xml:space="preserve"> contracts awarded and program guidelines (subject to evaluation of current program supporting continuation) </w:t>
            </w:r>
          </w:p>
          <w:p w14:paraId="44B5013C" w14:textId="4F93FCF9" w:rsidR="00996BDC" w:rsidRDefault="00AF593B" w:rsidP="00103D86">
            <w:pPr>
              <w:numPr>
                <w:ilvl w:val="0"/>
                <w:numId w:val="26"/>
              </w:numPr>
              <w:spacing w:after="1" w:line="240" w:lineRule="auto"/>
              <w:ind w:right="0" w:hanging="360"/>
            </w:pPr>
            <w:r>
              <w:rPr>
                <w:rFonts w:ascii="Calibri" w:eastAsia="Calibri" w:hAnsi="Calibri" w:cs="Calibri"/>
              </w:rPr>
              <w:t xml:space="preserve">provides detail on projects funded under Development Fund and any outcomes achieved to date </w:t>
            </w:r>
          </w:p>
        </w:tc>
        <w:tc>
          <w:tcPr>
            <w:tcW w:w="2897" w:type="dxa"/>
            <w:tcBorders>
              <w:top w:val="single" w:sz="4" w:space="0" w:color="000000"/>
              <w:left w:val="single" w:sz="4" w:space="0" w:color="000000"/>
              <w:bottom w:val="single" w:sz="4" w:space="0" w:color="000000"/>
              <w:right w:val="single" w:sz="4" w:space="0" w:color="000000"/>
            </w:tcBorders>
          </w:tcPr>
          <w:p w14:paraId="6EFD2E31" w14:textId="77777777" w:rsidR="00996BDC" w:rsidRDefault="00AF593B">
            <w:pPr>
              <w:spacing w:after="0" w:line="259" w:lineRule="auto"/>
              <w:ind w:left="0" w:right="0" w:firstLine="0"/>
            </w:pPr>
            <w:r>
              <w:t xml:space="preserve"> </w:t>
            </w:r>
          </w:p>
          <w:p w14:paraId="01E1EE03" w14:textId="77777777" w:rsidR="00996BDC" w:rsidRDefault="00AF593B">
            <w:pPr>
              <w:spacing w:after="0" w:line="259" w:lineRule="auto"/>
              <w:ind w:left="0" w:right="0" w:firstLine="0"/>
            </w:pPr>
            <w:r>
              <w:t xml:space="preserve">3: $3.375 million </w:t>
            </w:r>
          </w:p>
          <w:p w14:paraId="5374A542" w14:textId="77777777" w:rsidR="00996BDC" w:rsidRDefault="00AF593B">
            <w:pPr>
              <w:spacing w:after="0" w:line="259" w:lineRule="auto"/>
              <w:ind w:left="0" w:right="0" w:firstLine="0"/>
            </w:pPr>
            <w:r>
              <w:t xml:space="preserve"> </w:t>
            </w:r>
          </w:p>
        </w:tc>
      </w:tr>
    </w:tbl>
    <w:p w14:paraId="11119A0B" w14:textId="77777777" w:rsidR="00996BDC" w:rsidRDefault="00996BDC">
      <w:pPr>
        <w:spacing w:after="0" w:line="259" w:lineRule="auto"/>
        <w:ind w:left="-1440" w:right="15279" w:firstLine="0"/>
      </w:pPr>
    </w:p>
    <w:tbl>
      <w:tblPr>
        <w:tblStyle w:val="TableGrid"/>
        <w:tblW w:w="13949" w:type="dxa"/>
        <w:tblInd w:w="5" w:type="dxa"/>
        <w:tblCellMar>
          <w:top w:w="48" w:type="dxa"/>
          <w:right w:w="74" w:type="dxa"/>
        </w:tblCellMar>
        <w:tblLook w:val="04A0" w:firstRow="1" w:lastRow="0" w:firstColumn="1" w:lastColumn="0" w:noHBand="0" w:noVBand="1"/>
      </w:tblPr>
      <w:tblGrid>
        <w:gridCol w:w="2263"/>
        <w:gridCol w:w="4253"/>
        <w:gridCol w:w="4536"/>
        <w:gridCol w:w="2897"/>
      </w:tblGrid>
      <w:tr w:rsidR="00996BDC" w14:paraId="1B259652" w14:textId="77777777">
        <w:trPr>
          <w:trHeight w:val="3000"/>
        </w:trPr>
        <w:tc>
          <w:tcPr>
            <w:tcW w:w="2263" w:type="dxa"/>
            <w:tcBorders>
              <w:top w:val="single" w:sz="4" w:space="0" w:color="000000"/>
              <w:left w:val="single" w:sz="4" w:space="0" w:color="000000"/>
              <w:bottom w:val="single" w:sz="4" w:space="0" w:color="000000"/>
              <w:right w:val="single" w:sz="4" w:space="0" w:color="000000"/>
            </w:tcBorders>
          </w:tcPr>
          <w:p w14:paraId="6B4F623F" w14:textId="77777777" w:rsidR="00996BDC" w:rsidRDefault="00996BDC">
            <w:pPr>
              <w:spacing w:after="160" w:line="259" w:lineRule="auto"/>
              <w:ind w:left="0" w:right="0" w:firstLine="0"/>
            </w:pPr>
          </w:p>
        </w:tc>
        <w:tc>
          <w:tcPr>
            <w:tcW w:w="4253" w:type="dxa"/>
            <w:tcBorders>
              <w:top w:val="single" w:sz="4" w:space="0" w:color="000000"/>
              <w:left w:val="single" w:sz="4" w:space="0" w:color="000000"/>
              <w:bottom w:val="single" w:sz="4" w:space="0" w:color="000000"/>
              <w:right w:val="single" w:sz="4" w:space="0" w:color="000000"/>
            </w:tcBorders>
          </w:tcPr>
          <w:p w14:paraId="5F790B50" w14:textId="77777777" w:rsidR="00996BDC" w:rsidRDefault="00AF593B">
            <w:pPr>
              <w:spacing w:after="14" w:line="239" w:lineRule="auto"/>
              <w:ind w:left="720" w:right="0" w:firstLine="0"/>
            </w:pPr>
            <w:r>
              <w:rPr>
                <w:rFonts w:ascii="Calibri" w:eastAsia="Calibri" w:hAnsi="Calibri" w:cs="Calibri"/>
              </w:rPr>
              <w:t xml:space="preserve">professional development activities, identification of RTO’s delivering TAE units). </w:t>
            </w:r>
          </w:p>
          <w:p w14:paraId="41B3E2CA" w14:textId="77777777" w:rsidR="00996BDC" w:rsidRDefault="00AF593B">
            <w:pPr>
              <w:numPr>
                <w:ilvl w:val="0"/>
                <w:numId w:val="27"/>
              </w:numPr>
              <w:spacing w:after="29" w:line="239" w:lineRule="auto"/>
              <w:ind w:right="0" w:hanging="360"/>
            </w:pPr>
            <w:r>
              <w:t xml:space="preserve">new program guidelines for </w:t>
            </w:r>
            <w:r>
              <w:rPr>
                <w:rFonts w:ascii="Calibri" w:eastAsia="Calibri" w:hAnsi="Calibri" w:cs="Calibri"/>
              </w:rPr>
              <w:t xml:space="preserve">ACE Outreach Support Officers, and the </w:t>
            </w:r>
            <w:r>
              <w:t xml:space="preserve">number and distribution of roles </w:t>
            </w:r>
          </w:p>
          <w:p w14:paraId="2D103A59" w14:textId="77777777" w:rsidR="00996BDC" w:rsidRDefault="00AF593B">
            <w:pPr>
              <w:numPr>
                <w:ilvl w:val="0"/>
                <w:numId w:val="27"/>
              </w:numPr>
              <w:spacing w:after="28" w:line="240" w:lineRule="auto"/>
              <w:ind w:right="0" w:hanging="360"/>
            </w:pPr>
            <w:r>
              <w:t xml:space="preserve">performance indicators agreed with the sector  </w:t>
            </w:r>
          </w:p>
          <w:p w14:paraId="629B2F70" w14:textId="77777777" w:rsidR="00996BDC" w:rsidRDefault="00AF593B">
            <w:pPr>
              <w:numPr>
                <w:ilvl w:val="0"/>
                <w:numId w:val="27"/>
              </w:numPr>
              <w:spacing w:after="0" w:line="259" w:lineRule="auto"/>
              <w:ind w:right="0" w:hanging="360"/>
            </w:pPr>
            <w:r>
              <w:t xml:space="preserve">development fund program </w:t>
            </w:r>
          </w:p>
          <w:p w14:paraId="7677C3FC" w14:textId="54D5C788" w:rsidR="00103D86" w:rsidRDefault="00AF593B" w:rsidP="00103D86">
            <w:pPr>
              <w:spacing w:after="0" w:line="259" w:lineRule="auto"/>
              <w:ind w:left="720" w:right="0" w:firstLine="0"/>
            </w:pPr>
            <w:r>
              <w:t xml:space="preserve">updates, as evidenced by details of programs funded  </w:t>
            </w:r>
          </w:p>
        </w:tc>
        <w:tc>
          <w:tcPr>
            <w:tcW w:w="4536" w:type="dxa"/>
            <w:tcBorders>
              <w:top w:val="single" w:sz="4" w:space="0" w:color="000000"/>
              <w:left w:val="single" w:sz="4" w:space="0" w:color="000000"/>
              <w:bottom w:val="single" w:sz="4" w:space="0" w:color="000000"/>
              <w:right w:val="single" w:sz="4" w:space="0" w:color="000000"/>
            </w:tcBorders>
          </w:tcPr>
          <w:p w14:paraId="6BA694C1" w14:textId="77777777" w:rsidR="00996BDC" w:rsidRDefault="00AF593B">
            <w:pPr>
              <w:spacing w:after="0" w:line="259" w:lineRule="auto"/>
              <w:ind w:left="0" w:right="0" w:firstLine="0"/>
            </w:pPr>
            <w:r>
              <w:t xml:space="preserve"> </w:t>
            </w:r>
          </w:p>
        </w:tc>
        <w:tc>
          <w:tcPr>
            <w:tcW w:w="2897" w:type="dxa"/>
            <w:tcBorders>
              <w:top w:val="single" w:sz="4" w:space="0" w:color="000000"/>
              <w:left w:val="single" w:sz="4" w:space="0" w:color="000000"/>
              <w:bottom w:val="single" w:sz="4" w:space="0" w:color="000000"/>
              <w:right w:val="single" w:sz="4" w:space="0" w:color="000000"/>
            </w:tcBorders>
          </w:tcPr>
          <w:p w14:paraId="70A593D7" w14:textId="77777777" w:rsidR="00996BDC" w:rsidRDefault="00996BDC">
            <w:pPr>
              <w:spacing w:after="160" w:line="259" w:lineRule="auto"/>
              <w:ind w:left="0" w:right="0" w:firstLine="0"/>
            </w:pPr>
          </w:p>
        </w:tc>
      </w:tr>
      <w:tr w:rsidR="00996BDC" w14:paraId="1219924B" w14:textId="77777777">
        <w:trPr>
          <w:trHeight w:val="816"/>
        </w:trPr>
        <w:tc>
          <w:tcPr>
            <w:tcW w:w="2263" w:type="dxa"/>
            <w:tcBorders>
              <w:top w:val="single" w:sz="4" w:space="0" w:color="000000"/>
              <w:left w:val="single" w:sz="4" w:space="0" w:color="000000"/>
              <w:bottom w:val="single" w:sz="4" w:space="0" w:color="000000"/>
              <w:right w:val="single" w:sz="4" w:space="0" w:color="000000"/>
            </w:tcBorders>
          </w:tcPr>
          <w:p w14:paraId="0C047AF8" w14:textId="768AFC7B" w:rsidR="00B11A64" w:rsidRPr="00B11A64" w:rsidRDefault="00AF593B" w:rsidP="00B11A64">
            <w:pPr>
              <w:spacing w:after="0" w:line="259" w:lineRule="auto"/>
              <w:ind w:left="0" w:right="0" w:firstLine="0"/>
              <w:rPr>
                <w:b/>
              </w:rPr>
            </w:pPr>
            <w:r>
              <w:rPr>
                <w:b/>
              </w:rPr>
              <w:t xml:space="preserve">Policy initiative </w:t>
            </w:r>
          </w:p>
        </w:tc>
        <w:tc>
          <w:tcPr>
            <w:tcW w:w="4253" w:type="dxa"/>
            <w:tcBorders>
              <w:top w:val="single" w:sz="4" w:space="0" w:color="000000"/>
              <w:left w:val="single" w:sz="4" w:space="0" w:color="000000"/>
              <w:bottom w:val="single" w:sz="4" w:space="0" w:color="000000"/>
              <w:right w:val="single" w:sz="4" w:space="0" w:color="000000"/>
            </w:tcBorders>
          </w:tcPr>
          <w:p w14:paraId="26FCE1B4" w14:textId="28549ADA" w:rsidR="00996BDC" w:rsidRDefault="00AF593B" w:rsidP="00BA7285">
            <w:pPr>
              <w:spacing w:after="0" w:line="259" w:lineRule="auto"/>
              <w:ind w:left="0" w:right="0" w:firstLine="0"/>
            </w:pPr>
            <w:r>
              <w:rPr>
                <w:b/>
              </w:rPr>
              <w:t>Milestone 4:  31 March 2026</w:t>
            </w:r>
          </w:p>
        </w:tc>
        <w:tc>
          <w:tcPr>
            <w:tcW w:w="4536" w:type="dxa"/>
            <w:tcBorders>
              <w:top w:val="single" w:sz="4" w:space="0" w:color="000000"/>
              <w:left w:val="single" w:sz="4" w:space="0" w:color="000000"/>
              <w:bottom w:val="single" w:sz="4" w:space="0" w:color="000000"/>
              <w:right w:val="single" w:sz="4" w:space="0" w:color="000000"/>
            </w:tcBorders>
          </w:tcPr>
          <w:p w14:paraId="4E6B831E" w14:textId="77777777" w:rsidR="00996BDC" w:rsidRDefault="00AF593B">
            <w:pPr>
              <w:spacing w:after="0" w:line="259" w:lineRule="auto"/>
              <w:ind w:left="0" w:right="0" w:firstLine="0"/>
            </w:pPr>
            <w:r>
              <w:rPr>
                <w:b/>
              </w:rPr>
              <w:t xml:space="preserve">Evidence </w:t>
            </w:r>
          </w:p>
        </w:tc>
        <w:tc>
          <w:tcPr>
            <w:tcW w:w="2897" w:type="dxa"/>
            <w:tcBorders>
              <w:top w:val="single" w:sz="4" w:space="0" w:color="000000"/>
              <w:left w:val="single" w:sz="4" w:space="0" w:color="000000"/>
              <w:bottom w:val="single" w:sz="4" w:space="0" w:color="000000"/>
              <w:right w:val="single" w:sz="4" w:space="0" w:color="000000"/>
            </w:tcBorders>
          </w:tcPr>
          <w:p w14:paraId="0D91EFBE" w14:textId="77777777" w:rsidR="00996BDC" w:rsidRDefault="00AF593B">
            <w:pPr>
              <w:spacing w:after="0" w:line="259" w:lineRule="auto"/>
              <w:ind w:left="0" w:right="0" w:firstLine="0"/>
            </w:pPr>
            <w:r>
              <w:rPr>
                <w:b/>
              </w:rPr>
              <w:t xml:space="preserve">Payment Value </w:t>
            </w:r>
          </w:p>
          <w:p w14:paraId="4A6B5145" w14:textId="5A789904" w:rsidR="00996BDC" w:rsidRDefault="00AF593B">
            <w:pPr>
              <w:spacing w:after="0" w:line="259" w:lineRule="auto"/>
              <w:ind w:left="0" w:right="0" w:firstLine="0"/>
            </w:pPr>
            <w:r>
              <w:rPr>
                <w:b/>
              </w:rPr>
              <w:t xml:space="preserve">(Commonwealth funded) </w:t>
            </w:r>
          </w:p>
        </w:tc>
      </w:tr>
      <w:tr w:rsidR="00996BDC" w14:paraId="72598B01" w14:textId="77777777">
        <w:trPr>
          <w:trHeight w:val="5148"/>
        </w:trPr>
        <w:tc>
          <w:tcPr>
            <w:tcW w:w="2263" w:type="dxa"/>
            <w:tcBorders>
              <w:top w:val="single" w:sz="4" w:space="0" w:color="000000"/>
              <w:left w:val="single" w:sz="4" w:space="0" w:color="000000"/>
              <w:bottom w:val="single" w:sz="4" w:space="0" w:color="000000"/>
              <w:right w:val="single" w:sz="4" w:space="0" w:color="000000"/>
            </w:tcBorders>
          </w:tcPr>
          <w:p w14:paraId="7A0E12FF" w14:textId="77777777" w:rsidR="00996BDC" w:rsidRDefault="00AF593B">
            <w:pPr>
              <w:spacing w:after="0" w:line="259" w:lineRule="auto"/>
              <w:ind w:left="0" w:right="0" w:firstLine="0"/>
            </w:pPr>
            <w:r>
              <w:t xml:space="preserve">Ensuring Access to </w:t>
            </w:r>
          </w:p>
          <w:p w14:paraId="08FBB2FB" w14:textId="77777777" w:rsidR="00996BDC" w:rsidRDefault="00AF593B">
            <w:pPr>
              <w:spacing w:after="0" w:line="259" w:lineRule="auto"/>
              <w:ind w:left="0" w:right="0" w:firstLine="0"/>
            </w:pPr>
            <w:r>
              <w:t xml:space="preserve">Foundation Skills </w:t>
            </w:r>
          </w:p>
          <w:p w14:paraId="3B0E01DA" w14:textId="77777777" w:rsidR="00996BDC" w:rsidRDefault="00AF593B">
            <w:pPr>
              <w:spacing w:after="0" w:line="259" w:lineRule="auto"/>
              <w:ind w:left="0" w:right="0" w:firstLine="0"/>
            </w:pPr>
            <w:r>
              <w:t xml:space="preserve">Training </w:t>
            </w:r>
          </w:p>
          <w:p w14:paraId="2369EAA7" w14:textId="77777777" w:rsidR="00996BDC" w:rsidRDefault="00AF593B">
            <w:pPr>
              <w:spacing w:after="0" w:line="259" w:lineRule="auto"/>
              <w:ind w:left="0" w:right="0" w:firstLine="0"/>
            </w:pPr>
            <w:r>
              <w:t xml:space="preserve"> </w:t>
            </w:r>
          </w:p>
          <w:p w14:paraId="315BD612" w14:textId="77777777" w:rsidR="00996BDC" w:rsidRDefault="00AF593B">
            <w:pPr>
              <w:spacing w:after="0" w:line="259" w:lineRule="auto"/>
              <w:ind w:left="0" w:right="0" w:firstLine="0"/>
            </w:pPr>
            <w: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2B303C5E" w14:textId="77777777" w:rsidR="00996BDC" w:rsidRDefault="00AF593B">
            <w:pPr>
              <w:spacing w:after="29" w:line="239" w:lineRule="auto"/>
              <w:ind w:left="0" w:right="9" w:firstLine="0"/>
            </w:pPr>
            <w:r>
              <w:t xml:space="preserve">Commonwealth acceptance that NSW has implemented processes to increase access to foundation skills training, as evidenced by: </w:t>
            </w:r>
          </w:p>
          <w:p w14:paraId="7488B517" w14:textId="77777777" w:rsidR="00996BDC" w:rsidRDefault="00AF593B">
            <w:pPr>
              <w:numPr>
                <w:ilvl w:val="0"/>
                <w:numId w:val="28"/>
              </w:numPr>
              <w:spacing w:after="0" w:line="259" w:lineRule="auto"/>
              <w:ind w:right="0" w:hanging="360"/>
            </w:pPr>
            <w:r>
              <w:t xml:space="preserve">reporting of training units delivered </w:t>
            </w:r>
          </w:p>
          <w:p w14:paraId="3B98367B" w14:textId="77777777" w:rsidR="00996BDC" w:rsidRDefault="00AF593B">
            <w:pPr>
              <w:numPr>
                <w:ilvl w:val="0"/>
                <w:numId w:val="28"/>
              </w:numPr>
              <w:spacing w:after="0" w:line="240" w:lineRule="auto"/>
              <w:ind w:right="0" w:hanging="360"/>
            </w:pPr>
            <w:r>
              <w:t xml:space="preserve">ACE Outreach Support Officer program achievements for the period 1 July 2025 – 31 December </w:t>
            </w:r>
          </w:p>
          <w:p w14:paraId="596EE1BA" w14:textId="77777777" w:rsidR="00996BDC" w:rsidRDefault="00AF593B">
            <w:pPr>
              <w:spacing w:after="0" w:line="259" w:lineRule="auto"/>
              <w:ind w:left="720" w:right="0" w:firstLine="0"/>
            </w:pPr>
            <w:r>
              <w:t xml:space="preserve">2025, measured against </w:t>
            </w:r>
          </w:p>
          <w:p w14:paraId="0DD67CA2" w14:textId="77777777" w:rsidR="00996BDC" w:rsidRDefault="00AF593B">
            <w:pPr>
              <w:spacing w:after="29" w:line="239" w:lineRule="auto"/>
              <w:ind w:left="720" w:right="0" w:firstLine="0"/>
            </w:pPr>
            <w:r>
              <w:t xml:space="preserve">performance indicators agreed with the sector </w:t>
            </w:r>
          </w:p>
          <w:p w14:paraId="78780114" w14:textId="77777777" w:rsidR="00996BDC" w:rsidRDefault="00AF593B">
            <w:pPr>
              <w:numPr>
                <w:ilvl w:val="0"/>
                <w:numId w:val="28"/>
              </w:numPr>
              <w:spacing w:after="0" w:line="259" w:lineRule="auto"/>
              <w:ind w:right="0" w:hanging="360"/>
            </w:pPr>
            <w:r>
              <w:t xml:space="preserve">Workforce Development program </w:t>
            </w:r>
          </w:p>
          <w:p w14:paraId="2ECE5F3E" w14:textId="77777777" w:rsidR="00996BDC" w:rsidRDefault="00AF593B">
            <w:pPr>
              <w:spacing w:after="0" w:line="259" w:lineRule="auto"/>
              <w:ind w:left="720" w:right="0" w:firstLine="0"/>
            </w:pPr>
            <w:r>
              <w:t xml:space="preserve">activities for the period until 31 </w:t>
            </w:r>
          </w:p>
          <w:p w14:paraId="3E28947B" w14:textId="77777777" w:rsidR="00996BDC" w:rsidRDefault="00AF593B">
            <w:pPr>
              <w:spacing w:after="0" w:line="239" w:lineRule="auto"/>
              <w:ind w:left="720" w:right="0" w:firstLine="0"/>
            </w:pPr>
            <w:r>
              <w:t xml:space="preserve">December 2025, as evidenced by, number of trainers signed up to undertake training and/or </w:t>
            </w:r>
          </w:p>
          <w:p w14:paraId="35D50D0C" w14:textId="77777777" w:rsidR="00996BDC" w:rsidRDefault="00AF593B">
            <w:pPr>
              <w:spacing w:after="0" w:line="259" w:lineRule="auto"/>
              <w:ind w:left="721" w:right="0" w:firstLine="0"/>
            </w:pPr>
            <w:r>
              <w:t xml:space="preserve">professional development activities </w:t>
            </w:r>
          </w:p>
          <w:p w14:paraId="49626172" w14:textId="77777777" w:rsidR="00996BDC" w:rsidRDefault="00AF593B">
            <w:pPr>
              <w:spacing w:after="0" w:line="259" w:lineRule="auto"/>
              <w:ind w:left="1" w:right="0" w:firstLine="0"/>
            </w:pPr>
            <w:r>
              <w:t xml:space="preserve"> </w:t>
            </w:r>
          </w:p>
          <w:p w14:paraId="5E413551" w14:textId="77777777" w:rsidR="00996BDC" w:rsidRDefault="00AF593B">
            <w:pPr>
              <w:spacing w:after="0" w:line="259" w:lineRule="auto"/>
              <w:ind w:left="0" w:right="0" w:firstLine="0"/>
            </w:pPr>
            <w: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06A75BA4" w14:textId="77777777" w:rsidR="00996BDC" w:rsidRDefault="00AF593B">
            <w:pPr>
              <w:spacing w:after="1" w:line="238" w:lineRule="auto"/>
              <w:ind w:left="0" w:right="0" w:firstLine="0"/>
            </w:pPr>
            <w:r>
              <w:t xml:space="preserve">Report signed by New South Wales senior official with responsibility for skills that outlines key activities of the Ensuring Access to </w:t>
            </w:r>
          </w:p>
          <w:p w14:paraId="5D7355AE" w14:textId="77777777" w:rsidR="00996BDC" w:rsidRDefault="00AF593B">
            <w:pPr>
              <w:spacing w:after="29" w:line="239" w:lineRule="auto"/>
              <w:ind w:left="0" w:right="0" w:firstLine="0"/>
            </w:pPr>
            <w:r>
              <w:t xml:space="preserve">Foundation Skills Training from October 2025 to March 2026, which:  </w:t>
            </w:r>
          </w:p>
          <w:p w14:paraId="2CAAC968" w14:textId="77777777" w:rsidR="00996BDC" w:rsidRDefault="00AF593B">
            <w:pPr>
              <w:numPr>
                <w:ilvl w:val="0"/>
                <w:numId w:val="29"/>
              </w:numPr>
              <w:spacing w:after="26" w:line="239" w:lineRule="auto"/>
              <w:ind w:right="18" w:hanging="360"/>
            </w:pPr>
            <w:r>
              <w:t xml:space="preserve">reports the number of additional foundation skills training units delivered by ACE providers under this initiative </w:t>
            </w:r>
          </w:p>
          <w:p w14:paraId="2EFD626A" w14:textId="77777777" w:rsidR="00996BDC" w:rsidRDefault="00AF593B">
            <w:pPr>
              <w:numPr>
                <w:ilvl w:val="0"/>
                <w:numId w:val="29"/>
              </w:numPr>
              <w:spacing w:after="12" w:line="240" w:lineRule="auto"/>
              <w:ind w:right="18" w:hanging="360"/>
            </w:pPr>
            <w:r>
              <w:t xml:space="preserve">reports any additional procurement activity undertaken to improve access to foundation skills </w:t>
            </w:r>
          </w:p>
          <w:p w14:paraId="49B548DC" w14:textId="77777777" w:rsidR="00996BDC" w:rsidRDefault="00AF593B">
            <w:pPr>
              <w:numPr>
                <w:ilvl w:val="0"/>
                <w:numId w:val="29"/>
              </w:numPr>
              <w:spacing w:after="0" w:line="240" w:lineRule="auto"/>
              <w:ind w:right="18" w:hanging="360"/>
            </w:pPr>
            <w:r>
              <w:t>r</w:t>
            </w:r>
            <w:r>
              <w:rPr>
                <w:rFonts w:ascii="Calibri" w:eastAsia="Calibri" w:hAnsi="Calibri" w:cs="Calibri"/>
              </w:rPr>
              <w:t xml:space="preserve">eports on outcomes achieved by </w:t>
            </w:r>
            <w:r>
              <w:t>Outreach Support Officer</w:t>
            </w:r>
            <w:r>
              <w:rPr>
                <w:rFonts w:ascii="Calibri" w:eastAsia="Calibri" w:hAnsi="Calibri" w:cs="Calibri"/>
              </w:rPr>
              <w:t xml:space="preserve"> (OSO) program, including:</w:t>
            </w:r>
            <w:r>
              <w:rPr>
                <w:rFonts w:ascii="Calibri" w:eastAsia="Calibri" w:hAnsi="Calibri" w:cs="Calibri"/>
                <w:color w:val="4472C4"/>
              </w:rPr>
              <w:t xml:space="preserve"> </w:t>
            </w:r>
          </w:p>
          <w:p w14:paraId="4B653464" w14:textId="77777777" w:rsidR="00B11A64" w:rsidRDefault="00AF593B">
            <w:pPr>
              <w:spacing w:after="0" w:line="246" w:lineRule="auto"/>
              <w:ind w:left="360" w:right="104" w:firstLine="0"/>
              <w:rPr>
                <w:color w:val="4472C4"/>
              </w:rPr>
            </w:pPr>
            <w:r>
              <w:rPr>
                <w:rFonts w:ascii="Courier New" w:eastAsia="Courier New" w:hAnsi="Courier New" w:cs="Courier New"/>
              </w:rPr>
              <w:t>o</w:t>
            </w:r>
            <w:r>
              <w:rPr>
                <w:rFonts w:ascii="Arial" w:eastAsia="Arial" w:hAnsi="Arial" w:cs="Arial"/>
              </w:rPr>
              <w:t xml:space="preserve"> </w:t>
            </w:r>
            <w:r>
              <w:t>Number of learners supported,</w:t>
            </w:r>
            <w:r>
              <w:rPr>
                <w:color w:val="4472C4"/>
              </w:rPr>
              <w:t xml:space="preserve"> </w:t>
            </w:r>
          </w:p>
          <w:p w14:paraId="4DFAC441" w14:textId="77777777" w:rsidR="00B11A64" w:rsidRDefault="00AF593B">
            <w:pPr>
              <w:spacing w:after="0" w:line="246" w:lineRule="auto"/>
              <w:ind w:left="360" w:right="104" w:firstLine="0"/>
            </w:pPr>
            <w:r>
              <w:rPr>
                <w:rFonts w:ascii="Courier New" w:eastAsia="Courier New" w:hAnsi="Courier New" w:cs="Courier New"/>
              </w:rPr>
              <w:t>o</w:t>
            </w:r>
            <w:r>
              <w:rPr>
                <w:rFonts w:ascii="Arial" w:eastAsia="Arial" w:hAnsi="Arial" w:cs="Arial"/>
              </w:rPr>
              <w:t xml:space="preserve"> </w:t>
            </w:r>
            <w:r>
              <w:t xml:space="preserve">Geographical distribution of learners, </w:t>
            </w:r>
          </w:p>
          <w:p w14:paraId="002C2961" w14:textId="77777777" w:rsidR="00996BDC" w:rsidRDefault="00AF593B" w:rsidP="009B61B4">
            <w:pPr>
              <w:spacing w:after="0" w:line="246" w:lineRule="auto"/>
              <w:ind w:left="360" w:right="104" w:firstLine="0"/>
            </w:pPr>
            <w:r>
              <w:rPr>
                <w:rFonts w:ascii="Courier New" w:eastAsia="Courier New" w:hAnsi="Courier New" w:cs="Courier New"/>
              </w:rPr>
              <w:t>o</w:t>
            </w:r>
            <w:r>
              <w:rPr>
                <w:rFonts w:ascii="Arial" w:eastAsia="Arial" w:hAnsi="Arial" w:cs="Arial"/>
              </w:rPr>
              <w:t xml:space="preserve"> </w:t>
            </w:r>
            <w:r>
              <w:t xml:space="preserve">Qualitative case studies of OSO impact </w:t>
            </w:r>
          </w:p>
          <w:p w14:paraId="35D9996F" w14:textId="636C1328" w:rsidR="009B61B4" w:rsidRDefault="009B61B4" w:rsidP="009B61B4">
            <w:pPr>
              <w:pStyle w:val="ListParagraph"/>
              <w:numPr>
                <w:ilvl w:val="0"/>
                <w:numId w:val="45"/>
              </w:numPr>
              <w:spacing w:after="0" w:line="246" w:lineRule="auto"/>
              <w:ind w:right="104"/>
            </w:pPr>
            <w:r>
              <w:t>reports on workforce development program, including number of ACE trainers upskilled or in process of professional development and what training they are receiving.</w:t>
            </w:r>
          </w:p>
        </w:tc>
        <w:tc>
          <w:tcPr>
            <w:tcW w:w="2897" w:type="dxa"/>
            <w:tcBorders>
              <w:top w:val="single" w:sz="4" w:space="0" w:color="000000"/>
              <w:left w:val="single" w:sz="4" w:space="0" w:color="000000"/>
              <w:bottom w:val="single" w:sz="4" w:space="0" w:color="000000"/>
              <w:right w:val="single" w:sz="4" w:space="0" w:color="000000"/>
            </w:tcBorders>
          </w:tcPr>
          <w:p w14:paraId="69A62DF0" w14:textId="50C56CFE" w:rsidR="00996BDC" w:rsidRDefault="00AF593B">
            <w:pPr>
              <w:spacing w:after="0" w:line="259" w:lineRule="auto"/>
              <w:ind w:left="0" w:right="0" w:firstLine="0"/>
            </w:pPr>
            <w:r>
              <w:t xml:space="preserve"> 4: $2.500 million </w:t>
            </w:r>
          </w:p>
          <w:p w14:paraId="273D3651" w14:textId="77777777" w:rsidR="00996BDC" w:rsidRDefault="00AF593B">
            <w:pPr>
              <w:spacing w:after="0" w:line="259" w:lineRule="auto"/>
              <w:ind w:left="0" w:right="0" w:firstLine="0"/>
            </w:pPr>
            <w:r>
              <w:t xml:space="preserve"> </w:t>
            </w:r>
          </w:p>
        </w:tc>
      </w:tr>
    </w:tbl>
    <w:p w14:paraId="0884260B" w14:textId="77777777" w:rsidR="00996BDC" w:rsidRDefault="00AF593B">
      <w:pPr>
        <w:spacing w:after="160" w:line="259" w:lineRule="auto"/>
        <w:ind w:left="0" w:right="0" w:firstLine="0"/>
        <w:rPr>
          <w:b/>
        </w:rPr>
      </w:pPr>
      <w:r>
        <w:rPr>
          <w:b/>
        </w:rPr>
        <w:t xml:space="preserve"> </w:t>
      </w:r>
    </w:p>
    <w:p w14:paraId="4252EA04" w14:textId="77777777" w:rsidR="00A55D98" w:rsidRDefault="00A55D98">
      <w:pPr>
        <w:spacing w:after="160" w:line="259" w:lineRule="auto"/>
        <w:ind w:left="0" w:right="0" w:firstLine="0"/>
        <w:rPr>
          <w:b/>
        </w:rPr>
      </w:pPr>
    </w:p>
    <w:p w14:paraId="4E8C688C" w14:textId="77777777" w:rsidR="00A55D98" w:rsidRDefault="00A55D98">
      <w:pPr>
        <w:spacing w:after="160" w:line="259" w:lineRule="auto"/>
        <w:ind w:left="0" w:right="0" w:firstLine="0"/>
        <w:rPr>
          <w:b/>
        </w:rPr>
      </w:pPr>
    </w:p>
    <w:p w14:paraId="682910A0" w14:textId="77777777" w:rsidR="00A55D98" w:rsidRDefault="00A55D98">
      <w:pPr>
        <w:spacing w:after="160" w:line="259" w:lineRule="auto"/>
        <w:ind w:left="0" w:right="0" w:firstLine="0"/>
      </w:pPr>
    </w:p>
    <w:p w14:paraId="50B42AB1" w14:textId="77777777" w:rsidR="00996BDC" w:rsidRDefault="00AF593B">
      <w:pPr>
        <w:pStyle w:val="Heading3"/>
        <w:ind w:left="-5"/>
      </w:pPr>
      <w:r>
        <w:t xml:space="preserve">2026-27 </w:t>
      </w:r>
    </w:p>
    <w:tbl>
      <w:tblPr>
        <w:tblStyle w:val="TableGrid"/>
        <w:tblW w:w="13949" w:type="dxa"/>
        <w:tblInd w:w="5" w:type="dxa"/>
        <w:tblCellMar>
          <w:top w:w="49" w:type="dxa"/>
          <w:left w:w="108" w:type="dxa"/>
          <w:right w:w="64" w:type="dxa"/>
        </w:tblCellMar>
        <w:tblLook w:val="04A0" w:firstRow="1" w:lastRow="0" w:firstColumn="1" w:lastColumn="0" w:noHBand="0" w:noVBand="1"/>
      </w:tblPr>
      <w:tblGrid>
        <w:gridCol w:w="2263"/>
        <w:gridCol w:w="4253"/>
        <w:gridCol w:w="4536"/>
        <w:gridCol w:w="2897"/>
      </w:tblGrid>
      <w:tr w:rsidR="00996BDC" w14:paraId="5EA579F0" w14:textId="77777777">
        <w:trPr>
          <w:trHeight w:val="816"/>
        </w:trPr>
        <w:tc>
          <w:tcPr>
            <w:tcW w:w="2263" w:type="dxa"/>
            <w:tcBorders>
              <w:top w:val="single" w:sz="4" w:space="0" w:color="000000"/>
              <w:left w:val="single" w:sz="4" w:space="0" w:color="000000"/>
              <w:bottom w:val="single" w:sz="4" w:space="0" w:color="000000"/>
              <w:right w:val="single" w:sz="4" w:space="0" w:color="000000"/>
            </w:tcBorders>
          </w:tcPr>
          <w:p w14:paraId="2AD6B912" w14:textId="77777777" w:rsidR="00996BDC" w:rsidRDefault="00AF593B">
            <w:pPr>
              <w:spacing w:after="0" w:line="259" w:lineRule="auto"/>
              <w:ind w:left="0" w:right="0" w:firstLine="0"/>
            </w:pPr>
            <w:r>
              <w:rPr>
                <w:b/>
              </w:rPr>
              <w:t xml:space="preserve"> </w:t>
            </w:r>
          </w:p>
          <w:p w14:paraId="0A86A92E" w14:textId="77777777" w:rsidR="00996BDC" w:rsidRDefault="00AF593B">
            <w:pPr>
              <w:spacing w:after="0" w:line="259" w:lineRule="auto"/>
              <w:ind w:left="0" w:right="0" w:firstLine="0"/>
            </w:pPr>
            <w:r>
              <w:rPr>
                <w:b/>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6B1501AE" w14:textId="77777777" w:rsidR="00996BDC" w:rsidRDefault="00AF593B">
            <w:pPr>
              <w:spacing w:after="0" w:line="259" w:lineRule="auto"/>
              <w:ind w:left="0" w:right="0" w:firstLine="0"/>
            </w:pPr>
            <w:r>
              <w:rPr>
                <w:b/>
              </w:rPr>
              <w:t xml:space="preserve">Milestone 5: 30 September 2026 </w:t>
            </w:r>
          </w:p>
          <w:p w14:paraId="1FEE645A" w14:textId="77777777" w:rsidR="00996BDC" w:rsidRDefault="00AF593B">
            <w:pPr>
              <w:spacing w:after="0" w:line="259" w:lineRule="auto"/>
              <w:ind w:left="0" w:right="0" w:firstLine="0"/>
            </w:pPr>
            <w:r>
              <w:rPr>
                <w:i/>
              </w:rP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178C9927" w14:textId="77777777" w:rsidR="00996BDC" w:rsidRDefault="00AF593B">
            <w:pPr>
              <w:spacing w:after="0" w:line="259" w:lineRule="auto"/>
              <w:ind w:left="0" w:right="0" w:firstLine="0"/>
            </w:pPr>
            <w:r>
              <w:rPr>
                <w:b/>
              </w:rPr>
              <w:t xml:space="preserve">Evidence </w:t>
            </w:r>
          </w:p>
        </w:tc>
        <w:tc>
          <w:tcPr>
            <w:tcW w:w="2897" w:type="dxa"/>
            <w:tcBorders>
              <w:top w:val="single" w:sz="4" w:space="0" w:color="000000"/>
              <w:left w:val="single" w:sz="4" w:space="0" w:color="000000"/>
              <w:bottom w:val="single" w:sz="4" w:space="0" w:color="000000"/>
              <w:right w:val="single" w:sz="4" w:space="0" w:color="000000"/>
            </w:tcBorders>
          </w:tcPr>
          <w:p w14:paraId="07DC3973" w14:textId="77777777" w:rsidR="00996BDC" w:rsidRDefault="00AF593B">
            <w:pPr>
              <w:spacing w:after="0" w:line="259" w:lineRule="auto"/>
              <w:ind w:left="0" w:right="0" w:firstLine="0"/>
            </w:pPr>
            <w:r>
              <w:rPr>
                <w:b/>
              </w:rPr>
              <w:t xml:space="preserve">Payment Value </w:t>
            </w:r>
          </w:p>
          <w:p w14:paraId="2694A0CF" w14:textId="77777777" w:rsidR="00996BDC" w:rsidRDefault="00AF593B">
            <w:pPr>
              <w:spacing w:after="0" w:line="259" w:lineRule="auto"/>
              <w:ind w:left="0" w:right="0" w:firstLine="0"/>
            </w:pPr>
            <w:r>
              <w:rPr>
                <w:b/>
              </w:rPr>
              <w:t xml:space="preserve">(Commonwealth funded) </w:t>
            </w:r>
          </w:p>
          <w:p w14:paraId="2EE9E93C" w14:textId="77777777" w:rsidR="00996BDC" w:rsidRDefault="00AF593B">
            <w:pPr>
              <w:spacing w:after="0" w:line="259" w:lineRule="auto"/>
              <w:ind w:left="0" w:right="0" w:firstLine="0"/>
            </w:pPr>
            <w:r>
              <w:rPr>
                <w:b/>
              </w:rPr>
              <w:t xml:space="preserve"> </w:t>
            </w:r>
          </w:p>
        </w:tc>
      </w:tr>
      <w:tr w:rsidR="00996BDC" w14:paraId="1B12269F" w14:textId="77777777">
        <w:trPr>
          <w:trHeight w:val="5429"/>
        </w:trPr>
        <w:tc>
          <w:tcPr>
            <w:tcW w:w="2263" w:type="dxa"/>
            <w:tcBorders>
              <w:top w:val="single" w:sz="4" w:space="0" w:color="000000"/>
              <w:left w:val="single" w:sz="4" w:space="0" w:color="000000"/>
              <w:bottom w:val="single" w:sz="4" w:space="0" w:color="000000"/>
              <w:right w:val="single" w:sz="4" w:space="0" w:color="000000"/>
            </w:tcBorders>
          </w:tcPr>
          <w:p w14:paraId="0D43CF8C" w14:textId="77777777" w:rsidR="00996BDC" w:rsidRDefault="00AF593B">
            <w:pPr>
              <w:spacing w:after="0" w:line="259" w:lineRule="auto"/>
              <w:ind w:left="0" w:right="0" w:firstLine="0"/>
            </w:pPr>
            <w:r>
              <w:t xml:space="preserve">Ensuring Access to </w:t>
            </w:r>
          </w:p>
          <w:p w14:paraId="7D7DDBC9" w14:textId="77777777" w:rsidR="00996BDC" w:rsidRDefault="00AF593B">
            <w:pPr>
              <w:spacing w:after="0" w:line="259" w:lineRule="auto"/>
              <w:ind w:left="0" w:right="0" w:firstLine="0"/>
            </w:pPr>
            <w:r>
              <w:t xml:space="preserve">Foundation Skills </w:t>
            </w:r>
          </w:p>
          <w:p w14:paraId="6065BB7C" w14:textId="77777777" w:rsidR="00996BDC" w:rsidRDefault="00AF593B">
            <w:pPr>
              <w:spacing w:after="0" w:line="259" w:lineRule="auto"/>
              <w:ind w:left="0" w:right="0" w:firstLine="0"/>
            </w:pPr>
            <w:r>
              <w:t xml:space="preserve">Training </w:t>
            </w:r>
          </w:p>
          <w:p w14:paraId="39D65B7D" w14:textId="77777777" w:rsidR="00996BDC" w:rsidRDefault="00AF593B">
            <w:pPr>
              <w:spacing w:after="0" w:line="259" w:lineRule="auto"/>
              <w:ind w:left="0" w:right="0" w:firstLine="0"/>
            </w:pPr>
            <w:r>
              <w:t xml:space="preserve"> </w:t>
            </w:r>
          </w:p>
          <w:p w14:paraId="6F80A346" w14:textId="77777777" w:rsidR="00996BDC" w:rsidRDefault="00AF593B">
            <w:pPr>
              <w:spacing w:after="0" w:line="259" w:lineRule="auto"/>
              <w:ind w:left="0" w:right="0" w:firstLine="0"/>
            </w:pPr>
            <w: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35049E9B" w14:textId="77777777" w:rsidR="00996BDC" w:rsidRDefault="00AF593B">
            <w:pPr>
              <w:spacing w:after="28" w:line="239" w:lineRule="auto"/>
              <w:ind w:left="0" w:right="0" w:firstLine="0"/>
            </w:pPr>
            <w:r>
              <w:t xml:space="preserve">Commonwealth acceptance of increased delivery of foundation skills training, as evidenced by: </w:t>
            </w:r>
          </w:p>
          <w:p w14:paraId="0D4562A0" w14:textId="77777777" w:rsidR="00996BDC" w:rsidRDefault="00AF593B">
            <w:pPr>
              <w:numPr>
                <w:ilvl w:val="0"/>
                <w:numId w:val="30"/>
              </w:numPr>
              <w:spacing w:after="0" w:line="259" w:lineRule="auto"/>
              <w:ind w:hanging="360"/>
            </w:pPr>
            <w:r>
              <w:t xml:space="preserve">reporting of training units delivered, </w:t>
            </w:r>
          </w:p>
          <w:p w14:paraId="39E53E16" w14:textId="77777777" w:rsidR="00996BDC" w:rsidRDefault="00AF593B">
            <w:pPr>
              <w:numPr>
                <w:ilvl w:val="0"/>
                <w:numId w:val="30"/>
              </w:numPr>
              <w:spacing w:after="12" w:line="240" w:lineRule="auto"/>
              <w:ind w:hanging="360"/>
            </w:pPr>
            <w:r>
              <w:t xml:space="preserve">evaluation plan, including evaluation methodology and draft interim evaluation report </w:t>
            </w:r>
          </w:p>
          <w:p w14:paraId="2A8BA10B" w14:textId="77777777" w:rsidR="00996BDC" w:rsidRDefault="00AF593B">
            <w:pPr>
              <w:numPr>
                <w:ilvl w:val="0"/>
                <w:numId w:val="30"/>
              </w:numPr>
              <w:spacing w:after="0" w:line="240" w:lineRule="auto"/>
              <w:ind w:hanging="360"/>
            </w:pPr>
            <w:r>
              <w:t xml:space="preserve">ACE Outreach Support Officer program achievements for the period 1 January 2026 – 30 June </w:t>
            </w:r>
          </w:p>
          <w:p w14:paraId="49ADEEAC" w14:textId="77777777" w:rsidR="00996BDC" w:rsidRDefault="00AF593B">
            <w:pPr>
              <w:spacing w:after="4" w:line="259" w:lineRule="auto"/>
              <w:ind w:left="720" w:right="0" w:firstLine="0"/>
            </w:pPr>
            <w:r>
              <w:t xml:space="preserve">2026 </w:t>
            </w:r>
          </w:p>
          <w:p w14:paraId="30AA27DC" w14:textId="77777777" w:rsidR="00996BDC" w:rsidRDefault="00AF593B">
            <w:pPr>
              <w:numPr>
                <w:ilvl w:val="0"/>
                <w:numId w:val="30"/>
              </w:numPr>
              <w:spacing w:after="0" w:line="239" w:lineRule="auto"/>
              <w:ind w:hanging="360"/>
            </w:pPr>
            <w:r>
              <w:t xml:space="preserve">reporting of activities undertaken through Workforce development and Development fund actions for the period 1 January 2026 – 30 June </w:t>
            </w:r>
          </w:p>
          <w:p w14:paraId="0AC7E191" w14:textId="77777777" w:rsidR="00996BDC" w:rsidRDefault="00AF593B">
            <w:pPr>
              <w:spacing w:after="0" w:line="259" w:lineRule="auto"/>
              <w:ind w:left="721" w:right="0" w:firstLine="0"/>
            </w:pPr>
            <w:r>
              <w:t xml:space="preserve">2026 </w:t>
            </w:r>
          </w:p>
          <w:p w14:paraId="31252575" w14:textId="77777777" w:rsidR="00996BDC" w:rsidRDefault="00AF593B">
            <w:pPr>
              <w:spacing w:after="0" w:line="239" w:lineRule="auto"/>
              <w:ind w:left="1" w:right="3316" w:firstLine="0"/>
            </w:pPr>
            <w:r>
              <w:t xml:space="preserve">  </w:t>
            </w:r>
          </w:p>
          <w:p w14:paraId="791AD2AA" w14:textId="77777777" w:rsidR="00996BDC" w:rsidRDefault="00AF593B">
            <w:pPr>
              <w:spacing w:after="0" w:line="259" w:lineRule="auto"/>
              <w:ind w:left="1" w:right="0" w:firstLine="0"/>
            </w:pPr>
            <w:r>
              <w:t xml:space="preserve"> </w:t>
            </w:r>
          </w:p>
          <w:p w14:paraId="1510C9CF" w14:textId="77777777" w:rsidR="00996BDC" w:rsidRDefault="00AF593B">
            <w:pPr>
              <w:spacing w:after="0" w:line="259" w:lineRule="auto"/>
              <w:ind w:left="0" w:right="0" w:firstLine="0"/>
            </w:pPr>
            <w: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401ABC07" w14:textId="77777777" w:rsidR="00996BDC" w:rsidRDefault="00AF593B">
            <w:pPr>
              <w:spacing w:after="26" w:line="239" w:lineRule="auto"/>
              <w:ind w:left="0" w:right="0" w:firstLine="0"/>
            </w:pPr>
            <w:r>
              <w:t xml:space="preserve">Report signed by New South Wales senior official with responsibility for skills that outlines key activities of the Ensuring Access to Foundation Skills Training from April 2026 to September 2026, which:  </w:t>
            </w:r>
          </w:p>
          <w:p w14:paraId="5CAC2A5D" w14:textId="77777777" w:rsidR="00996BDC" w:rsidRDefault="00AF593B">
            <w:pPr>
              <w:numPr>
                <w:ilvl w:val="0"/>
                <w:numId w:val="31"/>
              </w:numPr>
              <w:spacing w:after="28" w:line="239" w:lineRule="auto"/>
              <w:ind w:right="14" w:hanging="360"/>
            </w:pPr>
            <w:r>
              <w:t xml:space="preserve">reports the number of additional foundation skills training units delivered by ACE providers under this initiative </w:t>
            </w:r>
          </w:p>
          <w:p w14:paraId="53E2191C" w14:textId="77777777" w:rsidR="00996BDC" w:rsidRDefault="00AF593B">
            <w:pPr>
              <w:numPr>
                <w:ilvl w:val="0"/>
                <w:numId w:val="31"/>
              </w:numPr>
              <w:spacing w:after="28" w:line="240" w:lineRule="auto"/>
              <w:ind w:right="14" w:hanging="360"/>
            </w:pPr>
            <w:r>
              <w:t xml:space="preserve">reports any additional procurement activity undertaken to improve access to foundation skills </w:t>
            </w:r>
          </w:p>
          <w:p w14:paraId="23EA3385" w14:textId="77777777" w:rsidR="00996BDC" w:rsidRDefault="00AF593B">
            <w:pPr>
              <w:numPr>
                <w:ilvl w:val="0"/>
                <w:numId w:val="31"/>
              </w:numPr>
              <w:spacing w:after="13" w:line="239" w:lineRule="auto"/>
              <w:ind w:right="14" w:hanging="360"/>
            </w:pPr>
            <w:r>
              <w:t xml:space="preserve">reports on planned evaluation process and any draft evaluation findings available, </w:t>
            </w:r>
          </w:p>
          <w:p w14:paraId="6AC741D1" w14:textId="77777777" w:rsidR="00996BDC" w:rsidRDefault="00AF593B">
            <w:pPr>
              <w:numPr>
                <w:ilvl w:val="0"/>
                <w:numId w:val="31"/>
              </w:numPr>
              <w:spacing w:after="1" w:line="240" w:lineRule="auto"/>
              <w:ind w:right="14" w:hanging="360"/>
            </w:pPr>
            <w:r>
              <w:t>reports on outcomes achieved by Outreach Support Officer (OSO) program, including:</w:t>
            </w:r>
            <w:r>
              <w:rPr>
                <w:color w:val="4472C4"/>
              </w:rPr>
              <w:t xml:space="preserve"> </w:t>
            </w:r>
          </w:p>
          <w:p w14:paraId="26D828F6" w14:textId="77777777" w:rsidR="00FA0D9B" w:rsidRDefault="00AF593B">
            <w:pPr>
              <w:spacing w:after="0" w:line="259" w:lineRule="auto"/>
              <w:ind w:left="360" w:right="269" w:firstLine="0"/>
              <w:rPr>
                <w:color w:val="4472C4"/>
              </w:rPr>
            </w:pPr>
            <w:r>
              <w:rPr>
                <w:rFonts w:ascii="Courier New" w:eastAsia="Courier New" w:hAnsi="Courier New" w:cs="Courier New"/>
              </w:rPr>
              <w:t>o</w:t>
            </w:r>
            <w:r>
              <w:rPr>
                <w:rFonts w:ascii="Arial" w:eastAsia="Arial" w:hAnsi="Arial" w:cs="Arial"/>
              </w:rPr>
              <w:t xml:space="preserve"> </w:t>
            </w:r>
            <w:r>
              <w:t>Number of learners supported,</w:t>
            </w:r>
            <w:r>
              <w:rPr>
                <w:color w:val="4472C4"/>
              </w:rPr>
              <w:t xml:space="preserve"> </w:t>
            </w:r>
          </w:p>
          <w:p w14:paraId="0C7D1545" w14:textId="77777777" w:rsidR="00996BDC" w:rsidRDefault="00AF593B">
            <w:pPr>
              <w:spacing w:after="0" w:line="259" w:lineRule="auto"/>
              <w:ind w:left="360" w:right="269" w:firstLine="0"/>
              <w:rPr>
                <w:color w:val="4472C4"/>
              </w:rPr>
            </w:pPr>
            <w:r>
              <w:rPr>
                <w:rFonts w:ascii="Courier New" w:eastAsia="Courier New" w:hAnsi="Courier New" w:cs="Courier New"/>
              </w:rPr>
              <w:t>o</w:t>
            </w:r>
            <w:r>
              <w:rPr>
                <w:rFonts w:ascii="Arial" w:eastAsia="Arial" w:hAnsi="Arial" w:cs="Arial"/>
              </w:rPr>
              <w:t xml:space="preserve"> </w:t>
            </w:r>
            <w:r>
              <w:t>Geographical distribution of learners,</w:t>
            </w:r>
            <w:r>
              <w:rPr>
                <w:color w:val="4472C4"/>
              </w:rPr>
              <w:t xml:space="preserve"> </w:t>
            </w:r>
          </w:p>
          <w:p w14:paraId="14AEFC6E" w14:textId="77777777" w:rsidR="00647E27" w:rsidRDefault="00647E27" w:rsidP="00647E27">
            <w:pPr>
              <w:spacing w:after="13" w:line="259" w:lineRule="auto"/>
              <w:ind w:left="360" w:right="0" w:firstLine="0"/>
            </w:pPr>
            <w:r>
              <w:rPr>
                <w:rFonts w:ascii="Courier New" w:eastAsia="Courier New" w:hAnsi="Courier New" w:cs="Courier New"/>
              </w:rPr>
              <w:t>o</w:t>
            </w:r>
            <w:r>
              <w:rPr>
                <w:rFonts w:ascii="Arial" w:eastAsia="Arial" w:hAnsi="Arial" w:cs="Arial"/>
              </w:rPr>
              <w:t xml:space="preserve"> </w:t>
            </w:r>
            <w:r>
              <w:t>Qualitative case studies of OSO impact</w:t>
            </w:r>
            <w:r>
              <w:rPr>
                <w:rFonts w:ascii="Calibri" w:eastAsia="Calibri" w:hAnsi="Calibri" w:cs="Calibri"/>
              </w:rPr>
              <w:t xml:space="preserve"> </w:t>
            </w:r>
          </w:p>
          <w:p w14:paraId="4815AEEA" w14:textId="36DC09D2" w:rsidR="00647E27" w:rsidRDefault="00647E27" w:rsidP="00647E27">
            <w:pPr>
              <w:pStyle w:val="ListParagraph"/>
              <w:numPr>
                <w:ilvl w:val="0"/>
                <w:numId w:val="45"/>
              </w:numPr>
              <w:spacing w:after="0" w:line="240" w:lineRule="auto"/>
              <w:ind w:right="28"/>
            </w:pPr>
            <w:r>
              <w:t xml:space="preserve">reports on program activities, including: </w:t>
            </w:r>
          </w:p>
          <w:p w14:paraId="02E4128A" w14:textId="77777777" w:rsidR="00647E27" w:rsidRDefault="00647E27" w:rsidP="00647E27">
            <w:pPr>
              <w:numPr>
                <w:ilvl w:val="0"/>
                <w:numId w:val="32"/>
              </w:numPr>
              <w:spacing w:after="0" w:line="241" w:lineRule="auto"/>
              <w:ind w:right="0" w:hanging="360"/>
            </w:pPr>
            <w:r>
              <w:t xml:space="preserve">workforce improvement, the number of trainers receiving upskilling, number of new trainers  </w:t>
            </w:r>
          </w:p>
          <w:p w14:paraId="02A7EF36" w14:textId="77777777" w:rsidR="00647E27" w:rsidRDefault="00647E27" w:rsidP="00647E27">
            <w:pPr>
              <w:numPr>
                <w:ilvl w:val="0"/>
                <w:numId w:val="32"/>
              </w:numPr>
              <w:spacing w:after="0" w:line="245" w:lineRule="auto"/>
              <w:ind w:right="0" w:hanging="360"/>
            </w:pPr>
            <w:r>
              <w:t xml:space="preserve">development fund, programs funded and results of programs </w:t>
            </w:r>
          </w:p>
          <w:p w14:paraId="7934DA38" w14:textId="2E9BB76A" w:rsidR="00A55D98" w:rsidRDefault="00A55D98">
            <w:pPr>
              <w:spacing w:after="0" w:line="259" w:lineRule="auto"/>
              <w:ind w:left="360" w:right="269" w:firstLine="0"/>
            </w:pPr>
          </w:p>
        </w:tc>
        <w:tc>
          <w:tcPr>
            <w:tcW w:w="2897" w:type="dxa"/>
            <w:tcBorders>
              <w:top w:val="single" w:sz="4" w:space="0" w:color="000000"/>
              <w:left w:val="single" w:sz="4" w:space="0" w:color="000000"/>
              <w:bottom w:val="single" w:sz="4" w:space="0" w:color="000000"/>
              <w:right w:val="single" w:sz="4" w:space="0" w:color="000000"/>
            </w:tcBorders>
          </w:tcPr>
          <w:p w14:paraId="7BA49ABD" w14:textId="77777777" w:rsidR="00996BDC" w:rsidRDefault="00AF593B">
            <w:pPr>
              <w:spacing w:after="0" w:line="259" w:lineRule="auto"/>
              <w:ind w:left="0" w:right="0" w:firstLine="0"/>
            </w:pPr>
            <w:r>
              <w:t xml:space="preserve"> </w:t>
            </w:r>
          </w:p>
          <w:p w14:paraId="74D1435C" w14:textId="77777777" w:rsidR="00996BDC" w:rsidRDefault="00AF593B">
            <w:pPr>
              <w:spacing w:after="0" w:line="259" w:lineRule="auto"/>
              <w:ind w:left="0" w:right="0" w:firstLine="0"/>
            </w:pPr>
            <w:r>
              <w:t xml:space="preserve">5: $3.625 million </w:t>
            </w:r>
          </w:p>
        </w:tc>
      </w:tr>
      <w:tr w:rsidR="00996BDC" w14:paraId="77F2256A" w14:textId="77777777">
        <w:tblPrEx>
          <w:tblCellMar>
            <w:top w:w="18" w:type="dxa"/>
            <w:left w:w="0" w:type="dxa"/>
            <w:right w:w="66" w:type="dxa"/>
          </w:tblCellMar>
        </w:tblPrEx>
        <w:trPr>
          <w:trHeight w:val="816"/>
        </w:trPr>
        <w:tc>
          <w:tcPr>
            <w:tcW w:w="2263" w:type="dxa"/>
            <w:tcBorders>
              <w:top w:val="single" w:sz="4" w:space="0" w:color="000000"/>
              <w:left w:val="single" w:sz="4" w:space="0" w:color="000000"/>
              <w:bottom w:val="single" w:sz="4" w:space="0" w:color="000000"/>
              <w:right w:val="single" w:sz="4" w:space="0" w:color="000000"/>
            </w:tcBorders>
          </w:tcPr>
          <w:p w14:paraId="03926FD9" w14:textId="77777777" w:rsidR="00996BDC" w:rsidRDefault="00AF593B">
            <w:pPr>
              <w:spacing w:after="0" w:line="259" w:lineRule="auto"/>
              <w:ind w:left="0" w:right="0" w:firstLine="0"/>
            </w:pPr>
            <w:r>
              <w:rPr>
                <w:b/>
              </w:rPr>
              <w:t xml:space="preserve">Policy initiative </w:t>
            </w:r>
          </w:p>
        </w:tc>
        <w:tc>
          <w:tcPr>
            <w:tcW w:w="4253" w:type="dxa"/>
            <w:tcBorders>
              <w:top w:val="single" w:sz="4" w:space="0" w:color="000000"/>
              <w:left w:val="single" w:sz="4" w:space="0" w:color="000000"/>
              <w:bottom w:val="single" w:sz="4" w:space="0" w:color="000000"/>
              <w:right w:val="single" w:sz="4" w:space="0" w:color="000000"/>
            </w:tcBorders>
          </w:tcPr>
          <w:p w14:paraId="23D9943A" w14:textId="77777777" w:rsidR="00996BDC" w:rsidRDefault="00AF593B">
            <w:pPr>
              <w:spacing w:after="0" w:line="259" w:lineRule="auto"/>
              <w:ind w:left="0" w:right="0" w:firstLine="0"/>
            </w:pPr>
            <w:r>
              <w:rPr>
                <w:b/>
              </w:rPr>
              <w:t xml:space="preserve">Milestone 6: 31 March 2027 </w:t>
            </w:r>
          </w:p>
          <w:p w14:paraId="6D1837FB" w14:textId="77777777" w:rsidR="00996BDC" w:rsidRDefault="00AF593B">
            <w:pPr>
              <w:spacing w:after="0" w:line="259" w:lineRule="auto"/>
              <w:ind w:left="0" w:right="0" w:firstLine="0"/>
            </w:pPr>
            <w:r>
              <w:rPr>
                <w:i/>
              </w:rP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552879E4" w14:textId="77777777" w:rsidR="00996BDC" w:rsidRDefault="00AF593B">
            <w:pPr>
              <w:spacing w:after="0" w:line="259" w:lineRule="auto"/>
              <w:ind w:left="0" w:right="0" w:firstLine="0"/>
            </w:pPr>
            <w:r>
              <w:rPr>
                <w:b/>
              </w:rPr>
              <w:t xml:space="preserve">Evidence </w:t>
            </w:r>
          </w:p>
        </w:tc>
        <w:tc>
          <w:tcPr>
            <w:tcW w:w="2897" w:type="dxa"/>
            <w:tcBorders>
              <w:top w:val="single" w:sz="4" w:space="0" w:color="000000"/>
              <w:left w:val="single" w:sz="4" w:space="0" w:color="000000"/>
              <w:bottom w:val="single" w:sz="4" w:space="0" w:color="000000"/>
              <w:right w:val="single" w:sz="4" w:space="0" w:color="000000"/>
            </w:tcBorders>
          </w:tcPr>
          <w:p w14:paraId="0CD8F447" w14:textId="77777777" w:rsidR="00996BDC" w:rsidRDefault="00AF593B">
            <w:pPr>
              <w:spacing w:after="0" w:line="259" w:lineRule="auto"/>
              <w:ind w:left="0" w:right="0" w:firstLine="0"/>
            </w:pPr>
            <w:r>
              <w:rPr>
                <w:b/>
              </w:rPr>
              <w:t xml:space="preserve">Payment Value </w:t>
            </w:r>
          </w:p>
          <w:p w14:paraId="7A1FF01A" w14:textId="77777777" w:rsidR="00996BDC" w:rsidRDefault="00AF593B">
            <w:pPr>
              <w:spacing w:after="0" w:line="259" w:lineRule="auto"/>
              <w:ind w:left="0" w:right="0" w:firstLine="0"/>
            </w:pPr>
            <w:r>
              <w:rPr>
                <w:b/>
              </w:rPr>
              <w:t xml:space="preserve">(Commonwealth funded) </w:t>
            </w:r>
          </w:p>
          <w:p w14:paraId="364B0B02" w14:textId="77777777" w:rsidR="00996BDC" w:rsidRDefault="00AF593B">
            <w:pPr>
              <w:spacing w:after="0" w:line="259" w:lineRule="auto"/>
              <w:ind w:left="0" w:right="0" w:firstLine="0"/>
            </w:pPr>
            <w:r>
              <w:rPr>
                <w:b/>
              </w:rPr>
              <w:t xml:space="preserve"> </w:t>
            </w:r>
          </w:p>
        </w:tc>
      </w:tr>
      <w:tr w:rsidR="00996BDC" w14:paraId="4D146706" w14:textId="77777777" w:rsidTr="00BA7285">
        <w:tblPrEx>
          <w:tblCellMar>
            <w:top w:w="18" w:type="dxa"/>
            <w:left w:w="0" w:type="dxa"/>
            <w:right w:w="66" w:type="dxa"/>
          </w:tblCellMar>
        </w:tblPrEx>
        <w:trPr>
          <w:trHeight w:val="4743"/>
        </w:trPr>
        <w:tc>
          <w:tcPr>
            <w:tcW w:w="2263" w:type="dxa"/>
            <w:tcBorders>
              <w:top w:val="single" w:sz="4" w:space="0" w:color="000000"/>
              <w:left w:val="single" w:sz="4" w:space="0" w:color="000000"/>
              <w:bottom w:val="single" w:sz="4" w:space="0" w:color="000000"/>
              <w:right w:val="single" w:sz="4" w:space="0" w:color="000000"/>
            </w:tcBorders>
          </w:tcPr>
          <w:p w14:paraId="1F923D9C" w14:textId="77777777" w:rsidR="00996BDC" w:rsidRDefault="00AF593B">
            <w:pPr>
              <w:spacing w:after="0" w:line="259" w:lineRule="auto"/>
              <w:ind w:left="0" w:right="0" w:firstLine="0"/>
            </w:pPr>
            <w:r>
              <w:t xml:space="preserve">Ensuring Access to </w:t>
            </w:r>
          </w:p>
          <w:p w14:paraId="485244F1" w14:textId="77777777" w:rsidR="00996BDC" w:rsidRDefault="00AF593B">
            <w:pPr>
              <w:spacing w:after="0" w:line="259" w:lineRule="auto"/>
              <w:ind w:left="0" w:right="0" w:firstLine="0"/>
            </w:pPr>
            <w:r>
              <w:t xml:space="preserve">Foundation Skills </w:t>
            </w:r>
          </w:p>
          <w:p w14:paraId="172B9F08" w14:textId="77777777" w:rsidR="00996BDC" w:rsidRDefault="00AF593B">
            <w:pPr>
              <w:spacing w:after="0" w:line="259" w:lineRule="auto"/>
              <w:ind w:left="0" w:right="0" w:firstLine="0"/>
            </w:pPr>
            <w:r>
              <w:t xml:space="preserve">Training </w:t>
            </w:r>
          </w:p>
          <w:p w14:paraId="7F80A256" w14:textId="77777777" w:rsidR="00996BDC" w:rsidRDefault="00AF593B">
            <w:pPr>
              <w:spacing w:after="0" w:line="259" w:lineRule="auto"/>
              <w:ind w:left="0" w:right="0" w:firstLine="0"/>
            </w:pPr>
            <w:r>
              <w:t xml:space="preserve"> </w:t>
            </w:r>
          </w:p>
          <w:p w14:paraId="04E0B26F" w14:textId="77777777" w:rsidR="00996BDC" w:rsidRDefault="00AF593B">
            <w:pPr>
              <w:spacing w:after="0" w:line="259" w:lineRule="auto"/>
              <w:ind w:left="0" w:right="0" w:firstLine="0"/>
            </w:pPr>
            <w: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3B2A0319" w14:textId="77777777" w:rsidR="00996BDC" w:rsidRDefault="00AF593B">
            <w:pPr>
              <w:spacing w:after="28" w:line="239" w:lineRule="auto"/>
              <w:ind w:left="0" w:right="0" w:firstLine="0"/>
            </w:pPr>
            <w:r>
              <w:t xml:space="preserve">Commonwealth acceptance of increased delivery of foundation skills training, as evidenced by: </w:t>
            </w:r>
          </w:p>
          <w:p w14:paraId="55C5A774" w14:textId="77777777" w:rsidR="00996BDC" w:rsidRDefault="00AF593B">
            <w:pPr>
              <w:numPr>
                <w:ilvl w:val="0"/>
                <w:numId w:val="33"/>
              </w:numPr>
              <w:spacing w:after="0" w:line="259" w:lineRule="auto"/>
              <w:ind w:right="0" w:hanging="360"/>
            </w:pPr>
            <w:r>
              <w:t xml:space="preserve">reporting of training units delivered, </w:t>
            </w:r>
          </w:p>
          <w:p w14:paraId="1AB5F106" w14:textId="77777777" w:rsidR="00996BDC" w:rsidRDefault="00AF593B">
            <w:pPr>
              <w:numPr>
                <w:ilvl w:val="0"/>
                <w:numId w:val="33"/>
              </w:numPr>
              <w:spacing w:after="0" w:line="240" w:lineRule="auto"/>
              <w:ind w:right="0" w:hanging="360"/>
            </w:pPr>
            <w:r>
              <w:t xml:space="preserve">Reporting program activities undertaken through Workforce development and Development </w:t>
            </w:r>
          </w:p>
          <w:p w14:paraId="50EC2B86" w14:textId="77777777" w:rsidR="00996BDC" w:rsidRDefault="00AF593B">
            <w:pPr>
              <w:spacing w:after="29" w:line="239" w:lineRule="auto"/>
              <w:ind w:left="720" w:right="0" w:firstLine="0"/>
            </w:pPr>
            <w:r>
              <w:t xml:space="preserve">fund actions for the period until 1 July 2026 - 31 December 2026, </w:t>
            </w:r>
          </w:p>
          <w:p w14:paraId="0F4EA44D" w14:textId="77777777" w:rsidR="00996BDC" w:rsidRDefault="00AF593B">
            <w:pPr>
              <w:numPr>
                <w:ilvl w:val="0"/>
                <w:numId w:val="33"/>
              </w:numPr>
              <w:spacing w:after="1" w:line="239" w:lineRule="auto"/>
              <w:ind w:right="0" w:hanging="360"/>
            </w:pPr>
            <w:r>
              <w:t xml:space="preserve">ACE Outreach Support Officer program achievements for the period 1 July 2026 – 31 December 2026. </w:t>
            </w:r>
          </w:p>
          <w:p w14:paraId="5701D1AC" w14:textId="77777777" w:rsidR="00996BDC" w:rsidRDefault="00AF593B">
            <w:pPr>
              <w:spacing w:after="0" w:line="259" w:lineRule="auto"/>
              <w:ind w:left="0" w:right="0" w:firstLine="0"/>
            </w:pPr>
            <w: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7BD59A0F" w14:textId="77777777" w:rsidR="00996BDC" w:rsidRDefault="00AF593B">
            <w:pPr>
              <w:spacing w:after="26" w:line="239" w:lineRule="auto"/>
              <w:ind w:left="0" w:right="34" w:firstLine="0"/>
            </w:pPr>
            <w:r>
              <w:t xml:space="preserve">Report signed by New South Wales senior official with responsibility for skills that outlines key activities of the Ensuring Access to Foundation Skills Training from October 2026 to March 2027, which:  </w:t>
            </w:r>
          </w:p>
          <w:p w14:paraId="4C8424D7" w14:textId="77777777" w:rsidR="00996BDC" w:rsidRDefault="00AF593B">
            <w:pPr>
              <w:numPr>
                <w:ilvl w:val="0"/>
                <w:numId w:val="34"/>
              </w:numPr>
              <w:spacing w:after="28" w:line="239" w:lineRule="auto"/>
              <w:ind w:right="26" w:hanging="360"/>
            </w:pPr>
            <w:r>
              <w:t xml:space="preserve">reports the number of additional foundation skills training units delivered by ACE providers under this initiative </w:t>
            </w:r>
          </w:p>
          <w:p w14:paraId="04861B75" w14:textId="77777777" w:rsidR="00996BDC" w:rsidRDefault="00AF593B">
            <w:pPr>
              <w:numPr>
                <w:ilvl w:val="0"/>
                <w:numId w:val="34"/>
              </w:numPr>
              <w:spacing w:after="26" w:line="240" w:lineRule="auto"/>
              <w:ind w:right="26" w:hanging="360"/>
            </w:pPr>
            <w:r>
              <w:t xml:space="preserve">reports any additional procurement activity undertaken to improve access to foundation skills </w:t>
            </w:r>
          </w:p>
          <w:p w14:paraId="27D818B1" w14:textId="77777777" w:rsidR="00996BDC" w:rsidRDefault="00AF593B">
            <w:pPr>
              <w:numPr>
                <w:ilvl w:val="0"/>
                <w:numId w:val="34"/>
              </w:numPr>
              <w:spacing w:after="1" w:line="240" w:lineRule="auto"/>
              <w:ind w:right="26" w:hanging="360"/>
            </w:pPr>
            <w:r>
              <w:t xml:space="preserve">reports on program activities, including: </w:t>
            </w:r>
          </w:p>
          <w:p w14:paraId="28381931" w14:textId="77777777" w:rsidR="00996BDC" w:rsidRDefault="00AF593B">
            <w:pPr>
              <w:numPr>
                <w:ilvl w:val="0"/>
                <w:numId w:val="35"/>
              </w:numPr>
              <w:spacing w:after="0" w:line="242" w:lineRule="auto"/>
              <w:ind w:right="0" w:hanging="360"/>
            </w:pPr>
            <w:r>
              <w:t xml:space="preserve">workforce improvement -number of trainers receiving upskilling, number of new trainers  </w:t>
            </w:r>
          </w:p>
          <w:p w14:paraId="6F8C7B61" w14:textId="77777777" w:rsidR="00996BDC" w:rsidRDefault="00AF593B">
            <w:pPr>
              <w:numPr>
                <w:ilvl w:val="0"/>
                <w:numId w:val="35"/>
              </w:numPr>
              <w:spacing w:after="0" w:line="259" w:lineRule="auto"/>
              <w:ind w:right="0" w:hanging="360"/>
            </w:pPr>
            <w:r>
              <w:t xml:space="preserve">development fund – programs funded and results of programs </w:t>
            </w:r>
          </w:p>
          <w:p w14:paraId="1E91DB6E" w14:textId="77777777" w:rsidR="006E4935" w:rsidRDefault="006E4935" w:rsidP="006E4935">
            <w:pPr>
              <w:pStyle w:val="ListParagraph"/>
              <w:numPr>
                <w:ilvl w:val="0"/>
                <w:numId w:val="45"/>
              </w:numPr>
              <w:spacing w:after="0" w:line="259" w:lineRule="auto"/>
              <w:ind w:right="0"/>
            </w:pPr>
            <w:r>
              <w:t>reports on outcomes achieved by Outreach Support Officer (OSO) program, including:</w:t>
            </w:r>
          </w:p>
          <w:p w14:paraId="4E58CBC6" w14:textId="77777777" w:rsidR="006E4935" w:rsidRDefault="006E4935" w:rsidP="006E4935">
            <w:pPr>
              <w:pStyle w:val="ListParagraph"/>
              <w:numPr>
                <w:ilvl w:val="1"/>
                <w:numId w:val="45"/>
              </w:numPr>
              <w:spacing w:after="0" w:line="259" w:lineRule="auto"/>
              <w:ind w:right="0"/>
            </w:pPr>
            <w:r>
              <w:t>Number of learners supported,</w:t>
            </w:r>
          </w:p>
          <w:p w14:paraId="03F5C112" w14:textId="77777777" w:rsidR="006E4935" w:rsidRDefault="006E4935" w:rsidP="006E4935">
            <w:pPr>
              <w:pStyle w:val="ListParagraph"/>
              <w:numPr>
                <w:ilvl w:val="1"/>
                <w:numId w:val="45"/>
              </w:numPr>
              <w:spacing w:after="0" w:line="259" w:lineRule="auto"/>
              <w:ind w:right="0"/>
            </w:pPr>
            <w:r>
              <w:t>Geographical distribution of learners,</w:t>
            </w:r>
          </w:p>
          <w:p w14:paraId="0B2B2CF1" w14:textId="05FC70E3" w:rsidR="006E4935" w:rsidRDefault="006E4935" w:rsidP="006E4935">
            <w:pPr>
              <w:pStyle w:val="ListParagraph"/>
              <w:numPr>
                <w:ilvl w:val="1"/>
                <w:numId w:val="45"/>
              </w:numPr>
              <w:spacing w:after="0" w:line="259" w:lineRule="auto"/>
              <w:ind w:right="0"/>
            </w:pPr>
            <w:r>
              <w:t>Qualitative case studies of OSO impact</w:t>
            </w:r>
          </w:p>
        </w:tc>
        <w:tc>
          <w:tcPr>
            <w:tcW w:w="2897" w:type="dxa"/>
            <w:tcBorders>
              <w:top w:val="single" w:sz="4" w:space="0" w:color="000000"/>
              <w:left w:val="single" w:sz="4" w:space="0" w:color="000000"/>
              <w:bottom w:val="single" w:sz="4" w:space="0" w:color="000000"/>
              <w:right w:val="single" w:sz="4" w:space="0" w:color="000000"/>
            </w:tcBorders>
          </w:tcPr>
          <w:p w14:paraId="1267DF9D" w14:textId="77777777" w:rsidR="00996BDC" w:rsidRDefault="00AF593B">
            <w:pPr>
              <w:spacing w:after="0" w:line="259" w:lineRule="auto"/>
              <w:ind w:left="0" w:right="0" w:firstLine="0"/>
            </w:pPr>
            <w:r>
              <w:t xml:space="preserve"> </w:t>
            </w:r>
          </w:p>
          <w:p w14:paraId="35FA3725" w14:textId="77777777" w:rsidR="00996BDC" w:rsidRDefault="00AF593B">
            <w:pPr>
              <w:spacing w:after="0" w:line="259" w:lineRule="auto"/>
              <w:ind w:left="0" w:right="0" w:firstLine="0"/>
            </w:pPr>
            <w:r>
              <w:t xml:space="preserve">6: $2.750 million </w:t>
            </w:r>
          </w:p>
          <w:p w14:paraId="5B224741" w14:textId="77777777" w:rsidR="00996BDC" w:rsidRDefault="00AF593B">
            <w:pPr>
              <w:spacing w:after="0" w:line="259" w:lineRule="auto"/>
              <w:ind w:left="0" w:right="0" w:firstLine="0"/>
            </w:pPr>
            <w:r>
              <w:t xml:space="preserve"> </w:t>
            </w:r>
          </w:p>
        </w:tc>
      </w:tr>
    </w:tbl>
    <w:p w14:paraId="43852C99" w14:textId="77777777" w:rsidR="00996BDC" w:rsidRDefault="00AF593B">
      <w:pPr>
        <w:spacing w:after="160" w:line="259" w:lineRule="auto"/>
        <w:ind w:left="0" w:right="0" w:firstLine="0"/>
        <w:rPr>
          <w:b/>
        </w:rPr>
      </w:pPr>
      <w:r>
        <w:rPr>
          <w:b/>
        </w:rPr>
        <w:t xml:space="preserve"> </w:t>
      </w:r>
    </w:p>
    <w:p w14:paraId="63F2B018" w14:textId="77777777" w:rsidR="00C94862" w:rsidRDefault="00C94862">
      <w:pPr>
        <w:spacing w:after="160" w:line="259" w:lineRule="auto"/>
        <w:ind w:left="0" w:right="0" w:firstLine="0"/>
        <w:rPr>
          <w:b/>
        </w:rPr>
      </w:pPr>
    </w:p>
    <w:p w14:paraId="5821C6FF" w14:textId="77777777" w:rsidR="00C94862" w:rsidRDefault="00C94862">
      <w:pPr>
        <w:spacing w:after="160" w:line="259" w:lineRule="auto"/>
        <w:ind w:left="0" w:right="0" w:firstLine="0"/>
      </w:pPr>
    </w:p>
    <w:p w14:paraId="670CD03B" w14:textId="77777777" w:rsidR="00996BDC" w:rsidRDefault="00AF593B">
      <w:pPr>
        <w:pStyle w:val="Heading3"/>
        <w:ind w:left="-5"/>
      </w:pPr>
      <w:r>
        <w:t xml:space="preserve">2027-28 </w:t>
      </w:r>
    </w:p>
    <w:tbl>
      <w:tblPr>
        <w:tblStyle w:val="TableGrid"/>
        <w:tblW w:w="13949" w:type="dxa"/>
        <w:tblInd w:w="5" w:type="dxa"/>
        <w:tblCellMar>
          <w:top w:w="49" w:type="dxa"/>
          <w:left w:w="108" w:type="dxa"/>
          <w:right w:w="98" w:type="dxa"/>
        </w:tblCellMar>
        <w:tblLook w:val="04A0" w:firstRow="1" w:lastRow="0" w:firstColumn="1" w:lastColumn="0" w:noHBand="0" w:noVBand="1"/>
      </w:tblPr>
      <w:tblGrid>
        <w:gridCol w:w="2251"/>
        <w:gridCol w:w="4265"/>
        <w:gridCol w:w="4536"/>
        <w:gridCol w:w="2897"/>
      </w:tblGrid>
      <w:tr w:rsidR="00996BDC" w14:paraId="4C8E4AC6" w14:textId="77777777">
        <w:trPr>
          <w:trHeight w:val="816"/>
        </w:trPr>
        <w:tc>
          <w:tcPr>
            <w:tcW w:w="2251" w:type="dxa"/>
            <w:tcBorders>
              <w:top w:val="single" w:sz="4" w:space="0" w:color="000000"/>
              <w:left w:val="single" w:sz="4" w:space="0" w:color="000000"/>
              <w:bottom w:val="single" w:sz="4" w:space="0" w:color="000000"/>
              <w:right w:val="single" w:sz="4" w:space="0" w:color="000000"/>
            </w:tcBorders>
          </w:tcPr>
          <w:p w14:paraId="719D61CA" w14:textId="77777777" w:rsidR="00996BDC" w:rsidRDefault="00AF593B">
            <w:pPr>
              <w:spacing w:after="0" w:line="259" w:lineRule="auto"/>
              <w:ind w:left="0" w:right="0" w:firstLine="0"/>
            </w:pPr>
            <w:r>
              <w:rPr>
                <w:b/>
              </w:rPr>
              <w:t xml:space="preserve">Policy initiative </w:t>
            </w:r>
          </w:p>
        </w:tc>
        <w:tc>
          <w:tcPr>
            <w:tcW w:w="4265" w:type="dxa"/>
            <w:tcBorders>
              <w:top w:val="single" w:sz="4" w:space="0" w:color="000000"/>
              <w:left w:val="single" w:sz="4" w:space="0" w:color="000000"/>
              <w:bottom w:val="single" w:sz="4" w:space="0" w:color="000000"/>
              <w:right w:val="single" w:sz="4" w:space="0" w:color="000000"/>
            </w:tcBorders>
          </w:tcPr>
          <w:p w14:paraId="3DBD73F9" w14:textId="77777777" w:rsidR="00996BDC" w:rsidRDefault="00AF593B">
            <w:pPr>
              <w:spacing w:after="0" w:line="259" w:lineRule="auto"/>
              <w:ind w:left="0" w:right="0" w:firstLine="0"/>
            </w:pPr>
            <w:r>
              <w:rPr>
                <w:b/>
              </w:rPr>
              <w:t xml:space="preserve">Milestone 7: 30 September 2027  </w:t>
            </w:r>
          </w:p>
          <w:p w14:paraId="2816FF62" w14:textId="77777777" w:rsidR="00996BDC" w:rsidRDefault="00AF593B">
            <w:pPr>
              <w:spacing w:after="0" w:line="259" w:lineRule="auto"/>
              <w:ind w:left="0" w:right="0" w:firstLine="0"/>
            </w:pPr>
            <w:r>
              <w:rPr>
                <w:i/>
              </w:rP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155029F9" w14:textId="77777777" w:rsidR="00996BDC" w:rsidRDefault="00AF593B">
            <w:pPr>
              <w:spacing w:after="0" w:line="259" w:lineRule="auto"/>
              <w:ind w:left="0" w:right="0" w:firstLine="0"/>
            </w:pPr>
            <w:r>
              <w:rPr>
                <w:b/>
              </w:rPr>
              <w:t xml:space="preserve">Evidence </w:t>
            </w:r>
          </w:p>
        </w:tc>
        <w:tc>
          <w:tcPr>
            <w:tcW w:w="2897" w:type="dxa"/>
            <w:tcBorders>
              <w:top w:val="single" w:sz="4" w:space="0" w:color="000000"/>
              <w:left w:val="single" w:sz="4" w:space="0" w:color="000000"/>
              <w:bottom w:val="single" w:sz="4" w:space="0" w:color="000000"/>
              <w:right w:val="single" w:sz="4" w:space="0" w:color="000000"/>
            </w:tcBorders>
          </w:tcPr>
          <w:p w14:paraId="3F66E0FE" w14:textId="77777777" w:rsidR="00996BDC" w:rsidRDefault="00AF593B">
            <w:pPr>
              <w:spacing w:after="0" w:line="259" w:lineRule="auto"/>
              <w:ind w:left="0" w:right="0" w:firstLine="0"/>
            </w:pPr>
            <w:r>
              <w:rPr>
                <w:b/>
              </w:rPr>
              <w:t xml:space="preserve">Payment Value </w:t>
            </w:r>
          </w:p>
          <w:p w14:paraId="68D23834" w14:textId="77777777" w:rsidR="00996BDC" w:rsidRDefault="00AF593B">
            <w:pPr>
              <w:spacing w:after="0" w:line="259" w:lineRule="auto"/>
              <w:ind w:left="0" w:right="0" w:firstLine="0"/>
            </w:pPr>
            <w:r>
              <w:rPr>
                <w:b/>
              </w:rPr>
              <w:t xml:space="preserve">(Commonwealth funded) </w:t>
            </w:r>
          </w:p>
          <w:p w14:paraId="63C30B1D" w14:textId="77777777" w:rsidR="00996BDC" w:rsidRDefault="00AF593B">
            <w:pPr>
              <w:spacing w:after="0" w:line="259" w:lineRule="auto"/>
              <w:ind w:left="0" w:right="0" w:firstLine="0"/>
            </w:pPr>
            <w:r>
              <w:rPr>
                <w:b/>
              </w:rPr>
              <w:t xml:space="preserve"> </w:t>
            </w:r>
          </w:p>
        </w:tc>
      </w:tr>
      <w:tr w:rsidR="00996BDC" w14:paraId="7CEB3FD5" w14:textId="77777777">
        <w:trPr>
          <w:trHeight w:val="5148"/>
        </w:trPr>
        <w:tc>
          <w:tcPr>
            <w:tcW w:w="2251" w:type="dxa"/>
            <w:tcBorders>
              <w:top w:val="single" w:sz="4" w:space="0" w:color="000000"/>
              <w:left w:val="single" w:sz="4" w:space="0" w:color="000000"/>
              <w:bottom w:val="single" w:sz="4" w:space="0" w:color="000000"/>
              <w:right w:val="single" w:sz="4" w:space="0" w:color="000000"/>
            </w:tcBorders>
          </w:tcPr>
          <w:p w14:paraId="09D775B6" w14:textId="77777777" w:rsidR="00996BDC" w:rsidRDefault="00AF593B">
            <w:pPr>
              <w:spacing w:after="0" w:line="259" w:lineRule="auto"/>
              <w:ind w:left="0" w:right="0" w:firstLine="0"/>
            </w:pPr>
            <w:r>
              <w:t xml:space="preserve">Ensuring Access to </w:t>
            </w:r>
          </w:p>
          <w:p w14:paraId="29CB6A2F" w14:textId="77777777" w:rsidR="00996BDC" w:rsidRDefault="00AF593B">
            <w:pPr>
              <w:spacing w:after="0" w:line="259" w:lineRule="auto"/>
              <w:ind w:left="0" w:right="0" w:firstLine="0"/>
            </w:pPr>
            <w:r>
              <w:t xml:space="preserve">Foundation Skills </w:t>
            </w:r>
          </w:p>
          <w:p w14:paraId="7BB56736" w14:textId="77777777" w:rsidR="00996BDC" w:rsidRDefault="00AF593B">
            <w:pPr>
              <w:spacing w:after="0" w:line="259" w:lineRule="auto"/>
              <w:ind w:left="0" w:right="0" w:firstLine="0"/>
            </w:pPr>
            <w:r>
              <w:t xml:space="preserve">Training </w:t>
            </w:r>
          </w:p>
          <w:p w14:paraId="79457029" w14:textId="77777777" w:rsidR="00996BDC" w:rsidRDefault="00AF593B">
            <w:pPr>
              <w:spacing w:after="0" w:line="259" w:lineRule="auto"/>
              <w:ind w:left="0" w:right="0" w:firstLine="0"/>
            </w:pPr>
            <w:r>
              <w:t xml:space="preserve"> </w:t>
            </w:r>
          </w:p>
          <w:p w14:paraId="77ECC44F" w14:textId="77777777" w:rsidR="00996BDC" w:rsidRDefault="00AF593B">
            <w:pPr>
              <w:spacing w:after="0" w:line="259" w:lineRule="auto"/>
              <w:ind w:left="0" w:right="0" w:firstLine="0"/>
            </w:pPr>
            <w:r>
              <w:t xml:space="preserve"> </w:t>
            </w:r>
          </w:p>
        </w:tc>
        <w:tc>
          <w:tcPr>
            <w:tcW w:w="4265" w:type="dxa"/>
            <w:tcBorders>
              <w:top w:val="single" w:sz="4" w:space="0" w:color="000000"/>
              <w:left w:val="single" w:sz="4" w:space="0" w:color="000000"/>
              <w:bottom w:val="single" w:sz="4" w:space="0" w:color="000000"/>
              <w:right w:val="single" w:sz="4" w:space="0" w:color="000000"/>
            </w:tcBorders>
          </w:tcPr>
          <w:p w14:paraId="51340ECC" w14:textId="77777777" w:rsidR="00996BDC" w:rsidRDefault="00AF593B">
            <w:pPr>
              <w:spacing w:after="28" w:line="239" w:lineRule="auto"/>
              <w:ind w:left="0" w:right="0" w:firstLine="0"/>
            </w:pPr>
            <w:r>
              <w:t xml:space="preserve">Commonwealth acceptance of increased delivery of foundation skills training, as evidenced by: </w:t>
            </w:r>
          </w:p>
          <w:p w14:paraId="55288AF0" w14:textId="77777777" w:rsidR="00996BDC" w:rsidRDefault="00AF593B">
            <w:pPr>
              <w:numPr>
                <w:ilvl w:val="0"/>
                <w:numId w:val="36"/>
              </w:numPr>
              <w:spacing w:after="0" w:line="259" w:lineRule="auto"/>
              <w:ind w:right="0" w:hanging="360"/>
            </w:pPr>
            <w:r>
              <w:t xml:space="preserve">reporting of training units delivered </w:t>
            </w:r>
          </w:p>
          <w:p w14:paraId="0F67096F" w14:textId="77777777" w:rsidR="00996BDC" w:rsidRDefault="00AF593B">
            <w:pPr>
              <w:numPr>
                <w:ilvl w:val="0"/>
                <w:numId w:val="36"/>
              </w:numPr>
              <w:spacing w:after="29" w:line="239" w:lineRule="auto"/>
              <w:ind w:right="0" w:hanging="360"/>
            </w:pPr>
            <w:r>
              <w:t xml:space="preserve">reporting activities undertaken through Workforce development and Development fund actions for the period 1 January 2027 - until 30 June 2027 </w:t>
            </w:r>
          </w:p>
          <w:p w14:paraId="7EE19E8B" w14:textId="77777777" w:rsidR="00996BDC" w:rsidRDefault="00AF593B">
            <w:pPr>
              <w:numPr>
                <w:ilvl w:val="0"/>
                <w:numId w:val="36"/>
              </w:numPr>
              <w:spacing w:after="0" w:line="239" w:lineRule="auto"/>
              <w:ind w:right="0" w:hanging="360"/>
            </w:pPr>
            <w:r>
              <w:t xml:space="preserve">ACE Outreach Support Officer program achievements for the period 1 January 2027 - until 30 June 2027 </w:t>
            </w:r>
          </w:p>
          <w:p w14:paraId="308C35AE" w14:textId="77777777" w:rsidR="00996BDC" w:rsidRDefault="00AF593B">
            <w:pPr>
              <w:spacing w:after="0" w:line="259" w:lineRule="auto"/>
              <w:ind w:left="1" w:right="0" w:firstLine="0"/>
            </w:pPr>
            <w:r>
              <w:t xml:space="preserve"> </w:t>
            </w:r>
          </w:p>
          <w:p w14:paraId="0DF41F5E" w14:textId="77777777" w:rsidR="00996BDC" w:rsidRDefault="00AF593B">
            <w:pPr>
              <w:spacing w:after="0" w:line="259" w:lineRule="auto"/>
              <w:ind w:left="1" w:right="0" w:firstLine="0"/>
            </w:pPr>
            <w: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696413BD" w14:textId="77777777" w:rsidR="00996BDC" w:rsidRDefault="00AF593B">
            <w:pPr>
              <w:spacing w:after="29" w:line="239" w:lineRule="auto"/>
              <w:ind w:left="0" w:right="0" w:firstLine="0"/>
            </w:pPr>
            <w:r>
              <w:t xml:space="preserve">Report signed by New South Wales senior official with responsibility for skills that outlines key activities of the Ensuring Access to Foundation Skills Training from April 2027 to September 2027, which:  </w:t>
            </w:r>
          </w:p>
          <w:p w14:paraId="3F563B83" w14:textId="77777777" w:rsidR="00996BDC" w:rsidRDefault="00AF593B">
            <w:pPr>
              <w:numPr>
                <w:ilvl w:val="0"/>
                <w:numId w:val="37"/>
              </w:numPr>
              <w:spacing w:after="29" w:line="239" w:lineRule="auto"/>
              <w:ind w:right="0" w:hanging="360"/>
            </w:pPr>
            <w:r>
              <w:t xml:space="preserve">reports the number of additional foundation skills training units delivered by ACE providers under this initiative </w:t>
            </w:r>
          </w:p>
          <w:p w14:paraId="6A35E21C" w14:textId="77777777" w:rsidR="00996BDC" w:rsidRDefault="00AF593B">
            <w:pPr>
              <w:numPr>
                <w:ilvl w:val="0"/>
                <w:numId w:val="37"/>
              </w:numPr>
              <w:spacing w:after="0" w:line="240" w:lineRule="auto"/>
              <w:ind w:right="0" w:hanging="360"/>
            </w:pPr>
            <w:r>
              <w:t xml:space="preserve">reports on program activities, including: </w:t>
            </w:r>
          </w:p>
          <w:p w14:paraId="30303DFD" w14:textId="77777777" w:rsidR="00996BDC" w:rsidRDefault="00AF593B">
            <w:pPr>
              <w:numPr>
                <w:ilvl w:val="0"/>
                <w:numId w:val="38"/>
              </w:numPr>
              <w:spacing w:after="0" w:line="259" w:lineRule="auto"/>
              <w:ind w:right="0" w:hanging="360"/>
            </w:pPr>
            <w:r>
              <w:t xml:space="preserve">workforce improvement -Number of </w:t>
            </w:r>
          </w:p>
          <w:p w14:paraId="45C6E961" w14:textId="77777777" w:rsidR="00996BDC" w:rsidRDefault="00AF593B">
            <w:pPr>
              <w:spacing w:after="1" w:line="239" w:lineRule="auto"/>
              <w:ind w:left="721" w:right="0" w:firstLine="0"/>
              <w:jc w:val="both"/>
            </w:pPr>
            <w:r>
              <w:t xml:space="preserve">trainers receiving upskilling, number of new trainers  </w:t>
            </w:r>
          </w:p>
          <w:p w14:paraId="7AF3F93D" w14:textId="77777777" w:rsidR="00996BDC" w:rsidRDefault="00AF593B">
            <w:pPr>
              <w:numPr>
                <w:ilvl w:val="0"/>
                <w:numId w:val="38"/>
              </w:numPr>
              <w:spacing w:after="8" w:line="244" w:lineRule="auto"/>
              <w:ind w:right="0" w:hanging="360"/>
            </w:pPr>
            <w:r>
              <w:t xml:space="preserve">development fund – programs funded and results of programs </w:t>
            </w:r>
          </w:p>
          <w:p w14:paraId="117D55EF" w14:textId="77777777" w:rsidR="00996BDC" w:rsidRDefault="00AF593B">
            <w:pPr>
              <w:spacing w:after="0" w:line="259" w:lineRule="auto"/>
              <w:ind w:left="720" w:right="610" w:hanging="360"/>
              <w:jc w:val="both"/>
              <w:rPr>
                <w:color w:val="4472C4"/>
              </w:rPr>
            </w:pPr>
            <w:r>
              <w:rPr>
                <w:rFonts w:ascii="Segoe UI Symbol" w:eastAsia="Segoe UI Symbol" w:hAnsi="Segoe UI Symbol" w:cs="Segoe UI Symbol"/>
              </w:rPr>
              <w:t>•</w:t>
            </w:r>
            <w:r>
              <w:rPr>
                <w:rFonts w:ascii="Arial" w:eastAsia="Arial" w:hAnsi="Arial" w:cs="Arial"/>
              </w:rPr>
              <w:t xml:space="preserve"> </w:t>
            </w:r>
            <w:r>
              <w:t>reports on outcomes achieved by Outreach Support Officer (OSO) program, including:</w:t>
            </w:r>
            <w:r>
              <w:rPr>
                <w:color w:val="4472C4"/>
              </w:rPr>
              <w:t xml:space="preserve"> </w:t>
            </w:r>
          </w:p>
          <w:p w14:paraId="2AC1633A" w14:textId="77777777" w:rsidR="001F16A7" w:rsidRDefault="001F16A7" w:rsidP="001F16A7">
            <w:pPr>
              <w:spacing w:after="0" w:line="247" w:lineRule="auto"/>
              <w:ind w:left="360" w:right="250" w:firstLine="0"/>
              <w:rPr>
                <w:color w:val="4472C4"/>
              </w:rPr>
            </w:pPr>
            <w:r>
              <w:rPr>
                <w:rFonts w:ascii="Courier New" w:eastAsia="Courier New" w:hAnsi="Courier New" w:cs="Courier New"/>
              </w:rPr>
              <w:t>o</w:t>
            </w:r>
            <w:r>
              <w:rPr>
                <w:rFonts w:ascii="Arial" w:eastAsia="Arial" w:hAnsi="Arial" w:cs="Arial"/>
              </w:rPr>
              <w:t xml:space="preserve"> </w:t>
            </w:r>
            <w:r>
              <w:t>Number of learners supported,</w:t>
            </w:r>
            <w:r>
              <w:rPr>
                <w:color w:val="4472C4"/>
              </w:rPr>
              <w:t xml:space="preserve"> </w:t>
            </w:r>
          </w:p>
          <w:p w14:paraId="58087193" w14:textId="77777777" w:rsidR="001F16A7" w:rsidRDefault="001F16A7" w:rsidP="001F16A7">
            <w:pPr>
              <w:spacing w:after="0" w:line="247" w:lineRule="auto"/>
              <w:ind w:left="360" w:right="250" w:firstLine="0"/>
            </w:pPr>
            <w:r>
              <w:rPr>
                <w:rFonts w:ascii="Courier New" w:eastAsia="Courier New" w:hAnsi="Courier New" w:cs="Courier New"/>
              </w:rPr>
              <w:t>o</w:t>
            </w:r>
            <w:r>
              <w:rPr>
                <w:rFonts w:ascii="Arial" w:eastAsia="Arial" w:hAnsi="Arial" w:cs="Arial"/>
              </w:rPr>
              <w:t xml:space="preserve"> </w:t>
            </w:r>
            <w:r>
              <w:t>Geographical distribution of learners,</w:t>
            </w:r>
            <w:r>
              <w:rPr>
                <w:color w:val="4472C4"/>
              </w:rPr>
              <w:t xml:space="preserve"> </w:t>
            </w:r>
          </w:p>
          <w:p w14:paraId="56F9F582" w14:textId="77777777" w:rsidR="001F16A7" w:rsidRDefault="001F16A7" w:rsidP="001F16A7">
            <w:pPr>
              <w:spacing w:after="0" w:line="259" w:lineRule="auto"/>
              <w:ind w:left="0" w:right="95" w:firstLine="0"/>
              <w:jc w:val="right"/>
            </w:pPr>
            <w:r>
              <w:t>Qualitative case studies of OSO impact</w:t>
            </w:r>
            <w:r>
              <w:rPr>
                <w:i/>
                <w:color w:val="4472C4"/>
              </w:rPr>
              <w:t xml:space="preserve"> </w:t>
            </w:r>
          </w:p>
          <w:p w14:paraId="228249BF" w14:textId="77777777" w:rsidR="001F16A7" w:rsidRDefault="001F16A7">
            <w:pPr>
              <w:spacing w:after="0" w:line="259" w:lineRule="auto"/>
              <w:ind w:left="720" w:right="610" w:hanging="360"/>
              <w:jc w:val="both"/>
            </w:pPr>
          </w:p>
          <w:p w14:paraId="5F0E1839" w14:textId="77777777" w:rsidR="00C94862" w:rsidRDefault="00C94862">
            <w:pPr>
              <w:spacing w:after="0" w:line="259" w:lineRule="auto"/>
              <w:ind w:left="720" w:right="610" w:hanging="360"/>
              <w:jc w:val="both"/>
            </w:pPr>
          </w:p>
          <w:p w14:paraId="774AB7B9" w14:textId="77777777" w:rsidR="00C94862" w:rsidRDefault="00C94862">
            <w:pPr>
              <w:spacing w:after="0" w:line="259" w:lineRule="auto"/>
              <w:ind w:left="720" w:right="610" w:hanging="360"/>
              <w:jc w:val="both"/>
            </w:pPr>
          </w:p>
          <w:p w14:paraId="7CAD928A" w14:textId="77777777" w:rsidR="00C94862" w:rsidRDefault="00C94862">
            <w:pPr>
              <w:spacing w:after="0" w:line="259" w:lineRule="auto"/>
              <w:ind w:left="720" w:right="610" w:hanging="360"/>
              <w:jc w:val="both"/>
            </w:pPr>
          </w:p>
        </w:tc>
        <w:tc>
          <w:tcPr>
            <w:tcW w:w="2897" w:type="dxa"/>
            <w:tcBorders>
              <w:top w:val="single" w:sz="4" w:space="0" w:color="000000"/>
              <w:left w:val="single" w:sz="4" w:space="0" w:color="000000"/>
              <w:bottom w:val="single" w:sz="4" w:space="0" w:color="000000"/>
              <w:right w:val="single" w:sz="4" w:space="0" w:color="000000"/>
            </w:tcBorders>
          </w:tcPr>
          <w:p w14:paraId="29DBC23A" w14:textId="77777777" w:rsidR="00996BDC" w:rsidRDefault="00AF593B">
            <w:pPr>
              <w:spacing w:after="0" w:line="259" w:lineRule="auto"/>
              <w:ind w:left="0" w:right="0" w:firstLine="0"/>
            </w:pPr>
            <w:r>
              <w:t xml:space="preserve"> </w:t>
            </w:r>
          </w:p>
          <w:p w14:paraId="6EB6FBEA" w14:textId="77777777" w:rsidR="00996BDC" w:rsidRDefault="00AF593B">
            <w:pPr>
              <w:spacing w:after="0" w:line="259" w:lineRule="auto"/>
              <w:ind w:left="0" w:right="0" w:firstLine="0"/>
            </w:pPr>
            <w:r>
              <w:t xml:space="preserve">7: $3.020 million </w:t>
            </w:r>
          </w:p>
        </w:tc>
      </w:tr>
      <w:tr w:rsidR="00996BDC" w14:paraId="2FD04888" w14:textId="77777777">
        <w:tblPrEx>
          <w:tblCellMar>
            <w:right w:w="83" w:type="dxa"/>
          </w:tblCellMar>
        </w:tblPrEx>
        <w:trPr>
          <w:trHeight w:val="816"/>
        </w:trPr>
        <w:tc>
          <w:tcPr>
            <w:tcW w:w="2251" w:type="dxa"/>
            <w:tcBorders>
              <w:top w:val="single" w:sz="4" w:space="0" w:color="000000"/>
              <w:left w:val="single" w:sz="4" w:space="0" w:color="000000"/>
              <w:bottom w:val="single" w:sz="4" w:space="0" w:color="000000"/>
              <w:right w:val="single" w:sz="4" w:space="0" w:color="000000"/>
            </w:tcBorders>
          </w:tcPr>
          <w:p w14:paraId="3D37A4B4" w14:textId="77777777" w:rsidR="00996BDC" w:rsidRDefault="00AF593B">
            <w:pPr>
              <w:spacing w:after="0" w:line="259" w:lineRule="auto"/>
              <w:ind w:left="0" w:right="0" w:firstLine="0"/>
            </w:pPr>
            <w:r>
              <w:rPr>
                <w:b/>
              </w:rPr>
              <w:t xml:space="preserve">Policy initiative </w:t>
            </w:r>
          </w:p>
        </w:tc>
        <w:tc>
          <w:tcPr>
            <w:tcW w:w="4265" w:type="dxa"/>
            <w:tcBorders>
              <w:top w:val="single" w:sz="4" w:space="0" w:color="000000"/>
              <w:left w:val="single" w:sz="4" w:space="0" w:color="000000"/>
              <w:bottom w:val="single" w:sz="4" w:space="0" w:color="000000"/>
              <w:right w:val="single" w:sz="4" w:space="0" w:color="000000"/>
            </w:tcBorders>
          </w:tcPr>
          <w:p w14:paraId="1AB6650F" w14:textId="77777777" w:rsidR="00996BDC" w:rsidRDefault="00AF593B">
            <w:pPr>
              <w:spacing w:after="0" w:line="259" w:lineRule="auto"/>
              <w:ind w:left="0" w:right="0" w:firstLine="0"/>
            </w:pPr>
            <w:r>
              <w:rPr>
                <w:b/>
              </w:rPr>
              <w:t xml:space="preserve">Milestone 8: 31 March 2028  </w:t>
            </w:r>
          </w:p>
          <w:p w14:paraId="624FB7DB" w14:textId="77777777" w:rsidR="00996BDC" w:rsidRDefault="00AF593B">
            <w:pPr>
              <w:spacing w:after="0" w:line="259" w:lineRule="auto"/>
              <w:ind w:left="0" w:right="0" w:firstLine="0"/>
            </w:pPr>
            <w:r>
              <w:rPr>
                <w:i/>
              </w:rP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274D2A5F" w14:textId="77777777" w:rsidR="00996BDC" w:rsidRDefault="00AF593B">
            <w:pPr>
              <w:spacing w:after="0" w:line="259" w:lineRule="auto"/>
              <w:ind w:left="0" w:right="0" w:firstLine="0"/>
            </w:pPr>
            <w:r>
              <w:rPr>
                <w:b/>
              </w:rPr>
              <w:t xml:space="preserve">Evidence </w:t>
            </w:r>
          </w:p>
        </w:tc>
        <w:tc>
          <w:tcPr>
            <w:tcW w:w="2897" w:type="dxa"/>
            <w:tcBorders>
              <w:top w:val="single" w:sz="4" w:space="0" w:color="000000"/>
              <w:left w:val="single" w:sz="4" w:space="0" w:color="000000"/>
              <w:bottom w:val="single" w:sz="4" w:space="0" w:color="000000"/>
              <w:right w:val="single" w:sz="4" w:space="0" w:color="000000"/>
            </w:tcBorders>
          </w:tcPr>
          <w:p w14:paraId="565F41DF" w14:textId="77777777" w:rsidR="00996BDC" w:rsidRDefault="00AF593B">
            <w:pPr>
              <w:spacing w:after="0" w:line="259" w:lineRule="auto"/>
              <w:ind w:left="0" w:right="0" w:firstLine="0"/>
            </w:pPr>
            <w:r>
              <w:rPr>
                <w:b/>
              </w:rPr>
              <w:t xml:space="preserve">Payment Value </w:t>
            </w:r>
          </w:p>
          <w:p w14:paraId="1F6EED2B" w14:textId="77777777" w:rsidR="00996BDC" w:rsidRDefault="00AF593B">
            <w:pPr>
              <w:spacing w:after="0" w:line="259" w:lineRule="auto"/>
              <w:ind w:left="0" w:right="0" w:firstLine="0"/>
            </w:pPr>
            <w:r>
              <w:rPr>
                <w:b/>
              </w:rPr>
              <w:t xml:space="preserve">(Commonwealth funded) </w:t>
            </w:r>
          </w:p>
          <w:p w14:paraId="7D8D4656" w14:textId="77777777" w:rsidR="00996BDC" w:rsidRDefault="00AF593B">
            <w:pPr>
              <w:spacing w:after="0" w:line="259" w:lineRule="auto"/>
              <w:ind w:left="0" w:right="0" w:firstLine="0"/>
            </w:pPr>
            <w:r>
              <w:rPr>
                <w:b/>
              </w:rPr>
              <w:t xml:space="preserve"> </w:t>
            </w:r>
          </w:p>
        </w:tc>
      </w:tr>
      <w:tr w:rsidR="00996BDC" w14:paraId="75213244" w14:textId="77777777">
        <w:tblPrEx>
          <w:tblCellMar>
            <w:right w:w="83" w:type="dxa"/>
          </w:tblCellMar>
        </w:tblPrEx>
        <w:trPr>
          <w:trHeight w:val="6758"/>
        </w:trPr>
        <w:tc>
          <w:tcPr>
            <w:tcW w:w="2251" w:type="dxa"/>
            <w:tcBorders>
              <w:top w:val="single" w:sz="4" w:space="0" w:color="000000"/>
              <w:left w:val="single" w:sz="4" w:space="0" w:color="000000"/>
              <w:bottom w:val="single" w:sz="4" w:space="0" w:color="000000"/>
              <w:right w:val="single" w:sz="4" w:space="0" w:color="000000"/>
            </w:tcBorders>
          </w:tcPr>
          <w:p w14:paraId="647B4379" w14:textId="77777777" w:rsidR="00996BDC" w:rsidRDefault="00AF593B">
            <w:pPr>
              <w:spacing w:after="0" w:line="259" w:lineRule="auto"/>
              <w:ind w:left="0" w:right="0" w:firstLine="0"/>
            </w:pPr>
            <w:r>
              <w:t xml:space="preserve">Ensuring Access to </w:t>
            </w:r>
          </w:p>
          <w:p w14:paraId="67D87064" w14:textId="77777777" w:rsidR="00996BDC" w:rsidRDefault="00AF593B">
            <w:pPr>
              <w:spacing w:after="0" w:line="259" w:lineRule="auto"/>
              <w:ind w:left="0" w:right="0" w:firstLine="0"/>
            </w:pPr>
            <w:r>
              <w:t xml:space="preserve">Foundation Skills </w:t>
            </w:r>
          </w:p>
          <w:p w14:paraId="755C9AB2" w14:textId="77777777" w:rsidR="00996BDC" w:rsidRDefault="00AF593B">
            <w:pPr>
              <w:spacing w:after="0" w:line="259" w:lineRule="auto"/>
              <w:ind w:left="0" w:right="0" w:firstLine="0"/>
            </w:pPr>
            <w:r>
              <w:t xml:space="preserve">Training </w:t>
            </w:r>
          </w:p>
          <w:p w14:paraId="7CA78DDB" w14:textId="77777777" w:rsidR="00996BDC" w:rsidRDefault="00AF593B">
            <w:pPr>
              <w:spacing w:after="0" w:line="259" w:lineRule="auto"/>
              <w:ind w:left="0" w:right="0" w:firstLine="0"/>
            </w:pPr>
            <w:r>
              <w:t xml:space="preserve"> </w:t>
            </w:r>
          </w:p>
          <w:p w14:paraId="42F9F9AD" w14:textId="77777777" w:rsidR="00996BDC" w:rsidRDefault="00AF593B">
            <w:pPr>
              <w:spacing w:after="0" w:line="259" w:lineRule="auto"/>
              <w:ind w:left="0" w:right="0" w:firstLine="0"/>
            </w:pPr>
            <w:r>
              <w:t xml:space="preserve"> </w:t>
            </w:r>
          </w:p>
        </w:tc>
        <w:tc>
          <w:tcPr>
            <w:tcW w:w="4265" w:type="dxa"/>
            <w:tcBorders>
              <w:top w:val="single" w:sz="4" w:space="0" w:color="000000"/>
              <w:left w:val="single" w:sz="4" w:space="0" w:color="000000"/>
              <w:bottom w:val="single" w:sz="4" w:space="0" w:color="000000"/>
              <w:right w:val="single" w:sz="4" w:space="0" w:color="000000"/>
            </w:tcBorders>
          </w:tcPr>
          <w:p w14:paraId="0AEC4A14" w14:textId="77777777" w:rsidR="00996BDC" w:rsidRDefault="00AF593B">
            <w:pPr>
              <w:spacing w:after="30" w:line="238" w:lineRule="auto"/>
              <w:ind w:left="0" w:right="0" w:firstLine="0"/>
            </w:pPr>
            <w:r>
              <w:t xml:space="preserve">Commonwealth acceptance of increased delivery of foundation skills training, as evidenced by: </w:t>
            </w:r>
          </w:p>
          <w:p w14:paraId="25E287C8" w14:textId="77777777" w:rsidR="00996BDC" w:rsidRDefault="00AF593B">
            <w:pPr>
              <w:numPr>
                <w:ilvl w:val="0"/>
                <w:numId w:val="39"/>
              </w:numPr>
              <w:spacing w:after="0" w:line="259" w:lineRule="auto"/>
              <w:ind w:right="0" w:hanging="360"/>
            </w:pPr>
            <w:r>
              <w:t xml:space="preserve">reporting of training units delivered </w:t>
            </w:r>
          </w:p>
          <w:p w14:paraId="7E7FC511" w14:textId="77777777" w:rsidR="00996BDC" w:rsidRDefault="00AF593B">
            <w:pPr>
              <w:numPr>
                <w:ilvl w:val="0"/>
                <w:numId w:val="39"/>
              </w:numPr>
              <w:spacing w:after="0" w:line="240" w:lineRule="auto"/>
              <w:ind w:right="0" w:hanging="360"/>
            </w:pPr>
            <w:r>
              <w:t xml:space="preserve">reporting activities undertaken through Workforce development and Development fund actions for </w:t>
            </w:r>
          </w:p>
          <w:p w14:paraId="06B80CF9" w14:textId="77777777" w:rsidR="00996BDC" w:rsidRDefault="00AF593B">
            <w:pPr>
              <w:spacing w:after="10" w:line="239" w:lineRule="auto"/>
              <w:ind w:left="720" w:right="0" w:firstLine="0"/>
            </w:pPr>
            <w:r>
              <w:t xml:space="preserve">the period 1 July 2027 - until 31 December 2027 </w:t>
            </w:r>
          </w:p>
          <w:p w14:paraId="5DD6603B" w14:textId="77777777" w:rsidR="00996BDC" w:rsidRDefault="00AF593B">
            <w:pPr>
              <w:numPr>
                <w:ilvl w:val="0"/>
                <w:numId w:val="39"/>
              </w:numPr>
              <w:spacing w:after="0" w:line="240" w:lineRule="auto"/>
              <w:ind w:right="0" w:hanging="360"/>
            </w:pPr>
            <w:r>
              <w:t xml:space="preserve">ACE Outreach Support Officer program achievements for the </w:t>
            </w:r>
          </w:p>
          <w:p w14:paraId="0436A4FC" w14:textId="77777777" w:rsidR="00996BDC" w:rsidRDefault="00AF593B">
            <w:pPr>
              <w:spacing w:after="0" w:line="239" w:lineRule="auto"/>
              <w:ind w:left="720" w:right="0" w:firstLine="0"/>
            </w:pPr>
            <w:r>
              <w:t xml:space="preserve">period 1 July 2027 - until 31 December 2027 </w:t>
            </w:r>
          </w:p>
          <w:p w14:paraId="3F63FA17" w14:textId="77777777" w:rsidR="00996BDC" w:rsidRDefault="00AF593B">
            <w:pPr>
              <w:spacing w:after="0" w:line="259" w:lineRule="auto"/>
              <w:ind w:left="1" w:right="0" w:firstLine="0"/>
            </w:pPr>
            <w: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797E1413" w14:textId="77777777" w:rsidR="00996BDC" w:rsidRDefault="00AF593B">
            <w:pPr>
              <w:spacing w:after="1" w:line="238" w:lineRule="auto"/>
              <w:ind w:left="0" w:right="0" w:firstLine="0"/>
            </w:pPr>
            <w:r>
              <w:t xml:space="preserve">Report signed by New South Wales senior official with responsibility for skills that outlines key activities of the Ensuring Access to </w:t>
            </w:r>
          </w:p>
          <w:p w14:paraId="74D5274B" w14:textId="77777777" w:rsidR="00996BDC" w:rsidRDefault="00AF593B">
            <w:pPr>
              <w:spacing w:after="29" w:line="239" w:lineRule="auto"/>
              <w:ind w:left="0" w:right="0" w:firstLine="0"/>
            </w:pPr>
            <w:r>
              <w:t xml:space="preserve">Foundation Skills Training from October 2027 to March 2028, which:  </w:t>
            </w:r>
          </w:p>
          <w:p w14:paraId="305154F8" w14:textId="77777777" w:rsidR="00996BDC" w:rsidRDefault="00AF593B">
            <w:pPr>
              <w:numPr>
                <w:ilvl w:val="0"/>
                <w:numId w:val="40"/>
              </w:numPr>
              <w:spacing w:after="26" w:line="239" w:lineRule="auto"/>
              <w:ind w:right="10" w:hanging="360"/>
            </w:pPr>
            <w:r>
              <w:t xml:space="preserve">reports the number of additional foundation skills training units delivered by ACE providers under this initiative </w:t>
            </w:r>
          </w:p>
          <w:p w14:paraId="3B357726" w14:textId="77777777" w:rsidR="00996BDC" w:rsidRDefault="00AF593B">
            <w:pPr>
              <w:numPr>
                <w:ilvl w:val="0"/>
                <w:numId w:val="40"/>
              </w:numPr>
              <w:spacing w:after="0" w:line="240" w:lineRule="auto"/>
              <w:ind w:right="10" w:hanging="360"/>
            </w:pPr>
            <w:r>
              <w:t xml:space="preserve">reports on program activities, including: </w:t>
            </w:r>
          </w:p>
          <w:p w14:paraId="0D28CA78" w14:textId="77777777" w:rsidR="00996BDC" w:rsidRDefault="00AF593B">
            <w:pPr>
              <w:numPr>
                <w:ilvl w:val="0"/>
                <w:numId w:val="41"/>
              </w:numPr>
              <w:spacing w:after="0" w:line="259" w:lineRule="auto"/>
              <w:ind w:right="0" w:hanging="360"/>
            </w:pPr>
            <w:r>
              <w:t xml:space="preserve">workforce improvement -Number of </w:t>
            </w:r>
          </w:p>
          <w:p w14:paraId="70EC1304" w14:textId="77777777" w:rsidR="00996BDC" w:rsidRDefault="00AF593B">
            <w:pPr>
              <w:spacing w:after="1" w:line="239" w:lineRule="auto"/>
              <w:ind w:left="721" w:right="0" w:firstLine="0"/>
              <w:jc w:val="both"/>
            </w:pPr>
            <w:r>
              <w:t xml:space="preserve">trainers receiving upskilling, number of new trainers  </w:t>
            </w:r>
          </w:p>
          <w:p w14:paraId="2BA26DDA" w14:textId="77777777" w:rsidR="00996BDC" w:rsidRDefault="00AF593B">
            <w:pPr>
              <w:numPr>
                <w:ilvl w:val="0"/>
                <w:numId w:val="41"/>
              </w:numPr>
              <w:spacing w:after="6" w:line="245" w:lineRule="auto"/>
              <w:ind w:right="0" w:hanging="360"/>
            </w:pPr>
            <w:r>
              <w:t xml:space="preserve">development fund – programs funded and results of programs </w:t>
            </w:r>
          </w:p>
          <w:p w14:paraId="115CFF2B" w14:textId="77777777" w:rsidR="00996BDC" w:rsidRDefault="00AF593B">
            <w:pPr>
              <w:spacing w:after="2" w:line="239" w:lineRule="auto"/>
              <w:ind w:left="721" w:right="624" w:hanging="360"/>
              <w:jc w:val="both"/>
            </w:pPr>
            <w:r>
              <w:rPr>
                <w:rFonts w:ascii="Segoe UI Symbol" w:eastAsia="Segoe UI Symbol" w:hAnsi="Segoe UI Symbol" w:cs="Segoe UI Symbol"/>
              </w:rPr>
              <w:t>•</w:t>
            </w:r>
            <w:r>
              <w:rPr>
                <w:rFonts w:ascii="Arial" w:eastAsia="Arial" w:hAnsi="Arial" w:cs="Arial"/>
              </w:rPr>
              <w:t xml:space="preserve"> </w:t>
            </w:r>
            <w:r>
              <w:t>reports on outcomes achieved by Outreach Support Officer (OSO) program, including:</w:t>
            </w:r>
            <w:r>
              <w:rPr>
                <w:color w:val="4472C4"/>
              </w:rPr>
              <w:t xml:space="preserve"> </w:t>
            </w:r>
          </w:p>
          <w:p w14:paraId="1532B1AF" w14:textId="77777777" w:rsidR="00BD4A65" w:rsidRDefault="00AF593B">
            <w:pPr>
              <w:spacing w:after="0" w:line="246" w:lineRule="auto"/>
              <w:ind w:left="361" w:right="94" w:firstLine="0"/>
              <w:rPr>
                <w:color w:val="4472C4"/>
              </w:rPr>
            </w:pPr>
            <w:r>
              <w:rPr>
                <w:rFonts w:ascii="Courier New" w:eastAsia="Courier New" w:hAnsi="Courier New" w:cs="Courier New"/>
              </w:rPr>
              <w:t>o</w:t>
            </w:r>
            <w:r>
              <w:rPr>
                <w:rFonts w:ascii="Arial" w:eastAsia="Arial" w:hAnsi="Arial" w:cs="Arial"/>
              </w:rPr>
              <w:t xml:space="preserve"> </w:t>
            </w:r>
            <w:r>
              <w:t>Number of learners supported,</w:t>
            </w:r>
            <w:r>
              <w:rPr>
                <w:color w:val="4472C4"/>
              </w:rPr>
              <w:t xml:space="preserve"> </w:t>
            </w:r>
          </w:p>
          <w:p w14:paraId="62E8B337" w14:textId="77777777" w:rsidR="00BD4A65" w:rsidRDefault="00AF593B">
            <w:pPr>
              <w:spacing w:after="0" w:line="246" w:lineRule="auto"/>
              <w:ind w:left="361" w:right="94" w:firstLine="0"/>
              <w:rPr>
                <w:color w:val="4472C4"/>
              </w:rPr>
            </w:pPr>
            <w:r>
              <w:rPr>
                <w:rFonts w:ascii="Courier New" w:eastAsia="Courier New" w:hAnsi="Courier New" w:cs="Courier New"/>
              </w:rPr>
              <w:t>o</w:t>
            </w:r>
            <w:r>
              <w:rPr>
                <w:rFonts w:ascii="Arial" w:eastAsia="Arial" w:hAnsi="Arial" w:cs="Arial"/>
              </w:rPr>
              <w:t xml:space="preserve"> </w:t>
            </w:r>
            <w:r>
              <w:t>Geographical distribution of learners,</w:t>
            </w:r>
            <w:r>
              <w:rPr>
                <w:color w:val="4472C4"/>
              </w:rPr>
              <w:t xml:space="preserve"> </w:t>
            </w:r>
          </w:p>
          <w:p w14:paraId="37B5C639" w14:textId="54D74E6E" w:rsidR="00996BDC" w:rsidRDefault="00AF593B">
            <w:pPr>
              <w:spacing w:after="0" w:line="246" w:lineRule="auto"/>
              <w:ind w:left="361" w:right="94" w:firstLine="0"/>
            </w:pPr>
            <w:r>
              <w:rPr>
                <w:rFonts w:ascii="Courier New" w:eastAsia="Courier New" w:hAnsi="Courier New" w:cs="Courier New"/>
              </w:rPr>
              <w:t>o</w:t>
            </w:r>
            <w:r>
              <w:rPr>
                <w:rFonts w:ascii="Arial" w:eastAsia="Arial" w:hAnsi="Arial" w:cs="Arial"/>
              </w:rPr>
              <w:t xml:space="preserve"> </w:t>
            </w:r>
            <w:r>
              <w:t>Qualitative case studies of OSO impact</w:t>
            </w:r>
            <w:r>
              <w:rPr>
                <w:color w:val="4472C4"/>
              </w:rPr>
              <w:t xml:space="preserve"> </w:t>
            </w:r>
          </w:p>
          <w:p w14:paraId="53825BFC" w14:textId="77777777" w:rsidR="00996BDC" w:rsidRDefault="00AF593B">
            <w:pPr>
              <w:spacing w:after="0" w:line="259" w:lineRule="auto"/>
              <w:ind w:left="1" w:right="0" w:firstLine="0"/>
            </w:pPr>
            <w:r>
              <w:rPr>
                <w:i/>
                <w:color w:val="4472C4"/>
              </w:rPr>
              <w:t xml:space="preserve"> </w:t>
            </w:r>
          </w:p>
          <w:p w14:paraId="4B0FC63C" w14:textId="77777777" w:rsidR="00996BDC" w:rsidRDefault="00AF593B">
            <w:pPr>
              <w:spacing w:after="0" w:line="259" w:lineRule="auto"/>
              <w:ind w:left="1" w:right="0" w:firstLine="0"/>
            </w:pPr>
            <w:r>
              <w:t xml:space="preserve"> </w:t>
            </w:r>
          </w:p>
          <w:p w14:paraId="3734D705" w14:textId="0CAC7E91" w:rsidR="00996BDC" w:rsidRDefault="00996BDC">
            <w:pPr>
              <w:spacing w:after="0" w:line="259" w:lineRule="auto"/>
              <w:ind w:left="1" w:right="0" w:firstLine="0"/>
            </w:pPr>
          </w:p>
        </w:tc>
        <w:tc>
          <w:tcPr>
            <w:tcW w:w="2897" w:type="dxa"/>
            <w:tcBorders>
              <w:top w:val="single" w:sz="4" w:space="0" w:color="000000"/>
              <w:left w:val="single" w:sz="4" w:space="0" w:color="000000"/>
              <w:bottom w:val="single" w:sz="4" w:space="0" w:color="000000"/>
              <w:right w:val="single" w:sz="4" w:space="0" w:color="000000"/>
            </w:tcBorders>
          </w:tcPr>
          <w:p w14:paraId="0129B1E3" w14:textId="77777777" w:rsidR="00996BDC" w:rsidRDefault="00AF593B">
            <w:pPr>
              <w:spacing w:after="0" w:line="259" w:lineRule="auto"/>
              <w:ind w:left="0" w:right="0" w:firstLine="0"/>
            </w:pPr>
            <w:r>
              <w:t xml:space="preserve"> </w:t>
            </w:r>
          </w:p>
          <w:p w14:paraId="379A077D" w14:textId="77777777" w:rsidR="00996BDC" w:rsidRDefault="00AF593B">
            <w:pPr>
              <w:spacing w:after="0" w:line="259" w:lineRule="auto"/>
              <w:ind w:left="0" w:right="0" w:firstLine="0"/>
            </w:pPr>
            <w:r>
              <w:t xml:space="preserve">8: $2.500 million </w:t>
            </w:r>
          </w:p>
          <w:p w14:paraId="2B1E1ED4" w14:textId="77777777" w:rsidR="00996BDC" w:rsidRDefault="00AF593B">
            <w:pPr>
              <w:spacing w:after="0" w:line="259" w:lineRule="auto"/>
              <w:ind w:left="0" w:right="0" w:firstLine="0"/>
            </w:pPr>
            <w:r>
              <w:t xml:space="preserve"> </w:t>
            </w:r>
          </w:p>
          <w:p w14:paraId="3D9176D8" w14:textId="77777777" w:rsidR="00996BDC" w:rsidRDefault="00AF593B">
            <w:pPr>
              <w:spacing w:after="0" w:line="259" w:lineRule="auto"/>
              <w:ind w:left="0" w:right="0" w:firstLine="0"/>
            </w:pPr>
            <w:r>
              <w:t xml:space="preserve"> </w:t>
            </w:r>
          </w:p>
          <w:p w14:paraId="10890F6B" w14:textId="77777777" w:rsidR="00996BDC" w:rsidRDefault="00AF593B">
            <w:pPr>
              <w:spacing w:after="0" w:line="259" w:lineRule="auto"/>
              <w:ind w:left="0" w:right="0" w:firstLine="0"/>
            </w:pPr>
            <w:r>
              <w:t xml:space="preserve"> </w:t>
            </w:r>
          </w:p>
        </w:tc>
      </w:tr>
    </w:tbl>
    <w:p w14:paraId="159255F7" w14:textId="77777777" w:rsidR="00996BDC" w:rsidRDefault="00AF593B">
      <w:pPr>
        <w:spacing w:after="158" w:line="259" w:lineRule="auto"/>
        <w:ind w:left="0" w:right="0" w:firstLine="0"/>
      </w:pPr>
      <w:r>
        <w:t xml:space="preserve"> </w:t>
      </w:r>
    </w:p>
    <w:p w14:paraId="0D8458DB" w14:textId="77777777" w:rsidR="00462A0F" w:rsidRDefault="00462A0F">
      <w:pPr>
        <w:spacing w:after="158" w:line="259" w:lineRule="auto"/>
        <w:ind w:left="0" w:right="0" w:firstLine="0"/>
      </w:pPr>
    </w:p>
    <w:p w14:paraId="37FCBF82" w14:textId="77777777" w:rsidR="00462A0F" w:rsidRDefault="00462A0F">
      <w:pPr>
        <w:spacing w:after="158" w:line="259" w:lineRule="auto"/>
        <w:ind w:left="0" w:right="0" w:firstLine="0"/>
      </w:pPr>
    </w:p>
    <w:p w14:paraId="29F89091" w14:textId="442E0350" w:rsidR="00996BDC" w:rsidRDefault="00AF593B">
      <w:pPr>
        <w:pStyle w:val="Heading3"/>
        <w:ind w:left="-5"/>
      </w:pPr>
      <w:r>
        <w:t xml:space="preserve">2028-29 </w:t>
      </w:r>
    </w:p>
    <w:tbl>
      <w:tblPr>
        <w:tblStyle w:val="TableGrid"/>
        <w:tblW w:w="13949" w:type="dxa"/>
        <w:tblInd w:w="5" w:type="dxa"/>
        <w:tblCellMar>
          <w:top w:w="49" w:type="dxa"/>
          <w:left w:w="108" w:type="dxa"/>
          <w:right w:w="71" w:type="dxa"/>
        </w:tblCellMar>
        <w:tblLook w:val="04A0" w:firstRow="1" w:lastRow="0" w:firstColumn="1" w:lastColumn="0" w:noHBand="0" w:noVBand="1"/>
      </w:tblPr>
      <w:tblGrid>
        <w:gridCol w:w="2251"/>
        <w:gridCol w:w="4265"/>
        <w:gridCol w:w="4536"/>
        <w:gridCol w:w="2897"/>
      </w:tblGrid>
      <w:tr w:rsidR="00996BDC" w14:paraId="44C6A552" w14:textId="77777777">
        <w:trPr>
          <w:trHeight w:val="816"/>
        </w:trPr>
        <w:tc>
          <w:tcPr>
            <w:tcW w:w="2251" w:type="dxa"/>
            <w:tcBorders>
              <w:top w:val="single" w:sz="4" w:space="0" w:color="000000"/>
              <w:left w:val="single" w:sz="4" w:space="0" w:color="000000"/>
              <w:bottom w:val="single" w:sz="4" w:space="0" w:color="000000"/>
              <w:right w:val="single" w:sz="4" w:space="0" w:color="000000"/>
            </w:tcBorders>
          </w:tcPr>
          <w:p w14:paraId="3FCEC81E" w14:textId="77777777" w:rsidR="00996BDC" w:rsidRDefault="00AF593B">
            <w:pPr>
              <w:spacing w:after="0" w:line="259" w:lineRule="auto"/>
              <w:ind w:left="0" w:right="0" w:firstLine="0"/>
            </w:pPr>
            <w:r>
              <w:rPr>
                <w:b/>
              </w:rPr>
              <w:t xml:space="preserve">Policy initiative </w:t>
            </w:r>
          </w:p>
        </w:tc>
        <w:tc>
          <w:tcPr>
            <w:tcW w:w="4265" w:type="dxa"/>
            <w:tcBorders>
              <w:top w:val="single" w:sz="4" w:space="0" w:color="000000"/>
              <w:left w:val="single" w:sz="4" w:space="0" w:color="000000"/>
              <w:bottom w:val="single" w:sz="4" w:space="0" w:color="000000"/>
              <w:right w:val="single" w:sz="4" w:space="0" w:color="000000"/>
            </w:tcBorders>
          </w:tcPr>
          <w:p w14:paraId="7ADFFEA3" w14:textId="77777777" w:rsidR="00996BDC" w:rsidRDefault="00AF593B">
            <w:pPr>
              <w:spacing w:after="0" w:line="259" w:lineRule="auto"/>
              <w:ind w:left="0" w:right="0" w:firstLine="0"/>
            </w:pPr>
            <w:r>
              <w:rPr>
                <w:b/>
              </w:rPr>
              <w:t xml:space="preserve">Milestone 9: 30 September 2028  </w:t>
            </w:r>
          </w:p>
          <w:p w14:paraId="7E38A7F3" w14:textId="77777777" w:rsidR="00996BDC" w:rsidRDefault="00AF593B">
            <w:pPr>
              <w:spacing w:after="0" w:line="259" w:lineRule="auto"/>
              <w:ind w:left="0" w:right="0" w:firstLine="0"/>
            </w:pPr>
            <w:r>
              <w:rPr>
                <w:i/>
              </w:rP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5E90157A" w14:textId="77777777" w:rsidR="00996BDC" w:rsidRDefault="00AF593B">
            <w:pPr>
              <w:spacing w:after="0" w:line="259" w:lineRule="auto"/>
              <w:ind w:left="0" w:right="0" w:firstLine="0"/>
            </w:pPr>
            <w:r>
              <w:rPr>
                <w:b/>
              </w:rPr>
              <w:t xml:space="preserve">Evidence </w:t>
            </w:r>
          </w:p>
        </w:tc>
        <w:tc>
          <w:tcPr>
            <w:tcW w:w="2897" w:type="dxa"/>
            <w:tcBorders>
              <w:top w:val="single" w:sz="4" w:space="0" w:color="000000"/>
              <w:left w:val="single" w:sz="4" w:space="0" w:color="000000"/>
              <w:bottom w:val="single" w:sz="4" w:space="0" w:color="000000"/>
              <w:right w:val="single" w:sz="4" w:space="0" w:color="000000"/>
            </w:tcBorders>
          </w:tcPr>
          <w:p w14:paraId="5894E16E" w14:textId="77777777" w:rsidR="00996BDC" w:rsidRDefault="00AF593B">
            <w:pPr>
              <w:spacing w:after="0" w:line="259" w:lineRule="auto"/>
              <w:ind w:left="0" w:right="0" w:firstLine="0"/>
            </w:pPr>
            <w:r>
              <w:rPr>
                <w:b/>
              </w:rPr>
              <w:t xml:space="preserve">Payment Value </w:t>
            </w:r>
          </w:p>
          <w:p w14:paraId="62991951" w14:textId="77777777" w:rsidR="00996BDC" w:rsidRDefault="00AF593B">
            <w:pPr>
              <w:spacing w:after="0" w:line="259" w:lineRule="auto"/>
              <w:ind w:left="0" w:right="0" w:firstLine="0"/>
            </w:pPr>
            <w:r>
              <w:rPr>
                <w:b/>
              </w:rPr>
              <w:t xml:space="preserve">(Commonwealth funded) </w:t>
            </w:r>
          </w:p>
          <w:p w14:paraId="266D28E5" w14:textId="77777777" w:rsidR="00996BDC" w:rsidRDefault="00AF593B">
            <w:pPr>
              <w:spacing w:after="0" w:line="259" w:lineRule="auto"/>
              <w:ind w:left="0" w:right="0" w:firstLine="0"/>
            </w:pPr>
            <w:r>
              <w:rPr>
                <w:b/>
              </w:rPr>
              <w:t xml:space="preserve"> </w:t>
            </w:r>
          </w:p>
        </w:tc>
      </w:tr>
      <w:tr w:rsidR="00996BDC" w14:paraId="60DC6293" w14:textId="77777777">
        <w:trPr>
          <w:trHeight w:val="4598"/>
        </w:trPr>
        <w:tc>
          <w:tcPr>
            <w:tcW w:w="2251" w:type="dxa"/>
            <w:tcBorders>
              <w:top w:val="single" w:sz="4" w:space="0" w:color="000000"/>
              <w:left w:val="single" w:sz="4" w:space="0" w:color="000000"/>
              <w:bottom w:val="single" w:sz="4" w:space="0" w:color="000000"/>
              <w:right w:val="single" w:sz="4" w:space="0" w:color="000000"/>
            </w:tcBorders>
          </w:tcPr>
          <w:p w14:paraId="13C1033F" w14:textId="77777777" w:rsidR="00996BDC" w:rsidRDefault="00AF593B">
            <w:pPr>
              <w:spacing w:after="0" w:line="259" w:lineRule="auto"/>
              <w:ind w:left="0" w:right="0" w:firstLine="0"/>
            </w:pPr>
            <w:r>
              <w:t xml:space="preserve">Ensuring Access to </w:t>
            </w:r>
          </w:p>
          <w:p w14:paraId="6EA65429" w14:textId="77777777" w:rsidR="00996BDC" w:rsidRDefault="00AF593B">
            <w:pPr>
              <w:spacing w:after="0" w:line="259" w:lineRule="auto"/>
              <w:ind w:left="0" w:right="0" w:firstLine="0"/>
            </w:pPr>
            <w:r>
              <w:t xml:space="preserve">Foundation Skills </w:t>
            </w:r>
          </w:p>
          <w:p w14:paraId="7DF7A5A6" w14:textId="77777777" w:rsidR="00996BDC" w:rsidRDefault="00AF593B">
            <w:pPr>
              <w:spacing w:after="0" w:line="259" w:lineRule="auto"/>
              <w:ind w:left="0" w:right="0" w:firstLine="0"/>
            </w:pPr>
            <w:r>
              <w:t xml:space="preserve">Training </w:t>
            </w:r>
          </w:p>
          <w:p w14:paraId="209ABBC8" w14:textId="77777777" w:rsidR="00996BDC" w:rsidRDefault="00AF593B">
            <w:pPr>
              <w:spacing w:after="0" w:line="259" w:lineRule="auto"/>
              <w:ind w:left="0" w:right="0" w:firstLine="0"/>
            </w:pPr>
            <w:r>
              <w:t xml:space="preserve"> </w:t>
            </w:r>
          </w:p>
          <w:p w14:paraId="6B229F7A" w14:textId="77777777" w:rsidR="00996BDC" w:rsidRDefault="00AF593B">
            <w:pPr>
              <w:spacing w:after="0" w:line="259" w:lineRule="auto"/>
              <w:ind w:left="0" w:right="0" w:firstLine="0"/>
            </w:pPr>
            <w:r>
              <w:t xml:space="preserve"> </w:t>
            </w:r>
          </w:p>
        </w:tc>
        <w:tc>
          <w:tcPr>
            <w:tcW w:w="4265" w:type="dxa"/>
            <w:tcBorders>
              <w:top w:val="single" w:sz="4" w:space="0" w:color="000000"/>
              <w:left w:val="single" w:sz="4" w:space="0" w:color="000000"/>
              <w:bottom w:val="single" w:sz="4" w:space="0" w:color="000000"/>
              <w:right w:val="single" w:sz="4" w:space="0" w:color="000000"/>
            </w:tcBorders>
          </w:tcPr>
          <w:p w14:paraId="2A4CF186" w14:textId="77777777" w:rsidR="00996BDC" w:rsidRDefault="00AF593B">
            <w:pPr>
              <w:spacing w:after="26" w:line="239" w:lineRule="auto"/>
              <w:ind w:left="0" w:right="0" w:firstLine="0"/>
            </w:pPr>
            <w:r>
              <w:t xml:space="preserve">Commonwealth acceptance of increased delivery of foundation skills training, as evidenced by: </w:t>
            </w:r>
          </w:p>
          <w:p w14:paraId="64DA723A" w14:textId="77777777" w:rsidR="00996BDC" w:rsidRDefault="00AF593B">
            <w:pPr>
              <w:numPr>
                <w:ilvl w:val="0"/>
                <w:numId w:val="42"/>
              </w:numPr>
              <w:spacing w:after="0" w:line="259" w:lineRule="auto"/>
              <w:ind w:right="22" w:hanging="360"/>
            </w:pPr>
            <w:r>
              <w:t xml:space="preserve">Reporting of training units delivered, </w:t>
            </w:r>
          </w:p>
          <w:p w14:paraId="2B5CFF07" w14:textId="77777777" w:rsidR="00996BDC" w:rsidRDefault="00AF593B">
            <w:pPr>
              <w:numPr>
                <w:ilvl w:val="0"/>
                <w:numId w:val="42"/>
              </w:numPr>
              <w:spacing w:after="0" w:line="239" w:lineRule="auto"/>
              <w:ind w:right="22" w:hanging="360"/>
            </w:pPr>
            <w:r>
              <w:t xml:space="preserve">ACE Outreach Support Officer program achievements for the period 1 January 2028 - until 30 June 2028 </w:t>
            </w:r>
          </w:p>
          <w:p w14:paraId="29B06EDC" w14:textId="77777777" w:rsidR="00996BDC" w:rsidRDefault="00AF593B">
            <w:pPr>
              <w:spacing w:after="0" w:line="259" w:lineRule="auto"/>
              <w:ind w:left="1" w:right="0" w:firstLine="0"/>
            </w:pPr>
            <w:r>
              <w:t xml:space="preserve"> </w:t>
            </w:r>
          </w:p>
          <w:p w14:paraId="7099B40D" w14:textId="77777777" w:rsidR="00996BDC" w:rsidRDefault="00AF593B">
            <w:pPr>
              <w:spacing w:after="0" w:line="259" w:lineRule="auto"/>
              <w:ind w:left="1" w:right="0" w:firstLine="0"/>
            </w:pPr>
            <w:r>
              <w:rPr>
                <w:i/>
                <w:color w:val="4472C4"/>
              </w:rPr>
              <w:t xml:space="preserve"> </w:t>
            </w:r>
          </w:p>
          <w:p w14:paraId="539D5786" w14:textId="77777777" w:rsidR="00996BDC" w:rsidRDefault="00AF593B">
            <w:pPr>
              <w:spacing w:after="0" w:line="259" w:lineRule="auto"/>
              <w:ind w:left="1" w:right="0" w:firstLine="0"/>
            </w:pPr>
            <w: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563392CF" w14:textId="77777777" w:rsidR="00996BDC" w:rsidRDefault="00AF593B">
            <w:pPr>
              <w:spacing w:after="29" w:line="239" w:lineRule="auto"/>
              <w:ind w:left="0" w:right="0" w:firstLine="0"/>
            </w:pPr>
            <w:r>
              <w:t xml:space="preserve">Report signed by New South Wales senior official with responsibility for skills that outlines key activities of the Ensuring Access to Foundation Skills Training from April 2028 to September 2028, which:  </w:t>
            </w:r>
          </w:p>
          <w:p w14:paraId="1393F4F4" w14:textId="77777777" w:rsidR="00996BDC" w:rsidRDefault="00AF593B">
            <w:pPr>
              <w:numPr>
                <w:ilvl w:val="0"/>
                <w:numId w:val="43"/>
              </w:numPr>
              <w:spacing w:after="12" w:line="239" w:lineRule="auto"/>
              <w:ind w:right="302" w:hanging="360"/>
            </w:pPr>
            <w:r>
              <w:t xml:space="preserve">reports the number of additional foundation skills training units delivered by ACE providers under this initiative </w:t>
            </w:r>
          </w:p>
          <w:p w14:paraId="2E2901BE" w14:textId="77777777" w:rsidR="00996BDC" w:rsidRDefault="00AF593B">
            <w:pPr>
              <w:numPr>
                <w:ilvl w:val="0"/>
                <w:numId w:val="43"/>
              </w:numPr>
              <w:spacing w:after="2" w:line="239" w:lineRule="auto"/>
              <w:ind w:right="302" w:hanging="360"/>
            </w:pPr>
            <w:r>
              <w:t xml:space="preserve">Reports on outcomes achieved by Outreach Support Officer (OSO) program, including: </w:t>
            </w:r>
          </w:p>
          <w:p w14:paraId="5644C659" w14:textId="77777777" w:rsidR="00D16088" w:rsidRDefault="00AF593B">
            <w:pPr>
              <w:spacing w:after="0" w:line="246" w:lineRule="auto"/>
              <w:ind w:left="360" w:right="107" w:firstLine="0"/>
            </w:pPr>
            <w:r>
              <w:rPr>
                <w:rFonts w:ascii="Courier New" w:eastAsia="Courier New" w:hAnsi="Courier New" w:cs="Courier New"/>
              </w:rPr>
              <w:t>o</w:t>
            </w:r>
            <w:r>
              <w:rPr>
                <w:rFonts w:ascii="Arial" w:eastAsia="Arial" w:hAnsi="Arial" w:cs="Arial"/>
              </w:rPr>
              <w:t xml:space="preserve"> </w:t>
            </w:r>
            <w:r>
              <w:t xml:space="preserve">Number of learners supported, </w:t>
            </w:r>
          </w:p>
          <w:p w14:paraId="13F8433E" w14:textId="77777777" w:rsidR="00D16088" w:rsidRDefault="00AF593B">
            <w:pPr>
              <w:spacing w:after="0" w:line="246" w:lineRule="auto"/>
              <w:ind w:left="360" w:right="107" w:firstLine="0"/>
            </w:pPr>
            <w:r>
              <w:rPr>
                <w:rFonts w:ascii="Courier New" w:eastAsia="Courier New" w:hAnsi="Courier New" w:cs="Courier New"/>
              </w:rPr>
              <w:t>o</w:t>
            </w:r>
            <w:r>
              <w:rPr>
                <w:rFonts w:ascii="Arial" w:eastAsia="Arial" w:hAnsi="Arial" w:cs="Arial"/>
              </w:rPr>
              <w:t xml:space="preserve"> </w:t>
            </w:r>
            <w:r>
              <w:t xml:space="preserve">Geographical distribution of learners, </w:t>
            </w:r>
          </w:p>
          <w:p w14:paraId="52FE599B" w14:textId="01DB31F0" w:rsidR="00996BDC" w:rsidRDefault="00AF593B" w:rsidP="00462A0F">
            <w:pPr>
              <w:spacing w:after="0" w:line="246" w:lineRule="auto"/>
              <w:ind w:left="360" w:right="107" w:firstLine="0"/>
            </w:pPr>
            <w:r>
              <w:rPr>
                <w:rFonts w:ascii="Courier New" w:eastAsia="Courier New" w:hAnsi="Courier New" w:cs="Courier New"/>
              </w:rPr>
              <w:t>o</w:t>
            </w:r>
            <w:r>
              <w:rPr>
                <w:rFonts w:ascii="Arial" w:eastAsia="Arial" w:hAnsi="Arial" w:cs="Arial"/>
              </w:rPr>
              <w:t xml:space="preserve"> </w:t>
            </w:r>
            <w:r>
              <w:t xml:space="preserve">Qualitative case studies of OSO impact </w:t>
            </w:r>
          </w:p>
        </w:tc>
        <w:tc>
          <w:tcPr>
            <w:tcW w:w="2897" w:type="dxa"/>
            <w:tcBorders>
              <w:top w:val="single" w:sz="4" w:space="0" w:color="000000"/>
              <w:left w:val="single" w:sz="4" w:space="0" w:color="000000"/>
              <w:bottom w:val="single" w:sz="4" w:space="0" w:color="000000"/>
              <w:right w:val="single" w:sz="4" w:space="0" w:color="000000"/>
            </w:tcBorders>
          </w:tcPr>
          <w:p w14:paraId="02C07943" w14:textId="77777777" w:rsidR="00996BDC" w:rsidRDefault="00AF593B">
            <w:pPr>
              <w:spacing w:after="0" w:line="259" w:lineRule="auto"/>
              <w:ind w:left="0" w:right="0" w:firstLine="0"/>
            </w:pPr>
            <w:r>
              <w:t xml:space="preserve"> </w:t>
            </w:r>
          </w:p>
          <w:p w14:paraId="2CF8ACAC" w14:textId="77777777" w:rsidR="00996BDC" w:rsidRDefault="00AF593B">
            <w:pPr>
              <w:spacing w:after="0" w:line="259" w:lineRule="auto"/>
              <w:ind w:left="0" w:right="0" w:firstLine="0"/>
            </w:pPr>
            <w:r>
              <w:t xml:space="preserve">9: $1.500 million </w:t>
            </w:r>
          </w:p>
          <w:p w14:paraId="5B051834" w14:textId="77777777" w:rsidR="00996BDC" w:rsidRDefault="00AF593B">
            <w:pPr>
              <w:spacing w:after="0" w:line="259" w:lineRule="auto"/>
              <w:ind w:left="0" w:right="0" w:firstLine="0"/>
            </w:pPr>
            <w:r>
              <w:t xml:space="preserve"> </w:t>
            </w:r>
          </w:p>
          <w:p w14:paraId="6D7E6BF0" w14:textId="77777777" w:rsidR="00996BDC" w:rsidRDefault="00AF593B">
            <w:pPr>
              <w:spacing w:after="0" w:line="259" w:lineRule="auto"/>
              <w:ind w:left="0" w:right="0" w:firstLine="0"/>
            </w:pPr>
            <w:r>
              <w:t xml:space="preserve"> </w:t>
            </w:r>
          </w:p>
          <w:p w14:paraId="25FFC95B" w14:textId="77777777" w:rsidR="00996BDC" w:rsidRDefault="00AF593B">
            <w:pPr>
              <w:spacing w:after="0" w:line="259" w:lineRule="auto"/>
              <w:ind w:left="0" w:right="0" w:firstLine="0"/>
            </w:pPr>
            <w:r>
              <w:t xml:space="preserve"> </w:t>
            </w:r>
          </w:p>
        </w:tc>
      </w:tr>
      <w:tr w:rsidR="00996BDC" w14:paraId="25C34526" w14:textId="77777777">
        <w:trPr>
          <w:trHeight w:val="1354"/>
        </w:trPr>
        <w:tc>
          <w:tcPr>
            <w:tcW w:w="2251" w:type="dxa"/>
            <w:tcBorders>
              <w:top w:val="single" w:sz="4" w:space="0" w:color="000000"/>
              <w:left w:val="single" w:sz="4" w:space="0" w:color="000000"/>
              <w:bottom w:val="single" w:sz="4" w:space="0" w:color="000000"/>
              <w:right w:val="single" w:sz="4" w:space="0" w:color="000000"/>
            </w:tcBorders>
          </w:tcPr>
          <w:p w14:paraId="01BE9C4A" w14:textId="77777777" w:rsidR="00996BDC" w:rsidRDefault="00AF593B">
            <w:pPr>
              <w:spacing w:after="0" w:line="259" w:lineRule="auto"/>
              <w:ind w:left="0" w:right="0" w:firstLine="0"/>
            </w:pPr>
            <w:r>
              <w:t xml:space="preserve">Ensuring Access to </w:t>
            </w:r>
          </w:p>
          <w:p w14:paraId="087E722B" w14:textId="77777777" w:rsidR="00996BDC" w:rsidRDefault="00AF593B">
            <w:pPr>
              <w:spacing w:after="0" w:line="259" w:lineRule="auto"/>
              <w:ind w:left="0" w:right="0" w:firstLine="0"/>
            </w:pPr>
            <w:r>
              <w:t xml:space="preserve">Foundation Skills </w:t>
            </w:r>
          </w:p>
          <w:p w14:paraId="75EE8056" w14:textId="77777777" w:rsidR="00996BDC" w:rsidRDefault="00AF593B">
            <w:pPr>
              <w:spacing w:after="0" w:line="259" w:lineRule="auto"/>
              <w:ind w:left="0" w:right="0" w:firstLine="0"/>
            </w:pPr>
            <w:r>
              <w:t xml:space="preserve">Training </w:t>
            </w:r>
          </w:p>
          <w:p w14:paraId="59BE5439" w14:textId="77777777" w:rsidR="00996BDC" w:rsidRDefault="00AF593B">
            <w:pPr>
              <w:spacing w:after="0" w:line="259" w:lineRule="auto"/>
              <w:ind w:left="0" w:right="0" w:firstLine="0"/>
            </w:pPr>
            <w:r>
              <w:t xml:space="preserve"> </w:t>
            </w:r>
          </w:p>
        </w:tc>
        <w:tc>
          <w:tcPr>
            <w:tcW w:w="4265" w:type="dxa"/>
            <w:tcBorders>
              <w:top w:val="single" w:sz="4" w:space="0" w:color="000000"/>
              <w:left w:val="single" w:sz="4" w:space="0" w:color="000000"/>
              <w:bottom w:val="single" w:sz="4" w:space="0" w:color="000000"/>
              <w:right w:val="single" w:sz="4" w:space="0" w:color="000000"/>
            </w:tcBorders>
          </w:tcPr>
          <w:p w14:paraId="75B1FC79" w14:textId="77777777" w:rsidR="00996BDC" w:rsidRDefault="00AF593B">
            <w:pPr>
              <w:spacing w:after="0" w:line="259" w:lineRule="auto"/>
              <w:ind w:left="0" w:right="0" w:firstLine="0"/>
            </w:pPr>
            <w:r>
              <w:t xml:space="preserve">Milestone 10: 31 December 2028 </w:t>
            </w:r>
          </w:p>
        </w:tc>
        <w:tc>
          <w:tcPr>
            <w:tcW w:w="4536" w:type="dxa"/>
            <w:tcBorders>
              <w:top w:val="single" w:sz="4" w:space="0" w:color="000000"/>
              <w:left w:val="single" w:sz="4" w:space="0" w:color="000000"/>
              <w:bottom w:val="single" w:sz="4" w:space="0" w:color="000000"/>
              <w:right w:val="single" w:sz="4" w:space="0" w:color="000000"/>
            </w:tcBorders>
          </w:tcPr>
          <w:p w14:paraId="482FB221" w14:textId="77777777" w:rsidR="00996BDC" w:rsidRDefault="00AF593B">
            <w:pPr>
              <w:spacing w:after="0" w:line="239" w:lineRule="auto"/>
              <w:ind w:left="0" w:right="0" w:firstLine="0"/>
            </w:pPr>
            <w:r>
              <w:t xml:space="preserve">Report signed by New South Wales senior official with responsibility for skills that outlines key activities of the Ensuring Access to </w:t>
            </w:r>
          </w:p>
          <w:p w14:paraId="68D185B6" w14:textId="77777777" w:rsidR="00996BDC" w:rsidRDefault="00AF593B">
            <w:pPr>
              <w:spacing w:after="0" w:line="259" w:lineRule="auto"/>
              <w:ind w:left="0" w:right="0" w:firstLine="0"/>
            </w:pPr>
            <w:r>
              <w:t xml:space="preserve">Foundation Skills Training from October 2028 – December 2028 </w:t>
            </w:r>
          </w:p>
        </w:tc>
        <w:tc>
          <w:tcPr>
            <w:tcW w:w="2897" w:type="dxa"/>
            <w:tcBorders>
              <w:top w:val="single" w:sz="4" w:space="0" w:color="000000"/>
              <w:left w:val="single" w:sz="4" w:space="0" w:color="000000"/>
              <w:bottom w:val="single" w:sz="4" w:space="0" w:color="000000"/>
              <w:right w:val="single" w:sz="4" w:space="0" w:color="000000"/>
            </w:tcBorders>
          </w:tcPr>
          <w:p w14:paraId="49037C45" w14:textId="77777777" w:rsidR="00996BDC" w:rsidRDefault="00AF593B">
            <w:pPr>
              <w:spacing w:after="0" w:line="259" w:lineRule="auto"/>
              <w:ind w:left="0" w:right="0" w:firstLine="0"/>
            </w:pPr>
            <w:r>
              <w:t xml:space="preserve">Nil </w:t>
            </w:r>
          </w:p>
        </w:tc>
      </w:tr>
    </w:tbl>
    <w:p w14:paraId="4F4093BA" w14:textId="79D1ECF4" w:rsidR="00996BDC" w:rsidRDefault="00996BDC" w:rsidP="007729B5">
      <w:pPr>
        <w:ind w:left="0" w:firstLine="0"/>
        <w:sectPr w:rsidR="00996BDC">
          <w:footerReference w:type="even" r:id="rId15"/>
          <w:footerReference w:type="default" r:id="rId16"/>
          <w:footerReference w:type="first" r:id="rId17"/>
          <w:pgSz w:w="16838" w:h="11906" w:orient="landscape"/>
          <w:pgMar w:top="1445" w:right="1559" w:bottom="1498" w:left="1440" w:header="720" w:footer="711" w:gutter="0"/>
          <w:cols w:space="720"/>
        </w:sectPr>
      </w:pPr>
    </w:p>
    <w:p w14:paraId="35DBDFC4" w14:textId="77777777" w:rsidR="00CF39D7" w:rsidRDefault="00CF39D7" w:rsidP="00CF39D7">
      <w:pPr>
        <w:ind w:left="993" w:hanging="590"/>
        <w:rPr>
          <w:b/>
          <w:bCs/>
        </w:rPr>
      </w:pPr>
    </w:p>
    <w:p w14:paraId="4F2420EB" w14:textId="77777777" w:rsidR="00CF39D7" w:rsidRPr="009A61C9" w:rsidRDefault="00CF39D7" w:rsidP="00CF39D7">
      <w:pPr>
        <w:tabs>
          <w:tab w:val="left" w:pos="993"/>
        </w:tabs>
        <w:ind w:left="0" w:firstLine="0"/>
        <w:rPr>
          <w:lang w:val="en-GB"/>
        </w:rPr>
      </w:pPr>
      <w:r w:rsidRPr="009A61C9">
        <w:rPr>
          <w:lang w:val="en-GB"/>
        </w:rPr>
        <w:t xml:space="preserve">The </w:t>
      </w:r>
      <w:r w:rsidRPr="009A61C9">
        <w:rPr>
          <w:lang w:val="en-US"/>
        </w:rPr>
        <w:t>Parties</w:t>
      </w:r>
      <w:r w:rsidRPr="009A61C9">
        <w:rPr>
          <w:lang w:val="en-GB"/>
        </w:rPr>
        <w:t xml:space="preserve"> have confirmed their commitment to this schedule as follows:</w:t>
      </w:r>
    </w:p>
    <w:tbl>
      <w:tblPr>
        <w:tblpPr w:leftFromText="180" w:rightFromText="180" w:vertAnchor="page" w:horzAnchor="margin" w:tblpXSpec="center" w:tblpY="2596"/>
        <w:tblW w:w="9567" w:type="dxa"/>
        <w:tblLayout w:type="fixed"/>
        <w:tblLook w:val="01E0" w:firstRow="1" w:lastRow="1" w:firstColumn="1" w:lastColumn="1" w:noHBand="0" w:noVBand="0"/>
      </w:tblPr>
      <w:tblGrid>
        <w:gridCol w:w="4782"/>
        <w:gridCol w:w="239"/>
        <w:gridCol w:w="4546"/>
      </w:tblGrid>
      <w:tr w:rsidR="00CF39D7" w:rsidRPr="00442A05" w14:paraId="6D26F59F" w14:textId="77777777" w:rsidTr="00CF39D7">
        <w:trPr>
          <w:cantSplit/>
          <w:trHeight w:val="562"/>
        </w:trPr>
        <w:tc>
          <w:tcPr>
            <w:tcW w:w="4782" w:type="dxa"/>
          </w:tcPr>
          <w:p w14:paraId="3691149E" w14:textId="77777777" w:rsidR="00CF39D7" w:rsidRDefault="00CF39D7" w:rsidP="00CF39D7">
            <w:pPr>
              <w:spacing w:after="0"/>
              <w:ind w:left="993" w:hanging="590"/>
              <w:jc w:val="both"/>
              <w:rPr>
                <w:rFonts w:ascii="Book Antiqua" w:eastAsia="Times New Roman" w:hAnsi="Book Antiqua"/>
                <w:i/>
                <w:iCs/>
                <w:color w:val="000000" w:themeColor="text1"/>
              </w:rPr>
            </w:pPr>
            <w:r w:rsidRPr="7C4851C8">
              <w:rPr>
                <w:rFonts w:ascii="Book Antiqua" w:eastAsia="Times New Roman" w:hAnsi="Book Antiqua"/>
                <w:b/>
                <w:bCs/>
                <w:color w:val="000000" w:themeColor="text1"/>
              </w:rPr>
              <w:t>Signed</w:t>
            </w:r>
            <w:r w:rsidRPr="7C4851C8">
              <w:rPr>
                <w:rFonts w:ascii="Book Antiqua" w:eastAsia="Times New Roman" w:hAnsi="Book Antiqua"/>
                <w:i/>
                <w:iCs/>
                <w:color w:val="000000" w:themeColor="text1"/>
              </w:rPr>
              <w:t xml:space="preserve"> for and on behalf of the Commonwealth </w:t>
            </w:r>
          </w:p>
          <w:p w14:paraId="76D0BF8C" w14:textId="77777777" w:rsidR="00CF39D7" w:rsidRPr="00442A05" w:rsidRDefault="00CF39D7" w:rsidP="00CF39D7">
            <w:pPr>
              <w:spacing w:after="120"/>
              <w:ind w:left="993" w:hanging="590"/>
              <w:jc w:val="both"/>
              <w:rPr>
                <w:rFonts w:ascii="Book Antiqua" w:eastAsia="Times New Roman" w:hAnsi="Book Antiqua"/>
                <w:i/>
                <w:iCs/>
              </w:rPr>
            </w:pPr>
            <w:r w:rsidRPr="7C4851C8">
              <w:rPr>
                <w:rFonts w:ascii="Book Antiqua" w:eastAsia="Times New Roman" w:hAnsi="Book Antiqua"/>
                <w:i/>
                <w:iCs/>
                <w:color w:val="000000" w:themeColor="text1"/>
              </w:rPr>
              <w:t xml:space="preserve">of Australia by </w:t>
            </w:r>
          </w:p>
          <w:p w14:paraId="41514902" w14:textId="77777777" w:rsidR="00CF39D7" w:rsidRPr="00442A05" w:rsidRDefault="00CF39D7" w:rsidP="00CF39D7">
            <w:pPr>
              <w:tabs>
                <w:tab w:val="left" w:leader="underscore" w:pos="3686"/>
              </w:tabs>
              <w:spacing w:before="360" w:after="60" w:line="260" w:lineRule="exact"/>
              <w:ind w:left="321" w:firstLine="224"/>
              <w:jc w:val="both"/>
              <w:rPr>
                <w:rFonts w:ascii="Book Antiqua" w:eastAsia="Times New Roman" w:hAnsi="Book Antiqua"/>
                <w:color w:val="C0C0C0"/>
                <w:sz w:val="23"/>
                <w:szCs w:val="23"/>
              </w:rPr>
            </w:pPr>
            <w:r>
              <w:br/>
            </w:r>
            <w:r>
              <w:tab/>
            </w:r>
          </w:p>
          <w:p w14:paraId="666AA1F9" w14:textId="77777777" w:rsidR="00CF39D7" w:rsidRPr="00442A05" w:rsidRDefault="00CF39D7" w:rsidP="00CF39D7">
            <w:pPr>
              <w:spacing w:line="260" w:lineRule="exact"/>
              <w:ind w:left="993" w:hanging="590"/>
              <w:jc w:val="both"/>
              <w:rPr>
                <w:rFonts w:eastAsia="Times New Roman"/>
                <w:b/>
                <w:bCs/>
                <w:sz w:val="23"/>
                <w:szCs w:val="23"/>
              </w:rPr>
            </w:pPr>
            <w:r w:rsidRPr="247753EF">
              <w:rPr>
                <w:rFonts w:eastAsia="Times New Roman"/>
                <w:b/>
                <w:bCs/>
                <w:color w:val="000000" w:themeColor="text1"/>
                <w:sz w:val="23"/>
                <w:szCs w:val="23"/>
              </w:rPr>
              <w:t xml:space="preserve">The Honourable </w:t>
            </w:r>
            <w:r w:rsidRPr="247753EF">
              <w:rPr>
                <w:b/>
                <w:bCs/>
                <w:color w:val="000000" w:themeColor="text1"/>
                <w:sz w:val="23"/>
                <w:szCs w:val="23"/>
              </w:rPr>
              <w:t>Andrew Giles</w:t>
            </w:r>
            <w:r w:rsidRPr="247753EF">
              <w:rPr>
                <w:rFonts w:eastAsia="Times New Roman"/>
                <w:b/>
                <w:bCs/>
                <w:color w:val="000000" w:themeColor="text1"/>
                <w:sz w:val="23"/>
                <w:szCs w:val="23"/>
              </w:rPr>
              <w:t xml:space="preserve"> MP</w:t>
            </w:r>
          </w:p>
          <w:p w14:paraId="23D4BBE7" w14:textId="77777777" w:rsidR="00CF39D7" w:rsidRPr="00442A05" w:rsidRDefault="00CF39D7" w:rsidP="00CF39D7">
            <w:pPr>
              <w:spacing w:after="120" w:line="260" w:lineRule="exact"/>
              <w:ind w:left="993" w:hanging="590"/>
              <w:jc w:val="both"/>
              <w:rPr>
                <w:rFonts w:eastAsia="Times New Roman"/>
                <w:sz w:val="20"/>
                <w:szCs w:val="20"/>
              </w:rPr>
            </w:pPr>
            <w:r w:rsidRPr="65C1932B">
              <w:rPr>
                <w:rFonts w:eastAsia="Times New Roman"/>
                <w:color w:val="000000" w:themeColor="text1"/>
                <w:sz w:val="20"/>
                <w:szCs w:val="20"/>
              </w:rPr>
              <w:t xml:space="preserve">Minister for </w:t>
            </w:r>
            <w:r>
              <w:rPr>
                <w:rFonts w:eastAsia="Times New Roman"/>
                <w:color w:val="000000" w:themeColor="text1"/>
                <w:sz w:val="20"/>
                <w:szCs w:val="20"/>
              </w:rPr>
              <w:t>Skills and Training</w:t>
            </w:r>
          </w:p>
          <w:p w14:paraId="33395CB8" w14:textId="77777777" w:rsidR="00CF39D7" w:rsidRPr="00442A05" w:rsidRDefault="00CF39D7" w:rsidP="00CF39D7">
            <w:pPr>
              <w:tabs>
                <w:tab w:val="num" w:pos="1134"/>
              </w:tabs>
              <w:spacing w:after="240" w:line="260" w:lineRule="exact"/>
              <w:ind w:left="993" w:hanging="590"/>
              <w:jc w:val="both"/>
              <w:rPr>
                <w:rFonts w:eastAsia="Times New Roman"/>
                <w:b/>
                <w:bCs/>
                <w:sz w:val="23"/>
                <w:szCs w:val="23"/>
              </w:rPr>
            </w:pPr>
          </w:p>
        </w:tc>
        <w:tc>
          <w:tcPr>
            <w:tcW w:w="239" w:type="dxa"/>
            <w:tcMar>
              <w:left w:w="0" w:type="dxa"/>
              <w:right w:w="0" w:type="dxa"/>
            </w:tcMar>
          </w:tcPr>
          <w:p w14:paraId="3AA6C37B" w14:textId="77777777" w:rsidR="00CF39D7" w:rsidRPr="00442A05" w:rsidRDefault="00CF39D7" w:rsidP="00CF39D7">
            <w:pPr>
              <w:widowControl w:val="0"/>
              <w:ind w:left="993" w:hanging="590"/>
              <w:rPr>
                <w:rFonts w:ascii="Book Antiqua" w:eastAsia="Calibri" w:hAnsi="Book Antiqua"/>
              </w:rPr>
            </w:pPr>
          </w:p>
        </w:tc>
        <w:tc>
          <w:tcPr>
            <w:tcW w:w="4546" w:type="dxa"/>
          </w:tcPr>
          <w:p w14:paraId="2AA607D9" w14:textId="07FA8C8B" w:rsidR="00CF39D7" w:rsidRPr="00442A05" w:rsidRDefault="00CF39D7" w:rsidP="00CF39D7">
            <w:pPr>
              <w:spacing w:after="120"/>
              <w:ind w:left="403" w:firstLine="0"/>
              <w:jc w:val="both"/>
              <w:rPr>
                <w:rFonts w:ascii="Book Antiqua" w:eastAsia="Times New Roman" w:hAnsi="Book Antiqua"/>
                <w:i/>
                <w:iCs/>
              </w:rPr>
            </w:pPr>
            <w:r w:rsidRPr="65C1932B">
              <w:rPr>
                <w:rFonts w:ascii="Book Antiqua" w:eastAsia="Times New Roman" w:hAnsi="Book Antiqua"/>
                <w:b/>
                <w:bCs/>
                <w:color w:val="000000" w:themeColor="text1"/>
              </w:rPr>
              <w:t>Signed</w:t>
            </w:r>
            <w:r>
              <w:rPr>
                <w:rFonts w:ascii="Book Antiqua" w:eastAsia="Times New Roman" w:hAnsi="Book Antiqua"/>
                <w:i/>
                <w:iCs/>
                <w:color w:val="000000" w:themeColor="text1"/>
              </w:rPr>
              <w:t xml:space="preserve"> </w:t>
            </w:r>
            <w:r w:rsidRPr="65C1932B">
              <w:rPr>
                <w:rFonts w:ascii="Book Antiqua" w:eastAsia="Times New Roman" w:hAnsi="Book Antiqua"/>
                <w:i/>
                <w:iCs/>
                <w:color w:val="000000" w:themeColor="text1"/>
              </w:rPr>
              <w:t xml:space="preserve">for and on behalf of the </w:t>
            </w:r>
            <w:r w:rsidRPr="004F0A63">
              <w:rPr>
                <w:rFonts w:ascii="Book Antiqua" w:eastAsia="Times New Roman" w:hAnsi="Book Antiqua"/>
                <w:i/>
                <w:iCs/>
                <w:color w:val="000000" w:themeColor="text1"/>
              </w:rPr>
              <w:br/>
            </w:r>
            <w:r>
              <w:rPr>
                <w:rFonts w:ascii="Book Antiqua" w:eastAsia="Times New Roman" w:hAnsi="Book Antiqua"/>
                <w:i/>
                <w:iCs/>
                <w:color w:val="000000" w:themeColor="text1"/>
              </w:rPr>
              <w:t xml:space="preserve">State of </w:t>
            </w:r>
            <w:r w:rsidR="00DA2E8B">
              <w:rPr>
                <w:rFonts w:ascii="Book Antiqua" w:eastAsia="Times New Roman" w:hAnsi="Book Antiqua"/>
                <w:i/>
                <w:iCs/>
                <w:color w:val="000000" w:themeColor="text1"/>
              </w:rPr>
              <w:t>NSW</w:t>
            </w:r>
            <w:r w:rsidR="00770DE2">
              <w:rPr>
                <w:rFonts w:ascii="Book Antiqua" w:eastAsia="Times New Roman" w:hAnsi="Book Antiqua"/>
                <w:i/>
                <w:iCs/>
                <w:color w:val="000000" w:themeColor="text1"/>
              </w:rPr>
              <w:t xml:space="preserve"> </w:t>
            </w:r>
            <w:r w:rsidRPr="65C1932B">
              <w:rPr>
                <w:rFonts w:ascii="Book Antiqua" w:eastAsia="Times New Roman" w:hAnsi="Book Antiqua"/>
                <w:i/>
                <w:iCs/>
                <w:color w:val="000000" w:themeColor="text1"/>
              </w:rPr>
              <w:t>by</w:t>
            </w:r>
          </w:p>
          <w:p w14:paraId="3E87D238" w14:textId="77777777" w:rsidR="00CF39D7" w:rsidRPr="00442A05" w:rsidRDefault="00CF39D7" w:rsidP="00CF39D7">
            <w:pPr>
              <w:tabs>
                <w:tab w:val="left" w:leader="underscore" w:pos="3686"/>
              </w:tabs>
              <w:spacing w:before="360" w:after="60" w:line="260" w:lineRule="exact"/>
              <w:ind w:left="399" w:firstLine="4"/>
              <w:jc w:val="both"/>
              <w:rPr>
                <w:rFonts w:ascii="Book Antiqua" w:eastAsia="Times New Roman" w:hAnsi="Book Antiqua"/>
                <w:color w:val="C0C0C0"/>
                <w:sz w:val="23"/>
                <w:szCs w:val="23"/>
              </w:rPr>
            </w:pPr>
            <w:r>
              <w:br/>
            </w:r>
            <w:r>
              <w:tab/>
            </w:r>
          </w:p>
          <w:p w14:paraId="7B9885A2" w14:textId="570BE5B7" w:rsidR="00CF39D7" w:rsidRPr="00442A05" w:rsidRDefault="00CF39D7" w:rsidP="00CF39D7">
            <w:pPr>
              <w:spacing w:line="260" w:lineRule="exact"/>
              <w:ind w:left="399" w:firstLine="4"/>
              <w:jc w:val="both"/>
              <w:rPr>
                <w:rFonts w:eastAsia="Times New Roman"/>
                <w:b/>
                <w:bCs/>
                <w:sz w:val="23"/>
                <w:szCs w:val="23"/>
              </w:rPr>
            </w:pPr>
            <w:r w:rsidRPr="5FED393C">
              <w:rPr>
                <w:rFonts w:eastAsia="Times New Roman"/>
                <w:b/>
                <w:bCs/>
                <w:color w:val="000000" w:themeColor="text1"/>
                <w:sz w:val="23"/>
                <w:szCs w:val="23"/>
              </w:rPr>
              <w:t xml:space="preserve">The Honourable </w:t>
            </w:r>
            <w:r w:rsidR="00DA2E8B">
              <w:rPr>
                <w:rFonts w:eastAsia="Times New Roman"/>
                <w:b/>
                <w:bCs/>
                <w:color w:val="000000" w:themeColor="text1"/>
                <w:sz w:val="23"/>
                <w:szCs w:val="23"/>
              </w:rPr>
              <w:t>Steven Whan MP</w:t>
            </w:r>
          </w:p>
          <w:p w14:paraId="254B8925" w14:textId="5DB8CFDA" w:rsidR="00CF39D7" w:rsidRPr="00442A05" w:rsidRDefault="00CF39D7" w:rsidP="00CF39D7">
            <w:pPr>
              <w:spacing w:after="120" w:line="260" w:lineRule="exact"/>
              <w:ind w:left="399" w:firstLine="4"/>
              <w:jc w:val="both"/>
              <w:rPr>
                <w:rFonts w:eastAsia="Times New Roman"/>
                <w:sz w:val="20"/>
                <w:szCs w:val="20"/>
              </w:rPr>
            </w:pPr>
            <w:r w:rsidRPr="65C1932B">
              <w:rPr>
                <w:rFonts w:eastAsia="Times New Roman"/>
                <w:color w:val="000000" w:themeColor="text1"/>
                <w:sz w:val="20"/>
                <w:szCs w:val="20"/>
              </w:rPr>
              <w:t>Minister</w:t>
            </w:r>
            <w:r w:rsidR="00DA2E8B">
              <w:rPr>
                <w:rFonts w:eastAsia="Times New Roman"/>
                <w:color w:val="000000" w:themeColor="text1"/>
                <w:sz w:val="20"/>
                <w:szCs w:val="20"/>
              </w:rPr>
              <w:t xml:space="preserve"> for Skills, TAFE and Tertiary Education</w:t>
            </w:r>
          </w:p>
          <w:p w14:paraId="5DD91C7E" w14:textId="77777777" w:rsidR="00CF39D7" w:rsidRPr="00442A05" w:rsidRDefault="00CF39D7" w:rsidP="00CF39D7">
            <w:pPr>
              <w:widowControl w:val="0"/>
              <w:ind w:left="993" w:hanging="590"/>
              <w:rPr>
                <w:rFonts w:ascii="Book Antiqua" w:eastAsia="Calibri" w:hAnsi="Book Antiqua"/>
              </w:rPr>
            </w:pPr>
          </w:p>
        </w:tc>
      </w:tr>
    </w:tbl>
    <w:p w14:paraId="71BAF524" w14:textId="158DDD5E" w:rsidR="006A243B" w:rsidRPr="006A243B" w:rsidRDefault="006A243B" w:rsidP="00CF39D7">
      <w:pPr>
        <w:spacing w:after="0" w:line="259" w:lineRule="auto"/>
        <w:ind w:left="0" w:right="10498" w:firstLine="0"/>
      </w:pPr>
    </w:p>
    <w:sectPr w:rsidR="006A243B" w:rsidRPr="006A243B">
      <w:footerReference w:type="even" r:id="rId18"/>
      <w:footerReference w:type="default" r:id="rId19"/>
      <w:footerReference w:type="first" r:id="rId20"/>
      <w:pgSz w:w="11938" w:h="1685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C2E1A" w14:textId="77777777" w:rsidR="009D3D5A" w:rsidRDefault="009D3D5A">
      <w:pPr>
        <w:spacing w:after="0" w:line="240" w:lineRule="auto"/>
      </w:pPr>
      <w:r>
        <w:separator/>
      </w:r>
    </w:p>
  </w:endnote>
  <w:endnote w:type="continuationSeparator" w:id="0">
    <w:p w14:paraId="28CA31A9" w14:textId="77777777" w:rsidR="009D3D5A" w:rsidRDefault="009D3D5A">
      <w:pPr>
        <w:spacing w:after="0" w:line="240" w:lineRule="auto"/>
      </w:pPr>
      <w:r>
        <w:continuationSeparator/>
      </w:r>
    </w:p>
  </w:endnote>
  <w:endnote w:type="continuationNotice" w:id="1">
    <w:p w14:paraId="7DAF6B8D" w14:textId="77777777" w:rsidR="009D3D5A" w:rsidRDefault="009D3D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ook Antiqua">
    <w:altName w:val="Cambria"/>
    <w:charset w:val="00"/>
    <w:family w:val="roman"/>
    <w:pitch w:val="variable"/>
    <w:sig w:usb0="00000287" w:usb1="00000000" w:usb2="00000000" w:usb3="00000000" w:csb0="0000009F" w:csb1="00000000"/>
  </w:font>
  <w:font w:name="Aptos Displa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7020A" w14:textId="77777777" w:rsidR="00996BDC" w:rsidRDefault="00AF593B">
    <w:pPr>
      <w:spacing w:after="0" w:line="259" w:lineRule="auto"/>
      <w:ind w:left="115" w:right="0" w:firstLine="0"/>
      <w:jc w:val="center"/>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5B35F62C" w14:textId="77777777" w:rsidR="00996BDC" w:rsidRDefault="00AF593B">
    <w:pPr>
      <w:spacing w:after="0" w:line="259" w:lineRule="auto"/>
      <w:ind w:left="120" w:right="0" w:firstLine="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570A1" w14:textId="77777777" w:rsidR="00996BDC" w:rsidRDefault="00AF593B">
    <w:pPr>
      <w:spacing w:after="0" w:line="259" w:lineRule="auto"/>
      <w:ind w:left="115" w:right="0" w:firstLine="0"/>
      <w:jc w:val="center"/>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0C9EA5AF" w14:textId="77777777" w:rsidR="00996BDC" w:rsidRDefault="00AF593B">
    <w:pPr>
      <w:spacing w:after="0" w:line="259" w:lineRule="auto"/>
      <w:ind w:left="120" w:right="0" w:firstLine="0"/>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6A79B" w14:textId="77777777" w:rsidR="00996BDC" w:rsidRDefault="00AF593B">
    <w:pPr>
      <w:spacing w:after="0" w:line="259" w:lineRule="auto"/>
      <w:ind w:left="115" w:right="0" w:firstLine="0"/>
      <w:jc w:val="center"/>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1118C2AC" w14:textId="77777777" w:rsidR="00996BDC" w:rsidRDefault="00AF593B">
    <w:pPr>
      <w:spacing w:after="0" w:line="259" w:lineRule="auto"/>
      <w:ind w:left="120" w:right="0" w:firstLine="0"/>
    </w:pPr>
    <w:r>
      <w:rPr>
        <w:rFonts w:ascii="Calibri" w:eastAsia="Calibri" w:hAnsi="Calibri" w:cs="Calibri"/>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92093" w14:textId="77777777" w:rsidR="00996BDC" w:rsidRDefault="00AF593B">
    <w:pPr>
      <w:spacing w:after="0" w:line="259" w:lineRule="auto"/>
      <w:ind w:left="119" w:right="0" w:firstLine="0"/>
      <w:jc w:val="center"/>
    </w:pPr>
    <w:r>
      <w:fldChar w:fldCharType="begin"/>
    </w:r>
    <w:r>
      <w:instrText xml:space="preserve"> PAGE   \* MERGEFORMAT </w:instrText>
    </w:r>
    <w:r>
      <w:fldChar w:fldCharType="separate"/>
    </w:r>
    <w:r>
      <w:rPr>
        <w:rFonts w:ascii="Calibri" w:eastAsia="Calibri" w:hAnsi="Calibri" w:cs="Calibri"/>
      </w:rPr>
      <w:t>17</w:t>
    </w:r>
    <w:r>
      <w:rPr>
        <w:rFonts w:ascii="Calibri" w:eastAsia="Calibri" w:hAnsi="Calibri" w:cs="Calibri"/>
      </w:rPr>
      <w:fldChar w:fldCharType="end"/>
    </w:r>
    <w:r>
      <w:rPr>
        <w:rFonts w:ascii="Calibri" w:eastAsia="Calibri" w:hAnsi="Calibri" w:cs="Calibri"/>
      </w:rPr>
      <w:t xml:space="preserve"> </w:t>
    </w:r>
  </w:p>
  <w:p w14:paraId="705360DF" w14:textId="77777777" w:rsidR="00996BDC" w:rsidRDefault="00AF593B">
    <w:pPr>
      <w:spacing w:after="0" w:line="259" w:lineRule="auto"/>
      <w:ind w:left="0" w:right="0" w:firstLine="0"/>
    </w:pPr>
    <w:r>
      <w:rPr>
        <w:rFonts w:ascii="Calibri" w:eastAsia="Calibri" w:hAnsi="Calibri" w:cs="Calibri"/>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F1BF0" w14:textId="77777777" w:rsidR="00996BDC" w:rsidRDefault="00AF593B">
    <w:pPr>
      <w:spacing w:after="0" w:line="259" w:lineRule="auto"/>
      <w:ind w:left="119" w:right="0" w:firstLine="0"/>
      <w:jc w:val="center"/>
    </w:pPr>
    <w:r>
      <w:fldChar w:fldCharType="begin"/>
    </w:r>
    <w:r>
      <w:instrText xml:space="preserve"> PAGE   \* MERGEFORMAT </w:instrText>
    </w:r>
    <w:r>
      <w:fldChar w:fldCharType="separate"/>
    </w:r>
    <w:r>
      <w:rPr>
        <w:rFonts w:ascii="Calibri" w:eastAsia="Calibri" w:hAnsi="Calibri" w:cs="Calibri"/>
      </w:rPr>
      <w:t>17</w:t>
    </w:r>
    <w:r>
      <w:rPr>
        <w:rFonts w:ascii="Calibri" w:eastAsia="Calibri" w:hAnsi="Calibri" w:cs="Calibri"/>
      </w:rPr>
      <w:fldChar w:fldCharType="end"/>
    </w:r>
    <w:r>
      <w:rPr>
        <w:rFonts w:ascii="Calibri" w:eastAsia="Calibri" w:hAnsi="Calibri" w:cs="Calibri"/>
      </w:rPr>
      <w:t xml:space="preserve"> </w:t>
    </w:r>
  </w:p>
  <w:p w14:paraId="221F99F6" w14:textId="77777777" w:rsidR="00996BDC" w:rsidRDefault="00AF593B">
    <w:pPr>
      <w:spacing w:after="0" w:line="259" w:lineRule="auto"/>
      <w:ind w:left="0" w:right="0" w:firstLine="0"/>
    </w:pPr>
    <w:r>
      <w:rPr>
        <w:rFonts w:ascii="Calibri" w:eastAsia="Calibri" w:hAnsi="Calibri" w:cs="Calibri"/>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FDC3B" w14:textId="77777777" w:rsidR="00996BDC" w:rsidRDefault="00AF593B">
    <w:pPr>
      <w:spacing w:after="0" w:line="259" w:lineRule="auto"/>
      <w:ind w:left="119" w:right="0" w:firstLine="0"/>
      <w:jc w:val="center"/>
    </w:pPr>
    <w:r>
      <w:fldChar w:fldCharType="begin"/>
    </w:r>
    <w:r>
      <w:instrText xml:space="preserve"> PAGE   \* MERGEFORMAT </w:instrText>
    </w:r>
    <w:r>
      <w:fldChar w:fldCharType="separate"/>
    </w:r>
    <w:r>
      <w:rPr>
        <w:rFonts w:ascii="Calibri" w:eastAsia="Calibri" w:hAnsi="Calibri" w:cs="Calibri"/>
      </w:rPr>
      <w:t>17</w:t>
    </w:r>
    <w:r>
      <w:rPr>
        <w:rFonts w:ascii="Calibri" w:eastAsia="Calibri" w:hAnsi="Calibri" w:cs="Calibri"/>
      </w:rPr>
      <w:fldChar w:fldCharType="end"/>
    </w:r>
    <w:r>
      <w:rPr>
        <w:rFonts w:ascii="Calibri" w:eastAsia="Calibri" w:hAnsi="Calibri" w:cs="Calibri"/>
      </w:rPr>
      <w:t xml:space="preserve"> </w:t>
    </w:r>
  </w:p>
  <w:p w14:paraId="64707350" w14:textId="77777777" w:rsidR="00996BDC" w:rsidRDefault="00AF593B">
    <w:pPr>
      <w:spacing w:after="0" w:line="259" w:lineRule="auto"/>
      <w:ind w:left="0" w:right="0" w:firstLine="0"/>
    </w:pPr>
    <w:r>
      <w:rPr>
        <w:rFonts w:ascii="Calibri" w:eastAsia="Calibri" w:hAnsi="Calibri" w:cs="Calibri"/>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F1410" w14:textId="77777777" w:rsidR="00996BDC" w:rsidRDefault="00996BDC">
    <w:pPr>
      <w:spacing w:after="160" w:line="259" w:lineRule="auto"/>
      <w:ind w:left="0" w:right="0" w:firstLin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3825582"/>
      <w:docPartObj>
        <w:docPartGallery w:val="Page Numbers (Bottom of Page)"/>
        <w:docPartUnique/>
      </w:docPartObj>
    </w:sdtPr>
    <w:sdtEndPr>
      <w:rPr>
        <w:noProof/>
      </w:rPr>
    </w:sdtEndPr>
    <w:sdtContent>
      <w:p w14:paraId="4DBEC104" w14:textId="6105912B" w:rsidR="006A243B" w:rsidRDefault="006A243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74C035" w14:textId="77777777" w:rsidR="00996BDC" w:rsidRDefault="00996BDC">
    <w:pPr>
      <w:spacing w:after="160" w:line="259" w:lineRule="auto"/>
      <w:ind w:left="0" w:right="0" w:firstLine="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7CD75" w14:textId="77777777" w:rsidR="00996BDC" w:rsidRDefault="00996BDC">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91A7D" w14:textId="77777777" w:rsidR="009D3D5A" w:rsidRDefault="009D3D5A">
      <w:pPr>
        <w:spacing w:after="0" w:line="240" w:lineRule="auto"/>
      </w:pPr>
      <w:r>
        <w:separator/>
      </w:r>
    </w:p>
  </w:footnote>
  <w:footnote w:type="continuationSeparator" w:id="0">
    <w:p w14:paraId="222607CA" w14:textId="77777777" w:rsidR="009D3D5A" w:rsidRDefault="009D3D5A">
      <w:pPr>
        <w:spacing w:after="0" w:line="240" w:lineRule="auto"/>
      </w:pPr>
      <w:r>
        <w:continuationSeparator/>
      </w:r>
    </w:p>
  </w:footnote>
  <w:footnote w:type="continuationNotice" w:id="1">
    <w:p w14:paraId="7777F6E4" w14:textId="77777777" w:rsidR="009D3D5A" w:rsidRDefault="009D3D5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02D68"/>
    <w:multiLevelType w:val="hybridMultilevel"/>
    <w:tmpl w:val="42EE103E"/>
    <w:lvl w:ilvl="0" w:tplc="84AE68B2">
      <w:start w:val="1"/>
      <w:numFmt w:val="decimal"/>
      <w:lvlText w:val="%1."/>
      <w:lvlJc w:val="left"/>
      <w:pPr>
        <w:ind w:left="749"/>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1" w:tplc="DC0EC09E">
      <w:start w:val="1"/>
      <w:numFmt w:val="lowerLetter"/>
      <w:lvlText w:val="%2"/>
      <w:lvlJc w:val="left"/>
      <w:pPr>
        <w:ind w:left="1363"/>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2" w:tplc="11589C22">
      <w:start w:val="1"/>
      <w:numFmt w:val="lowerRoman"/>
      <w:lvlText w:val="%3"/>
      <w:lvlJc w:val="left"/>
      <w:pPr>
        <w:ind w:left="2083"/>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3" w:tplc="2D7425DE">
      <w:start w:val="1"/>
      <w:numFmt w:val="decimal"/>
      <w:lvlText w:val="%4"/>
      <w:lvlJc w:val="left"/>
      <w:pPr>
        <w:ind w:left="2803"/>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tplc="1C344756">
      <w:start w:val="1"/>
      <w:numFmt w:val="lowerLetter"/>
      <w:lvlText w:val="%5"/>
      <w:lvlJc w:val="left"/>
      <w:pPr>
        <w:ind w:left="3523"/>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tplc="16004C3C">
      <w:start w:val="1"/>
      <w:numFmt w:val="lowerRoman"/>
      <w:lvlText w:val="%6"/>
      <w:lvlJc w:val="left"/>
      <w:pPr>
        <w:ind w:left="4243"/>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tplc="014885B6">
      <w:start w:val="1"/>
      <w:numFmt w:val="decimal"/>
      <w:lvlText w:val="%7"/>
      <w:lvlJc w:val="left"/>
      <w:pPr>
        <w:ind w:left="4963"/>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tplc="3B6A9F04">
      <w:start w:val="1"/>
      <w:numFmt w:val="lowerLetter"/>
      <w:lvlText w:val="%8"/>
      <w:lvlJc w:val="left"/>
      <w:pPr>
        <w:ind w:left="5683"/>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tplc="031A7F30">
      <w:start w:val="1"/>
      <w:numFmt w:val="lowerRoman"/>
      <w:lvlText w:val="%9"/>
      <w:lvlJc w:val="left"/>
      <w:pPr>
        <w:ind w:left="6403"/>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32373E"/>
    <w:multiLevelType w:val="hybridMultilevel"/>
    <w:tmpl w:val="073A831C"/>
    <w:lvl w:ilvl="0" w:tplc="4D6C8660">
      <w:start w:val="1"/>
      <w:numFmt w:val="bullet"/>
      <w:lvlText w:val="o"/>
      <w:lvlJc w:val="left"/>
      <w:pPr>
        <w:ind w:left="7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AD145866">
      <w:start w:val="1"/>
      <w:numFmt w:val="bullet"/>
      <w:lvlText w:val="o"/>
      <w:lvlJc w:val="left"/>
      <w:pPr>
        <w:ind w:left="154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6F603D4">
      <w:start w:val="1"/>
      <w:numFmt w:val="bullet"/>
      <w:lvlText w:val="▪"/>
      <w:lvlJc w:val="left"/>
      <w:pPr>
        <w:ind w:left="226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4CACE938">
      <w:start w:val="1"/>
      <w:numFmt w:val="bullet"/>
      <w:lvlText w:val="•"/>
      <w:lvlJc w:val="left"/>
      <w:pPr>
        <w:ind w:left="298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AFC21938">
      <w:start w:val="1"/>
      <w:numFmt w:val="bullet"/>
      <w:lvlText w:val="o"/>
      <w:lvlJc w:val="left"/>
      <w:pPr>
        <w:ind w:left="370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E49029A4">
      <w:start w:val="1"/>
      <w:numFmt w:val="bullet"/>
      <w:lvlText w:val="▪"/>
      <w:lvlJc w:val="left"/>
      <w:pPr>
        <w:ind w:left="442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D9ECB002">
      <w:start w:val="1"/>
      <w:numFmt w:val="bullet"/>
      <w:lvlText w:val="•"/>
      <w:lvlJc w:val="left"/>
      <w:pPr>
        <w:ind w:left="514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DC8226E4">
      <w:start w:val="1"/>
      <w:numFmt w:val="bullet"/>
      <w:lvlText w:val="o"/>
      <w:lvlJc w:val="left"/>
      <w:pPr>
        <w:ind w:left="586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53BA698E">
      <w:start w:val="1"/>
      <w:numFmt w:val="bullet"/>
      <w:lvlText w:val="▪"/>
      <w:lvlJc w:val="left"/>
      <w:pPr>
        <w:ind w:left="658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6CB4582"/>
    <w:multiLevelType w:val="hybridMultilevel"/>
    <w:tmpl w:val="AB1A7B98"/>
    <w:lvl w:ilvl="0" w:tplc="0CE88A66">
      <w:start w:val="1"/>
      <w:numFmt w:val="bullet"/>
      <w:lvlText w:val="•"/>
      <w:lvlJc w:val="left"/>
      <w:pPr>
        <w:ind w:left="4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FEDA2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652E18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FDC3F8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4A51A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B1E7BB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E82920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18ACA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24681D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8EA16EF"/>
    <w:multiLevelType w:val="hybridMultilevel"/>
    <w:tmpl w:val="141A95D4"/>
    <w:lvl w:ilvl="0" w:tplc="851605C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66D612">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0FEF094">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2720DB8">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964C6A">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61467D6">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92A7C66">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180F04">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AE47288">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A7C6C24"/>
    <w:multiLevelType w:val="hybridMultilevel"/>
    <w:tmpl w:val="EF4007F0"/>
    <w:lvl w:ilvl="0" w:tplc="D6D6623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121F0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5B4E21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6B671F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7A4EC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3B64EF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9E2F83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52C4D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F6A324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C2E0474"/>
    <w:multiLevelType w:val="hybridMultilevel"/>
    <w:tmpl w:val="12CA4ECC"/>
    <w:lvl w:ilvl="0" w:tplc="66D45E9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8CDF3A">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90819FC">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BBC3EDE">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3A54BA">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4627C52">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27A626A">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609364">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A14AA08">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D9E21F4"/>
    <w:multiLevelType w:val="hybridMultilevel"/>
    <w:tmpl w:val="80129342"/>
    <w:lvl w:ilvl="0" w:tplc="B92AF37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8C72B0">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318A1DC">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336091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16B5C8">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8527232">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F94471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16CE28">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A7CCF74">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254549C"/>
    <w:multiLevelType w:val="hybridMultilevel"/>
    <w:tmpl w:val="6C266BC0"/>
    <w:lvl w:ilvl="0" w:tplc="143826E4">
      <w:start w:val="1"/>
      <w:numFmt w:val="bullet"/>
      <w:lvlText w:val="•"/>
      <w:lvlJc w:val="left"/>
      <w:pPr>
        <w:ind w:left="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9A614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B80D32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5C43AB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2C9FE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5FA544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EF831A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2E938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5C64BD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2601F29"/>
    <w:multiLevelType w:val="hybridMultilevel"/>
    <w:tmpl w:val="1B0E6E16"/>
    <w:lvl w:ilvl="0" w:tplc="DF34707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6E4558">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924F4EC">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15E289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68977C">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0308548">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B2BDF4">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4E82D2">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49C4094">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3723244"/>
    <w:multiLevelType w:val="hybridMultilevel"/>
    <w:tmpl w:val="23C0E626"/>
    <w:lvl w:ilvl="0" w:tplc="EA66DFAA">
      <w:start w:val="1"/>
      <w:numFmt w:val="bullet"/>
      <w:lvlText w:val="o"/>
      <w:lvlJc w:val="left"/>
      <w:pPr>
        <w:ind w:left="7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1FDEE79A">
      <w:start w:val="1"/>
      <w:numFmt w:val="bullet"/>
      <w:lvlText w:val="o"/>
      <w:lvlJc w:val="left"/>
      <w:pPr>
        <w:ind w:left="154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8A1E3A22">
      <w:start w:val="1"/>
      <w:numFmt w:val="bullet"/>
      <w:lvlText w:val="▪"/>
      <w:lvlJc w:val="left"/>
      <w:pPr>
        <w:ind w:left="226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7EBC8A5E">
      <w:start w:val="1"/>
      <w:numFmt w:val="bullet"/>
      <w:lvlText w:val="•"/>
      <w:lvlJc w:val="left"/>
      <w:pPr>
        <w:ind w:left="298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9A728196">
      <w:start w:val="1"/>
      <w:numFmt w:val="bullet"/>
      <w:lvlText w:val="o"/>
      <w:lvlJc w:val="left"/>
      <w:pPr>
        <w:ind w:left="370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DA627A86">
      <w:start w:val="1"/>
      <w:numFmt w:val="bullet"/>
      <w:lvlText w:val="▪"/>
      <w:lvlJc w:val="left"/>
      <w:pPr>
        <w:ind w:left="442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F95CCDF4">
      <w:start w:val="1"/>
      <w:numFmt w:val="bullet"/>
      <w:lvlText w:val="•"/>
      <w:lvlJc w:val="left"/>
      <w:pPr>
        <w:ind w:left="514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7D9E7CA4">
      <w:start w:val="1"/>
      <w:numFmt w:val="bullet"/>
      <w:lvlText w:val="o"/>
      <w:lvlJc w:val="left"/>
      <w:pPr>
        <w:ind w:left="586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0750E772">
      <w:start w:val="1"/>
      <w:numFmt w:val="bullet"/>
      <w:lvlText w:val="▪"/>
      <w:lvlJc w:val="left"/>
      <w:pPr>
        <w:ind w:left="658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57C7C2B"/>
    <w:multiLevelType w:val="hybridMultilevel"/>
    <w:tmpl w:val="8FA4EFDC"/>
    <w:lvl w:ilvl="0" w:tplc="6690185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6EBF3E">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9A4A7CA">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E52B2D2">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D83616">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22CF3A4">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774DCEA">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4043E0">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3B0F2E0">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E1F53B2"/>
    <w:multiLevelType w:val="hybridMultilevel"/>
    <w:tmpl w:val="4296FEE0"/>
    <w:lvl w:ilvl="0" w:tplc="5C744B1A">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4004DE">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658A70E">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E360C62">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EAC8F2">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98FF9A">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2EC4D4">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08FFE4">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41AA920">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3646B10"/>
    <w:multiLevelType w:val="hybridMultilevel"/>
    <w:tmpl w:val="379A8C96"/>
    <w:lvl w:ilvl="0" w:tplc="D60068E4">
      <w:start w:val="1"/>
      <w:numFmt w:val="bullet"/>
      <w:lvlText w:val="•"/>
      <w:lvlJc w:val="left"/>
      <w:pPr>
        <w:ind w:left="12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74E658">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B8A7AD0">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262342C">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CE32F6">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C00A922">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AC4543A">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48F544">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426202">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3DB3235"/>
    <w:multiLevelType w:val="hybridMultilevel"/>
    <w:tmpl w:val="9774BE62"/>
    <w:lvl w:ilvl="0" w:tplc="3D58A46C">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726B66">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0046EB6">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46A68E2">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AE2350">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1213E8">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D862644">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A4284E">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2420CD0">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4E52F30"/>
    <w:multiLevelType w:val="hybridMultilevel"/>
    <w:tmpl w:val="193EC164"/>
    <w:lvl w:ilvl="0" w:tplc="A412EA92">
      <w:start w:val="1"/>
      <w:numFmt w:val="bullet"/>
      <w:lvlText w:val="•"/>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1E2BC6">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9830D6">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9C6E346">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689E18">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D069488">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14A1FE2">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40C748">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A04D31A">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56B31FB"/>
    <w:multiLevelType w:val="hybridMultilevel"/>
    <w:tmpl w:val="38FC9F4C"/>
    <w:lvl w:ilvl="0" w:tplc="D2D837C8">
      <w:start w:val="1"/>
      <w:numFmt w:val="bullet"/>
      <w:lvlText w:val="•"/>
      <w:lvlJc w:val="left"/>
      <w:pPr>
        <w:ind w:left="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7E6FC8">
      <w:start w:val="1"/>
      <w:numFmt w:val="bullet"/>
      <w:lvlText w:val="o"/>
      <w:lvlJc w:val="left"/>
      <w:pPr>
        <w:ind w:left="11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BC8BD86">
      <w:start w:val="1"/>
      <w:numFmt w:val="bullet"/>
      <w:lvlText w:val="▪"/>
      <w:lvlJc w:val="left"/>
      <w:pPr>
        <w:ind w:left="18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48840DA">
      <w:start w:val="1"/>
      <w:numFmt w:val="bullet"/>
      <w:lvlText w:val="•"/>
      <w:lvlJc w:val="left"/>
      <w:pPr>
        <w:ind w:left="2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56F0CA">
      <w:start w:val="1"/>
      <w:numFmt w:val="bullet"/>
      <w:lvlText w:val="o"/>
      <w:lvlJc w:val="left"/>
      <w:pPr>
        <w:ind w:left="3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D8BF38">
      <w:start w:val="1"/>
      <w:numFmt w:val="bullet"/>
      <w:lvlText w:val="▪"/>
      <w:lvlJc w:val="left"/>
      <w:pPr>
        <w:ind w:left="39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6B4F044">
      <w:start w:val="1"/>
      <w:numFmt w:val="bullet"/>
      <w:lvlText w:val="•"/>
      <w:lvlJc w:val="left"/>
      <w:pPr>
        <w:ind w:left="4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0AC12C">
      <w:start w:val="1"/>
      <w:numFmt w:val="bullet"/>
      <w:lvlText w:val="o"/>
      <w:lvlJc w:val="left"/>
      <w:pPr>
        <w:ind w:left="54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CE68F1C">
      <w:start w:val="1"/>
      <w:numFmt w:val="bullet"/>
      <w:lvlText w:val="▪"/>
      <w:lvlJc w:val="left"/>
      <w:pPr>
        <w:ind w:left="61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56B42A0"/>
    <w:multiLevelType w:val="hybridMultilevel"/>
    <w:tmpl w:val="48F66C1C"/>
    <w:lvl w:ilvl="0" w:tplc="FF92249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A2123E">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90245A4">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2E04BEA">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A0C148">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9B4E310">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6108292">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F8FB9E">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0A0E5DE">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2022BEA"/>
    <w:multiLevelType w:val="hybridMultilevel"/>
    <w:tmpl w:val="07FE09EA"/>
    <w:lvl w:ilvl="0" w:tplc="9782DF0C">
      <w:start w:val="9"/>
      <w:numFmt w:val="bullet"/>
      <w:lvlText w:val=""/>
      <w:lvlJc w:val="left"/>
      <w:pPr>
        <w:ind w:left="720" w:hanging="360"/>
      </w:pPr>
      <w:rPr>
        <w:rFonts w:ascii="Symbol" w:eastAsia="Corbel" w:hAnsi="Symbol" w:cs="Corbel" w:hint="default"/>
        <w:sz w:val="20"/>
        <w:szCs w:val="22"/>
      </w:rPr>
    </w:lvl>
    <w:lvl w:ilvl="1" w:tplc="0C090003">
      <w:start w:val="1"/>
      <w:numFmt w:val="bullet"/>
      <w:lvlText w:val="o"/>
      <w:lvlJc w:val="left"/>
      <w:pPr>
        <w:ind w:left="786"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285C57"/>
    <w:multiLevelType w:val="hybridMultilevel"/>
    <w:tmpl w:val="753E4418"/>
    <w:lvl w:ilvl="0" w:tplc="C5EEEB26">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5C8C08">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AF69AD0">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21E277A">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28C85C">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6A0AB60">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E8ADB3C">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AE0F78">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F5EC928">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68718EC"/>
    <w:multiLevelType w:val="hybridMultilevel"/>
    <w:tmpl w:val="70F01D36"/>
    <w:lvl w:ilvl="0" w:tplc="24BEFDBA">
      <w:start w:val="1"/>
      <w:numFmt w:val="bullet"/>
      <w:lvlText w:val="•"/>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6660F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06EBB7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4BEB83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1A37E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848ED9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E364AE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92200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E8ADBC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68D707E"/>
    <w:multiLevelType w:val="hybridMultilevel"/>
    <w:tmpl w:val="A232E60E"/>
    <w:lvl w:ilvl="0" w:tplc="66F2C1E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266A52">
      <w:start w:val="1"/>
      <w:numFmt w:val="bullet"/>
      <w:lvlText w:val="o"/>
      <w:lvlJc w:val="left"/>
      <w:pPr>
        <w:ind w:left="1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E4C7B9E">
      <w:start w:val="1"/>
      <w:numFmt w:val="bullet"/>
      <w:lvlText w:val="▪"/>
      <w:lvlJc w:val="left"/>
      <w:pPr>
        <w:ind w:left="22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7E8E7B2">
      <w:start w:val="1"/>
      <w:numFmt w:val="bullet"/>
      <w:lvlText w:val="•"/>
      <w:lvlJc w:val="left"/>
      <w:pPr>
        <w:ind w:left="2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FE3836">
      <w:start w:val="1"/>
      <w:numFmt w:val="bullet"/>
      <w:lvlText w:val="o"/>
      <w:lvlJc w:val="left"/>
      <w:pPr>
        <w:ind w:left="37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FB453A8">
      <w:start w:val="1"/>
      <w:numFmt w:val="bullet"/>
      <w:lvlText w:val="▪"/>
      <w:lvlJc w:val="left"/>
      <w:pPr>
        <w:ind w:left="44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F70FDD8">
      <w:start w:val="1"/>
      <w:numFmt w:val="bullet"/>
      <w:lvlText w:val="•"/>
      <w:lvlJc w:val="left"/>
      <w:pPr>
        <w:ind w:left="5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74EEE4">
      <w:start w:val="1"/>
      <w:numFmt w:val="bullet"/>
      <w:lvlText w:val="o"/>
      <w:lvlJc w:val="left"/>
      <w:pPr>
        <w:ind w:left="58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627012">
      <w:start w:val="1"/>
      <w:numFmt w:val="bullet"/>
      <w:lvlText w:val="▪"/>
      <w:lvlJc w:val="left"/>
      <w:pPr>
        <w:ind w:left="65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9FF2CF4"/>
    <w:multiLevelType w:val="hybridMultilevel"/>
    <w:tmpl w:val="9AC26FAC"/>
    <w:lvl w:ilvl="0" w:tplc="8A52DF70">
      <w:start w:val="1"/>
      <w:numFmt w:val="bullet"/>
      <w:lvlText w:val="•"/>
      <w:lvlJc w:val="left"/>
      <w:pPr>
        <w:ind w:left="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DAE54C">
      <w:start w:val="1"/>
      <w:numFmt w:val="bullet"/>
      <w:lvlText w:val="o"/>
      <w:lvlJc w:val="left"/>
      <w:pPr>
        <w:ind w:left="12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1A94FAA6">
      <w:start w:val="1"/>
      <w:numFmt w:val="bullet"/>
      <w:lvlText w:val="▪"/>
      <w:lvlJc w:val="left"/>
      <w:pPr>
        <w:ind w:left="18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4CEC7240">
      <w:start w:val="1"/>
      <w:numFmt w:val="bullet"/>
      <w:lvlText w:val="•"/>
      <w:lvlJc w:val="left"/>
      <w:pPr>
        <w:ind w:left="25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64824B34">
      <w:start w:val="1"/>
      <w:numFmt w:val="bullet"/>
      <w:lvlText w:val="o"/>
      <w:lvlJc w:val="left"/>
      <w:pPr>
        <w:ind w:left="32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5FACE6FE">
      <w:start w:val="1"/>
      <w:numFmt w:val="bullet"/>
      <w:lvlText w:val="▪"/>
      <w:lvlJc w:val="left"/>
      <w:pPr>
        <w:ind w:left="39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5AACED50">
      <w:start w:val="1"/>
      <w:numFmt w:val="bullet"/>
      <w:lvlText w:val="•"/>
      <w:lvlJc w:val="left"/>
      <w:pPr>
        <w:ind w:left="46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BCC432E2">
      <w:start w:val="1"/>
      <w:numFmt w:val="bullet"/>
      <w:lvlText w:val="o"/>
      <w:lvlJc w:val="left"/>
      <w:pPr>
        <w:ind w:left="54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6EBEFF7A">
      <w:start w:val="1"/>
      <w:numFmt w:val="bullet"/>
      <w:lvlText w:val="▪"/>
      <w:lvlJc w:val="left"/>
      <w:pPr>
        <w:ind w:left="61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F196319"/>
    <w:multiLevelType w:val="hybridMultilevel"/>
    <w:tmpl w:val="059C88BA"/>
    <w:lvl w:ilvl="0" w:tplc="B672A9C2">
      <w:start w:val="1"/>
      <w:numFmt w:val="lowerLetter"/>
      <w:lvlText w:val="%1)"/>
      <w:lvlJc w:val="left"/>
      <w:pPr>
        <w:ind w:left="7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1" w:tplc="ECD426C6">
      <w:start w:val="1"/>
      <w:numFmt w:val="lowerLetter"/>
      <w:lvlText w:val="%2"/>
      <w:lvlJc w:val="left"/>
      <w:pPr>
        <w:ind w:left="18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2" w:tplc="E5300168">
      <w:start w:val="1"/>
      <w:numFmt w:val="lowerRoman"/>
      <w:lvlText w:val="%3"/>
      <w:lvlJc w:val="left"/>
      <w:pPr>
        <w:ind w:left="25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3" w:tplc="5580A1A0">
      <w:start w:val="1"/>
      <w:numFmt w:val="decimal"/>
      <w:lvlText w:val="%4"/>
      <w:lvlJc w:val="left"/>
      <w:pPr>
        <w:ind w:left="324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tplc="F0FEFD58">
      <w:start w:val="1"/>
      <w:numFmt w:val="lowerLetter"/>
      <w:lvlText w:val="%5"/>
      <w:lvlJc w:val="left"/>
      <w:pPr>
        <w:ind w:left="39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tplc="DD70BA1A">
      <w:start w:val="1"/>
      <w:numFmt w:val="lowerRoman"/>
      <w:lvlText w:val="%6"/>
      <w:lvlJc w:val="left"/>
      <w:pPr>
        <w:ind w:left="46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tplc="E5769014">
      <w:start w:val="1"/>
      <w:numFmt w:val="decimal"/>
      <w:lvlText w:val="%7"/>
      <w:lvlJc w:val="left"/>
      <w:pPr>
        <w:ind w:left="54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tplc="F21A5128">
      <w:start w:val="1"/>
      <w:numFmt w:val="lowerLetter"/>
      <w:lvlText w:val="%8"/>
      <w:lvlJc w:val="left"/>
      <w:pPr>
        <w:ind w:left="61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tplc="C8B09858">
      <w:start w:val="1"/>
      <w:numFmt w:val="lowerRoman"/>
      <w:lvlText w:val="%9"/>
      <w:lvlJc w:val="left"/>
      <w:pPr>
        <w:ind w:left="684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F88164A"/>
    <w:multiLevelType w:val="hybridMultilevel"/>
    <w:tmpl w:val="881E594E"/>
    <w:lvl w:ilvl="0" w:tplc="82A8D122">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AE5B46">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E842722">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86263A0">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789874">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E42C4EA">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9DE1044">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F8CA12">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264F25C">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04B4BD5"/>
    <w:multiLevelType w:val="hybridMultilevel"/>
    <w:tmpl w:val="B8A63392"/>
    <w:lvl w:ilvl="0" w:tplc="C45EFE28">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C25356">
      <w:start w:val="1"/>
      <w:numFmt w:val="bullet"/>
      <w:lvlText w:val="o"/>
      <w:lvlJc w:val="left"/>
      <w:pPr>
        <w:ind w:left="11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5843398">
      <w:start w:val="1"/>
      <w:numFmt w:val="bullet"/>
      <w:lvlText w:val="▪"/>
      <w:lvlJc w:val="left"/>
      <w:pPr>
        <w:ind w:left="19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56E0990">
      <w:start w:val="1"/>
      <w:numFmt w:val="bullet"/>
      <w:lvlText w:val="•"/>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94F5E6">
      <w:start w:val="1"/>
      <w:numFmt w:val="bullet"/>
      <w:lvlText w:val="o"/>
      <w:lvlJc w:val="left"/>
      <w:pPr>
        <w:ind w:left="33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2B0D3F2">
      <w:start w:val="1"/>
      <w:numFmt w:val="bullet"/>
      <w:lvlText w:val="▪"/>
      <w:lvlJc w:val="left"/>
      <w:pPr>
        <w:ind w:left="40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4FA01DE">
      <w:start w:val="1"/>
      <w:numFmt w:val="bullet"/>
      <w:lvlText w:val="•"/>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F09044">
      <w:start w:val="1"/>
      <w:numFmt w:val="bullet"/>
      <w:lvlText w:val="o"/>
      <w:lvlJc w:val="left"/>
      <w:pPr>
        <w:ind w:left="5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C840FF6">
      <w:start w:val="1"/>
      <w:numFmt w:val="bullet"/>
      <w:lvlText w:val="▪"/>
      <w:lvlJc w:val="left"/>
      <w:pPr>
        <w:ind w:left="62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0B76490"/>
    <w:multiLevelType w:val="hybridMultilevel"/>
    <w:tmpl w:val="6A722F20"/>
    <w:lvl w:ilvl="0" w:tplc="5CAC9B22">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12DB2C">
      <w:start w:val="1"/>
      <w:numFmt w:val="bullet"/>
      <w:lvlText w:val="o"/>
      <w:lvlJc w:val="left"/>
      <w:pPr>
        <w:ind w:left="1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0A27FBC">
      <w:start w:val="1"/>
      <w:numFmt w:val="bullet"/>
      <w:lvlText w:val="▪"/>
      <w:lvlJc w:val="left"/>
      <w:pPr>
        <w:ind w:left="2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6DA0F28">
      <w:start w:val="1"/>
      <w:numFmt w:val="bullet"/>
      <w:lvlText w:val="•"/>
      <w:lvlJc w:val="left"/>
      <w:pPr>
        <w:ind w:left="2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A2E2D8">
      <w:start w:val="1"/>
      <w:numFmt w:val="bullet"/>
      <w:lvlText w:val="o"/>
      <w:lvlJc w:val="left"/>
      <w:pPr>
        <w:ind w:left="3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BAE018">
      <w:start w:val="1"/>
      <w:numFmt w:val="bullet"/>
      <w:lvlText w:val="▪"/>
      <w:lvlJc w:val="left"/>
      <w:pPr>
        <w:ind w:left="4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6D8FBE2">
      <w:start w:val="1"/>
      <w:numFmt w:val="bullet"/>
      <w:lvlText w:val="•"/>
      <w:lvlJc w:val="left"/>
      <w:pPr>
        <w:ind w:left="5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C2923C">
      <w:start w:val="1"/>
      <w:numFmt w:val="bullet"/>
      <w:lvlText w:val="o"/>
      <w:lvlJc w:val="left"/>
      <w:pPr>
        <w:ind w:left="5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2A290A2">
      <w:start w:val="1"/>
      <w:numFmt w:val="bullet"/>
      <w:lvlText w:val="▪"/>
      <w:lvlJc w:val="left"/>
      <w:pPr>
        <w:ind w:left="65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15E6328"/>
    <w:multiLevelType w:val="hybridMultilevel"/>
    <w:tmpl w:val="7A045CF2"/>
    <w:lvl w:ilvl="0" w:tplc="220232E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22481A">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DE8F820">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6840026">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3C32AC">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594A45E">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5AEF8B8">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EEB518">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A6296E4">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2E04436"/>
    <w:multiLevelType w:val="hybridMultilevel"/>
    <w:tmpl w:val="F87690E6"/>
    <w:lvl w:ilvl="0" w:tplc="6A46917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4EFCA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A8EE2A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C40D46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9E854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E5033F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E7C4EB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36123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846A99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4C747DE"/>
    <w:multiLevelType w:val="hybridMultilevel"/>
    <w:tmpl w:val="8FF64246"/>
    <w:lvl w:ilvl="0" w:tplc="0082C4A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143EC4">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00C810">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D5EEC2A">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0ED486">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626C84A">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C7657E8">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D687D8">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48ADAA6">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2664AD5"/>
    <w:multiLevelType w:val="hybridMultilevel"/>
    <w:tmpl w:val="01DA5812"/>
    <w:lvl w:ilvl="0" w:tplc="0C184D7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DC8FC0">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532F490">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F741962">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3EF2FC">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43463B2">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BD6402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62B5CC">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25CD4A0">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62A557C"/>
    <w:multiLevelType w:val="hybridMultilevel"/>
    <w:tmpl w:val="917CCD3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BD24D24"/>
    <w:multiLevelType w:val="hybridMultilevel"/>
    <w:tmpl w:val="6B2C063C"/>
    <w:lvl w:ilvl="0" w:tplc="AED494D2">
      <w:start w:val="1"/>
      <w:numFmt w:val="bullet"/>
      <w:lvlText w:val="o"/>
      <w:lvlJc w:val="left"/>
      <w:pPr>
        <w:ind w:left="7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B50E8728">
      <w:start w:val="1"/>
      <w:numFmt w:val="bullet"/>
      <w:lvlText w:val="o"/>
      <w:lvlJc w:val="left"/>
      <w:pPr>
        <w:ind w:left="154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7A965F08">
      <w:start w:val="1"/>
      <w:numFmt w:val="bullet"/>
      <w:lvlText w:val="▪"/>
      <w:lvlJc w:val="left"/>
      <w:pPr>
        <w:ind w:left="226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1F9E548C">
      <w:start w:val="1"/>
      <w:numFmt w:val="bullet"/>
      <w:lvlText w:val="•"/>
      <w:lvlJc w:val="left"/>
      <w:pPr>
        <w:ind w:left="298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FA24001A">
      <w:start w:val="1"/>
      <w:numFmt w:val="bullet"/>
      <w:lvlText w:val="o"/>
      <w:lvlJc w:val="left"/>
      <w:pPr>
        <w:ind w:left="370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4B0C95FE">
      <w:start w:val="1"/>
      <w:numFmt w:val="bullet"/>
      <w:lvlText w:val="▪"/>
      <w:lvlJc w:val="left"/>
      <w:pPr>
        <w:ind w:left="442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C0564DFE">
      <w:start w:val="1"/>
      <w:numFmt w:val="bullet"/>
      <w:lvlText w:val="•"/>
      <w:lvlJc w:val="left"/>
      <w:pPr>
        <w:ind w:left="514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6BE0EB92">
      <w:start w:val="1"/>
      <w:numFmt w:val="bullet"/>
      <w:lvlText w:val="o"/>
      <w:lvlJc w:val="left"/>
      <w:pPr>
        <w:ind w:left="586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C5DC0B1E">
      <w:start w:val="1"/>
      <w:numFmt w:val="bullet"/>
      <w:lvlText w:val="▪"/>
      <w:lvlJc w:val="left"/>
      <w:pPr>
        <w:ind w:left="658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CB84C10"/>
    <w:multiLevelType w:val="hybridMultilevel"/>
    <w:tmpl w:val="A614FD88"/>
    <w:lvl w:ilvl="0" w:tplc="F64EC6C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2021CC">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26C60CA">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5AC4820">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3C891E">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902A4DE">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5C4C128">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705558">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22A1C1C">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D3A5651"/>
    <w:multiLevelType w:val="hybridMultilevel"/>
    <w:tmpl w:val="3FA4D5C8"/>
    <w:lvl w:ilvl="0" w:tplc="F9D067B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9EF7E2">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AFEEBCE">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CE2A70">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1CF9D4">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4384A72">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5D40062">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C0D766">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07A3DEC">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D4B5A15"/>
    <w:multiLevelType w:val="hybridMultilevel"/>
    <w:tmpl w:val="2D184126"/>
    <w:lvl w:ilvl="0" w:tplc="E144A8C6">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760A18">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D04FAFC">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8D4A2F6">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663558">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5E2813E">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AF4DD06">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7263A2">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978583A">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07D64DA"/>
    <w:multiLevelType w:val="hybridMultilevel"/>
    <w:tmpl w:val="B97EBC26"/>
    <w:lvl w:ilvl="0" w:tplc="8B64EE4C">
      <w:start w:val="1"/>
      <w:numFmt w:val="bullet"/>
      <w:lvlText w:val="•"/>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0ED86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42E025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26294A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D8572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3D0068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56812E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8C52B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C147CB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1AC4FB8"/>
    <w:multiLevelType w:val="hybridMultilevel"/>
    <w:tmpl w:val="0D76A9BE"/>
    <w:lvl w:ilvl="0" w:tplc="72A83968">
      <w:start w:val="1"/>
      <w:numFmt w:val="bullet"/>
      <w:lvlText w:val="o"/>
      <w:lvlJc w:val="left"/>
      <w:pPr>
        <w:ind w:left="7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94BC8DBE">
      <w:start w:val="1"/>
      <w:numFmt w:val="bullet"/>
      <w:lvlText w:val="o"/>
      <w:lvlJc w:val="left"/>
      <w:pPr>
        <w:ind w:left="154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2DDA8D02">
      <w:start w:val="1"/>
      <w:numFmt w:val="bullet"/>
      <w:lvlText w:val="▪"/>
      <w:lvlJc w:val="left"/>
      <w:pPr>
        <w:ind w:left="226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24DA130E">
      <w:start w:val="1"/>
      <w:numFmt w:val="bullet"/>
      <w:lvlText w:val="•"/>
      <w:lvlJc w:val="left"/>
      <w:pPr>
        <w:ind w:left="298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4A64550A">
      <w:start w:val="1"/>
      <w:numFmt w:val="bullet"/>
      <w:lvlText w:val="o"/>
      <w:lvlJc w:val="left"/>
      <w:pPr>
        <w:ind w:left="370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B26416B0">
      <w:start w:val="1"/>
      <w:numFmt w:val="bullet"/>
      <w:lvlText w:val="▪"/>
      <w:lvlJc w:val="left"/>
      <w:pPr>
        <w:ind w:left="442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C6320132">
      <w:start w:val="1"/>
      <w:numFmt w:val="bullet"/>
      <w:lvlText w:val="•"/>
      <w:lvlJc w:val="left"/>
      <w:pPr>
        <w:ind w:left="514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47EA63C2">
      <w:start w:val="1"/>
      <w:numFmt w:val="bullet"/>
      <w:lvlText w:val="o"/>
      <w:lvlJc w:val="left"/>
      <w:pPr>
        <w:ind w:left="586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A45E2DFE">
      <w:start w:val="1"/>
      <w:numFmt w:val="bullet"/>
      <w:lvlText w:val="▪"/>
      <w:lvlJc w:val="left"/>
      <w:pPr>
        <w:ind w:left="658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46A7C48"/>
    <w:multiLevelType w:val="hybridMultilevel"/>
    <w:tmpl w:val="73A63E10"/>
    <w:lvl w:ilvl="0" w:tplc="435A3790">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FC1A72">
      <w:start w:val="1"/>
      <w:numFmt w:val="bullet"/>
      <w:lvlText w:val="o"/>
      <w:lvlJc w:val="left"/>
      <w:pPr>
        <w:ind w:left="11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C1079CA">
      <w:start w:val="1"/>
      <w:numFmt w:val="bullet"/>
      <w:lvlText w:val="▪"/>
      <w:lvlJc w:val="left"/>
      <w:pPr>
        <w:ind w:left="19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CBAA35A">
      <w:start w:val="1"/>
      <w:numFmt w:val="bullet"/>
      <w:lvlText w:val="•"/>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B6A146">
      <w:start w:val="1"/>
      <w:numFmt w:val="bullet"/>
      <w:lvlText w:val="o"/>
      <w:lvlJc w:val="left"/>
      <w:pPr>
        <w:ind w:left="33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E4457DA">
      <w:start w:val="1"/>
      <w:numFmt w:val="bullet"/>
      <w:lvlText w:val="▪"/>
      <w:lvlJc w:val="left"/>
      <w:pPr>
        <w:ind w:left="40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8528B1C">
      <w:start w:val="1"/>
      <w:numFmt w:val="bullet"/>
      <w:lvlText w:val="•"/>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124520">
      <w:start w:val="1"/>
      <w:numFmt w:val="bullet"/>
      <w:lvlText w:val="o"/>
      <w:lvlJc w:val="left"/>
      <w:pPr>
        <w:ind w:left="5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A3AB624">
      <w:start w:val="1"/>
      <w:numFmt w:val="bullet"/>
      <w:lvlText w:val="▪"/>
      <w:lvlJc w:val="left"/>
      <w:pPr>
        <w:ind w:left="62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4B95F3A"/>
    <w:multiLevelType w:val="hybridMultilevel"/>
    <w:tmpl w:val="F9B085C0"/>
    <w:lvl w:ilvl="0" w:tplc="95E6091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9AB34A">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D12A3F8">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DB85AE8">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82C856">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B7806E4">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D4ED0FC">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DA23DE">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4BEFC4A">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6CC7DDA"/>
    <w:multiLevelType w:val="hybridMultilevel"/>
    <w:tmpl w:val="AC40A510"/>
    <w:lvl w:ilvl="0" w:tplc="072691E8">
      <w:start w:val="1"/>
      <w:numFmt w:val="bullet"/>
      <w:lvlText w:val="•"/>
      <w:lvlJc w:val="left"/>
      <w:pPr>
        <w:ind w:left="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C4CA0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A38EBF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66E3F0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E455D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7A4AB1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C7419F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FE0DD2">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7BEC15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6E3005A5"/>
    <w:multiLevelType w:val="hybridMultilevel"/>
    <w:tmpl w:val="94364F42"/>
    <w:lvl w:ilvl="0" w:tplc="EBE4501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E4EFAC">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948B25E">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7E8E27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7AED0A">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BC782C">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A261272">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60A1E8">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A8AC9CA">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10A6246"/>
    <w:multiLevelType w:val="hybridMultilevel"/>
    <w:tmpl w:val="C59696C6"/>
    <w:lvl w:ilvl="0" w:tplc="D9BECEC2">
      <w:start w:val="1"/>
      <w:numFmt w:val="bullet"/>
      <w:lvlText w:val="•"/>
      <w:lvlJc w:val="left"/>
      <w:pPr>
        <w:ind w:left="8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A322D3C">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8B20564">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6F29236">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CE8CEC">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062FD2">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802424C">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F6A63A">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43C6476">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4C0481B"/>
    <w:multiLevelType w:val="hybridMultilevel"/>
    <w:tmpl w:val="15A01598"/>
    <w:lvl w:ilvl="0" w:tplc="C494F352">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C6DD4E">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9CE429E">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4305794">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669EE6">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256A9DA">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C0E63C6">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60722A">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33EC8A0">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5CA0DBD"/>
    <w:multiLevelType w:val="hybridMultilevel"/>
    <w:tmpl w:val="9042B67C"/>
    <w:lvl w:ilvl="0" w:tplc="362ECD9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380398">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80820BE">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3BA8D5A">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F02412">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8DAADD0">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0EA5188">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220502">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0FC8812">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7C5F1FA7"/>
    <w:multiLevelType w:val="hybridMultilevel"/>
    <w:tmpl w:val="E3B672AC"/>
    <w:lvl w:ilvl="0" w:tplc="9E14164E">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4CDFB2">
      <w:start w:val="1"/>
      <w:numFmt w:val="bullet"/>
      <w:lvlText w:val="o"/>
      <w:lvlJc w:val="left"/>
      <w:pPr>
        <w:ind w:left="11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62C92A">
      <w:start w:val="1"/>
      <w:numFmt w:val="bullet"/>
      <w:lvlText w:val="▪"/>
      <w:lvlJc w:val="left"/>
      <w:pPr>
        <w:ind w:left="19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49E31E6">
      <w:start w:val="1"/>
      <w:numFmt w:val="bullet"/>
      <w:lvlText w:val="•"/>
      <w:lvlJc w:val="left"/>
      <w:pPr>
        <w:ind w:left="2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94B20A">
      <w:start w:val="1"/>
      <w:numFmt w:val="bullet"/>
      <w:lvlText w:val="o"/>
      <w:lvlJc w:val="left"/>
      <w:pPr>
        <w:ind w:left="33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192AC66">
      <w:start w:val="1"/>
      <w:numFmt w:val="bullet"/>
      <w:lvlText w:val="▪"/>
      <w:lvlJc w:val="left"/>
      <w:pPr>
        <w:ind w:left="40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62C2F5A">
      <w:start w:val="1"/>
      <w:numFmt w:val="bullet"/>
      <w:lvlText w:val="•"/>
      <w:lvlJc w:val="left"/>
      <w:pPr>
        <w:ind w:left="4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567CBE">
      <w:start w:val="1"/>
      <w:numFmt w:val="bullet"/>
      <w:lvlText w:val="o"/>
      <w:lvlJc w:val="left"/>
      <w:pPr>
        <w:ind w:left="55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BB0838A">
      <w:start w:val="1"/>
      <w:numFmt w:val="bullet"/>
      <w:lvlText w:val="▪"/>
      <w:lvlJc w:val="left"/>
      <w:pPr>
        <w:ind w:left="62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483815105">
    <w:abstractNumId w:val="0"/>
  </w:num>
  <w:num w:numId="2" w16cid:durableId="629168030">
    <w:abstractNumId w:val="12"/>
  </w:num>
  <w:num w:numId="3" w16cid:durableId="1701054391">
    <w:abstractNumId w:val="19"/>
  </w:num>
  <w:num w:numId="4" w16cid:durableId="1767729938">
    <w:abstractNumId w:val="22"/>
  </w:num>
  <w:num w:numId="5" w16cid:durableId="52317257">
    <w:abstractNumId w:val="44"/>
  </w:num>
  <w:num w:numId="6" w16cid:durableId="1124546383">
    <w:abstractNumId w:val="15"/>
  </w:num>
  <w:num w:numId="7" w16cid:durableId="968978014">
    <w:abstractNumId w:val="2"/>
  </w:num>
  <w:num w:numId="8" w16cid:durableId="1805464338">
    <w:abstractNumId w:val="4"/>
  </w:num>
  <w:num w:numId="9" w16cid:durableId="1476876257">
    <w:abstractNumId w:val="27"/>
  </w:num>
  <w:num w:numId="10" w16cid:durableId="1883059409">
    <w:abstractNumId w:val="7"/>
  </w:num>
  <w:num w:numId="11" w16cid:durableId="644624368">
    <w:abstractNumId w:val="21"/>
  </w:num>
  <w:num w:numId="12" w16cid:durableId="662975499">
    <w:abstractNumId w:val="35"/>
  </w:num>
  <w:num w:numId="13" w16cid:durableId="37096244">
    <w:abstractNumId w:val="8"/>
  </w:num>
  <w:num w:numId="14" w16cid:durableId="1670137297">
    <w:abstractNumId w:val="13"/>
  </w:num>
  <w:num w:numId="15" w16cid:durableId="845628835">
    <w:abstractNumId w:val="37"/>
  </w:num>
  <w:num w:numId="16" w16cid:durableId="1051608962">
    <w:abstractNumId w:val="34"/>
  </w:num>
  <w:num w:numId="17" w16cid:durableId="1473789933">
    <w:abstractNumId w:val="24"/>
  </w:num>
  <w:num w:numId="18" w16cid:durableId="2105151001">
    <w:abstractNumId w:val="25"/>
  </w:num>
  <w:num w:numId="19" w16cid:durableId="1711615252">
    <w:abstractNumId w:val="28"/>
  </w:num>
  <w:num w:numId="20" w16cid:durableId="259064428">
    <w:abstractNumId w:val="39"/>
  </w:num>
  <w:num w:numId="21" w16cid:durableId="318968606">
    <w:abstractNumId w:val="20"/>
  </w:num>
  <w:num w:numId="22" w16cid:durableId="337775297">
    <w:abstractNumId w:val="11"/>
  </w:num>
  <w:num w:numId="23" w16cid:durableId="363411214">
    <w:abstractNumId w:val="42"/>
  </w:num>
  <w:num w:numId="24" w16cid:durableId="1257203886">
    <w:abstractNumId w:val="41"/>
  </w:num>
  <w:num w:numId="25" w16cid:durableId="1966153736">
    <w:abstractNumId w:val="23"/>
  </w:num>
  <w:num w:numId="26" w16cid:durableId="1658848708">
    <w:abstractNumId w:val="18"/>
  </w:num>
  <w:num w:numId="27" w16cid:durableId="890073806">
    <w:abstractNumId w:val="26"/>
  </w:num>
  <w:num w:numId="28" w16cid:durableId="927234864">
    <w:abstractNumId w:val="40"/>
  </w:num>
  <w:num w:numId="29" w16cid:durableId="345787368">
    <w:abstractNumId w:val="43"/>
  </w:num>
  <w:num w:numId="30" w16cid:durableId="1878420966">
    <w:abstractNumId w:val="16"/>
  </w:num>
  <w:num w:numId="31" w16cid:durableId="1620724045">
    <w:abstractNumId w:val="38"/>
  </w:num>
  <w:num w:numId="32" w16cid:durableId="2136943698">
    <w:abstractNumId w:val="36"/>
  </w:num>
  <w:num w:numId="33" w16cid:durableId="2110074944">
    <w:abstractNumId w:val="3"/>
  </w:num>
  <w:num w:numId="34" w16cid:durableId="2072078758">
    <w:abstractNumId w:val="32"/>
  </w:num>
  <w:num w:numId="35" w16cid:durableId="579413772">
    <w:abstractNumId w:val="31"/>
  </w:num>
  <w:num w:numId="36" w16cid:durableId="1977369832">
    <w:abstractNumId w:val="33"/>
  </w:num>
  <w:num w:numId="37" w16cid:durableId="2120251712">
    <w:abstractNumId w:val="5"/>
  </w:num>
  <w:num w:numId="38" w16cid:durableId="1371145455">
    <w:abstractNumId w:val="9"/>
  </w:num>
  <w:num w:numId="39" w16cid:durableId="36708427">
    <w:abstractNumId w:val="29"/>
  </w:num>
  <w:num w:numId="40" w16cid:durableId="488982957">
    <w:abstractNumId w:val="10"/>
  </w:num>
  <w:num w:numId="41" w16cid:durableId="1418088432">
    <w:abstractNumId w:val="1"/>
  </w:num>
  <w:num w:numId="42" w16cid:durableId="37822953">
    <w:abstractNumId w:val="14"/>
  </w:num>
  <w:num w:numId="43" w16cid:durableId="102072197">
    <w:abstractNumId w:val="6"/>
  </w:num>
  <w:num w:numId="44" w16cid:durableId="1794405091">
    <w:abstractNumId w:val="30"/>
  </w:num>
  <w:num w:numId="45" w16cid:durableId="5964010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BDC"/>
    <w:rsid w:val="00026ED6"/>
    <w:rsid w:val="00084BD8"/>
    <w:rsid w:val="000A50E7"/>
    <w:rsid w:val="000F05BC"/>
    <w:rsid w:val="000F739A"/>
    <w:rsid w:val="00103D86"/>
    <w:rsid w:val="00105650"/>
    <w:rsid w:val="0015476B"/>
    <w:rsid w:val="001D610A"/>
    <w:rsid w:val="001F16A7"/>
    <w:rsid w:val="002671A6"/>
    <w:rsid w:val="002718CE"/>
    <w:rsid w:val="00297E0F"/>
    <w:rsid w:val="002B3384"/>
    <w:rsid w:val="00315248"/>
    <w:rsid w:val="00374AE4"/>
    <w:rsid w:val="00392DE0"/>
    <w:rsid w:val="00395CEA"/>
    <w:rsid w:val="00462A0F"/>
    <w:rsid w:val="00565725"/>
    <w:rsid w:val="0056586B"/>
    <w:rsid w:val="005F2C4E"/>
    <w:rsid w:val="00647E27"/>
    <w:rsid w:val="00681514"/>
    <w:rsid w:val="006A243B"/>
    <w:rsid w:val="006C28F9"/>
    <w:rsid w:val="006E4935"/>
    <w:rsid w:val="00747C03"/>
    <w:rsid w:val="00770DE2"/>
    <w:rsid w:val="007729B5"/>
    <w:rsid w:val="007A65EE"/>
    <w:rsid w:val="007D0CB5"/>
    <w:rsid w:val="007F3C65"/>
    <w:rsid w:val="00890D4C"/>
    <w:rsid w:val="00996BDC"/>
    <w:rsid w:val="009B4BEA"/>
    <w:rsid w:val="009B61B4"/>
    <w:rsid w:val="009D3D5A"/>
    <w:rsid w:val="00A55D98"/>
    <w:rsid w:val="00AF593B"/>
    <w:rsid w:val="00B11A64"/>
    <w:rsid w:val="00B72056"/>
    <w:rsid w:val="00BA7285"/>
    <w:rsid w:val="00BD4A65"/>
    <w:rsid w:val="00C44C45"/>
    <w:rsid w:val="00C94862"/>
    <w:rsid w:val="00C97175"/>
    <w:rsid w:val="00CC6545"/>
    <w:rsid w:val="00CF39D7"/>
    <w:rsid w:val="00D16088"/>
    <w:rsid w:val="00D426DF"/>
    <w:rsid w:val="00D6796B"/>
    <w:rsid w:val="00DA2E8B"/>
    <w:rsid w:val="00DC2AC8"/>
    <w:rsid w:val="00DD1EE1"/>
    <w:rsid w:val="00DF5DD4"/>
    <w:rsid w:val="00E15052"/>
    <w:rsid w:val="00F112C8"/>
    <w:rsid w:val="00F169FE"/>
    <w:rsid w:val="00F64471"/>
    <w:rsid w:val="00F7657E"/>
    <w:rsid w:val="00FA0D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0CE16"/>
  <w15:docId w15:val="{2BD58ACB-4248-4277-9411-51EC78968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6" w:line="261" w:lineRule="auto"/>
      <w:ind w:left="413" w:right="3" w:hanging="10"/>
    </w:pPr>
    <w:rPr>
      <w:rFonts w:ascii="Corbel" w:eastAsia="Corbel" w:hAnsi="Corbel" w:cs="Corbel"/>
      <w:color w:val="000000"/>
      <w:sz w:val="22"/>
    </w:rPr>
  </w:style>
  <w:style w:type="paragraph" w:styleId="Heading1">
    <w:name w:val="heading 1"/>
    <w:next w:val="Normal"/>
    <w:link w:val="Heading1Char"/>
    <w:uiPriority w:val="9"/>
    <w:qFormat/>
    <w:pPr>
      <w:keepNext/>
      <w:keepLines/>
      <w:spacing w:after="0" w:line="260" w:lineRule="auto"/>
      <w:ind w:left="204" w:hanging="10"/>
      <w:outlineLvl w:val="0"/>
    </w:pPr>
    <w:rPr>
      <w:rFonts w:ascii="Corbel" w:eastAsia="Corbel" w:hAnsi="Corbel" w:cs="Corbel"/>
      <w:color w:val="2F5496"/>
      <w:sz w:val="32"/>
    </w:rPr>
  </w:style>
  <w:style w:type="paragraph" w:styleId="Heading2">
    <w:name w:val="heading 2"/>
    <w:next w:val="Normal"/>
    <w:link w:val="Heading2Char"/>
    <w:uiPriority w:val="9"/>
    <w:unhideWhenUsed/>
    <w:qFormat/>
    <w:pPr>
      <w:keepNext/>
      <w:keepLines/>
      <w:spacing w:after="0" w:line="259" w:lineRule="auto"/>
      <w:ind w:left="130" w:hanging="10"/>
      <w:outlineLvl w:val="1"/>
    </w:pPr>
    <w:rPr>
      <w:rFonts w:ascii="Corbel" w:eastAsia="Corbel" w:hAnsi="Corbel" w:cs="Corbel"/>
      <w:color w:val="2F5496"/>
      <w:sz w:val="26"/>
    </w:rPr>
  </w:style>
  <w:style w:type="paragraph" w:styleId="Heading3">
    <w:name w:val="heading 3"/>
    <w:next w:val="Normal"/>
    <w:link w:val="Heading3Char"/>
    <w:uiPriority w:val="9"/>
    <w:unhideWhenUsed/>
    <w:qFormat/>
    <w:pPr>
      <w:keepNext/>
      <w:keepLines/>
      <w:spacing w:after="0" w:line="259" w:lineRule="auto"/>
      <w:ind w:left="10" w:hanging="10"/>
      <w:outlineLvl w:val="2"/>
    </w:pPr>
    <w:rPr>
      <w:rFonts w:ascii="Corbel" w:eastAsia="Corbel" w:hAnsi="Corbel" w:cs="Corbel"/>
      <w:b/>
      <w:i/>
      <w:color w:val="4472C4"/>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orbel" w:eastAsia="Corbel" w:hAnsi="Corbel" w:cs="Corbel"/>
      <w:b/>
      <w:i/>
      <w:color w:val="4472C4"/>
      <w:sz w:val="22"/>
    </w:rPr>
  </w:style>
  <w:style w:type="character" w:customStyle="1" w:styleId="Heading2Char">
    <w:name w:val="Heading 2 Char"/>
    <w:link w:val="Heading2"/>
    <w:rPr>
      <w:rFonts w:ascii="Corbel" w:eastAsia="Corbel" w:hAnsi="Corbel" w:cs="Corbel"/>
      <w:color w:val="2F5496"/>
      <w:sz w:val="26"/>
    </w:rPr>
  </w:style>
  <w:style w:type="character" w:customStyle="1" w:styleId="Heading1Char">
    <w:name w:val="Heading 1 Char"/>
    <w:link w:val="Heading1"/>
    <w:rPr>
      <w:rFonts w:ascii="Corbel" w:eastAsia="Corbel" w:hAnsi="Corbel" w:cs="Corbel"/>
      <w:color w:val="2F5496"/>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E150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5052"/>
    <w:rPr>
      <w:rFonts w:ascii="Corbel" w:eastAsia="Corbel" w:hAnsi="Corbel" w:cs="Corbel"/>
      <w:color w:val="000000"/>
      <w:sz w:val="22"/>
    </w:rPr>
  </w:style>
  <w:style w:type="paragraph" w:styleId="ListParagraph">
    <w:name w:val="List Paragraph"/>
    <w:basedOn w:val="Normal"/>
    <w:uiPriority w:val="34"/>
    <w:qFormat/>
    <w:rsid w:val="00297E0F"/>
    <w:pPr>
      <w:ind w:left="720"/>
      <w:contextualSpacing/>
    </w:pPr>
  </w:style>
  <w:style w:type="paragraph" w:styleId="Footer">
    <w:name w:val="footer"/>
    <w:basedOn w:val="Normal"/>
    <w:link w:val="FooterChar"/>
    <w:uiPriority w:val="99"/>
    <w:unhideWhenUsed/>
    <w:rsid w:val="006A243B"/>
    <w:pPr>
      <w:tabs>
        <w:tab w:val="center" w:pos="4680"/>
        <w:tab w:val="right" w:pos="9360"/>
      </w:tabs>
      <w:spacing w:after="0" w:line="240" w:lineRule="auto"/>
      <w:ind w:left="0" w:right="0" w:firstLine="0"/>
    </w:pPr>
    <w:rPr>
      <w:rFonts w:asciiTheme="minorHAnsi" w:eastAsiaTheme="minorEastAsia" w:hAnsiTheme="minorHAnsi" w:cs="Times New Roman"/>
      <w:color w:val="auto"/>
      <w:kern w:val="0"/>
      <w:szCs w:val="22"/>
      <w:lang w:val="en-US" w:eastAsia="en-US"/>
      <w14:ligatures w14:val="none"/>
    </w:rPr>
  </w:style>
  <w:style w:type="character" w:customStyle="1" w:styleId="FooterChar">
    <w:name w:val="Footer Char"/>
    <w:basedOn w:val="DefaultParagraphFont"/>
    <w:link w:val="Footer"/>
    <w:uiPriority w:val="99"/>
    <w:rsid w:val="006A243B"/>
    <w:rPr>
      <w:rFonts w:cs="Times New Roman"/>
      <w:kern w:val="0"/>
      <w:sz w:val="22"/>
      <w:szCs w:val="22"/>
      <w:lang w:val="en-US" w:eastAsia="en-US"/>
      <w14:ligatures w14:val="none"/>
    </w:rPr>
  </w:style>
  <w:style w:type="character" w:styleId="Hyperlink">
    <w:name w:val="Hyperlink"/>
    <w:basedOn w:val="DefaultParagraphFont"/>
    <w:uiPriority w:val="99"/>
    <w:unhideWhenUsed/>
    <w:rsid w:val="007F3C65"/>
    <w:rPr>
      <w:color w:val="467886" w:themeColor="hyperlink"/>
      <w:u w:val="single"/>
    </w:rPr>
  </w:style>
  <w:style w:type="character" w:styleId="UnresolvedMention">
    <w:name w:val="Unresolved Mention"/>
    <w:basedOn w:val="DefaultParagraphFont"/>
    <w:uiPriority w:val="99"/>
    <w:semiHidden/>
    <w:unhideWhenUsed/>
    <w:rsid w:val="007F3C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484931">
      <w:bodyDiv w:val="1"/>
      <w:marLeft w:val="0"/>
      <w:marRight w:val="0"/>
      <w:marTop w:val="0"/>
      <w:marBottom w:val="0"/>
      <w:divBdr>
        <w:top w:val="none" w:sz="0" w:space="0" w:color="auto"/>
        <w:left w:val="none" w:sz="0" w:space="0" w:color="auto"/>
        <w:bottom w:val="none" w:sz="0" w:space="0" w:color="auto"/>
        <w:right w:val="none" w:sz="0" w:space="0" w:color="auto"/>
      </w:divBdr>
      <w:divsChild>
        <w:div w:id="134762066">
          <w:marLeft w:val="0"/>
          <w:marRight w:val="0"/>
          <w:marTop w:val="0"/>
          <w:marBottom w:val="0"/>
          <w:divBdr>
            <w:top w:val="none" w:sz="0" w:space="0" w:color="auto"/>
            <w:left w:val="none" w:sz="0" w:space="0" w:color="auto"/>
            <w:bottom w:val="none" w:sz="0" w:space="0" w:color="auto"/>
            <w:right w:val="none" w:sz="0" w:space="0" w:color="auto"/>
          </w:divBdr>
        </w:div>
        <w:div w:id="823159573">
          <w:marLeft w:val="0"/>
          <w:marRight w:val="0"/>
          <w:marTop w:val="0"/>
          <w:marBottom w:val="0"/>
          <w:divBdr>
            <w:top w:val="none" w:sz="0" w:space="0" w:color="auto"/>
            <w:left w:val="none" w:sz="0" w:space="0" w:color="auto"/>
            <w:bottom w:val="none" w:sz="0" w:space="0" w:color="auto"/>
            <w:right w:val="none" w:sz="0" w:space="0" w:color="auto"/>
          </w:divBdr>
          <w:divsChild>
            <w:div w:id="581717956">
              <w:marLeft w:val="0"/>
              <w:marRight w:val="0"/>
              <w:marTop w:val="30"/>
              <w:marBottom w:val="30"/>
              <w:divBdr>
                <w:top w:val="none" w:sz="0" w:space="0" w:color="auto"/>
                <w:left w:val="none" w:sz="0" w:space="0" w:color="auto"/>
                <w:bottom w:val="none" w:sz="0" w:space="0" w:color="auto"/>
                <w:right w:val="none" w:sz="0" w:space="0" w:color="auto"/>
              </w:divBdr>
              <w:divsChild>
                <w:div w:id="1146629224">
                  <w:marLeft w:val="0"/>
                  <w:marRight w:val="0"/>
                  <w:marTop w:val="0"/>
                  <w:marBottom w:val="0"/>
                  <w:divBdr>
                    <w:top w:val="none" w:sz="0" w:space="0" w:color="auto"/>
                    <w:left w:val="none" w:sz="0" w:space="0" w:color="auto"/>
                    <w:bottom w:val="none" w:sz="0" w:space="0" w:color="auto"/>
                    <w:right w:val="none" w:sz="0" w:space="0" w:color="auto"/>
                  </w:divBdr>
                  <w:divsChild>
                    <w:div w:id="273023244">
                      <w:marLeft w:val="0"/>
                      <w:marRight w:val="0"/>
                      <w:marTop w:val="0"/>
                      <w:marBottom w:val="0"/>
                      <w:divBdr>
                        <w:top w:val="none" w:sz="0" w:space="0" w:color="auto"/>
                        <w:left w:val="none" w:sz="0" w:space="0" w:color="auto"/>
                        <w:bottom w:val="none" w:sz="0" w:space="0" w:color="auto"/>
                        <w:right w:val="none" w:sz="0" w:space="0" w:color="auto"/>
                      </w:divBdr>
                    </w:div>
                    <w:div w:id="680736547">
                      <w:marLeft w:val="0"/>
                      <w:marRight w:val="0"/>
                      <w:marTop w:val="0"/>
                      <w:marBottom w:val="0"/>
                      <w:divBdr>
                        <w:top w:val="none" w:sz="0" w:space="0" w:color="auto"/>
                        <w:left w:val="none" w:sz="0" w:space="0" w:color="auto"/>
                        <w:bottom w:val="none" w:sz="0" w:space="0" w:color="auto"/>
                        <w:right w:val="none" w:sz="0" w:space="0" w:color="auto"/>
                      </w:divBdr>
                    </w:div>
                    <w:div w:id="761102250">
                      <w:marLeft w:val="0"/>
                      <w:marRight w:val="0"/>
                      <w:marTop w:val="0"/>
                      <w:marBottom w:val="0"/>
                      <w:divBdr>
                        <w:top w:val="none" w:sz="0" w:space="0" w:color="auto"/>
                        <w:left w:val="none" w:sz="0" w:space="0" w:color="auto"/>
                        <w:bottom w:val="none" w:sz="0" w:space="0" w:color="auto"/>
                        <w:right w:val="none" w:sz="0" w:space="0" w:color="auto"/>
                      </w:divBdr>
                    </w:div>
                    <w:div w:id="1653607356">
                      <w:marLeft w:val="0"/>
                      <w:marRight w:val="0"/>
                      <w:marTop w:val="0"/>
                      <w:marBottom w:val="0"/>
                      <w:divBdr>
                        <w:top w:val="none" w:sz="0" w:space="0" w:color="auto"/>
                        <w:left w:val="none" w:sz="0" w:space="0" w:color="auto"/>
                        <w:bottom w:val="none" w:sz="0" w:space="0" w:color="auto"/>
                        <w:right w:val="none" w:sz="0" w:space="0" w:color="auto"/>
                      </w:divBdr>
                    </w:div>
                    <w:div w:id="1661890244">
                      <w:marLeft w:val="0"/>
                      <w:marRight w:val="0"/>
                      <w:marTop w:val="0"/>
                      <w:marBottom w:val="0"/>
                      <w:divBdr>
                        <w:top w:val="none" w:sz="0" w:space="0" w:color="auto"/>
                        <w:left w:val="none" w:sz="0" w:space="0" w:color="auto"/>
                        <w:bottom w:val="none" w:sz="0" w:space="0" w:color="auto"/>
                        <w:right w:val="none" w:sz="0" w:space="0" w:color="auto"/>
                      </w:divBdr>
                    </w:div>
                  </w:divsChild>
                </w:div>
                <w:div w:id="1282884101">
                  <w:marLeft w:val="0"/>
                  <w:marRight w:val="0"/>
                  <w:marTop w:val="0"/>
                  <w:marBottom w:val="0"/>
                  <w:divBdr>
                    <w:top w:val="none" w:sz="0" w:space="0" w:color="auto"/>
                    <w:left w:val="none" w:sz="0" w:space="0" w:color="auto"/>
                    <w:bottom w:val="none" w:sz="0" w:space="0" w:color="auto"/>
                    <w:right w:val="none" w:sz="0" w:space="0" w:color="auto"/>
                  </w:divBdr>
                  <w:divsChild>
                    <w:div w:id="817918282">
                      <w:marLeft w:val="0"/>
                      <w:marRight w:val="0"/>
                      <w:marTop w:val="0"/>
                      <w:marBottom w:val="0"/>
                      <w:divBdr>
                        <w:top w:val="none" w:sz="0" w:space="0" w:color="auto"/>
                        <w:left w:val="none" w:sz="0" w:space="0" w:color="auto"/>
                        <w:bottom w:val="none" w:sz="0" w:space="0" w:color="auto"/>
                        <w:right w:val="none" w:sz="0" w:space="0" w:color="auto"/>
                      </w:divBdr>
                    </w:div>
                  </w:divsChild>
                </w:div>
                <w:div w:id="1382897967">
                  <w:marLeft w:val="0"/>
                  <w:marRight w:val="0"/>
                  <w:marTop w:val="0"/>
                  <w:marBottom w:val="0"/>
                  <w:divBdr>
                    <w:top w:val="none" w:sz="0" w:space="0" w:color="auto"/>
                    <w:left w:val="none" w:sz="0" w:space="0" w:color="auto"/>
                    <w:bottom w:val="none" w:sz="0" w:space="0" w:color="auto"/>
                    <w:right w:val="none" w:sz="0" w:space="0" w:color="auto"/>
                  </w:divBdr>
                  <w:divsChild>
                    <w:div w:id="34670547">
                      <w:marLeft w:val="0"/>
                      <w:marRight w:val="0"/>
                      <w:marTop w:val="0"/>
                      <w:marBottom w:val="0"/>
                      <w:divBdr>
                        <w:top w:val="none" w:sz="0" w:space="0" w:color="auto"/>
                        <w:left w:val="none" w:sz="0" w:space="0" w:color="auto"/>
                        <w:bottom w:val="none" w:sz="0" w:space="0" w:color="auto"/>
                        <w:right w:val="none" w:sz="0" w:space="0" w:color="auto"/>
                      </w:divBdr>
                    </w:div>
                    <w:div w:id="627005157">
                      <w:marLeft w:val="0"/>
                      <w:marRight w:val="0"/>
                      <w:marTop w:val="0"/>
                      <w:marBottom w:val="0"/>
                      <w:divBdr>
                        <w:top w:val="none" w:sz="0" w:space="0" w:color="auto"/>
                        <w:left w:val="none" w:sz="0" w:space="0" w:color="auto"/>
                        <w:bottom w:val="none" w:sz="0" w:space="0" w:color="auto"/>
                        <w:right w:val="none" w:sz="0" w:space="0" w:color="auto"/>
                      </w:divBdr>
                    </w:div>
                    <w:div w:id="744687063">
                      <w:marLeft w:val="0"/>
                      <w:marRight w:val="0"/>
                      <w:marTop w:val="0"/>
                      <w:marBottom w:val="0"/>
                      <w:divBdr>
                        <w:top w:val="none" w:sz="0" w:space="0" w:color="auto"/>
                        <w:left w:val="none" w:sz="0" w:space="0" w:color="auto"/>
                        <w:bottom w:val="none" w:sz="0" w:space="0" w:color="auto"/>
                        <w:right w:val="none" w:sz="0" w:space="0" w:color="auto"/>
                      </w:divBdr>
                    </w:div>
                    <w:div w:id="786580443">
                      <w:marLeft w:val="0"/>
                      <w:marRight w:val="0"/>
                      <w:marTop w:val="0"/>
                      <w:marBottom w:val="0"/>
                      <w:divBdr>
                        <w:top w:val="none" w:sz="0" w:space="0" w:color="auto"/>
                        <w:left w:val="none" w:sz="0" w:space="0" w:color="auto"/>
                        <w:bottom w:val="none" w:sz="0" w:space="0" w:color="auto"/>
                        <w:right w:val="none" w:sz="0" w:space="0" w:color="auto"/>
                      </w:divBdr>
                    </w:div>
                    <w:div w:id="17281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997450">
          <w:marLeft w:val="0"/>
          <w:marRight w:val="0"/>
          <w:marTop w:val="0"/>
          <w:marBottom w:val="0"/>
          <w:divBdr>
            <w:top w:val="none" w:sz="0" w:space="0" w:color="auto"/>
            <w:left w:val="none" w:sz="0" w:space="0" w:color="auto"/>
            <w:bottom w:val="none" w:sz="0" w:space="0" w:color="auto"/>
            <w:right w:val="none" w:sz="0" w:space="0" w:color="auto"/>
          </w:divBdr>
        </w:div>
      </w:divsChild>
    </w:div>
    <w:div w:id="1105998236">
      <w:bodyDiv w:val="1"/>
      <w:marLeft w:val="0"/>
      <w:marRight w:val="0"/>
      <w:marTop w:val="0"/>
      <w:marBottom w:val="0"/>
      <w:divBdr>
        <w:top w:val="none" w:sz="0" w:space="0" w:color="auto"/>
        <w:left w:val="none" w:sz="0" w:space="0" w:color="auto"/>
        <w:bottom w:val="none" w:sz="0" w:space="0" w:color="auto"/>
        <w:right w:val="none" w:sz="0" w:space="0" w:color="auto"/>
      </w:divBdr>
    </w:div>
    <w:div w:id="1818105046">
      <w:bodyDiv w:val="1"/>
      <w:marLeft w:val="0"/>
      <w:marRight w:val="0"/>
      <w:marTop w:val="0"/>
      <w:marBottom w:val="0"/>
      <w:divBdr>
        <w:top w:val="none" w:sz="0" w:space="0" w:color="auto"/>
        <w:left w:val="none" w:sz="0" w:space="0" w:color="auto"/>
        <w:bottom w:val="none" w:sz="0" w:space="0" w:color="auto"/>
        <w:right w:val="none" w:sz="0" w:space="0" w:color="auto"/>
      </w:divBdr>
    </w:div>
    <w:div w:id="2131430897">
      <w:bodyDiv w:val="1"/>
      <w:marLeft w:val="0"/>
      <w:marRight w:val="0"/>
      <w:marTop w:val="0"/>
      <w:marBottom w:val="0"/>
      <w:divBdr>
        <w:top w:val="none" w:sz="0" w:space="0" w:color="auto"/>
        <w:left w:val="none" w:sz="0" w:space="0" w:color="auto"/>
        <w:bottom w:val="none" w:sz="0" w:space="0" w:color="auto"/>
        <w:right w:val="none" w:sz="0" w:space="0" w:color="auto"/>
      </w:divBdr>
      <w:divsChild>
        <w:div w:id="622493053">
          <w:marLeft w:val="0"/>
          <w:marRight w:val="0"/>
          <w:marTop w:val="0"/>
          <w:marBottom w:val="0"/>
          <w:divBdr>
            <w:top w:val="none" w:sz="0" w:space="0" w:color="auto"/>
            <w:left w:val="none" w:sz="0" w:space="0" w:color="auto"/>
            <w:bottom w:val="none" w:sz="0" w:space="0" w:color="auto"/>
            <w:right w:val="none" w:sz="0" w:space="0" w:color="auto"/>
          </w:divBdr>
        </w:div>
        <w:div w:id="1154222617">
          <w:marLeft w:val="0"/>
          <w:marRight w:val="0"/>
          <w:marTop w:val="0"/>
          <w:marBottom w:val="0"/>
          <w:divBdr>
            <w:top w:val="none" w:sz="0" w:space="0" w:color="auto"/>
            <w:left w:val="none" w:sz="0" w:space="0" w:color="auto"/>
            <w:bottom w:val="none" w:sz="0" w:space="0" w:color="auto"/>
            <w:right w:val="none" w:sz="0" w:space="0" w:color="auto"/>
          </w:divBdr>
        </w:div>
        <w:div w:id="1361205561">
          <w:marLeft w:val="0"/>
          <w:marRight w:val="0"/>
          <w:marTop w:val="0"/>
          <w:marBottom w:val="0"/>
          <w:divBdr>
            <w:top w:val="none" w:sz="0" w:space="0" w:color="auto"/>
            <w:left w:val="none" w:sz="0" w:space="0" w:color="auto"/>
            <w:bottom w:val="none" w:sz="0" w:space="0" w:color="auto"/>
            <w:right w:val="none" w:sz="0" w:space="0" w:color="auto"/>
          </w:divBdr>
          <w:divsChild>
            <w:div w:id="1110667090">
              <w:marLeft w:val="0"/>
              <w:marRight w:val="0"/>
              <w:marTop w:val="30"/>
              <w:marBottom w:val="30"/>
              <w:divBdr>
                <w:top w:val="none" w:sz="0" w:space="0" w:color="auto"/>
                <w:left w:val="none" w:sz="0" w:space="0" w:color="auto"/>
                <w:bottom w:val="none" w:sz="0" w:space="0" w:color="auto"/>
                <w:right w:val="none" w:sz="0" w:space="0" w:color="auto"/>
              </w:divBdr>
              <w:divsChild>
                <w:div w:id="676857075">
                  <w:marLeft w:val="0"/>
                  <w:marRight w:val="0"/>
                  <w:marTop w:val="0"/>
                  <w:marBottom w:val="0"/>
                  <w:divBdr>
                    <w:top w:val="none" w:sz="0" w:space="0" w:color="auto"/>
                    <w:left w:val="none" w:sz="0" w:space="0" w:color="auto"/>
                    <w:bottom w:val="none" w:sz="0" w:space="0" w:color="auto"/>
                    <w:right w:val="none" w:sz="0" w:space="0" w:color="auto"/>
                  </w:divBdr>
                  <w:divsChild>
                    <w:div w:id="1953852935">
                      <w:marLeft w:val="0"/>
                      <w:marRight w:val="0"/>
                      <w:marTop w:val="0"/>
                      <w:marBottom w:val="0"/>
                      <w:divBdr>
                        <w:top w:val="none" w:sz="0" w:space="0" w:color="auto"/>
                        <w:left w:val="none" w:sz="0" w:space="0" w:color="auto"/>
                        <w:bottom w:val="none" w:sz="0" w:space="0" w:color="auto"/>
                        <w:right w:val="none" w:sz="0" w:space="0" w:color="auto"/>
                      </w:divBdr>
                    </w:div>
                  </w:divsChild>
                </w:div>
                <w:div w:id="1382290139">
                  <w:marLeft w:val="0"/>
                  <w:marRight w:val="0"/>
                  <w:marTop w:val="0"/>
                  <w:marBottom w:val="0"/>
                  <w:divBdr>
                    <w:top w:val="none" w:sz="0" w:space="0" w:color="auto"/>
                    <w:left w:val="none" w:sz="0" w:space="0" w:color="auto"/>
                    <w:bottom w:val="none" w:sz="0" w:space="0" w:color="auto"/>
                    <w:right w:val="none" w:sz="0" w:space="0" w:color="auto"/>
                  </w:divBdr>
                  <w:divsChild>
                    <w:div w:id="326902415">
                      <w:marLeft w:val="0"/>
                      <w:marRight w:val="0"/>
                      <w:marTop w:val="0"/>
                      <w:marBottom w:val="0"/>
                      <w:divBdr>
                        <w:top w:val="none" w:sz="0" w:space="0" w:color="auto"/>
                        <w:left w:val="none" w:sz="0" w:space="0" w:color="auto"/>
                        <w:bottom w:val="none" w:sz="0" w:space="0" w:color="auto"/>
                        <w:right w:val="none" w:sz="0" w:space="0" w:color="auto"/>
                      </w:divBdr>
                    </w:div>
                    <w:div w:id="1107312881">
                      <w:marLeft w:val="0"/>
                      <w:marRight w:val="0"/>
                      <w:marTop w:val="0"/>
                      <w:marBottom w:val="0"/>
                      <w:divBdr>
                        <w:top w:val="none" w:sz="0" w:space="0" w:color="auto"/>
                        <w:left w:val="none" w:sz="0" w:space="0" w:color="auto"/>
                        <w:bottom w:val="none" w:sz="0" w:space="0" w:color="auto"/>
                        <w:right w:val="none" w:sz="0" w:space="0" w:color="auto"/>
                      </w:divBdr>
                    </w:div>
                    <w:div w:id="1559365572">
                      <w:marLeft w:val="0"/>
                      <w:marRight w:val="0"/>
                      <w:marTop w:val="0"/>
                      <w:marBottom w:val="0"/>
                      <w:divBdr>
                        <w:top w:val="none" w:sz="0" w:space="0" w:color="auto"/>
                        <w:left w:val="none" w:sz="0" w:space="0" w:color="auto"/>
                        <w:bottom w:val="none" w:sz="0" w:space="0" w:color="auto"/>
                        <w:right w:val="none" w:sz="0" w:space="0" w:color="auto"/>
                      </w:divBdr>
                    </w:div>
                    <w:div w:id="1998487111">
                      <w:marLeft w:val="0"/>
                      <w:marRight w:val="0"/>
                      <w:marTop w:val="0"/>
                      <w:marBottom w:val="0"/>
                      <w:divBdr>
                        <w:top w:val="none" w:sz="0" w:space="0" w:color="auto"/>
                        <w:left w:val="none" w:sz="0" w:space="0" w:color="auto"/>
                        <w:bottom w:val="none" w:sz="0" w:space="0" w:color="auto"/>
                        <w:right w:val="none" w:sz="0" w:space="0" w:color="auto"/>
                      </w:divBdr>
                    </w:div>
                    <w:div w:id="2138374232">
                      <w:marLeft w:val="0"/>
                      <w:marRight w:val="0"/>
                      <w:marTop w:val="0"/>
                      <w:marBottom w:val="0"/>
                      <w:divBdr>
                        <w:top w:val="none" w:sz="0" w:space="0" w:color="auto"/>
                        <w:left w:val="none" w:sz="0" w:space="0" w:color="auto"/>
                        <w:bottom w:val="none" w:sz="0" w:space="0" w:color="auto"/>
                        <w:right w:val="none" w:sz="0" w:space="0" w:color="auto"/>
                      </w:divBdr>
                    </w:div>
                  </w:divsChild>
                </w:div>
                <w:div w:id="1973555175">
                  <w:marLeft w:val="0"/>
                  <w:marRight w:val="0"/>
                  <w:marTop w:val="0"/>
                  <w:marBottom w:val="0"/>
                  <w:divBdr>
                    <w:top w:val="none" w:sz="0" w:space="0" w:color="auto"/>
                    <w:left w:val="none" w:sz="0" w:space="0" w:color="auto"/>
                    <w:bottom w:val="none" w:sz="0" w:space="0" w:color="auto"/>
                    <w:right w:val="none" w:sz="0" w:space="0" w:color="auto"/>
                  </w:divBdr>
                  <w:divsChild>
                    <w:div w:id="956378551">
                      <w:marLeft w:val="0"/>
                      <w:marRight w:val="0"/>
                      <w:marTop w:val="0"/>
                      <w:marBottom w:val="0"/>
                      <w:divBdr>
                        <w:top w:val="none" w:sz="0" w:space="0" w:color="auto"/>
                        <w:left w:val="none" w:sz="0" w:space="0" w:color="auto"/>
                        <w:bottom w:val="none" w:sz="0" w:space="0" w:color="auto"/>
                        <w:right w:val="none" w:sz="0" w:space="0" w:color="auto"/>
                      </w:divBdr>
                    </w:div>
                    <w:div w:id="1126384888">
                      <w:marLeft w:val="0"/>
                      <w:marRight w:val="0"/>
                      <w:marTop w:val="0"/>
                      <w:marBottom w:val="0"/>
                      <w:divBdr>
                        <w:top w:val="none" w:sz="0" w:space="0" w:color="auto"/>
                        <w:left w:val="none" w:sz="0" w:space="0" w:color="auto"/>
                        <w:bottom w:val="none" w:sz="0" w:space="0" w:color="auto"/>
                        <w:right w:val="none" w:sz="0" w:space="0" w:color="auto"/>
                      </w:divBdr>
                    </w:div>
                    <w:div w:id="1400713741">
                      <w:marLeft w:val="0"/>
                      <w:marRight w:val="0"/>
                      <w:marTop w:val="0"/>
                      <w:marBottom w:val="0"/>
                      <w:divBdr>
                        <w:top w:val="none" w:sz="0" w:space="0" w:color="auto"/>
                        <w:left w:val="none" w:sz="0" w:space="0" w:color="auto"/>
                        <w:bottom w:val="none" w:sz="0" w:space="0" w:color="auto"/>
                        <w:right w:val="none" w:sz="0" w:space="0" w:color="auto"/>
                      </w:divBdr>
                    </w:div>
                    <w:div w:id="1426460885">
                      <w:marLeft w:val="0"/>
                      <w:marRight w:val="0"/>
                      <w:marTop w:val="0"/>
                      <w:marBottom w:val="0"/>
                      <w:divBdr>
                        <w:top w:val="none" w:sz="0" w:space="0" w:color="auto"/>
                        <w:left w:val="none" w:sz="0" w:space="0" w:color="auto"/>
                        <w:bottom w:val="none" w:sz="0" w:space="0" w:color="auto"/>
                        <w:right w:val="none" w:sz="0" w:space="0" w:color="auto"/>
                      </w:divBdr>
                    </w:div>
                    <w:div w:id="166717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ederalfinancialrelations.gov.au/" TargetMode="Externa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hyperlink" Target="https://federalfinancialrelations.gov.au/" TargetMode="External"/><Relationship Id="rId19" Type="http://schemas.openxmlformats.org/officeDocument/2006/relationships/footer" Target="footer8.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EA16474147224CBD5FB53A098FAF74" ma:contentTypeVersion="13" ma:contentTypeDescription="Create a new document." ma:contentTypeScope="" ma:versionID="46e4c5c4b5f4088b7f912530fd3a0e3b">
  <xsd:schema xmlns:xsd="http://www.w3.org/2001/XMLSchema" xmlns:xs="http://www.w3.org/2001/XMLSchema" xmlns:p="http://schemas.microsoft.com/office/2006/metadata/properties" xmlns:ns2="780e3d77-bdb5-435a-b75f-4fc43ecbb6e3" xmlns:ns3="7f0b1472-ede2-46e6-b128-8f7d0f865105" targetNamespace="http://schemas.microsoft.com/office/2006/metadata/properties" ma:root="true" ma:fieldsID="c9058c501e4c898443b1c892a89f1b41" ns2:_="" ns3:_="">
    <xsd:import namespace="780e3d77-bdb5-435a-b75f-4fc43ecbb6e3"/>
    <xsd:import namespace="7f0b1472-ede2-46e6-b128-8f7d0f86510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e3d77-bdb5-435a-b75f-4fc43ecbb6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0b1472-ede2-46e6-b128-8f7d0f8651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e677bbb-2d15-4d4b-86c8-5a3b2e8b20d0}" ma:internalName="TaxCatchAll" ma:showField="CatchAllData" ma:web="7f0b1472-ede2-46e6-b128-8f7d0f8651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f0b1472-ede2-46e6-b128-8f7d0f865105" xsi:nil="true"/>
    <lcf76f155ced4ddcb4097134ff3c332f xmlns="780e3d77-bdb5-435a-b75f-4fc43ecbb6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FCD219-D71D-46FB-BF8D-0DFD4119BE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0e3d77-bdb5-435a-b75f-4fc43ecbb6e3"/>
    <ds:schemaRef ds:uri="7f0b1472-ede2-46e6-b128-8f7d0f865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51D1E-D870-4A0F-96BF-9EC7E4B2442D}">
  <ds:schemaRefs>
    <ds:schemaRef ds:uri="http://schemas.microsoft.com/sharepoint/v3/contenttype/forms"/>
  </ds:schemaRefs>
</ds:datastoreItem>
</file>

<file path=customXml/itemProps3.xml><?xml version="1.0" encoding="utf-8"?>
<ds:datastoreItem xmlns:ds="http://schemas.openxmlformats.org/officeDocument/2006/customXml" ds:itemID="{B0838186-B627-4B5F-A4A2-1690FBACAA97}">
  <ds:schemaRefs>
    <ds:schemaRef ds:uri="http://schemas.microsoft.com/office/2006/metadata/properties"/>
    <ds:schemaRef ds:uri="http://schemas.microsoft.com/office/infopath/2007/PartnerControls"/>
    <ds:schemaRef ds:uri="7f0b1472-ede2-46e6-b128-8f7d0f865105"/>
    <ds:schemaRef ds:uri="780e3d77-bdb5-435a-b75f-4fc43ecbb6e3"/>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8012</Words>
  <Characters>45675</Characters>
  <Application>Microsoft Office Word</Application>
  <DocSecurity>4</DocSecurity>
  <Lines>380</Lines>
  <Paragraphs>107</Paragraphs>
  <ScaleCrop>false</ScaleCrop>
  <HeadingPairs>
    <vt:vector size="2" baseType="variant">
      <vt:variant>
        <vt:lpstr>Title</vt:lpstr>
      </vt:variant>
      <vt:variant>
        <vt:i4>1</vt:i4>
      </vt:variant>
    </vt:vector>
  </HeadingPairs>
  <TitlesOfParts>
    <vt:vector size="1" baseType="lpstr">
      <vt:lpstr>NSA - Foundation Skills</vt:lpstr>
    </vt:vector>
  </TitlesOfParts>
  <Company/>
  <LinksUpToDate>false</LinksUpToDate>
  <CharactersWithSpaces>53580</CharactersWithSpaces>
  <SharedDoc>false</SharedDoc>
  <HLinks>
    <vt:vector size="12" baseType="variant">
      <vt:variant>
        <vt:i4>655440</vt:i4>
      </vt:variant>
      <vt:variant>
        <vt:i4>3</vt:i4>
      </vt:variant>
      <vt:variant>
        <vt:i4>0</vt:i4>
      </vt:variant>
      <vt:variant>
        <vt:i4>5</vt:i4>
      </vt:variant>
      <vt:variant>
        <vt:lpwstr>https://federalfinancialrelations.gov.au/</vt:lpwstr>
      </vt:variant>
      <vt:variant>
        <vt:lpwstr/>
      </vt:variant>
      <vt:variant>
        <vt:i4>655440</vt:i4>
      </vt:variant>
      <vt:variant>
        <vt:i4>0</vt:i4>
      </vt:variant>
      <vt:variant>
        <vt:i4>0</vt:i4>
      </vt:variant>
      <vt:variant>
        <vt:i4>5</vt:i4>
      </vt:variant>
      <vt:variant>
        <vt:lpwstr>https://federalfinancialrelations.gov.au/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NSA - Foundation Skills</dc:title>
  <dc:subject/>
  <dc:creator>SMITH,Daniel</dc:creator>
  <cp:keywords/>
  <cp:lastModifiedBy>MORRIS, Sarah</cp:lastModifiedBy>
  <cp:revision>50</cp:revision>
  <dcterms:created xsi:type="dcterms:W3CDTF">2024-10-09T18:38:00Z</dcterms:created>
  <dcterms:modified xsi:type="dcterms:W3CDTF">2024-10-30T03:35:00Z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2024-10-09T00:38:26Z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98a6ad35-e440-403e-a573-c6bd222c4896</vt:lpwstr>
  </property>
  <property fmtid="{D5CDD505-2E9C-101B-9397-08002B2CF9AE}" pid="8" name="MSIP_Label_79d889eb-932f-4752-8739-64d25806ef64_ContentBits">
    <vt:lpwstr>0</vt:lpwstr>
  </property>
  <property fmtid="{D5CDD505-2E9C-101B-9397-08002B2CF9AE}" pid="9" name="ContentTypeId">
    <vt:lpwstr>0x0101001EEA16474147224CBD5FB53A098FAF74</vt:lpwstr>
  </property>
  <property fmtid="{D5CDD505-2E9C-101B-9397-08002B2CF9AE}" pid="10" name="MediaServiceImageTags">
    <vt:lpwstr/>
  </property>
</Properties>
</file>