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5628" w14:textId="7B173A91" w:rsidR="00496740" w:rsidRDefault="00766301">
      <w:pPr>
        <w:pStyle w:val="Title"/>
      </w:pPr>
      <w:r>
        <w:rPr>
          <w:color w:val="3D4B67"/>
        </w:rPr>
        <w:t>Appendix</w:t>
      </w:r>
      <w:r>
        <w:rPr>
          <w:color w:val="3D4B67"/>
          <w:spacing w:val="-3"/>
        </w:rPr>
        <w:t xml:space="preserve"> </w:t>
      </w:r>
      <w:r w:rsidR="00395494">
        <w:rPr>
          <w:color w:val="3D4B67"/>
        </w:rPr>
        <w:t>A</w:t>
      </w:r>
      <w:r>
        <w:rPr>
          <w:color w:val="3D4B67"/>
        </w:rPr>
        <w:t>:</w:t>
      </w:r>
      <w:r>
        <w:rPr>
          <w:color w:val="3D4B67"/>
          <w:spacing w:val="4"/>
        </w:rPr>
        <w:t xml:space="preserve"> </w:t>
      </w:r>
      <w:r>
        <w:rPr>
          <w:color w:val="3D4B67"/>
        </w:rPr>
        <w:t>Bilateral Implementation</w:t>
      </w:r>
      <w:r>
        <w:rPr>
          <w:color w:val="3D4B67"/>
          <w:spacing w:val="-4"/>
        </w:rPr>
        <w:t xml:space="preserve"> </w:t>
      </w:r>
      <w:r>
        <w:rPr>
          <w:color w:val="3D4B67"/>
        </w:rPr>
        <w:t>Plan</w:t>
      </w:r>
      <w:r>
        <w:rPr>
          <w:color w:val="3D4B67"/>
          <w:spacing w:val="-3"/>
        </w:rPr>
        <w:t xml:space="preserve"> </w:t>
      </w:r>
      <w:r>
        <w:rPr>
          <w:color w:val="3D4B67"/>
        </w:rPr>
        <w:t>–</w:t>
      </w:r>
      <w:r>
        <w:rPr>
          <w:color w:val="3D4B67"/>
          <w:spacing w:val="-1"/>
        </w:rPr>
        <w:t xml:space="preserve"> </w:t>
      </w:r>
      <w:r>
        <w:rPr>
          <w:color w:val="3D4B67"/>
        </w:rPr>
        <w:t>National</w:t>
      </w:r>
      <w:r>
        <w:rPr>
          <w:color w:val="3D4B67"/>
          <w:spacing w:val="-1"/>
        </w:rPr>
        <w:t xml:space="preserve"> </w:t>
      </w:r>
      <w:r>
        <w:rPr>
          <w:color w:val="3D4B67"/>
        </w:rPr>
        <w:t>Skills Agreement</w:t>
      </w:r>
      <w:r>
        <w:rPr>
          <w:color w:val="3D4B67"/>
          <w:spacing w:val="-1"/>
        </w:rPr>
        <w:t xml:space="preserve"> </w:t>
      </w:r>
      <w:r>
        <w:rPr>
          <w:color w:val="3D4B67"/>
        </w:rPr>
        <w:t>Policy</w:t>
      </w:r>
      <w:r>
        <w:rPr>
          <w:color w:val="3D4B67"/>
          <w:spacing w:val="-4"/>
        </w:rPr>
        <w:t xml:space="preserve"> </w:t>
      </w:r>
      <w:r>
        <w:rPr>
          <w:color w:val="3D4B67"/>
          <w:spacing w:val="-2"/>
        </w:rPr>
        <w:t>Initiatives</w:t>
      </w:r>
    </w:p>
    <w:p w14:paraId="7C1E5629" w14:textId="77777777" w:rsidR="00496740" w:rsidRDefault="00496740">
      <w:pPr>
        <w:pStyle w:val="BodyText"/>
        <w:spacing w:before="42"/>
        <w:rPr>
          <w:rFonts w:ascii="Corbel"/>
          <w:sz w:val="36"/>
        </w:rPr>
      </w:pPr>
    </w:p>
    <w:p w14:paraId="7C1E562A" w14:textId="6FDB577D" w:rsidR="00496740" w:rsidRDefault="00766301">
      <w:pPr>
        <w:pStyle w:val="Heading1"/>
      </w:pPr>
      <w:r>
        <w:rPr>
          <w:color w:val="970033"/>
          <w:spacing w:val="-2"/>
        </w:rPr>
        <w:t>PRELIMINARIES</w:t>
      </w:r>
      <w:r w:rsidR="00C55AD5">
        <w:rPr>
          <w:color w:val="970033"/>
          <w:spacing w:val="-2"/>
        </w:rPr>
        <w:t xml:space="preserve"> </w:t>
      </w:r>
    </w:p>
    <w:p w14:paraId="4C4E3918" w14:textId="77777777" w:rsidR="00E63097" w:rsidRDefault="00E63097" w:rsidP="00E63097">
      <w:pPr>
        <w:pStyle w:val="ListParagraph"/>
        <w:tabs>
          <w:tab w:val="left" w:pos="763"/>
        </w:tabs>
        <w:ind w:left="765" w:right="118" w:firstLine="0"/>
        <w:jc w:val="both"/>
        <w:rPr>
          <w:rFonts w:ascii="Corbel" w:hAnsi="Corbel"/>
        </w:rPr>
      </w:pPr>
    </w:p>
    <w:p w14:paraId="7C1E562B" w14:textId="039D8043" w:rsidR="00496740" w:rsidRDefault="00766301" w:rsidP="00E63097">
      <w:pPr>
        <w:pStyle w:val="ListParagraph"/>
        <w:numPr>
          <w:ilvl w:val="0"/>
          <w:numId w:val="53"/>
        </w:numPr>
        <w:tabs>
          <w:tab w:val="left" w:pos="763"/>
        </w:tabs>
        <w:ind w:left="765" w:right="118"/>
        <w:jc w:val="both"/>
        <w:rPr>
          <w:rFonts w:ascii="Corbel" w:hAnsi="Corbel"/>
        </w:rPr>
      </w:pPr>
      <w:r>
        <w:rPr>
          <w:rFonts w:ascii="Corbel" w:hAnsi="Corbel"/>
        </w:rPr>
        <w:t>This</w:t>
      </w:r>
      <w:r>
        <w:rPr>
          <w:rFonts w:ascii="Corbel" w:hAnsi="Corbel"/>
          <w:spacing w:val="-8"/>
        </w:rPr>
        <w:t xml:space="preserve"> </w:t>
      </w:r>
      <w:r>
        <w:rPr>
          <w:rFonts w:ascii="Corbel" w:hAnsi="Corbel"/>
        </w:rPr>
        <w:t>implementation</w:t>
      </w:r>
      <w:r>
        <w:rPr>
          <w:rFonts w:ascii="Corbel" w:hAnsi="Corbel"/>
          <w:spacing w:val="-5"/>
        </w:rPr>
        <w:t xml:space="preserve"> </w:t>
      </w:r>
      <w:r>
        <w:rPr>
          <w:rFonts w:ascii="Corbel" w:hAnsi="Corbel"/>
        </w:rPr>
        <w:t>plan</w:t>
      </w:r>
      <w:r>
        <w:rPr>
          <w:rFonts w:ascii="Corbel" w:hAnsi="Corbel"/>
          <w:spacing w:val="-6"/>
        </w:rPr>
        <w:t xml:space="preserve"> </w:t>
      </w:r>
      <w:r>
        <w:rPr>
          <w:rFonts w:ascii="Corbel" w:hAnsi="Corbel"/>
        </w:rPr>
        <w:t>is</w:t>
      </w:r>
      <w:r>
        <w:rPr>
          <w:rFonts w:ascii="Corbel" w:hAnsi="Corbel"/>
          <w:spacing w:val="-8"/>
        </w:rPr>
        <w:t xml:space="preserve"> </w:t>
      </w:r>
      <w:r>
        <w:rPr>
          <w:rFonts w:ascii="Corbel" w:hAnsi="Corbel"/>
        </w:rPr>
        <w:t>made</w:t>
      </w:r>
      <w:r>
        <w:rPr>
          <w:rFonts w:ascii="Corbel" w:hAnsi="Corbel"/>
          <w:spacing w:val="-6"/>
        </w:rPr>
        <w:t xml:space="preserve"> </w:t>
      </w:r>
      <w:r>
        <w:rPr>
          <w:rFonts w:ascii="Corbel" w:hAnsi="Corbel"/>
        </w:rPr>
        <w:t>between</w:t>
      </w:r>
      <w:r>
        <w:rPr>
          <w:rFonts w:ascii="Corbel" w:hAnsi="Corbel"/>
          <w:spacing w:val="-6"/>
        </w:rPr>
        <w:t xml:space="preserve"> </w:t>
      </w:r>
      <w:r>
        <w:rPr>
          <w:rFonts w:ascii="Corbel" w:hAnsi="Corbel"/>
        </w:rPr>
        <w:t>the</w:t>
      </w:r>
      <w:r>
        <w:rPr>
          <w:rFonts w:ascii="Corbel" w:hAnsi="Corbel"/>
          <w:spacing w:val="-6"/>
        </w:rPr>
        <w:t xml:space="preserve"> </w:t>
      </w:r>
      <w:r>
        <w:rPr>
          <w:rFonts w:ascii="Corbel" w:hAnsi="Corbel"/>
        </w:rPr>
        <w:t>Commonwealth</w:t>
      </w:r>
      <w:r>
        <w:rPr>
          <w:rFonts w:ascii="Corbel" w:hAnsi="Corbel"/>
          <w:spacing w:val="-6"/>
        </w:rPr>
        <w:t xml:space="preserve"> </w:t>
      </w:r>
      <w:r>
        <w:rPr>
          <w:rFonts w:ascii="Corbel" w:hAnsi="Corbel"/>
        </w:rPr>
        <w:t>of</w:t>
      </w:r>
      <w:r>
        <w:rPr>
          <w:rFonts w:ascii="Corbel" w:hAnsi="Corbel"/>
          <w:spacing w:val="-8"/>
        </w:rPr>
        <w:t xml:space="preserve"> </w:t>
      </w:r>
      <w:r>
        <w:rPr>
          <w:rFonts w:ascii="Corbel" w:hAnsi="Corbel"/>
        </w:rPr>
        <w:t>Australia</w:t>
      </w:r>
      <w:r>
        <w:rPr>
          <w:rFonts w:ascii="Corbel" w:hAnsi="Corbel"/>
          <w:spacing w:val="-6"/>
        </w:rPr>
        <w:t xml:space="preserve"> </w:t>
      </w:r>
      <w:r>
        <w:rPr>
          <w:rFonts w:ascii="Corbel" w:hAnsi="Corbel"/>
        </w:rPr>
        <w:t>(Commonwealth)</w:t>
      </w:r>
      <w:r>
        <w:rPr>
          <w:rFonts w:ascii="Corbel" w:hAnsi="Corbel"/>
          <w:spacing w:val="-6"/>
        </w:rPr>
        <w:t xml:space="preserve"> </w:t>
      </w:r>
      <w:r>
        <w:rPr>
          <w:rFonts w:ascii="Corbel" w:hAnsi="Corbel"/>
        </w:rPr>
        <w:t>and</w:t>
      </w:r>
      <w:r w:rsidRPr="003A30FC">
        <w:rPr>
          <w:rFonts w:ascii="Corbel" w:hAnsi="Corbel"/>
        </w:rPr>
        <w:t xml:space="preserve"> </w:t>
      </w:r>
      <w:r w:rsidR="006E1FE8">
        <w:rPr>
          <w:rFonts w:ascii="Corbel" w:hAnsi="Corbel"/>
        </w:rPr>
        <w:t xml:space="preserve">the State of </w:t>
      </w:r>
      <w:r w:rsidRPr="00726D1B">
        <w:rPr>
          <w:rFonts w:ascii="Corbel" w:hAnsi="Corbel"/>
          <w:color w:val="000000" w:themeColor="text1"/>
        </w:rPr>
        <w:t>Queensland</w:t>
      </w:r>
      <w:r w:rsidRPr="00726D1B">
        <w:rPr>
          <w:rFonts w:ascii="Corbel" w:hAnsi="Corbel"/>
          <w:color w:val="000000" w:themeColor="text1"/>
          <w:spacing w:val="-9"/>
        </w:rPr>
        <w:t xml:space="preserve"> </w:t>
      </w:r>
      <w:r w:rsidR="006E1FE8" w:rsidRPr="00726D1B">
        <w:rPr>
          <w:rFonts w:ascii="Corbel" w:hAnsi="Corbel"/>
          <w:color w:val="000000" w:themeColor="text1"/>
          <w:spacing w:val="-9"/>
        </w:rPr>
        <w:t xml:space="preserve">(Queensland) </w:t>
      </w:r>
      <w:r w:rsidRPr="00726D1B">
        <w:rPr>
          <w:rFonts w:ascii="Corbel" w:hAnsi="Corbel"/>
          <w:color w:val="000000" w:themeColor="text1"/>
        </w:rPr>
        <w:t>under</w:t>
      </w:r>
      <w:r w:rsidRPr="00726D1B">
        <w:rPr>
          <w:rFonts w:ascii="Corbel" w:hAnsi="Corbel"/>
          <w:color w:val="000000" w:themeColor="text1"/>
          <w:spacing w:val="-7"/>
        </w:rPr>
        <w:t xml:space="preserve"> </w:t>
      </w:r>
      <w:r>
        <w:rPr>
          <w:rFonts w:ascii="Corbel" w:hAnsi="Corbel"/>
        </w:rPr>
        <w:t>the</w:t>
      </w:r>
      <w:r>
        <w:rPr>
          <w:rFonts w:ascii="Corbel" w:hAnsi="Corbel"/>
          <w:spacing w:val="-8"/>
        </w:rPr>
        <w:t xml:space="preserve"> </w:t>
      </w:r>
      <w:r>
        <w:rPr>
          <w:rFonts w:ascii="Corbel" w:hAnsi="Corbel"/>
        </w:rPr>
        <w:t>2024–2028</w:t>
      </w:r>
      <w:r>
        <w:rPr>
          <w:rFonts w:ascii="Corbel" w:hAnsi="Corbel"/>
          <w:spacing w:val="-8"/>
        </w:rPr>
        <w:t xml:space="preserve"> </w:t>
      </w:r>
      <w:r>
        <w:rPr>
          <w:rFonts w:ascii="Corbel" w:hAnsi="Corbel"/>
        </w:rPr>
        <w:t>National Skills Agreement (the NSA) and should be read in conjunction with the NSA.</w:t>
      </w:r>
    </w:p>
    <w:p w14:paraId="38ADEE58" w14:textId="77777777" w:rsidR="00E63097" w:rsidRDefault="00E63097" w:rsidP="00E63097">
      <w:pPr>
        <w:pStyle w:val="ListParagraph"/>
        <w:tabs>
          <w:tab w:val="left" w:pos="763"/>
        </w:tabs>
        <w:ind w:left="765" w:right="118" w:firstLine="0"/>
        <w:jc w:val="both"/>
        <w:rPr>
          <w:rFonts w:ascii="Corbel" w:hAnsi="Corbel"/>
        </w:rPr>
      </w:pPr>
    </w:p>
    <w:p w14:paraId="7C1E562C" w14:textId="77777777" w:rsidR="00496740" w:rsidRDefault="00766301" w:rsidP="00E63097">
      <w:pPr>
        <w:pStyle w:val="ListParagraph"/>
        <w:numPr>
          <w:ilvl w:val="0"/>
          <w:numId w:val="53"/>
        </w:numPr>
        <w:tabs>
          <w:tab w:val="left" w:pos="763"/>
        </w:tabs>
        <w:ind w:left="765" w:right="114"/>
        <w:jc w:val="both"/>
        <w:rPr>
          <w:rFonts w:ascii="Corbel" w:hAnsi="Corbel"/>
        </w:rPr>
      </w:pPr>
      <w:r>
        <w:rPr>
          <w:rFonts w:ascii="Corbel" w:hAnsi="Corbel"/>
        </w:rPr>
        <w:t>The</w:t>
      </w:r>
      <w:r>
        <w:rPr>
          <w:rFonts w:ascii="Corbel" w:hAnsi="Corbel"/>
          <w:spacing w:val="-12"/>
        </w:rPr>
        <w:t xml:space="preserve"> </w:t>
      </w:r>
      <w:r>
        <w:rPr>
          <w:rFonts w:ascii="Corbel" w:hAnsi="Corbel"/>
        </w:rPr>
        <w:t>Plan</w:t>
      </w:r>
      <w:r>
        <w:rPr>
          <w:rFonts w:ascii="Corbel" w:hAnsi="Corbel"/>
          <w:spacing w:val="-11"/>
        </w:rPr>
        <w:t xml:space="preserve"> </w:t>
      </w:r>
      <w:r>
        <w:rPr>
          <w:rFonts w:ascii="Corbel" w:hAnsi="Corbel"/>
        </w:rPr>
        <w:t>gives</w:t>
      </w:r>
      <w:r>
        <w:rPr>
          <w:rFonts w:ascii="Corbel" w:hAnsi="Corbel"/>
          <w:spacing w:val="-11"/>
        </w:rPr>
        <w:t xml:space="preserve"> </w:t>
      </w:r>
      <w:r>
        <w:rPr>
          <w:rFonts w:ascii="Corbel" w:hAnsi="Corbel"/>
        </w:rPr>
        <w:t>effect</w:t>
      </w:r>
      <w:r>
        <w:rPr>
          <w:rFonts w:ascii="Corbel" w:hAnsi="Corbel"/>
          <w:spacing w:val="-11"/>
        </w:rPr>
        <w:t xml:space="preserve"> </w:t>
      </w:r>
      <w:r>
        <w:rPr>
          <w:rFonts w:ascii="Corbel" w:hAnsi="Corbel"/>
        </w:rPr>
        <w:t>to</w:t>
      </w:r>
      <w:r>
        <w:rPr>
          <w:rFonts w:ascii="Corbel" w:hAnsi="Corbel"/>
          <w:spacing w:val="-11"/>
        </w:rPr>
        <w:t xml:space="preserve"> </w:t>
      </w:r>
      <w:r>
        <w:rPr>
          <w:rFonts w:ascii="Corbel" w:hAnsi="Corbel"/>
        </w:rPr>
        <w:t>the</w:t>
      </w:r>
      <w:r>
        <w:rPr>
          <w:rFonts w:ascii="Corbel" w:hAnsi="Corbel"/>
          <w:spacing w:val="-11"/>
        </w:rPr>
        <w:t xml:space="preserve"> </w:t>
      </w:r>
      <w:r>
        <w:rPr>
          <w:rFonts w:ascii="Corbel" w:hAnsi="Corbel"/>
        </w:rPr>
        <w:t>policy</w:t>
      </w:r>
      <w:r>
        <w:rPr>
          <w:rFonts w:ascii="Corbel" w:hAnsi="Corbel"/>
          <w:spacing w:val="-11"/>
        </w:rPr>
        <w:t xml:space="preserve"> </w:t>
      </w:r>
      <w:r>
        <w:rPr>
          <w:rFonts w:ascii="Corbel" w:hAnsi="Corbel"/>
        </w:rPr>
        <w:t>initiatives</w:t>
      </w:r>
      <w:r>
        <w:rPr>
          <w:rFonts w:ascii="Corbel" w:hAnsi="Corbel"/>
          <w:spacing w:val="-11"/>
        </w:rPr>
        <w:t xml:space="preserve"> </w:t>
      </w:r>
      <w:r>
        <w:rPr>
          <w:rFonts w:ascii="Corbel" w:hAnsi="Corbel"/>
        </w:rPr>
        <w:t>contained</w:t>
      </w:r>
      <w:r>
        <w:rPr>
          <w:rFonts w:ascii="Corbel" w:hAnsi="Corbel"/>
          <w:spacing w:val="-11"/>
        </w:rPr>
        <w:t xml:space="preserve"> </w:t>
      </w:r>
      <w:r>
        <w:rPr>
          <w:rFonts w:ascii="Corbel" w:hAnsi="Corbel"/>
        </w:rPr>
        <w:t>in</w:t>
      </w:r>
      <w:r>
        <w:rPr>
          <w:rFonts w:ascii="Corbel" w:hAnsi="Corbel"/>
          <w:spacing w:val="-11"/>
        </w:rPr>
        <w:t xml:space="preserve"> </w:t>
      </w:r>
      <w:r>
        <w:rPr>
          <w:rFonts w:ascii="Corbel" w:hAnsi="Corbel"/>
        </w:rPr>
        <w:t>the</w:t>
      </w:r>
      <w:r>
        <w:rPr>
          <w:rFonts w:ascii="Corbel" w:hAnsi="Corbel"/>
          <w:spacing w:val="-11"/>
        </w:rPr>
        <w:t xml:space="preserve"> </w:t>
      </w:r>
      <w:r>
        <w:rPr>
          <w:rFonts w:ascii="Corbel" w:hAnsi="Corbel"/>
        </w:rPr>
        <w:t>National</w:t>
      </w:r>
      <w:r>
        <w:rPr>
          <w:rFonts w:ascii="Corbel" w:hAnsi="Corbel"/>
          <w:spacing w:val="-11"/>
        </w:rPr>
        <w:t xml:space="preserve"> </w:t>
      </w:r>
      <w:r>
        <w:rPr>
          <w:rFonts w:ascii="Corbel" w:hAnsi="Corbel"/>
        </w:rPr>
        <w:t>Skills</w:t>
      </w:r>
      <w:r>
        <w:rPr>
          <w:rFonts w:ascii="Corbel" w:hAnsi="Corbel"/>
          <w:spacing w:val="-11"/>
        </w:rPr>
        <w:t xml:space="preserve"> </w:t>
      </w:r>
      <w:r>
        <w:rPr>
          <w:rFonts w:ascii="Corbel" w:hAnsi="Corbel"/>
        </w:rPr>
        <w:t>Agreement,</w:t>
      </w:r>
      <w:r>
        <w:rPr>
          <w:rFonts w:ascii="Corbel" w:hAnsi="Corbel"/>
          <w:spacing w:val="-11"/>
        </w:rPr>
        <w:t xml:space="preserve"> </w:t>
      </w:r>
      <w:r>
        <w:rPr>
          <w:rFonts w:ascii="Corbel" w:hAnsi="Corbel"/>
        </w:rPr>
        <w:t>which</w:t>
      </w:r>
      <w:r>
        <w:rPr>
          <w:rFonts w:ascii="Corbel" w:hAnsi="Corbel"/>
          <w:spacing w:val="-11"/>
        </w:rPr>
        <w:t xml:space="preserve"> </w:t>
      </w:r>
      <w:r>
        <w:rPr>
          <w:rFonts w:ascii="Corbel" w:hAnsi="Corbel"/>
        </w:rPr>
        <w:t>has</w:t>
      </w:r>
      <w:r>
        <w:rPr>
          <w:rFonts w:ascii="Corbel" w:hAnsi="Corbel"/>
          <w:spacing w:val="-11"/>
        </w:rPr>
        <w:t xml:space="preserve"> </w:t>
      </w:r>
      <w:r>
        <w:rPr>
          <w:rFonts w:ascii="Corbel" w:hAnsi="Corbel"/>
        </w:rPr>
        <w:t>been</w:t>
      </w:r>
      <w:r>
        <w:rPr>
          <w:rFonts w:ascii="Corbel" w:hAnsi="Corbel"/>
          <w:spacing w:val="-11"/>
        </w:rPr>
        <w:t xml:space="preserve"> </w:t>
      </w:r>
      <w:r>
        <w:rPr>
          <w:rFonts w:ascii="Corbel" w:hAnsi="Corbel"/>
        </w:rPr>
        <w:t>guided</w:t>
      </w:r>
      <w:r>
        <w:rPr>
          <w:rFonts w:ascii="Corbel" w:hAnsi="Corbel"/>
          <w:spacing w:val="-11"/>
        </w:rPr>
        <w:t xml:space="preserve"> </w:t>
      </w:r>
      <w:r>
        <w:rPr>
          <w:rFonts w:ascii="Corbel" w:hAnsi="Corbel"/>
        </w:rPr>
        <w:t>by</w:t>
      </w:r>
      <w:r>
        <w:rPr>
          <w:rFonts w:ascii="Corbel" w:hAnsi="Corbel"/>
          <w:spacing w:val="-11"/>
        </w:rPr>
        <w:t xml:space="preserve"> </w:t>
      </w:r>
      <w:r>
        <w:rPr>
          <w:rFonts w:ascii="Corbel" w:hAnsi="Corbel"/>
        </w:rPr>
        <w:t>the</w:t>
      </w:r>
      <w:r>
        <w:rPr>
          <w:rFonts w:ascii="Corbel" w:hAnsi="Corbel"/>
          <w:spacing w:val="-11"/>
        </w:rPr>
        <w:t xml:space="preserve"> </w:t>
      </w:r>
      <w:r>
        <w:rPr>
          <w:rFonts w:ascii="Corbel" w:hAnsi="Corbel"/>
        </w:rPr>
        <w:t>vision</w:t>
      </w:r>
      <w:r>
        <w:rPr>
          <w:rFonts w:ascii="Corbel" w:hAnsi="Corbel"/>
          <w:spacing w:val="-11"/>
        </w:rPr>
        <w:t xml:space="preserve"> </w:t>
      </w:r>
      <w:r>
        <w:rPr>
          <w:rFonts w:ascii="Corbel" w:hAnsi="Corbel"/>
        </w:rPr>
        <w:t>statement</w:t>
      </w:r>
      <w:r>
        <w:rPr>
          <w:rFonts w:ascii="Corbel" w:hAnsi="Corbel"/>
          <w:spacing w:val="-11"/>
        </w:rPr>
        <w:t xml:space="preserve"> </w:t>
      </w:r>
      <w:r>
        <w:rPr>
          <w:rFonts w:ascii="Corbel" w:hAnsi="Corbel"/>
        </w:rPr>
        <w:t>and</w:t>
      </w:r>
      <w:r>
        <w:rPr>
          <w:rFonts w:ascii="Corbel" w:hAnsi="Corbel"/>
          <w:spacing w:val="-11"/>
        </w:rPr>
        <w:t xml:space="preserve"> </w:t>
      </w:r>
      <w:r>
        <w:rPr>
          <w:rFonts w:ascii="Corbel" w:hAnsi="Corbel"/>
        </w:rPr>
        <w:t>principles endorsed by National Cabinet on 31 August 2022. It gives effect to the Parties’ shared commitment to high-quality, responsive and accessible vocational</w:t>
      </w:r>
      <w:r>
        <w:rPr>
          <w:rFonts w:ascii="Corbel" w:hAnsi="Corbel"/>
          <w:spacing w:val="-6"/>
        </w:rPr>
        <w:t xml:space="preserve"> </w:t>
      </w:r>
      <w:r>
        <w:rPr>
          <w:rFonts w:ascii="Corbel" w:hAnsi="Corbel"/>
        </w:rPr>
        <w:t>education</w:t>
      </w:r>
      <w:r>
        <w:rPr>
          <w:rFonts w:ascii="Corbel" w:hAnsi="Corbel"/>
          <w:spacing w:val="-1"/>
        </w:rPr>
        <w:t xml:space="preserve"> </w:t>
      </w:r>
      <w:r>
        <w:rPr>
          <w:rFonts w:ascii="Corbel" w:hAnsi="Corbel"/>
        </w:rPr>
        <w:t>and</w:t>
      </w:r>
      <w:r>
        <w:rPr>
          <w:rFonts w:ascii="Corbel" w:hAnsi="Corbel"/>
          <w:spacing w:val="-1"/>
        </w:rPr>
        <w:t xml:space="preserve"> </w:t>
      </w:r>
      <w:r>
        <w:rPr>
          <w:rFonts w:ascii="Corbel" w:hAnsi="Corbel"/>
        </w:rPr>
        <w:t>training</w:t>
      </w:r>
      <w:r>
        <w:rPr>
          <w:rFonts w:ascii="Corbel" w:hAnsi="Corbel"/>
          <w:spacing w:val="-1"/>
        </w:rPr>
        <w:t xml:space="preserve"> </w:t>
      </w:r>
      <w:r>
        <w:rPr>
          <w:rFonts w:ascii="Corbel" w:hAnsi="Corbel"/>
        </w:rPr>
        <w:t>(VET)</w:t>
      </w:r>
      <w:r>
        <w:rPr>
          <w:rFonts w:ascii="Corbel" w:hAnsi="Corbel"/>
          <w:spacing w:val="-1"/>
        </w:rPr>
        <w:t xml:space="preserve"> </w:t>
      </w:r>
      <w:r>
        <w:rPr>
          <w:rFonts w:ascii="Corbel" w:hAnsi="Corbel"/>
        </w:rPr>
        <w:t>to</w:t>
      </w:r>
      <w:r>
        <w:rPr>
          <w:rFonts w:ascii="Corbel" w:hAnsi="Corbel"/>
          <w:spacing w:val="-1"/>
        </w:rPr>
        <w:t xml:space="preserve"> </w:t>
      </w:r>
      <w:r>
        <w:rPr>
          <w:rFonts w:ascii="Corbel" w:hAnsi="Corbel"/>
        </w:rPr>
        <w:t>boost</w:t>
      </w:r>
      <w:r>
        <w:rPr>
          <w:rFonts w:ascii="Corbel" w:hAnsi="Corbel"/>
          <w:spacing w:val="-5"/>
        </w:rPr>
        <w:t xml:space="preserve"> </w:t>
      </w:r>
      <w:r>
        <w:rPr>
          <w:rFonts w:ascii="Corbel" w:hAnsi="Corbel"/>
        </w:rPr>
        <w:t>productivity</w:t>
      </w:r>
      <w:r>
        <w:rPr>
          <w:rFonts w:ascii="Corbel" w:hAnsi="Corbel"/>
          <w:spacing w:val="-4"/>
        </w:rPr>
        <w:t xml:space="preserve"> </w:t>
      </w:r>
      <w:r>
        <w:rPr>
          <w:rFonts w:ascii="Corbel" w:hAnsi="Corbel"/>
        </w:rPr>
        <w:t>and</w:t>
      </w:r>
      <w:r>
        <w:rPr>
          <w:rFonts w:ascii="Corbel" w:hAnsi="Corbel"/>
          <w:spacing w:val="-1"/>
        </w:rPr>
        <w:t xml:space="preserve"> </w:t>
      </w:r>
      <w:r>
        <w:rPr>
          <w:rFonts w:ascii="Corbel" w:hAnsi="Corbel"/>
        </w:rPr>
        <w:t>support</w:t>
      </w:r>
      <w:r>
        <w:rPr>
          <w:rFonts w:ascii="Corbel" w:hAnsi="Corbel"/>
          <w:spacing w:val="-3"/>
        </w:rPr>
        <w:t xml:space="preserve"> </w:t>
      </w:r>
      <w:r>
        <w:rPr>
          <w:rFonts w:ascii="Corbel" w:hAnsi="Corbel"/>
        </w:rPr>
        <w:t>Australians</w:t>
      </w:r>
      <w:r>
        <w:rPr>
          <w:rFonts w:ascii="Corbel" w:hAnsi="Corbel"/>
          <w:spacing w:val="-4"/>
        </w:rPr>
        <w:t xml:space="preserve"> </w:t>
      </w:r>
      <w:r>
        <w:rPr>
          <w:rFonts w:ascii="Corbel" w:hAnsi="Corbel"/>
        </w:rPr>
        <w:t>to</w:t>
      </w:r>
      <w:r>
        <w:rPr>
          <w:rFonts w:ascii="Corbel" w:hAnsi="Corbel"/>
          <w:spacing w:val="-2"/>
        </w:rPr>
        <w:t xml:space="preserve"> </w:t>
      </w:r>
      <w:r>
        <w:rPr>
          <w:rFonts w:ascii="Corbel" w:hAnsi="Corbel"/>
        </w:rPr>
        <w:t>obtain</w:t>
      </w:r>
      <w:r>
        <w:rPr>
          <w:rFonts w:ascii="Corbel" w:hAnsi="Corbel"/>
          <w:spacing w:val="-4"/>
        </w:rPr>
        <w:t xml:space="preserve"> </w:t>
      </w:r>
      <w:r>
        <w:rPr>
          <w:rFonts w:ascii="Corbel" w:hAnsi="Corbel"/>
        </w:rPr>
        <w:t>the</w:t>
      </w:r>
      <w:r>
        <w:rPr>
          <w:rFonts w:ascii="Corbel" w:hAnsi="Corbel"/>
          <w:spacing w:val="-4"/>
        </w:rPr>
        <w:t xml:space="preserve"> </w:t>
      </w:r>
      <w:r>
        <w:rPr>
          <w:rFonts w:ascii="Corbel" w:hAnsi="Corbel"/>
        </w:rPr>
        <w:t>skills</w:t>
      </w:r>
      <w:r>
        <w:rPr>
          <w:rFonts w:ascii="Corbel" w:hAnsi="Corbel"/>
          <w:spacing w:val="-4"/>
        </w:rPr>
        <w:t xml:space="preserve"> </w:t>
      </w:r>
      <w:r>
        <w:rPr>
          <w:rFonts w:ascii="Corbel" w:hAnsi="Corbel"/>
        </w:rPr>
        <w:t>they</w:t>
      </w:r>
      <w:r>
        <w:rPr>
          <w:rFonts w:ascii="Corbel" w:hAnsi="Corbel"/>
          <w:spacing w:val="-4"/>
        </w:rPr>
        <w:t xml:space="preserve"> </w:t>
      </w:r>
      <w:r>
        <w:rPr>
          <w:rFonts w:ascii="Corbel" w:hAnsi="Corbel"/>
        </w:rPr>
        <w:t>need</w:t>
      </w:r>
      <w:r>
        <w:rPr>
          <w:rFonts w:ascii="Corbel" w:hAnsi="Corbel"/>
          <w:spacing w:val="-3"/>
        </w:rPr>
        <w:t xml:space="preserve"> </w:t>
      </w:r>
      <w:r>
        <w:rPr>
          <w:rFonts w:ascii="Corbel" w:hAnsi="Corbel"/>
        </w:rPr>
        <w:t>to</w:t>
      </w:r>
      <w:r>
        <w:rPr>
          <w:rFonts w:ascii="Corbel" w:hAnsi="Corbel"/>
          <w:spacing w:val="-4"/>
        </w:rPr>
        <w:t xml:space="preserve"> </w:t>
      </w:r>
      <w:r>
        <w:rPr>
          <w:rFonts w:ascii="Corbel" w:hAnsi="Corbel"/>
        </w:rPr>
        <w:t>prosper.</w:t>
      </w:r>
      <w:r>
        <w:rPr>
          <w:rFonts w:ascii="Corbel" w:hAnsi="Corbel"/>
          <w:spacing w:val="-4"/>
        </w:rPr>
        <w:t xml:space="preserve"> </w:t>
      </w:r>
      <w:r>
        <w:rPr>
          <w:rFonts w:ascii="Corbel" w:hAnsi="Corbel"/>
        </w:rPr>
        <w:t>The</w:t>
      </w:r>
      <w:r>
        <w:rPr>
          <w:rFonts w:ascii="Corbel" w:hAnsi="Corbel"/>
          <w:spacing w:val="-6"/>
        </w:rPr>
        <w:t xml:space="preserve"> </w:t>
      </w:r>
      <w:r>
        <w:rPr>
          <w:rFonts w:ascii="Corbel" w:hAnsi="Corbel"/>
        </w:rPr>
        <w:t>Plan</w:t>
      </w:r>
      <w:r>
        <w:rPr>
          <w:rFonts w:ascii="Corbel" w:hAnsi="Corbel"/>
          <w:spacing w:val="-3"/>
        </w:rPr>
        <w:t xml:space="preserve"> </w:t>
      </w:r>
      <w:r>
        <w:rPr>
          <w:rFonts w:ascii="Corbel" w:hAnsi="Corbel"/>
        </w:rPr>
        <w:t>will</w:t>
      </w:r>
      <w:r>
        <w:rPr>
          <w:rFonts w:ascii="Corbel" w:hAnsi="Corbel"/>
          <w:spacing w:val="-1"/>
        </w:rPr>
        <w:t xml:space="preserve"> </w:t>
      </w:r>
      <w:r>
        <w:rPr>
          <w:rFonts w:ascii="Corbel" w:hAnsi="Corbel"/>
        </w:rPr>
        <w:t>support governments</w:t>
      </w:r>
      <w:r>
        <w:rPr>
          <w:rFonts w:ascii="Corbel" w:hAnsi="Corbel"/>
          <w:spacing w:val="-1"/>
        </w:rPr>
        <w:t xml:space="preserve"> </w:t>
      </w:r>
      <w:r>
        <w:rPr>
          <w:rFonts w:ascii="Corbel" w:hAnsi="Corbel"/>
        </w:rPr>
        <w:t>to work collaboratively</w:t>
      </w:r>
      <w:r>
        <w:rPr>
          <w:rFonts w:ascii="Corbel" w:hAnsi="Corbel"/>
          <w:spacing w:val="-1"/>
        </w:rPr>
        <w:t xml:space="preserve"> </w:t>
      </w:r>
      <w:r>
        <w:rPr>
          <w:rFonts w:ascii="Corbel" w:hAnsi="Corbel"/>
        </w:rPr>
        <w:t>and purposefully towards</w:t>
      </w:r>
      <w:r>
        <w:rPr>
          <w:rFonts w:ascii="Corbel" w:hAnsi="Corbel"/>
          <w:spacing w:val="-1"/>
        </w:rPr>
        <w:t xml:space="preserve"> </w:t>
      </w:r>
      <w:r>
        <w:rPr>
          <w:rFonts w:ascii="Corbel" w:hAnsi="Corbel"/>
        </w:rPr>
        <w:t>national</w:t>
      </w:r>
      <w:r>
        <w:rPr>
          <w:rFonts w:ascii="Corbel" w:hAnsi="Corbel"/>
          <w:spacing w:val="-2"/>
        </w:rPr>
        <w:t xml:space="preserve"> </w:t>
      </w:r>
      <w:r>
        <w:rPr>
          <w:rFonts w:ascii="Corbel" w:hAnsi="Corbel"/>
        </w:rPr>
        <w:t>priorities,</w:t>
      </w:r>
      <w:r>
        <w:rPr>
          <w:rFonts w:ascii="Corbel" w:hAnsi="Corbel"/>
          <w:spacing w:val="-1"/>
        </w:rPr>
        <w:t xml:space="preserve"> </w:t>
      </w:r>
      <w:r>
        <w:rPr>
          <w:rFonts w:ascii="Corbel" w:hAnsi="Corbel"/>
        </w:rPr>
        <w:t>while preserving flexibility for States and Territories to align local skills supply with demand.</w:t>
      </w:r>
    </w:p>
    <w:p w14:paraId="138153DD" w14:textId="77777777" w:rsidR="00E63097" w:rsidRDefault="00E63097" w:rsidP="00E63097">
      <w:pPr>
        <w:pStyle w:val="ListParagraph"/>
        <w:tabs>
          <w:tab w:val="left" w:pos="761"/>
          <w:tab w:val="left" w:pos="763"/>
        </w:tabs>
        <w:ind w:left="765" w:right="116" w:firstLine="0"/>
        <w:jc w:val="both"/>
        <w:rPr>
          <w:rFonts w:ascii="Corbel" w:hAnsi="Corbel"/>
        </w:rPr>
      </w:pPr>
    </w:p>
    <w:p w14:paraId="7C1E562D" w14:textId="6FF134BE" w:rsidR="00496740" w:rsidRDefault="00766301" w:rsidP="00E63097">
      <w:pPr>
        <w:pStyle w:val="ListParagraph"/>
        <w:numPr>
          <w:ilvl w:val="0"/>
          <w:numId w:val="53"/>
        </w:numPr>
        <w:tabs>
          <w:tab w:val="left" w:pos="761"/>
          <w:tab w:val="left" w:pos="763"/>
        </w:tabs>
        <w:ind w:left="765" w:right="116"/>
        <w:jc w:val="both"/>
        <w:rPr>
          <w:rFonts w:ascii="Corbel" w:hAnsi="Corbel"/>
        </w:rPr>
      </w:pPr>
      <w:r>
        <w:rPr>
          <w:rFonts w:ascii="Corbel" w:hAnsi="Corbel"/>
        </w:rPr>
        <w:t>Once executed, this implementation plan and any updates agreed with the Commonwealth, will be appended to the NSA and will be published on the Commonwealth’s Federal Financial Relations website (</w:t>
      </w:r>
      <w:hyperlink r:id="rId11" w:history="1">
        <w:r w:rsidR="00492DE1" w:rsidRPr="000148A5">
          <w:rPr>
            <w:rStyle w:val="Hyperlink"/>
            <w:rFonts w:ascii="Corbel" w:hAnsi="Corbel"/>
          </w:rPr>
          <w:t>https://federalfinancialrelations.gov.au</w:t>
        </w:r>
      </w:hyperlink>
      <w:r>
        <w:rPr>
          <w:rFonts w:ascii="Corbel" w:hAnsi="Corbel"/>
        </w:rPr>
        <w:t>).</w:t>
      </w:r>
    </w:p>
    <w:p w14:paraId="52C69BEA" w14:textId="77777777" w:rsidR="00217CE6" w:rsidRDefault="00217CE6" w:rsidP="00E63097">
      <w:pPr>
        <w:pStyle w:val="ListParagraph"/>
        <w:ind w:left="765" w:firstLine="0"/>
      </w:pPr>
    </w:p>
    <w:p w14:paraId="4D8513F6" w14:textId="39220A73" w:rsidR="00492DE1" w:rsidRPr="0024498B" w:rsidRDefault="00492DE1" w:rsidP="00E63097">
      <w:pPr>
        <w:pStyle w:val="ListParagraph"/>
        <w:numPr>
          <w:ilvl w:val="0"/>
          <w:numId w:val="53"/>
        </w:numPr>
        <w:ind w:left="765"/>
      </w:pPr>
      <w:r w:rsidRPr="0024498B">
        <w:t>This implementation plan is expected to expire on 31 December 2028 (in line with the NSA), or on completion of the initiative, including final performance reporting and processing of final payments against milestones.</w:t>
      </w:r>
    </w:p>
    <w:p w14:paraId="00249CD3" w14:textId="77777777" w:rsidR="00E63097" w:rsidRDefault="00E63097" w:rsidP="00E63097">
      <w:pPr>
        <w:pStyle w:val="ListParagraph"/>
        <w:tabs>
          <w:tab w:val="left" w:pos="763"/>
        </w:tabs>
        <w:ind w:left="765" w:right="115" w:firstLine="0"/>
        <w:jc w:val="both"/>
        <w:rPr>
          <w:rFonts w:ascii="Corbel"/>
        </w:rPr>
      </w:pPr>
    </w:p>
    <w:p w14:paraId="7C1E562E" w14:textId="637AFC0E" w:rsidR="00496740" w:rsidRDefault="00766301" w:rsidP="00E63097">
      <w:pPr>
        <w:pStyle w:val="ListParagraph"/>
        <w:numPr>
          <w:ilvl w:val="0"/>
          <w:numId w:val="53"/>
        </w:numPr>
        <w:tabs>
          <w:tab w:val="left" w:pos="763"/>
        </w:tabs>
        <w:ind w:left="765" w:right="115"/>
        <w:jc w:val="both"/>
        <w:rPr>
          <w:rFonts w:ascii="Corbel"/>
        </w:rPr>
      </w:pPr>
      <w:r w:rsidRPr="001A02CA">
        <w:rPr>
          <w:rFonts w:ascii="Corbel"/>
        </w:rPr>
        <w:t>For</w:t>
      </w:r>
      <w:r w:rsidRPr="001A02CA">
        <w:rPr>
          <w:rFonts w:ascii="Corbel"/>
          <w:spacing w:val="-9"/>
        </w:rPr>
        <w:t xml:space="preserve"> </w:t>
      </w:r>
      <w:r w:rsidRPr="001A02CA">
        <w:rPr>
          <w:rFonts w:ascii="Corbel"/>
        </w:rPr>
        <w:t>each</w:t>
      </w:r>
      <w:r w:rsidRPr="001A02CA">
        <w:rPr>
          <w:rFonts w:ascii="Corbel"/>
          <w:spacing w:val="-9"/>
        </w:rPr>
        <w:t xml:space="preserve"> </w:t>
      </w:r>
      <w:r w:rsidRPr="001A02CA">
        <w:rPr>
          <w:rFonts w:ascii="Corbel"/>
        </w:rPr>
        <w:t>policy</w:t>
      </w:r>
      <w:r w:rsidRPr="001A02CA">
        <w:rPr>
          <w:rFonts w:ascii="Corbel"/>
          <w:spacing w:val="-9"/>
        </w:rPr>
        <w:t xml:space="preserve"> </w:t>
      </w:r>
      <w:r w:rsidRPr="001A02CA">
        <w:rPr>
          <w:rFonts w:ascii="Corbel"/>
        </w:rPr>
        <w:t>initiative,</w:t>
      </w:r>
      <w:r w:rsidRPr="001A02CA">
        <w:rPr>
          <w:rFonts w:ascii="Corbel"/>
          <w:spacing w:val="-8"/>
        </w:rPr>
        <w:t xml:space="preserve"> </w:t>
      </w:r>
      <w:r w:rsidRPr="001A02CA">
        <w:rPr>
          <w:rFonts w:ascii="Corbel"/>
        </w:rPr>
        <w:t>this</w:t>
      </w:r>
      <w:r w:rsidRPr="001A02CA">
        <w:rPr>
          <w:rFonts w:ascii="Corbel"/>
          <w:spacing w:val="-9"/>
        </w:rPr>
        <w:t xml:space="preserve"> </w:t>
      </w:r>
      <w:r w:rsidRPr="001A02CA">
        <w:rPr>
          <w:rFonts w:ascii="Corbel"/>
        </w:rPr>
        <w:t>Plan</w:t>
      </w:r>
      <w:r w:rsidRPr="00207C40">
        <w:rPr>
          <w:rFonts w:ascii="Corbel"/>
          <w:spacing w:val="-7"/>
        </w:rPr>
        <w:t xml:space="preserve"> </w:t>
      </w:r>
      <w:r w:rsidRPr="00207C40">
        <w:rPr>
          <w:rFonts w:ascii="Corbel"/>
        </w:rPr>
        <w:t>outlines</w:t>
      </w:r>
      <w:r w:rsidRPr="00207C40">
        <w:rPr>
          <w:rFonts w:ascii="Corbel"/>
          <w:spacing w:val="-9"/>
        </w:rPr>
        <w:t xml:space="preserve"> </w:t>
      </w:r>
      <w:r w:rsidRPr="00207C40">
        <w:rPr>
          <w:rFonts w:ascii="Corbel"/>
        </w:rPr>
        <w:t>the</w:t>
      </w:r>
      <w:r w:rsidRPr="00207C40">
        <w:rPr>
          <w:rFonts w:ascii="Corbel"/>
          <w:spacing w:val="-7"/>
        </w:rPr>
        <w:t xml:space="preserve"> </w:t>
      </w:r>
      <w:r w:rsidRPr="00207C40">
        <w:rPr>
          <w:rFonts w:ascii="Corbel"/>
        </w:rPr>
        <w:t>actions</w:t>
      </w:r>
      <w:r w:rsidRPr="00207C40">
        <w:rPr>
          <w:rFonts w:ascii="Corbel"/>
          <w:spacing w:val="-9"/>
        </w:rPr>
        <w:t xml:space="preserve"> </w:t>
      </w:r>
      <w:r w:rsidRPr="00207C40">
        <w:rPr>
          <w:rFonts w:ascii="Corbel"/>
        </w:rPr>
        <w:t>to</w:t>
      </w:r>
      <w:r w:rsidRPr="00207C40">
        <w:rPr>
          <w:rFonts w:ascii="Corbel"/>
          <w:spacing w:val="-9"/>
        </w:rPr>
        <w:t xml:space="preserve"> </w:t>
      </w:r>
      <w:r w:rsidRPr="00207C40">
        <w:rPr>
          <w:rFonts w:ascii="Corbel"/>
        </w:rPr>
        <w:t>be</w:t>
      </w:r>
      <w:r w:rsidRPr="00207C40">
        <w:rPr>
          <w:rFonts w:ascii="Corbel"/>
          <w:spacing w:val="-7"/>
        </w:rPr>
        <w:t xml:space="preserve"> </w:t>
      </w:r>
      <w:r w:rsidRPr="00207C40">
        <w:rPr>
          <w:rFonts w:ascii="Corbel"/>
        </w:rPr>
        <w:t>delivered,</w:t>
      </w:r>
      <w:r w:rsidRPr="00207C40">
        <w:rPr>
          <w:rFonts w:ascii="Corbel"/>
          <w:spacing w:val="-9"/>
        </w:rPr>
        <w:t xml:space="preserve"> </w:t>
      </w:r>
      <w:r w:rsidRPr="00207C40">
        <w:rPr>
          <w:rFonts w:ascii="Corbel"/>
        </w:rPr>
        <w:t>how</w:t>
      </w:r>
      <w:r w:rsidRPr="00207C40">
        <w:rPr>
          <w:rFonts w:ascii="Corbel"/>
          <w:spacing w:val="-9"/>
        </w:rPr>
        <w:t xml:space="preserve"> </w:t>
      </w:r>
      <w:r w:rsidRPr="00207C40">
        <w:rPr>
          <w:rFonts w:ascii="Corbel"/>
        </w:rPr>
        <w:t>progress</w:t>
      </w:r>
      <w:r w:rsidRPr="00207C40">
        <w:rPr>
          <w:rFonts w:ascii="Corbel"/>
          <w:spacing w:val="-9"/>
        </w:rPr>
        <w:t xml:space="preserve"> </w:t>
      </w:r>
      <w:r w:rsidRPr="00207C40">
        <w:rPr>
          <w:rFonts w:ascii="Corbel"/>
        </w:rPr>
        <w:t>will</w:t>
      </w:r>
      <w:r w:rsidRPr="00207C40">
        <w:rPr>
          <w:rFonts w:ascii="Corbel"/>
          <w:spacing w:val="-10"/>
        </w:rPr>
        <w:t xml:space="preserve"> </w:t>
      </w:r>
      <w:r w:rsidRPr="00207C40">
        <w:rPr>
          <w:rFonts w:ascii="Corbel"/>
        </w:rPr>
        <w:t>be</w:t>
      </w:r>
      <w:r>
        <w:rPr>
          <w:rFonts w:ascii="Corbel"/>
          <w:spacing w:val="-9"/>
        </w:rPr>
        <w:t xml:space="preserve"> </w:t>
      </w:r>
      <w:r>
        <w:rPr>
          <w:rFonts w:ascii="Corbel"/>
        </w:rPr>
        <w:t>measured</w:t>
      </w:r>
      <w:r>
        <w:rPr>
          <w:rFonts w:ascii="Corbel"/>
          <w:spacing w:val="-8"/>
        </w:rPr>
        <w:t xml:space="preserve"> </w:t>
      </w:r>
      <w:r>
        <w:rPr>
          <w:rFonts w:ascii="Corbel"/>
        </w:rPr>
        <w:t>and</w:t>
      </w:r>
      <w:r>
        <w:rPr>
          <w:rFonts w:ascii="Corbel"/>
          <w:spacing w:val="-10"/>
        </w:rPr>
        <w:t xml:space="preserve"> </w:t>
      </w:r>
      <w:r>
        <w:rPr>
          <w:rFonts w:ascii="Corbel"/>
        </w:rPr>
        <w:t>how</w:t>
      </w:r>
      <w:r>
        <w:rPr>
          <w:rFonts w:ascii="Corbel"/>
          <w:spacing w:val="-7"/>
        </w:rPr>
        <w:t xml:space="preserve"> </w:t>
      </w:r>
      <w:r>
        <w:rPr>
          <w:rFonts w:ascii="Corbel"/>
        </w:rPr>
        <w:t>the</w:t>
      </w:r>
      <w:r>
        <w:rPr>
          <w:rFonts w:ascii="Corbel"/>
          <w:spacing w:val="-9"/>
        </w:rPr>
        <w:t xml:space="preserve"> </w:t>
      </w:r>
      <w:r>
        <w:rPr>
          <w:rFonts w:ascii="Corbel"/>
        </w:rPr>
        <w:t>actions</w:t>
      </w:r>
      <w:r>
        <w:rPr>
          <w:rFonts w:ascii="Corbel"/>
          <w:spacing w:val="-9"/>
        </w:rPr>
        <w:t xml:space="preserve"> </w:t>
      </w:r>
      <w:r>
        <w:rPr>
          <w:rFonts w:ascii="Corbel"/>
        </w:rPr>
        <w:t>are</w:t>
      </w:r>
      <w:r>
        <w:rPr>
          <w:rFonts w:ascii="Corbel"/>
          <w:spacing w:val="-9"/>
        </w:rPr>
        <w:t xml:space="preserve"> </w:t>
      </w:r>
      <w:r>
        <w:rPr>
          <w:rFonts w:ascii="Corbel"/>
        </w:rPr>
        <w:t>expected</w:t>
      </w:r>
      <w:r>
        <w:rPr>
          <w:rFonts w:ascii="Corbel"/>
          <w:spacing w:val="-9"/>
        </w:rPr>
        <w:t xml:space="preserve"> </w:t>
      </w:r>
      <w:r>
        <w:rPr>
          <w:rFonts w:ascii="Corbel"/>
        </w:rPr>
        <w:t>to</w:t>
      </w:r>
      <w:r>
        <w:rPr>
          <w:rFonts w:ascii="Corbel"/>
          <w:spacing w:val="-8"/>
        </w:rPr>
        <w:t xml:space="preserve"> </w:t>
      </w:r>
      <w:r>
        <w:rPr>
          <w:rFonts w:ascii="Corbel"/>
        </w:rPr>
        <w:t>contribute to the overarching objectives of the NSA.</w:t>
      </w:r>
    </w:p>
    <w:p w14:paraId="17C33856" w14:textId="77777777" w:rsidR="00E63097" w:rsidRDefault="00E63097" w:rsidP="00E63097">
      <w:pPr>
        <w:pStyle w:val="ListParagraph"/>
        <w:tabs>
          <w:tab w:val="left" w:pos="763"/>
        </w:tabs>
        <w:ind w:left="765" w:right="115" w:firstLine="0"/>
        <w:jc w:val="both"/>
        <w:rPr>
          <w:rFonts w:ascii="Corbel"/>
        </w:rPr>
      </w:pPr>
    </w:p>
    <w:p w14:paraId="7C1E562F" w14:textId="17A1082C" w:rsidR="00496740" w:rsidRDefault="00766301" w:rsidP="00E63097">
      <w:pPr>
        <w:pStyle w:val="ListParagraph"/>
        <w:numPr>
          <w:ilvl w:val="0"/>
          <w:numId w:val="53"/>
        </w:numPr>
        <w:tabs>
          <w:tab w:val="left" w:pos="763"/>
        </w:tabs>
        <w:ind w:left="765" w:right="115"/>
        <w:jc w:val="both"/>
        <w:rPr>
          <w:rFonts w:ascii="Corbel"/>
        </w:rPr>
      </w:pPr>
      <w:r>
        <w:rPr>
          <w:rFonts w:ascii="Corbel"/>
        </w:rPr>
        <w:t>In considering bilateral Implementation Plans, the Commonwealth recognises that states are at different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w:t>
      </w:r>
    </w:p>
    <w:p w14:paraId="5028249E" w14:textId="77777777" w:rsidR="00E63097" w:rsidRDefault="00E63097" w:rsidP="00E63097">
      <w:pPr>
        <w:pStyle w:val="ListParagraph"/>
        <w:tabs>
          <w:tab w:val="left" w:pos="763"/>
        </w:tabs>
        <w:ind w:left="765" w:right="116" w:firstLine="0"/>
        <w:jc w:val="both"/>
        <w:rPr>
          <w:rFonts w:ascii="Corbel"/>
        </w:rPr>
      </w:pPr>
    </w:p>
    <w:p w14:paraId="7C1E5630" w14:textId="3754ED80" w:rsidR="00496740" w:rsidRDefault="00766301" w:rsidP="00E63097">
      <w:pPr>
        <w:pStyle w:val="ListParagraph"/>
        <w:numPr>
          <w:ilvl w:val="0"/>
          <w:numId w:val="53"/>
        </w:numPr>
        <w:tabs>
          <w:tab w:val="left" w:pos="763"/>
        </w:tabs>
        <w:ind w:left="765" w:right="116"/>
        <w:jc w:val="both"/>
        <w:rPr>
          <w:rFonts w:ascii="Corbel"/>
        </w:rPr>
      </w:pPr>
      <w:r>
        <w:rPr>
          <w:rFonts w:ascii="Corbel"/>
        </w:rPr>
        <w:t>The implementation plan does not cover the National TAFE Network initiative, as states will jointly develop a multilateral implementation plan for this initiative for agreement with the Commonwealth (Clause A122 refers).</w:t>
      </w:r>
    </w:p>
    <w:p w14:paraId="1FD09866" w14:textId="77777777" w:rsidR="00011D20" w:rsidRDefault="00011D20">
      <w:pPr>
        <w:pStyle w:val="Heading1"/>
        <w:spacing w:before="231"/>
        <w:rPr>
          <w:color w:val="970033"/>
        </w:rPr>
      </w:pPr>
    </w:p>
    <w:p w14:paraId="03957ED3" w14:textId="77777777" w:rsidR="00011D20" w:rsidRDefault="00011D20">
      <w:pPr>
        <w:pStyle w:val="Heading1"/>
        <w:spacing w:before="231"/>
        <w:rPr>
          <w:color w:val="970033"/>
        </w:rPr>
      </w:pPr>
    </w:p>
    <w:p w14:paraId="403BCA76" w14:textId="77777777" w:rsidR="00011D20" w:rsidRDefault="00011D20">
      <w:pPr>
        <w:pStyle w:val="Heading1"/>
        <w:spacing w:before="231"/>
        <w:rPr>
          <w:color w:val="970033"/>
        </w:rPr>
      </w:pPr>
    </w:p>
    <w:p w14:paraId="44CB2736" w14:textId="77777777" w:rsidR="00011D20" w:rsidRDefault="00011D20">
      <w:pPr>
        <w:pStyle w:val="Heading1"/>
        <w:spacing w:before="231"/>
        <w:rPr>
          <w:color w:val="970033"/>
        </w:rPr>
      </w:pPr>
    </w:p>
    <w:p w14:paraId="283C4A1D" w14:textId="77777777" w:rsidR="00011D20" w:rsidRDefault="00011D20">
      <w:pPr>
        <w:pStyle w:val="Heading1"/>
        <w:spacing w:before="231"/>
        <w:rPr>
          <w:color w:val="970033"/>
        </w:rPr>
      </w:pPr>
    </w:p>
    <w:p w14:paraId="4BE42DE3" w14:textId="77777777" w:rsidR="00011D20" w:rsidRDefault="00011D20">
      <w:pPr>
        <w:pStyle w:val="Heading1"/>
        <w:spacing w:before="231"/>
        <w:rPr>
          <w:color w:val="970033"/>
        </w:rPr>
      </w:pPr>
    </w:p>
    <w:p w14:paraId="0CCCF006" w14:textId="77777777" w:rsidR="00011D20" w:rsidRDefault="00011D20">
      <w:pPr>
        <w:pStyle w:val="Heading1"/>
        <w:spacing w:before="231"/>
        <w:rPr>
          <w:color w:val="970033"/>
        </w:rPr>
      </w:pPr>
    </w:p>
    <w:p w14:paraId="7C1E5631" w14:textId="0BC12C4B" w:rsidR="00496740" w:rsidRDefault="00766301" w:rsidP="008B5CCD">
      <w:pPr>
        <w:pStyle w:val="Heading1"/>
      </w:pPr>
      <w:r>
        <w:rPr>
          <w:color w:val="970033"/>
        </w:rPr>
        <w:t>TAFE</w:t>
      </w:r>
      <w:r>
        <w:rPr>
          <w:color w:val="970033"/>
          <w:spacing w:val="-12"/>
        </w:rPr>
        <w:t xml:space="preserve"> </w:t>
      </w:r>
      <w:r>
        <w:rPr>
          <w:color w:val="970033"/>
        </w:rPr>
        <w:t>CENTRES</w:t>
      </w:r>
      <w:r>
        <w:rPr>
          <w:color w:val="970033"/>
          <w:spacing w:val="-12"/>
        </w:rPr>
        <w:t xml:space="preserve"> </w:t>
      </w:r>
      <w:r>
        <w:rPr>
          <w:color w:val="970033"/>
        </w:rPr>
        <w:t>OF</w:t>
      </w:r>
      <w:r>
        <w:rPr>
          <w:color w:val="970033"/>
          <w:spacing w:val="-11"/>
        </w:rPr>
        <w:t xml:space="preserve"> </w:t>
      </w:r>
      <w:r>
        <w:rPr>
          <w:color w:val="970033"/>
        </w:rPr>
        <w:t>EXCELLENCE</w:t>
      </w:r>
      <w:r>
        <w:rPr>
          <w:color w:val="970033"/>
          <w:spacing w:val="-9"/>
        </w:rPr>
        <w:t xml:space="preserve"> </w:t>
      </w:r>
      <w:r>
        <w:rPr>
          <w:color w:val="970033"/>
        </w:rPr>
        <w:t>(Clause</w:t>
      </w:r>
      <w:r>
        <w:rPr>
          <w:color w:val="970033"/>
          <w:spacing w:val="-12"/>
        </w:rPr>
        <w:t xml:space="preserve"> </w:t>
      </w:r>
      <w:r>
        <w:rPr>
          <w:color w:val="970033"/>
        </w:rPr>
        <w:t>A112</w:t>
      </w:r>
      <w:r>
        <w:rPr>
          <w:color w:val="970033"/>
          <w:spacing w:val="-6"/>
        </w:rPr>
        <w:t xml:space="preserve"> </w:t>
      </w:r>
      <w:r>
        <w:rPr>
          <w:color w:val="970033"/>
        </w:rPr>
        <w:t>to</w:t>
      </w:r>
      <w:r>
        <w:rPr>
          <w:color w:val="970033"/>
          <w:spacing w:val="-12"/>
        </w:rPr>
        <w:t xml:space="preserve"> </w:t>
      </w:r>
      <w:r>
        <w:rPr>
          <w:color w:val="970033"/>
        </w:rPr>
        <w:t>A116</w:t>
      </w:r>
      <w:r>
        <w:rPr>
          <w:color w:val="970033"/>
          <w:spacing w:val="-6"/>
        </w:rPr>
        <w:t xml:space="preserve"> </w:t>
      </w:r>
      <w:r>
        <w:rPr>
          <w:color w:val="970033"/>
        </w:rPr>
        <w:t>of</w:t>
      </w:r>
      <w:r>
        <w:rPr>
          <w:color w:val="970033"/>
          <w:spacing w:val="-7"/>
        </w:rPr>
        <w:t xml:space="preserve"> </w:t>
      </w:r>
      <w:r>
        <w:rPr>
          <w:color w:val="970033"/>
        </w:rPr>
        <w:t>the</w:t>
      </w:r>
      <w:r>
        <w:rPr>
          <w:color w:val="970033"/>
          <w:spacing w:val="-6"/>
        </w:rPr>
        <w:t xml:space="preserve"> </w:t>
      </w:r>
      <w:r>
        <w:rPr>
          <w:color w:val="970033"/>
          <w:spacing w:val="-4"/>
        </w:rPr>
        <w:t>NSA)</w:t>
      </w:r>
      <w:r w:rsidR="003F5EE5">
        <w:rPr>
          <w:color w:val="970033"/>
          <w:spacing w:val="-4"/>
        </w:rPr>
        <w:t xml:space="preserve"> </w:t>
      </w:r>
    </w:p>
    <w:p w14:paraId="7C1E5632" w14:textId="77777777" w:rsidR="00496740" w:rsidRDefault="00496740" w:rsidP="008B5CCD">
      <w:pPr>
        <w:pStyle w:val="BodyText"/>
        <w:rPr>
          <w:rFonts w:ascii="Corbel"/>
          <w:b/>
        </w:rPr>
      </w:pPr>
    </w:p>
    <w:p w14:paraId="7C1E5633" w14:textId="351C5233" w:rsidR="00496740" w:rsidRDefault="00FE4DD3" w:rsidP="008B5CCD">
      <w:pPr>
        <w:pStyle w:val="Heading2"/>
      </w:pPr>
      <w:r>
        <w:t>Queensland TAFE</w:t>
      </w:r>
      <w:r>
        <w:rPr>
          <w:spacing w:val="-14"/>
        </w:rPr>
        <w:t xml:space="preserve"> </w:t>
      </w:r>
      <w:r>
        <w:t>Centre</w:t>
      </w:r>
      <w:r>
        <w:rPr>
          <w:spacing w:val="-11"/>
        </w:rPr>
        <w:t xml:space="preserve"> </w:t>
      </w:r>
      <w:r>
        <w:t>of</w:t>
      </w:r>
      <w:r>
        <w:rPr>
          <w:spacing w:val="-6"/>
        </w:rPr>
        <w:t xml:space="preserve"> </w:t>
      </w:r>
      <w:r>
        <w:t>Excellence</w:t>
      </w:r>
      <w:r>
        <w:rPr>
          <w:spacing w:val="-5"/>
        </w:rPr>
        <w:t xml:space="preserve"> </w:t>
      </w:r>
      <w:r>
        <w:t>–Clean</w:t>
      </w:r>
      <w:r>
        <w:rPr>
          <w:spacing w:val="-5"/>
        </w:rPr>
        <w:t xml:space="preserve"> </w:t>
      </w:r>
      <w:r>
        <w:t>Energy</w:t>
      </w:r>
      <w:r>
        <w:rPr>
          <w:spacing w:val="-4"/>
        </w:rPr>
        <w:t xml:space="preserve"> </w:t>
      </w:r>
      <w:r>
        <w:t>(Batteries)</w:t>
      </w:r>
    </w:p>
    <w:p w14:paraId="7C1E5634" w14:textId="77777777" w:rsidR="00496740" w:rsidRDefault="00766301" w:rsidP="008B5CCD">
      <w:pPr>
        <w:pStyle w:val="BodyText"/>
        <w:ind w:left="120"/>
        <w:rPr>
          <w:rFonts w:ascii="Corbel"/>
        </w:rPr>
      </w:pPr>
      <w:r>
        <w:rPr>
          <w:rFonts w:ascii="Corbel"/>
        </w:rPr>
        <w:t>(a)</w:t>
      </w:r>
      <w:r>
        <w:rPr>
          <w:rFonts w:ascii="Corbel"/>
          <w:spacing w:val="59"/>
        </w:rPr>
        <w:t xml:space="preserve"> </w:t>
      </w:r>
      <w:r>
        <w:rPr>
          <w:rFonts w:ascii="Corbel"/>
        </w:rPr>
        <w:t>Operation</w:t>
      </w:r>
      <w:r>
        <w:rPr>
          <w:rFonts w:ascii="Corbel"/>
          <w:spacing w:val="-4"/>
        </w:rPr>
        <w:t xml:space="preserve"> </w:t>
      </w:r>
      <w:r>
        <w:rPr>
          <w:rFonts w:ascii="Corbel"/>
        </w:rPr>
        <w:t>of</w:t>
      </w:r>
      <w:r>
        <w:rPr>
          <w:rFonts w:ascii="Corbel"/>
          <w:spacing w:val="-18"/>
        </w:rPr>
        <w:t xml:space="preserve"> </w:t>
      </w:r>
      <w:r>
        <w:rPr>
          <w:rFonts w:ascii="Corbel"/>
        </w:rPr>
        <w:t>TAFE</w:t>
      </w:r>
      <w:r>
        <w:rPr>
          <w:rFonts w:ascii="Corbel"/>
          <w:spacing w:val="-10"/>
        </w:rPr>
        <w:t xml:space="preserve"> </w:t>
      </w:r>
      <w:r w:rsidRPr="00F05FA8">
        <w:rPr>
          <w:rFonts w:ascii="Corbel"/>
        </w:rPr>
        <w:t>Centres</w:t>
      </w:r>
      <w:r>
        <w:rPr>
          <w:rFonts w:ascii="Corbel"/>
          <w:spacing w:val="-6"/>
        </w:rPr>
        <w:t xml:space="preserve"> </w:t>
      </w:r>
      <w:r>
        <w:rPr>
          <w:rFonts w:ascii="Corbel"/>
        </w:rPr>
        <w:t>of</w:t>
      </w:r>
      <w:r>
        <w:rPr>
          <w:rFonts w:ascii="Corbel"/>
          <w:spacing w:val="-6"/>
        </w:rPr>
        <w:t xml:space="preserve"> </w:t>
      </w:r>
      <w:r>
        <w:rPr>
          <w:rFonts w:ascii="Corbel"/>
        </w:rPr>
        <w:t>Excellence</w:t>
      </w:r>
      <w:r>
        <w:rPr>
          <w:rFonts w:ascii="Corbel"/>
          <w:spacing w:val="-4"/>
        </w:rPr>
        <w:t xml:space="preserve"> </w:t>
      </w:r>
      <w:r>
        <w:rPr>
          <w:rFonts w:ascii="Corbel"/>
        </w:rPr>
        <w:t>(clause</w:t>
      </w:r>
      <w:r>
        <w:rPr>
          <w:rFonts w:ascii="Corbel"/>
          <w:spacing w:val="-11"/>
        </w:rPr>
        <w:t xml:space="preserve"> </w:t>
      </w:r>
      <w:r>
        <w:rPr>
          <w:rFonts w:ascii="Corbel"/>
        </w:rPr>
        <w:t>A112</w:t>
      </w:r>
      <w:r>
        <w:rPr>
          <w:rFonts w:ascii="Corbel"/>
          <w:spacing w:val="-4"/>
        </w:rPr>
        <w:t xml:space="preserve"> </w:t>
      </w:r>
      <w:r>
        <w:rPr>
          <w:rFonts w:ascii="Corbel"/>
          <w:spacing w:val="-2"/>
        </w:rPr>
        <w:t>refers).</w:t>
      </w:r>
    </w:p>
    <w:p w14:paraId="3B3906EA" w14:textId="77777777" w:rsidR="001B1AE5" w:rsidRDefault="001B1AE5" w:rsidP="008B5CCD">
      <w:pPr>
        <w:pStyle w:val="BodyText"/>
        <w:ind w:left="120"/>
      </w:pPr>
    </w:p>
    <w:p w14:paraId="7515431F" w14:textId="23DBFB6E" w:rsidR="004E1E31" w:rsidRDefault="007B2F86" w:rsidP="008B5CCD">
      <w:pPr>
        <w:pStyle w:val="BodyText"/>
        <w:ind w:left="120"/>
        <w:rPr>
          <w:rStyle w:val="normaltextrun"/>
          <w:color w:val="000000"/>
          <w:shd w:val="clear" w:color="auto" w:fill="FFFFFF"/>
        </w:rPr>
      </w:pPr>
      <w:r w:rsidRPr="003A30FC">
        <w:rPr>
          <w:rStyle w:val="normaltextrun"/>
          <w:shd w:val="clear" w:color="auto" w:fill="FFFFFF"/>
        </w:rPr>
        <w:t>The Queensland TAFE Centre of Excellence – Clean Energy (Batteries)</w:t>
      </w:r>
      <w:r w:rsidR="000F090A" w:rsidRPr="003A30FC">
        <w:rPr>
          <w:rStyle w:val="normaltextrun"/>
          <w:shd w:val="clear" w:color="auto" w:fill="FFFFFF"/>
        </w:rPr>
        <w:t xml:space="preserve"> (</w:t>
      </w:r>
      <w:r w:rsidR="000F090A" w:rsidRPr="0024498B">
        <w:rPr>
          <w:rStyle w:val="normaltextrun"/>
          <w:shd w:val="clear" w:color="auto" w:fill="FFFFFF"/>
        </w:rPr>
        <w:t>TCE CEB</w:t>
      </w:r>
      <w:r w:rsidR="000F090A" w:rsidRPr="003A30FC">
        <w:rPr>
          <w:rStyle w:val="normaltextrun"/>
          <w:shd w:val="clear" w:color="auto" w:fill="FFFFFF"/>
        </w:rPr>
        <w:t>)</w:t>
      </w:r>
      <w:r w:rsidR="00C63E11">
        <w:t xml:space="preserve"> will </w:t>
      </w:r>
      <w:r w:rsidR="00C63E11">
        <w:rPr>
          <w:rStyle w:val="normaltextrun"/>
          <w:color w:val="000000"/>
          <w:shd w:val="clear" w:color="auto" w:fill="FFFFFF"/>
        </w:rPr>
        <w:t xml:space="preserve">drive growth in the clean energy sector by improving and innovating training for clean energy battery technologies across Australia. The </w:t>
      </w:r>
      <w:r w:rsidR="005052AA" w:rsidRPr="0024498B">
        <w:rPr>
          <w:rStyle w:val="normaltextrun"/>
          <w:color w:val="000000"/>
          <w:shd w:val="clear" w:color="auto" w:fill="FFFFFF"/>
        </w:rPr>
        <w:t>TCE CEB</w:t>
      </w:r>
      <w:r w:rsidR="00C63E11">
        <w:rPr>
          <w:rStyle w:val="normaltextrun"/>
          <w:color w:val="000000"/>
          <w:shd w:val="clear" w:color="auto" w:fill="FFFFFF"/>
        </w:rPr>
        <w:t xml:space="preserve"> </w:t>
      </w:r>
      <w:r w:rsidR="003B7582">
        <w:rPr>
          <w:rStyle w:val="normaltextrun"/>
          <w:color w:val="000000"/>
          <w:shd w:val="clear" w:color="auto" w:fill="FFFFFF"/>
        </w:rPr>
        <w:t>will</w:t>
      </w:r>
      <w:r w:rsidR="004E1E31">
        <w:rPr>
          <w:rStyle w:val="normaltextrun"/>
          <w:color w:val="000000"/>
          <w:shd w:val="clear" w:color="auto" w:fill="FFFFFF"/>
        </w:rPr>
        <w:t>:</w:t>
      </w:r>
    </w:p>
    <w:p w14:paraId="1281F86D" w14:textId="69B3BBE0" w:rsidR="004E1E31" w:rsidRPr="003A30FC" w:rsidRDefault="00C366CE" w:rsidP="008B5CCD">
      <w:pPr>
        <w:pStyle w:val="ListParagraph"/>
        <w:numPr>
          <w:ilvl w:val="0"/>
          <w:numId w:val="52"/>
        </w:numPr>
        <w:tabs>
          <w:tab w:val="left" w:pos="952"/>
        </w:tabs>
        <w:ind w:right="14"/>
        <w:jc w:val="both"/>
      </w:pPr>
      <w:r w:rsidRPr="003A30FC">
        <w:t>deliver targeted</w:t>
      </w:r>
      <w:r w:rsidR="003B7582" w:rsidRPr="003A30FC">
        <w:t xml:space="preserve"> training </w:t>
      </w:r>
      <w:r w:rsidRPr="003A30FC">
        <w:t>in</w:t>
      </w:r>
      <w:r w:rsidR="003B7582" w:rsidRPr="003A30FC">
        <w:t xml:space="preserve"> renewable energy storage, grid connectivity, network embedded storage at large and small scales, and electric </w:t>
      </w:r>
      <w:proofErr w:type="gramStart"/>
      <w:r w:rsidR="003B7582" w:rsidRPr="003A30FC">
        <w:t>vehicles</w:t>
      </w:r>
      <w:r w:rsidRPr="003A30FC">
        <w:t>;</w:t>
      </w:r>
      <w:proofErr w:type="gramEnd"/>
      <w:r w:rsidRPr="003A30FC">
        <w:t xml:space="preserve"> </w:t>
      </w:r>
    </w:p>
    <w:p w14:paraId="17AA0C3F" w14:textId="71B86F82" w:rsidR="004E1E31" w:rsidRPr="003A30FC" w:rsidRDefault="003B7582" w:rsidP="008B5CCD">
      <w:pPr>
        <w:pStyle w:val="ListParagraph"/>
        <w:numPr>
          <w:ilvl w:val="0"/>
          <w:numId w:val="52"/>
        </w:numPr>
        <w:tabs>
          <w:tab w:val="left" w:pos="952"/>
        </w:tabs>
        <w:ind w:right="14"/>
        <w:jc w:val="both"/>
      </w:pPr>
      <w:r>
        <w:t>develop higher level apprenticeship and</w:t>
      </w:r>
      <w:r w:rsidR="00FC5874">
        <w:t>/or</w:t>
      </w:r>
      <w:r>
        <w:t xml:space="preserve"> degree level apprenticeship pathways, including through the Certificate III Electrotechnology Electrician and the Bachelor of Engineering/Electrical </w:t>
      </w:r>
      <w:proofErr w:type="gramStart"/>
      <w:r>
        <w:t>Science</w:t>
      </w:r>
      <w:r w:rsidR="00C366CE">
        <w:t>;</w:t>
      </w:r>
      <w:proofErr w:type="gramEnd"/>
      <w:r w:rsidR="00C366CE">
        <w:t xml:space="preserve"> </w:t>
      </w:r>
    </w:p>
    <w:p w14:paraId="30A837E4" w14:textId="43DF347D" w:rsidR="004E1E31" w:rsidRPr="003A30FC" w:rsidRDefault="003B7582" w:rsidP="008B5CCD">
      <w:pPr>
        <w:pStyle w:val="ListParagraph"/>
        <w:numPr>
          <w:ilvl w:val="0"/>
          <w:numId w:val="52"/>
        </w:numPr>
        <w:tabs>
          <w:tab w:val="left" w:pos="952"/>
        </w:tabs>
        <w:ind w:right="14"/>
        <w:jc w:val="both"/>
      </w:pPr>
      <w:r w:rsidRPr="003A30FC">
        <w:t>improve support to access training and workforce participation for First Nations people</w:t>
      </w:r>
      <w:r w:rsidR="004C767A" w:rsidRPr="003A30FC">
        <w:t>,</w:t>
      </w:r>
      <w:r w:rsidRPr="003A30FC">
        <w:t xml:space="preserve"> culturally and linguistically diverse people and people with disability</w:t>
      </w:r>
      <w:r w:rsidR="00C366CE" w:rsidRPr="003A30FC">
        <w:t>;</w:t>
      </w:r>
      <w:r w:rsidRPr="003A30FC">
        <w:t xml:space="preserve"> and</w:t>
      </w:r>
      <w:r w:rsidR="00C366CE" w:rsidRPr="003A30FC">
        <w:t xml:space="preserve"> </w:t>
      </w:r>
    </w:p>
    <w:p w14:paraId="18B74A3D" w14:textId="699C6A55" w:rsidR="003B7582" w:rsidRDefault="003B7582" w:rsidP="008B5CCD">
      <w:pPr>
        <w:pStyle w:val="ListParagraph"/>
        <w:numPr>
          <w:ilvl w:val="0"/>
          <w:numId w:val="52"/>
        </w:numPr>
        <w:tabs>
          <w:tab w:val="left" w:pos="952"/>
        </w:tabs>
        <w:ind w:right="14"/>
        <w:jc w:val="both"/>
      </w:pPr>
      <w:r w:rsidRPr="003A30FC">
        <w:t>deliver training for emerging skills needs in the design, installation, operation and maintenance of renewable energy systems and batteries.</w:t>
      </w:r>
    </w:p>
    <w:p w14:paraId="0D15EF45" w14:textId="77777777" w:rsidR="00FB1B62" w:rsidRDefault="00FB1B62" w:rsidP="008B5CCD">
      <w:pPr>
        <w:pStyle w:val="BodyText"/>
      </w:pPr>
    </w:p>
    <w:p w14:paraId="7C1E5637" w14:textId="751EB091" w:rsidR="00496740" w:rsidRDefault="00766301" w:rsidP="00B05ABB">
      <w:pPr>
        <w:pStyle w:val="BodyText"/>
        <w:ind w:left="120"/>
        <w:jc w:val="both"/>
      </w:pPr>
      <w:r>
        <w:t>Supporting</w:t>
      </w:r>
      <w:r w:rsidRPr="009C3210">
        <w:t xml:space="preserve"> </w:t>
      </w:r>
      <w:r>
        <w:t>the</w:t>
      </w:r>
      <w:r w:rsidRPr="009C3210">
        <w:t xml:space="preserve"> </w:t>
      </w:r>
      <w:r>
        <w:t>transformation</w:t>
      </w:r>
      <w:r w:rsidRPr="009C3210">
        <w:t xml:space="preserve"> </w:t>
      </w:r>
      <w:r>
        <w:t>to</w:t>
      </w:r>
      <w:r w:rsidRPr="009C3210">
        <w:t xml:space="preserve"> </w:t>
      </w:r>
      <w:r>
        <w:t>net</w:t>
      </w:r>
      <w:r w:rsidRPr="009C3210">
        <w:t xml:space="preserve"> </w:t>
      </w:r>
      <w:r>
        <w:t>zero</w:t>
      </w:r>
      <w:r w:rsidRPr="009C3210">
        <w:t xml:space="preserve"> </w:t>
      </w:r>
      <w:r>
        <w:t>is</w:t>
      </w:r>
      <w:r w:rsidRPr="009C3210">
        <w:t xml:space="preserve"> </w:t>
      </w:r>
      <w:r>
        <w:t>one</w:t>
      </w:r>
      <w:r w:rsidRPr="009C3210">
        <w:t xml:space="preserve"> </w:t>
      </w:r>
      <w:r>
        <w:t>of</w:t>
      </w:r>
      <w:r w:rsidRPr="009C3210">
        <w:t xml:space="preserve"> </w:t>
      </w:r>
      <w:r>
        <w:t>the</w:t>
      </w:r>
      <w:r w:rsidRPr="009C3210">
        <w:t xml:space="preserve"> </w:t>
      </w:r>
      <w:r w:rsidR="00A01E2B">
        <w:t>eight</w:t>
      </w:r>
      <w:r w:rsidR="00A01E2B" w:rsidRPr="009C3210">
        <w:t xml:space="preserve"> </w:t>
      </w:r>
      <w:r>
        <w:t>(</w:t>
      </w:r>
      <w:r w:rsidR="00A01E2B">
        <w:t>8</w:t>
      </w:r>
      <w:r>
        <w:t>)</w:t>
      </w:r>
      <w:r w:rsidRPr="009C3210">
        <w:t xml:space="preserve"> </w:t>
      </w:r>
      <w:r>
        <w:t>agreed</w:t>
      </w:r>
      <w:r w:rsidRPr="009C3210">
        <w:t xml:space="preserve"> </w:t>
      </w:r>
      <w:r>
        <w:t>national</w:t>
      </w:r>
      <w:r w:rsidRPr="009C3210">
        <w:t xml:space="preserve"> </w:t>
      </w:r>
      <w:r>
        <w:t>priorities</w:t>
      </w:r>
      <w:r w:rsidRPr="009C3210">
        <w:t xml:space="preserve"> </w:t>
      </w:r>
      <w:r>
        <w:t>under</w:t>
      </w:r>
      <w:r w:rsidRPr="009C3210">
        <w:t xml:space="preserve"> </w:t>
      </w:r>
      <w:r>
        <w:t>the National Skills Agreement (NSA)</w:t>
      </w:r>
      <w:r w:rsidR="00A627B7">
        <w:t xml:space="preserve"> (clause A.28 refers)</w:t>
      </w:r>
      <w:r>
        <w:t>.</w:t>
      </w:r>
      <w:r w:rsidR="00451DCE">
        <w:t xml:space="preserve"> </w:t>
      </w:r>
      <w:r w:rsidR="00FA402F">
        <w:t>Establishing</w:t>
      </w:r>
      <w:r w:rsidR="00451DCE">
        <w:t xml:space="preserve"> the </w:t>
      </w:r>
      <w:r w:rsidR="00FA402F" w:rsidRPr="00FA402F">
        <w:t>Queensland TAFE Centre of Excellence –Clean Energy (Batteries</w:t>
      </w:r>
      <w:r w:rsidR="00FA402F">
        <w:t>)</w:t>
      </w:r>
      <w:r w:rsidR="00855B47">
        <w:t xml:space="preserve"> </w:t>
      </w:r>
      <w:r w:rsidR="00C4529C">
        <w:t>will support this priority.</w:t>
      </w:r>
    </w:p>
    <w:p w14:paraId="7C1E5638" w14:textId="77777777" w:rsidR="00496740" w:rsidRDefault="00496740" w:rsidP="008B5CCD">
      <w:pPr>
        <w:pStyle w:val="BodyText"/>
        <w:ind w:left="120"/>
      </w:pPr>
    </w:p>
    <w:p w14:paraId="7C1E5639" w14:textId="77777777" w:rsidR="00496740" w:rsidRDefault="00766301" w:rsidP="008B5CCD">
      <w:pPr>
        <w:pStyle w:val="BodyText"/>
        <w:ind w:left="120"/>
      </w:pPr>
      <w:r>
        <w:t>The Queensland Government is committed to the long-term goals of good, secure jobs and delivering</w:t>
      </w:r>
      <w:r w:rsidRPr="009C3210">
        <w:t xml:space="preserve"> </w:t>
      </w:r>
      <w:r>
        <w:t>better</w:t>
      </w:r>
      <w:r w:rsidRPr="009C3210">
        <w:t xml:space="preserve"> </w:t>
      </w:r>
      <w:r>
        <w:t>services</w:t>
      </w:r>
      <w:r w:rsidRPr="009C3210">
        <w:t xml:space="preserve"> </w:t>
      </w:r>
      <w:r>
        <w:t>across</w:t>
      </w:r>
      <w:r w:rsidRPr="009C3210">
        <w:t xml:space="preserve"> </w:t>
      </w:r>
      <w:r>
        <w:t>Queensland.</w:t>
      </w:r>
      <w:r w:rsidRPr="009C3210">
        <w:t xml:space="preserve"> </w:t>
      </w:r>
      <w:r>
        <w:t>Critical</w:t>
      </w:r>
      <w:r w:rsidRPr="009C3210">
        <w:t xml:space="preserve"> </w:t>
      </w:r>
      <w:r>
        <w:t>to</w:t>
      </w:r>
      <w:r w:rsidRPr="009C3210">
        <w:t xml:space="preserve"> </w:t>
      </w:r>
      <w:r>
        <w:t>achieving</w:t>
      </w:r>
      <w:r w:rsidRPr="009C3210">
        <w:t xml:space="preserve"> </w:t>
      </w:r>
      <w:r>
        <w:t>these</w:t>
      </w:r>
      <w:r w:rsidRPr="009C3210">
        <w:t xml:space="preserve"> </w:t>
      </w:r>
      <w:r>
        <w:t>goals</w:t>
      </w:r>
      <w:r w:rsidRPr="009C3210">
        <w:t xml:space="preserve"> </w:t>
      </w:r>
      <w:r>
        <w:t>is</w:t>
      </w:r>
      <w:r w:rsidRPr="009C3210">
        <w:t xml:space="preserve"> </w:t>
      </w:r>
      <w:r>
        <w:t>strategic</w:t>
      </w:r>
      <w:r w:rsidRPr="009C3210">
        <w:t xml:space="preserve"> </w:t>
      </w:r>
      <w:r>
        <w:t>workforce planning for the clean energy sector.</w:t>
      </w:r>
    </w:p>
    <w:p w14:paraId="3265A3F7" w14:textId="77777777" w:rsidR="00A01887" w:rsidRDefault="00A01887" w:rsidP="008B5CCD">
      <w:pPr>
        <w:pStyle w:val="BodyText"/>
        <w:ind w:left="120"/>
      </w:pPr>
    </w:p>
    <w:p w14:paraId="7C1E563A" w14:textId="0567AE25" w:rsidR="00496740" w:rsidRDefault="00766301" w:rsidP="008B5CCD">
      <w:pPr>
        <w:pStyle w:val="BodyText"/>
        <w:ind w:left="120"/>
        <w:jc w:val="both"/>
      </w:pPr>
      <w:r>
        <w:t>The</w:t>
      </w:r>
      <w:r w:rsidRPr="009C3210">
        <w:t xml:space="preserve"> </w:t>
      </w:r>
      <w:r>
        <w:t>Queensland</w:t>
      </w:r>
      <w:r w:rsidRPr="009C3210">
        <w:t xml:space="preserve"> </w:t>
      </w:r>
      <w:r>
        <w:t>Government</w:t>
      </w:r>
      <w:r w:rsidRPr="009C3210">
        <w:t xml:space="preserve"> </w:t>
      </w:r>
      <w:r>
        <w:t>is</w:t>
      </w:r>
      <w:r w:rsidRPr="009C3210">
        <w:t xml:space="preserve"> </w:t>
      </w:r>
      <w:r>
        <w:t>legislating</w:t>
      </w:r>
      <w:r w:rsidRPr="009C3210">
        <w:t xml:space="preserve"> </w:t>
      </w:r>
      <w:r>
        <w:t>key</w:t>
      </w:r>
      <w:r w:rsidRPr="009C3210">
        <w:t xml:space="preserve"> </w:t>
      </w:r>
      <w:r>
        <w:t>goals</w:t>
      </w:r>
      <w:r w:rsidRPr="009C3210">
        <w:t xml:space="preserve"> </w:t>
      </w:r>
      <w:r>
        <w:t>for</w:t>
      </w:r>
      <w:r w:rsidRPr="009C3210">
        <w:t xml:space="preserve"> </w:t>
      </w:r>
      <w:r>
        <w:t>the</w:t>
      </w:r>
      <w:r w:rsidRPr="009C3210">
        <w:t xml:space="preserve"> </w:t>
      </w:r>
      <w:r>
        <w:t>clean</w:t>
      </w:r>
      <w:r w:rsidRPr="009C3210">
        <w:t xml:space="preserve"> </w:t>
      </w:r>
      <w:r>
        <w:t>energy</w:t>
      </w:r>
      <w:r w:rsidRPr="009C3210">
        <w:t xml:space="preserve"> </w:t>
      </w:r>
      <w:r>
        <w:t>transition</w:t>
      </w:r>
      <w:r w:rsidRPr="009C3210">
        <w:t xml:space="preserve"> </w:t>
      </w:r>
      <w:r>
        <w:t>including reducing emissions by 75%, and 80% renewable energy generation by 2035.</w:t>
      </w:r>
    </w:p>
    <w:p w14:paraId="7C1E563B" w14:textId="77777777" w:rsidR="00496740" w:rsidRDefault="00496740" w:rsidP="008B5CCD">
      <w:pPr>
        <w:pStyle w:val="BodyText"/>
        <w:ind w:left="120"/>
        <w:jc w:val="both"/>
      </w:pPr>
    </w:p>
    <w:p w14:paraId="7C1E563D" w14:textId="388D3549" w:rsidR="00496740" w:rsidRDefault="00766301" w:rsidP="008B5CCD">
      <w:pPr>
        <w:pStyle w:val="BodyText"/>
        <w:ind w:left="120"/>
        <w:jc w:val="both"/>
      </w:pPr>
      <w:r w:rsidRPr="008F7DD0">
        <w:t xml:space="preserve">The </w:t>
      </w:r>
      <w:r w:rsidR="00DA7910" w:rsidRPr="0024498B">
        <w:rPr>
          <w:rStyle w:val="normaltextrun"/>
          <w:shd w:val="clear" w:color="auto" w:fill="FFFFFF"/>
        </w:rPr>
        <w:t>TCE CEB</w:t>
      </w:r>
      <w:r w:rsidR="00DA7910" w:rsidRPr="008F7DD0" w:rsidDel="00DA7910">
        <w:t xml:space="preserve"> </w:t>
      </w:r>
      <w:r>
        <w:t xml:space="preserve">will build on the opportunities for advanced manufacturing identiﬁed in the Prime Minister’s vision for a </w:t>
      </w:r>
      <w:r w:rsidR="00257953">
        <w:t>F</w:t>
      </w:r>
      <w:r>
        <w:t xml:space="preserve">uture </w:t>
      </w:r>
      <w:r w:rsidR="00257953">
        <w:t>M</w:t>
      </w:r>
      <w:r>
        <w:t>ade in Australia, with Queensland at the forefront in helping the nation</w:t>
      </w:r>
      <w:r w:rsidRPr="009C3210">
        <w:t xml:space="preserve"> </w:t>
      </w:r>
      <w:r>
        <w:t>grow,</w:t>
      </w:r>
      <w:r w:rsidRPr="009C3210">
        <w:t xml:space="preserve"> </w:t>
      </w:r>
      <w:r>
        <w:t>industrialise</w:t>
      </w:r>
      <w:r w:rsidRPr="009C3210">
        <w:t xml:space="preserve"> </w:t>
      </w:r>
      <w:r>
        <w:t>and</w:t>
      </w:r>
      <w:r w:rsidRPr="009C3210">
        <w:t xml:space="preserve"> </w:t>
      </w:r>
      <w:r>
        <w:t>decarbonise</w:t>
      </w:r>
      <w:r w:rsidRPr="009C3210">
        <w:t xml:space="preserve"> </w:t>
      </w:r>
      <w:r>
        <w:t>-</w:t>
      </w:r>
      <w:r w:rsidRPr="009C3210">
        <w:t xml:space="preserve"> </w:t>
      </w:r>
      <w:r>
        <w:t>and</w:t>
      </w:r>
      <w:r w:rsidRPr="009C3210">
        <w:t xml:space="preserve"> </w:t>
      </w:r>
      <w:r>
        <w:t>help</w:t>
      </w:r>
      <w:r w:rsidRPr="009C3210">
        <w:t xml:space="preserve"> </w:t>
      </w:r>
      <w:r w:rsidR="000456C1">
        <w:t>Australia transition to</w:t>
      </w:r>
      <w:r w:rsidRPr="009C3210">
        <w:t xml:space="preserve"> </w:t>
      </w:r>
      <w:r>
        <w:t>net</w:t>
      </w:r>
      <w:r w:rsidRPr="009C3210">
        <w:t xml:space="preserve"> </w:t>
      </w:r>
      <w:r>
        <w:t>zero.</w:t>
      </w:r>
      <w:r w:rsidRPr="009C3210">
        <w:t xml:space="preserve"> </w:t>
      </w:r>
      <w:r>
        <w:t>This</w:t>
      </w:r>
      <w:r w:rsidRPr="009C3210">
        <w:t xml:space="preserve"> </w:t>
      </w:r>
      <w:r>
        <w:t>includes</w:t>
      </w:r>
      <w:r w:rsidRPr="009C3210">
        <w:t xml:space="preserve"> </w:t>
      </w:r>
      <w:r>
        <w:t>by</w:t>
      </w:r>
      <w:r w:rsidRPr="009C3210">
        <w:t xml:space="preserve"> </w:t>
      </w:r>
      <w:r>
        <w:t>strengthening</w:t>
      </w:r>
      <w:r w:rsidRPr="009C3210">
        <w:t xml:space="preserve"> </w:t>
      </w:r>
      <w:r>
        <w:t>and</w:t>
      </w:r>
      <w:r w:rsidRPr="009C3210">
        <w:t xml:space="preserve"> </w:t>
      </w:r>
      <w:r>
        <w:t>investing</w:t>
      </w:r>
      <w:r w:rsidRPr="009C3210">
        <w:t xml:space="preserve"> </w:t>
      </w:r>
      <w:r>
        <w:t>in</w:t>
      </w:r>
      <w:r w:rsidRPr="009C3210">
        <w:t xml:space="preserve"> </w:t>
      </w:r>
      <w:r>
        <w:t>the</w:t>
      </w:r>
      <w:r w:rsidRPr="009C3210">
        <w:t xml:space="preserve"> </w:t>
      </w:r>
      <w:r>
        <w:t>foundations</w:t>
      </w:r>
      <w:r w:rsidRPr="009C3210">
        <w:t xml:space="preserve"> </w:t>
      </w:r>
      <w:r>
        <w:t>of</w:t>
      </w:r>
      <w:r w:rsidRPr="009C3210">
        <w:t xml:space="preserve"> </w:t>
      </w:r>
      <w:r>
        <w:t>economic</w:t>
      </w:r>
      <w:r w:rsidRPr="009C3210">
        <w:t xml:space="preserve"> </w:t>
      </w:r>
      <w:r>
        <w:t>success</w:t>
      </w:r>
      <w:r w:rsidRPr="009C3210">
        <w:t xml:space="preserve"> </w:t>
      </w:r>
      <w:r>
        <w:t>through skilling our workers for secure jobs and creating world-leading universities and TAFEs.</w:t>
      </w:r>
    </w:p>
    <w:p w14:paraId="6A7024EB" w14:textId="77777777" w:rsidR="00561628" w:rsidRDefault="00561628" w:rsidP="008B5CCD">
      <w:pPr>
        <w:pStyle w:val="BodyText"/>
        <w:ind w:left="120"/>
        <w:jc w:val="both"/>
      </w:pPr>
    </w:p>
    <w:p w14:paraId="6D57E637" w14:textId="524F90EF" w:rsidR="00021695" w:rsidRDefault="00021695" w:rsidP="008B5CCD">
      <w:pPr>
        <w:pStyle w:val="BodyText"/>
        <w:ind w:left="120"/>
        <w:jc w:val="both"/>
      </w:pPr>
      <w:r>
        <w:t xml:space="preserve">The national pipeline of renewable energy infrastructure projects is driving demand for skilled workers across the country. In Queensland, the energy transformation </w:t>
      </w:r>
      <w:r w:rsidR="1E1A8177" w:rsidRPr="0024498B">
        <w:t xml:space="preserve">as outlined in the </w:t>
      </w:r>
      <w:r w:rsidR="1E1A8177" w:rsidRPr="0024498B">
        <w:rPr>
          <w:i/>
          <w:iCs/>
        </w:rPr>
        <w:t>Queensland Energy and Jobs Plan</w:t>
      </w:r>
      <w:r w:rsidR="1E1A8177" w:rsidRPr="0024498B">
        <w:t xml:space="preserve"> </w:t>
      </w:r>
      <w:r>
        <w:t xml:space="preserve">will support around 100,000 jobs by 2040, with </w:t>
      </w:r>
      <w:proofErr w:type="gramStart"/>
      <w:r>
        <w:t>the majority of</w:t>
      </w:r>
      <w:proofErr w:type="gramEnd"/>
      <w:r>
        <w:t xml:space="preserve"> employment opportunities in regional areas.</w:t>
      </w:r>
    </w:p>
    <w:p w14:paraId="6027C536" w14:textId="77777777" w:rsidR="00021695" w:rsidRDefault="00021695" w:rsidP="008B5CCD">
      <w:pPr>
        <w:pStyle w:val="BodyText"/>
        <w:ind w:left="120"/>
        <w:jc w:val="both"/>
      </w:pPr>
    </w:p>
    <w:p w14:paraId="7709A197" w14:textId="7E95A2DB" w:rsidR="00021695" w:rsidRDefault="00021695" w:rsidP="008B5CCD">
      <w:pPr>
        <w:pStyle w:val="BodyText"/>
        <w:ind w:left="120"/>
        <w:jc w:val="both"/>
      </w:pPr>
      <w:r>
        <w:t>Australia, like Queensland, will need the right skills, in the right place at the right time, to build new clean energy infrastructure and industries.</w:t>
      </w:r>
      <w:r w:rsidR="006269AA">
        <w:t xml:space="preserve"> T</w:t>
      </w:r>
      <w:r>
        <w:t>here is growing and critical unmet skilled training demand in energy storage, household energy eﬃciency upgrades and electric vehicles that require a qualiﬁed vocationally trained workforce.</w:t>
      </w:r>
    </w:p>
    <w:p w14:paraId="47890CE6" w14:textId="77777777" w:rsidR="00021695" w:rsidRDefault="00021695" w:rsidP="008B5CCD">
      <w:pPr>
        <w:pStyle w:val="BodyText"/>
        <w:ind w:left="120"/>
        <w:jc w:val="both"/>
      </w:pPr>
    </w:p>
    <w:p w14:paraId="6FC0B4E2" w14:textId="6A728107" w:rsidR="00021695" w:rsidRPr="008F7DD0" w:rsidRDefault="00E431EE" w:rsidP="008B5CCD">
      <w:pPr>
        <w:pStyle w:val="BodyText"/>
        <w:ind w:left="120"/>
        <w:jc w:val="both"/>
      </w:pPr>
      <w:r>
        <w:t>T</w:t>
      </w:r>
      <w:r w:rsidR="007C6D50">
        <w:t xml:space="preserve">he </w:t>
      </w:r>
      <w:r>
        <w:t>TCE</w:t>
      </w:r>
      <w:r w:rsidR="0D213754">
        <w:t xml:space="preserve"> </w:t>
      </w:r>
      <w:r w:rsidR="0D213754" w:rsidRPr="00793A02">
        <w:t>CEB</w:t>
      </w:r>
      <w:r>
        <w:t xml:space="preserve"> will be</w:t>
      </w:r>
      <w:r w:rsidR="00021695" w:rsidRPr="00DB0F06">
        <w:t xml:space="preserve"> </w:t>
      </w:r>
      <w:r w:rsidR="00021695">
        <w:t>focused</w:t>
      </w:r>
      <w:r w:rsidR="00021695" w:rsidRPr="00DB0F06">
        <w:t xml:space="preserve"> </w:t>
      </w:r>
      <w:r w:rsidR="00021695">
        <w:t>on</w:t>
      </w:r>
      <w:r w:rsidR="00021695" w:rsidRPr="00DB0F06">
        <w:t xml:space="preserve"> </w:t>
      </w:r>
      <w:r w:rsidR="00021695">
        <w:t>addressing</w:t>
      </w:r>
      <w:r w:rsidR="00021695" w:rsidRPr="00DB0F06">
        <w:t xml:space="preserve"> </w:t>
      </w:r>
      <w:r w:rsidR="00021695">
        <w:t>the</w:t>
      </w:r>
      <w:r w:rsidR="00021695" w:rsidRPr="00DB0F06">
        <w:t xml:space="preserve"> </w:t>
      </w:r>
      <w:r w:rsidR="00021695">
        <w:t>skills</w:t>
      </w:r>
      <w:r w:rsidR="00021695" w:rsidRPr="00DB0F06">
        <w:t xml:space="preserve"> </w:t>
      </w:r>
      <w:r w:rsidR="00021695">
        <w:t>pipeline to</w:t>
      </w:r>
      <w:r w:rsidR="00021695" w:rsidRPr="00DB0F06">
        <w:t xml:space="preserve"> </w:t>
      </w:r>
      <w:r w:rsidR="00021695">
        <w:t>support decarbonisation</w:t>
      </w:r>
      <w:r w:rsidR="00021695" w:rsidRPr="00DB0F06">
        <w:t xml:space="preserve"> </w:t>
      </w:r>
      <w:r w:rsidR="00021695">
        <w:t>and</w:t>
      </w:r>
      <w:r w:rsidR="00021695" w:rsidRPr="00DB0F06">
        <w:t xml:space="preserve"> </w:t>
      </w:r>
      <w:r w:rsidR="00021695">
        <w:t>the shift to renewables.</w:t>
      </w:r>
      <w:r w:rsidR="00021695" w:rsidRPr="00DB0F06">
        <w:t xml:space="preserve"> </w:t>
      </w:r>
      <w:r w:rsidR="00021695">
        <w:t>Batteries</w:t>
      </w:r>
      <w:r w:rsidR="00021695" w:rsidRPr="00DB0F06">
        <w:t xml:space="preserve"> </w:t>
      </w:r>
      <w:r w:rsidR="00021695">
        <w:t>will be a key solution to</w:t>
      </w:r>
      <w:r w:rsidR="00021695" w:rsidRPr="00DB0F06">
        <w:t xml:space="preserve"> </w:t>
      </w:r>
      <w:r w:rsidR="00021695">
        <w:t>storing the</w:t>
      </w:r>
      <w:r w:rsidR="00021695" w:rsidRPr="00DB0F06">
        <w:t xml:space="preserve"> </w:t>
      </w:r>
      <w:r w:rsidR="00021695">
        <w:t>energy</w:t>
      </w:r>
      <w:r w:rsidR="00021695" w:rsidRPr="00DB0F06">
        <w:t xml:space="preserve"> </w:t>
      </w:r>
      <w:r w:rsidR="00021695">
        <w:t>generated</w:t>
      </w:r>
      <w:r w:rsidR="00021695" w:rsidRPr="00DB0F06">
        <w:t xml:space="preserve"> </w:t>
      </w:r>
      <w:r w:rsidR="00021695">
        <w:t>by</w:t>
      </w:r>
      <w:r w:rsidR="00021695" w:rsidRPr="00DB0F06">
        <w:t xml:space="preserve"> </w:t>
      </w:r>
      <w:r w:rsidR="00021695">
        <w:t>wind</w:t>
      </w:r>
      <w:r w:rsidR="00021695" w:rsidRPr="00DB0F06">
        <w:t xml:space="preserve"> </w:t>
      </w:r>
      <w:r w:rsidR="00021695">
        <w:t>and</w:t>
      </w:r>
      <w:r w:rsidR="00021695" w:rsidRPr="00DB0F06">
        <w:t xml:space="preserve"> </w:t>
      </w:r>
      <w:r w:rsidR="00021695">
        <w:t>solar.</w:t>
      </w:r>
      <w:r w:rsidR="00021695" w:rsidRPr="00DB0F06">
        <w:t xml:space="preserve"> </w:t>
      </w:r>
      <w:r w:rsidR="008B5CCD">
        <w:t xml:space="preserve"> </w:t>
      </w:r>
      <w:r w:rsidR="00021695" w:rsidRPr="008F7DD0">
        <w:t xml:space="preserve">The </w:t>
      </w:r>
      <w:r w:rsidR="00021695" w:rsidRPr="00793A02">
        <w:rPr>
          <w:rStyle w:val="normaltextrun"/>
          <w:shd w:val="clear" w:color="auto" w:fill="FFFFFF"/>
        </w:rPr>
        <w:t>TCE CEB</w:t>
      </w:r>
      <w:r w:rsidR="00021695" w:rsidRPr="008F7DD0" w:rsidDel="00DA7910">
        <w:t xml:space="preserve"> </w:t>
      </w:r>
      <w:r w:rsidR="00021695" w:rsidRPr="008F7DD0">
        <w:t xml:space="preserve">will address the challenges and promote the opportunities related to the Clean Energy – Battery industry. </w:t>
      </w:r>
      <w:r w:rsidR="008B5CCD">
        <w:t xml:space="preserve"> </w:t>
      </w:r>
      <w:r w:rsidR="00021695" w:rsidRPr="008F7DD0">
        <w:t xml:space="preserve">This includes development, manufacture and deployment (including in electric vehicles and </w:t>
      </w:r>
      <w:r w:rsidR="00021695" w:rsidRPr="008F7DD0">
        <w:lastRenderedPageBreak/>
        <w:t>associated infrastructure).</w:t>
      </w:r>
    </w:p>
    <w:p w14:paraId="3EFC9F64" w14:textId="77777777" w:rsidR="00021695" w:rsidRPr="008F7DD0" w:rsidRDefault="00021695" w:rsidP="008B5CCD">
      <w:pPr>
        <w:pStyle w:val="BodyText"/>
        <w:ind w:left="120"/>
        <w:jc w:val="both"/>
      </w:pPr>
    </w:p>
    <w:p w14:paraId="7C7B9A96" w14:textId="77777777" w:rsidR="00021695" w:rsidRPr="00793A02" w:rsidRDefault="00021695" w:rsidP="008B5CCD">
      <w:pPr>
        <w:pStyle w:val="BodyText"/>
        <w:ind w:left="120"/>
        <w:jc w:val="both"/>
      </w:pPr>
      <w:r w:rsidRPr="00793A02">
        <w:t xml:space="preserve">The </w:t>
      </w:r>
      <w:r w:rsidRPr="00793A02">
        <w:rPr>
          <w:rStyle w:val="normaltextrun"/>
          <w:shd w:val="clear" w:color="auto" w:fill="FFFFFF"/>
        </w:rPr>
        <w:t>TCE CEB</w:t>
      </w:r>
      <w:r w:rsidRPr="00793A02">
        <w:t>, will focus on innovation and collaboration, including opportunities to partner with industry including Jobs and Skills Councils, unions, universities, employers, First Nations communities, and training organisations to:</w:t>
      </w:r>
    </w:p>
    <w:p w14:paraId="2CE675D6" w14:textId="77777777" w:rsidR="00021695" w:rsidRPr="00793A02" w:rsidRDefault="00021695" w:rsidP="008B5CCD">
      <w:pPr>
        <w:pStyle w:val="ListParagraph"/>
        <w:numPr>
          <w:ilvl w:val="0"/>
          <w:numId w:val="52"/>
        </w:numPr>
        <w:tabs>
          <w:tab w:val="left" w:pos="952"/>
        </w:tabs>
        <w:ind w:right="14"/>
        <w:jc w:val="both"/>
      </w:pPr>
      <w:r w:rsidRPr="00793A02">
        <w:t xml:space="preserve">develop new delivery and pedagogical models, including opportunities for new technology to support training across </w:t>
      </w:r>
      <w:proofErr w:type="gramStart"/>
      <w:r w:rsidRPr="00793A02">
        <w:t>communities;</w:t>
      </w:r>
      <w:proofErr w:type="gramEnd"/>
    </w:p>
    <w:p w14:paraId="20436AA3" w14:textId="77777777" w:rsidR="00021695" w:rsidRPr="00793A02" w:rsidRDefault="00021695" w:rsidP="008B5CCD">
      <w:pPr>
        <w:pStyle w:val="ListParagraph"/>
        <w:numPr>
          <w:ilvl w:val="0"/>
          <w:numId w:val="52"/>
        </w:numPr>
        <w:tabs>
          <w:tab w:val="left" w:pos="952"/>
        </w:tabs>
        <w:ind w:right="14"/>
        <w:jc w:val="both"/>
      </w:pPr>
      <w:r w:rsidRPr="00793A02">
        <w:t xml:space="preserve">develop and embed culturally appropriate and safe training pathways and cultural competence across the training organisation, to support successful student outcomes, translating into strong workforce outcomes across </w:t>
      </w:r>
      <w:proofErr w:type="gramStart"/>
      <w:r w:rsidRPr="00793A02">
        <w:t>communities;</w:t>
      </w:r>
      <w:proofErr w:type="gramEnd"/>
    </w:p>
    <w:p w14:paraId="555EA52A" w14:textId="6B4DC719" w:rsidR="00021695" w:rsidRPr="00793A02" w:rsidRDefault="00021695" w:rsidP="008B5CCD">
      <w:pPr>
        <w:pStyle w:val="ListParagraph"/>
        <w:numPr>
          <w:ilvl w:val="0"/>
          <w:numId w:val="52"/>
        </w:numPr>
        <w:tabs>
          <w:tab w:val="left" w:pos="952"/>
        </w:tabs>
        <w:ind w:right="14"/>
        <w:jc w:val="both"/>
      </w:pPr>
      <w:r w:rsidRPr="00793A02">
        <w:t xml:space="preserve">research and develop new training products, including micro-credentials, for speciﬁc critical skills shortages where the existing workforce could be upskilled in priority areas identiﬁed in the Queensland Government’s </w:t>
      </w:r>
      <w:r w:rsidRPr="00793A02">
        <w:rPr>
          <w:i/>
          <w:iCs/>
        </w:rPr>
        <w:t>Queensland Energy and Jobs Plan</w:t>
      </w:r>
      <w:r w:rsidRPr="00793A02">
        <w:t>, the C</w:t>
      </w:r>
      <w:r w:rsidRPr="00793A02">
        <w:rPr>
          <w:i/>
          <w:iCs/>
        </w:rPr>
        <w:t>lean Energy Workforce Roadmap</w:t>
      </w:r>
      <w:r w:rsidRPr="00793A02">
        <w:t>, and</w:t>
      </w:r>
      <w:r w:rsidR="19CC7638" w:rsidRPr="00793A02">
        <w:t xml:space="preserve"> the</w:t>
      </w:r>
      <w:r w:rsidRPr="00793A02">
        <w:t xml:space="preserve"> </w:t>
      </w:r>
      <w:r w:rsidRPr="00793A02">
        <w:rPr>
          <w:i/>
          <w:iCs/>
        </w:rPr>
        <w:t>Queensland Battery Industry Strategy</w:t>
      </w:r>
      <w:r w:rsidRPr="00793A02">
        <w:t>; and</w:t>
      </w:r>
    </w:p>
    <w:p w14:paraId="2AF30DB5" w14:textId="27C274A7" w:rsidR="00021695" w:rsidRPr="00793A02" w:rsidRDefault="00021695" w:rsidP="008B5CCD">
      <w:pPr>
        <w:pStyle w:val="ListParagraph"/>
        <w:numPr>
          <w:ilvl w:val="0"/>
          <w:numId w:val="52"/>
        </w:numPr>
        <w:tabs>
          <w:tab w:val="left" w:pos="952"/>
        </w:tabs>
        <w:ind w:right="14"/>
        <w:jc w:val="both"/>
      </w:pPr>
      <w:r w:rsidRPr="00793A02">
        <w:t xml:space="preserve">develop and deliver new higher apprenticeship pathways to align with skills priorities and focus areas identiﬁed in the Queensland Government’s </w:t>
      </w:r>
      <w:r w:rsidRPr="00793A02">
        <w:rPr>
          <w:i/>
          <w:iCs/>
        </w:rPr>
        <w:t>Queensland Energy and Jobs Plan</w:t>
      </w:r>
      <w:r w:rsidRPr="00793A02">
        <w:t xml:space="preserve">, the </w:t>
      </w:r>
      <w:r w:rsidRPr="00793A02">
        <w:rPr>
          <w:i/>
          <w:iCs/>
        </w:rPr>
        <w:t>Clean Energy Workforce Roadmap</w:t>
      </w:r>
      <w:r w:rsidRPr="00793A02">
        <w:t xml:space="preserve">, and </w:t>
      </w:r>
      <w:r w:rsidR="26E111B6" w:rsidRPr="00793A02">
        <w:t xml:space="preserve">the </w:t>
      </w:r>
      <w:r w:rsidRPr="00793A02">
        <w:rPr>
          <w:i/>
          <w:iCs/>
        </w:rPr>
        <w:t>Queensland Battery Industry Strategy</w:t>
      </w:r>
      <w:r w:rsidRPr="00793A02">
        <w:t>.</w:t>
      </w:r>
    </w:p>
    <w:p w14:paraId="49619D3D" w14:textId="77777777" w:rsidR="00021695" w:rsidRPr="00B05ABB" w:rsidRDefault="00021695" w:rsidP="008B5CCD">
      <w:pPr>
        <w:pStyle w:val="ListParagraph"/>
        <w:jc w:val="both"/>
        <w:rPr>
          <w:highlight w:val="yellow"/>
        </w:rPr>
      </w:pPr>
    </w:p>
    <w:p w14:paraId="40DA07C0" w14:textId="77777777" w:rsidR="00021695" w:rsidRPr="00793A02" w:rsidRDefault="00021695" w:rsidP="008B5CCD">
      <w:pPr>
        <w:pStyle w:val="ListParagraph"/>
        <w:ind w:left="142" w:firstLine="0"/>
        <w:jc w:val="both"/>
      </w:pPr>
      <w:r w:rsidRPr="00793A02">
        <w:t xml:space="preserve">Queensland recognises the mutual benefits of collaboration between the VET and higher education sectors and commits the </w:t>
      </w:r>
      <w:r w:rsidRPr="00793A02">
        <w:rPr>
          <w:rStyle w:val="normaltextrun"/>
          <w:shd w:val="clear" w:color="auto" w:fill="FFFFFF"/>
        </w:rPr>
        <w:t xml:space="preserve">TCE CEB </w:t>
      </w:r>
      <w:r w:rsidRPr="00793A02">
        <w:t>to developing partnerships to support and deliver on its objectives, including with universities, Jobs and Skills Councils, employers and unions. These partnerships could take different forms, and are likely to evolve over time, but could include:</w:t>
      </w:r>
    </w:p>
    <w:p w14:paraId="3FEF2EC8" w14:textId="77777777" w:rsidR="00021695" w:rsidRPr="00793A02" w:rsidRDefault="00021695" w:rsidP="008B5CCD">
      <w:pPr>
        <w:pStyle w:val="ListParagraph"/>
        <w:widowControl/>
        <w:numPr>
          <w:ilvl w:val="0"/>
          <w:numId w:val="175"/>
        </w:numPr>
        <w:autoSpaceDE/>
        <w:autoSpaceDN/>
        <w:contextualSpacing/>
        <w:jc w:val="both"/>
      </w:pPr>
      <w:r w:rsidRPr="00793A02">
        <w:t xml:space="preserve">university representation in </w:t>
      </w:r>
      <w:r w:rsidRPr="00793A02">
        <w:rPr>
          <w:rStyle w:val="normaltextrun"/>
          <w:shd w:val="clear" w:color="auto" w:fill="FFFFFF"/>
        </w:rPr>
        <w:t xml:space="preserve">TCE CEB </w:t>
      </w:r>
      <w:r w:rsidRPr="00793A02">
        <w:t>governance structures</w:t>
      </w:r>
    </w:p>
    <w:p w14:paraId="55E280A0" w14:textId="77777777" w:rsidR="00021695" w:rsidRPr="00793A02" w:rsidRDefault="00021695" w:rsidP="008B5CCD">
      <w:pPr>
        <w:pStyle w:val="ListParagraph"/>
        <w:widowControl/>
        <w:numPr>
          <w:ilvl w:val="0"/>
          <w:numId w:val="175"/>
        </w:numPr>
        <w:autoSpaceDE/>
        <w:autoSpaceDN/>
        <w:contextualSpacing/>
        <w:jc w:val="both"/>
      </w:pPr>
      <w:r w:rsidRPr="00793A02">
        <w:t xml:space="preserve">exchanging expertise and experience in the design and delivery of education and training relevant to </w:t>
      </w:r>
      <w:r w:rsidRPr="00793A02">
        <w:rPr>
          <w:rStyle w:val="normaltextrun"/>
          <w:shd w:val="clear" w:color="auto" w:fill="FFFFFF"/>
        </w:rPr>
        <w:t xml:space="preserve">TCE CEB </w:t>
      </w:r>
      <w:r w:rsidRPr="00793A02">
        <w:t>governance, including higher apprenticeship pathways</w:t>
      </w:r>
    </w:p>
    <w:p w14:paraId="6D6D6F63" w14:textId="77777777" w:rsidR="00021695" w:rsidRPr="00793A02" w:rsidRDefault="00021695" w:rsidP="008B5CCD">
      <w:pPr>
        <w:pStyle w:val="ListParagraph"/>
        <w:widowControl/>
        <w:numPr>
          <w:ilvl w:val="0"/>
          <w:numId w:val="175"/>
        </w:numPr>
        <w:autoSpaceDE/>
        <w:autoSpaceDN/>
        <w:contextualSpacing/>
        <w:jc w:val="both"/>
      </w:pPr>
      <w:r w:rsidRPr="00793A02">
        <w:t xml:space="preserve">establishing credit recognition arrangements and entry pathways between VET and higher education for education and training relevant to </w:t>
      </w:r>
      <w:r w:rsidRPr="00793A02">
        <w:rPr>
          <w:rStyle w:val="normaltextrun"/>
          <w:shd w:val="clear" w:color="auto" w:fill="FFFFFF"/>
        </w:rPr>
        <w:t xml:space="preserve">TCE CEB </w:t>
      </w:r>
      <w:r w:rsidRPr="00793A02">
        <w:t>governance, and/or</w:t>
      </w:r>
    </w:p>
    <w:p w14:paraId="1A570D12" w14:textId="77777777" w:rsidR="00021695" w:rsidRPr="00793A02" w:rsidRDefault="00021695" w:rsidP="008B5CCD">
      <w:pPr>
        <w:pStyle w:val="ListParagraph"/>
        <w:widowControl/>
        <w:numPr>
          <w:ilvl w:val="0"/>
          <w:numId w:val="175"/>
        </w:numPr>
        <w:autoSpaceDE/>
        <w:autoSpaceDN/>
        <w:contextualSpacing/>
        <w:jc w:val="both"/>
      </w:pPr>
      <w:r w:rsidRPr="00793A02">
        <w:t xml:space="preserve">facilitating joint opportunities for applied research relevant to the </w:t>
      </w:r>
      <w:r w:rsidRPr="00793A02">
        <w:rPr>
          <w:rStyle w:val="normaltextrun"/>
          <w:shd w:val="clear" w:color="auto" w:fill="FFFFFF"/>
        </w:rPr>
        <w:t>TCE CEB</w:t>
      </w:r>
      <w:r w:rsidRPr="00793A02">
        <w:t>.</w:t>
      </w:r>
    </w:p>
    <w:p w14:paraId="189D38CB" w14:textId="77777777" w:rsidR="00021695" w:rsidRPr="00793A02" w:rsidRDefault="00021695" w:rsidP="008B5CCD">
      <w:pPr>
        <w:pStyle w:val="ListParagraph"/>
        <w:ind w:left="643"/>
        <w:jc w:val="both"/>
        <w:rPr>
          <w:rStyle w:val="normaltextrun"/>
          <w:color w:val="000000"/>
        </w:rPr>
      </w:pPr>
    </w:p>
    <w:p w14:paraId="629881A3" w14:textId="77777777" w:rsidR="00021695" w:rsidRPr="00793A02" w:rsidRDefault="00021695" w:rsidP="008B5CCD">
      <w:pPr>
        <w:pStyle w:val="ListParagraph"/>
        <w:ind w:left="142" w:firstLine="0"/>
        <w:jc w:val="both"/>
        <w:rPr>
          <w:rStyle w:val="normaltextrun"/>
          <w:color w:val="000000" w:themeColor="text1"/>
        </w:rPr>
      </w:pPr>
      <w:r w:rsidRPr="00793A02">
        <w:rPr>
          <w:rStyle w:val="normaltextrun"/>
          <w:color w:val="000000" w:themeColor="text1"/>
        </w:rPr>
        <w:t xml:space="preserve">Queensland acknowledges that there is the potential for duplication of effort between </w:t>
      </w:r>
      <w:r w:rsidRPr="00793A02">
        <w:rPr>
          <w:rStyle w:val="normaltextrun"/>
        </w:rPr>
        <w:t xml:space="preserve">the </w:t>
      </w:r>
      <w:r w:rsidRPr="00793A02">
        <w:rPr>
          <w:rStyle w:val="normaltextrun"/>
          <w:shd w:val="clear" w:color="auto" w:fill="FFFFFF"/>
        </w:rPr>
        <w:t>TCE CEB</w:t>
      </w:r>
      <w:r w:rsidRPr="00793A02" w:rsidDel="00DA7910">
        <w:t xml:space="preserve"> </w:t>
      </w:r>
      <w:r w:rsidRPr="00793A02">
        <w:rPr>
          <w:rStyle w:val="normaltextrun"/>
          <w:color w:val="000000" w:themeColor="text1"/>
        </w:rPr>
        <w:t xml:space="preserve">and relevant Jobs and Skills Councils (JSCs). Queensland is committed to working with the Commonwealth to maximise the collective benefit for the skills and training system through TAFE Centres of Excellence, and commits </w:t>
      </w:r>
      <w:r w:rsidRPr="00793A02">
        <w:rPr>
          <w:rStyle w:val="normaltextrun"/>
        </w:rPr>
        <w:t xml:space="preserve">the </w:t>
      </w:r>
      <w:r w:rsidRPr="00793A02">
        <w:rPr>
          <w:rStyle w:val="normaltextrun"/>
          <w:shd w:val="clear" w:color="auto" w:fill="FFFFFF"/>
        </w:rPr>
        <w:t>TCE CEB</w:t>
      </w:r>
      <w:r w:rsidRPr="00793A02" w:rsidDel="00CA5CE5">
        <w:t xml:space="preserve"> </w:t>
      </w:r>
      <w:r w:rsidRPr="00793A02">
        <w:rPr>
          <w:rStyle w:val="normaltextrun"/>
        </w:rPr>
        <w:t xml:space="preserve">to </w:t>
      </w:r>
      <w:r w:rsidRPr="00793A02">
        <w:rPr>
          <w:rStyle w:val="normaltextrun"/>
          <w:color w:val="000000" w:themeColor="text1"/>
        </w:rPr>
        <w:t>early and regular engagement with relevant JSCs on all its activities for the purposes of:</w:t>
      </w:r>
    </w:p>
    <w:p w14:paraId="0FB22568" w14:textId="0BE145E9" w:rsidR="00021695" w:rsidRPr="00793A02" w:rsidRDefault="00021695" w:rsidP="008B5CCD">
      <w:pPr>
        <w:pStyle w:val="ListParagraph"/>
        <w:widowControl/>
        <w:numPr>
          <w:ilvl w:val="0"/>
          <w:numId w:val="174"/>
        </w:numPr>
        <w:autoSpaceDE/>
        <w:autoSpaceDN/>
        <w:contextualSpacing/>
        <w:jc w:val="both"/>
        <w:rPr>
          <w:rStyle w:val="normaltextrun"/>
          <w:color w:val="000000"/>
        </w:rPr>
      </w:pPr>
      <w:r w:rsidRPr="00793A02">
        <w:rPr>
          <w:rStyle w:val="normaltextrun"/>
          <w:color w:val="000000" w:themeColor="text1"/>
        </w:rPr>
        <w:t xml:space="preserve">minimising the potential for duplication of </w:t>
      </w:r>
      <w:proofErr w:type="gramStart"/>
      <w:r w:rsidRPr="00793A02">
        <w:rPr>
          <w:rStyle w:val="normaltextrun"/>
          <w:color w:val="000000" w:themeColor="text1"/>
        </w:rPr>
        <w:t>effort</w:t>
      </w:r>
      <w:r w:rsidR="00B05ABB" w:rsidRPr="00793A02">
        <w:rPr>
          <w:rStyle w:val="normaltextrun"/>
          <w:color w:val="000000" w:themeColor="text1"/>
        </w:rPr>
        <w:t>;</w:t>
      </w:r>
      <w:proofErr w:type="gramEnd"/>
    </w:p>
    <w:p w14:paraId="4051BC6E" w14:textId="52E435AA" w:rsidR="00021695" w:rsidRPr="00793A02" w:rsidRDefault="00021695" w:rsidP="008B5CCD">
      <w:pPr>
        <w:pStyle w:val="ListParagraph"/>
        <w:widowControl/>
        <w:numPr>
          <w:ilvl w:val="0"/>
          <w:numId w:val="174"/>
        </w:numPr>
        <w:autoSpaceDE/>
        <w:autoSpaceDN/>
        <w:contextualSpacing/>
        <w:jc w:val="both"/>
        <w:rPr>
          <w:rStyle w:val="normaltextrun"/>
          <w:color w:val="000000"/>
        </w:rPr>
      </w:pPr>
      <w:r w:rsidRPr="00793A02">
        <w:rPr>
          <w:rStyle w:val="normaltextrun"/>
          <w:color w:val="000000" w:themeColor="text1"/>
        </w:rPr>
        <w:t>sharing learnings on best practice and support knowledge translation</w:t>
      </w:r>
      <w:r w:rsidR="00B05ABB" w:rsidRPr="00793A02">
        <w:rPr>
          <w:rStyle w:val="normaltextrun"/>
          <w:color w:val="000000" w:themeColor="text1"/>
        </w:rPr>
        <w:t>; and</w:t>
      </w:r>
    </w:p>
    <w:p w14:paraId="1AB6A3E7" w14:textId="77777777" w:rsidR="00021695" w:rsidRPr="00793A02" w:rsidRDefault="00021695" w:rsidP="008B5CCD">
      <w:pPr>
        <w:pStyle w:val="ListParagraph"/>
        <w:widowControl/>
        <w:numPr>
          <w:ilvl w:val="0"/>
          <w:numId w:val="174"/>
        </w:numPr>
        <w:autoSpaceDE/>
        <w:autoSpaceDN/>
        <w:contextualSpacing/>
        <w:jc w:val="both"/>
        <w:rPr>
          <w:rStyle w:val="normaltextrun"/>
          <w:color w:val="000000"/>
        </w:rPr>
      </w:pPr>
      <w:r w:rsidRPr="00793A02">
        <w:rPr>
          <w:rStyle w:val="normaltextrun"/>
          <w:color w:val="000000" w:themeColor="text1"/>
        </w:rPr>
        <w:t xml:space="preserve">partnering on projects of mutual interest where appropriate. </w:t>
      </w:r>
    </w:p>
    <w:p w14:paraId="1C8388B4" w14:textId="77777777" w:rsidR="004C2AB7" w:rsidRDefault="004C2AB7" w:rsidP="008B5CCD">
      <w:pPr>
        <w:pStyle w:val="BodyText"/>
        <w:ind w:left="120"/>
        <w:jc w:val="both"/>
      </w:pPr>
    </w:p>
    <w:p w14:paraId="6D5484C4" w14:textId="24C45F2A" w:rsidR="00021695" w:rsidRDefault="00021695" w:rsidP="008B5CCD">
      <w:pPr>
        <w:pStyle w:val="BodyText"/>
        <w:ind w:left="120"/>
        <w:jc w:val="both"/>
      </w:pPr>
      <w:r>
        <w:t xml:space="preserve">The </w:t>
      </w:r>
      <w:r w:rsidRPr="00793A02">
        <w:rPr>
          <w:rStyle w:val="normaltextrun"/>
          <w:shd w:val="clear" w:color="auto" w:fill="FFFFFF"/>
        </w:rPr>
        <w:t>TCE CEB</w:t>
      </w:r>
      <w:r>
        <w:rPr>
          <w:rStyle w:val="normaltextrun"/>
          <w:shd w:val="clear" w:color="auto" w:fill="FFFFFF"/>
        </w:rPr>
        <w:t xml:space="preserve"> </w:t>
      </w:r>
      <w:r>
        <w:t>will bridge the gap between the skills</w:t>
      </w:r>
      <w:r w:rsidRPr="001C6B13">
        <w:t xml:space="preserve"> </w:t>
      </w:r>
      <w:r>
        <w:t>needed</w:t>
      </w:r>
      <w:r w:rsidRPr="001C6B13">
        <w:t xml:space="preserve"> </w:t>
      </w:r>
      <w:r>
        <w:t>for</w:t>
      </w:r>
      <w:r w:rsidRPr="001C6B13">
        <w:t xml:space="preserve"> </w:t>
      </w:r>
      <w:r>
        <w:t>current</w:t>
      </w:r>
      <w:r w:rsidRPr="001C6B13">
        <w:t xml:space="preserve"> </w:t>
      </w:r>
      <w:r>
        <w:t>and</w:t>
      </w:r>
      <w:r w:rsidRPr="001C6B13">
        <w:t xml:space="preserve"> </w:t>
      </w:r>
      <w:r>
        <w:t>future</w:t>
      </w:r>
      <w:r w:rsidRPr="001C6B13">
        <w:t xml:space="preserve"> </w:t>
      </w:r>
      <w:r>
        <w:t>jobs</w:t>
      </w:r>
      <w:r w:rsidRPr="001C6B13">
        <w:t xml:space="preserve"> </w:t>
      </w:r>
      <w:r>
        <w:t>that</w:t>
      </w:r>
      <w:r w:rsidRPr="001C6B13">
        <w:t xml:space="preserve"> </w:t>
      </w:r>
      <w:r>
        <w:t>will</w:t>
      </w:r>
      <w:r w:rsidRPr="001C6B13">
        <w:t xml:space="preserve"> </w:t>
      </w:r>
      <w:r>
        <w:t>support</w:t>
      </w:r>
      <w:r w:rsidRPr="001C6B13">
        <w:t xml:space="preserve"> </w:t>
      </w:r>
      <w:r>
        <w:t>the</w:t>
      </w:r>
      <w:r w:rsidRPr="001C6B13">
        <w:t xml:space="preserve"> </w:t>
      </w:r>
      <w:r>
        <w:t>battery</w:t>
      </w:r>
      <w:r w:rsidRPr="001C6B13">
        <w:t xml:space="preserve"> </w:t>
      </w:r>
      <w:r>
        <w:t>industry</w:t>
      </w:r>
      <w:r w:rsidRPr="001C6B13">
        <w:t xml:space="preserve"> </w:t>
      </w:r>
      <w:r>
        <w:t>and</w:t>
      </w:r>
      <w:r w:rsidRPr="001C6B13">
        <w:t xml:space="preserve"> </w:t>
      </w:r>
      <w:r>
        <w:t>the</w:t>
      </w:r>
      <w:r w:rsidRPr="001C6B13">
        <w:t xml:space="preserve"> </w:t>
      </w:r>
      <w:r>
        <w:t>qualiﬁcations that workers will need to design, install, operate and maintain renewable energy systems.</w:t>
      </w:r>
    </w:p>
    <w:p w14:paraId="5E76525B" w14:textId="77777777" w:rsidR="00021695" w:rsidRDefault="00021695" w:rsidP="008B5CCD">
      <w:pPr>
        <w:pStyle w:val="BodyText"/>
        <w:ind w:left="120"/>
        <w:jc w:val="both"/>
      </w:pPr>
    </w:p>
    <w:p w14:paraId="7C425056" w14:textId="77777777" w:rsidR="00021695" w:rsidRDefault="00021695" w:rsidP="008B5CCD">
      <w:pPr>
        <w:pStyle w:val="BodyText"/>
        <w:ind w:left="120"/>
        <w:jc w:val="both"/>
      </w:pPr>
      <w:r>
        <w:t>New partnerships will be required to be established with major industry and employer groups to focus on meeting the growing demand for skills that are both complimentary to current oﬀerings and</w:t>
      </w:r>
      <w:r w:rsidRPr="001C6B13">
        <w:t xml:space="preserve"> </w:t>
      </w:r>
      <w:r>
        <w:t>that</w:t>
      </w:r>
      <w:r w:rsidRPr="001C6B13">
        <w:t xml:space="preserve"> </w:t>
      </w:r>
      <w:r>
        <w:t>provide</w:t>
      </w:r>
      <w:r w:rsidRPr="001C6B13">
        <w:t xml:space="preserve"> </w:t>
      </w:r>
      <w:r>
        <w:t>innovative</w:t>
      </w:r>
      <w:r w:rsidRPr="001C6B13">
        <w:t xml:space="preserve"> </w:t>
      </w:r>
      <w:r>
        <w:t>solutions</w:t>
      </w:r>
      <w:r w:rsidRPr="001C6B13">
        <w:t xml:space="preserve"> </w:t>
      </w:r>
      <w:r>
        <w:t>to</w:t>
      </w:r>
      <w:r w:rsidRPr="001C6B13">
        <w:t xml:space="preserve"> </w:t>
      </w:r>
      <w:r>
        <w:t>how</w:t>
      </w:r>
      <w:r w:rsidRPr="001C6B13">
        <w:t xml:space="preserve"> </w:t>
      </w:r>
      <w:r>
        <w:t>skills</w:t>
      </w:r>
      <w:r w:rsidRPr="001C6B13">
        <w:t xml:space="preserve"> </w:t>
      </w:r>
      <w:r>
        <w:t>are</w:t>
      </w:r>
      <w:r w:rsidRPr="001C6B13">
        <w:t xml:space="preserve"> </w:t>
      </w:r>
      <w:r>
        <w:t>delivered.</w:t>
      </w:r>
      <w:r w:rsidRPr="001C6B13">
        <w:t xml:space="preserve"> </w:t>
      </w:r>
      <w:r>
        <w:t>This</w:t>
      </w:r>
      <w:r w:rsidRPr="001C6B13">
        <w:t xml:space="preserve"> </w:t>
      </w:r>
      <w:r>
        <w:t>includes</w:t>
      </w:r>
      <w:r w:rsidRPr="001C6B13">
        <w:t xml:space="preserve"> </w:t>
      </w:r>
      <w:r>
        <w:t>upskilling</w:t>
      </w:r>
      <w:r w:rsidRPr="001C6B13">
        <w:t xml:space="preserve"> </w:t>
      </w:r>
      <w:r>
        <w:t>and</w:t>
      </w:r>
      <w:r w:rsidRPr="001C6B13">
        <w:t xml:space="preserve"> </w:t>
      </w:r>
      <w:r>
        <w:t>cross- skilling</w:t>
      </w:r>
      <w:r w:rsidRPr="001C6B13">
        <w:t xml:space="preserve"> </w:t>
      </w:r>
      <w:r>
        <w:t>opportunities</w:t>
      </w:r>
      <w:r w:rsidRPr="001C6B13">
        <w:t xml:space="preserve"> </w:t>
      </w:r>
      <w:r>
        <w:t>for</w:t>
      </w:r>
      <w:r w:rsidRPr="001C6B13">
        <w:t xml:space="preserve"> </w:t>
      </w:r>
      <w:r>
        <w:t>existing</w:t>
      </w:r>
      <w:r w:rsidRPr="001C6B13">
        <w:t xml:space="preserve"> </w:t>
      </w:r>
      <w:r>
        <w:t>workers,</w:t>
      </w:r>
      <w:r w:rsidRPr="001C6B13">
        <w:t xml:space="preserve"> </w:t>
      </w:r>
      <w:r>
        <w:t>which</w:t>
      </w:r>
      <w:r w:rsidRPr="001C6B13">
        <w:t xml:space="preserve"> </w:t>
      </w:r>
      <w:r>
        <w:t>includes</w:t>
      </w:r>
      <w:r w:rsidRPr="001C6B13">
        <w:t xml:space="preserve"> </w:t>
      </w:r>
      <w:r>
        <w:t>dual</w:t>
      </w:r>
      <w:r w:rsidRPr="001C6B13">
        <w:t xml:space="preserve"> </w:t>
      </w:r>
      <w:r>
        <w:t>trade</w:t>
      </w:r>
      <w:r w:rsidRPr="001C6B13">
        <w:t xml:space="preserve"> </w:t>
      </w:r>
      <w:r>
        <w:t>and</w:t>
      </w:r>
      <w:r w:rsidRPr="001C6B13">
        <w:t xml:space="preserve"> </w:t>
      </w:r>
      <w:r>
        <w:t>higher</w:t>
      </w:r>
      <w:r w:rsidRPr="001C6B13">
        <w:t xml:space="preserve"> </w:t>
      </w:r>
      <w:r>
        <w:t>level</w:t>
      </w:r>
      <w:r w:rsidRPr="001C6B13">
        <w:t xml:space="preserve"> qualiﬁcations.</w:t>
      </w:r>
    </w:p>
    <w:p w14:paraId="1710E6EF" w14:textId="77777777" w:rsidR="00021695" w:rsidRDefault="00021695" w:rsidP="008B5CCD">
      <w:pPr>
        <w:pStyle w:val="BodyText"/>
        <w:ind w:left="120"/>
        <w:jc w:val="both"/>
      </w:pPr>
    </w:p>
    <w:p w14:paraId="7E7823AE" w14:textId="77777777" w:rsidR="00021695" w:rsidRDefault="00021695" w:rsidP="008B5CCD">
      <w:pPr>
        <w:pStyle w:val="BodyText"/>
        <w:ind w:left="120"/>
        <w:jc w:val="both"/>
      </w:pPr>
      <w:r>
        <w:t>TAFE Queensland has relevant expertise in working with industry to rapidly develop and deliver training</w:t>
      </w:r>
      <w:r w:rsidRPr="001C6B13">
        <w:t xml:space="preserve"> </w:t>
      </w:r>
      <w:r>
        <w:t>and</w:t>
      </w:r>
      <w:r w:rsidRPr="001C6B13">
        <w:t xml:space="preserve"> </w:t>
      </w:r>
      <w:r>
        <w:t>skills</w:t>
      </w:r>
      <w:r w:rsidRPr="001C6B13">
        <w:t xml:space="preserve"> </w:t>
      </w:r>
      <w:r>
        <w:t>through</w:t>
      </w:r>
      <w:r w:rsidRPr="001C6B13">
        <w:t xml:space="preserve"> </w:t>
      </w:r>
      <w:r>
        <w:t>national</w:t>
      </w:r>
      <w:r w:rsidRPr="001C6B13">
        <w:t xml:space="preserve"> </w:t>
      </w:r>
      <w:r>
        <w:t>leadership</w:t>
      </w:r>
      <w:r w:rsidRPr="001C6B13">
        <w:t xml:space="preserve"> </w:t>
      </w:r>
      <w:r>
        <w:t>of</w:t>
      </w:r>
      <w:r w:rsidRPr="001C6B13">
        <w:t xml:space="preserve"> </w:t>
      </w:r>
      <w:r>
        <w:t>the</w:t>
      </w:r>
      <w:r w:rsidRPr="001C6B13">
        <w:t xml:space="preserve"> </w:t>
      </w:r>
      <w:r>
        <w:t>established</w:t>
      </w:r>
      <w:r w:rsidRPr="001C6B13">
        <w:t xml:space="preserve"> </w:t>
      </w:r>
      <w:r>
        <w:t>National</w:t>
      </w:r>
      <w:r w:rsidRPr="001C6B13">
        <w:t xml:space="preserve"> </w:t>
      </w:r>
      <w:r>
        <w:t>Clean</w:t>
      </w:r>
      <w:r w:rsidRPr="001C6B13">
        <w:t xml:space="preserve"> </w:t>
      </w:r>
      <w:r>
        <w:t>Energy</w:t>
      </w:r>
      <w:r w:rsidRPr="001C6B13">
        <w:t xml:space="preserve"> </w:t>
      </w:r>
      <w:r>
        <w:t>Industry</w:t>
      </w:r>
      <w:r w:rsidRPr="001C6B13">
        <w:t xml:space="preserve"> </w:t>
      </w:r>
      <w:r>
        <w:t>and Education</w:t>
      </w:r>
      <w:r w:rsidRPr="001C6B13">
        <w:t xml:space="preserve"> </w:t>
      </w:r>
      <w:r>
        <w:t>Committee</w:t>
      </w:r>
      <w:r w:rsidRPr="001C6B13">
        <w:t xml:space="preserve"> </w:t>
      </w:r>
      <w:r>
        <w:t>which</w:t>
      </w:r>
      <w:r w:rsidRPr="001C6B13">
        <w:t xml:space="preserve"> </w:t>
      </w:r>
      <w:r>
        <w:t>was</w:t>
      </w:r>
      <w:r w:rsidRPr="001C6B13">
        <w:t xml:space="preserve"> </w:t>
      </w:r>
      <w:r>
        <w:t>formed</w:t>
      </w:r>
      <w:r w:rsidRPr="001C6B13">
        <w:t xml:space="preserve"> </w:t>
      </w:r>
      <w:r>
        <w:t>to</w:t>
      </w:r>
      <w:r w:rsidRPr="001C6B13">
        <w:t xml:space="preserve"> </w:t>
      </w:r>
      <w:r>
        <w:t>develop</w:t>
      </w:r>
      <w:r w:rsidRPr="001C6B13">
        <w:t xml:space="preserve"> </w:t>
      </w:r>
      <w:r>
        <w:t>renewables</w:t>
      </w:r>
      <w:r w:rsidRPr="001C6B13">
        <w:t xml:space="preserve"> </w:t>
      </w:r>
      <w:r>
        <w:t>and</w:t>
      </w:r>
      <w:r w:rsidRPr="001C6B13">
        <w:t xml:space="preserve"> </w:t>
      </w:r>
      <w:r>
        <w:t>hydrogen</w:t>
      </w:r>
      <w:r w:rsidRPr="001C6B13">
        <w:t xml:space="preserve"> </w:t>
      </w:r>
      <w:r>
        <w:t>training</w:t>
      </w:r>
      <w:r w:rsidRPr="001C6B13">
        <w:t xml:space="preserve"> </w:t>
      </w:r>
      <w:r>
        <w:t>strategies</w:t>
      </w:r>
      <w:r w:rsidRPr="001C6B13">
        <w:t xml:space="preserve"> </w:t>
      </w:r>
      <w:r>
        <w:t>to prepare and transition the workforce to the clean energy sector.</w:t>
      </w:r>
    </w:p>
    <w:p w14:paraId="61FDC7A4" w14:textId="77777777" w:rsidR="00021695" w:rsidRDefault="00021695" w:rsidP="008B5CCD">
      <w:pPr>
        <w:pStyle w:val="BodyText"/>
        <w:ind w:left="120"/>
        <w:jc w:val="both"/>
      </w:pPr>
    </w:p>
    <w:p w14:paraId="5FE0BB1D" w14:textId="77777777" w:rsidR="00021695" w:rsidRDefault="00021695" w:rsidP="008B5CCD">
      <w:pPr>
        <w:pStyle w:val="BodyText"/>
        <w:ind w:left="120"/>
        <w:jc w:val="both"/>
      </w:pPr>
      <w:r>
        <w:t>Delivered</w:t>
      </w:r>
      <w:r w:rsidRPr="001C6B13">
        <w:t xml:space="preserve"> </w:t>
      </w:r>
      <w:r>
        <w:t>projects</w:t>
      </w:r>
      <w:r w:rsidRPr="001C6B13">
        <w:t xml:space="preserve"> </w:t>
      </w:r>
      <w:r>
        <w:t>include</w:t>
      </w:r>
      <w:r w:rsidRPr="001C6B13">
        <w:t xml:space="preserve"> </w:t>
      </w:r>
      <w:r>
        <w:t>the</w:t>
      </w:r>
      <w:r w:rsidRPr="001C6B13">
        <w:t xml:space="preserve"> </w:t>
      </w:r>
      <w:r>
        <w:t>development</w:t>
      </w:r>
      <w:r w:rsidRPr="001C6B13">
        <w:t xml:space="preserve"> </w:t>
      </w:r>
      <w:r>
        <w:t>and</w:t>
      </w:r>
      <w:r w:rsidRPr="001C6B13">
        <w:t xml:space="preserve"> </w:t>
      </w:r>
      <w:r>
        <w:t>delivery</w:t>
      </w:r>
      <w:r w:rsidRPr="001C6B13">
        <w:t xml:space="preserve"> </w:t>
      </w:r>
      <w:r>
        <w:t>of</w:t>
      </w:r>
      <w:r w:rsidRPr="001C6B13">
        <w:t xml:space="preserve"> </w:t>
      </w:r>
      <w:r>
        <w:t>Hydrogen</w:t>
      </w:r>
      <w:r w:rsidRPr="001C6B13">
        <w:t xml:space="preserve"> </w:t>
      </w:r>
      <w:r>
        <w:t>Safety,</w:t>
      </w:r>
      <w:r w:rsidRPr="001C6B13">
        <w:t xml:space="preserve"> </w:t>
      </w:r>
      <w:r>
        <w:t>Hydrogen</w:t>
      </w:r>
      <w:r w:rsidRPr="001C6B13">
        <w:t xml:space="preserve"> </w:t>
      </w:r>
      <w:r>
        <w:t>Production and Hydrogen Automotive training.</w:t>
      </w:r>
    </w:p>
    <w:p w14:paraId="7C1E5665" w14:textId="77777777" w:rsidR="00496740" w:rsidRPr="00160368" w:rsidRDefault="00496740" w:rsidP="008B5CCD">
      <w:pPr>
        <w:pStyle w:val="BodyText"/>
        <w:jc w:val="both"/>
      </w:pPr>
    </w:p>
    <w:p w14:paraId="7C1E5666" w14:textId="77777777" w:rsidR="00496740" w:rsidRDefault="00766301" w:rsidP="008B5CCD">
      <w:pPr>
        <w:pStyle w:val="Heading1"/>
        <w:jc w:val="both"/>
        <w:rPr>
          <w:rFonts w:ascii="Calibri"/>
          <w:spacing w:val="-2"/>
        </w:rPr>
      </w:pPr>
      <w:r w:rsidRPr="00160368">
        <w:rPr>
          <w:rFonts w:ascii="Calibri"/>
          <w:spacing w:val="-2"/>
        </w:rPr>
        <w:t>Battery</w:t>
      </w:r>
      <w:r w:rsidRPr="00160368">
        <w:rPr>
          <w:rFonts w:ascii="Calibri"/>
          <w:spacing w:val="-3"/>
        </w:rPr>
        <w:t xml:space="preserve"> </w:t>
      </w:r>
      <w:r w:rsidRPr="00160368">
        <w:rPr>
          <w:rFonts w:ascii="Calibri"/>
          <w:spacing w:val="-2"/>
        </w:rPr>
        <w:t>industry</w:t>
      </w:r>
    </w:p>
    <w:p w14:paraId="4AFDDBED" w14:textId="77777777" w:rsidR="004C2AB7" w:rsidRPr="00160368" w:rsidRDefault="004C2AB7" w:rsidP="008B5CCD">
      <w:pPr>
        <w:pStyle w:val="Heading1"/>
        <w:jc w:val="both"/>
        <w:rPr>
          <w:rFonts w:ascii="Calibri"/>
        </w:rPr>
      </w:pPr>
    </w:p>
    <w:p w14:paraId="7C1E5667" w14:textId="722948D9" w:rsidR="00496740" w:rsidRPr="00160368" w:rsidRDefault="00766301" w:rsidP="008B5CCD">
      <w:pPr>
        <w:pStyle w:val="BodyText"/>
        <w:ind w:left="120"/>
        <w:jc w:val="both"/>
      </w:pPr>
      <w:r w:rsidRPr="00160368">
        <w:t>As Queensland progresses toward its renewable energy target, ﬁrming and energy storage of intermittent renewable energy sources will be critical to the net zero emissions transition.</w:t>
      </w:r>
      <w:r w:rsidR="000A435E" w:rsidRPr="00160368">
        <w:rPr>
          <w:rStyle w:val="FootnoteReference"/>
        </w:rPr>
        <w:footnoteReference w:id="2"/>
      </w:r>
    </w:p>
    <w:p w14:paraId="7C1E5668" w14:textId="77777777" w:rsidR="00496740" w:rsidRPr="00160368" w:rsidRDefault="00496740" w:rsidP="008B5CCD">
      <w:pPr>
        <w:pStyle w:val="BodyText"/>
        <w:ind w:left="120"/>
        <w:jc w:val="both"/>
      </w:pPr>
    </w:p>
    <w:p w14:paraId="7C96D1B8" w14:textId="77777777" w:rsidR="00DE5A72" w:rsidRPr="00160368" w:rsidRDefault="00766301" w:rsidP="008B5CCD">
      <w:pPr>
        <w:pStyle w:val="BodyText"/>
        <w:ind w:left="120"/>
        <w:jc w:val="both"/>
      </w:pPr>
      <w:r w:rsidRPr="00160368">
        <w:t>This includes network embedded storage at large and small scales, and electric vehicles. The increased need and rate of use of energy storage is increasing exponentially as more renewables are generated as is the demand for renewables. In addition, these ambitious goals will include signiﬁcant household electriﬁcation.</w:t>
      </w:r>
    </w:p>
    <w:p w14:paraId="641EE6FA" w14:textId="77777777" w:rsidR="00DE5A72" w:rsidRPr="00160368" w:rsidRDefault="00DE5A72" w:rsidP="008B5CCD">
      <w:pPr>
        <w:pStyle w:val="BodyText"/>
        <w:ind w:left="120"/>
        <w:jc w:val="both"/>
      </w:pPr>
    </w:p>
    <w:p w14:paraId="7C1E5674" w14:textId="74FF1308" w:rsidR="00496740" w:rsidRDefault="00766301" w:rsidP="008B5CCD">
      <w:pPr>
        <w:pStyle w:val="BodyText"/>
        <w:ind w:left="120"/>
        <w:jc w:val="both"/>
      </w:pPr>
      <w:r>
        <w:t xml:space="preserve">The </w:t>
      </w:r>
      <w:r w:rsidRPr="2F297709">
        <w:rPr>
          <w:i/>
          <w:iCs/>
        </w:rPr>
        <w:t>Queensland Battery Industry Strategy</w:t>
      </w:r>
      <w:r>
        <w:t xml:space="preserve"> outlines how government will work with business, industry, and research institutes to realise these opportunities and create a diverse and dynamic battery sector to support Queensland’s transition to reach zero net emissions by 2050.</w:t>
      </w:r>
    </w:p>
    <w:p w14:paraId="7C1E5675" w14:textId="77777777" w:rsidR="00496740" w:rsidRDefault="00496740" w:rsidP="008B5CCD">
      <w:pPr>
        <w:pStyle w:val="BodyText"/>
        <w:ind w:left="120"/>
        <w:jc w:val="both"/>
      </w:pPr>
    </w:p>
    <w:p w14:paraId="7C1E5676" w14:textId="52D48673" w:rsidR="00496740" w:rsidRPr="008F7DD0" w:rsidRDefault="00766301" w:rsidP="008B5CCD">
      <w:pPr>
        <w:pStyle w:val="BodyText"/>
        <w:ind w:left="120"/>
        <w:jc w:val="both"/>
      </w:pPr>
      <w:r>
        <w:t>Over</w:t>
      </w:r>
      <w:r w:rsidRPr="005E3CFF">
        <w:t xml:space="preserve"> </w:t>
      </w:r>
      <w:r>
        <w:t>the</w:t>
      </w:r>
      <w:r w:rsidRPr="005E3CFF">
        <w:t xml:space="preserve"> </w:t>
      </w:r>
      <w:r>
        <w:t>next</w:t>
      </w:r>
      <w:r w:rsidRPr="005E3CFF">
        <w:t xml:space="preserve"> </w:t>
      </w:r>
      <w:r>
        <w:t>ﬁve</w:t>
      </w:r>
      <w:r w:rsidRPr="005E3CFF">
        <w:t xml:space="preserve"> </w:t>
      </w:r>
      <w:r>
        <w:t>years,</w:t>
      </w:r>
      <w:r w:rsidRPr="005E3CFF">
        <w:t xml:space="preserve"> </w:t>
      </w:r>
      <w:r>
        <w:t>the</w:t>
      </w:r>
      <w:r w:rsidRPr="005E3CFF">
        <w:t xml:space="preserve"> </w:t>
      </w:r>
      <w:r>
        <w:t>strategy</w:t>
      </w:r>
      <w:r w:rsidRPr="005E3CFF">
        <w:t xml:space="preserve"> </w:t>
      </w:r>
      <w:r>
        <w:t>will</w:t>
      </w:r>
      <w:r w:rsidRPr="005E3CFF">
        <w:t xml:space="preserve"> </w:t>
      </w:r>
      <w:r>
        <w:t>beneﬁt</w:t>
      </w:r>
      <w:r w:rsidRPr="005E3CFF">
        <w:t xml:space="preserve"> </w:t>
      </w:r>
      <w:r>
        <w:t>from</w:t>
      </w:r>
      <w:r w:rsidRPr="005E3CFF">
        <w:t xml:space="preserve"> </w:t>
      </w:r>
      <w:r>
        <w:t>approximately</w:t>
      </w:r>
      <w:r w:rsidRPr="005E3CFF">
        <w:t xml:space="preserve"> </w:t>
      </w:r>
      <w:r>
        <w:t>$570</w:t>
      </w:r>
      <w:r w:rsidRPr="005E3CFF">
        <w:t xml:space="preserve"> </w:t>
      </w:r>
      <w:r>
        <w:t>million</w:t>
      </w:r>
      <w:r w:rsidRPr="005E3CFF">
        <w:t xml:space="preserve"> </w:t>
      </w:r>
      <w:r>
        <w:t>in</w:t>
      </w:r>
      <w:r w:rsidRPr="005E3CFF">
        <w:t xml:space="preserve"> </w:t>
      </w:r>
      <w:r>
        <w:t>investment</w:t>
      </w:r>
      <w:r w:rsidRPr="005E3CFF">
        <w:t xml:space="preserve"> </w:t>
      </w:r>
      <w:r>
        <w:t xml:space="preserve">to position Queensland to be at the </w:t>
      </w:r>
      <w:r w:rsidRPr="008F7DD0">
        <w:t xml:space="preserve">forefront of battery technology development and commercialisation. This work could be leveraged to support the </w:t>
      </w:r>
      <w:r w:rsidR="00DA7910" w:rsidRPr="00793A02">
        <w:rPr>
          <w:rStyle w:val="normaltextrun"/>
          <w:shd w:val="clear" w:color="auto" w:fill="FFFFFF"/>
        </w:rPr>
        <w:t>TCE CEB</w:t>
      </w:r>
      <w:r w:rsidR="00B41350" w:rsidRPr="008F7DD0">
        <w:t xml:space="preserve"> </w:t>
      </w:r>
      <w:r w:rsidRPr="008F7DD0">
        <w:t>focus on batteries.</w:t>
      </w:r>
    </w:p>
    <w:p w14:paraId="6BA09CD2" w14:textId="77777777" w:rsidR="005E3CFF" w:rsidRPr="008F7DD0" w:rsidRDefault="005E3CFF" w:rsidP="008B5CCD">
      <w:pPr>
        <w:pStyle w:val="BodyText"/>
        <w:ind w:left="120"/>
        <w:jc w:val="both"/>
      </w:pPr>
    </w:p>
    <w:p w14:paraId="7C1E5677" w14:textId="77777777" w:rsidR="00496740" w:rsidRDefault="00766301" w:rsidP="008B5CCD">
      <w:pPr>
        <w:pStyle w:val="BodyText"/>
        <w:ind w:left="119"/>
        <w:jc w:val="both"/>
      </w:pPr>
      <w:r>
        <w:t>As</w:t>
      </w:r>
      <w:r w:rsidRPr="005E3CFF">
        <w:t xml:space="preserve"> </w:t>
      </w:r>
      <w:r>
        <w:t>the</w:t>
      </w:r>
      <w:r w:rsidRPr="005E3CFF">
        <w:t xml:space="preserve"> </w:t>
      </w:r>
      <w:r>
        <w:t>foundations</w:t>
      </w:r>
      <w:r w:rsidRPr="005E3CFF">
        <w:t xml:space="preserve"> </w:t>
      </w:r>
      <w:r>
        <w:t>of</w:t>
      </w:r>
      <w:r w:rsidRPr="005E3CFF">
        <w:t xml:space="preserve"> </w:t>
      </w:r>
      <w:r>
        <w:t>the</w:t>
      </w:r>
      <w:r w:rsidRPr="005E3CFF">
        <w:t xml:space="preserve"> </w:t>
      </w:r>
      <w:r>
        <w:t>battery</w:t>
      </w:r>
      <w:r w:rsidRPr="005E3CFF">
        <w:t xml:space="preserve"> </w:t>
      </w:r>
      <w:r>
        <w:t>industry</w:t>
      </w:r>
      <w:r w:rsidRPr="005E3CFF">
        <w:t xml:space="preserve"> </w:t>
      </w:r>
      <w:r>
        <w:t>are</w:t>
      </w:r>
      <w:r w:rsidRPr="005E3CFF">
        <w:t xml:space="preserve"> </w:t>
      </w:r>
      <w:r>
        <w:t>established,</w:t>
      </w:r>
      <w:r w:rsidRPr="005E3CFF">
        <w:t xml:space="preserve"> </w:t>
      </w:r>
      <w:r>
        <w:t>Queensland</w:t>
      </w:r>
      <w:r w:rsidRPr="005E3CFF">
        <w:t xml:space="preserve"> </w:t>
      </w:r>
      <w:r>
        <w:t>will</w:t>
      </w:r>
      <w:r w:rsidRPr="005E3CFF">
        <w:t xml:space="preserve"> </w:t>
      </w:r>
      <w:r>
        <w:t>begin</w:t>
      </w:r>
      <w:r w:rsidRPr="005E3CFF">
        <w:t xml:space="preserve"> </w:t>
      </w:r>
      <w:r>
        <w:t>to</w:t>
      </w:r>
      <w:r w:rsidRPr="005E3CFF">
        <w:t xml:space="preserve"> </w:t>
      </w:r>
      <w:r>
        <w:t>carve</w:t>
      </w:r>
      <w:r w:rsidRPr="005E3CFF">
        <w:t xml:space="preserve"> </w:t>
      </w:r>
      <w:r>
        <w:t>out</w:t>
      </w:r>
      <w:r w:rsidRPr="005E3CFF">
        <w:t xml:space="preserve"> </w:t>
      </w:r>
      <w:r>
        <w:t>a</w:t>
      </w:r>
      <w:r w:rsidRPr="005E3CFF">
        <w:t xml:space="preserve"> </w:t>
      </w:r>
      <w:r>
        <w:t>role in</w:t>
      </w:r>
      <w:r w:rsidRPr="005E3CFF">
        <w:t xml:space="preserve"> </w:t>
      </w:r>
      <w:r>
        <w:t>the manufacture</w:t>
      </w:r>
      <w:r w:rsidRPr="005E3CFF">
        <w:t xml:space="preserve"> </w:t>
      </w:r>
      <w:r>
        <w:t>of</w:t>
      </w:r>
      <w:r w:rsidRPr="005E3CFF">
        <w:t xml:space="preserve"> </w:t>
      </w:r>
      <w:r>
        <w:t>medium duration batteries and</w:t>
      </w:r>
      <w:r w:rsidRPr="005E3CFF">
        <w:t xml:space="preserve"> </w:t>
      </w:r>
      <w:r>
        <w:t>other niche, high</w:t>
      </w:r>
      <w:r w:rsidRPr="005E3CFF">
        <w:t xml:space="preserve"> </w:t>
      </w:r>
      <w:r>
        <w:t>performing</w:t>
      </w:r>
      <w:r w:rsidRPr="005E3CFF">
        <w:t xml:space="preserve"> </w:t>
      </w:r>
      <w:r>
        <w:t>technologies</w:t>
      </w:r>
      <w:r w:rsidRPr="005E3CFF">
        <w:t xml:space="preserve"> </w:t>
      </w:r>
      <w:r>
        <w:t>as well</w:t>
      </w:r>
      <w:r w:rsidRPr="005E3CFF">
        <w:t xml:space="preserve"> </w:t>
      </w:r>
      <w:r>
        <w:t>as</w:t>
      </w:r>
      <w:r w:rsidRPr="005E3CFF">
        <w:t xml:space="preserve"> </w:t>
      </w:r>
      <w:r>
        <w:t>becoming</w:t>
      </w:r>
      <w:r w:rsidRPr="005E3CFF">
        <w:t xml:space="preserve"> </w:t>
      </w:r>
      <w:r>
        <w:t>a</w:t>
      </w:r>
      <w:r w:rsidRPr="005E3CFF">
        <w:t xml:space="preserve"> </w:t>
      </w:r>
      <w:r>
        <w:t>preferred</w:t>
      </w:r>
      <w:r w:rsidRPr="005E3CFF">
        <w:t xml:space="preserve"> </w:t>
      </w:r>
      <w:r>
        <w:t>supplier</w:t>
      </w:r>
      <w:r w:rsidRPr="005E3CFF">
        <w:t xml:space="preserve"> </w:t>
      </w:r>
      <w:r>
        <w:t>of</w:t>
      </w:r>
      <w:r w:rsidRPr="005E3CFF">
        <w:t xml:space="preserve"> </w:t>
      </w:r>
      <w:r>
        <w:t>advanced</w:t>
      </w:r>
      <w:r w:rsidRPr="005E3CFF">
        <w:t xml:space="preserve"> </w:t>
      </w:r>
      <w:r>
        <w:t>battery</w:t>
      </w:r>
      <w:r w:rsidRPr="005E3CFF">
        <w:t xml:space="preserve"> </w:t>
      </w:r>
      <w:r>
        <w:t>materials</w:t>
      </w:r>
      <w:r w:rsidRPr="005E3CFF">
        <w:t xml:space="preserve"> </w:t>
      </w:r>
      <w:r>
        <w:t>to</w:t>
      </w:r>
      <w:r w:rsidRPr="005E3CFF">
        <w:t xml:space="preserve"> </w:t>
      </w:r>
      <w:r>
        <w:t>markets</w:t>
      </w:r>
      <w:r w:rsidRPr="005E3CFF">
        <w:t xml:space="preserve"> </w:t>
      </w:r>
      <w:r>
        <w:t>located</w:t>
      </w:r>
      <w:r w:rsidRPr="005E3CFF">
        <w:t xml:space="preserve"> </w:t>
      </w:r>
      <w:r>
        <w:t>throughout Europe, North America, and Association of Southeast Asian Nations (ASEAN) countries.</w:t>
      </w:r>
    </w:p>
    <w:p w14:paraId="7C1E5678" w14:textId="77777777" w:rsidR="00496740" w:rsidRDefault="00496740" w:rsidP="008B5CCD">
      <w:pPr>
        <w:pStyle w:val="BodyText"/>
        <w:ind w:left="119"/>
        <w:jc w:val="both"/>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6531"/>
      </w:tblGrid>
      <w:tr w:rsidR="00496740" w14:paraId="7C1E56A4" w14:textId="77777777" w:rsidTr="2F297709">
        <w:trPr>
          <w:trHeight w:val="1074"/>
        </w:trPr>
        <w:tc>
          <w:tcPr>
            <w:tcW w:w="2695" w:type="dxa"/>
          </w:tcPr>
          <w:p w14:paraId="7C1E56A1" w14:textId="77777777" w:rsidR="00496740" w:rsidRDefault="00766301">
            <w:pPr>
              <w:pStyle w:val="TableParagraph"/>
              <w:spacing w:before="119"/>
              <w:ind w:left="107"/>
              <w:rPr>
                <w:rFonts w:ascii="Corbel"/>
                <w:b/>
              </w:rPr>
            </w:pPr>
            <w:r>
              <w:rPr>
                <w:rFonts w:ascii="Corbel"/>
                <w:b/>
                <w:spacing w:val="-2"/>
              </w:rPr>
              <w:t>Description</w:t>
            </w:r>
          </w:p>
        </w:tc>
        <w:tc>
          <w:tcPr>
            <w:tcW w:w="6531" w:type="dxa"/>
          </w:tcPr>
          <w:p w14:paraId="14DB98F5" w14:textId="77777777" w:rsidR="008B5CCD" w:rsidRDefault="008B5CCD" w:rsidP="008B5CCD"/>
          <w:p w14:paraId="109239BD" w14:textId="6BE39518" w:rsidR="4C38C3A5" w:rsidRDefault="002D62F7" w:rsidP="008B5CCD">
            <w:r>
              <w:t>T</w:t>
            </w:r>
            <w:r w:rsidR="4C38C3A5">
              <w:t>he TCE CEB will address</w:t>
            </w:r>
            <w:r w:rsidR="559CAAD3">
              <w:t xml:space="preserve"> </w:t>
            </w:r>
            <w:r w:rsidR="4C38C3A5">
              <w:t xml:space="preserve">the core requirements for TAFE Centres of Excellence set out in the National Skills Agreement by implementing key activities and deliverables including: </w:t>
            </w:r>
            <w:r w:rsidR="4C38C3A5" w:rsidRPr="4CFA2D8F">
              <w:rPr>
                <w:i/>
                <w:iCs/>
              </w:rPr>
              <w:t xml:space="preserve"> </w:t>
            </w:r>
            <w:r w:rsidR="4C38C3A5" w:rsidRPr="4CFA2D8F">
              <w:t xml:space="preserve"> </w:t>
            </w:r>
          </w:p>
          <w:p w14:paraId="38ADA326" w14:textId="77777777" w:rsidR="008B5CCD" w:rsidRDefault="008B5CCD" w:rsidP="008B5CCD"/>
          <w:p w14:paraId="6DFD7B37" w14:textId="2D96ED31" w:rsidR="4C38C3A5" w:rsidRDefault="4C38C3A5" w:rsidP="008B5CCD">
            <w:pPr>
              <w:pStyle w:val="ListParagraph"/>
              <w:numPr>
                <w:ilvl w:val="0"/>
                <w:numId w:val="4"/>
              </w:numPr>
              <w:tabs>
                <w:tab w:val="left" w:pos="0"/>
                <w:tab w:val="left" w:pos="720"/>
              </w:tabs>
            </w:pPr>
            <w:r w:rsidRPr="4CFA2D8F">
              <w:rPr>
                <w:b/>
                <w:bCs/>
                <w:i/>
                <w:iCs/>
                <w:u w:val="single"/>
              </w:rPr>
              <w:t>Providing national leadership in the delivery of education and training</w:t>
            </w:r>
            <w:r w:rsidRPr="4CFA2D8F">
              <w:t xml:space="preserve"> </w:t>
            </w:r>
          </w:p>
          <w:p w14:paraId="01DF3238" w14:textId="77777777" w:rsidR="008B5CCD" w:rsidRDefault="008B5CCD" w:rsidP="008B5CCD">
            <w:pPr>
              <w:pStyle w:val="ListParagraph"/>
              <w:tabs>
                <w:tab w:val="left" w:pos="0"/>
                <w:tab w:val="left" w:pos="720"/>
              </w:tabs>
              <w:ind w:left="720" w:firstLine="0"/>
            </w:pPr>
          </w:p>
          <w:p w14:paraId="45D2DC25" w14:textId="7858CDE1" w:rsidR="4C38C3A5" w:rsidRDefault="4C38C3A5" w:rsidP="008B5CCD">
            <w:pPr>
              <w:pStyle w:val="ListParagraph"/>
              <w:numPr>
                <w:ilvl w:val="0"/>
                <w:numId w:val="176"/>
              </w:numPr>
              <w:tabs>
                <w:tab w:val="left" w:pos="0"/>
                <w:tab w:val="left" w:pos="720"/>
              </w:tabs>
            </w:pPr>
            <w:r w:rsidRPr="4CFA2D8F">
              <w:t xml:space="preserve">Establishing a steering committee that includes TAFE, relevant industry, union and government representatives to establish priorities, oversee implementation and monitor outcomes. </w:t>
            </w:r>
          </w:p>
          <w:p w14:paraId="104A79D6" w14:textId="77777777" w:rsidR="008B5CCD" w:rsidRDefault="008B5CCD" w:rsidP="008B5CCD">
            <w:pPr>
              <w:pStyle w:val="ListParagraph"/>
              <w:tabs>
                <w:tab w:val="left" w:pos="0"/>
                <w:tab w:val="left" w:pos="720"/>
              </w:tabs>
              <w:ind w:left="720" w:firstLine="0"/>
            </w:pPr>
          </w:p>
          <w:p w14:paraId="6F7026C7" w14:textId="5CAFB646" w:rsidR="4C38C3A5" w:rsidRDefault="4C38C3A5" w:rsidP="008B5CCD">
            <w:pPr>
              <w:pStyle w:val="ListParagraph"/>
              <w:numPr>
                <w:ilvl w:val="0"/>
                <w:numId w:val="176"/>
              </w:numPr>
              <w:tabs>
                <w:tab w:val="left" w:pos="0"/>
                <w:tab w:val="left" w:pos="720"/>
              </w:tabs>
            </w:pPr>
            <w:proofErr w:type="gramStart"/>
            <w:r w:rsidRPr="4CFA2D8F">
              <w:t>Improved value of VET and its contribution,</w:t>
            </w:r>
            <w:proofErr w:type="gramEnd"/>
            <w:r w:rsidRPr="4CFA2D8F">
              <w:t xml:space="preserve"> raised awareness of individuals, industry and community of the opportunities it enables</w:t>
            </w:r>
            <w:r w:rsidR="008B5CCD">
              <w:t>.</w:t>
            </w:r>
          </w:p>
          <w:p w14:paraId="468421C2" w14:textId="77777777" w:rsidR="008B5CCD" w:rsidRDefault="008B5CCD" w:rsidP="008B5CCD">
            <w:pPr>
              <w:pStyle w:val="ListParagraph"/>
            </w:pPr>
          </w:p>
          <w:p w14:paraId="5B0731A6" w14:textId="77777777" w:rsidR="00B90964" w:rsidRDefault="4C38C3A5" w:rsidP="008B5CCD">
            <w:pPr>
              <w:pStyle w:val="ListParagraph"/>
              <w:numPr>
                <w:ilvl w:val="0"/>
                <w:numId w:val="176"/>
              </w:numPr>
              <w:tabs>
                <w:tab w:val="left" w:pos="0"/>
                <w:tab w:val="left" w:pos="720"/>
              </w:tabs>
            </w:pPr>
            <w:r w:rsidRPr="4CFA2D8F">
              <w:t>Practice and process – leverages strong community and industry/enterprise relationships to identify and deliver projects.</w:t>
            </w:r>
          </w:p>
          <w:p w14:paraId="734408E1" w14:textId="77777777" w:rsidR="008B5CCD" w:rsidRDefault="008B5CCD" w:rsidP="008B5CCD">
            <w:pPr>
              <w:pStyle w:val="ListParagraph"/>
            </w:pPr>
          </w:p>
          <w:p w14:paraId="130CC941" w14:textId="0440666E" w:rsidR="4C38C3A5" w:rsidRDefault="4C38C3A5" w:rsidP="008B5CCD">
            <w:pPr>
              <w:pStyle w:val="ListParagraph"/>
              <w:numPr>
                <w:ilvl w:val="0"/>
                <w:numId w:val="176"/>
              </w:numPr>
              <w:tabs>
                <w:tab w:val="left" w:pos="0"/>
                <w:tab w:val="left" w:pos="720"/>
              </w:tabs>
            </w:pPr>
            <w:r w:rsidRPr="4CFA2D8F">
              <w:t xml:space="preserve">Developing a mechanism to share/seed knowledge and outcomes across the VET sector – Australian Apprenticeships Support Network (AASNs), Skills Assure Suppliers (SAS), schools, </w:t>
            </w:r>
            <w:r w:rsidRPr="4CFA2D8F">
              <w:lastRenderedPageBreak/>
              <w:t xml:space="preserve">universities, industry, with opportunities for commercialisation to be in scope. </w:t>
            </w:r>
          </w:p>
          <w:p w14:paraId="4C7C90A8" w14:textId="77777777" w:rsidR="008B5CCD" w:rsidRDefault="008B5CCD" w:rsidP="008B5CCD">
            <w:pPr>
              <w:pStyle w:val="ListParagraph"/>
              <w:tabs>
                <w:tab w:val="left" w:pos="0"/>
                <w:tab w:val="left" w:pos="720"/>
              </w:tabs>
              <w:ind w:left="720" w:firstLine="0"/>
            </w:pPr>
          </w:p>
          <w:p w14:paraId="28283F03" w14:textId="615F0701" w:rsidR="4C38C3A5" w:rsidRDefault="4C38C3A5" w:rsidP="008B5CCD">
            <w:pPr>
              <w:pStyle w:val="ListParagraph"/>
              <w:numPr>
                <w:ilvl w:val="0"/>
                <w:numId w:val="176"/>
              </w:numPr>
              <w:tabs>
                <w:tab w:val="left" w:pos="0"/>
                <w:tab w:val="left" w:pos="720"/>
              </w:tabs>
            </w:pPr>
            <w:r>
              <w:t xml:space="preserve">Working with the National TAFE Network once established to drive excellence in teaching and learning and best practice in clean energy skills development by TAFEs. This will be a critical collaboration for the TCE CEB, and Queensland commits to the TCE CEB operating in such a way that it:   </w:t>
            </w:r>
          </w:p>
          <w:p w14:paraId="4FA0A350" w14:textId="326CB1DD" w:rsidR="4C38C3A5" w:rsidRDefault="00B90964" w:rsidP="008B5CCD">
            <w:pPr>
              <w:pStyle w:val="ListParagraph"/>
              <w:numPr>
                <w:ilvl w:val="0"/>
                <w:numId w:val="171"/>
              </w:numPr>
              <w:tabs>
                <w:tab w:val="left" w:pos="0"/>
                <w:tab w:val="left" w:pos="720"/>
              </w:tabs>
            </w:pPr>
            <w:r>
              <w:t>p</w:t>
            </w:r>
            <w:r w:rsidR="4C38C3A5" w:rsidRPr="4CFA2D8F">
              <w:t xml:space="preserve">lays a national leadership role with employers, unions, universities, Jobs and Skills Councils, and other relevant stakeholders to identify, develop and deliver education and training solutions that meet industry needs across Australia, and  </w:t>
            </w:r>
          </w:p>
          <w:p w14:paraId="0C34FAC8" w14:textId="323412D3" w:rsidR="4C38C3A5" w:rsidRDefault="00B90964" w:rsidP="008B5CCD">
            <w:pPr>
              <w:pStyle w:val="ListParagraph"/>
              <w:numPr>
                <w:ilvl w:val="0"/>
                <w:numId w:val="171"/>
              </w:numPr>
              <w:tabs>
                <w:tab w:val="left" w:pos="0"/>
                <w:tab w:val="left" w:pos="720"/>
              </w:tabs>
            </w:pPr>
            <w:r>
              <w:t>p</w:t>
            </w:r>
            <w:r w:rsidR="4C38C3A5" w:rsidRPr="4CFA2D8F">
              <w:t xml:space="preserve">artners with TAFEs and other public providers across Australia to assist them with non-financial support to build their capability and capacity to deliver clean energy related training. </w:t>
            </w:r>
          </w:p>
          <w:p w14:paraId="161C72C4" w14:textId="77777777" w:rsidR="00F529BD" w:rsidRDefault="00F529BD" w:rsidP="00F529BD">
            <w:pPr>
              <w:pStyle w:val="ListParagraph"/>
              <w:tabs>
                <w:tab w:val="left" w:pos="0"/>
                <w:tab w:val="left" w:pos="720"/>
              </w:tabs>
              <w:ind w:firstLine="0"/>
            </w:pPr>
          </w:p>
          <w:p w14:paraId="363ECBD9" w14:textId="6690EB97" w:rsidR="00B90964" w:rsidRDefault="00B90964" w:rsidP="008B5CCD">
            <w:pPr>
              <w:pStyle w:val="ListParagraph"/>
              <w:numPr>
                <w:ilvl w:val="0"/>
                <w:numId w:val="172"/>
              </w:numPr>
            </w:pPr>
            <w:r w:rsidRPr="4CFA2D8F">
              <w:t xml:space="preserve">Project outcomes shared across the National TAFE Network may include opportunities for secondment or an applied research placement for other jurisdictions </w:t>
            </w:r>
            <w:proofErr w:type="gramStart"/>
            <w:r w:rsidRPr="4CFA2D8F">
              <w:t>in order to</w:t>
            </w:r>
            <w:proofErr w:type="gramEnd"/>
            <w:r w:rsidRPr="4CFA2D8F">
              <w:t xml:space="preserve"> share information and knowledge. </w:t>
            </w:r>
          </w:p>
          <w:p w14:paraId="7B7E458A" w14:textId="77777777" w:rsidR="00B90964" w:rsidRDefault="00B90964" w:rsidP="008B5CCD">
            <w:pPr>
              <w:pStyle w:val="ListParagraph"/>
              <w:ind w:left="1440" w:firstLine="0"/>
            </w:pPr>
          </w:p>
          <w:p w14:paraId="73E146CA" w14:textId="732C9797" w:rsidR="4C38C3A5" w:rsidRDefault="4C38C3A5" w:rsidP="008B5CCD">
            <w:pPr>
              <w:pStyle w:val="ListParagraph"/>
              <w:numPr>
                <w:ilvl w:val="0"/>
                <w:numId w:val="172"/>
              </w:numPr>
            </w:pPr>
            <w:r w:rsidRPr="4CFA2D8F">
              <w:t xml:space="preserve">Queensland will work collaboratively with other states and territories, operating TCEs in other sub-sectors of the clean energy sector. </w:t>
            </w:r>
          </w:p>
          <w:p w14:paraId="2935F632" w14:textId="4702F713" w:rsidR="4C38C3A5" w:rsidRDefault="4C38C3A5" w:rsidP="008B5CCD">
            <w:r w:rsidRPr="4CFA2D8F">
              <w:rPr>
                <w:i/>
                <w:iCs/>
              </w:rPr>
              <w:t xml:space="preserve"> </w:t>
            </w:r>
            <w:r w:rsidRPr="4CFA2D8F">
              <w:t xml:space="preserve"> </w:t>
            </w:r>
          </w:p>
          <w:p w14:paraId="6F10CB44" w14:textId="22A3415A" w:rsidR="4C38C3A5" w:rsidRDefault="4C38C3A5" w:rsidP="008B5CCD">
            <w:pPr>
              <w:pStyle w:val="ListParagraph"/>
              <w:numPr>
                <w:ilvl w:val="0"/>
                <w:numId w:val="4"/>
              </w:numPr>
              <w:tabs>
                <w:tab w:val="left" w:pos="0"/>
                <w:tab w:val="left" w:pos="720"/>
              </w:tabs>
            </w:pPr>
            <w:r w:rsidRPr="4CFA2D8F">
              <w:rPr>
                <w:b/>
                <w:bCs/>
                <w:i/>
                <w:iCs/>
                <w:u w:val="single"/>
              </w:rPr>
              <w:t>Enriching students’ learning experience, support industry needs and enable applied research programs</w:t>
            </w:r>
            <w:r w:rsidRPr="4CFA2D8F">
              <w:t xml:space="preserve"> </w:t>
            </w:r>
          </w:p>
          <w:p w14:paraId="20AFEF3E" w14:textId="77777777" w:rsidR="008B5CCD" w:rsidRDefault="008B5CCD" w:rsidP="008B5CCD">
            <w:pPr>
              <w:pStyle w:val="ListParagraph"/>
              <w:tabs>
                <w:tab w:val="left" w:pos="0"/>
                <w:tab w:val="left" w:pos="720"/>
              </w:tabs>
              <w:ind w:left="720" w:firstLine="0"/>
            </w:pPr>
          </w:p>
          <w:p w14:paraId="3838BA1E" w14:textId="6A963D06" w:rsidR="4C38C3A5" w:rsidRDefault="4C38C3A5" w:rsidP="008B5CCD">
            <w:pPr>
              <w:pStyle w:val="ListParagraph"/>
              <w:numPr>
                <w:ilvl w:val="0"/>
                <w:numId w:val="179"/>
              </w:numPr>
              <w:tabs>
                <w:tab w:val="left" w:pos="0"/>
                <w:tab w:val="left" w:pos="720"/>
              </w:tabs>
            </w:pPr>
            <w:r w:rsidRPr="4CFA2D8F">
              <w:t>Program</w:t>
            </w:r>
            <w:r w:rsidR="00C262CF">
              <w:t>m</w:t>
            </w:r>
            <w:r w:rsidRPr="4CFA2D8F">
              <w:t xml:space="preserve">ing or piloting delivery to implement and/or undertake the applied research priority. </w:t>
            </w:r>
          </w:p>
          <w:p w14:paraId="16FD0006" w14:textId="77777777" w:rsidR="008B5CCD" w:rsidRDefault="008B5CCD" w:rsidP="008B5CCD">
            <w:pPr>
              <w:pStyle w:val="ListParagraph"/>
              <w:tabs>
                <w:tab w:val="left" w:pos="0"/>
                <w:tab w:val="left" w:pos="720"/>
              </w:tabs>
              <w:ind w:left="720" w:firstLine="0"/>
            </w:pPr>
          </w:p>
          <w:p w14:paraId="2BD718DC" w14:textId="6930FBCE" w:rsidR="4C38C3A5" w:rsidRDefault="4C38C3A5" w:rsidP="008B5CCD">
            <w:pPr>
              <w:pStyle w:val="ListParagraph"/>
              <w:numPr>
                <w:ilvl w:val="0"/>
                <w:numId w:val="179"/>
              </w:numPr>
              <w:tabs>
                <w:tab w:val="left" w:pos="0"/>
                <w:tab w:val="left" w:pos="720"/>
              </w:tabs>
            </w:pPr>
            <w:r w:rsidRPr="4CFA2D8F">
              <w:t xml:space="preserve">Ensuring a focus on applied research that delivers: </w:t>
            </w:r>
          </w:p>
          <w:p w14:paraId="2832B720" w14:textId="77732E18" w:rsidR="4C38C3A5" w:rsidRDefault="4C38C3A5" w:rsidP="008B5CCD">
            <w:pPr>
              <w:pStyle w:val="ListParagraph"/>
              <w:numPr>
                <w:ilvl w:val="0"/>
                <w:numId w:val="173"/>
              </w:numPr>
              <w:tabs>
                <w:tab w:val="left" w:pos="0"/>
                <w:tab w:val="left" w:pos="720"/>
              </w:tabs>
            </w:pPr>
            <w:r w:rsidRPr="4CFA2D8F">
              <w:t xml:space="preserve">Improved training product that meets industry need - outcomes could include new training products, review and update of existing product, micro- credentials or skill sets if there is a gap in the training </w:t>
            </w:r>
            <w:proofErr w:type="gramStart"/>
            <w:r w:rsidRPr="4CFA2D8F">
              <w:t>product;</w:t>
            </w:r>
            <w:proofErr w:type="gramEnd"/>
            <w:r w:rsidRPr="4CFA2D8F">
              <w:t xml:space="preserve"> </w:t>
            </w:r>
          </w:p>
          <w:p w14:paraId="1ED4686A" w14:textId="7399AC2D" w:rsidR="4C38C3A5" w:rsidRDefault="4C38C3A5" w:rsidP="008B5CCD">
            <w:pPr>
              <w:pStyle w:val="ListParagraph"/>
              <w:numPr>
                <w:ilvl w:val="0"/>
                <w:numId w:val="173"/>
              </w:numPr>
              <w:tabs>
                <w:tab w:val="left" w:pos="0"/>
                <w:tab w:val="left" w:pos="720"/>
              </w:tabs>
            </w:pPr>
            <w:r w:rsidRPr="4CFA2D8F">
              <w:t xml:space="preserve">Pedagogical improvements – access and equity, and completions; </w:t>
            </w:r>
            <w:r w:rsidR="00BD648F">
              <w:t>and</w:t>
            </w:r>
          </w:p>
          <w:p w14:paraId="0A6445BD" w14:textId="696F2AA0" w:rsidR="4C38C3A5" w:rsidRDefault="4C38C3A5" w:rsidP="008B5CCD">
            <w:pPr>
              <w:pStyle w:val="ListParagraph"/>
              <w:numPr>
                <w:ilvl w:val="0"/>
                <w:numId w:val="173"/>
              </w:numPr>
              <w:tabs>
                <w:tab w:val="left" w:pos="0"/>
                <w:tab w:val="left" w:pos="720"/>
              </w:tabs>
            </w:pPr>
            <w:r w:rsidRPr="4CFA2D8F">
              <w:t>Outcomes – meeting local and industry skills needs, innovation and response to local or industry needs, transition to employment or upskilling/reskilling for individuals</w:t>
            </w:r>
            <w:r w:rsidR="00BD648F">
              <w:t>.</w:t>
            </w:r>
          </w:p>
          <w:p w14:paraId="58BD940B" w14:textId="77777777" w:rsidR="00BD648F" w:rsidRDefault="00BD648F" w:rsidP="008B5CCD">
            <w:pPr>
              <w:tabs>
                <w:tab w:val="left" w:pos="0"/>
                <w:tab w:val="left" w:pos="720"/>
              </w:tabs>
            </w:pPr>
          </w:p>
          <w:p w14:paraId="517D9092" w14:textId="6063338D" w:rsidR="4C38C3A5" w:rsidRDefault="4C38C3A5" w:rsidP="008B5CCD">
            <w:pPr>
              <w:pStyle w:val="ListParagraph"/>
              <w:numPr>
                <w:ilvl w:val="0"/>
                <w:numId w:val="180"/>
              </w:numPr>
              <w:tabs>
                <w:tab w:val="left" w:pos="0"/>
                <w:tab w:val="left" w:pos="720"/>
              </w:tabs>
            </w:pPr>
            <w:r w:rsidRPr="4CFA2D8F">
              <w:t xml:space="preserve">Implementing a mechanism to receive and work on applied research proposals from local industry/ employers to be undertaken by the TCE CEB. </w:t>
            </w:r>
          </w:p>
          <w:p w14:paraId="5A127F72" w14:textId="77777777" w:rsidR="00BD648F" w:rsidRDefault="00BD648F" w:rsidP="008B5CCD">
            <w:pPr>
              <w:pStyle w:val="ListParagraph"/>
              <w:tabs>
                <w:tab w:val="left" w:pos="0"/>
                <w:tab w:val="left" w:pos="720"/>
              </w:tabs>
              <w:ind w:left="720" w:firstLine="0"/>
            </w:pPr>
          </w:p>
          <w:p w14:paraId="50BF8195" w14:textId="75EB7A7C" w:rsidR="4C38C3A5" w:rsidRDefault="4C38C3A5" w:rsidP="008B5CCD">
            <w:pPr>
              <w:pStyle w:val="ListParagraph"/>
              <w:numPr>
                <w:ilvl w:val="0"/>
                <w:numId w:val="180"/>
              </w:numPr>
              <w:tabs>
                <w:tab w:val="left" w:pos="0"/>
                <w:tab w:val="left" w:pos="720"/>
              </w:tabs>
            </w:pPr>
            <w:r w:rsidRPr="4CFA2D8F">
              <w:t xml:space="preserve">Developing a program to embed applied research/innovation in TAFE culture and practice over the long term and across the organisation to facilitate ongoing flexibility. </w:t>
            </w:r>
          </w:p>
          <w:p w14:paraId="003B2D98" w14:textId="4E2E1B87" w:rsidR="4C38C3A5" w:rsidRDefault="4C38C3A5" w:rsidP="008B5CCD">
            <w:r w:rsidRPr="4CFA2D8F">
              <w:rPr>
                <w:i/>
                <w:iCs/>
              </w:rPr>
              <w:lastRenderedPageBreak/>
              <w:t xml:space="preserve"> </w:t>
            </w:r>
            <w:r w:rsidRPr="4CFA2D8F">
              <w:t xml:space="preserve"> </w:t>
            </w:r>
          </w:p>
          <w:p w14:paraId="50072F92" w14:textId="24ED8D70" w:rsidR="4C38C3A5" w:rsidRDefault="4C38C3A5" w:rsidP="008B5CCD">
            <w:pPr>
              <w:pStyle w:val="ListParagraph"/>
              <w:numPr>
                <w:ilvl w:val="0"/>
                <w:numId w:val="4"/>
              </w:numPr>
              <w:tabs>
                <w:tab w:val="left" w:pos="0"/>
                <w:tab w:val="left" w:pos="720"/>
              </w:tabs>
            </w:pPr>
            <w:r w:rsidRPr="4CFA2D8F">
              <w:rPr>
                <w:b/>
                <w:bCs/>
                <w:i/>
                <w:iCs/>
                <w:u w:val="single"/>
              </w:rPr>
              <w:t xml:space="preserve">Innovating in the delivery of tertiary education, such as development and delivery of higher apprenticeships in areas of high skills need </w:t>
            </w:r>
            <w:r w:rsidRPr="4CFA2D8F">
              <w:t xml:space="preserve"> </w:t>
            </w:r>
          </w:p>
          <w:p w14:paraId="47B55E0A" w14:textId="77777777" w:rsidR="00BD648F" w:rsidRDefault="00BD648F" w:rsidP="008B5CCD">
            <w:pPr>
              <w:pStyle w:val="ListParagraph"/>
              <w:tabs>
                <w:tab w:val="left" w:pos="0"/>
                <w:tab w:val="left" w:pos="720"/>
              </w:tabs>
              <w:ind w:left="720" w:firstLine="0"/>
            </w:pPr>
          </w:p>
          <w:p w14:paraId="73AF56F0" w14:textId="223789FC" w:rsidR="4C38C3A5" w:rsidRDefault="4C38C3A5" w:rsidP="008B5CCD">
            <w:pPr>
              <w:pStyle w:val="ListParagraph"/>
              <w:numPr>
                <w:ilvl w:val="0"/>
                <w:numId w:val="178"/>
              </w:numPr>
              <w:tabs>
                <w:tab w:val="left" w:pos="0"/>
                <w:tab w:val="left" w:pos="720"/>
              </w:tabs>
            </w:pPr>
            <w:r w:rsidRPr="4CFA2D8F">
              <w:t xml:space="preserve">Implementing activities defined in partnership with relevant industry and employer groups. </w:t>
            </w:r>
          </w:p>
          <w:p w14:paraId="46D66F08" w14:textId="77777777" w:rsidR="00BD648F" w:rsidRDefault="00BD648F" w:rsidP="008B5CCD">
            <w:pPr>
              <w:pStyle w:val="ListParagraph"/>
              <w:tabs>
                <w:tab w:val="left" w:pos="0"/>
                <w:tab w:val="left" w:pos="720"/>
              </w:tabs>
              <w:ind w:left="720" w:firstLine="0"/>
            </w:pPr>
          </w:p>
          <w:p w14:paraId="604D9A09" w14:textId="5A173198" w:rsidR="4C38C3A5" w:rsidRDefault="4C38C3A5" w:rsidP="008B5CCD">
            <w:pPr>
              <w:pStyle w:val="ListParagraph"/>
              <w:numPr>
                <w:ilvl w:val="0"/>
                <w:numId w:val="178"/>
              </w:numPr>
              <w:tabs>
                <w:tab w:val="left" w:pos="0"/>
                <w:tab w:val="left" w:pos="720"/>
              </w:tabs>
            </w:pPr>
            <w:r w:rsidRPr="4CFA2D8F">
              <w:t xml:space="preserve">Investigating and scoping new qualifications and apprenticeships needed for the battery industry. </w:t>
            </w:r>
          </w:p>
          <w:p w14:paraId="45366A3B" w14:textId="77777777" w:rsidR="00BD648F" w:rsidRDefault="00BD648F" w:rsidP="008B5CCD">
            <w:pPr>
              <w:tabs>
                <w:tab w:val="left" w:pos="0"/>
                <w:tab w:val="left" w:pos="720"/>
              </w:tabs>
            </w:pPr>
          </w:p>
          <w:p w14:paraId="769C772C" w14:textId="6C7E5185" w:rsidR="4C38C3A5" w:rsidRDefault="4C38C3A5" w:rsidP="008B5CCD">
            <w:pPr>
              <w:pStyle w:val="ListParagraph"/>
              <w:numPr>
                <w:ilvl w:val="0"/>
                <w:numId w:val="4"/>
              </w:numPr>
              <w:tabs>
                <w:tab w:val="left" w:pos="0"/>
                <w:tab w:val="left" w:pos="720"/>
              </w:tabs>
              <w:rPr>
                <w:b/>
                <w:bCs/>
                <w:i/>
                <w:iCs/>
                <w:u w:val="single"/>
              </w:rPr>
            </w:pPr>
            <w:r w:rsidRPr="4CFA2D8F">
              <w:rPr>
                <w:b/>
                <w:bCs/>
                <w:i/>
                <w:iCs/>
                <w:u w:val="single"/>
              </w:rPr>
              <w:t>Enabling organisational innovation and teaching and training excellence</w:t>
            </w:r>
          </w:p>
          <w:p w14:paraId="4383A28D" w14:textId="77777777" w:rsidR="00BD648F" w:rsidRDefault="00BD648F" w:rsidP="008B5CCD">
            <w:pPr>
              <w:pStyle w:val="ListParagraph"/>
              <w:tabs>
                <w:tab w:val="left" w:pos="0"/>
                <w:tab w:val="left" w:pos="720"/>
              </w:tabs>
              <w:ind w:left="720" w:firstLine="0"/>
            </w:pPr>
          </w:p>
          <w:p w14:paraId="3C40A663" w14:textId="3B90F7EA" w:rsidR="4C38C3A5" w:rsidRDefault="4C38C3A5" w:rsidP="008B5CCD">
            <w:pPr>
              <w:pStyle w:val="ListParagraph"/>
              <w:numPr>
                <w:ilvl w:val="0"/>
                <w:numId w:val="177"/>
              </w:numPr>
              <w:tabs>
                <w:tab w:val="left" w:pos="0"/>
                <w:tab w:val="left" w:pos="720"/>
              </w:tabs>
            </w:pPr>
            <w:r w:rsidRPr="4CFA2D8F">
              <w:t xml:space="preserve">Building the industry currency of TAFE trainers and assessors through the work of the TCE CEB. </w:t>
            </w:r>
          </w:p>
          <w:p w14:paraId="0F6FC611" w14:textId="77777777" w:rsidR="00BD648F" w:rsidRDefault="00BD648F" w:rsidP="008B5CCD">
            <w:pPr>
              <w:pStyle w:val="ListParagraph"/>
              <w:tabs>
                <w:tab w:val="left" w:pos="0"/>
                <w:tab w:val="left" w:pos="720"/>
              </w:tabs>
              <w:ind w:left="720" w:firstLine="0"/>
            </w:pPr>
          </w:p>
          <w:p w14:paraId="3BD6D5AF" w14:textId="2BFFCD32" w:rsidR="4CFA2D8F" w:rsidRDefault="4C38C3A5" w:rsidP="008B5CCD">
            <w:pPr>
              <w:pStyle w:val="ListParagraph"/>
              <w:numPr>
                <w:ilvl w:val="0"/>
                <w:numId w:val="177"/>
              </w:numPr>
              <w:tabs>
                <w:tab w:val="left" w:pos="0"/>
                <w:tab w:val="left" w:pos="720"/>
              </w:tabs>
            </w:pPr>
            <w:r w:rsidRPr="4CFA2D8F">
              <w:t xml:space="preserve">Utilising Infrastructure to modify delivery to contemporary methods enhancing accessibility and learner outcomes. </w:t>
            </w:r>
          </w:p>
          <w:p w14:paraId="579B5A10" w14:textId="77777777" w:rsidR="00116CFE" w:rsidRDefault="00116CFE" w:rsidP="008B5CCD">
            <w:pPr>
              <w:pStyle w:val="TableParagraph"/>
              <w:ind w:left="0"/>
              <w:rPr>
                <w:b/>
                <w:i/>
                <w:u w:val="single"/>
              </w:rPr>
            </w:pPr>
          </w:p>
          <w:p w14:paraId="2CA4738D" w14:textId="0DF0528B" w:rsidR="00A024E8" w:rsidRDefault="00A024E8" w:rsidP="008B5CCD">
            <w:pPr>
              <w:pStyle w:val="TableParagraph"/>
              <w:ind w:left="149"/>
              <w:rPr>
                <w:b/>
                <w:i/>
              </w:rPr>
            </w:pPr>
            <w:r>
              <w:rPr>
                <w:b/>
                <w:i/>
                <w:u w:val="single"/>
              </w:rPr>
              <w:t>Queensland</w:t>
            </w:r>
            <w:r>
              <w:rPr>
                <w:b/>
                <w:i/>
                <w:spacing w:val="-11"/>
                <w:u w:val="single"/>
              </w:rPr>
              <w:t xml:space="preserve"> </w:t>
            </w:r>
            <w:r>
              <w:rPr>
                <w:b/>
                <w:i/>
                <w:u w:val="single"/>
              </w:rPr>
              <w:t>TCE</w:t>
            </w:r>
            <w:r>
              <w:rPr>
                <w:b/>
                <w:i/>
                <w:spacing w:val="-11"/>
                <w:u w:val="single"/>
              </w:rPr>
              <w:t xml:space="preserve"> </w:t>
            </w:r>
            <w:r>
              <w:rPr>
                <w:b/>
                <w:i/>
                <w:u w:val="single"/>
              </w:rPr>
              <w:t>higher-level</w:t>
            </w:r>
            <w:r>
              <w:rPr>
                <w:b/>
                <w:i/>
                <w:spacing w:val="-9"/>
                <w:u w:val="single"/>
              </w:rPr>
              <w:t xml:space="preserve"> </w:t>
            </w:r>
            <w:r>
              <w:rPr>
                <w:b/>
                <w:i/>
                <w:u w:val="single"/>
              </w:rPr>
              <w:t>apprenticeship</w:t>
            </w:r>
            <w:r>
              <w:rPr>
                <w:b/>
                <w:i/>
                <w:spacing w:val="-9"/>
                <w:u w:val="single"/>
              </w:rPr>
              <w:t xml:space="preserve"> </w:t>
            </w:r>
            <w:r>
              <w:rPr>
                <w:b/>
                <w:i/>
                <w:spacing w:val="-2"/>
                <w:u w:val="single"/>
              </w:rPr>
              <w:t>opportunity</w:t>
            </w:r>
          </w:p>
          <w:p w14:paraId="7E794811" w14:textId="77777777" w:rsidR="002A7789" w:rsidRDefault="002A7789" w:rsidP="008B5CCD">
            <w:pPr>
              <w:pStyle w:val="TableParagraph"/>
              <w:ind w:left="0"/>
            </w:pPr>
          </w:p>
          <w:p w14:paraId="0DCEBEDF" w14:textId="6C81A868" w:rsidR="002A7789" w:rsidRDefault="002A7789" w:rsidP="008B5CCD">
            <w:pPr>
              <w:pStyle w:val="TableParagraph"/>
              <w:ind w:left="105"/>
              <w:rPr>
                <w:spacing w:val="-2"/>
              </w:rPr>
            </w:pPr>
            <w:r>
              <w:t xml:space="preserve">As an initial priority, </w:t>
            </w:r>
            <w:r w:rsidR="006F5D0D">
              <w:t xml:space="preserve">the </w:t>
            </w:r>
            <w:r w:rsidR="00CA5CE5" w:rsidRPr="00793A02">
              <w:rPr>
                <w:rStyle w:val="normaltextrun"/>
                <w:shd w:val="clear" w:color="auto" w:fill="FFFFFF"/>
              </w:rPr>
              <w:t>TCE CEB</w:t>
            </w:r>
            <w:r>
              <w:t xml:space="preserve"> will promote and</w:t>
            </w:r>
            <w:r>
              <w:rPr>
                <w:spacing w:val="-5"/>
              </w:rPr>
              <w:t xml:space="preserve"> </w:t>
            </w:r>
            <w:r>
              <w:t>implement</w:t>
            </w:r>
            <w:r>
              <w:rPr>
                <w:spacing w:val="-5"/>
              </w:rPr>
              <w:t xml:space="preserve"> </w:t>
            </w:r>
            <w:r>
              <w:t>higher</w:t>
            </w:r>
            <w:r>
              <w:rPr>
                <w:spacing w:val="-3"/>
              </w:rPr>
              <w:t xml:space="preserve"> </w:t>
            </w:r>
            <w:r>
              <w:t>apprenticeship</w:t>
            </w:r>
            <w:r>
              <w:rPr>
                <w:spacing w:val="-5"/>
              </w:rPr>
              <w:t xml:space="preserve"> </w:t>
            </w:r>
            <w:r>
              <w:t>pathways</w:t>
            </w:r>
            <w:r>
              <w:rPr>
                <w:spacing w:val="-6"/>
              </w:rPr>
              <w:t xml:space="preserve"> </w:t>
            </w:r>
            <w:r>
              <w:t>into</w:t>
            </w:r>
            <w:r>
              <w:rPr>
                <w:spacing w:val="-5"/>
              </w:rPr>
              <w:t xml:space="preserve"> </w:t>
            </w:r>
            <w:r>
              <w:t>the</w:t>
            </w:r>
            <w:r>
              <w:rPr>
                <w:spacing w:val="-3"/>
              </w:rPr>
              <w:t xml:space="preserve"> </w:t>
            </w:r>
            <w:r>
              <w:t>clean</w:t>
            </w:r>
            <w:r>
              <w:rPr>
                <w:spacing w:val="-5"/>
              </w:rPr>
              <w:t xml:space="preserve"> </w:t>
            </w:r>
            <w:r>
              <w:t xml:space="preserve">energy sector through the Bachelor of Engineering Technology (Advanced Manufacturing) that it is currently developing in partnership with </w:t>
            </w:r>
            <w:r>
              <w:rPr>
                <w:spacing w:val="-2"/>
              </w:rPr>
              <w:t>industry.</w:t>
            </w:r>
          </w:p>
          <w:p w14:paraId="2760FF1A" w14:textId="77777777" w:rsidR="0095394A" w:rsidRDefault="0095394A" w:rsidP="008B5CCD">
            <w:pPr>
              <w:pStyle w:val="TableParagraph"/>
              <w:ind w:left="105"/>
            </w:pPr>
          </w:p>
          <w:p w14:paraId="4F7D2CE1" w14:textId="77777777" w:rsidR="002A7789" w:rsidRDefault="002A7789" w:rsidP="008B5CCD">
            <w:pPr>
              <w:pStyle w:val="TableParagraph"/>
              <w:ind w:left="105"/>
            </w:pPr>
            <w:r>
              <w:t>The</w:t>
            </w:r>
            <w:r w:rsidRPr="0095394A">
              <w:t xml:space="preserve"> </w:t>
            </w:r>
            <w:r>
              <w:t>Bachelor</w:t>
            </w:r>
            <w:r w:rsidRPr="0095394A">
              <w:t xml:space="preserve"> </w:t>
            </w:r>
            <w:r>
              <w:t>of</w:t>
            </w:r>
            <w:r w:rsidRPr="0095394A">
              <w:t xml:space="preserve"> </w:t>
            </w:r>
            <w:r>
              <w:t>Engineering</w:t>
            </w:r>
            <w:r w:rsidRPr="0095394A">
              <w:t xml:space="preserve"> </w:t>
            </w:r>
            <w:r>
              <w:t>Technology</w:t>
            </w:r>
            <w:r w:rsidRPr="0095394A">
              <w:t xml:space="preserve"> </w:t>
            </w:r>
            <w:r>
              <w:t>(Advanced</w:t>
            </w:r>
            <w:r w:rsidRPr="0095394A">
              <w:t xml:space="preserve"> </w:t>
            </w:r>
            <w:r>
              <w:t>Manufacturing) course is being designed to meet the demands of the modern manufacturing landscape, where cutting-edge technologies and innovative approaches are transforming the way products are designed, produced, and delivered.</w:t>
            </w:r>
            <w:r w:rsidRPr="0095394A">
              <w:t xml:space="preserve"> </w:t>
            </w:r>
            <w:r>
              <w:t>This course provides students with a comprehensive understanding of advanced manufacturing techniques, processes, and systems, empowering them to become proficient engineering technologists capable of contributing to the future of manufacturing.</w:t>
            </w:r>
          </w:p>
          <w:p w14:paraId="01C01EFD" w14:textId="77777777" w:rsidR="002A7789" w:rsidRDefault="002A7789" w:rsidP="008B5CCD">
            <w:pPr>
              <w:pStyle w:val="TableParagraph"/>
              <w:ind w:left="105"/>
            </w:pPr>
          </w:p>
          <w:p w14:paraId="4ADC453C" w14:textId="4A097EB2" w:rsidR="000F0887" w:rsidRDefault="001C2398" w:rsidP="008B5CCD">
            <w:pPr>
              <w:pStyle w:val="TableParagraph"/>
              <w:ind w:left="105" w:right="252"/>
            </w:pPr>
            <w:r>
              <w:t>Students</w:t>
            </w:r>
            <w:r w:rsidRPr="0095394A">
              <w:t xml:space="preserve"> </w:t>
            </w:r>
            <w:r>
              <w:t>in</w:t>
            </w:r>
            <w:r w:rsidRPr="0095394A">
              <w:t xml:space="preserve"> </w:t>
            </w:r>
            <w:r>
              <w:t>proposed</w:t>
            </w:r>
            <w:r w:rsidRPr="0095394A">
              <w:t xml:space="preserve"> </w:t>
            </w:r>
            <w:r>
              <w:t>courses</w:t>
            </w:r>
            <w:r w:rsidRPr="0095394A">
              <w:t xml:space="preserve"> </w:t>
            </w:r>
            <w:r>
              <w:t>will</w:t>
            </w:r>
            <w:r w:rsidRPr="0095394A">
              <w:t xml:space="preserve"> </w:t>
            </w:r>
            <w:r>
              <w:t>gain</w:t>
            </w:r>
            <w:r w:rsidRPr="0095394A">
              <w:t xml:space="preserve"> </w:t>
            </w:r>
            <w:r>
              <w:t>practical</w:t>
            </w:r>
            <w:r w:rsidRPr="0095394A">
              <w:t xml:space="preserve"> </w:t>
            </w:r>
            <w:r>
              <w:t>knowledge,</w:t>
            </w:r>
            <w:r w:rsidRPr="0095394A">
              <w:t xml:space="preserve"> </w:t>
            </w:r>
            <w:r>
              <w:t>skills</w:t>
            </w:r>
            <w:r w:rsidRPr="0095394A">
              <w:t xml:space="preserve"> </w:t>
            </w:r>
            <w:r>
              <w:t xml:space="preserve">and experience in their chosen field. Work </w:t>
            </w:r>
            <w:r w:rsidR="00725976">
              <w:t>I</w:t>
            </w:r>
            <w:r>
              <w:t>ntegrated Learning (WIL) opportunities,</w:t>
            </w:r>
            <w:r w:rsidRPr="0095394A">
              <w:t xml:space="preserve"> </w:t>
            </w:r>
            <w:r>
              <w:t>such</w:t>
            </w:r>
            <w:r w:rsidRPr="0095394A">
              <w:t xml:space="preserve"> </w:t>
            </w:r>
            <w:r>
              <w:t>as</w:t>
            </w:r>
            <w:r w:rsidRPr="0095394A">
              <w:t xml:space="preserve"> </w:t>
            </w:r>
            <w:r>
              <w:t>simulation,</w:t>
            </w:r>
            <w:r w:rsidRPr="0095394A">
              <w:t xml:space="preserve"> </w:t>
            </w:r>
            <w:r>
              <w:t>internships,</w:t>
            </w:r>
            <w:r w:rsidRPr="0095394A">
              <w:t xml:space="preserve"> </w:t>
            </w:r>
            <w:r>
              <w:t>and</w:t>
            </w:r>
            <w:r w:rsidRPr="0095394A">
              <w:t xml:space="preserve"> </w:t>
            </w:r>
            <w:r>
              <w:t>capstone</w:t>
            </w:r>
            <w:r w:rsidRPr="0095394A">
              <w:t xml:space="preserve"> </w:t>
            </w:r>
            <w:r>
              <w:t>projects,</w:t>
            </w:r>
            <w:r w:rsidR="000F0887">
              <w:t xml:space="preserve"> will provide students the opportunity to apply the skills and knowledge</w:t>
            </w:r>
            <w:r w:rsidR="000F0887">
              <w:rPr>
                <w:spacing w:val="-4"/>
              </w:rPr>
              <w:t xml:space="preserve"> </w:t>
            </w:r>
            <w:r w:rsidR="000F0887">
              <w:t>they</w:t>
            </w:r>
            <w:r w:rsidR="000F0887">
              <w:rPr>
                <w:spacing w:val="-3"/>
              </w:rPr>
              <w:t xml:space="preserve"> </w:t>
            </w:r>
            <w:r w:rsidR="000F0887">
              <w:t>learn</w:t>
            </w:r>
            <w:r w:rsidR="000F0887">
              <w:rPr>
                <w:spacing w:val="-5"/>
              </w:rPr>
              <w:t xml:space="preserve"> </w:t>
            </w:r>
            <w:r w:rsidR="000F0887">
              <w:t>in</w:t>
            </w:r>
            <w:r w:rsidR="000F0887">
              <w:rPr>
                <w:spacing w:val="-5"/>
              </w:rPr>
              <w:t xml:space="preserve"> </w:t>
            </w:r>
            <w:r w:rsidR="000F0887">
              <w:t>the</w:t>
            </w:r>
            <w:r w:rsidR="000F0887">
              <w:rPr>
                <w:spacing w:val="-4"/>
              </w:rPr>
              <w:t xml:space="preserve"> </w:t>
            </w:r>
            <w:r w:rsidR="000F0887">
              <w:t>classroom</w:t>
            </w:r>
            <w:r w:rsidR="000F0887">
              <w:rPr>
                <w:spacing w:val="-4"/>
              </w:rPr>
              <w:t xml:space="preserve"> </w:t>
            </w:r>
            <w:r w:rsidR="000F0887">
              <w:t>to</w:t>
            </w:r>
            <w:r w:rsidR="000F0887">
              <w:rPr>
                <w:spacing w:val="-5"/>
              </w:rPr>
              <w:t xml:space="preserve"> </w:t>
            </w:r>
            <w:r w:rsidR="000F0887">
              <w:t>real-world</w:t>
            </w:r>
            <w:r w:rsidR="000F0887">
              <w:rPr>
                <w:spacing w:val="-7"/>
              </w:rPr>
              <w:t xml:space="preserve"> </w:t>
            </w:r>
            <w:r w:rsidR="000F0887">
              <w:t>problems.</w:t>
            </w:r>
          </w:p>
          <w:p w14:paraId="7F58ECD4" w14:textId="77777777" w:rsidR="000F0887" w:rsidRDefault="000F0887" w:rsidP="008B5CCD">
            <w:pPr>
              <w:pStyle w:val="TableParagraph"/>
              <w:ind w:left="0"/>
              <w:rPr>
                <w:rFonts w:ascii="Times New Roman"/>
              </w:rPr>
            </w:pPr>
          </w:p>
          <w:p w14:paraId="11827FA6" w14:textId="77777777" w:rsidR="000F0887" w:rsidRDefault="000F0887" w:rsidP="008B5CCD">
            <w:pPr>
              <w:pStyle w:val="TableParagraph"/>
              <w:ind w:left="105" w:right="82"/>
            </w:pPr>
            <w:r>
              <w:t>The strength of this WIL integration will be achieved through collaboration with government and industry partners. As a teaching- focused institution, TAFE Queensland holds significant alumni in manufacturing and resources industry with thousands of VET graduates who have progressed to employment or further study, representing</w:t>
            </w:r>
            <w:r>
              <w:rPr>
                <w:spacing w:val="-5"/>
              </w:rPr>
              <w:t xml:space="preserve"> </w:t>
            </w:r>
            <w:r>
              <w:t>a</w:t>
            </w:r>
            <w:r>
              <w:rPr>
                <w:spacing w:val="-5"/>
              </w:rPr>
              <w:t xml:space="preserve"> </w:t>
            </w:r>
            <w:r>
              <w:t>potentially</w:t>
            </w:r>
            <w:r>
              <w:rPr>
                <w:spacing w:val="-4"/>
              </w:rPr>
              <w:t xml:space="preserve"> </w:t>
            </w:r>
            <w:r>
              <w:t>significant</w:t>
            </w:r>
            <w:r>
              <w:rPr>
                <w:spacing w:val="-3"/>
              </w:rPr>
              <w:t xml:space="preserve"> </w:t>
            </w:r>
            <w:r>
              <w:t>source</w:t>
            </w:r>
            <w:r>
              <w:rPr>
                <w:spacing w:val="-5"/>
              </w:rPr>
              <w:t xml:space="preserve"> </w:t>
            </w:r>
            <w:r>
              <w:t>of</w:t>
            </w:r>
            <w:r>
              <w:rPr>
                <w:spacing w:val="-4"/>
              </w:rPr>
              <w:t xml:space="preserve"> </w:t>
            </w:r>
            <w:r>
              <w:t>future</w:t>
            </w:r>
            <w:r>
              <w:rPr>
                <w:spacing w:val="-5"/>
              </w:rPr>
              <w:t xml:space="preserve"> </w:t>
            </w:r>
            <w:r>
              <w:t>students</w:t>
            </w:r>
            <w:r>
              <w:rPr>
                <w:spacing w:val="-4"/>
              </w:rPr>
              <w:t xml:space="preserve"> </w:t>
            </w:r>
            <w:r>
              <w:t>for</w:t>
            </w:r>
            <w:r>
              <w:rPr>
                <w:spacing w:val="-4"/>
              </w:rPr>
              <w:t xml:space="preserve"> </w:t>
            </w:r>
            <w:r>
              <w:t>this suite of graduate courses.</w:t>
            </w:r>
          </w:p>
          <w:p w14:paraId="5667B5E1" w14:textId="77777777" w:rsidR="000F0887" w:rsidRDefault="000F0887" w:rsidP="008B5CCD">
            <w:pPr>
              <w:pStyle w:val="TableParagraph"/>
              <w:ind w:left="0"/>
              <w:rPr>
                <w:rFonts w:ascii="Times New Roman"/>
              </w:rPr>
            </w:pPr>
          </w:p>
          <w:p w14:paraId="63B969E1" w14:textId="77777777" w:rsidR="000F0887" w:rsidRDefault="000F0887" w:rsidP="008B5CCD">
            <w:pPr>
              <w:pStyle w:val="TableParagraph"/>
              <w:ind w:left="105" w:right="200"/>
            </w:pPr>
            <w:r>
              <w:lastRenderedPageBreak/>
              <w:t>The</w:t>
            </w:r>
            <w:r>
              <w:rPr>
                <w:spacing w:val="-5"/>
              </w:rPr>
              <w:t xml:space="preserve"> </w:t>
            </w:r>
            <w:r>
              <w:t>pathway</w:t>
            </w:r>
            <w:r>
              <w:rPr>
                <w:spacing w:val="-7"/>
              </w:rPr>
              <w:t xml:space="preserve"> </w:t>
            </w:r>
            <w:r>
              <w:t>will</w:t>
            </w:r>
            <w:r>
              <w:rPr>
                <w:spacing w:val="-5"/>
              </w:rPr>
              <w:t xml:space="preserve"> </w:t>
            </w:r>
            <w:r>
              <w:t>consist</w:t>
            </w:r>
            <w:r>
              <w:rPr>
                <w:spacing w:val="-6"/>
              </w:rPr>
              <w:t xml:space="preserve"> </w:t>
            </w:r>
            <w:r>
              <w:t>of</w:t>
            </w:r>
            <w:r>
              <w:rPr>
                <w:spacing w:val="-7"/>
              </w:rPr>
              <w:t xml:space="preserve"> </w:t>
            </w:r>
            <w:r>
              <w:t>a</w:t>
            </w:r>
            <w:r>
              <w:rPr>
                <w:spacing w:val="-5"/>
              </w:rPr>
              <w:t xml:space="preserve"> </w:t>
            </w:r>
            <w:r>
              <w:t>nested</w:t>
            </w:r>
            <w:r>
              <w:rPr>
                <w:spacing w:val="-9"/>
              </w:rPr>
              <w:t xml:space="preserve"> </w:t>
            </w:r>
            <w:r>
              <w:t>series</w:t>
            </w:r>
            <w:r>
              <w:rPr>
                <w:spacing w:val="-7"/>
              </w:rPr>
              <w:t xml:space="preserve"> </w:t>
            </w:r>
            <w:r>
              <w:t>of</w:t>
            </w:r>
            <w:r>
              <w:rPr>
                <w:spacing w:val="-6"/>
              </w:rPr>
              <w:t xml:space="preserve"> </w:t>
            </w:r>
            <w:r>
              <w:t>qualiﬁcations</w:t>
            </w:r>
            <w:r>
              <w:rPr>
                <w:spacing w:val="-5"/>
              </w:rPr>
              <w:t xml:space="preserve"> </w:t>
            </w:r>
            <w:r>
              <w:t>leading</w:t>
            </w:r>
            <w:r>
              <w:rPr>
                <w:spacing w:val="-5"/>
              </w:rPr>
              <w:t xml:space="preserve"> </w:t>
            </w:r>
            <w:r>
              <w:t>to a degree outcome:</w:t>
            </w:r>
          </w:p>
          <w:p w14:paraId="5B1FC137" w14:textId="77777777" w:rsidR="000F0887" w:rsidRDefault="000F0887" w:rsidP="008B5CCD">
            <w:pPr>
              <w:pStyle w:val="TableParagraph"/>
              <w:numPr>
                <w:ilvl w:val="0"/>
                <w:numId w:val="51"/>
              </w:numPr>
              <w:tabs>
                <w:tab w:val="left" w:pos="825"/>
              </w:tabs>
            </w:pPr>
            <w:r>
              <w:t>Diploma</w:t>
            </w:r>
            <w:r>
              <w:rPr>
                <w:spacing w:val="-4"/>
              </w:rPr>
              <w:t xml:space="preserve"> </w:t>
            </w:r>
            <w:r>
              <w:t>of</w:t>
            </w:r>
            <w:r>
              <w:rPr>
                <w:spacing w:val="-2"/>
              </w:rPr>
              <w:t xml:space="preserve"> </w:t>
            </w:r>
            <w:r>
              <w:t>Applied</w:t>
            </w:r>
            <w:r>
              <w:rPr>
                <w:spacing w:val="-4"/>
              </w:rPr>
              <w:t xml:space="preserve"> </w:t>
            </w:r>
            <w:r>
              <w:t>Technology</w:t>
            </w:r>
            <w:r>
              <w:rPr>
                <w:spacing w:val="-2"/>
              </w:rPr>
              <w:t xml:space="preserve"> </w:t>
            </w:r>
            <w:r>
              <w:t>(year</w:t>
            </w:r>
            <w:r>
              <w:rPr>
                <w:spacing w:val="-3"/>
              </w:rPr>
              <w:t xml:space="preserve"> </w:t>
            </w:r>
            <w:r>
              <w:rPr>
                <w:spacing w:val="-2"/>
              </w:rPr>
              <w:t>one</w:t>
            </w:r>
            <w:proofErr w:type="gramStart"/>
            <w:r>
              <w:rPr>
                <w:spacing w:val="-2"/>
              </w:rPr>
              <w:t>);</w:t>
            </w:r>
            <w:proofErr w:type="gramEnd"/>
          </w:p>
          <w:p w14:paraId="6C444B12" w14:textId="77777777" w:rsidR="000F0887" w:rsidRDefault="000F0887" w:rsidP="008B5CCD">
            <w:pPr>
              <w:pStyle w:val="TableParagraph"/>
              <w:numPr>
                <w:ilvl w:val="0"/>
                <w:numId w:val="51"/>
              </w:numPr>
              <w:tabs>
                <w:tab w:val="left" w:pos="825"/>
              </w:tabs>
              <w:ind w:right="117"/>
            </w:pPr>
            <w:r>
              <w:t>Associate</w:t>
            </w:r>
            <w:r>
              <w:rPr>
                <w:spacing w:val="-5"/>
              </w:rPr>
              <w:t xml:space="preserve"> </w:t>
            </w:r>
            <w:r>
              <w:t>Degree</w:t>
            </w:r>
            <w:r>
              <w:rPr>
                <w:spacing w:val="-3"/>
              </w:rPr>
              <w:t xml:space="preserve"> </w:t>
            </w:r>
            <w:r>
              <w:t>in</w:t>
            </w:r>
            <w:r>
              <w:rPr>
                <w:spacing w:val="-5"/>
              </w:rPr>
              <w:t xml:space="preserve"> </w:t>
            </w:r>
            <w:r>
              <w:t>Applied</w:t>
            </w:r>
            <w:r>
              <w:rPr>
                <w:spacing w:val="-5"/>
              </w:rPr>
              <w:t xml:space="preserve"> </w:t>
            </w:r>
            <w:r>
              <w:t>Technologies</w:t>
            </w:r>
            <w:r>
              <w:rPr>
                <w:spacing w:val="-5"/>
              </w:rPr>
              <w:t xml:space="preserve"> </w:t>
            </w:r>
            <w:r>
              <w:t>–</w:t>
            </w:r>
            <w:r>
              <w:rPr>
                <w:spacing w:val="-3"/>
              </w:rPr>
              <w:t xml:space="preserve"> </w:t>
            </w:r>
            <w:r>
              <w:t>ADAT</w:t>
            </w:r>
            <w:r>
              <w:rPr>
                <w:spacing w:val="-5"/>
              </w:rPr>
              <w:t xml:space="preserve"> </w:t>
            </w:r>
            <w:r>
              <w:t>or</w:t>
            </w:r>
            <w:r>
              <w:rPr>
                <w:spacing w:val="-7"/>
              </w:rPr>
              <w:t xml:space="preserve"> </w:t>
            </w:r>
            <w:r>
              <w:t>Associate Degree in Applied Technologies (Advanced Manufacturing) – ADAT(AM) (year two); and</w:t>
            </w:r>
          </w:p>
          <w:p w14:paraId="1300E78E" w14:textId="48AC75FC" w:rsidR="000F0887" w:rsidRDefault="000F0887" w:rsidP="008B5CCD">
            <w:pPr>
              <w:pStyle w:val="TableParagraph"/>
              <w:numPr>
                <w:ilvl w:val="0"/>
                <w:numId w:val="51"/>
              </w:numPr>
              <w:tabs>
                <w:tab w:val="left" w:pos="825"/>
              </w:tabs>
              <w:ind w:right="259"/>
            </w:pPr>
            <w:r>
              <w:t>Bachelor of Engineering Technology (Advanced Manufacturing)</w:t>
            </w:r>
            <w:r>
              <w:rPr>
                <w:spacing w:val="-7"/>
              </w:rPr>
              <w:t xml:space="preserve"> </w:t>
            </w:r>
            <w:r>
              <w:t>–</w:t>
            </w:r>
            <w:r>
              <w:rPr>
                <w:spacing w:val="-8"/>
              </w:rPr>
              <w:t xml:space="preserve"> </w:t>
            </w:r>
            <w:proofErr w:type="spellStart"/>
            <w:r>
              <w:t>BEngTech</w:t>
            </w:r>
            <w:proofErr w:type="spellEnd"/>
            <w:r>
              <w:rPr>
                <w:spacing w:val="-8"/>
              </w:rPr>
              <w:t xml:space="preserve"> </w:t>
            </w:r>
            <w:r>
              <w:t>(Advanced</w:t>
            </w:r>
            <w:r>
              <w:rPr>
                <w:spacing w:val="-9"/>
              </w:rPr>
              <w:t xml:space="preserve"> </w:t>
            </w:r>
            <w:r>
              <w:t>Manufacturing)</w:t>
            </w:r>
            <w:r>
              <w:rPr>
                <w:spacing w:val="-7"/>
              </w:rPr>
              <w:t xml:space="preserve"> </w:t>
            </w:r>
            <w:r>
              <w:t>(year</w:t>
            </w:r>
            <w:r w:rsidR="003C7910">
              <w:t> </w:t>
            </w:r>
            <w:r>
              <w:rPr>
                <w:spacing w:val="-4"/>
              </w:rPr>
              <w:t>3).</w:t>
            </w:r>
          </w:p>
          <w:p w14:paraId="24BFE95C" w14:textId="77777777" w:rsidR="000F0887" w:rsidRDefault="000F0887" w:rsidP="008B5CCD">
            <w:pPr>
              <w:pStyle w:val="TableParagraph"/>
              <w:ind w:left="0"/>
              <w:rPr>
                <w:rFonts w:ascii="Times New Roman"/>
              </w:rPr>
            </w:pPr>
          </w:p>
          <w:p w14:paraId="71683FCB" w14:textId="77777777" w:rsidR="000F0887" w:rsidRDefault="000F0887" w:rsidP="008B5CCD">
            <w:pPr>
              <w:pStyle w:val="TableParagraph"/>
              <w:ind w:left="105" w:right="252"/>
            </w:pPr>
            <w:r>
              <w:t>Other higher apprenticeship options to be explored, in close partnership</w:t>
            </w:r>
            <w:r>
              <w:rPr>
                <w:spacing w:val="-13"/>
              </w:rPr>
              <w:t xml:space="preserve"> </w:t>
            </w:r>
            <w:r>
              <w:t>with</w:t>
            </w:r>
            <w:r>
              <w:rPr>
                <w:spacing w:val="-11"/>
              </w:rPr>
              <w:t xml:space="preserve"> </w:t>
            </w:r>
            <w:r>
              <w:t>the</w:t>
            </w:r>
            <w:r>
              <w:rPr>
                <w:spacing w:val="-11"/>
              </w:rPr>
              <w:t xml:space="preserve"> </w:t>
            </w:r>
            <w:r>
              <w:t>renewables</w:t>
            </w:r>
            <w:r>
              <w:rPr>
                <w:spacing w:val="-10"/>
              </w:rPr>
              <w:t xml:space="preserve"> </w:t>
            </w:r>
            <w:r>
              <w:t>sector,</w:t>
            </w:r>
            <w:r>
              <w:rPr>
                <w:spacing w:val="-13"/>
              </w:rPr>
              <w:t xml:space="preserve"> </w:t>
            </w:r>
            <w:r>
              <w:t>unions,</w:t>
            </w:r>
            <w:r>
              <w:rPr>
                <w:spacing w:val="-9"/>
              </w:rPr>
              <w:t xml:space="preserve"> </w:t>
            </w:r>
            <w:r>
              <w:t>universities</w:t>
            </w:r>
            <w:r>
              <w:rPr>
                <w:spacing w:val="-10"/>
              </w:rPr>
              <w:t xml:space="preserve"> </w:t>
            </w:r>
            <w:r>
              <w:t>and partner organisations, include:</w:t>
            </w:r>
          </w:p>
          <w:p w14:paraId="476432A0" w14:textId="77777777" w:rsidR="000F0887" w:rsidRDefault="000F0887" w:rsidP="008B5CCD">
            <w:pPr>
              <w:pStyle w:val="TableParagraph"/>
              <w:numPr>
                <w:ilvl w:val="0"/>
                <w:numId w:val="51"/>
              </w:numPr>
              <w:tabs>
                <w:tab w:val="left" w:pos="818"/>
              </w:tabs>
              <w:ind w:right="338"/>
            </w:pPr>
            <w:r>
              <w:t>Promoting</w:t>
            </w:r>
            <w:r>
              <w:rPr>
                <w:spacing w:val="-5"/>
              </w:rPr>
              <w:t xml:space="preserve"> </w:t>
            </w:r>
            <w:r>
              <w:t>and</w:t>
            </w:r>
            <w:r>
              <w:rPr>
                <w:spacing w:val="-5"/>
              </w:rPr>
              <w:t xml:space="preserve"> </w:t>
            </w:r>
            <w:r>
              <w:t>better</w:t>
            </w:r>
            <w:r>
              <w:rPr>
                <w:spacing w:val="-6"/>
              </w:rPr>
              <w:t xml:space="preserve"> </w:t>
            </w:r>
            <w:r>
              <w:t>utilising</w:t>
            </w:r>
            <w:r>
              <w:rPr>
                <w:spacing w:val="-5"/>
              </w:rPr>
              <w:t xml:space="preserve"> </w:t>
            </w:r>
            <w:r>
              <w:t>existing</w:t>
            </w:r>
            <w:r>
              <w:rPr>
                <w:spacing w:val="-7"/>
              </w:rPr>
              <w:t xml:space="preserve"> </w:t>
            </w:r>
            <w:r>
              <w:t>dual</w:t>
            </w:r>
            <w:r>
              <w:rPr>
                <w:spacing w:val="-5"/>
              </w:rPr>
              <w:t xml:space="preserve"> </w:t>
            </w:r>
            <w:r>
              <w:t>and</w:t>
            </w:r>
            <w:r>
              <w:rPr>
                <w:spacing w:val="-6"/>
              </w:rPr>
              <w:t xml:space="preserve"> </w:t>
            </w:r>
            <w:r>
              <w:t>higher-level apprenticeship pathways, including:</w:t>
            </w:r>
          </w:p>
          <w:p w14:paraId="7B77034C" w14:textId="77777777" w:rsidR="00B31A8B" w:rsidRDefault="00B31A8B" w:rsidP="008B5CCD">
            <w:pPr>
              <w:pStyle w:val="TableParagraph"/>
              <w:numPr>
                <w:ilvl w:val="1"/>
                <w:numId w:val="51"/>
              </w:numPr>
              <w:tabs>
                <w:tab w:val="left" w:pos="1545"/>
              </w:tabs>
              <w:ind w:right="236"/>
            </w:pPr>
            <w:r>
              <w:t>Industry</w:t>
            </w:r>
            <w:r>
              <w:rPr>
                <w:spacing w:val="-6"/>
              </w:rPr>
              <w:t xml:space="preserve"> </w:t>
            </w:r>
            <w:r>
              <w:t>4.0</w:t>
            </w:r>
            <w:r>
              <w:rPr>
                <w:spacing w:val="-4"/>
              </w:rPr>
              <w:t xml:space="preserve"> </w:t>
            </w:r>
            <w:r>
              <w:t>higher</w:t>
            </w:r>
            <w:r>
              <w:rPr>
                <w:spacing w:val="-8"/>
              </w:rPr>
              <w:t xml:space="preserve"> </w:t>
            </w:r>
            <w:r>
              <w:t>level</w:t>
            </w:r>
            <w:r>
              <w:rPr>
                <w:spacing w:val="-8"/>
              </w:rPr>
              <w:t xml:space="preserve"> </w:t>
            </w:r>
            <w:r>
              <w:t>apprenticeship</w:t>
            </w:r>
            <w:r>
              <w:rPr>
                <w:spacing w:val="-5"/>
              </w:rPr>
              <w:t xml:space="preserve"> </w:t>
            </w:r>
            <w:r>
              <w:t>–</w:t>
            </w:r>
            <w:r>
              <w:rPr>
                <w:spacing w:val="-6"/>
              </w:rPr>
              <w:t xml:space="preserve"> </w:t>
            </w:r>
            <w:r>
              <w:t>Diploma</w:t>
            </w:r>
            <w:r>
              <w:rPr>
                <w:spacing w:val="-8"/>
              </w:rPr>
              <w:t xml:space="preserve"> </w:t>
            </w:r>
            <w:r>
              <w:t>of Applied Technologies (MEM50822); and</w:t>
            </w:r>
          </w:p>
          <w:p w14:paraId="1776E264" w14:textId="32FBA85F" w:rsidR="002A7789" w:rsidRDefault="00B31A8B" w:rsidP="008B5CCD">
            <w:pPr>
              <w:pStyle w:val="TableParagraph"/>
              <w:numPr>
                <w:ilvl w:val="1"/>
                <w:numId w:val="51"/>
              </w:numPr>
              <w:tabs>
                <w:tab w:val="left" w:pos="1545"/>
              </w:tabs>
              <w:ind w:right="236"/>
            </w:pPr>
            <w:r>
              <w:t>Dual</w:t>
            </w:r>
            <w:r w:rsidRPr="00B31A8B">
              <w:rPr>
                <w:spacing w:val="-13"/>
              </w:rPr>
              <w:t xml:space="preserve"> </w:t>
            </w:r>
            <w:r>
              <w:t>Apprenticeship</w:t>
            </w:r>
            <w:r w:rsidRPr="00B31A8B">
              <w:rPr>
                <w:spacing w:val="-12"/>
              </w:rPr>
              <w:t xml:space="preserve"> </w:t>
            </w:r>
            <w:r>
              <w:t>Electrician/Electronic</w:t>
            </w:r>
            <w:r w:rsidRPr="00B31A8B">
              <w:rPr>
                <w:spacing w:val="-13"/>
              </w:rPr>
              <w:t xml:space="preserve"> </w:t>
            </w:r>
            <w:r>
              <w:t>Instrument Tradesperson, and</w:t>
            </w:r>
          </w:p>
          <w:p w14:paraId="4F4ED3D5" w14:textId="1FE81D95" w:rsidR="00E978B4" w:rsidRDefault="00E978B4" w:rsidP="008B5CCD">
            <w:pPr>
              <w:pStyle w:val="TableParagraph"/>
              <w:numPr>
                <w:ilvl w:val="0"/>
                <w:numId w:val="51"/>
              </w:numPr>
              <w:tabs>
                <w:tab w:val="left" w:pos="818"/>
              </w:tabs>
              <w:ind w:right="494"/>
            </w:pPr>
            <w:r>
              <w:t>Scoping,</w:t>
            </w:r>
            <w:r>
              <w:rPr>
                <w:spacing w:val="-6"/>
              </w:rPr>
              <w:t xml:space="preserve"> </w:t>
            </w:r>
            <w:r>
              <w:t>developing</w:t>
            </w:r>
            <w:r>
              <w:rPr>
                <w:spacing w:val="-6"/>
              </w:rPr>
              <w:t xml:space="preserve"> </w:t>
            </w:r>
            <w:r>
              <w:t>and</w:t>
            </w:r>
            <w:r>
              <w:rPr>
                <w:spacing w:val="-8"/>
              </w:rPr>
              <w:t xml:space="preserve"> </w:t>
            </w:r>
            <w:r>
              <w:t>promoting</w:t>
            </w:r>
            <w:r>
              <w:rPr>
                <w:spacing w:val="-6"/>
              </w:rPr>
              <w:t xml:space="preserve"> </w:t>
            </w:r>
            <w:r>
              <w:t>participation</w:t>
            </w:r>
            <w:r>
              <w:rPr>
                <w:spacing w:val="-8"/>
              </w:rPr>
              <w:t xml:space="preserve"> </w:t>
            </w:r>
            <w:r>
              <w:t>in</w:t>
            </w:r>
            <w:r>
              <w:rPr>
                <w:spacing w:val="-8"/>
              </w:rPr>
              <w:t xml:space="preserve"> </w:t>
            </w:r>
            <w:r>
              <w:t>higher level apprenticeship and</w:t>
            </w:r>
            <w:r w:rsidR="00FC2DE4">
              <w:t>/or</w:t>
            </w:r>
            <w:r>
              <w:t xml:space="preserve"> degree level apprenticeship pathways, including:</w:t>
            </w:r>
          </w:p>
          <w:p w14:paraId="1E2173DD" w14:textId="77777777" w:rsidR="00E978B4" w:rsidRDefault="00E978B4" w:rsidP="008B5CCD">
            <w:pPr>
              <w:pStyle w:val="TableParagraph"/>
              <w:tabs>
                <w:tab w:val="left" w:pos="1545"/>
              </w:tabs>
              <w:ind w:left="1545" w:right="1185" w:hanging="360"/>
            </w:pPr>
            <w:r>
              <w:rPr>
                <w:spacing w:val="-10"/>
              </w:rPr>
              <w:t>-</w:t>
            </w:r>
            <w:r>
              <w:tab/>
              <w:t>Certiﬁcate</w:t>
            </w:r>
            <w:r>
              <w:rPr>
                <w:spacing w:val="-13"/>
              </w:rPr>
              <w:t xml:space="preserve"> </w:t>
            </w:r>
            <w:r>
              <w:t>III</w:t>
            </w:r>
            <w:r>
              <w:rPr>
                <w:spacing w:val="-12"/>
              </w:rPr>
              <w:t xml:space="preserve"> </w:t>
            </w:r>
            <w:r>
              <w:t>Electrotechnology</w:t>
            </w:r>
            <w:r>
              <w:rPr>
                <w:spacing w:val="-13"/>
              </w:rPr>
              <w:t xml:space="preserve"> </w:t>
            </w:r>
            <w:r>
              <w:t>Electrician (UEE30820) and the Bachelor Degree of Engineering/Electrical Science.</w:t>
            </w:r>
          </w:p>
          <w:p w14:paraId="0466A4D4" w14:textId="77777777" w:rsidR="00E978B4" w:rsidRDefault="00E978B4" w:rsidP="008B5CCD">
            <w:pPr>
              <w:pStyle w:val="TableParagraph"/>
              <w:ind w:left="0"/>
              <w:rPr>
                <w:rFonts w:ascii="Times New Roman"/>
              </w:rPr>
            </w:pPr>
          </w:p>
          <w:p w14:paraId="70CE0DB0" w14:textId="4526A0C2" w:rsidR="00E978B4" w:rsidRDefault="00E978B4" w:rsidP="008B5CCD">
            <w:pPr>
              <w:pStyle w:val="TableParagraph"/>
              <w:ind w:left="105" w:right="252"/>
            </w:pPr>
            <w:r>
              <w:t xml:space="preserve">In addition, </w:t>
            </w:r>
            <w:r w:rsidR="00C74B8C">
              <w:t xml:space="preserve">the </w:t>
            </w:r>
            <w:r w:rsidR="00CA5CE5" w:rsidRPr="00793A02">
              <w:rPr>
                <w:rStyle w:val="normaltextrun"/>
                <w:shd w:val="clear" w:color="auto" w:fill="FFFFFF"/>
              </w:rPr>
              <w:t>TCE CEB</w:t>
            </w:r>
            <w:r>
              <w:t xml:space="preserve"> will develop new packaged pathways into</w:t>
            </w:r>
            <w:r>
              <w:rPr>
                <w:spacing w:val="-3"/>
              </w:rPr>
              <w:t xml:space="preserve"> </w:t>
            </w:r>
            <w:r>
              <w:t>the</w:t>
            </w:r>
            <w:r>
              <w:rPr>
                <w:spacing w:val="-3"/>
              </w:rPr>
              <w:t xml:space="preserve"> </w:t>
            </w:r>
            <w:r>
              <w:t>clean</w:t>
            </w:r>
            <w:r>
              <w:rPr>
                <w:spacing w:val="-7"/>
              </w:rPr>
              <w:t xml:space="preserve"> </w:t>
            </w:r>
            <w:r>
              <w:t>energy</w:t>
            </w:r>
            <w:r>
              <w:rPr>
                <w:spacing w:val="-2"/>
              </w:rPr>
              <w:t xml:space="preserve"> </w:t>
            </w:r>
            <w:r>
              <w:t>(batteries)</w:t>
            </w:r>
            <w:r>
              <w:rPr>
                <w:spacing w:val="-5"/>
              </w:rPr>
              <w:t xml:space="preserve"> </w:t>
            </w:r>
            <w:r>
              <w:t>sector</w:t>
            </w:r>
            <w:r>
              <w:rPr>
                <w:spacing w:val="-3"/>
              </w:rPr>
              <w:t xml:space="preserve"> </w:t>
            </w:r>
            <w:r>
              <w:t>for</w:t>
            </w:r>
            <w:r>
              <w:rPr>
                <w:spacing w:val="-3"/>
              </w:rPr>
              <w:t xml:space="preserve"> </w:t>
            </w:r>
            <w:r>
              <w:t>new</w:t>
            </w:r>
            <w:r>
              <w:rPr>
                <w:spacing w:val="-6"/>
              </w:rPr>
              <w:t xml:space="preserve"> </w:t>
            </w:r>
            <w:r>
              <w:t>entrants</w:t>
            </w:r>
            <w:r>
              <w:rPr>
                <w:spacing w:val="-3"/>
              </w:rPr>
              <w:t xml:space="preserve"> </w:t>
            </w:r>
            <w:r>
              <w:t>and</w:t>
            </w:r>
            <w:r>
              <w:rPr>
                <w:spacing w:val="-5"/>
              </w:rPr>
              <w:t xml:space="preserve"> </w:t>
            </w:r>
            <w:r>
              <w:t>existing workers.</w:t>
            </w:r>
            <w:r>
              <w:rPr>
                <w:spacing w:val="40"/>
              </w:rPr>
              <w:t xml:space="preserve"> </w:t>
            </w:r>
            <w:r>
              <w:t>These</w:t>
            </w:r>
            <w:r>
              <w:rPr>
                <w:spacing w:val="-4"/>
              </w:rPr>
              <w:t xml:space="preserve"> </w:t>
            </w:r>
            <w:r>
              <w:t>transition</w:t>
            </w:r>
            <w:r>
              <w:rPr>
                <w:spacing w:val="-4"/>
              </w:rPr>
              <w:t xml:space="preserve"> </w:t>
            </w:r>
            <w:r>
              <w:t>programs</w:t>
            </w:r>
            <w:r>
              <w:rPr>
                <w:spacing w:val="-5"/>
              </w:rPr>
              <w:t xml:space="preserve"> </w:t>
            </w:r>
            <w:r>
              <w:t>will</w:t>
            </w:r>
            <w:r>
              <w:rPr>
                <w:spacing w:val="-4"/>
              </w:rPr>
              <w:t xml:space="preserve"> </w:t>
            </w:r>
            <w:r>
              <w:t>ensure</w:t>
            </w:r>
            <w:r>
              <w:rPr>
                <w:spacing w:val="-4"/>
              </w:rPr>
              <w:t xml:space="preserve"> </w:t>
            </w:r>
            <w:r>
              <w:t>that</w:t>
            </w:r>
            <w:r>
              <w:rPr>
                <w:spacing w:val="-3"/>
              </w:rPr>
              <w:t xml:space="preserve"> </w:t>
            </w:r>
            <w:r>
              <w:t>Queensland</w:t>
            </w:r>
            <w:r>
              <w:rPr>
                <w:spacing w:val="-4"/>
              </w:rPr>
              <w:t xml:space="preserve"> </w:t>
            </w:r>
            <w:r>
              <w:t>will have the right skills, in the right place at the right time by attracting workers</w:t>
            </w:r>
            <w:r>
              <w:rPr>
                <w:spacing w:val="-4"/>
              </w:rPr>
              <w:t xml:space="preserve"> </w:t>
            </w:r>
            <w:r>
              <w:t>into</w:t>
            </w:r>
            <w:r>
              <w:rPr>
                <w:spacing w:val="-2"/>
              </w:rPr>
              <w:t xml:space="preserve"> </w:t>
            </w:r>
            <w:r>
              <w:t>the sector</w:t>
            </w:r>
            <w:r>
              <w:rPr>
                <w:spacing w:val="-1"/>
              </w:rPr>
              <w:t xml:space="preserve"> </w:t>
            </w:r>
            <w:r>
              <w:t>and</w:t>
            </w:r>
            <w:r>
              <w:rPr>
                <w:spacing w:val="-4"/>
              </w:rPr>
              <w:t xml:space="preserve"> </w:t>
            </w:r>
            <w:r>
              <w:t>transitioning workers</w:t>
            </w:r>
            <w:r>
              <w:rPr>
                <w:spacing w:val="-3"/>
              </w:rPr>
              <w:t xml:space="preserve"> </w:t>
            </w:r>
            <w:r>
              <w:t>into</w:t>
            </w:r>
            <w:r>
              <w:rPr>
                <w:spacing w:val="-2"/>
              </w:rPr>
              <w:t xml:space="preserve"> </w:t>
            </w:r>
            <w:r>
              <w:t>new</w:t>
            </w:r>
            <w:r>
              <w:rPr>
                <w:spacing w:val="-1"/>
              </w:rPr>
              <w:t xml:space="preserve"> </w:t>
            </w:r>
            <w:r>
              <w:t>or</w:t>
            </w:r>
            <w:r>
              <w:rPr>
                <w:spacing w:val="-2"/>
              </w:rPr>
              <w:t xml:space="preserve"> </w:t>
            </w:r>
            <w:proofErr w:type="gramStart"/>
            <w:r>
              <w:t>higher level</w:t>
            </w:r>
            <w:proofErr w:type="gramEnd"/>
            <w:r>
              <w:t xml:space="preserve"> jobs:</w:t>
            </w:r>
          </w:p>
          <w:p w14:paraId="2BF00D61" w14:textId="7D619ABE" w:rsidR="00E978B4" w:rsidRDefault="00E978B4" w:rsidP="008B5CCD">
            <w:pPr>
              <w:pStyle w:val="TableParagraph"/>
              <w:numPr>
                <w:ilvl w:val="0"/>
                <w:numId w:val="51"/>
              </w:numPr>
              <w:tabs>
                <w:tab w:val="left" w:pos="818"/>
              </w:tabs>
              <w:ind w:right="494"/>
            </w:pPr>
            <w:r>
              <w:t>Trade Taster to Prevocational Program to Apprenticeship, Higher Level and</w:t>
            </w:r>
            <w:r w:rsidR="00FC2DE4">
              <w:t>/or</w:t>
            </w:r>
            <w:r>
              <w:t xml:space="preserve"> Degree Level apprenticeship programs in Electrotechnology, Renewables and Automotive.</w:t>
            </w:r>
          </w:p>
          <w:p w14:paraId="333E0035" w14:textId="77777777" w:rsidR="00E978B4" w:rsidRDefault="00E978B4" w:rsidP="008B5CCD">
            <w:pPr>
              <w:pStyle w:val="TableParagraph"/>
              <w:numPr>
                <w:ilvl w:val="0"/>
                <w:numId w:val="51"/>
              </w:numPr>
              <w:tabs>
                <w:tab w:val="left" w:pos="818"/>
              </w:tabs>
              <w:ind w:right="494"/>
            </w:pPr>
            <w:r>
              <w:t>Skills</w:t>
            </w:r>
            <w:r w:rsidRPr="00B92D83">
              <w:t xml:space="preserve"> </w:t>
            </w:r>
            <w:r>
              <w:t>Recognition</w:t>
            </w:r>
            <w:r w:rsidRPr="00B92D83">
              <w:t xml:space="preserve"> </w:t>
            </w:r>
            <w:r>
              <w:t>and</w:t>
            </w:r>
            <w:r w:rsidRPr="00B92D83">
              <w:t xml:space="preserve"> </w:t>
            </w:r>
            <w:r>
              <w:t>Gap</w:t>
            </w:r>
            <w:r w:rsidRPr="00B92D83">
              <w:t xml:space="preserve"> </w:t>
            </w:r>
            <w:r>
              <w:t>Training</w:t>
            </w:r>
            <w:r w:rsidRPr="00B92D83">
              <w:t xml:space="preserve"> </w:t>
            </w:r>
            <w:r>
              <w:t>Programs</w:t>
            </w:r>
            <w:r w:rsidRPr="00B92D83">
              <w:t xml:space="preserve"> </w:t>
            </w:r>
            <w:r>
              <w:t>for</w:t>
            </w:r>
            <w:r w:rsidRPr="00B92D83">
              <w:t xml:space="preserve"> </w:t>
            </w:r>
            <w:r>
              <w:t>existing energy and</w:t>
            </w:r>
            <w:r w:rsidRPr="00B92D83">
              <w:t xml:space="preserve"> </w:t>
            </w:r>
            <w:r>
              <w:t>automotive sector</w:t>
            </w:r>
            <w:r w:rsidRPr="00B92D83">
              <w:t xml:space="preserve"> </w:t>
            </w:r>
            <w:r>
              <w:t>workers</w:t>
            </w:r>
            <w:r w:rsidRPr="00B92D83">
              <w:t xml:space="preserve"> </w:t>
            </w:r>
            <w:r>
              <w:t>to gain new skills and licencing in new areas of demand.</w:t>
            </w:r>
          </w:p>
          <w:p w14:paraId="6C9AAD0B" w14:textId="77777777" w:rsidR="00E978B4" w:rsidRDefault="00E978B4" w:rsidP="008B5CCD">
            <w:pPr>
              <w:pStyle w:val="TableParagraph"/>
              <w:numPr>
                <w:ilvl w:val="0"/>
                <w:numId w:val="51"/>
              </w:numPr>
              <w:tabs>
                <w:tab w:val="left" w:pos="818"/>
              </w:tabs>
              <w:ind w:right="494"/>
            </w:pPr>
            <w:r>
              <w:t>Skills Recognition and Gap Training Programs for non- energy</w:t>
            </w:r>
            <w:r w:rsidRPr="00B92D83">
              <w:t xml:space="preserve"> </w:t>
            </w:r>
            <w:r>
              <w:t>sector</w:t>
            </w:r>
            <w:r w:rsidRPr="00B92D83">
              <w:t xml:space="preserve"> </w:t>
            </w:r>
            <w:r>
              <w:t>workers</w:t>
            </w:r>
            <w:r w:rsidRPr="00B92D83">
              <w:t xml:space="preserve"> </w:t>
            </w:r>
            <w:r>
              <w:t>to</w:t>
            </w:r>
            <w:r w:rsidRPr="00B92D83">
              <w:t xml:space="preserve"> </w:t>
            </w:r>
            <w:r>
              <w:t>gain</w:t>
            </w:r>
            <w:r w:rsidRPr="00B92D83">
              <w:t xml:space="preserve"> </w:t>
            </w:r>
            <w:r>
              <w:t>new</w:t>
            </w:r>
            <w:r w:rsidRPr="00B92D83">
              <w:t xml:space="preserve"> </w:t>
            </w:r>
            <w:r>
              <w:t>skills</w:t>
            </w:r>
            <w:r w:rsidRPr="00B92D83">
              <w:t xml:space="preserve"> </w:t>
            </w:r>
            <w:r>
              <w:t>and</w:t>
            </w:r>
            <w:r w:rsidRPr="00B92D83">
              <w:t xml:space="preserve"> </w:t>
            </w:r>
            <w:r>
              <w:t>licencing</w:t>
            </w:r>
            <w:r w:rsidRPr="00B92D83">
              <w:t xml:space="preserve"> </w:t>
            </w:r>
            <w:r>
              <w:t>in new areas of demand.</w:t>
            </w:r>
          </w:p>
          <w:p w14:paraId="04ED7D41" w14:textId="77777777" w:rsidR="00E978B4" w:rsidRDefault="00E978B4" w:rsidP="008B5CCD">
            <w:pPr>
              <w:pStyle w:val="TableParagraph"/>
              <w:ind w:left="0"/>
              <w:rPr>
                <w:rFonts w:ascii="Times New Roman"/>
              </w:rPr>
            </w:pPr>
          </w:p>
          <w:p w14:paraId="637086F3" w14:textId="75F1F96E" w:rsidR="002A7789" w:rsidRDefault="00E978B4" w:rsidP="008B5CCD">
            <w:pPr>
              <w:pStyle w:val="TableParagraph"/>
              <w:tabs>
                <w:tab w:val="left" w:pos="1185"/>
              </w:tabs>
              <w:ind w:left="0" w:right="252"/>
            </w:pPr>
            <w:r>
              <w:t xml:space="preserve">The </w:t>
            </w:r>
            <w:r w:rsidR="00CA5CE5" w:rsidRPr="00793A02">
              <w:rPr>
                <w:rStyle w:val="normaltextrun"/>
                <w:shd w:val="clear" w:color="auto" w:fill="FFFFFF"/>
              </w:rPr>
              <w:t>TCE CEB</w:t>
            </w:r>
            <w:r w:rsidR="00724650">
              <w:t xml:space="preserve"> </w:t>
            </w:r>
            <w:r>
              <w:t>will partner with industry</w:t>
            </w:r>
            <w:r w:rsidR="00B95EFB">
              <w:t xml:space="preserve"> including Jobs and Skills Councils</w:t>
            </w:r>
            <w:r>
              <w:t>, unions, universities, employers, clean</w:t>
            </w:r>
            <w:r>
              <w:rPr>
                <w:spacing w:val="-10"/>
              </w:rPr>
              <w:t xml:space="preserve"> </w:t>
            </w:r>
            <w:r>
              <w:t>energy</w:t>
            </w:r>
            <w:r>
              <w:rPr>
                <w:spacing w:val="-9"/>
              </w:rPr>
              <w:t xml:space="preserve"> </w:t>
            </w:r>
            <w:r>
              <w:t>organisations,</w:t>
            </w:r>
            <w:r>
              <w:rPr>
                <w:spacing w:val="-10"/>
              </w:rPr>
              <w:t xml:space="preserve"> </w:t>
            </w:r>
            <w:r>
              <w:t>training</w:t>
            </w:r>
            <w:r>
              <w:rPr>
                <w:spacing w:val="-8"/>
              </w:rPr>
              <w:t xml:space="preserve"> </w:t>
            </w:r>
            <w:r>
              <w:t>organisations,</w:t>
            </w:r>
            <w:r>
              <w:rPr>
                <w:spacing w:val="-10"/>
              </w:rPr>
              <w:t xml:space="preserve"> </w:t>
            </w:r>
            <w:r>
              <w:t>and</w:t>
            </w:r>
            <w:r>
              <w:rPr>
                <w:spacing w:val="-8"/>
              </w:rPr>
              <w:t xml:space="preserve"> </w:t>
            </w:r>
            <w:r>
              <w:t>Aboriginal</w:t>
            </w:r>
            <w:r>
              <w:rPr>
                <w:spacing w:val="-8"/>
              </w:rPr>
              <w:t xml:space="preserve"> </w:t>
            </w:r>
            <w:r>
              <w:t>and Torres Strait Islander communities to undertake research to develop new pathways, training products and modes of delivery that support successful student and clean energy sector workforce outcomes.</w:t>
            </w:r>
          </w:p>
          <w:p w14:paraId="7C1E56A3" w14:textId="32736F74" w:rsidR="00930412" w:rsidRDefault="00930412" w:rsidP="008B5CCD">
            <w:pPr>
              <w:pStyle w:val="TableParagraph"/>
              <w:tabs>
                <w:tab w:val="left" w:pos="1185"/>
              </w:tabs>
              <w:ind w:left="0" w:right="252"/>
              <w:rPr>
                <w:i/>
              </w:rPr>
            </w:pPr>
          </w:p>
        </w:tc>
      </w:tr>
      <w:tr w:rsidR="008A0190" w14:paraId="323C1DD1" w14:textId="77777777" w:rsidTr="2F297709">
        <w:trPr>
          <w:trHeight w:val="1074"/>
        </w:trPr>
        <w:tc>
          <w:tcPr>
            <w:tcW w:w="2695" w:type="dxa"/>
          </w:tcPr>
          <w:p w14:paraId="3846C754" w14:textId="77777777" w:rsidR="008A0190" w:rsidRDefault="67D6B7A5">
            <w:pPr>
              <w:pStyle w:val="TableParagraph"/>
              <w:spacing w:before="119"/>
              <w:ind w:left="107"/>
            </w:pPr>
            <w:r w:rsidRPr="45F45393">
              <w:rPr>
                <w:rFonts w:asciiTheme="minorHAnsi" w:eastAsiaTheme="minorEastAsia" w:hAnsiTheme="minorHAnsi" w:cstheme="minorBidi"/>
              </w:rPr>
              <w:lastRenderedPageBreak/>
              <w:t>Delivery</w:t>
            </w:r>
          </w:p>
          <w:p w14:paraId="4F997644" w14:textId="20F4C63C" w:rsidR="006902FD" w:rsidRDefault="006902FD">
            <w:pPr>
              <w:pStyle w:val="TableParagraph"/>
              <w:spacing w:before="119"/>
              <w:ind w:left="107"/>
            </w:pPr>
          </w:p>
        </w:tc>
        <w:tc>
          <w:tcPr>
            <w:tcW w:w="6531" w:type="dxa"/>
          </w:tcPr>
          <w:p w14:paraId="180A8234" w14:textId="77777777" w:rsidR="008B5CCD" w:rsidRDefault="008B5CCD" w:rsidP="008B5CCD">
            <w:pPr>
              <w:pStyle w:val="TableParagraph"/>
              <w:ind w:left="105"/>
              <w:jc w:val="both"/>
            </w:pPr>
          </w:p>
          <w:p w14:paraId="7048D10A" w14:textId="3F897998" w:rsidR="007C0B32" w:rsidRPr="001C6C68" w:rsidRDefault="5AF756CC" w:rsidP="001C6C68">
            <w:pPr>
              <w:pStyle w:val="TableParagraph"/>
              <w:ind w:left="149"/>
              <w:rPr>
                <w:b/>
                <w:i/>
                <w:u w:val="single"/>
              </w:rPr>
            </w:pPr>
            <w:r w:rsidRPr="001C6C68">
              <w:rPr>
                <w:b/>
                <w:i/>
                <w:u w:val="single"/>
              </w:rPr>
              <w:t>Performance – Clean Energy (Batteries and EV)</w:t>
            </w:r>
          </w:p>
          <w:p w14:paraId="0E274542" w14:textId="77777777" w:rsidR="007C0B32" w:rsidRDefault="007C0B32" w:rsidP="008B5CCD">
            <w:pPr>
              <w:pStyle w:val="TableParagraph"/>
              <w:ind w:left="0"/>
              <w:jc w:val="both"/>
            </w:pPr>
          </w:p>
          <w:p w14:paraId="6A39F561" w14:textId="7841CF23" w:rsidR="2DFAB1E0" w:rsidRDefault="2DFAB1E0" w:rsidP="45F45393">
            <w:pPr>
              <w:ind w:left="105" w:right="200"/>
              <w:jc w:val="both"/>
              <w:rPr>
                <w:lang w:val="en-US"/>
              </w:rPr>
            </w:pPr>
            <w:r w:rsidRPr="45F45393">
              <w:rPr>
                <w:rFonts w:asciiTheme="minorHAnsi" w:eastAsiaTheme="minorEastAsia" w:hAnsiTheme="minorHAnsi" w:cstheme="minorBidi"/>
                <w:lang w:val="en-US"/>
              </w:rPr>
              <w:t>TAFE Queensland is the largest provider of electrical training in Queensland, helping to shape the skilled workforce in Queensland's dynamic energy sector. TAFE Queensland trains an impressive 74% of apprentices employed in the state's diverse energy landscape.</w:t>
            </w:r>
          </w:p>
          <w:p w14:paraId="6509F2CA" w14:textId="1476DF13" w:rsidR="45F45393" w:rsidRDefault="45F45393" w:rsidP="45F45393"/>
          <w:p w14:paraId="1398AE73" w14:textId="7137FC13" w:rsidR="007C0B32" w:rsidRDefault="5AF756CC" w:rsidP="008B5CCD">
            <w:pPr>
              <w:pStyle w:val="TableParagraph"/>
              <w:ind w:left="105" w:right="224"/>
              <w:jc w:val="both"/>
            </w:pPr>
            <w:r w:rsidRPr="45F45393">
              <w:rPr>
                <w:rFonts w:asciiTheme="minorHAnsi" w:eastAsiaTheme="minorEastAsia" w:hAnsiTheme="minorHAnsi" w:cstheme="minorBidi"/>
              </w:rPr>
              <w:t>T</w:t>
            </w:r>
            <w:r w:rsidR="6FE8F8F5" w:rsidRPr="45F45393">
              <w:rPr>
                <w:rFonts w:asciiTheme="minorHAnsi" w:eastAsiaTheme="minorEastAsia" w:hAnsiTheme="minorHAnsi" w:cstheme="minorBidi"/>
              </w:rPr>
              <w:t>AFE Queensland is</w:t>
            </w:r>
            <w:r w:rsidRPr="45F45393">
              <w:rPr>
                <w:rFonts w:asciiTheme="minorHAnsi" w:eastAsiaTheme="minorEastAsia" w:hAnsiTheme="minorHAnsi" w:cstheme="minorBidi"/>
              </w:rPr>
              <w:t xml:space="preserve"> commi</w:t>
            </w:r>
            <w:r w:rsidR="13DB93A1" w:rsidRPr="45F45393">
              <w:rPr>
                <w:rFonts w:asciiTheme="minorHAnsi" w:eastAsiaTheme="minorEastAsia" w:hAnsiTheme="minorHAnsi" w:cstheme="minorBidi"/>
              </w:rPr>
              <w:t>tted</w:t>
            </w:r>
            <w:r w:rsidRPr="45F45393">
              <w:rPr>
                <w:rFonts w:asciiTheme="minorHAnsi" w:eastAsiaTheme="minorEastAsia" w:hAnsiTheme="minorHAnsi" w:cstheme="minorBidi"/>
              </w:rPr>
              <w:t xml:space="preserve"> to meeting industry’s need for Electrotechnology training, ensuring that over 8,100</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apprentices</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receive</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the</w:t>
            </w:r>
            <w:r w:rsidRPr="45F45393">
              <w:rPr>
                <w:rFonts w:asciiTheme="minorHAnsi" w:eastAsiaTheme="minorEastAsia" w:hAnsiTheme="minorHAnsi" w:cstheme="minorBidi"/>
                <w:spacing w:val="-1"/>
              </w:rPr>
              <w:t xml:space="preserve"> </w:t>
            </w:r>
            <w:r w:rsidRPr="45F45393">
              <w:rPr>
                <w:rFonts w:asciiTheme="minorHAnsi" w:eastAsiaTheme="minorEastAsia" w:hAnsiTheme="minorHAnsi" w:cstheme="minorBidi"/>
              </w:rPr>
              <w:t>highest</w:t>
            </w:r>
            <w:r w:rsidRPr="45F45393">
              <w:rPr>
                <w:rFonts w:asciiTheme="minorHAnsi" w:eastAsiaTheme="minorEastAsia" w:hAnsiTheme="minorHAnsi" w:cstheme="minorBidi"/>
                <w:spacing w:val="-2"/>
              </w:rPr>
              <w:t xml:space="preserve"> </w:t>
            </w:r>
            <w:r w:rsidRPr="45F45393">
              <w:rPr>
                <w:rFonts w:asciiTheme="minorHAnsi" w:eastAsiaTheme="minorEastAsia" w:hAnsiTheme="minorHAnsi" w:cstheme="minorBidi"/>
              </w:rPr>
              <w:t>quality</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education</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and</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practical experience.</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Training</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has</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a</w:t>
            </w:r>
            <w:r w:rsidRPr="45F45393">
              <w:rPr>
                <w:rFonts w:asciiTheme="minorHAnsi" w:eastAsiaTheme="minorEastAsia" w:hAnsiTheme="minorHAnsi" w:cstheme="minorBidi"/>
                <w:spacing w:val="-7"/>
              </w:rPr>
              <w:t xml:space="preserve"> </w:t>
            </w:r>
            <w:r w:rsidRPr="45F45393">
              <w:rPr>
                <w:rFonts w:asciiTheme="minorHAnsi" w:eastAsiaTheme="minorEastAsia" w:hAnsiTheme="minorHAnsi" w:cstheme="minorBidi"/>
              </w:rPr>
              <w:t>strong</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emphasis</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on</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hands-on</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learning</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and industry-relevant curriculum.</w:t>
            </w:r>
          </w:p>
          <w:p w14:paraId="63693177" w14:textId="77777777" w:rsidR="007C0B32" w:rsidRDefault="007C0B32" w:rsidP="008B5CCD">
            <w:pPr>
              <w:pStyle w:val="TableParagraph"/>
              <w:ind w:left="0"/>
              <w:jc w:val="both"/>
            </w:pPr>
          </w:p>
          <w:p w14:paraId="559B8B34" w14:textId="0190AC01" w:rsidR="007C0B32" w:rsidRDefault="5AF756CC" w:rsidP="008B5CCD">
            <w:pPr>
              <w:pStyle w:val="TableParagraph"/>
              <w:ind w:left="105" w:right="200"/>
              <w:jc w:val="both"/>
            </w:pPr>
            <w:r w:rsidRPr="45F45393">
              <w:rPr>
                <w:rFonts w:asciiTheme="minorHAnsi" w:eastAsiaTheme="minorEastAsia" w:hAnsiTheme="minorHAnsi" w:cstheme="minorBidi"/>
              </w:rPr>
              <w:t>Overall, TAFE Queensland consistently achieves above the national average</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in</w:t>
            </w:r>
            <w:r w:rsidRPr="45F45393">
              <w:rPr>
                <w:rFonts w:asciiTheme="minorHAnsi" w:eastAsiaTheme="minorEastAsia" w:hAnsiTheme="minorHAnsi" w:cstheme="minorBidi"/>
                <w:spacing w:val="-4"/>
              </w:rPr>
              <w:t xml:space="preserve"> </w:t>
            </w:r>
            <w:r w:rsidR="3962131C" w:rsidRPr="45F45393">
              <w:rPr>
                <w:rFonts w:asciiTheme="minorHAnsi" w:eastAsiaTheme="minorEastAsia" w:hAnsiTheme="minorHAnsi" w:cstheme="minorBidi"/>
              </w:rPr>
              <w:t>National Centre for Vocational Education Research (</w:t>
            </w:r>
            <w:r w:rsidRPr="45F45393">
              <w:rPr>
                <w:rFonts w:asciiTheme="minorHAnsi" w:eastAsiaTheme="minorEastAsia" w:hAnsiTheme="minorHAnsi" w:cstheme="minorBidi"/>
              </w:rPr>
              <w:t>NCVER</w:t>
            </w:r>
            <w:r w:rsidR="3962131C" w:rsidRPr="45F45393">
              <w:rPr>
                <w:rFonts w:asciiTheme="minorHAnsi" w:eastAsiaTheme="minorEastAsia" w:hAnsiTheme="minorHAnsi" w:cstheme="minorBidi"/>
              </w:rPr>
              <w:t>)</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student</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satisfaction</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and</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student</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outcomes</w:t>
            </w:r>
            <w:r w:rsidRPr="45F45393">
              <w:rPr>
                <w:rFonts w:asciiTheme="minorHAnsi" w:eastAsiaTheme="minorEastAsia" w:hAnsiTheme="minorHAnsi" w:cstheme="minorBidi"/>
                <w:spacing w:val="-7"/>
              </w:rPr>
              <w:t xml:space="preserve"> </w:t>
            </w:r>
            <w:r w:rsidRPr="45F45393">
              <w:rPr>
                <w:rFonts w:asciiTheme="minorHAnsi" w:eastAsiaTheme="minorEastAsia" w:hAnsiTheme="minorHAnsi" w:cstheme="minorBidi"/>
              </w:rPr>
              <w:t xml:space="preserve">ratings, as well as the </w:t>
            </w:r>
            <w:r w:rsidR="0D460DCD" w:rsidRPr="45F45393">
              <w:rPr>
                <w:rFonts w:asciiTheme="minorHAnsi" w:eastAsiaTheme="minorEastAsia" w:hAnsiTheme="minorHAnsi" w:cstheme="minorBidi"/>
              </w:rPr>
              <w:t>Australian Quality Indicator Learner Engagement and Employer Satisfaction (</w:t>
            </w:r>
            <w:r w:rsidRPr="45F45393">
              <w:rPr>
                <w:rFonts w:asciiTheme="minorHAnsi" w:eastAsiaTheme="minorEastAsia" w:hAnsiTheme="minorHAnsi" w:cstheme="minorBidi"/>
              </w:rPr>
              <w:t>AQILEES</w:t>
            </w:r>
            <w:r w:rsidR="0D460DCD" w:rsidRPr="45F45393">
              <w:rPr>
                <w:rFonts w:asciiTheme="minorHAnsi" w:eastAsiaTheme="minorEastAsia" w:hAnsiTheme="minorHAnsi" w:cstheme="minorBidi"/>
              </w:rPr>
              <w:t>)</w:t>
            </w:r>
            <w:r w:rsidRPr="45F45393">
              <w:rPr>
                <w:rFonts w:asciiTheme="minorHAnsi" w:eastAsiaTheme="minorEastAsia" w:hAnsiTheme="minorHAnsi" w:cstheme="minorBidi"/>
              </w:rPr>
              <w:t xml:space="preserve"> employer satisfaction rating.</w:t>
            </w:r>
          </w:p>
          <w:p w14:paraId="51C06E1D" w14:textId="77777777" w:rsidR="00D309C0" w:rsidRDefault="5AF756CC" w:rsidP="008B5CCD">
            <w:pPr>
              <w:pStyle w:val="TableParagraph"/>
              <w:numPr>
                <w:ilvl w:val="0"/>
                <w:numId w:val="50"/>
              </w:numPr>
              <w:tabs>
                <w:tab w:val="left" w:pos="825"/>
              </w:tabs>
              <w:jc w:val="both"/>
            </w:pPr>
            <w:r w:rsidRPr="45F45393">
              <w:rPr>
                <w:rFonts w:asciiTheme="minorHAnsi" w:eastAsiaTheme="minorEastAsia" w:hAnsiTheme="minorHAnsi" w:cstheme="minorBidi"/>
              </w:rPr>
              <w:t>Student</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satisfaction</w:t>
            </w:r>
            <w:r w:rsidRPr="45F45393">
              <w:rPr>
                <w:rFonts w:asciiTheme="minorHAnsi" w:eastAsiaTheme="minorEastAsia" w:hAnsiTheme="minorHAnsi" w:cstheme="minorBidi"/>
                <w:spacing w:val="-8"/>
              </w:rPr>
              <w:t xml:space="preserve"> </w:t>
            </w:r>
            <w:r w:rsidRPr="45F45393">
              <w:rPr>
                <w:rFonts w:asciiTheme="minorHAnsi" w:eastAsiaTheme="minorEastAsia" w:hAnsiTheme="minorHAnsi" w:cstheme="minorBidi"/>
              </w:rPr>
              <w:t>89.5%</w:t>
            </w:r>
          </w:p>
          <w:p w14:paraId="1F90B28B" w14:textId="2D6D3614" w:rsidR="008A0190" w:rsidRDefault="5AF756CC" w:rsidP="008B5CCD">
            <w:pPr>
              <w:pStyle w:val="TableParagraph"/>
              <w:numPr>
                <w:ilvl w:val="0"/>
                <w:numId w:val="50"/>
              </w:numPr>
              <w:tabs>
                <w:tab w:val="left" w:pos="825"/>
              </w:tabs>
              <w:jc w:val="both"/>
            </w:pPr>
            <w:r w:rsidRPr="45F45393">
              <w:rPr>
                <w:rFonts w:asciiTheme="minorHAnsi" w:eastAsiaTheme="minorEastAsia" w:hAnsiTheme="minorHAnsi" w:cstheme="minorBidi"/>
              </w:rPr>
              <w:t>Employment</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and</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further</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study</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outcomes</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86.2%</w:t>
            </w:r>
          </w:p>
          <w:p w14:paraId="5A461BB0" w14:textId="77777777" w:rsidR="00966653" w:rsidRDefault="6B0C98B3" w:rsidP="008B5CCD">
            <w:pPr>
              <w:pStyle w:val="TableParagraph"/>
              <w:numPr>
                <w:ilvl w:val="0"/>
                <w:numId w:val="50"/>
              </w:numPr>
              <w:tabs>
                <w:tab w:val="left" w:pos="825"/>
              </w:tabs>
              <w:jc w:val="both"/>
            </w:pPr>
            <w:r w:rsidRPr="45F45393">
              <w:rPr>
                <w:rFonts w:asciiTheme="minorHAnsi" w:eastAsiaTheme="minorEastAsia" w:hAnsiTheme="minorHAnsi" w:cstheme="minorBidi"/>
              </w:rPr>
              <w:t>Employer</w:t>
            </w:r>
            <w:r w:rsidRPr="45F45393">
              <w:rPr>
                <w:rFonts w:asciiTheme="minorHAnsi" w:eastAsiaTheme="minorEastAsia" w:hAnsiTheme="minorHAnsi" w:cstheme="minorBidi"/>
                <w:spacing w:val="-7"/>
              </w:rPr>
              <w:t xml:space="preserve"> </w:t>
            </w:r>
            <w:r w:rsidRPr="45F45393">
              <w:rPr>
                <w:rFonts w:asciiTheme="minorHAnsi" w:eastAsiaTheme="minorEastAsia" w:hAnsiTheme="minorHAnsi" w:cstheme="minorBidi"/>
              </w:rPr>
              <w:t>satisfaction</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92.1%.</w:t>
            </w:r>
          </w:p>
          <w:p w14:paraId="4EA126BF" w14:textId="77777777" w:rsidR="00966653" w:rsidRDefault="00966653" w:rsidP="008B5CCD">
            <w:pPr>
              <w:pStyle w:val="TableParagraph"/>
              <w:ind w:left="0"/>
              <w:jc w:val="both"/>
            </w:pPr>
          </w:p>
          <w:p w14:paraId="1758583D" w14:textId="77777777" w:rsidR="00966653" w:rsidRPr="001C6C68" w:rsidRDefault="6B0C98B3" w:rsidP="001C6C68">
            <w:pPr>
              <w:pStyle w:val="TableParagraph"/>
              <w:ind w:left="149"/>
              <w:rPr>
                <w:b/>
                <w:i/>
                <w:u w:val="single"/>
              </w:rPr>
            </w:pPr>
            <w:r w:rsidRPr="001C6C68">
              <w:rPr>
                <w:b/>
                <w:i/>
                <w:u w:val="single"/>
              </w:rPr>
              <w:t>Existing partnerships – Clean Energy (Batteries and EV)</w:t>
            </w:r>
          </w:p>
          <w:p w14:paraId="387F7A79" w14:textId="77777777" w:rsidR="001C6C68" w:rsidRDefault="001C6C68" w:rsidP="008B5CCD">
            <w:pPr>
              <w:pStyle w:val="TableParagraph"/>
              <w:ind w:left="0"/>
              <w:jc w:val="both"/>
              <w:rPr>
                <w:rFonts w:asciiTheme="minorHAnsi" w:eastAsiaTheme="minorEastAsia" w:hAnsiTheme="minorHAnsi" w:cstheme="minorBidi"/>
              </w:rPr>
            </w:pPr>
          </w:p>
          <w:p w14:paraId="6AB3F19A" w14:textId="16A3162B" w:rsidR="00E2708F" w:rsidRDefault="73919482" w:rsidP="008B5CCD">
            <w:pPr>
              <w:pStyle w:val="TableParagraph"/>
              <w:ind w:left="0"/>
              <w:jc w:val="both"/>
            </w:pPr>
            <w:r w:rsidRPr="45F45393">
              <w:rPr>
                <w:rFonts w:asciiTheme="minorHAnsi" w:eastAsiaTheme="minorEastAsia" w:hAnsiTheme="minorHAnsi" w:cstheme="minorBidi"/>
              </w:rPr>
              <w:t xml:space="preserve">TAFE Queensland’s partnerships, collaborations, and strong links with industry networks are crucial to underpin a vibrant and contemporary Centre of Excellence. </w:t>
            </w:r>
          </w:p>
          <w:p w14:paraId="5A8C336F" w14:textId="3A3B0C40" w:rsidR="00E2708F" w:rsidRDefault="00E2708F" w:rsidP="008B5CCD">
            <w:pPr>
              <w:pStyle w:val="TableParagraph"/>
              <w:ind w:left="0"/>
              <w:jc w:val="both"/>
            </w:pPr>
          </w:p>
          <w:p w14:paraId="0A6F65F4" w14:textId="78985502" w:rsidR="00FA517E" w:rsidRDefault="00FA517E" w:rsidP="008B5CCD">
            <w:pPr>
              <w:pStyle w:val="TableParagraph"/>
              <w:ind w:left="0"/>
              <w:jc w:val="both"/>
            </w:pPr>
            <w:r w:rsidRPr="00793A02">
              <w:t xml:space="preserve">TAFE Queensland has existing partnerships with </w:t>
            </w:r>
            <w:r w:rsidR="004B6334" w:rsidRPr="00793A02">
              <w:t xml:space="preserve">key industry players, including </w:t>
            </w:r>
            <w:r w:rsidR="00AE7B6D" w:rsidRPr="00793A02">
              <w:t>Foton Motors</w:t>
            </w:r>
            <w:r w:rsidR="00856C2F" w:rsidRPr="00793A02">
              <w:t xml:space="preserve"> </w:t>
            </w:r>
            <w:r w:rsidR="000E6A40" w:rsidRPr="00793A02">
              <w:t>which is</w:t>
            </w:r>
            <w:r w:rsidR="0048534D" w:rsidRPr="00793A02">
              <w:t xml:space="preserve"> develop</w:t>
            </w:r>
            <w:r w:rsidR="000E6A40" w:rsidRPr="00793A02">
              <w:t>ing</w:t>
            </w:r>
            <w:r w:rsidR="0048534D" w:rsidRPr="00793A02">
              <w:t xml:space="preserve"> training </w:t>
            </w:r>
            <w:r w:rsidR="006F423B" w:rsidRPr="00793A02">
              <w:t xml:space="preserve">to </w:t>
            </w:r>
            <w:r w:rsidR="002228D6" w:rsidRPr="00793A02">
              <w:t xml:space="preserve">support </w:t>
            </w:r>
            <w:r w:rsidR="00492AE4" w:rsidRPr="00793A02">
              <w:t xml:space="preserve">Queensland’s heavy automotive sector </w:t>
            </w:r>
            <w:r w:rsidR="0058395C" w:rsidRPr="00793A02">
              <w:t xml:space="preserve">transition Zero Emission Vehicle, </w:t>
            </w:r>
            <w:r w:rsidR="00B7354D" w:rsidRPr="00793A02">
              <w:t>Queensland’s</w:t>
            </w:r>
            <w:r w:rsidR="000D6C71" w:rsidRPr="00793A02">
              <w:t xml:space="preserve"> energy sector through Energy Queensland</w:t>
            </w:r>
            <w:r w:rsidR="005D4AF9" w:rsidRPr="00793A02">
              <w:t>, and universities</w:t>
            </w:r>
            <w:r w:rsidR="00B7354D" w:rsidRPr="00793A02">
              <w:t xml:space="preserve"> </w:t>
            </w:r>
            <w:r w:rsidR="005D4AF9" w:rsidRPr="00793A02">
              <w:t xml:space="preserve">such as </w:t>
            </w:r>
            <w:r w:rsidR="00D135C7" w:rsidRPr="00793A02">
              <w:t>a partnership with QUT to collaborate on education and training for renewable energy.</w:t>
            </w:r>
          </w:p>
          <w:p w14:paraId="1F4E6B26" w14:textId="02A1DEE2" w:rsidR="00E2708F" w:rsidRDefault="00E2708F" w:rsidP="008B5CCD">
            <w:pPr>
              <w:pStyle w:val="TableParagraph"/>
              <w:ind w:left="0"/>
              <w:jc w:val="both"/>
            </w:pPr>
          </w:p>
          <w:p w14:paraId="1E715AE9" w14:textId="77777777" w:rsidR="00E2708F" w:rsidRDefault="66488B8E" w:rsidP="008B5CCD">
            <w:pPr>
              <w:pStyle w:val="TableParagraph"/>
              <w:ind w:left="105"/>
              <w:jc w:val="both"/>
            </w:pPr>
            <w:r w:rsidRPr="45F45393">
              <w:rPr>
                <w:rFonts w:asciiTheme="minorHAnsi" w:eastAsiaTheme="minorEastAsia" w:hAnsiTheme="minorHAnsi" w:cstheme="minorBidi"/>
              </w:rPr>
              <w:t>The</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scope</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of</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collaboration</w:t>
            </w:r>
            <w:r w:rsidRPr="45F45393">
              <w:rPr>
                <w:rFonts w:asciiTheme="minorHAnsi" w:eastAsiaTheme="minorEastAsia" w:hAnsiTheme="minorHAnsi" w:cstheme="minorBidi"/>
                <w:spacing w:val="-8"/>
              </w:rPr>
              <w:t xml:space="preserve"> </w:t>
            </w:r>
            <w:r w:rsidRPr="45F45393">
              <w:rPr>
                <w:rFonts w:asciiTheme="minorHAnsi" w:eastAsiaTheme="minorEastAsia" w:hAnsiTheme="minorHAnsi" w:cstheme="minorBidi"/>
              </w:rPr>
              <w:t>includes:</w:t>
            </w:r>
          </w:p>
          <w:p w14:paraId="7DB968C5" w14:textId="265ACA2F" w:rsidR="00E2708F" w:rsidRDefault="66488B8E" w:rsidP="008B5CCD">
            <w:pPr>
              <w:pStyle w:val="TableParagraph"/>
              <w:numPr>
                <w:ilvl w:val="0"/>
                <w:numId w:val="49"/>
              </w:numPr>
              <w:tabs>
                <w:tab w:val="left" w:pos="825"/>
              </w:tabs>
              <w:ind w:right="168"/>
              <w:jc w:val="both"/>
            </w:pPr>
            <w:r w:rsidRPr="45F45393">
              <w:rPr>
                <w:rFonts w:asciiTheme="minorHAnsi" w:eastAsiaTheme="minorEastAsia" w:hAnsiTheme="minorHAnsi" w:cstheme="minorBidi"/>
              </w:rPr>
              <w:t>new</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training</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programs</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to</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address</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skills</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gaps</w:t>
            </w:r>
            <w:r w:rsidRPr="45F45393">
              <w:rPr>
                <w:rFonts w:asciiTheme="minorHAnsi" w:eastAsiaTheme="minorEastAsia" w:hAnsiTheme="minorHAnsi" w:cstheme="minorBidi"/>
                <w:spacing w:val="-7"/>
              </w:rPr>
              <w:t xml:space="preserve"> </w:t>
            </w:r>
            <w:r w:rsidRPr="45F45393">
              <w:rPr>
                <w:rFonts w:asciiTheme="minorHAnsi" w:eastAsiaTheme="minorEastAsia" w:hAnsiTheme="minorHAnsi" w:cstheme="minorBidi"/>
              </w:rPr>
              <w:t>in</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 xml:space="preserve">renewable </w:t>
            </w:r>
            <w:proofErr w:type="gramStart"/>
            <w:r w:rsidRPr="45F45393">
              <w:rPr>
                <w:rFonts w:asciiTheme="minorHAnsi" w:eastAsiaTheme="minorEastAsia" w:hAnsiTheme="minorHAnsi" w:cstheme="minorBidi"/>
              </w:rPr>
              <w:t>energy;</w:t>
            </w:r>
            <w:proofErr w:type="gramEnd"/>
          </w:p>
          <w:p w14:paraId="4CF53C63" w14:textId="77777777" w:rsidR="00E2708F" w:rsidRDefault="66488B8E" w:rsidP="008B5CCD">
            <w:pPr>
              <w:pStyle w:val="TableParagraph"/>
              <w:numPr>
                <w:ilvl w:val="0"/>
                <w:numId w:val="49"/>
              </w:numPr>
              <w:tabs>
                <w:tab w:val="left" w:pos="825"/>
              </w:tabs>
              <w:jc w:val="both"/>
            </w:pPr>
            <w:r w:rsidRPr="45F45393">
              <w:rPr>
                <w:rFonts w:asciiTheme="minorHAnsi" w:eastAsiaTheme="minorEastAsia" w:hAnsiTheme="minorHAnsi" w:cstheme="minorBidi"/>
              </w:rPr>
              <w:t>co-development</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of</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a</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course</w:t>
            </w:r>
            <w:r w:rsidRPr="45F45393">
              <w:rPr>
                <w:rFonts w:asciiTheme="minorHAnsi" w:eastAsiaTheme="minorEastAsia" w:hAnsiTheme="minorHAnsi" w:cstheme="minorBidi"/>
                <w:spacing w:val="-4"/>
              </w:rPr>
              <w:t xml:space="preserve"> </w:t>
            </w:r>
            <w:r w:rsidRPr="45F45393">
              <w:rPr>
                <w:rFonts w:asciiTheme="minorHAnsi" w:eastAsiaTheme="minorEastAsia" w:hAnsiTheme="minorHAnsi" w:cstheme="minorBidi"/>
              </w:rPr>
              <w:t>on</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battery</w:t>
            </w:r>
            <w:r w:rsidRPr="45F45393">
              <w:rPr>
                <w:rFonts w:asciiTheme="minorHAnsi" w:eastAsiaTheme="minorEastAsia" w:hAnsiTheme="minorHAnsi" w:cstheme="minorBidi"/>
                <w:spacing w:val="-4"/>
              </w:rPr>
              <w:t xml:space="preserve"> </w:t>
            </w:r>
            <w:proofErr w:type="gramStart"/>
            <w:r w:rsidRPr="45F45393">
              <w:rPr>
                <w:rFonts w:asciiTheme="minorHAnsi" w:eastAsiaTheme="minorEastAsia" w:hAnsiTheme="minorHAnsi" w:cstheme="minorBidi"/>
              </w:rPr>
              <w:t>safety;</w:t>
            </w:r>
            <w:proofErr w:type="gramEnd"/>
          </w:p>
          <w:p w14:paraId="234639C8" w14:textId="77777777" w:rsidR="00374D43" w:rsidRDefault="66488B8E" w:rsidP="008B5CCD">
            <w:pPr>
              <w:pStyle w:val="TableParagraph"/>
              <w:numPr>
                <w:ilvl w:val="0"/>
                <w:numId w:val="49"/>
              </w:numPr>
              <w:tabs>
                <w:tab w:val="left" w:pos="825"/>
              </w:tabs>
              <w:ind w:right="864"/>
              <w:jc w:val="both"/>
            </w:pPr>
            <w:r w:rsidRPr="45F45393">
              <w:rPr>
                <w:rFonts w:asciiTheme="minorHAnsi" w:eastAsiaTheme="minorEastAsia" w:hAnsiTheme="minorHAnsi" w:cstheme="minorBidi"/>
              </w:rPr>
              <w:t>a</w:t>
            </w:r>
            <w:r w:rsidRPr="45F45393">
              <w:rPr>
                <w:rFonts w:asciiTheme="minorHAnsi" w:eastAsiaTheme="minorEastAsia" w:hAnsiTheme="minorHAnsi" w:cstheme="minorBidi"/>
                <w:spacing w:val="-8"/>
              </w:rPr>
              <w:t xml:space="preserve"> </w:t>
            </w:r>
            <w:r w:rsidRPr="45F45393">
              <w:rPr>
                <w:rFonts w:asciiTheme="minorHAnsi" w:eastAsiaTheme="minorEastAsia" w:hAnsiTheme="minorHAnsi" w:cstheme="minorBidi"/>
              </w:rPr>
              <w:t>‘Visiting</w:t>
            </w:r>
            <w:r w:rsidRPr="45F45393">
              <w:rPr>
                <w:rFonts w:asciiTheme="minorHAnsi" w:eastAsiaTheme="minorEastAsia" w:hAnsiTheme="minorHAnsi" w:cstheme="minorBidi"/>
                <w:spacing w:val="-8"/>
              </w:rPr>
              <w:t xml:space="preserve"> </w:t>
            </w:r>
            <w:r w:rsidRPr="45F45393">
              <w:rPr>
                <w:rFonts w:asciiTheme="minorHAnsi" w:eastAsiaTheme="minorEastAsia" w:hAnsiTheme="minorHAnsi" w:cstheme="minorBidi"/>
              </w:rPr>
              <w:t>Program’</w:t>
            </w:r>
            <w:r w:rsidRPr="45F45393">
              <w:rPr>
                <w:rFonts w:asciiTheme="minorHAnsi" w:eastAsiaTheme="minorEastAsia" w:hAnsiTheme="minorHAnsi" w:cstheme="minorBidi"/>
                <w:spacing w:val="-8"/>
              </w:rPr>
              <w:t xml:space="preserve"> </w:t>
            </w:r>
            <w:r w:rsidRPr="45F45393">
              <w:rPr>
                <w:rFonts w:asciiTheme="minorHAnsi" w:eastAsiaTheme="minorEastAsia" w:hAnsiTheme="minorHAnsi" w:cstheme="minorBidi"/>
              </w:rPr>
              <w:t>to</w:t>
            </w:r>
            <w:r w:rsidRPr="45F45393">
              <w:rPr>
                <w:rFonts w:asciiTheme="minorHAnsi" w:eastAsiaTheme="minorEastAsia" w:hAnsiTheme="minorHAnsi" w:cstheme="minorBidi"/>
                <w:spacing w:val="-8"/>
              </w:rPr>
              <w:t xml:space="preserve"> </w:t>
            </w:r>
            <w:r w:rsidRPr="45F45393">
              <w:rPr>
                <w:rFonts w:asciiTheme="minorHAnsi" w:eastAsiaTheme="minorEastAsia" w:hAnsiTheme="minorHAnsi" w:cstheme="minorBidi"/>
              </w:rPr>
              <w:t>demonstrate</w:t>
            </w:r>
            <w:r w:rsidRPr="45F45393">
              <w:rPr>
                <w:rFonts w:asciiTheme="minorHAnsi" w:eastAsiaTheme="minorEastAsia" w:hAnsiTheme="minorHAnsi" w:cstheme="minorBidi"/>
                <w:spacing w:val="-8"/>
              </w:rPr>
              <w:t xml:space="preserve"> </w:t>
            </w:r>
            <w:r w:rsidRPr="45F45393">
              <w:rPr>
                <w:rFonts w:asciiTheme="minorHAnsi" w:eastAsiaTheme="minorEastAsia" w:hAnsiTheme="minorHAnsi" w:cstheme="minorBidi"/>
              </w:rPr>
              <w:t>upcoming</w:t>
            </w:r>
            <w:r w:rsidRPr="45F45393">
              <w:rPr>
                <w:rFonts w:asciiTheme="minorHAnsi" w:eastAsiaTheme="minorEastAsia" w:hAnsiTheme="minorHAnsi" w:cstheme="minorBidi"/>
                <w:spacing w:val="-9"/>
              </w:rPr>
              <w:t xml:space="preserve"> </w:t>
            </w:r>
            <w:r w:rsidRPr="45F45393">
              <w:rPr>
                <w:rFonts w:asciiTheme="minorHAnsi" w:eastAsiaTheme="minorEastAsia" w:hAnsiTheme="minorHAnsi" w:cstheme="minorBidi"/>
              </w:rPr>
              <w:t>battery technologies; and</w:t>
            </w:r>
          </w:p>
          <w:p w14:paraId="7F0A8A69" w14:textId="77777777" w:rsidR="003A505B" w:rsidRDefault="66488B8E" w:rsidP="008B5CCD">
            <w:pPr>
              <w:pStyle w:val="TableParagraph"/>
              <w:numPr>
                <w:ilvl w:val="0"/>
                <w:numId w:val="49"/>
              </w:numPr>
              <w:tabs>
                <w:tab w:val="left" w:pos="825"/>
              </w:tabs>
              <w:ind w:right="864"/>
              <w:jc w:val="both"/>
            </w:pPr>
            <w:r w:rsidRPr="45F45393">
              <w:rPr>
                <w:rFonts w:asciiTheme="minorHAnsi" w:eastAsiaTheme="minorEastAsia" w:hAnsiTheme="minorHAnsi" w:cstheme="minorBidi"/>
              </w:rPr>
              <w:t>an</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‘Internship Program’</w:t>
            </w:r>
            <w:r w:rsidRPr="45F45393">
              <w:rPr>
                <w:rFonts w:asciiTheme="minorHAnsi" w:eastAsiaTheme="minorEastAsia" w:hAnsiTheme="minorHAnsi" w:cstheme="minorBidi"/>
                <w:spacing w:val="-3"/>
              </w:rPr>
              <w:t xml:space="preserve"> </w:t>
            </w:r>
            <w:r w:rsidRPr="45F45393">
              <w:rPr>
                <w:rFonts w:asciiTheme="minorHAnsi" w:eastAsiaTheme="minorEastAsia" w:hAnsiTheme="minorHAnsi" w:cstheme="minorBidi"/>
              </w:rPr>
              <w:t>for</w:t>
            </w:r>
            <w:r w:rsidRPr="45F45393">
              <w:rPr>
                <w:rFonts w:asciiTheme="minorHAnsi" w:eastAsiaTheme="minorEastAsia" w:hAnsiTheme="minorHAnsi" w:cstheme="minorBidi"/>
                <w:spacing w:val="-7"/>
              </w:rPr>
              <w:t xml:space="preserve"> </w:t>
            </w:r>
            <w:r w:rsidRPr="45F45393">
              <w:rPr>
                <w:rFonts w:asciiTheme="minorHAnsi" w:eastAsiaTheme="minorEastAsia" w:hAnsiTheme="minorHAnsi" w:cstheme="minorBidi"/>
              </w:rPr>
              <w:t>hands-on</w:t>
            </w:r>
            <w:r w:rsidRPr="45F45393">
              <w:rPr>
                <w:rFonts w:asciiTheme="minorHAnsi" w:eastAsiaTheme="minorEastAsia" w:hAnsiTheme="minorHAnsi" w:cstheme="minorBidi"/>
                <w:spacing w:val="-5"/>
              </w:rPr>
              <w:t xml:space="preserve"> </w:t>
            </w:r>
            <w:r w:rsidRPr="45F45393">
              <w:rPr>
                <w:rFonts w:asciiTheme="minorHAnsi" w:eastAsiaTheme="minorEastAsia" w:hAnsiTheme="minorHAnsi" w:cstheme="minorBidi"/>
              </w:rPr>
              <w:t>experience</w:t>
            </w:r>
            <w:r w:rsidRPr="45F45393">
              <w:rPr>
                <w:rFonts w:asciiTheme="minorHAnsi" w:eastAsiaTheme="minorEastAsia" w:hAnsiTheme="minorHAnsi" w:cstheme="minorBidi"/>
                <w:spacing w:val="-6"/>
              </w:rPr>
              <w:t xml:space="preserve"> </w:t>
            </w:r>
            <w:r w:rsidRPr="45F45393">
              <w:rPr>
                <w:rFonts w:asciiTheme="minorHAnsi" w:eastAsiaTheme="minorEastAsia" w:hAnsiTheme="minorHAnsi" w:cstheme="minorBidi"/>
              </w:rPr>
              <w:t>with</w:t>
            </w:r>
            <w:r w:rsidRPr="45F45393">
              <w:rPr>
                <w:rFonts w:asciiTheme="minorHAnsi" w:eastAsiaTheme="minorEastAsia" w:hAnsiTheme="minorHAnsi" w:cstheme="minorBidi"/>
                <w:spacing w:val="-9"/>
              </w:rPr>
              <w:t xml:space="preserve"> </w:t>
            </w:r>
            <w:r w:rsidRPr="45F45393">
              <w:rPr>
                <w:rFonts w:asciiTheme="minorHAnsi" w:eastAsiaTheme="minorEastAsia" w:hAnsiTheme="minorHAnsi" w:cstheme="minorBidi"/>
              </w:rPr>
              <w:t>testing batteries and connecting to micro-grids on-site.</w:t>
            </w:r>
          </w:p>
          <w:p w14:paraId="4D5ADF7A" w14:textId="37DA6B68" w:rsidR="00BD648F" w:rsidRDefault="00BD648F" w:rsidP="00BD648F">
            <w:pPr>
              <w:pStyle w:val="TableParagraph"/>
              <w:tabs>
                <w:tab w:val="left" w:pos="825"/>
              </w:tabs>
              <w:ind w:left="0" w:right="864"/>
              <w:jc w:val="both"/>
            </w:pPr>
          </w:p>
        </w:tc>
      </w:tr>
      <w:tr w:rsidR="00DE6795" w14:paraId="0DBA0219" w14:textId="77777777" w:rsidTr="2F297709">
        <w:trPr>
          <w:trHeight w:val="1074"/>
        </w:trPr>
        <w:tc>
          <w:tcPr>
            <w:tcW w:w="2695" w:type="dxa"/>
          </w:tcPr>
          <w:p w14:paraId="301E309C" w14:textId="77777777" w:rsidR="00DE6795" w:rsidRDefault="00DE6795" w:rsidP="00DE6795">
            <w:pPr>
              <w:pStyle w:val="TableParagraph"/>
              <w:spacing w:before="119"/>
              <w:ind w:left="107"/>
              <w:rPr>
                <w:rFonts w:ascii="Corbel"/>
                <w:b/>
                <w:spacing w:val="-2"/>
              </w:rPr>
            </w:pPr>
            <w:r>
              <w:rPr>
                <w:rFonts w:ascii="Corbel"/>
                <w:b/>
              </w:rPr>
              <w:t>Expected</w:t>
            </w:r>
            <w:r>
              <w:rPr>
                <w:rFonts w:ascii="Corbel"/>
                <w:b/>
                <w:spacing w:val="-12"/>
              </w:rPr>
              <w:t xml:space="preserve"> </w:t>
            </w:r>
            <w:r>
              <w:rPr>
                <w:rFonts w:ascii="Corbel"/>
                <w:b/>
              </w:rPr>
              <w:t>reach</w:t>
            </w:r>
            <w:r>
              <w:rPr>
                <w:rFonts w:ascii="Corbel"/>
                <w:b/>
                <w:spacing w:val="-11"/>
              </w:rPr>
              <w:t xml:space="preserve"> </w:t>
            </w:r>
            <w:r>
              <w:rPr>
                <w:rFonts w:ascii="Corbel"/>
                <w:b/>
              </w:rPr>
              <w:t xml:space="preserve">and </w:t>
            </w:r>
            <w:r>
              <w:rPr>
                <w:rFonts w:ascii="Corbel"/>
                <w:b/>
                <w:spacing w:val="-2"/>
              </w:rPr>
              <w:t>additionality</w:t>
            </w:r>
          </w:p>
          <w:p w14:paraId="4E4F2AB0" w14:textId="37D13387" w:rsidR="001F1C02" w:rsidRDefault="001F1C02" w:rsidP="00DE6795">
            <w:pPr>
              <w:pStyle w:val="TableParagraph"/>
              <w:spacing w:before="119"/>
              <w:ind w:left="107"/>
              <w:rPr>
                <w:rFonts w:ascii="Corbel"/>
                <w:b/>
                <w:spacing w:val="-2"/>
              </w:rPr>
            </w:pPr>
          </w:p>
        </w:tc>
        <w:tc>
          <w:tcPr>
            <w:tcW w:w="6531" w:type="dxa"/>
          </w:tcPr>
          <w:p w14:paraId="203AD4A1" w14:textId="77777777" w:rsidR="008B5CCD" w:rsidRDefault="008B5CCD" w:rsidP="00160368">
            <w:pPr>
              <w:pStyle w:val="TableParagraph"/>
              <w:ind w:left="105" w:right="82"/>
              <w:jc w:val="both"/>
            </w:pPr>
          </w:p>
          <w:p w14:paraId="6049791B" w14:textId="74319337" w:rsidR="00DE6795" w:rsidRDefault="00DE6795" w:rsidP="00160368">
            <w:pPr>
              <w:pStyle w:val="TableParagraph"/>
              <w:ind w:left="105" w:right="82"/>
              <w:jc w:val="both"/>
            </w:pPr>
            <w:r>
              <w:t>The</w:t>
            </w:r>
            <w:r>
              <w:rPr>
                <w:spacing w:val="-4"/>
              </w:rPr>
              <w:t xml:space="preserve"> </w:t>
            </w:r>
            <w:r w:rsidR="00CA5CE5" w:rsidRPr="00793A02">
              <w:rPr>
                <w:rStyle w:val="normaltextrun"/>
                <w:shd w:val="clear" w:color="auto" w:fill="FFFFFF"/>
              </w:rPr>
              <w:t>TCE CEB</w:t>
            </w:r>
            <w:r>
              <w:t xml:space="preserve"> has relevant industry and university partnerships and is aligned with delivery of the Energy </w:t>
            </w:r>
            <w:proofErr w:type="spellStart"/>
            <w:r>
              <w:t>SuperGrid</w:t>
            </w:r>
            <w:proofErr w:type="spellEnd"/>
            <w:r>
              <w:t xml:space="preserve"> and Regional Energy Zone projects with a battery and electriﬁcation focus</w:t>
            </w:r>
            <w:r w:rsidR="00BF3FE1">
              <w:t xml:space="preserve">. </w:t>
            </w:r>
            <w:r w:rsidR="000F53CD">
              <w:t>T</w:t>
            </w:r>
            <w:r w:rsidR="00156A69" w:rsidRPr="00793A02">
              <w:t>he TCE CEB</w:t>
            </w:r>
            <w:r w:rsidRPr="00793A02">
              <w:t xml:space="preserve"> will be state</w:t>
            </w:r>
            <w:r w:rsidR="00156A69" w:rsidRPr="00793A02">
              <w:t>wide initiative</w:t>
            </w:r>
            <w:r w:rsidRPr="00793A02">
              <w:t xml:space="preserve"> to deliver:</w:t>
            </w:r>
          </w:p>
          <w:p w14:paraId="5839E929" w14:textId="77777777" w:rsidR="008B5CCD" w:rsidRDefault="008B5CCD" w:rsidP="00160368">
            <w:pPr>
              <w:pStyle w:val="TableParagraph"/>
              <w:ind w:left="105" w:right="82"/>
              <w:jc w:val="both"/>
            </w:pPr>
          </w:p>
          <w:p w14:paraId="15FD84ED" w14:textId="77777777" w:rsidR="00DE6795" w:rsidRDefault="00DE6795" w:rsidP="00160368">
            <w:pPr>
              <w:pStyle w:val="TableParagraph"/>
              <w:numPr>
                <w:ilvl w:val="0"/>
                <w:numId w:val="48"/>
              </w:numPr>
              <w:tabs>
                <w:tab w:val="left" w:pos="825"/>
              </w:tabs>
              <w:jc w:val="both"/>
            </w:pPr>
            <w:r>
              <w:t>accessibility</w:t>
            </w:r>
            <w:r>
              <w:rPr>
                <w:spacing w:val="-5"/>
              </w:rPr>
              <w:t xml:space="preserve"> </w:t>
            </w:r>
            <w:r>
              <w:t>for</w:t>
            </w:r>
            <w:r>
              <w:rPr>
                <w:spacing w:val="-7"/>
              </w:rPr>
              <w:t xml:space="preserve"> </w:t>
            </w:r>
            <w:r>
              <w:t>regional,</w:t>
            </w:r>
            <w:r>
              <w:rPr>
                <w:spacing w:val="-5"/>
              </w:rPr>
              <w:t xml:space="preserve"> </w:t>
            </w:r>
            <w:r>
              <w:t>rural,</w:t>
            </w:r>
            <w:r>
              <w:rPr>
                <w:spacing w:val="-7"/>
              </w:rPr>
              <w:t xml:space="preserve"> </w:t>
            </w:r>
            <w:r>
              <w:t>and</w:t>
            </w:r>
            <w:r>
              <w:rPr>
                <w:spacing w:val="-7"/>
              </w:rPr>
              <w:t xml:space="preserve"> </w:t>
            </w:r>
            <w:r>
              <w:t>remote</w:t>
            </w:r>
            <w:r>
              <w:rPr>
                <w:spacing w:val="-7"/>
              </w:rPr>
              <w:t xml:space="preserve"> </w:t>
            </w:r>
            <w:proofErr w:type="gramStart"/>
            <w:r>
              <w:rPr>
                <w:spacing w:val="-2"/>
              </w:rPr>
              <w:t>students;</w:t>
            </w:r>
            <w:proofErr w:type="gramEnd"/>
          </w:p>
          <w:p w14:paraId="39E125E1" w14:textId="77777777" w:rsidR="00DE6795" w:rsidRDefault="00DE6795" w:rsidP="00160368">
            <w:pPr>
              <w:pStyle w:val="TableParagraph"/>
              <w:numPr>
                <w:ilvl w:val="0"/>
                <w:numId w:val="48"/>
              </w:numPr>
              <w:tabs>
                <w:tab w:val="left" w:pos="825"/>
              </w:tabs>
              <w:spacing w:before="20" w:line="254" w:lineRule="auto"/>
              <w:ind w:right="424"/>
              <w:jc w:val="both"/>
            </w:pPr>
            <w:r>
              <w:t>an</w:t>
            </w:r>
            <w:r>
              <w:rPr>
                <w:spacing w:val="-7"/>
              </w:rPr>
              <w:t xml:space="preserve"> </w:t>
            </w:r>
            <w:r>
              <w:t>increasing</w:t>
            </w:r>
            <w:r>
              <w:rPr>
                <w:spacing w:val="-5"/>
              </w:rPr>
              <w:t xml:space="preserve"> </w:t>
            </w:r>
            <w:r>
              <w:t>skills</w:t>
            </w:r>
            <w:r>
              <w:rPr>
                <w:spacing w:val="-5"/>
              </w:rPr>
              <w:t xml:space="preserve"> </w:t>
            </w:r>
            <w:r>
              <w:t>proﬁle,</w:t>
            </w:r>
            <w:r>
              <w:rPr>
                <w:spacing w:val="-7"/>
              </w:rPr>
              <w:t xml:space="preserve"> </w:t>
            </w:r>
            <w:r>
              <w:t>particularly</w:t>
            </w:r>
            <w:r>
              <w:rPr>
                <w:spacing w:val="-4"/>
              </w:rPr>
              <w:t xml:space="preserve"> </w:t>
            </w:r>
            <w:r>
              <w:t>in</w:t>
            </w:r>
            <w:r>
              <w:rPr>
                <w:spacing w:val="-7"/>
              </w:rPr>
              <w:t xml:space="preserve"> </w:t>
            </w:r>
            <w:r>
              <w:t>the</w:t>
            </w:r>
            <w:r>
              <w:rPr>
                <w:spacing w:val="-7"/>
              </w:rPr>
              <w:t xml:space="preserve"> </w:t>
            </w:r>
            <w:r>
              <w:t>area</w:t>
            </w:r>
            <w:r>
              <w:rPr>
                <w:spacing w:val="-7"/>
              </w:rPr>
              <w:t xml:space="preserve"> </w:t>
            </w:r>
            <w:r>
              <w:t>of</w:t>
            </w:r>
            <w:r>
              <w:rPr>
                <w:spacing w:val="-6"/>
              </w:rPr>
              <w:t xml:space="preserve"> </w:t>
            </w:r>
            <w:r>
              <w:t xml:space="preserve">higher level </w:t>
            </w:r>
            <w:proofErr w:type="gramStart"/>
            <w:r>
              <w:t>skills;</w:t>
            </w:r>
            <w:proofErr w:type="gramEnd"/>
          </w:p>
          <w:p w14:paraId="0D7701E8" w14:textId="77777777" w:rsidR="00DE6795" w:rsidRDefault="00DE6795" w:rsidP="00160368">
            <w:pPr>
              <w:pStyle w:val="TableParagraph"/>
              <w:numPr>
                <w:ilvl w:val="0"/>
                <w:numId w:val="48"/>
              </w:numPr>
              <w:tabs>
                <w:tab w:val="left" w:pos="825"/>
              </w:tabs>
              <w:spacing w:before="2" w:line="254" w:lineRule="auto"/>
              <w:ind w:right="148"/>
              <w:jc w:val="both"/>
            </w:pPr>
            <w:r>
              <w:t>pathways</w:t>
            </w:r>
            <w:r>
              <w:rPr>
                <w:spacing w:val="-13"/>
              </w:rPr>
              <w:t xml:space="preserve"> </w:t>
            </w:r>
            <w:r>
              <w:t>to</w:t>
            </w:r>
            <w:r>
              <w:rPr>
                <w:spacing w:val="-12"/>
              </w:rPr>
              <w:t xml:space="preserve"> </w:t>
            </w:r>
            <w:r>
              <w:t>employment,</w:t>
            </w:r>
            <w:r>
              <w:rPr>
                <w:spacing w:val="-13"/>
              </w:rPr>
              <w:t xml:space="preserve"> </w:t>
            </w:r>
            <w:r>
              <w:t>career</w:t>
            </w:r>
            <w:r>
              <w:rPr>
                <w:spacing w:val="-11"/>
              </w:rPr>
              <w:t xml:space="preserve"> </w:t>
            </w:r>
            <w:r>
              <w:t>advancement,</w:t>
            </w:r>
            <w:r>
              <w:rPr>
                <w:spacing w:val="-10"/>
              </w:rPr>
              <w:t xml:space="preserve"> </w:t>
            </w:r>
            <w:r>
              <w:t>upskilling</w:t>
            </w:r>
            <w:r>
              <w:rPr>
                <w:spacing w:val="-10"/>
              </w:rPr>
              <w:t xml:space="preserve"> </w:t>
            </w:r>
            <w:r>
              <w:t xml:space="preserve">and </w:t>
            </w:r>
            <w:proofErr w:type="gramStart"/>
            <w:r>
              <w:rPr>
                <w:spacing w:val="-2"/>
              </w:rPr>
              <w:t>reskilling;</w:t>
            </w:r>
            <w:proofErr w:type="gramEnd"/>
          </w:p>
          <w:p w14:paraId="07240523" w14:textId="77777777" w:rsidR="00A91A08" w:rsidRDefault="00DE6795" w:rsidP="00160368">
            <w:pPr>
              <w:pStyle w:val="TableParagraph"/>
              <w:numPr>
                <w:ilvl w:val="0"/>
                <w:numId w:val="48"/>
              </w:numPr>
              <w:tabs>
                <w:tab w:val="left" w:pos="825"/>
              </w:tabs>
              <w:spacing w:before="4"/>
              <w:jc w:val="both"/>
            </w:pPr>
            <w:r>
              <w:t>ﬂexible</w:t>
            </w:r>
            <w:r>
              <w:rPr>
                <w:spacing w:val="-4"/>
              </w:rPr>
              <w:t xml:space="preserve"> </w:t>
            </w:r>
            <w:r>
              <w:t>and</w:t>
            </w:r>
            <w:r>
              <w:rPr>
                <w:spacing w:val="-5"/>
              </w:rPr>
              <w:t xml:space="preserve"> </w:t>
            </w:r>
            <w:r>
              <w:t>agile</w:t>
            </w:r>
            <w:r>
              <w:rPr>
                <w:spacing w:val="-6"/>
              </w:rPr>
              <w:t xml:space="preserve"> </w:t>
            </w:r>
            <w:r>
              <w:t>methods</w:t>
            </w:r>
            <w:r>
              <w:rPr>
                <w:spacing w:val="-5"/>
              </w:rPr>
              <w:t xml:space="preserve"> </w:t>
            </w:r>
            <w:r>
              <w:t>of</w:t>
            </w:r>
            <w:r>
              <w:rPr>
                <w:spacing w:val="-4"/>
              </w:rPr>
              <w:t xml:space="preserve"> </w:t>
            </w:r>
            <w:r>
              <w:t>training</w:t>
            </w:r>
            <w:r>
              <w:rPr>
                <w:spacing w:val="-3"/>
              </w:rPr>
              <w:t xml:space="preserve"> </w:t>
            </w:r>
            <w:proofErr w:type="gramStart"/>
            <w:r>
              <w:rPr>
                <w:spacing w:val="-2"/>
              </w:rPr>
              <w:t>delivery;</w:t>
            </w:r>
            <w:proofErr w:type="gramEnd"/>
          </w:p>
          <w:p w14:paraId="6DD7D956" w14:textId="77777777" w:rsidR="00DE6795" w:rsidRDefault="00DE6795" w:rsidP="00160368">
            <w:pPr>
              <w:pStyle w:val="TableParagraph"/>
              <w:numPr>
                <w:ilvl w:val="0"/>
                <w:numId w:val="48"/>
              </w:numPr>
              <w:tabs>
                <w:tab w:val="left" w:pos="825"/>
              </w:tabs>
              <w:spacing w:before="4"/>
              <w:jc w:val="both"/>
            </w:pPr>
            <w:r>
              <w:t>collaborative</w:t>
            </w:r>
            <w:r w:rsidRPr="00A91A08">
              <w:rPr>
                <w:spacing w:val="-8"/>
              </w:rPr>
              <w:t xml:space="preserve"> </w:t>
            </w:r>
            <w:r>
              <w:t>partnerships</w:t>
            </w:r>
            <w:r w:rsidRPr="00A91A08">
              <w:rPr>
                <w:spacing w:val="-12"/>
              </w:rPr>
              <w:t xml:space="preserve"> </w:t>
            </w:r>
            <w:r>
              <w:t>with</w:t>
            </w:r>
            <w:r w:rsidRPr="00A91A08">
              <w:rPr>
                <w:spacing w:val="-11"/>
              </w:rPr>
              <w:t xml:space="preserve"> </w:t>
            </w:r>
            <w:r>
              <w:t>industry</w:t>
            </w:r>
            <w:r w:rsidRPr="00A91A08">
              <w:rPr>
                <w:spacing w:val="-9"/>
              </w:rPr>
              <w:t xml:space="preserve"> </w:t>
            </w:r>
            <w:r>
              <w:t>and</w:t>
            </w:r>
            <w:r w:rsidRPr="00A91A08">
              <w:rPr>
                <w:spacing w:val="-13"/>
              </w:rPr>
              <w:t xml:space="preserve"> </w:t>
            </w:r>
            <w:r>
              <w:t>employers,</w:t>
            </w:r>
            <w:r w:rsidRPr="00A91A08">
              <w:rPr>
                <w:spacing w:val="-10"/>
              </w:rPr>
              <w:t xml:space="preserve"> </w:t>
            </w:r>
            <w:r>
              <w:t>in both design and delivery; and</w:t>
            </w:r>
          </w:p>
          <w:p w14:paraId="4E257302" w14:textId="3C1759EF" w:rsidR="00A91A08" w:rsidRPr="00A91A08" w:rsidRDefault="00A91A08" w:rsidP="00160368">
            <w:pPr>
              <w:pStyle w:val="TableParagraph"/>
              <w:numPr>
                <w:ilvl w:val="0"/>
                <w:numId w:val="48"/>
              </w:numPr>
              <w:tabs>
                <w:tab w:val="left" w:pos="825"/>
              </w:tabs>
              <w:spacing w:before="4"/>
              <w:jc w:val="both"/>
            </w:pPr>
            <w:r>
              <w:t>improved</w:t>
            </w:r>
            <w:r>
              <w:rPr>
                <w:spacing w:val="-1"/>
              </w:rPr>
              <w:t xml:space="preserve"> </w:t>
            </w:r>
            <w:r>
              <w:t>support to access training</w:t>
            </w:r>
            <w:r>
              <w:rPr>
                <w:spacing w:val="-1"/>
              </w:rPr>
              <w:t xml:space="preserve"> </w:t>
            </w:r>
            <w:r>
              <w:t>and workforce participation for First Nations people; culturally and linguistically</w:t>
            </w:r>
            <w:r>
              <w:rPr>
                <w:spacing w:val="-9"/>
              </w:rPr>
              <w:t xml:space="preserve"> </w:t>
            </w:r>
            <w:r>
              <w:t>diverse</w:t>
            </w:r>
            <w:r>
              <w:rPr>
                <w:spacing w:val="-9"/>
              </w:rPr>
              <w:t xml:space="preserve"> </w:t>
            </w:r>
            <w:r>
              <w:t>people</w:t>
            </w:r>
            <w:r>
              <w:rPr>
                <w:spacing w:val="-11"/>
              </w:rPr>
              <w:t xml:space="preserve"> </w:t>
            </w:r>
            <w:r>
              <w:t>and</w:t>
            </w:r>
            <w:r>
              <w:rPr>
                <w:spacing w:val="-11"/>
              </w:rPr>
              <w:t xml:space="preserve"> </w:t>
            </w:r>
            <w:r>
              <w:t>people</w:t>
            </w:r>
            <w:r>
              <w:rPr>
                <w:spacing w:val="-12"/>
              </w:rPr>
              <w:t xml:space="preserve"> </w:t>
            </w:r>
            <w:r>
              <w:t>with</w:t>
            </w:r>
            <w:r>
              <w:rPr>
                <w:spacing w:val="-11"/>
              </w:rPr>
              <w:t xml:space="preserve"> </w:t>
            </w:r>
            <w:r>
              <w:t>disability.</w:t>
            </w:r>
          </w:p>
        </w:tc>
      </w:tr>
    </w:tbl>
    <w:p w14:paraId="2F5C9492" w14:textId="77777777" w:rsidR="00496740" w:rsidRDefault="00496740"/>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2268"/>
        <w:gridCol w:w="2410"/>
      </w:tblGrid>
      <w:tr w:rsidR="005A5E81" w14:paraId="0168C188" w14:textId="77777777" w:rsidTr="7BD8922B">
        <w:trPr>
          <w:trHeight w:val="1046"/>
        </w:trPr>
        <w:tc>
          <w:tcPr>
            <w:tcW w:w="2268" w:type="dxa"/>
          </w:tcPr>
          <w:p w14:paraId="21431FE1" w14:textId="6B34A82C" w:rsidR="005A5E81" w:rsidRDefault="005A5E81" w:rsidP="004C187C">
            <w:pPr>
              <w:pStyle w:val="TableParagraph"/>
              <w:spacing w:before="119"/>
              <w:ind w:left="107" w:right="162"/>
              <w:rPr>
                <w:rFonts w:ascii="Corbel"/>
                <w:b/>
                <w:spacing w:val="-2"/>
              </w:rPr>
            </w:pPr>
            <w:r>
              <w:rPr>
                <w:rFonts w:ascii="Corbel"/>
                <w:b/>
              </w:rPr>
              <w:t>Amount of investment</w:t>
            </w:r>
            <w:r>
              <w:rPr>
                <w:rFonts w:ascii="Corbel"/>
                <w:b/>
                <w:spacing w:val="-3"/>
              </w:rPr>
              <w:t xml:space="preserve"> </w:t>
            </w:r>
            <w:r w:rsidR="00FD0CAA">
              <w:rPr>
                <w:rFonts w:ascii="Corbel"/>
                <w:b/>
              </w:rPr>
              <w:t>–</w:t>
            </w:r>
            <w:r>
              <w:rPr>
                <w:rFonts w:ascii="Corbel"/>
                <w:b/>
              </w:rPr>
              <w:t xml:space="preserve"> </w:t>
            </w:r>
            <w:r>
              <w:rPr>
                <w:rFonts w:ascii="Corbel"/>
                <w:b/>
                <w:spacing w:val="-2"/>
              </w:rPr>
              <w:t>Commonwealth</w:t>
            </w:r>
          </w:p>
          <w:p w14:paraId="297753F3" w14:textId="2D1F9933" w:rsidR="00FD0CAA" w:rsidRDefault="00FD0CAA" w:rsidP="004C187C">
            <w:pPr>
              <w:pStyle w:val="TableParagraph"/>
              <w:spacing w:before="119"/>
              <w:ind w:left="107" w:right="162"/>
              <w:rPr>
                <w:rFonts w:ascii="Corbel"/>
                <w:b/>
              </w:rPr>
            </w:pPr>
          </w:p>
        </w:tc>
        <w:tc>
          <w:tcPr>
            <w:tcW w:w="2268" w:type="dxa"/>
          </w:tcPr>
          <w:p w14:paraId="61DC5EAD" w14:textId="77777777" w:rsidR="005A5E81" w:rsidRDefault="005A5E81" w:rsidP="004C187C">
            <w:pPr>
              <w:pStyle w:val="TableParagraph"/>
              <w:spacing w:before="119"/>
              <w:ind w:left="107" w:right="162"/>
              <w:rPr>
                <w:rFonts w:ascii="Corbel" w:hAnsi="Corbel"/>
                <w:b/>
              </w:rPr>
            </w:pPr>
            <w:r>
              <w:rPr>
                <w:rFonts w:ascii="Corbel" w:hAnsi="Corbel"/>
                <w:b/>
              </w:rPr>
              <w:t>Amount of investment</w:t>
            </w:r>
            <w:r>
              <w:rPr>
                <w:rFonts w:ascii="Corbel" w:hAnsi="Corbel"/>
                <w:b/>
                <w:spacing w:val="-12"/>
              </w:rPr>
              <w:t xml:space="preserve"> </w:t>
            </w:r>
            <w:r>
              <w:rPr>
                <w:rFonts w:ascii="Corbel" w:hAnsi="Corbel"/>
                <w:b/>
              </w:rPr>
              <w:t>–</w:t>
            </w:r>
            <w:r>
              <w:rPr>
                <w:rFonts w:ascii="Corbel" w:hAnsi="Corbel"/>
                <w:b/>
                <w:spacing w:val="-11"/>
              </w:rPr>
              <w:t xml:space="preserve"> </w:t>
            </w:r>
            <w:r>
              <w:rPr>
                <w:rFonts w:ascii="Corbel" w:hAnsi="Corbel"/>
                <w:b/>
              </w:rPr>
              <w:t>State</w:t>
            </w:r>
          </w:p>
        </w:tc>
        <w:tc>
          <w:tcPr>
            <w:tcW w:w="2268" w:type="dxa"/>
          </w:tcPr>
          <w:p w14:paraId="5E290509" w14:textId="77777777" w:rsidR="005A5E81" w:rsidRDefault="005A5E81" w:rsidP="004C187C">
            <w:pPr>
              <w:pStyle w:val="TableParagraph"/>
              <w:spacing w:before="119"/>
              <w:ind w:left="107"/>
              <w:rPr>
                <w:rFonts w:ascii="Corbel"/>
                <w:b/>
              </w:rPr>
            </w:pPr>
            <w:r>
              <w:rPr>
                <w:rFonts w:ascii="Corbel"/>
                <w:b/>
              </w:rPr>
              <w:t>Planned</w:t>
            </w:r>
            <w:r>
              <w:rPr>
                <w:rFonts w:ascii="Corbel"/>
                <w:b/>
                <w:spacing w:val="-5"/>
              </w:rPr>
              <w:t xml:space="preserve"> </w:t>
            </w:r>
            <w:r>
              <w:rPr>
                <w:rFonts w:ascii="Corbel"/>
                <w:b/>
              </w:rPr>
              <w:t>start</w:t>
            </w:r>
            <w:r>
              <w:rPr>
                <w:rFonts w:ascii="Corbel"/>
                <w:b/>
                <w:spacing w:val="-2"/>
              </w:rPr>
              <w:t xml:space="preserve"> </w:t>
            </w:r>
            <w:r>
              <w:rPr>
                <w:rFonts w:ascii="Corbel"/>
                <w:b/>
                <w:spacing w:val="-4"/>
              </w:rPr>
              <w:t>date</w:t>
            </w:r>
          </w:p>
        </w:tc>
        <w:tc>
          <w:tcPr>
            <w:tcW w:w="2410" w:type="dxa"/>
          </w:tcPr>
          <w:p w14:paraId="66B32394" w14:textId="77777777" w:rsidR="005A5E81" w:rsidRDefault="005A5E81" w:rsidP="004C187C">
            <w:pPr>
              <w:pStyle w:val="TableParagraph"/>
              <w:spacing w:before="119"/>
              <w:ind w:left="106"/>
              <w:rPr>
                <w:rFonts w:ascii="Corbel"/>
                <w:b/>
              </w:rPr>
            </w:pPr>
            <w:r>
              <w:rPr>
                <w:rFonts w:ascii="Corbel"/>
                <w:b/>
              </w:rPr>
              <w:t>Planned</w:t>
            </w:r>
            <w:r>
              <w:rPr>
                <w:rFonts w:ascii="Corbel"/>
                <w:b/>
                <w:spacing w:val="-2"/>
              </w:rPr>
              <w:t xml:space="preserve"> </w:t>
            </w:r>
            <w:r>
              <w:rPr>
                <w:rFonts w:ascii="Corbel"/>
                <w:b/>
              </w:rPr>
              <w:t>end</w:t>
            </w:r>
            <w:r>
              <w:rPr>
                <w:rFonts w:ascii="Corbel"/>
                <w:b/>
                <w:spacing w:val="-3"/>
              </w:rPr>
              <w:t xml:space="preserve"> </w:t>
            </w:r>
            <w:r>
              <w:rPr>
                <w:rFonts w:ascii="Corbel"/>
                <w:b/>
                <w:spacing w:val="-4"/>
              </w:rPr>
              <w:t>date</w:t>
            </w:r>
          </w:p>
        </w:tc>
      </w:tr>
      <w:tr w:rsidR="005A5E81" w14:paraId="5E9CF48E" w14:textId="77777777" w:rsidTr="7BD8922B">
        <w:trPr>
          <w:trHeight w:val="1825"/>
        </w:trPr>
        <w:tc>
          <w:tcPr>
            <w:tcW w:w="2268" w:type="dxa"/>
          </w:tcPr>
          <w:p w14:paraId="2AD52CF0" w14:textId="77777777" w:rsidR="005A5E81" w:rsidRPr="001A02CA" w:rsidRDefault="005A5E81" w:rsidP="7BD8922B">
            <w:pPr>
              <w:pStyle w:val="TableParagraph"/>
              <w:spacing w:before="13"/>
              <w:ind w:left="0"/>
              <w:rPr>
                <w:rFonts w:ascii="Times New Roman"/>
                <w:sz w:val="20"/>
                <w:szCs w:val="20"/>
              </w:rPr>
            </w:pPr>
          </w:p>
          <w:p w14:paraId="1083500A" w14:textId="2017F6C8" w:rsidR="005A5E81" w:rsidRPr="001A02CA" w:rsidRDefault="06A4F3A9" w:rsidP="008B5CCD">
            <w:pPr>
              <w:pStyle w:val="TableParagraph"/>
              <w:ind w:left="107"/>
              <w:rPr>
                <w:rFonts w:ascii="Corbel"/>
                <w:sz w:val="20"/>
                <w:szCs w:val="20"/>
              </w:rPr>
            </w:pPr>
            <w:r w:rsidRPr="001A02CA">
              <w:rPr>
                <w:rFonts w:ascii="Corbel"/>
                <w:spacing w:val="-5"/>
                <w:sz w:val="20"/>
                <w:szCs w:val="20"/>
              </w:rPr>
              <w:t>$</w:t>
            </w:r>
            <w:r w:rsidR="008226FB" w:rsidRPr="001A02CA">
              <w:rPr>
                <w:rFonts w:ascii="Corbel"/>
                <w:spacing w:val="-5"/>
                <w:sz w:val="20"/>
                <w:szCs w:val="20"/>
              </w:rPr>
              <w:t>10</w:t>
            </w:r>
            <w:r w:rsidR="43CD0162" w:rsidRPr="001A02CA">
              <w:rPr>
                <w:rFonts w:ascii="Corbel"/>
                <w:spacing w:val="-5"/>
                <w:sz w:val="20"/>
                <w:szCs w:val="20"/>
              </w:rPr>
              <w:t>M</w:t>
            </w:r>
          </w:p>
        </w:tc>
        <w:tc>
          <w:tcPr>
            <w:tcW w:w="2268" w:type="dxa"/>
          </w:tcPr>
          <w:p w14:paraId="18A253D2" w14:textId="77777777" w:rsidR="005A5E81" w:rsidRPr="001A02CA" w:rsidRDefault="005A5E81" w:rsidP="7BD8922B">
            <w:pPr>
              <w:pStyle w:val="TableParagraph"/>
              <w:spacing w:before="13"/>
              <w:ind w:left="0"/>
              <w:rPr>
                <w:rFonts w:ascii="Times New Roman"/>
                <w:sz w:val="20"/>
                <w:szCs w:val="20"/>
              </w:rPr>
            </w:pPr>
          </w:p>
          <w:p w14:paraId="2601277A" w14:textId="40B2A2AF" w:rsidR="005A5E81" w:rsidRPr="001A02CA" w:rsidRDefault="06A4F3A9" w:rsidP="008B5CCD">
            <w:pPr>
              <w:pStyle w:val="TableParagraph"/>
              <w:ind w:left="107"/>
              <w:rPr>
                <w:rFonts w:ascii="Corbel"/>
                <w:sz w:val="20"/>
                <w:szCs w:val="20"/>
              </w:rPr>
            </w:pPr>
            <w:r w:rsidRPr="001A02CA">
              <w:rPr>
                <w:rFonts w:ascii="Corbel"/>
                <w:spacing w:val="-5"/>
                <w:sz w:val="20"/>
                <w:szCs w:val="20"/>
              </w:rPr>
              <w:t>$</w:t>
            </w:r>
            <w:r w:rsidR="008226FB" w:rsidRPr="001A02CA">
              <w:rPr>
                <w:rFonts w:ascii="Corbel"/>
                <w:spacing w:val="-5"/>
                <w:sz w:val="20"/>
                <w:szCs w:val="20"/>
              </w:rPr>
              <w:t>10</w:t>
            </w:r>
            <w:r w:rsidR="43CD0162" w:rsidRPr="001A02CA">
              <w:rPr>
                <w:rFonts w:ascii="Corbel"/>
                <w:spacing w:val="-5"/>
                <w:sz w:val="20"/>
                <w:szCs w:val="20"/>
              </w:rPr>
              <w:t>M</w:t>
            </w:r>
          </w:p>
        </w:tc>
        <w:tc>
          <w:tcPr>
            <w:tcW w:w="2268" w:type="dxa"/>
          </w:tcPr>
          <w:p w14:paraId="1554485E" w14:textId="77777777" w:rsidR="005A5E81" w:rsidRPr="00207C40" w:rsidRDefault="005A5E81" w:rsidP="004C187C">
            <w:pPr>
              <w:pStyle w:val="TableParagraph"/>
              <w:spacing w:before="13"/>
              <w:ind w:left="0"/>
              <w:rPr>
                <w:rFonts w:ascii="Times New Roman"/>
                <w:sz w:val="20"/>
              </w:rPr>
            </w:pPr>
          </w:p>
          <w:p w14:paraId="5D68F7D7" w14:textId="77777777" w:rsidR="005A5E81" w:rsidRPr="00207C40" w:rsidRDefault="005A5E81" w:rsidP="004C187C">
            <w:pPr>
              <w:pStyle w:val="TableParagraph"/>
              <w:ind w:left="107"/>
              <w:rPr>
                <w:rFonts w:ascii="Corbel"/>
                <w:sz w:val="20"/>
              </w:rPr>
            </w:pPr>
            <w:r w:rsidRPr="00207C40">
              <w:rPr>
                <w:rFonts w:ascii="Corbel"/>
                <w:sz w:val="20"/>
              </w:rPr>
              <w:t>1</w:t>
            </w:r>
            <w:r w:rsidRPr="00207C40">
              <w:rPr>
                <w:rFonts w:ascii="Corbel"/>
                <w:spacing w:val="-7"/>
                <w:sz w:val="20"/>
              </w:rPr>
              <w:t xml:space="preserve"> </w:t>
            </w:r>
            <w:r w:rsidRPr="00207C40">
              <w:rPr>
                <w:rFonts w:ascii="Corbel"/>
                <w:sz w:val="20"/>
              </w:rPr>
              <w:t>July</w:t>
            </w:r>
            <w:r w:rsidRPr="00207C40">
              <w:rPr>
                <w:rFonts w:ascii="Corbel"/>
                <w:spacing w:val="-4"/>
                <w:sz w:val="20"/>
              </w:rPr>
              <w:t xml:space="preserve"> 2024</w:t>
            </w:r>
          </w:p>
        </w:tc>
        <w:tc>
          <w:tcPr>
            <w:tcW w:w="2410" w:type="dxa"/>
          </w:tcPr>
          <w:p w14:paraId="1EF8EE11" w14:textId="77777777" w:rsidR="005A5E81" w:rsidRPr="00207C40" w:rsidRDefault="005A5E81" w:rsidP="004C187C">
            <w:pPr>
              <w:pStyle w:val="TableParagraph"/>
              <w:spacing w:before="13"/>
              <w:ind w:left="0"/>
              <w:rPr>
                <w:rFonts w:ascii="Times New Roman"/>
                <w:sz w:val="20"/>
              </w:rPr>
            </w:pPr>
          </w:p>
          <w:p w14:paraId="4ED1B86C" w14:textId="5E71FC27" w:rsidR="005A5E81" w:rsidRPr="00207C40" w:rsidRDefault="00685840" w:rsidP="004C187C">
            <w:pPr>
              <w:pStyle w:val="TableParagraph"/>
              <w:ind w:left="107"/>
              <w:rPr>
                <w:rFonts w:ascii="Corbel"/>
                <w:sz w:val="20"/>
              </w:rPr>
            </w:pPr>
            <w:r w:rsidRPr="00207C40">
              <w:rPr>
                <w:rFonts w:ascii="Corbel"/>
                <w:sz w:val="20"/>
              </w:rPr>
              <w:t>31 December 2028</w:t>
            </w:r>
          </w:p>
        </w:tc>
      </w:tr>
    </w:tbl>
    <w:p w14:paraId="10E3EBDD" w14:textId="77777777" w:rsidR="00930412" w:rsidRDefault="00930412"/>
    <w:p w14:paraId="4A6EEE5A" w14:textId="6D6EDACF" w:rsidR="00B25B6C" w:rsidRDefault="00B25B6C" w:rsidP="00B25B6C">
      <w:pPr>
        <w:pStyle w:val="Heading1"/>
      </w:pPr>
      <w:r w:rsidRPr="00793A02">
        <w:t>TAFE</w:t>
      </w:r>
      <w:r w:rsidRPr="00793A02">
        <w:rPr>
          <w:spacing w:val="-14"/>
        </w:rPr>
        <w:t xml:space="preserve"> </w:t>
      </w:r>
      <w:r w:rsidRPr="00793A02">
        <w:t>Centres</w:t>
      </w:r>
      <w:r w:rsidRPr="00793A02">
        <w:rPr>
          <w:spacing w:val="-11"/>
        </w:rPr>
        <w:t xml:space="preserve"> </w:t>
      </w:r>
      <w:r w:rsidRPr="00793A02">
        <w:t>of</w:t>
      </w:r>
      <w:r w:rsidRPr="00793A02">
        <w:rPr>
          <w:spacing w:val="-7"/>
        </w:rPr>
        <w:t xml:space="preserve"> </w:t>
      </w:r>
      <w:r w:rsidRPr="00793A02">
        <w:t>Excellence</w:t>
      </w:r>
      <w:r w:rsidRPr="00793A02">
        <w:rPr>
          <w:spacing w:val="-4"/>
        </w:rPr>
        <w:t xml:space="preserve"> </w:t>
      </w:r>
      <w:r w:rsidRPr="00793A02">
        <w:t>–</w:t>
      </w:r>
      <w:r w:rsidRPr="00793A02">
        <w:rPr>
          <w:spacing w:val="-4"/>
        </w:rPr>
        <w:t xml:space="preserve"> </w:t>
      </w:r>
      <w:r w:rsidRPr="00793A02">
        <w:t>approach</w:t>
      </w:r>
      <w:r w:rsidRPr="00793A02">
        <w:rPr>
          <w:spacing w:val="-6"/>
        </w:rPr>
        <w:t xml:space="preserve"> </w:t>
      </w:r>
      <w:r w:rsidRPr="00793A02">
        <w:t>to</w:t>
      </w:r>
      <w:r w:rsidRPr="00793A02">
        <w:rPr>
          <w:spacing w:val="-4"/>
        </w:rPr>
        <w:t xml:space="preserve"> </w:t>
      </w:r>
      <w:r w:rsidRPr="00793A02">
        <w:t>matched</w:t>
      </w:r>
      <w:r w:rsidRPr="00793A02">
        <w:rPr>
          <w:spacing w:val="-6"/>
        </w:rPr>
        <w:t xml:space="preserve"> </w:t>
      </w:r>
      <w:r w:rsidRPr="00793A02">
        <w:t>funding</w:t>
      </w:r>
      <w:r w:rsidRPr="00793A02">
        <w:rPr>
          <w:spacing w:val="-4"/>
        </w:rPr>
        <w:t xml:space="preserve"> </w:t>
      </w:r>
      <w:r w:rsidRPr="00793A02">
        <w:t>arrangements</w:t>
      </w:r>
      <w:r w:rsidRPr="00793A02">
        <w:rPr>
          <w:spacing w:val="-5"/>
        </w:rPr>
        <w:t xml:space="preserve"> </w:t>
      </w:r>
      <w:r w:rsidRPr="00793A02">
        <w:t>(clause</w:t>
      </w:r>
      <w:r w:rsidRPr="00793A02">
        <w:rPr>
          <w:spacing w:val="-12"/>
        </w:rPr>
        <w:t xml:space="preserve"> </w:t>
      </w:r>
      <w:r w:rsidRPr="00793A02">
        <w:t>A114</w:t>
      </w:r>
      <w:r w:rsidRPr="00793A02">
        <w:rPr>
          <w:spacing w:val="-3"/>
        </w:rPr>
        <w:t xml:space="preserve"> </w:t>
      </w:r>
      <w:r w:rsidRPr="00793A02">
        <w:rPr>
          <w:spacing w:val="-2"/>
        </w:rPr>
        <w:t>refers).</w:t>
      </w:r>
    </w:p>
    <w:p w14:paraId="1CBADE85" w14:textId="77777777" w:rsidR="00B25B6C" w:rsidRDefault="00B25B6C" w:rsidP="00B25B6C">
      <w:pPr>
        <w:pStyle w:val="BodyText"/>
        <w:spacing w:before="10"/>
        <w:rPr>
          <w:rFonts w:ascii="Corbel"/>
          <w:b/>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1025"/>
        <w:gridCol w:w="1023"/>
        <w:gridCol w:w="1025"/>
        <w:gridCol w:w="1023"/>
        <w:gridCol w:w="1025"/>
        <w:gridCol w:w="1037"/>
        <w:gridCol w:w="766"/>
      </w:tblGrid>
      <w:tr w:rsidR="00B25B6C" w14:paraId="5E48EE68" w14:textId="77777777" w:rsidTr="004C187C">
        <w:trPr>
          <w:trHeight w:val="537"/>
        </w:trPr>
        <w:tc>
          <w:tcPr>
            <w:tcW w:w="2203" w:type="dxa"/>
          </w:tcPr>
          <w:p w14:paraId="47F75667" w14:textId="262607C9" w:rsidR="00B25B6C" w:rsidRDefault="00B25B6C" w:rsidP="004C187C">
            <w:pPr>
              <w:pStyle w:val="TableParagraph"/>
              <w:spacing w:line="268" w:lineRule="exact"/>
              <w:ind w:left="107"/>
              <w:rPr>
                <w:rFonts w:ascii="Corbel"/>
              </w:rPr>
            </w:pPr>
            <w:r>
              <w:rPr>
                <w:rFonts w:ascii="Corbel"/>
              </w:rPr>
              <w:t>Details</w:t>
            </w:r>
            <w:r>
              <w:rPr>
                <w:rFonts w:ascii="Corbel"/>
                <w:spacing w:val="44"/>
              </w:rPr>
              <w:t xml:space="preserve"> </w:t>
            </w:r>
            <w:r>
              <w:rPr>
                <w:rFonts w:ascii="Corbel"/>
              </w:rPr>
              <w:t>of</w:t>
            </w:r>
            <w:r>
              <w:rPr>
                <w:rFonts w:ascii="Corbel"/>
                <w:spacing w:val="46"/>
              </w:rPr>
              <w:t xml:space="preserve"> </w:t>
            </w:r>
            <w:r>
              <w:rPr>
                <w:rFonts w:ascii="Corbel"/>
                <w:spacing w:val="-2"/>
              </w:rPr>
              <w:t>matched</w:t>
            </w:r>
          </w:p>
          <w:p w14:paraId="76BA8F32" w14:textId="77777777" w:rsidR="00B25B6C" w:rsidRDefault="00B25B6C" w:rsidP="004C187C">
            <w:pPr>
              <w:pStyle w:val="TableParagraph"/>
              <w:spacing w:line="249" w:lineRule="exact"/>
              <w:ind w:left="107"/>
              <w:rPr>
                <w:rFonts w:ascii="Corbel"/>
              </w:rPr>
            </w:pPr>
            <w:r>
              <w:rPr>
                <w:rFonts w:ascii="Corbel"/>
                <w:spacing w:val="-2"/>
              </w:rPr>
              <w:t>funding</w:t>
            </w:r>
          </w:p>
        </w:tc>
        <w:tc>
          <w:tcPr>
            <w:tcW w:w="1025" w:type="dxa"/>
          </w:tcPr>
          <w:p w14:paraId="6E1472F0" w14:textId="77777777" w:rsidR="00B25B6C" w:rsidRDefault="00B25B6C" w:rsidP="004C187C">
            <w:pPr>
              <w:pStyle w:val="TableParagraph"/>
              <w:spacing w:line="268" w:lineRule="exact"/>
              <w:ind w:left="107"/>
              <w:rPr>
                <w:rFonts w:ascii="Corbel"/>
              </w:rPr>
            </w:pPr>
            <w:r>
              <w:rPr>
                <w:rFonts w:ascii="Corbel"/>
                <w:spacing w:val="-2"/>
              </w:rPr>
              <w:t>Initial</w:t>
            </w:r>
          </w:p>
        </w:tc>
        <w:tc>
          <w:tcPr>
            <w:tcW w:w="1023" w:type="dxa"/>
          </w:tcPr>
          <w:p w14:paraId="218A521B" w14:textId="77777777" w:rsidR="00B25B6C" w:rsidRDefault="00B25B6C" w:rsidP="004C187C">
            <w:pPr>
              <w:pStyle w:val="TableParagraph"/>
              <w:spacing w:line="268" w:lineRule="exact"/>
              <w:ind w:left="107"/>
              <w:rPr>
                <w:rFonts w:ascii="Corbel"/>
              </w:rPr>
            </w:pPr>
            <w:r>
              <w:rPr>
                <w:rFonts w:ascii="Corbel"/>
                <w:spacing w:val="-4"/>
              </w:rPr>
              <w:t>2024-</w:t>
            </w:r>
            <w:r>
              <w:rPr>
                <w:rFonts w:ascii="Corbel"/>
                <w:spacing w:val="-5"/>
              </w:rPr>
              <w:t>25</w:t>
            </w:r>
          </w:p>
        </w:tc>
        <w:tc>
          <w:tcPr>
            <w:tcW w:w="1025" w:type="dxa"/>
          </w:tcPr>
          <w:p w14:paraId="527CA575" w14:textId="77777777" w:rsidR="00B25B6C" w:rsidRDefault="00B25B6C" w:rsidP="004C187C">
            <w:pPr>
              <w:pStyle w:val="TableParagraph"/>
              <w:spacing w:line="268" w:lineRule="exact"/>
              <w:ind w:left="107"/>
              <w:rPr>
                <w:rFonts w:ascii="Corbel"/>
              </w:rPr>
            </w:pPr>
            <w:r>
              <w:rPr>
                <w:rFonts w:ascii="Corbel"/>
                <w:spacing w:val="-4"/>
              </w:rPr>
              <w:t>2025-</w:t>
            </w:r>
            <w:r>
              <w:rPr>
                <w:rFonts w:ascii="Corbel"/>
                <w:spacing w:val="-5"/>
              </w:rPr>
              <w:t>26</w:t>
            </w:r>
          </w:p>
        </w:tc>
        <w:tc>
          <w:tcPr>
            <w:tcW w:w="1023" w:type="dxa"/>
          </w:tcPr>
          <w:p w14:paraId="12E45691" w14:textId="77777777" w:rsidR="00B25B6C" w:rsidRDefault="00B25B6C" w:rsidP="004C187C">
            <w:pPr>
              <w:pStyle w:val="TableParagraph"/>
              <w:spacing w:line="268" w:lineRule="exact"/>
              <w:ind w:left="107"/>
              <w:rPr>
                <w:rFonts w:ascii="Corbel"/>
              </w:rPr>
            </w:pPr>
            <w:r>
              <w:rPr>
                <w:rFonts w:ascii="Corbel"/>
                <w:spacing w:val="-4"/>
              </w:rPr>
              <w:t>2026-</w:t>
            </w:r>
            <w:r>
              <w:rPr>
                <w:rFonts w:ascii="Corbel"/>
                <w:spacing w:val="-5"/>
              </w:rPr>
              <w:t>27</w:t>
            </w:r>
          </w:p>
        </w:tc>
        <w:tc>
          <w:tcPr>
            <w:tcW w:w="1025" w:type="dxa"/>
          </w:tcPr>
          <w:p w14:paraId="5CD9C314" w14:textId="77777777" w:rsidR="00B25B6C" w:rsidRDefault="00B25B6C" w:rsidP="004C187C">
            <w:pPr>
              <w:pStyle w:val="TableParagraph"/>
              <w:spacing w:line="268" w:lineRule="exact"/>
              <w:ind w:left="106"/>
              <w:rPr>
                <w:rFonts w:ascii="Corbel"/>
              </w:rPr>
            </w:pPr>
            <w:r>
              <w:rPr>
                <w:rFonts w:ascii="Corbel"/>
                <w:spacing w:val="-5"/>
              </w:rPr>
              <w:t>2027-28</w:t>
            </w:r>
          </w:p>
        </w:tc>
        <w:tc>
          <w:tcPr>
            <w:tcW w:w="1037" w:type="dxa"/>
          </w:tcPr>
          <w:p w14:paraId="291DBE45" w14:textId="77777777" w:rsidR="00B25B6C" w:rsidRDefault="00B25B6C" w:rsidP="004C187C">
            <w:pPr>
              <w:pStyle w:val="TableParagraph"/>
              <w:spacing w:line="268" w:lineRule="exact"/>
              <w:ind w:left="103"/>
              <w:rPr>
                <w:rFonts w:ascii="Corbel"/>
              </w:rPr>
            </w:pPr>
            <w:r>
              <w:rPr>
                <w:rFonts w:ascii="Corbel"/>
                <w:spacing w:val="-4"/>
              </w:rPr>
              <w:t>2028-</w:t>
            </w:r>
            <w:r>
              <w:rPr>
                <w:rFonts w:ascii="Corbel"/>
                <w:spacing w:val="-5"/>
              </w:rPr>
              <w:t>29</w:t>
            </w:r>
          </w:p>
        </w:tc>
        <w:tc>
          <w:tcPr>
            <w:tcW w:w="766" w:type="dxa"/>
          </w:tcPr>
          <w:p w14:paraId="75191509" w14:textId="77777777" w:rsidR="00B25B6C" w:rsidRDefault="00B25B6C" w:rsidP="004C187C">
            <w:pPr>
              <w:pStyle w:val="TableParagraph"/>
              <w:spacing w:line="268" w:lineRule="exact"/>
              <w:ind w:left="0" w:right="80"/>
              <w:jc w:val="center"/>
              <w:rPr>
                <w:rFonts w:ascii="Corbel"/>
              </w:rPr>
            </w:pPr>
            <w:r>
              <w:rPr>
                <w:rFonts w:ascii="Corbel"/>
                <w:spacing w:val="-2"/>
              </w:rPr>
              <w:t>Total</w:t>
            </w:r>
          </w:p>
        </w:tc>
      </w:tr>
      <w:tr w:rsidR="00B25B6C" w14:paraId="3EE9ACD0" w14:textId="77777777" w:rsidTr="004C187C">
        <w:trPr>
          <w:trHeight w:val="270"/>
        </w:trPr>
        <w:tc>
          <w:tcPr>
            <w:tcW w:w="2203" w:type="dxa"/>
          </w:tcPr>
          <w:p w14:paraId="2EEEFA9A" w14:textId="7474F64B" w:rsidR="00B25B6C" w:rsidRDefault="004F15A4" w:rsidP="004C187C">
            <w:pPr>
              <w:pStyle w:val="TableParagraph"/>
              <w:spacing w:line="251" w:lineRule="exact"/>
              <w:ind w:left="107"/>
              <w:rPr>
                <w:rFonts w:ascii="Corbel"/>
              </w:rPr>
            </w:pPr>
            <w:r>
              <w:rPr>
                <w:rFonts w:ascii="Corbel"/>
                <w:spacing w:val="-2"/>
              </w:rPr>
              <w:t xml:space="preserve">Queensland contribution </w:t>
            </w:r>
            <w:r>
              <w:rPr>
                <w:rFonts w:ascii="Corbel"/>
                <w:spacing w:val="-2"/>
              </w:rPr>
              <w:t>–</w:t>
            </w:r>
            <w:r>
              <w:rPr>
                <w:rFonts w:ascii="Corbel"/>
                <w:spacing w:val="-2"/>
              </w:rPr>
              <w:t xml:space="preserve"> new funding</w:t>
            </w:r>
          </w:p>
        </w:tc>
        <w:tc>
          <w:tcPr>
            <w:tcW w:w="1025" w:type="dxa"/>
          </w:tcPr>
          <w:p w14:paraId="2110B239" w14:textId="6506D523" w:rsidR="00B25B6C" w:rsidRDefault="00E768CD" w:rsidP="004C187C">
            <w:pPr>
              <w:pStyle w:val="TableParagraph"/>
              <w:spacing w:line="251" w:lineRule="exact"/>
              <w:ind w:left="107"/>
              <w:rPr>
                <w:rFonts w:ascii="Corbel"/>
              </w:rPr>
            </w:pPr>
            <w:r>
              <w:rPr>
                <w:rFonts w:ascii="Corbel"/>
                <w:spacing w:val="-4"/>
              </w:rPr>
              <w:t>$0</w:t>
            </w:r>
          </w:p>
        </w:tc>
        <w:tc>
          <w:tcPr>
            <w:tcW w:w="1023" w:type="dxa"/>
          </w:tcPr>
          <w:p w14:paraId="18920B1A" w14:textId="6DC855DF" w:rsidR="00B25B6C" w:rsidRDefault="00B25B6C" w:rsidP="004C187C">
            <w:pPr>
              <w:pStyle w:val="TableParagraph"/>
              <w:spacing w:line="251" w:lineRule="exact"/>
              <w:ind w:left="107"/>
              <w:rPr>
                <w:rFonts w:ascii="Corbel"/>
              </w:rPr>
            </w:pPr>
            <w:r>
              <w:rPr>
                <w:rFonts w:ascii="Corbel"/>
                <w:spacing w:val="-2"/>
              </w:rPr>
              <w:t>$</w:t>
            </w:r>
            <w:r w:rsidR="00E768CD">
              <w:rPr>
                <w:rFonts w:ascii="Corbel"/>
                <w:spacing w:val="-2"/>
              </w:rPr>
              <w:t>3</w:t>
            </w:r>
            <w:r>
              <w:rPr>
                <w:rFonts w:ascii="Corbel"/>
                <w:spacing w:val="-2"/>
              </w:rPr>
              <w:t>.5M</w:t>
            </w:r>
          </w:p>
        </w:tc>
        <w:tc>
          <w:tcPr>
            <w:tcW w:w="1025" w:type="dxa"/>
          </w:tcPr>
          <w:p w14:paraId="35C0A87B" w14:textId="77777777" w:rsidR="00B25B6C" w:rsidRDefault="00B25B6C" w:rsidP="004C187C">
            <w:pPr>
              <w:pStyle w:val="TableParagraph"/>
              <w:spacing w:line="251" w:lineRule="exact"/>
              <w:ind w:left="107"/>
              <w:rPr>
                <w:rFonts w:ascii="Corbel"/>
              </w:rPr>
            </w:pPr>
            <w:r>
              <w:rPr>
                <w:rFonts w:ascii="Corbel"/>
                <w:spacing w:val="-2"/>
              </w:rPr>
              <w:t>$2.0M</w:t>
            </w:r>
          </w:p>
        </w:tc>
        <w:tc>
          <w:tcPr>
            <w:tcW w:w="1023" w:type="dxa"/>
          </w:tcPr>
          <w:p w14:paraId="3B0C4DD3" w14:textId="77777777" w:rsidR="00B25B6C" w:rsidRDefault="00B25B6C" w:rsidP="004C187C">
            <w:pPr>
              <w:pStyle w:val="TableParagraph"/>
              <w:spacing w:line="251" w:lineRule="exact"/>
              <w:ind w:left="107"/>
              <w:rPr>
                <w:rFonts w:ascii="Corbel"/>
              </w:rPr>
            </w:pPr>
            <w:r>
              <w:rPr>
                <w:rFonts w:ascii="Corbel"/>
                <w:spacing w:val="-2"/>
              </w:rPr>
              <w:t>$1.5M</w:t>
            </w:r>
          </w:p>
        </w:tc>
        <w:tc>
          <w:tcPr>
            <w:tcW w:w="1025" w:type="dxa"/>
          </w:tcPr>
          <w:p w14:paraId="62127B01" w14:textId="77777777" w:rsidR="00B25B6C" w:rsidRDefault="00B25B6C" w:rsidP="004C187C">
            <w:pPr>
              <w:pStyle w:val="TableParagraph"/>
              <w:spacing w:line="251" w:lineRule="exact"/>
              <w:ind w:left="106"/>
              <w:rPr>
                <w:rFonts w:ascii="Corbel"/>
              </w:rPr>
            </w:pPr>
            <w:r>
              <w:rPr>
                <w:rFonts w:ascii="Corbel"/>
                <w:spacing w:val="-4"/>
              </w:rPr>
              <w:t>$1.5M</w:t>
            </w:r>
          </w:p>
        </w:tc>
        <w:tc>
          <w:tcPr>
            <w:tcW w:w="1037" w:type="dxa"/>
          </w:tcPr>
          <w:p w14:paraId="7A05D005" w14:textId="77777777" w:rsidR="00B25B6C" w:rsidRDefault="00B25B6C" w:rsidP="004C187C">
            <w:pPr>
              <w:pStyle w:val="TableParagraph"/>
              <w:spacing w:line="251" w:lineRule="exact"/>
              <w:ind w:left="103"/>
              <w:rPr>
                <w:rFonts w:ascii="Corbel"/>
              </w:rPr>
            </w:pPr>
            <w:r>
              <w:rPr>
                <w:rFonts w:ascii="Corbel"/>
                <w:spacing w:val="-4"/>
              </w:rPr>
              <w:t>$1.5M</w:t>
            </w:r>
          </w:p>
        </w:tc>
        <w:tc>
          <w:tcPr>
            <w:tcW w:w="766" w:type="dxa"/>
          </w:tcPr>
          <w:p w14:paraId="4C0A36EB" w14:textId="77777777" w:rsidR="00B25B6C" w:rsidRDefault="00B25B6C" w:rsidP="004C187C">
            <w:pPr>
              <w:pStyle w:val="TableParagraph"/>
              <w:spacing w:line="251" w:lineRule="exact"/>
              <w:ind w:left="44" w:right="80"/>
              <w:jc w:val="center"/>
              <w:rPr>
                <w:rFonts w:ascii="Corbel"/>
              </w:rPr>
            </w:pPr>
            <w:r>
              <w:rPr>
                <w:rFonts w:ascii="Corbel"/>
                <w:spacing w:val="-4"/>
              </w:rPr>
              <w:t>$10M</w:t>
            </w:r>
          </w:p>
        </w:tc>
      </w:tr>
    </w:tbl>
    <w:p w14:paraId="17380869" w14:textId="77777777" w:rsidR="008155C0" w:rsidRPr="008155C0" w:rsidRDefault="008155C0" w:rsidP="008155C0">
      <w:pPr>
        <w:pStyle w:val="ListParagraph"/>
        <w:ind w:left="0" w:firstLine="0"/>
      </w:pPr>
    </w:p>
    <w:p w14:paraId="2597806E" w14:textId="0CF7BDC6" w:rsidR="00B25B6C" w:rsidRPr="001A02CA" w:rsidRDefault="00B25B6C" w:rsidP="7BD8922B">
      <w:pPr>
        <w:pStyle w:val="ListParagraph"/>
        <w:ind w:left="0" w:firstLine="0"/>
        <w:jc w:val="both"/>
      </w:pPr>
      <w:r w:rsidRPr="00793A02">
        <w:t>The Queensland Government will provide details of their matched funding contributions at the end of each financial year, commencing 1 July 2024 until 31 December 2028. Final payments under this implementation plan may be reduced where the total contribution by the Queensland Government over the life of the project does not align with the Commonwealth contribution.</w:t>
      </w:r>
    </w:p>
    <w:p w14:paraId="27D99163" w14:textId="77777777" w:rsidR="00930412" w:rsidRDefault="00930412"/>
    <w:p w14:paraId="103538CB" w14:textId="77777777" w:rsidR="00793A02" w:rsidRDefault="00793A02" w:rsidP="008671ED">
      <w:pPr>
        <w:jc w:val="both"/>
        <w:rPr>
          <w:rFonts w:ascii="Corbel" w:hAnsi="Corbel"/>
          <w:b/>
        </w:rPr>
      </w:pPr>
    </w:p>
    <w:p w14:paraId="4C70CF56" w14:textId="1743698E" w:rsidR="00BB47DC" w:rsidRDefault="00BB47DC" w:rsidP="008671ED">
      <w:pPr>
        <w:jc w:val="both"/>
        <w:rPr>
          <w:rFonts w:ascii="Corbel" w:hAnsi="Corbel"/>
          <w:b/>
          <w:spacing w:val="-2"/>
        </w:rPr>
      </w:pPr>
      <w:r>
        <w:rPr>
          <w:rFonts w:ascii="Corbel" w:hAnsi="Corbel"/>
          <w:b/>
        </w:rPr>
        <w:t>TAFE</w:t>
      </w:r>
      <w:r>
        <w:rPr>
          <w:rFonts w:ascii="Corbel" w:hAnsi="Corbel"/>
          <w:b/>
          <w:spacing w:val="-14"/>
        </w:rPr>
        <w:t xml:space="preserve"> </w:t>
      </w:r>
      <w:r>
        <w:rPr>
          <w:rFonts w:ascii="Corbel" w:hAnsi="Corbel"/>
          <w:b/>
        </w:rPr>
        <w:t>Centres</w:t>
      </w:r>
      <w:r>
        <w:rPr>
          <w:rFonts w:ascii="Corbel" w:hAnsi="Corbel"/>
          <w:b/>
          <w:spacing w:val="-10"/>
        </w:rPr>
        <w:t xml:space="preserve"> </w:t>
      </w:r>
      <w:r>
        <w:rPr>
          <w:rFonts w:ascii="Corbel" w:hAnsi="Corbel"/>
          <w:b/>
        </w:rPr>
        <w:t>of</w:t>
      </w:r>
      <w:r>
        <w:rPr>
          <w:rFonts w:ascii="Corbel" w:hAnsi="Corbel"/>
          <w:b/>
          <w:spacing w:val="-8"/>
        </w:rPr>
        <w:t xml:space="preserve"> </w:t>
      </w:r>
      <w:r>
        <w:rPr>
          <w:rFonts w:ascii="Corbel" w:hAnsi="Corbel"/>
          <w:b/>
        </w:rPr>
        <w:t>Excellence</w:t>
      </w:r>
      <w:r>
        <w:rPr>
          <w:rFonts w:ascii="Corbel" w:hAnsi="Corbel"/>
          <w:b/>
          <w:spacing w:val="-4"/>
        </w:rPr>
        <w:t xml:space="preserve"> </w:t>
      </w:r>
      <w:r>
        <w:rPr>
          <w:rFonts w:ascii="Corbel" w:hAnsi="Corbel"/>
          <w:b/>
        </w:rPr>
        <w:t>–</w:t>
      </w:r>
      <w:r>
        <w:rPr>
          <w:rFonts w:ascii="Corbel" w:hAnsi="Corbel"/>
          <w:b/>
          <w:spacing w:val="-4"/>
        </w:rPr>
        <w:t xml:space="preserve"> </w:t>
      </w:r>
      <w:r>
        <w:rPr>
          <w:rFonts w:ascii="Corbel" w:hAnsi="Corbel"/>
          <w:b/>
          <w:spacing w:val="-2"/>
        </w:rPr>
        <w:t>reporting</w:t>
      </w:r>
      <w:r w:rsidR="00FD0CAA">
        <w:rPr>
          <w:rFonts w:ascii="Corbel" w:hAnsi="Corbel"/>
          <w:b/>
          <w:spacing w:val="-2"/>
        </w:rPr>
        <w:t xml:space="preserve"> </w:t>
      </w:r>
    </w:p>
    <w:p w14:paraId="1FD0541E" w14:textId="77777777" w:rsidR="00F865A4" w:rsidRPr="00156013" w:rsidRDefault="00F865A4" w:rsidP="00160368">
      <w:pPr>
        <w:pStyle w:val="BodyText"/>
        <w:spacing w:before="1"/>
        <w:jc w:val="both"/>
      </w:pPr>
    </w:p>
    <w:p w14:paraId="0F2EAB28" w14:textId="1C2CEC8D" w:rsidR="00156013" w:rsidRDefault="00156013" w:rsidP="00160368">
      <w:pPr>
        <w:pStyle w:val="BodyText"/>
        <w:spacing w:before="1"/>
        <w:jc w:val="both"/>
      </w:pPr>
      <w:r>
        <w:t>Queensland</w:t>
      </w:r>
      <w:r w:rsidRPr="00156013">
        <w:t xml:space="preserve"> </w:t>
      </w:r>
      <w:r>
        <w:t>will</w:t>
      </w:r>
      <w:r w:rsidRPr="00156013">
        <w:t xml:space="preserve"> </w:t>
      </w:r>
      <w:r>
        <w:t>report on</w:t>
      </w:r>
      <w:r w:rsidRPr="00156013">
        <w:t xml:space="preserve"> </w:t>
      </w:r>
      <w:r>
        <w:t>progress</w:t>
      </w:r>
      <w:r w:rsidRPr="00156013">
        <w:t xml:space="preserve"> </w:t>
      </w:r>
      <w:r>
        <w:t>with</w:t>
      </w:r>
      <w:r w:rsidRPr="00156013">
        <w:t xml:space="preserve"> </w:t>
      </w:r>
      <w:r>
        <w:t>activities of</w:t>
      </w:r>
      <w:r w:rsidRPr="00156013">
        <w:t xml:space="preserve"> </w:t>
      </w:r>
      <w:r>
        <w:t>the</w:t>
      </w:r>
      <w:r w:rsidRPr="00156013">
        <w:t xml:space="preserve"> </w:t>
      </w:r>
      <w:r w:rsidR="00CA5CE5" w:rsidRPr="00793A02">
        <w:rPr>
          <w:rStyle w:val="normaltextrun"/>
          <w:shd w:val="clear" w:color="auto" w:fill="FFFFFF"/>
        </w:rPr>
        <w:t>TCE CEB</w:t>
      </w:r>
      <w:r w:rsidR="00B97EFD">
        <w:rPr>
          <w:rStyle w:val="normaltextrun"/>
          <w:shd w:val="clear" w:color="auto" w:fill="FFFFFF"/>
        </w:rPr>
        <w:t xml:space="preserve"> </w:t>
      </w:r>
      <w:r w:rsidR="00B97EFD">
        <w:t>in March and September each year</w:t>
      </w:r>
      <w:r>
        <w:t xml:space="preserve">, </w:t>
      </w:r>
      <w:r w:rsidR="00F810A3">
        <w:rPr>
          <w:rStyle w:val="normaltextrun"/>
          <w:color w:val="000000"/>
          <w:shd w:val="clear" w:color="auto" w:fill="FFFFFF"/>
        </w:rPr>
        <w:t xml:space="preserve">in accordance with the </w:t>
      </w:r>
      <w:r w:rsidR="00F810A3">
        <w:rPr>
          <w:rStyle w:val="normaltextrun"/>
          <w:i/>
          <w:iCs/>
          <w:color w:val="000000"/>
          <w:shd w:val="clear" w:color="auto" w:fill="FFFFFF"/>
        </w:rPr>
        <w:t>Milestones and Payments section</w:t>
      </w:r>
      <w:r>
        <w:t>.</w:t>
      </w:r>
      <w:r w:rsidRPr="00156013">
        <w:t xml:space="preserve"> </w:t>
      </w:r>
      <w:r>
        <w:t>Reporting</w:t>
      </w:r>
      <w:r w:rsidRPr="00156013">
        <w:t xml:space="preserve"> </w:t>
      </w:r>
      <w:r>
        <w:t>will</w:t>
      </w:r>
      <w:r w:rsidRPr="00156013">
        <w:t xml:space="preserve"> </w:t>
      </w:r>
      <w:r>
        <w:t>include</w:t>
      </w:r>
      <w:r w:rsidRPr="00156013">
        <w:t xml:space="preserve"> </w:t>
      </w:r>
      <w:r>
        <w:t>quantitative</w:t>
      </w:r>
      <w:r w:rsidRPr="00156013">
        <w:t xml:space="preserve"> </w:t>
      </w:r>
      <w:r>
        <w:t>and</w:t>
      </w:r>
      <w:r w:rsidRPr="00156013">
        <w:t xml:space="preserve"> </w:t>
      </w:r>
      <w:r>
        <w:t>qualitative</w:t>
      </w:r>
      <w:r w:rsidRPr="00156013">
        <w:t xml:space="preserve"> </w:t>
      </w:r>
      <w:r>
        <w:t>measures</w:t>
      </w:r>
      <w:r w:rsidRPr="00156013">
        <w:t xml:space="preserve"> </w:t>
      </w:r>
      <w:r>
        <w:t>(where</w:t>
      </w:r>
      <w:r w:rsidRPr="00156013">
        <w:t xml:space="preserve"> </w:t>
      </w:r>
      <w:r>
        <w:t xml:space="preserve">appropriate and relevant) broadly as follows (subject to development of operational planning and </w:t>
      </w:r>
      <w:r w:rsidRPr="00156013">
        <w:t>consultation):</w:t>
      </w:r>
    </w:p>
    <w:p w14:paraId="0C68CA6B" w14:textId="1FBBEFB3" w:rsidR="00156013" w:rsidRDefault="00156013" w:rsidP="00160368">
      <w:pPr>
        <w:pStyle w:val="BodyText"/>
        <w:spacing w:before="1"/>
        <w:jc w:val="both"/>
      </w:pPr>
    </w:p>
    <w:p w14:paraId="2B2A16C8" w14:textId="77777777" w:rsidR="00156013" w:rsidRDefault="00156013" w:rsidP="00160368">
      <w:pPr>
        <w:pStyle w:val="BodyText"/>
        <w:ind w:left="103"/>
        <w:jc w:val="both"/>
      </w:pPr>
      <w:r>
        <w:rPr>
          <w:u w:val="single"/>
        </w:rPr>
        <w:t>Quantitative</w:t>
      </w:r>
      <w:r>
        <w:rPr>
          <w:spacing w:val="-13"/>
          <w:u w:val="single"/>
        </w:rPr>
        <w:t xml:space="preserve"> </w:t>
      </w:r>
      <w:r>
        <w:rPr>
          <w:u w:val="single"/>
        </w:rPr>
        <w:t>measures</w:t>
      </w:r>
      <w:r>
        <w:rPr>
          <w:spacing w:val="-12"/>
          <w:u w:val="single"/>
        </w:rPr>
        <w:t xml:space="preserve"> </w:t>
      </w:r>
      <w:r>
        <w:rPr>
          <w:u w:val="single"/>
        </w:rPr>
        <w:t>(existing</w:t>
      </w:r>
      <w:r>
        <w:rPr>
          <w:spacing w:val="-11"/>
          <w:u w:val="single"/>
        </w:rPr>
        <w:t xml:space="preserve"> </w:t>
      </w:r>
      <w:r>
        <w:rPr>
          <w:u w:val="single"/>
        </w:rPr>
        <w:t>data</w:t>
      </w:r>
      <w:r>
        <w:rPr>
          <w:spacing w:val="-12"/>
          <w:u w:val="single"/>
        </w:rPr>
        <w:t xml:space="preserve"> </w:t>
      </w:r>
      <w:r>
        <w:rPr>
          <w:spacing w:val="-2"/>
          <w:u w:val="single"/>
        </w:rPr>
        <w:t>collection)</w:t>
      </w:r>
    </w:p>
    <w:p w14:paraId="3E494F87" w14:textId="00CC0DF6" w:rsidR="00CC1ECF" w:rsidDel="007C7AB3" w:rsidRDefault="00CC1ECF" w:rsidP="00160368">
      <w:pPr>
        <w:pStyle w:val="ListParagraph"/>
        <w:numPr>
          <w:ilvl w:val="0"/>
          <w:numId w:val="47"/>
        </w:numPr>
        <w:tabs>
          <w:tab w:val="left" w:pos="952"/>
        </w:tabs>
        <w:spacing w:before="90"/>
        <w:jc w:val="both"/>
      </w:pPr>
      <w:r>
        <w:t>Student</w:t>
      </w:r>
      <w:r>
        <w:rPr>
          <w:spacing w:val="-13"/>
        </w:rPr>
        <w:t xml:space="preserve"> </w:t>
      </w:r>
      <w:r>
        <w:t>participation/enrolments</w:t>
      </w:r>
      <w:r w:rsidR="007C7AB3">
        <w:t>, including by cohort</w:t>
      </w:r>
      <w:r>
        <w:t>.</w:t>
      </w:r>
    </w:p>
    <w:p w14:paraId="1D7CD5AC" w14:textId="29248B71" w:rsidR="00CC1ECF" w:rsidRDefault="00CC1ECF" w:rsidP="00160368">
      <w:pPr>
        <w:pStyle w:val="ListParagraph"/>
        <w:numPr>
          <w:ilvl w:val="0"/>
          <w:numId w:val="47"/>
        </w:numPr>
        <w:tabs>
          <w:tab w:val="left" w:pos="952"/>
        </w:tabs>
        <w:spacing w:before="90"/>
        <w:jc w:val="both"/>
      </w:pPr>
      <w:r>
        <w:t>Student participation/enrolment in higher level skills.</w:t>
      </w:r>
    </w:p>
    <w:p w14:paraId="591DE2FA" w14:textId="77F702F5" w:rsidR="00CC1ECF" w:rsidRDefault="00CC1ECF" w:rsidP="00160368">
      <w:pPr>
        <w:pStyle w:val="ListParagraph"/>
        <w:numPr>
          <w:ilvl w:val="0"/>
          <w:numId w:val="47"/>
        </w:numPr>
        <w:tabs>
          <w:tab w:val="left" w:pos="952"/>
        </w:tabs>
        <w:spacing w:before="90"/>
        <w:jc w:val="both"/>
      </w:pPr>
      <w:r>
        <w:lastRenderedPageBreak/>
        <w:t>Student participation/enrolment from rural, regional and remote localities.</w:t>
      </w:r>
    </w:p>
    <w:p w14:paraId="56BE49BC" w14:textId="04BF4A90" w:rsidR="00CC1ECF" w:rsidRDefault="00CC1ECF" w:rsidP="2F297709">
      <w:pPr>
        <w:pStyle w:val="ListParagraph"/>
        <w:numPr>
          <w:ilvl w:val="0"/>
          <w:numId w:val="47"/>
        </w:numPr>
        <w:tabs>
          <w:tab w:val="left" w:pos="952"/>
        </w:tabs>
        <w:spacing w:before="90"/>
        <w:jc w:val="both"/>
      </w:pPr>
      <w:r>
        <w:t>Successful completions.</w:t>
      </w:r>
    </w:p>
    <w:p w14:paraId="7F3FCF63" w14:textId="71F90FFF" w:rsidR="00CC1ECF" w:rsidRDefault="00CC1ECF" w:rsidP="2F297709">
      <w:pPr>
        <w:pStyle w:val="ListParagraph"/>
        <w:numPr>
          <w:ilvl w:val="0"/>
          <w:numId w:val="47"/>
        </w:numPr>
        <w:tabs>
          <w:tab w:val="left" w:pos="952"/>
        </w:tabs>
        <w:spacing w:before="90"/>
        <w:jc w:val="both"/>
      </w:pPr>
      <w:r>
        <w:t>Student satisfaction results.</w:t>
      </w:r>
    </w:p>
    <w:p w14:paraId="4E0417DA" w14:textId="455E33EE" w:rsidR="00CC1ECF" w:rsidRDefault="00CC1ECF" w:rsidP="00160368">
      <w:pPr>
        <w:pStyle w:val="ListParagraph"/>
        <w:numPr>
          <w:ilvl w:val="0"/>
          <w:numId w:val="47"/>
        </w:numPr>
        <w:tabs>
          <w:tab w:val="left" w:pos="952"/>
        </w:tabs>
        <w:spacing w:before="90"/>
        <w:jc w:val="both"/>
      </w:pPr>
      <w:r>
        <w:t>Employer satisfaction.</w:t>
      </w:r>
    </w:p>
    <w:p w14:paraId="09D1CDF9" w14:textId="77777777" w:rsidR="00C9310C" w:rsidDel="00A004AE" w:rsidRDefault="00C9310C" w:rsidP="00C9310C">
      <w:pPr>
        <w:pStyle w:val="ListParagraph"/>
        <w:numPr>
          <w:ilvl w:val="0"/>
          <w:numId w:val="47"/>
        </w:numPr>
        <w:tabs>
          <w:tab w:val="left" w:pos="952"/>
        </w:tabs>
        <w:spacing w:before="90"/>
        <w:jc w:val="both"/>
      </w:pPr>
      <w:r w:rsidDel="00A004AE">
        <w:t>Number</w:t>
      </w:r>
      <w:r w:rsidRPr="0006175E" w:rsidDel="00A004AE">
        <w:t xml:space="preserve"> </w:t>
      </w:r>
      <w:r w:rsidDel="00A004AE">
        <w:t>of</w:t>
      </w:r>
      <w:r w:rsidRPr="0006175E" w:rsidDel="00A004AE">
        <w:t xml:space="preserve"> </w:t>
      </w:r>
      <w:r w:rsidDel="00A004AE">
        <w:t>new</w:t>
      </w:r>
      <w:r w:rsidRPr="0006175E" w:rsidDel="00A004AE">
        <w:t xml:space="preserve"> </w:t>
      </w:r>
      <w:r w:rsidDel="00A004AE">
        <w:t>partnership</w:t>
      </w:r>
      <w:r w:rsidDel="00A004AE">
        <w:rPr>
          <w:spacing w:val="-9"/>
        </w:rPr>
        <w:t xml:space="preserve"> </w:t>
      </w:r>
      <w:r w:rsidDel="00A004AE">
        <w:t>arrangements</w:t>
      </w:r>
      <w:r w:rsidDel="00A004AE">
        <w:rPr>
          <w:spacing w:val="-10"/>
        </w:rPr>
        <w:t xml:space="preserve"> </w:t>
      </w:r>
      <w:r w:rsidDel="00A004AE">
        <w:t>established</w:t>
      </w:r>
      <w:r w:rsidDel="00A004AE">
        <w:rPr>
          <w:spacing w:val="-9"/>
        </w:rPr>
        <w:t xml:space="preserve"> </w:t>
      </w:r>
      <w:r w:rsidDel="00A004AE">
        <w:t>(industry;</w:t>
      </w:r>
      <w:r w:rsidDel="00A004AE">
        <w:rPr>
          <w:spacing w:val="-7"/>
        </w:rPr>
        <w:t xml:space="preserve"> </w:t>
      </w:r>
      <w:r w:rsidDel="00A004AE">
        <w:t>employer;</w:t>
      </w:r>
      <w:r w:rsidDel="00A004AE">
        <w:rPr>
          <w:spacing w:val="-6"/>
        </w:rPr>
        <w:t xml:space="preserve"> </w:t>
      </w:r>
      <w:r w:rsidDel="00A004AE">
        <w:t xml:space="preserve">community; </w:t>
      </w:r>
      <w:r w:rsidDel="00A004AE">
        <w:rPr>
          <w:spacing w:val="-2"/>
        </w:rPr>
        <w:t>sector</w:t>
      </w:r>
      <w:proofErr w:type="gramStart"/>
      <w:r w:rsidDel="00A004AE">
        <w:rPr>
          <w:spacing w:val="-2"/>
        </w:rPr>
        <w:t>);</w:t>
      </w:r>
      <w:proofErr w:type="gramEnd"/>
    </w:p>
    <w:p w14:paraId="0E13EF06" w14:textId="77777777" w:rsidR="00CC1ECF" w:rsidRDefault="00CC1ECF" w:rsidP="00160368">
      <w:pPr>
        <w:pStyle w:val="BodyText"/>
        <w:spacing w:before="263"/>
        <w:ind w:left="232"/>
        <w:jc w:val="both"/>
      </w:pPr>
      <w:r>
        <w:rPr>
          <w:u w:val="single"/>
        </w:rPr>
        <w:t>Qualitative</w:t>
      </w:r>
      <w:r>
        <w:rPr>
          <w:spacing w:val="-10"/>
          <w:u w:val="single"/>
        </w:rPr>
        <w:t xml:space="preserve"> </w:t>
      </w:r>
      <w:r>
        <w:rPr>
          <w:u w:val="single"/>
        </w:rPr>
        <w:t>measures</w:t>
      </w:r>
      <w:r>
        <w:rPr>
          <w:spacing w:val="-7"/>
          <w:u w:val="single"/>
        </w:rPr>
        <w:t xml:space="preserve"> </w:t>
      </w:r>
      <w:r>
        <w:rPr>
          <w:u w:val="single"/>
        </w:rPr>
        <w:t>(survey</w:t>
      </w:r>
      <w:r>
        <w:rPr>
          <w:spacing w:val="-6"/>
          <w:u w:val="single"/>
        </w:rPr>
        <w:t xml:space="preserve"> </w:t>
      </w:r>
      <w:r>
        <w:rPr>
          <w:u w:val="single"/>
        </w:rPr>
        <w:t>results;</w:t>
      </w:r>
      <w:r>
        <w:rPr>
          <w:spacing w:val="-8"/>
          <w:u w:val="single"/>
        </w:rPr>
        <w:t xml:space="preserve"> </w:t>
      </w:r>
      <w:r>
        <w:rPr>
          <w:u w:val="single"/>
        </w:rPr>
        <w:t>case</w:t>
      </w:r>
      <w:r>
        <w:rPr>
          <w:spacing w:val="-9"/>
          <w:u w:val="single"/>
        </w:rPr>
        <w:t xml:space="preserve"> </w:t>
      </w:r>
      <w:r>
        <w:rPr>
          <w:u w:val="single"/>
        </w:rPr>
        <w:t>studies;</w:t>
      </w:r>
      <w:r>
        <w:rPr>
          <w:spacing w:val="-6"/>
          <w:u w:val="single"/>
        </w:rPr>
        <w:t xml:space="preserve"> </w:t>
      </w:r>
      <w:r>
        <w:rPr>
          <w:u w:val="single"/>
        </w:rPr>
        <w:t>pilot</w:t>
      </w:r>
      <w:r>
        <w:rPr>
          <w:spacing w:val="-6"/>
          <w:u w:val="single"/>
        </w:rPr>
        <w:t xml:space="preserve"> </w:t>
      </w:r>
      <w:r>
        <w:rPr>
          <w:spacing w:val="-2"/>
          <w:u w:val="single"/>
        </w:rPr>
        <w:t>approaches)</w:t>
      </w:r>
    </w:p>
    <w:p w14:paraId="2DC57114" w14:textId="77777777" w:rsidR="00CC1ECF" w:rsidRDefault="00CC1ECF" w:rsidP="00160368">
      <w:pPr>
        <w:pStyle w:val="ListParagraph"/>
        <w:numPr>
          <w:ilvl w:val="0"/>
          <w:numId w:val="47"/>
        </w:numPr>
        <w:tabs>
          <w:tab w:val="left" w:pos="952"/>
        </w:tabs>
        <w:spacing w:before="90"/>
        <w:jc w:val="both"/>
      </w:pPr>
      <w:r>
        <w:t>Governance</w:t>
      </w:r>
      <w:r w:rsidRPr="0006175E">
        <w:t xml:space="preserve"> </w:t>
      </w:r>
      <w:r>
        <w:t>structures</w:t>
      </w:r>
      <w:r w:rsidRPr="0006175E">
        <w:t xml:space="preserve"> </w:t>
      </w:r>
      <w:proofErr w:type="gramStart"/>
      <w:r w:rsidRPr="0006175E">
        <w:t>established;</w:t>
      </w:r>
      <w:proofErr w:type="gramEnd"/>
    </w:p>
    <w:p w14:paraId="0A8FD314" w14:textId="77777777" w:rsidR="00CC1ECF" w:rsidRDefault="00CC1ECF" w:rsidP="00160368">
      <w:pPr>
        <w:pStyle w:val="ListParagraph"/>
        <w:numPr>
          <w:ilvl w:val="0"/>
          <w:numId w:val="47"/>
        </w:numPr>
        <w:tabs>
          <w:tab w:val="left" w:pos="952"/>
        </w:tabs>
        <w:spacing w:before="90"/>
        <w:jc w:val="both"/>
      </w:pPr>
      <w:r>
        <w:t>Increased</w:t>
      </w:r>
      <w:r w:rsidRPr="0006175E">
        <w:t xml:space="preserve"> </w:t>
      </w:r>
      <w:r>
        <w:t>use/optimising</w:t>
      </w:r>
      <w:r w:rsidRPr="0006175E">
        <w:t xml:space="preserve"> </w:t>
      </w:r>
      <w:r>
        <w:t>existing</w:t>
      </w:r>
      <w:r w:rsidRPr="0006175E">
        <w:t xml:space="preserve"> </w:t>
      </w:r>
      <w:r>
        <w:t>TAFE</w:t>
      </w:r>
      <w:r w:rsidRPr="0006175E">
        <w:t xml:space="preserve"> </w:t>
      </w:r>
      <w:r>
        <w:t>footprint</w:t>
      </w:r>
      <w:r w:rsidRPr="0006175E">
        <w:t xml:space="preserve"> </w:t>
      </w:r>
      <w:r>
        <w:t>and/or</w:t>
      </w:r>
      <w:r w:rsidRPr="0006175E">
        <w:t xml:space="preserve"> </w:t>
      </w:r>
      <w:r>
        <w:t>opportunities</w:t>
      </w:r>
      <w:r w:rsidRPr="0006175E">
        <w:t xml:space="preserve"> </w:t>
      </w:r>
      <w:r>
        <w:t>for</w:t>
      </w:r>
      <w:r w:rsidRPr="0006175E">
        <w:t xml:space="preserve"> </w:t>
      </w:r>
      <w:r>
        <w:t>shared</w:t>
      </w:r>
      <w:r w:rsidRPr="0006175E">
        <w:t xml:space="preserve"> </w:t>
      </w:r>
      <w:r>
        <w:t>use</w:t>
      </w:r>
      <w:r w:rsidRPr="0006175E">
        <w:t xml:space="preserve"> </w:t>
      </w:r>
      <w:r>
        <w:t xml:space="preserve">of TAFE </w:t>
      </w:r>
      <w:proofErr w:type="gramStart"/>
      <w:r>
        <w:t>facilities;</w:t>
      </w:r>
      <w:proofErr w:type="gramEnd"/>
    </w:p>
    <w:p w14:paraId="4AA14C54" w14:textId="77777777" w:rsidR="00CC1ECF" w:rsidRDefault="00CC1ECF" w:rsidP="00160368">
      <w:pPr>
        <w:pStyle w:val="ListParagraph"/>
        <w:numPr>
          <w:ilvl w:val="0"/>
          <w:numId w:val="47"/>
        </w:numPr>
        <w:tabs>
          <w:tab w:val="left" w:pos="952"/>
        </w:tabs>
        <w:spacing w:before="90"/>
        <w:jc w:val="both"/>
      </w:pPr>
      <w:r>
        <w:t>Strengthened</w:t>
      </w:r>
      <w:r w:rsidRPr="0006175E">
        <w:t xml:space="preserve"> </w:t>
      </w:r>
      <w:r>
        <w:t>alignment</w:t>
      </w:r>
      <w:r w:rsidRPr="0006175E">
        <w:t xml:space="preserve"> </w:t>
      </w:r>
      <w:r>
        <w:t>of</w:t>
      </w:r>
      <w:r w:rsidRPr="0006175E">
        <w:t xml:space="preserve"> </w:t>
      </w:r>
      <w:r>
        <w:t>training</w:t>
      </w:r>
      <w:r w:rsidRPr="0006175E">
        <w:t xml:space="preserve"> </w:t>
      </w:r>
      <w:r>
        <w:t>oﬀerings</w:t>
      </w:r>
      <w:r w:rsidRPr="0006175E">
        <w:t xml:space="preserve"> </w:t>
      </w:r>
      <w:r>
        <w:t>and</w:t>
      </w:r>
      <w:r w:rsidRPr="0006175E">
        <w:t xml:space="preserve"> </w:t>
      </w:r>
      <w:r>
        <w:t>pathways</w:t>
      </w:r>
      <w:r w:rsidRPr="0006175E">
        <w:t xml:space="preserve"> </w:t>
      </w:r>
      <w:r>
        <w:t>with</w:t>
      </w:r>
      <w:r w:rsidRPr="0006175E">
        <w:t xml:space="preserve"> </w:t>
      </w:r>
      <w:r>
        <w:t>local</w:t>
      </w:r>
      <w:r w:rsidRPr="0006175E">
        <w:t xml:space="preserve"> </w:t>
      </w:r>
      <w:r>
        <w:t>labour</w:t>
      </w:r>
      <w:r w:rsidRPr="0006175E">
        <w:t xml:space="preserve"> </w:t>
      </w:r>
      <w:r>
        <w:t xml:space="preserve">market </w:t>
      </w:r>
      <w:proofErr w:type="gramStart"/>
      <w:r w:rsidRPr="0006175E">
        <w:t>priorities;</w:t>
      </w:r>
      <w:proofErr w:type="gramEnd"/>
    </w:p>
    <w:p w14:paraId="28FA16D9" w14:textId="77777777" w:rsidR="00CC1ECF" w:rsidRDefault="00CC1ECF" w:rsidP="00160368">
      <w:pPr>
        <w:pStyle w:val="ListParagraph"/>
        <w:numPr>
          <w:ilvl w:val="0"/>
          <w:numId w:val="47"/>
        </w:numPr>
        <w:tabs>
          <w:tab w:val="left" w:pos="952"/>
        </w:tabs>
        <w:spacing w:before="90"/>
        <w:jc w:val="both"/>
      </w:pPr>
      <w:r>
        <w:t>New</w:t>
      </w:r>
      <w:r w:rsidRPr="0006175E">
        <w:t xml:space="preserve"> </w:t>
      </w:r>
      <w:r>
        <w:t>training</w:t>
      </w:r>
      <w:r w:rsidRPr="0006175E">
        <w:t xml:space="preserve"> </w:t>
      </w:r>
      <w:r>
        <w:t>delivery</w:t>
      </w:r>
      <w:r w:rsidRPr="0006175E">
        <w:t xml:space="preserve"> </w:t>
      </w:r>
      <w:r>
        <w:t>strategies</w:t>
      </w:r>
      <w:r w:rsidRPr="0006175E">
        <w:t xml:space="preserve"> </w:t>
      </w:r>
      <w:proofErr w:type="gramStart"/>
      <w:r w:rsidRPr="0006175E">
        <w:t>developed;</w:t>
      </w:r>
      <w:proofErr w:type="gramEnd"/>
    </w:p>
    <w:p w14:paraId="4DAB75F1" w14:textId="53CADFF3" w:rsidR="00F865A4" w:rsidRPr="0006175E" w:rsidRDefault="00CC1ECF" w:rsidP="00160368">
      <w:pPr>
        <w:pStyle w:val="ListParagraph"/>
        <w:numPr>
          <w:ilvl w:val="0"/>
          <w:numId w:val="47"/>
        </w:numPr>
        <w:tabs>
          <w:tab w:val="left" w:pos="952"/>
        </w:tabs>
        <w:spacing w:before="90"/>
        <w:jc w:val="both"/>
      </w:pPr>
      <w:r>
        <w:t>New</w:t>
      </w:r>
      <w:r w:rsidRPr="0006175E">
        <w:t xml:space="preserve"> </w:t>
      </w:r>
      <w:r>
        <w:t>products</w:t>
      </w:r>
      <w:r w:rsidRPr="0006175E">
        <w:t xml:space="preserve"> </w:t>
      </w:r>
      <w:r>
        <w:t>and/or</w:t>
      </w:r>
      <w:r w:rsidRPr="0006175E">
        <w:t xml:space="preserve"> </w:t>
      </w:r>
      <w:r>
        <w:t>pathways</w:t>
      </w:r>
      <w:r w:rsidRPr="0006175E">
        <w:t xml:space="preserve"> </w:t>
      </w:r>
      <w:r>
        <w:t>developed</w:t>
      </w:r>
      <w:r w:rsidRPr="0006175E">
        <w:t xml:space="preserve"> </w:t>
      </w:r>
      <w:r>
        <w:t>and</w:t>
      </w:r>
      <w:r w:rsidRPr="0006175E">
        <w:t xml:space="preserve"> </w:t>
      </w:r>
      <w:proofErr w:type="gramStart"/>
      <w:r w:rsidRPr="0006175E">
        <w:t>implemented</w:t>
      </w:r>
      <w:r w:rsidR="0061526D">
        <w:t>;</w:t>
      </w:r>
      <w:proofErr w:type="gramEnd"/>
    </w:p>
    <w:p w14:paraId="176287E0" w14:textId="77777777" w:rsidR="0061526D" w:rsidRDefault="0061526D" w:rsidP="00160368">
      <w:pPr>
        <w:pStyle w:val="BodyText"/>
        <w:numPr>
          <w:ilvl w:val="0"/>
          <w:numId w:val="47"/>
        </w:numPr>
        <w:tabs>
          <w:tab w:val="left" w:pos="823"/>
        </w:tabs>
        <w:ind w:right="598"/>
        <w:jc w:val="both"/>
      </w:pPr>
      <w:r>
        <w:t>Increased access to training for underrepresented cohorts: students who may face additional</w:t>
      </w:r>
      <w:r>
        <w:rPr>
          <w:spacing w:val="-5"/>
        </w:rPr>
        <w:t xml:space="preserve"> </w:t>
      </w:r>
      <w:r>
        <w:t>barriers</w:t>
      </w:r>
      <w:r>
        <w:rPr>
          <w:spacing w:val="-5"/>
        </w:rPr>
        <w:t xml:space="preserve"> </w:t>
      </w:r>
      <w:r>
        <w:t>accessing</w:t>
      </w:r>
      <w:r>
        <w:rPr>
          <w:spacing w:val="-7"/>
        </w:rPr>
        <w:t xml:space="preserve"> </w:t>
      </w:r>
      <w:r>
        <w:t>VET</w:t>
      </w:r>
      <w:r>
        <w:rPr>
          <w:spacing w:val="-5"/>
        </w:rPr>
        <w:t xml:space="preserve"> </w:t>
      </w:r>
      <w:r>
        <w:t>are</w:t>
      </w:r>
      <w:r>
        <w:rPr>
          <w:spacing w:val="-5"/>
        </w:rPr>
        <w:t xml:space="preserve"> </w:t>
      </w:r>
      <w:r>
        <w:t>enrolled</w:t>
      </w:r>
      <w:r>
        <w:rPr>
          <w:spacing w:val="-5"/>
        </w:rPr>
        <w:t xml:space="preserve"> </w:t>
      </w:r>
      <w:r>
        <w:t>in</w:t>
      </w:r>
      <w:r>
        <w:rPr>
          <w:spacing w:val="-7"/>
        </w:rPr>
        <w:t xml:space="preserve"> </w:t>
      </w:r>
      <w:r>
        <w:t>VET</w:t>
      </w:r>
      <w:r>
        <w:rPr>
          <w:spacing w:val="-7"/>
        </w:rPr>
        <w:t xml:space="preserve"> </w:t>
      </w:r>
      <w:r>
        <w:t>at</w:t>
      </w:r>
      <w:r>
        <w:rPr>
          <w:spacing w:val="-7"/>
        </w:rPr>
        <w:t xml:space="preserve"> </w:t>
      </w:r>
      <w:r>
        <w:t>a</w:t>
      </w:r>
      <w:r>
        <w:rPr>
          <w:spacing w:val="-5"/>
        </w:rPr>
        <w:t xml:space="preserve"> </w:t>
      </w:r>
      <w:r>
        <w:t>rate</w:t>
      </w:r>
      <w:r>
        <w:rPr>
          <w:spacing w:val="-7"/>
        </w:rPr>
        <w:t xml:space="preserve"> </w:t>
      </w:r>
      <w:r>
        <w:t>reﬂective</w:t>
      </w:r>
      <w:r>
        <w:rPr>
          <w:spacing w:val="-7"/>
        </w:rPr>
        <w:t xml:space="preserve"> </w:t>
      </w:r>
      <w:r>
        <w:t>of</w:t>
      </w:r>
      <w:r>
        <w:rPr>
          <w:spacing w:val="-6"/>
        </w:rPr>
        <w:t xml:space="preserve"> </w:t>
      </w:r>
      <w:r>
        <w:t>the</w:t>
      </w:r>
      <w:r>
        <w:rPr>
          <w:spacing w:val="-5"/>
        </w:rPr>
        <w:t xml:space="preserve"> </w:t>
      </w:r>
      <w:r>
        <w:t xml:space="preserve">general </w:t>
      </w:r>
      <w:proofErr w:type="gramStart"/>
      <w:r>
        <w:rPr>
          <w:spacing w:val="-2"/>
        </w:rPr>
        <w:t>population;</w:t>
      </w:r>
      <w:proofErr w:type="gramEnd"/>
    </w:p>
    <w:p w14:paraId="3A034AE8" w14:textId="77777777" w:rsidR="0061526D" w:rsidRDefault="0061526D" w:rsidP="00160368">
      <w:pPr>
        <w:pStyle w:val="BodyText"/>
        <w:numPr>
          <w:ilvl w:val="0"/>
          <w:numId w:val="47"/>
        </w:numPr>
        <w:tabs>
          <w:tab w:val="left" w:pos="823"/>
        </w:tabs>
        <w:spacing w:before="2" w:line="237" w:lineRule="auto"/>
        <w:ind w:right="1122"/>
        <w:jc w:val="both"/>
      </w:pPr>
      <w:r>
        <w:t>Clean</w:t>
      </w:r>
      <w:r>
        <w:rPr>
          <w:spacing w:val="-12"/>
        </w:rPr>
        <w:t xml:space="preserve"> </w:t>
      </w:r>
      <w:r>
        <w:t>energy</w:t>
      </w:r>
      <w:r>
        <w:rPr>
          <w:spacing w:val="-12"/>
        </w:rPr>
        <w:t xml:space="preserve"> </w:t>
      </w:r>
      <w:r>
        <w:t>workforce</w:t>
      </w:r>
      <w:r>
        <w:rPr>
          <w:spacing w:val="-12"/>
        </w:rPr>
        <w:t xml:space="preserve"> </w:t>
      </w:r>
      <w:r>
        <w:t>–</w:t>
      </w:r>
      <w:r>
        <w:rPr>
          <w:spacing w:val="-9"/>
        </w:rPr>
        <w:t xml:space="preserve"> </w:t>
      </w:r>
      <w:r>
        <w:t>attraction</w:t>
      </w:r>
      <w:r>
        <w:rPr>
          <w:spacing w:val="-10"/>
        </w:rPr>
        <w:t xml:space="preserve"> </w:t>
      </w:r>
      <w:r>
        <w:t>and</w:t>
      </w:r>
      <w:r>
        <w:rPr>
          <w:spacing w:val="-10"/>
        </w:rPr>
        <w:t xml:space="preserve"> </w:t>
      </w:r>
      <w:r>
        <w:t>retention</w:t>
      </w:r>
      <w:r>
        <w:rPr>
          <w:spacing w:val="-10"/>
        </w:rPr>
        <w:t xml:space="preserve"> </w:t>
      </w:r>
      <w:r>
        <w:t>strategies</w:t>
      </w:r>
      <w:r>
        <w:rPr>
          <w:spacing w:val="-11"/>
        </w:rPr>
        <w:t xml:space="preserve"> </w:t>
      </w:r>
      <w:r>
        <w:t>established</w:t>
      </w:r>
      <w:r>
        <w:rPr>
          <w:spacing w:val="-12"/>
        </w:rPr>
        <w:t xml:space="preserve"> </w:t>
      </w:r>
      <w:r>
        <w:t xml:space="preserve">and/or </w:t>
      </w:r>
      <w:proofErr w:type="gramStart"/>
      <w:r>
        <w:rPr>
          <w:spacing w:val="-2"/>
        </w:rPr>
        <w:t>implemented;</w:t>
      </w:r>
      <w:proofErr w:type="gramEnd"/>
    </w:p>
    <w:p w14:paraId="06F2E317" w14:textId="77777777" w:rsidR="00BA4F18" w:rsidRPr="00BA4F18" w:rsidRDefault="0061526D" w:rsidP="00160368">
      <w:pPr>
        <w:pStyle w:val="BodyText"/>
        <w:numPr>
          <w:ilvl w:val="0"/>
          <w:numId w:val="47"/>
        </w:numPr>
        <w:tabs>
          <w:tab w:val="left" w:pos="823"/>
        </w:tabs>
        <w:spacing w:before="2"/>
        <w:jc w:val="both"/>
      </w:pPr>
      <w:r>
        <w:t>New</w:t>
      </w:r>
      <w:r>
        <w:rPr>
          <w:spacing w:val="-6"/>
        </w:rPr>
        <w:t xml:space="preserve"> </w:t>
      </w:r>
      <w:r>
        <w:t>research</w:t>
      </w:r>
      <w:r>
        <w:rPr>
          <w:spacing w:val="-8"/>
        </w:rPr>
        <w:t xml:space="preserve"> </w:t>
      </w:r>
      <w:r>
        <w:t>projects</w:t>
      </w:r>
      <w:r>
        <w:rPr>
          <w:spacing w:val="-8"/>
        </w:rPr>
        <w:t xml:space="preserve"> </w:t>
      </w:r>
      <w:r>
        <w:t>established</w:t>
      </w:r>
      <w:r>
        <w:rPr>
          <w:spacing w:val="-8"/>
        </w:rPr>
        <w:t xml:space="preserve"> </w:t>
      </w:r>
      <w:r>
        <w:t>in</w:t>
      </w:r>
      <w:r>
        <w:rPr>
          <w:spacing w:val="-8"/>
        </w:rPr>
        <w:t xml:space="preserve"> </w:t>
      </w:r>
      <w:r>
        <w:t>response</w:t>
      </w:r>
      <w:r>
        <w:rPr>
          <w:spacing w:val="-6"/>
        </w:rPr>
        <w:t xml:space="preserve"> </w:t>
      </w:r>
      <w:r>
        <w:t>to</w:t>
      </w:r>
      <w:r>
        <w:rPr>
          <w:spacing w:val="-6"/>
        </w:rPr>
        <w:t xml:space="preserve"> </w:t>
      </w:r>
      <w:r>
        <w:t>industry</w:t>
      </w:r>
      <w:r>
        <w:rPr>
          <w:spacing w:val="-6"/>
        </w:rPr>
        <w:t xml:space="preserve"> </w:t>
      </w:r>
      <w:r>
        <w:t>challenges;</w:t>
      </w:r>
      <w:r>
        <w:rPr>
          <w:spacing w:val="-6"/>
        </w:rPr>
        <w:t xml:space="preserve"> </w:t>
      </w:r>
      <w:r>
        <w:rPr>
          <w:spacing w:val="-5"/>
        </w:rPr>
        <w:t>and</w:t>
      </w:r>
    </w:p>
    <w:p w14:paraId="2C85DB23" w14:textId="5188C4CE" w:rsidR="00F865A4" w:rsidRPr="00BA4F18" w:rsidRDefault="0061526D" w:rsidP="00160368">
      <w:pPr>
        <w:pStyle w:val="BodyText"/>
        <w:numPr>
          <w:ilvl w:val="0"/>
          <w:numId w:val="47"/>
        </w:numPr>
        <w:tabs>
          <w:tab w:val="left" w:pos="823"/>
        </w:tabs>
        <w:spacing w:before="2"/>
        <w:jc w:val="both"/>
      </w:pPr>
      <w:r>
        <w:t>Best</w:t>
      </w:r>
      <w:r w:rsidRPr="00BA4F18">
        <w:rPr>
          <w:spacing w:val="-7"/>
        </w:rPr>
        <w:t xml:space="preserve"> </w:t>
      </w:r>
      <w:r>
        <w:t>practice</w:t>
      </w:r>
      <w:r w:rsidRPr="00BA4F18">
        <w:rPr>
          <w:spacing w:val="-8"/>
        </w:rPr>
        <w:t xml:space="preserve"> </w:t>
      </w:r>
      <w:r>
        <w:t>approached</w:t>
      </w:r>
      <w:r w:rsidRPr="00BA4F18">
        <w:rPr>
          <w:spacing w:val="-7"/>
        </w:rPr>
        <w:t xml:space="preserve"> </w:t>
      </w:r>
      <w:r>
        <w:t>identiﬁed</w:t>
      </w:r>
      <w:r w:rsidRPr="00BA4F18">
        <w:rPr>
          <w:spacing w:val="-8"/>
        </w:rPr>
        <w:t xml:space="preserve"> </w:t>
      </w:r>
      <w:r>
        <w:t>and</w:t>
      </w:r>
      <w:r w:rsidRPr="00BA4F18">
        <w:rPr>
          <w:spacing w:val="-8"/>
        </w:rPr>
        <w:t xml:space="preserve"> </w:t>
      </w:r>
      <w:r w:rsidRPr="00BA4F18">
        <w:rPr>
          <w:spacing w:val="-2"/>
        </w:rPr>
        <w:t>disseminated</w:t>
      </w:r>
      <w:r w:rsidR="00BA4F18" w:rsidRPr="00BA4F18">
        <w:rPr>
          <w:spacing w:val="-2"/>
        </w:rPr>
        <w:t>.</w:t>
      </w:r>
    </w:p>
    <w:p w14:paraId="7A0656D0" w14:textId="77777777" w:rsidR="00F865A4" w:rsidRDefault="00F865A4" w:rsidP="00160368">
      <w:pPr>
        <w:jc w:val="both"/>
        <w:rPr>
          <w:kern w:val="2"/>
          <w14:ligatures w14:val="standardContextual"/>
        </w:rPr>
      </w:pPr>
    </w:p>
    <w:p w14:paraId="66AB0546" w14:textId="0BC176FE" w:rsidR="001B150E" w:rsidRPr="00D53260" w:rsidRDefault="002476D3" w:rsidP="001B150E">
      <w:pPr>
        <w:pStyle w:val="paragraph"/>
        <w:spacing w:before="0" w:beforeAutospacing="0" w:after="0" w:afterAutospacing="0"/>
        <w:jc w:val="both"/>
        <w:textAlignment w:val="baseline"/>
        <w:rPr>
          <w:rFonts w:ascii="Segoe UI" w:hAnsi="Segoe UI" w:cs="Segoe UI"/>
          <w:sz w:val="18"/>
          <w:szCs w:val="18"/>
        </w:rPr>
      </w:pPr>
      <w:r w:rsidRPr="00D53260">
        <w:rPr>
          <w:rStyle w:val="normaltextrun"/>
          <w:rFonts w:ascii="Calibri" w:hAnsi="Calibri" w:cs="Calibri"/>
          <w:color w:val="000000"/>
          <w:sz w:val="22"/>
          <w:szCs w:val="22"/>
          <w:shd w:val="clear" w:color="auto" w:fill="FFFFFF"/>
        </w:rPr>
        <w:t>The Commonwealth and Queensland will consult on the nature and content of any events, announcements, promotional activity or publicity related to the</w:t>
      </w:r>
      <w:r w:rsidRPr="003A30FC">
        <w:rPr>
          <w:rStyle w:val="normaltextrun"/>
          <w:rFonts w:ascii="Calibri" w:hAnsi="Calibri" w:cs="Calibri"/>
          <w:color w:val="000000"/>
          <w:sz w:val="22"/>
          <w:szCs w:val="22"/>
          <w:shd w:val="clear" w:color="auto" w:fill="FFFFFF"/>
        </w:rPr>
        <w:t xml:space="preserve"> TCE CEB</w:t>
      </w:r>
      <w:r w:rsidR="001B150E" w:rsidRPr="003A30FC">
        <w:rPr>
          <w:rStyle w:val="normaltextrun"/>
          <w:rFonts w:ascii="Calibri" w:hAnsi="Calibri" w:cs="Calibri"/>
          <w:color w:val="000000"/>
          <w:sz w:val="22"/>
          <w:szCs w:val="22"/>
          <w:shd w:val="clear" w:color="auto" w:fill="FFFFFF"/>
        </w:rPr>
        <w:t xml:space="preserve">. </w:t>
      </w:r>
      <w:r w:rsidR="001B150E" w:rsidRPr="00D53260">
        <w:rPr>
          <w:rStyle w:val="normaltextrun"/>
          <w:rFonts w:ascii="Calibri" w:hAnsi="Calibri" w:cs="Calibri"/>
          <w:color w:val="000000"/>
          <w:sz w:val="22"/>
          <w:szCs w:val="22"/>
          <w:shd w:val="clear" w:color="auto" w:fill="FFFFFF"/>
        </w:rPr>
        <w:t>In all public materials relating to the</w:t>
      </w:r>
      <w:r w:rsidR="001B150E" w:rsidRPr="003A30FC">
        <w:rPr>
          <w:rStyle w:val="normaltextrun"/>
          <w:rFonts w:ascii="Calibri" w:hAnsi="Calibri" w:cs="Calibri"/>
          <w:color w:val="000000"/>
          <w:sz w:val="22"/>
          <w:szCs w:val="22"/>
          <w:shd w:val="clear" w:color="auto" w:fill="FFFFFF"/>
        </w:rPr>
        <w:t xml:space="preserve"> </w:t>
      </w:r>
      <w:r w:rsidR="001B150E" w:rsidRPr="00793A02">
        <w:rPr>
          <w:rStyle w:val="normaltextrun"/>
          <w:rFonts w:ascii="Calibri" w:hAnsi="Calibri" w:cs="Calibri"/>
          <w:color w:val="000000"/>
          <w:sz w:val="22"/>
          <w:szCs w:val="22"/>
          <w:shd w:val="clear" w:color="auto" w:fill="FFFFFF"/>
        </w:rPr>
        <w:t>TCE CEB</w:t>
      </w:r>
      <w:r w:rsidR="001B150E" w:rsidRPr="00D53260">
        <w:rPr>
          <w:rStyle w:val="normaltextrun"/>
          <w:rFonts w:ascii="Calibri" w:hAnsi="Calibri" w:cs="Calibri"/>
          <w:color w:val="000000"/>
          <w:sz w:val="22"/>
          <w:szCs w:val="22"/>
          <w:shd w:val="clear" w:color="auto" w:fill="FFFFFF"/>
        </w:rPr>
        <w:t xml:space="preserve">, </w:t>
      </w:r>
      <w:r w:rsidR="001B150E" w:rsidRPr="003A30FC">
        <w:rPr>
          <w:rStyle w:val="normaltextrun"/>
          <w:rFonts w:ascii="Calibri" w:hAnsi="Calibri" w:cs="Calibri"/>
          <w:color w:val="000000"/>
          <w:sz w:val="22"/>
          <w:szCs w:val="22"/>
          <w:shd w:val="clear" w:color="auto" w:fill="FFFFFF"/>
        </w:rPr>
        <w:t>Queensland will acknowledge the Commonwealth’s contribution with the following statement:</w:t>
      </w:r>
      <w:r w:rsidR="001B150E" w:rsidRPr="00D53260">
        <w:rPr>
          <w:rStyle w:val="eop"/>
          <w:rFonts w:ascii="Calibri" w:hAnsi="Calibri" w:cs="Calibri"/>
          <w:sz w:val="22"/>
          <w:szCs w:val="22"/>
        </w:rPr>
        <w:t> </w:t>
      </w:r>
    </w:p>
    <w:p w14:paraId="49F642F1" w14:textId="5E5FE52A" w:rsidR="001B150E" w:rsidRPr="00D53260" w:rsidRDefault="001B150E" w:rsidP="001B150E">
      <w:pPr>
        <w:pStyle w:val="paragraph"/>
        <w:spacing w:before="0" w:beforeAutospacing="0" w:after="0" w:afterAutospacing="0"/>
        <w:ind w:left="720"/>
        <w:jc w:val="both"/>
        <w:textAlignment w:val="baseline"/>
        <w:rPr>
          <w:rFonts w:ascii="Segoe UI" w:hAnsi="Segoe UI" w:cs="Segoe UI"/>
          <w:sz w:val="18"/>
          <w:szCs w:val="18"/>
        </w:rPr>
      </w:pPr>
      <w:r w:rsidRPr="00D53260">
        <w:rPr>
          <w:rStyle w:val="normaltextrun"/>
          <w:rFonts w:ascii="Calibri" w:hAnsi="Calibri" w:cs="Calibri"/>
          <w:sz w:val="22"/>
          <w:szCs w:val="22"/>
        </w:rPr>
        <w:t xml:space="preserve">The Queensland TAFE Centre of Excellence – Clean Energy (Batteries) is a joint initiative between the Australian </w:t>
      </w:r>
      <w:r w:rsidRPr="003A30FC">
        <w:rPr>
          <w:rStyle w:val="normaltextrun"/>
          <w:rFonts w:ascii="Calibri" w:hAnsi="Calibri" w:cs="Calibri"/>
          <w:sz w:val="22"/>
          <w:szCs w:val="22"/>
        </w:rPr>
        <w:t xml:space="preserve">Government </w:t>
      </w:r>
      <w:r w:rsidRPr="00D53260">
        <w:rPr>
          <w:rStyle w:val="normaltextrun"/>
          <w:rFonts w:ascii="Calibri" w:hAnsi="Calibri" w:cs="Calibri"/>
          <w:sz w:val="22"/>
          <w:szCs w:val="22"/>
        </w:rPr>
        <w:t xml:space="preserve">and </w:t>
      </w:r>
      <w:r w:rsidRPr="003A30FC">
        <w:rPr>
          <w:rStyle w:val="normaltextrun"/>
          <w:rFonts w:ascii="Calibri" w:hAnsi="Calibri" w:cs="Calibri"/>
          <w:sz w:val="22"/>
          <w:szCs w:val="22"/>
        </w:rPr>
        <w:t xml:space="preserve">the </w:t>
      </w:r>
      <w:r w:rsidRPr="00D53260">
        <w:rPr>
          <w:rStyle w:val="normaltextrun"/>
          <w:rFonts w:ascii="Calibri" w:hAnsi="Calibri" w:cs="Calibri"/>
          <w:sz w:val="22"/>
          <w:szCs w:val="22"/>
        </w:rPr>
        <w:t xml:space="preserve">Queensland </w:t>
      </w:r>
      <w:r w:rsidRPr="003A30FC">
        <w:rPr>
          <w:rStyle w:val="normaltextrun"/>
          <w:rFonts w:ascii="Calibri" w:hAnsi="Calibri" w:cs="Calibri"/>
          <w:sz w:val="22"/>
          <w:szCs w:val="22"/>
        </w:rPr>
        <w:t>G</w:t>
      </w:r>
      <w:r w:rsidRPr="00D53260">
        <w:rPr>
          <w:rStyle w:val="normaltextrun"/>
          <w:rFonts w:ascii="Calibri" w:hAnsi="Calibri" w:cs="Calibri"/>
          <w:sz w:val="22"/>
          <w:szCs w:val="22"/>
        </w:rPr>
        <w:t>overnment</w:t>
      </w:r>
      <w:r w:rsidRPr="003A30FC">
        <w:rPr>
          <w:rStyle w:val="normaltextrun"/>
          <w:rFonts w:ascii="Calibri" w:hAnsi="Calibri" w:cs="Calibri"/>
          <w:sz w:val="22"/>
          <w:szCs w:val="22"/>
        </w:rPr>
        <w:t>s</w:t>
      </w:r>
      <w:r w:rsidRPr="00D53260">
        <w:rPr>
          <w:rStyle w:val="normaltextrun"/>
          <w:rFonts w:ascii="Calibri" w:hAnsi="Calibri" w:cs="Calibri"/>
          <w:sz w:val="22"/>
          <w:szCs w:val="22"/>
        </w:rPr>
        <w:t>.</w:t>
      </w:r>
      <w:r w:rsidRPr="00D53260">
        <w:rPr>
          <w:rStyle w:val="eop"/>
          <w:rFonts w:ascii="Calibri" w:hAnsi="Calibri" w:cs="Calibri"/>
          <w:sz w:val="22"/>
          <w:szCs w:val="22"/>
        </w:rPr>
        <w:t> </w:t>
      </w:r>
    </w:p>
    <w:p w14:paraId="43F43299" w14:textId="77777777" w:rsidR="00BB47DC" w:rsidRDefault="00BB47DC"/>
    <w:p w14:paraId="7D0F3BA9" w14:textId="5AAFF33E" w:rsidR="00BB47DC" w:rsidRDefault="00E14424">
      <w:pPr>
        <w:rPr>
          <w:b/>
          <w:bCs/>
          <w:spacing w:val="-5"/>
        </w:rPr>
      </w:pPr>
      <w:r w:rsidRPr="00E14424">
        <w:rPr>
          <w:b/>
          <w:bCs/>
        </w:rPr>
        <w:t>TAFE</w:t>
      </w:r>
      <w:r w:rsidRPr="00E14424">
        <w:rPr>
          <w:b/>
          <w:bCs/>
          <w:spacing w:val="-14"/>
        </w:rPr>
        <w:t xml:space="preserve"> </w:t>
      </w:r>
      <w:r w:rsidRPr="00E14424">
        <w:rPr>
          <w:b/>
          <w:bCs/>
        </w:rPr>
        <w:t>Centres</w:t>
      </w:r>
      <w:r w:rsidRPr="00E14424">
        <w:rPr>
          <w:b/>
          <w:bCs/>
          <w:spacing w:val="-7"/>
        </w:rPr>
        <w:t xml:space="preserve"> </w:t>
      </w:r>
      <w:r w:rsidRPr="00E14424">
        <w:rPr>
          <w:b/>
          <w:bCs/>
        </w:rPr>
        <w:t>of</w:t>
      </w:r>
      <w:r w:rsidRPr="00E14424">
        <w:rPr>
          <w:b/>
          <w:bCs/>
          <w:spacing w:val="-6"/>
        </w:rPr>
        <w:t xml:space="preserve"> </w:t>
      </w:r>
      <w:r w:rsidRPr="00E14424">
        <w:rPr>
          <w:b/>
          <w:bCs/>
        </w:rPr>
        <w:t>Excellence</w:t>
      </w:r>
      <w:r w:rsidRPr="00E14424">
        <w:rPr>
          <w:b/>
          <w:bCs/>
          <w:spacing w:val="-3"/>
        </w:rPr>
        <w:t xml:space="preserve"> </w:t>
      </w:r>
      <w:r w:rsidRPr="00E14424">
        <w:rPr>
          <w:b/>
          <w:bCs/>
        </w:rPr>
        <w:t>–</w:t>
      </w:r>
      <w:r w:rsidRPr="00E14424">
        <w:rPr>
          <w:b/>
          <w:bCs/>
          <w:spacing w:val="-3"/>
        </w:rPr>
        <w:t xml:space="preserve"> </w:t>
      </w:r>
      <w:r w:rsidRPr="00E14424">
        <w:rPr>
          <w:b/>
          <w:bCs/>
        </w:rPr>
        <w:t>contribution</w:t>
      </w:r>
      <w:r w:rsidRPr="00E14424">
        <w:rPr>
          <w:b/>
          <w:bCs/>
          <w:spacing w:val="-4"/>
        </w:rPr>
        <w:t xml:space="preserve"> </w:t>
      </w:r>
      <w:r w:rsidRPr="00E14424">
        <w:rPr>
          <w:b/>
          <w:bCs/>
        </w:rPr>
        <w:t>to</w:t>
      </w:r>
      <w:r w:rsidRPr="00E14424">
        <w:rPr>
          <w:b/>
          <w:bCs/>
          <w:spacing w:val="-5"/>
        </w:rPr>
        <w:t xml:space="preserve"> </w:t>
      </w:r>
      <w:r w:rsidRPr="00E14424">
        <w:rPr>
          <w:b/>
          <w:bCs/>
        </w:rPr>
        <w:t>the</w:t>
      </w:r>
      <w:r w:rsidRPr="00E14424">
        <w:rPr>
          <w:b/>
          <w:bCs/>
          <w:spacing w:val="-3"/>
        </w:rPr>
        <w:t xml:space="preserve"> </w:t>
      </w:r>
      <w:r w:rsidRPr="00E14424">
        <w:rPr>
          <w:b/>
          <w:bCs/>
        </w:rPr>
        <w:t>goals</w:t>
      </w:r>
      <w:r w:rsidRPr="00E14424">
        <w:rPr>
          <w:b/>
          <w:bCs/>
          <w:spacing w:val="-2"/>
        </w:rPr>
        <w:t xml:space="preserve"> </w:t>
      </w:r>
      <w:r w:rsidRPr="00E14424">
        <w:rPr>
          <w:b/>
          <w:bCs/>
        </w:rPr>
        <w:t>of</w:t>
      </w:r>
      <w:r w:rsidRPr="00E14424">
        <w:rPr>
          <w:b/>
          <w:bCs/>
          <w:spacing w:val="-5"/>
        </w:rPr>
        <w:t xml:space="preserve"> </w:t>
      </w:r>
      <w:r w:rsidRPr="00E14424">
        <w:rPr>
          <w:b/>
          <w:bCs/>
        </w:rPr>
        <w:t>the</w:t>
      </w:r>
      <w:r w:rsidRPr="00E14424">
        <w:rPr>
          <w:b/>
          <w:bCs/>
          <w:spacing w:val="-4"/>
        </w:rPr>
        <w:t xml:space="preserve"> </w:t>
      </w:r>
      <w:r w:rsidRPr="00E14424">
        <w:rPr>
          <w:b/>
          <w:bCs/>
          <w:spacing w:val="-5"/>
        </w:rPr>
        <w:t>NSA</w:t>
      </w:r>
      <w:r w:rsidR="007F18CE">
        <w:rPr>
          <w:b/>
          <w:bCs/>
          <w:spacing w:val="-5"/>
        </w:rPr>
        <w:t xml:space="preserve"> </w:t>
      </w:r>
    </w:p>
    <w:p w14:paraId="23F7C06F" w14:textId="530D99B6" w:rsidR="00E14424" w:rsidRDefault="00E14424" w:rsidP="00160368">
      <w:pPr>
        <w:pStyle w:val="BodyText"/>
        <w:spacing w:before="268"/>
        <w:jc w:val="both"/>
      </w:pPr>
      <w:r>
        <w:t>The</w:t>
      </w:r>
      <w:r>
        <w:rPr>
          <w:spacing w:val="-5"/>
        </w:rPr>
        <w:t xml:space="preserve"> </w:t>
      </w:r>
      <w:r>
        <w:t>overarching</w:t>
      </w:r>
      <w:r>
        <w:rPr>
          <w:spacing w:val="-8"/>
        </w:rPr>
        <w:t xml:space="preserve"> </w:t>
      </w:r>
      <w:r>
        <w:t>goals</w:t>
      </w:r>
      <w:r>
        <w:rPr>
          <w:spacing w:val="-8"/>
        </w:rPr>
        <w:t xml:space="preserve"> </w:t>
      </w:r>
      <w:r>
        <w:t>of</w:t>
      </w:r>
      <w:r>
        <w:rPr>
          <w:spacing w:val="-8"/>
        </w:rPr>
        <w:t xml:space="preserve"> </w:t>
      </w:r>
      <w:r>
        <w:t>the</w:t>
      </w:r>
      <w:r>
        <w:rPr>
          <w:spacing w:val="-5"/>
        </w:rPr>
        <w:t xml:space="preserve"> </w:t>
      </w:r>
      <w:r>
        <w:t>NSA</w:t>
      </w:r>
      <w:r>
        <w:rPr>
          <w:spacing w:val="-5"/>
        </w:rPr>
        <w:t xml:space="preserve"> </w:t>
      </w:r>
      <w:r>
        <w:t>are</w:t>
      </w:r>
      <w:r>
        <w:rPr>
          <w:spacing w:val="-2"/>
        </w:rPr>
        <w:t xml:space="preserve"> </w:t>
      </w:r>
      <w:r>
        <w:rPr>
          <w:spacing w:val="-5"/>
        </w:rPr>
        <w:t>to:</w:t>
      </w:r>
    </w:p>
    <w:p w14:paraId="729E27C8" w14:textId="77777777" w:rsidR="00E14424" w:rsidRPr="006359AD" w:rsidRDefault="00E14424" w:rsidP="00160368">
      <w:pPr>
        <w:pStyle w:val="BodyText"/>
        <w:numPr>
          <w:ilvl w:val="0"/>
          <w:numId w:val="47"/>
        </w:numPr>
        <w:tabs>
          <w:tab w:val="left" w:pos="823"/>
        </w:tabs>
        <w:spacing w:before="2"/>
        <w:jc w:val="both"/>
      </w:pPr>
      <w:r>
        <w:t>deliver</w:t>
      </w:r>
      <w:r w:rsidRPr="006359AD">
        <w:t xml:space="preserve"> </w:t>
      </w:r>
      <w:r>
        <w:t>a</w:t>
      </w:r>
      <w:r w:rsidRPr="006359AD">
        <w:t xml:space="preserve"> </w:t>
      </w:r>
      <w:r>
        <w:t>national</w:t>
      </w:r>
      <w:r w:rsidRPr="006359AD">
        <w:t xml:space="preserve"> </w:t>
      </w:r>
      <w:r>
        <w:t>VET</w:t>
      </w:r>
      <w:r w:rsidRPr="006359AD">
        <w:t xml:space="preserve"> </w:t>
      </w:r>
      <w:r>
        <w:t>system</w:t>
      </w:r>
      <w:r w:rsidRPr="006359AD">
        <w:t xml:space="preserve"> </w:t>
      </w:r>
      <w:r>
        <w:t>that</w:t>
      </w:r>
      <w:r w:rsidRPr="006359AD">
        <w:t xml:space="preserve"> </w:t>
      </w:r>
      <w:r>
        <w:t>provides</w:t>
      </w:r>
      <w:r w:rsidRPr="006359AD">
        <w:t xml:space="preserve"> </w:t>
      </w:r>
      <w:r>
        <w:t>high</w:t>
      </w:r>
      <w:r w:rsidRPr="006359AD">
        <w:t xml:space="preserve"> </w:t>
      </w:r>
      <w:r>
        <w:t>quality,</w:t>
      </w:r>
      <w:r w:rsidRPr="006359AD">
        <w:t xml:space="preserve"> </w:t>
      </w:r>
      <w:r>
        <w:t>responsive</w:t>
      </w:r>
      <w:r w:rsidRPr="006359AD">
        <w:t xml:space="preserve"> </w:t>
      </w:r>
      <w:r>
        <w:t>and</w:t>
      </w:r>
      <w:r w:rsidRPr="006359AD">
        <w:t xml:space="preserve"> </w:t>
      </w:r>
      <w:r>
        <w:t xml:space="preserve">accessible education and training to boost </w:t>
      </w:r>
      <w:proofErr w:type="gramStart"/>
      <w:r>
        <w:t>productivity;</w:t>
      </w:r>
      <w:proofErr w:type="gramEnd"/>
    </w:p>
    <w:p w14:paraId="38690C1B" w14:textId="77777777" w:rsidR="00E14424" w:rsidRPr="006359AD" w:rsidRDefault="00E14424" w:rsidP="00160368">
      <w:pPr>
        <w:pStyle w:val="BodyText"/>
        <w:numPr>
          <w:ilvl w:val="0"/>
          <w:numId w:val="47"/>
        </w:numPr>
        <w:tabs>
          <w:tab w:val="left" w:pos="823"/>
        </w:tabs>
        <w:spacing w:before="2"/>
        <w:jc w:val="both"/>
      </w:pPr>
      <w:r>
        <w:t>support</w:t>
      </w:r>
      <w:r w:rsidRPr="006359AD">
        <w:t xml:space="preserve"> </w:t>
      </w:r>
      <w:r>
        <w:t>Australians</w:t>
      </w:r>
      <w:r w:rsidRPr="006359AD">
        <w:t xml:space="preserve"> </w:t>
      </w:r>
      <w:r>
        <w:t>to</w:t>
      </w:r>
      <w:r w:rsidRPr="006359AD">
        <w:t xml:space="preserve"> </w:t>
      </w:r>
      <w:r>
        <w:t>obtain</w:t>
      </w:r>
      <w:r w:rsidRPr="006359AD">
        <w:t xml:space="preserve"> </w:t>
      </w:r>
      <w:r>
        <w:t>the</w:t>
      </w:r>
      <w:r w:rsidRPr="006359AD">
        <w:t xml:space="preserve"> </w:t>
      </w:r>
      <w:r>
        <w:t>skills</w:t>
      </w:r>
      <w:r w:rsidRPr="006359AD">
        <w:t xml:space="preserve"> </w:t>
      </w:r>
      <w:r>
        <w:t>and</w:t>
      </w:r>
      <w:r w:rsidRPr="006359AD">
        <w:t xml:space="preserve"> </w:t>
      </w:r>
      <w:r>
        <w:t>capabilities</w:t>
      </w:r>
      <w:r w:rsidRPr="006359AD">
        <w:t xml:space="preserve"> </w:t>
      </w:r>
      <w:r>
        <w:t>they</w:t>
      </w:r>
      <w:r w:rsidRPr="006359AD">
        <w:t xml:space="preserve"> </w:t>
      </w:r>
      <w:r>
        <w:t>need</w:t>
      </w:r>
      <w:r w:rsidRPr="006359AD">
        <w:t xml:space="preserve"> </w:t>
      </w:r>
      <w:r>
        <w:t>to</w:t>
      </w:r>
      <w:r w:rsidRPr="006359AD">
        <w:t xml:space="preserve"> </w:t>
      </w:r>
      <w:r>
        <w:t>obtain</w:t>
      </w:r>
      <w:r w:rsidRPr="006359AD">
        <w:t xml:space="preserve"> </w:t>
      </w:r>
      <w:r>
        <w:t>well-paid, secure jobs; and</w:t>
      </w:r>
    </w:p>
    <w:p w14:paraId="310249BE" w14:textId="77777777" w:rsidR="00E14424" w:rsidRPr="006359AD" w:rsidRDefault="00E14424" w:rsidP="00160368">
      <w:pPr>
        <w:pStyle w:val="BodyText"/>
        <w:numPr>
          <w:ilvl w:val="0"/>
          <w:numId w:val="47"/>
        </w:numPr>
        <w:tabs>
          <w:tab w:val="left" w:pos="823"/>
        </w:tabs>
        <w:spacing w:before="2"/>
        <w:jc w:val="both"/>
      </w:pPr>
      <w:r>
        <w:t>ensure</w:t>
      </w:r>
      <w:r w:rsidRPr="006359AD">
        <w:t xml:space="preserve"> </w:t>
      </w:r>
      <w:r>
        <w:t>Australia</w:t>
      </w:r>
      <w:r w:rsidRPr="006359AD">
        <w:t xml:space="preserve"> </w:t>
      </w:r>
      <w:r>
        <w:t>has</w:t>
      </w:r>
      <w:r w:rsidRPr="006359AD">
        <w:t xml:space="preserve"> </w:t>
      </w:r>
      <w:r>
        <w:t>the</w:t>
      </w:r>
      <w:r w:rsidRPr="006359AD">
        <w:t xml:space="preserve"> </w:t>
      </w:r>
      <w:r>
        <w:t>skilled</w:t>
      </w:r>
      <w:r w:rsidRPr="006359AD">
        <w:t xml:space="preserve"> </w:t>
      </w:r>
      <w:r>
        <w:t>workforce</w:t>
      </w:r>
      <w:r w:rsidRPr="006359AD">
        <w:t xml:space="preserve"> </w:t>
      </w:r>
      <w:r>
        <w:t>it</w:t>
      </w:r>
      <w:r w:rsidRPr="006359AD">
        <w:t xml:space="preserve"> </w:t>
      </w:r>
      <w:r>
        <w:t>needs</w:t>
      </w:r>
      <w:r w:rsidRPr="006359AD">
        <w:t xml:space="preserve"> </w:t>
      </w:r>
      <w:r>
        <w:t>now</w:t>
      </w:r>
      <w:r w:rsidRPr="006359AD">
        <w:t xml:space="preserve"> </w:t>
      </w:r>
      <w:r>
        <w:t>and</w:t>
      </w:r>
      <w:r w:rsidRPr="006359AD">
        <w:t xml:space="preserve"> </w:t>
      </w:r>
      <w:r>
        <w:t>into</w:t>
      </w:r>
      <w:r w:rsidRPr="006359AD">
        <w:t xml:space="preserve"> </w:t>
      </w:r>
      <w:r>
        <w:t>the</w:t>
      </w:r>
      <w:r w:rsidRPr="006359AD">
        <w:t xml:space="preserve"> </w:t>
      </w:r>
      <w:r>
        <w:t>future,</w:t>
      </w:r>
      <w:r w:rsidRPr="006359AD">
        <w:t xml:space="preserve"> </w:t>
      </w:r>
      <w:r>
        <w:t>with</w:t>
      </w:r>
      <w:r w:rsidRPr="006359AD">
        <w:t xml:space="preserve"> </w:t>
      </w:r>
      <w:r>
        <w:t>TAFE</w:t>
      </w:r>
      <w:r w:rsidRPr="006359AD">
        <w:t xml:space="preserve"> </w:t>
      </w:r>
      <w:r>
        <w:t>at the heart of the VET sector.</w:t>
      </w:r>
    </w:p>
    <w:p w14:paraId="3FD3C102" w14:textId="77777777" w:rsidR="00E14424" w:rsidRDefault="00E14424" w:rsidP="00160368">
      <w:pPr>
        <w:pStyle w:val="BodyText"/>
        <w:spacing w:before="1"/>
        <w:jc w:val="both"/>
      </w:pPr>
    </w:p>
    <w:p w14:paraId="39A05267" w14:textId="6CC74C16" w:rsidR="00E14424" w:rsidRDefault="006359AD" w:rsidP="00160368">
      <w:pPr>
        <w:pStyle w:val="BodyText"/>
        <w:ind w:left="103" w:right="19"/>
        <w:jc w:val="both"/>
      </w:pPr>
      <w:r>
        <w:t xml:space="preserve">The </w:t>
      </w:r>
      <w:r w:rsidR="00CA5CE5" w:rsidRPr="00793A02">
        <w:rPr>
          <w:rStyle w:val="normaltextrun"/>
          <w:shd w:val="clear" w:color="auto" w:fill="FFFFFF"/>
        </w:rPr>
        <w:t>TCE CEB</w:t>
      </w:r>
      <w:r w:rsidR="00CA5CE5">
        <w:rPr>
          <w:rStyle w:val="normaltextrun"/>
          <w:shd w:val="clear" w:color="auto" w:fill="FFFFFF"/>
        </w:rPr>
        <w:t xml:space="preserve"> </w:t>
      </w:r>
      <w:r w:rsidR="00E14424">
        <w:t>will focus on addressing challenges and promoting opportunities related to the delivery of training and skills in the Clean Energy sector.</w:t>
      </w:r>
      <w:r w:rsidR="00E14424">
        <w:rPr>
          <w:spacing w:val="40"/>
        </w:rPr>
        <w:t xml:space="preserve"> </w:t>
      </w:r>
      <w:r w:rsidR="00E14424">
        <w:t xml:space="preserve">The </w:t>
      </w:r>
      <w:r w:rsidR="00CA5CE5" w:rsidRPr="00793A02">
        <w:rPr>
          <w:rStyle w:val="normaltextrun"/>
          <w:shd w:val="clear" w:color="auto" w:fill="FFFFFF"/>
        </w:rPr>
        <w:t>TCE CEB</w:t>
      </w:r>
      <w:r w:rsidR="00CA5CE5">
        <w:rPr>
          <w:rStyle w:val="normaltextrun"/>
          <w:shd w:val="clear" w:color="auto" w:fill="FFFFFF"/>
        </w:rPr>
        <w:t xml:space="preserve"> </w:t>
      </w:r>
      <w:r w:rsidR="00E14424">
        <w:t>will have a particular focus on better addressing the needs of students, as well as the industry in rural and regional</w:t>
      </w:r>
      <w:r w:rsidR="00E14424">
        <w:rPr>
          <w:spacing w:val="-7"/>
        </w:rPr>
        <w:t xml:space="preserve"> </w:t>
      </w:r>
      <w:r w:rsidR="00E14424">
        <w:t>communities,</w:t>
      </w:r>
      <w:r w:rsidR="00E14424">
        <w:rPr>
          <w:spacing w:val="-7"/>
        </w:rPr>
        <w:t xml:space="preserve"> </w:t>
      </w:r>
      <w:r w:rsidR="00E14424">
        <w:t>and</w:t>
      </w:r>
      <w:r w:rsidR="00E14424">
        <w:rPr>
          <w:spacing w:val="-8"/>
        </w:rPr>
        <w:t xml:space="preserve"> </w:t>
      </w:r>
      <w:r w:rsidR="00E14424">
        <w:t>provide</w:t>
      </w:r>
      <w:r w:rsidR="00E14424">
        <w:rPr>
          <w:spacing w:val="-7"/>
        </w:rPr>
        <w:t xml:space="preserve"> </w:t>
      </w:r>
      <w:r w:rsidR="00E14424">
        <w:t>opportunities</w:t>
      </w:r>
      <w:r w:rsidR="00E14424">
        <w:rPr>
          <w:spacing w:val="-7"/>
        </w:rPr>
        <w:t xml:space="preserve"> </w:t>
      </w:r>
      <w:r w:rsidR="00E14424">
        <w:t>to</w:t>
      </w:r>
      <w:r w:rsidR="00E14424">
        <w:rPr>
          <w:spacing w:val="-7"/>
        </w:rPr>
        <w:t xml:space="preserve"> </w:t>
      </w:r>
      <w:r w:rsidR="00E14424">
        <w:t>deliver</w:t>
      </w:r>
      <w:r w:rsidR="00E14424">
        <w:rPr>
          <w:spacing w:val="-7"/>
        </w:rPr>
        <w:t xml:space="preserve"> </w:t>
      </w:r>
      <w:r w:rsidR="00E14424">
        <w:t>innovative</w:t>
      </w:r>
      <w:r w:rsidR="00E14424">
        <w:rPr>
          <w:spacing w:val="-10"/>
        </w:rPr>
        <w:t xml:space="preserve"> </w:t>
      </w:r>
      <w:r w:rsidR="00E14424">
        <w:t>training</w:t>
      </w:r>
      <w:r w:rsidR="00E14424">
        <w:rPr>
          <w:spacing w:val="-8"/>
        </w:rPr>
        <w:t xml:space="preserve"> </w:t>
      </w:r>
      <w:r w:rsidR="00E14424">
        <w:t>pathways</w:t>
      </w:r>
      <w:r w:rsidR="00E14424">
        <w:rPr>
          <w:spacing w:val="-9"/>
        </w:rPr>
        <w:t xml:space="preserve"> </w:t>
      </w:r>
      <w:r w:rsidR="00E14424">
        <w:t>to</w:t>
      </w:r>
      <w:r w:rsidR="00E14424">
        <w:rPr>
          <w:spacing w:val="-8"/>
        </w:rPr>
        <w:t xml:space="preserve"> </w:t>
      </w:r>
      <w:r w:rsidR="00E14424">
        <w:t>upskill students in priority areas from VET into university qualiﬁcations.</w:t>
      </w:r>
      <w:r w:rsidR="008671ED">
        <w:t xml:space="preserve">  </w:t>
      </w:r>
    </w:p>
    <w:p w14:paraId="568609BD" w14:textId="77777777" w:rsidR="00E14424" w:rsidRDefault="00E14424" w:rsidP="00160368">
      <w:pPr>
        <w:pStyle w:val="BodyText"/>
        <w:spacing w:before="267"/>
        <w:ind w:left="103" w:right="19"/>
        <w:jc w:val="both"/>
      </w:pPr>
      <w:r>
        <w:t>Critically</w:t>
      </w:r>
      <w:r>
        <w:rPr>
          <w:spacing w:val="-5"/>
        </w:rPr>
        <w:t xml:space="preserve"> </w:t>
      </w:r>
      <w:r>
        <w:t>this</w:t>
      </w:r>
      <w:r>
        <w:rPr>
          <w:spacing w:val="-7"/>
        </w:rPr>
        <w:t xml:space="preserve"> </w:t>
      </w:r>
      <w:r>
        <w:t>will</w:t>
      </w:r>
      <w:r>
        <w:rPr>
          <w:spacing w:val="-5"/>
        </w:rPr>
        <w:t xml:space="preserve"> </w:t>
      </w:r>
      <w:r>
        <w:t>enable</w:t>
      </w:r>
      <w:r>
        <w:rPr>
          <w:spacing w:val="-7"/>
        </w:rPr>
        <w:t xml:space="preserve"> </w:t>
      </w:r>
      <w:r>
        <w:t>delivery</w:t>
      </w:r>
      <w:r>
        <w:rPr>
          <w:spacing w:val="-5"/>
        </w:rPr>
        <w:t xml:space="preserve"> </w:t>
      </w:r>
      <w:r>
        <w:t>of</w:t>
      </w:r>
      <w:r>
        <w:rPr>
          <w:spacing w:val="-5"/>
        </w:rPr>
        <w:t xml:space="preserve"> </w:t>
      </w:r>
      <w:r>
        <w:t>skilled</w:t>
      </w:r>
      <w:r>
        <w:rPr>
          <w:spacing w:val="-5"/>
        </w:rPr>
        <w:t xml:space="preserve"> </w:t>
      </w:r>
      <w:r>
        <w:t>workers,</w:t>
      </w:r>
      <w:r>
        <w:rPr>
          <w:spacing w:val="-7"/>
        </w:rPr>
        <w:t xml:space="preserve"> </w:t>
      </w:r>
      <w:r>
        <w:t>including</w:t>
      </w:r>
      <w:r>
        <w:rPr>
          <w:spacing w:val="-5"/>
        </w:rPr>
        <w:t xml:space="preserve"> </w:t>
      </w:r>
      <w:r>
        <w:t>from</w:t>
      </w:r>
      <w:r>
        <w:rPr>
          <w:spacing w:val="-5"/>
        </w:rPr>
        <w:t xml:space="preserve"> </w:t>
      </w:r>
      <w:r>
        <w:t>priority</w:t>
      </w:r>
      <w:r>
        <w:rPr>
          <w:spacing w:val="-5"/>
        </w:rPr>
        <w:t xml:space="preserve"> </w:t>
      </w:r>
      <w:r>
        <w:t>cohorts,</w:t>
      </w:r>
      <w:r>
        <w:rPr>
          <w:spacing w:val="-5"/>
        </w:rPr>
        <w:t xml:space="preserve"> </w:t>
      </w:r>
      <w:r>
        <w:t>into</w:t>
      </w:r>
      <w:r>
        <w:rPr>
          <w:spacing w:val="-7"/>
        </w:rPr>
        <w:t xml:space="preserve"> </w:t>
      </w:r>
      <w:r>
        <w:t>good, secure well-paid jobs for high demand clean energy occupations.</w:t>
      </w:r>
    </w:p>
    <w:p w14:paraId="6F308D12" w14:textId="77777777" w:rsidR="00E14424" w:rsidRDefault="00E14424" w:rsidP="00160368">
      <w:pPr>
        <w:pStyle w:val="BodyText"/>
        <w:spacing w:before="1"/>
        <w:jc w:val="both"/>
      </w:pPr>
    </w:p>
    <w:p w14:paraId="34A0DD95" w14:textId="77777777" w:rsidR="00E14424" w:rsidRDefault="00E14424" w:rsidP="00160368">
      <w:pPr>
        <w:pStyle w:val="BodyText"/>
        <w:ind w:left="103"/>
        <w:jc w:val="both"/>
      </w:pPr>
      <w:r>
        <w:t>The</w:t>
      </w:r>
      <w:r>
        <w:rPr>
          <w:spacing w:val="-3"/>
        </w:rPr>
        <w:t xml:space="preserve"> </w:t>
      </w:r>
      <w:r>
        <w:t>Theory</w:t>
      </w:r>
      <w:r>
        <w:rPr>
          <w:spacing w:val="-5"/>
        </w:rPr>
        <w:t xml:space="preserve"> </w:t>
      </w:r>
      <w:r>
        <w:t>of</w:t>
      </w:r>
      <w:r>
        <w:rPr>
          <w:spacing w:val="-4"/>
        </w:rPr>
        <w:t xml:space="preserve"> </w:t>
      </w:r>
      <w:r>
        <w:t>Change</w:t>
      </w:r>
      <w:r>
        <w:rPr>
          <w:spacing w:val="-5"/>
        </w:rPr>
        <w:t xml:space="preserve"> </w:t>
      </w:r>
      <w:r>
        <w:t>principles,</w:t>
      </w:r>
      <w:r>
        <w:rPr>
          <w:spacing w:val="-3"/>
        </w:rPr>
        <w:t xml:space="preserve"> </w:t>
      </w:r>
      <w:r>
        <w:t>including</w:t>
      </w:r>
      <w:r>
        <w:rPr>
          <w:spacing w:val="-3"/>
        </w:rPr>
        <w:t xml:space="preserve"> </w:t>
      </w:r>
      <w:r>
        <w:t>the</w:t>
      </w:r>
      <w:r>
        <w:rPr>
          <w:spacing w:val="-3"/>
        </w:rPr>
        <w:t xml:space="preserve"> </w:t>
      </w:r>
      <w:r>
        <w:t>following,</w:t>
      </w:r>
      <w:r>
        <w:rPr>
          <w:spacing w:val="-3"/>
        </w:rPr>
        <w:t xml:space="preserve"> </w:t>
      </w:r>
      <w:r>
        <w:t>are</w:t>
      </w:r>
      <w:r>
        <w:rPr>
          <w:spacing w:val="-3"/>
        </w:rPr>
        <w:t xml:space="preserve"> </w:t>
      </w:r>
      <w:r>
        <w:t>addressed</w:t>
      </w:r>
      <w:r>
        <w:rPr>
          <w:spacing w:val="-5"/>
        </w:rPr>
        <w:t xml:space="preserve"> </w:t>
      </w:r>
      <w:r>
        <w:t>in</w:t>
      </w:r>
      <w:r>
        <w:rPr>
          <w:spacing w:val="-7"/>
        </w:rPr>
        <w:t xml:space="preserve"> </w:t>
      </w:r>
      <w:r>
        <w:t>the</w:t>
      </w:r>
      <w:r>
        <w:rPr>
          <w:spacing w:val="-3"/>
        </w:rPr>
        <w:t xml:space="preserve"> </w:t>
      </w:r>
      <w:r>
        <w:t>Overview</w:t>
      </w:r>
      <w:r>
        <w:rPr>
          <w:spacing w:val="-7"/>
        </w:rPr>
        <w:t xml:space="preserve"> </w:t>
      </w:r>
      <w:r>
        <w:t>and Description sections of this Implementation Plan:</w:t>
      </w:r>
    </w:p>
    <w:p w14:paraId="320C06F5" w14:textId="1A61624A" w:rsidR="00E14424" w:rsidRPr="00E04272" w:rsidRDefault="00E14424" w:rsidP="00160368">
      <w:pPr>
        <w:pStyle w:val="BodyText"/>
        <w:numPr>
          <w:ilvl w:val="0"/>
          <w:numId w:val="46"/>
        </w:numPr>
        <w:tabs>
          <w:tab w:val="left" w:pos="823"/>
        </w:tabs>
        <w:spacing w:line="280" w:lineRule="exact"/>
        <w:jc w:val="both"/>
      </w:pPr>
      <w:r w:rsidRPr="00E04272">
        <w:lastRenderedPageBreak/>
        <w:t>eﬀective</w:t>
      </w:r>
      <w:r>
        <w:t xml:space="preserve"> </w:t>
      </w:r>
      <w:proofErr w:type="gramStart"/>
      <w:r w:rsidRPr="00E04272">
        <w:t>supports;</w:t>
      </w:r>
      <w:proofErr w:type="gramEnd"/>
    </w:p>
    <w:p w14:paraId="34CB3E01" w14:textId="77777777" w:rsidR="00E04272" w:rsidRDefault="00E04272" w:rsidP="00160368">
      <w:pPr>
        <w:pStyle w:val="BodyText"/>
        <w:numPr>
          <w:ilvl w:val="0"/>
          <w:numId w:val="46"/>
        </w:numPr>
        <w:tabs>
          <w:tab w:val="left" w:pos="823"/>
        </w:tabs>
        <w:spacing w:line="280" w:lineRule="exact"/>
        <w:jc w:val="both"/>
      </w:pPr>
      <w:r>
        <w:t>eﬀective</w:t>
      </w:r>
      <w:r>
        <w:rPr>
          <w:spacing w:val="-13"/>
        </w:rPr>
        <w:t xml:space="preserve"> </w:t>
      </w:r>
      <w:r>
        <w:t>pathways</w:t>
      </w:r>
      <w:r>
        <w:rPr>
          <w:spacing w:val="-11"/>
        </w:rPr>
        <w:t xml:space="preserve"> </w:t>
      </w:r>
      <w:r>
        <w:t>and</w:t>
      </w:r>
      <w:r>
        <w:rPr>
          <w:spacing w:val="-12"/>
        </w:rPr>
        <w:t xml:space="preserve"> </w:t>
      </w:r>
      <w:proofErr w:type="gramStart"/>
      <w:r>
        <w:rPr>
          <w:spacing w:val="-2"/>
        </w:rPr>
        <w:t>transitions;</w:t>
      </w:r>
      <w:proofErr w:type="gramEnd"/>
    </w:p>
    <w:p w14:paraId="7416860D" w14:textId="77777777" w:rsidR="00E04272" w:rsidRDefault="00E04272" w:rsidP="00160368">
      <w:pPr>
        <w:pStyle w:val="BodyText"/>
        <w:numPr>
          <w:ilvl w:val="0"/>
          <w:numId w:val="46"/>
        </w:numPr>
        <w:tabs>
          <w:tab w:val="left" w:pos="823"/>
        </w:tabs>
        <w:spacing w:line="279" w:lineRule="exact"/>
        <w:jc w:val="both"/>
      </w:pPr>
      <w:r>
        <w:t>relevant</w:t>
      </w:r>
      <w:r>
        <w:rPr>
          <w:spacing w:val="-5"/>
        </w:rPr>
        <w:t xml:space="preserve"> </w:t>
      </w:r>
      <w:r>
        <w:t>skills</w:t>
      </w:r>
      <w:r>
        <w:rPr>
          <w:spacing w:val="-8"/>
        </w:rPr>
        <w:t xml:space="preserve"> </w:t>
      </w:r>
      <w:r>
        <w:t>and</w:t>
      </w:r>
      <w:r>
        <w:rPr>
          <w:spacing w:val="-5"/>
        </w:rPr>
        <w:t xml:space="preserve"> </w:t>
      </w:r>
      <w:proofErr w:type="gramStart"/>
      <w:r>
        <w:rPr>
          <w:spacing w:val="-2"/>
        </w:rPr>
        <w:t>knowledge;</w:t>
      </w:r>
      <w:proofErr w:type="gramEnd"/>
    </w:p>
    <w:p w14:paraId="1F218AD3" w14:textId="77777777" w:rsidR="00E04272" w:rsidRDefault="00E04272" w:rsidP="00160368">
      <w:pPr>
        <w:pStyle w:val="BodyText"/>
        <w:numPr>
          <w:ilvl w:val="0"/>
          <w:numId w:val="46"/>
        </w:numPr>
        <w:tabs>
          <w:tab w:val="left" w:pos="823"/>
        </w:tabs>
        <w:spacing w:line="279" w:lineRule="exact"/>
        <w:jc w:val="both"/>
      </w:pPr>
      <w:r>
        <w:t>transferrable</w:t>
      </w:r>
      <w:r>
        <w:rPr>
          <w:spacing w:val="-9"/>
        </w:rPr>
        <w:t xml:space="preserve"> </w:t>
      </w:r>
      <w:r>
        <w:t>skills</w:t>
      </w:r>
      <w:r>
        <w:rPr>
          <w:spacing w:val="-9"/>
        </w:rPr>
        <w:t xml:space="preserve"> </w:t>
      </w:r>
      <w:r>
        <w:t>and</w:t>
      </w:r>
      <w:r>
        <w:rPr>
          <w:spacing w:val="-10"/>
        </w:rPr>
        <w:t xml:space="preserve"> </w:t>
      </w:r>
      <w:proofErr w:type="gramStart"/>
      <w:r>
        <w:rPr>
          <w:spacing w:val="-2"/>
        </w:rPr>
        <w:t>knowledge;</w:t>
      </w:r>
      <w:proofErr w:type="gramEnd"/>
    </w:p>
    <w:p w14:paraId="64D77BEB" w14:textId="77777777" w:rsidR="00E04272" w:rsidRDefault="00E04272" w:rsidP="00160368">
      <w:pPr>
        <w:pStyle w:val="BodyText"/>
        <w:numPr>
          <w:ilvl w:val="0"/>
          <w:numId w:val="46"/>
        </w:numPr>
        <w:tabs>
          <w:tab w:val="left" w:pos="823"/>
        </w:tabs>
        <w:spacing w:before="1"/>
        <w:jc w:val="both"/>
      </w:pPr>
      <w:proofErr w:type="gramStart"/>
      <w:r>
        <w:t>up-to-date</w:t>
      </w:r>
      <w:proofErr w:type="gramEnd"/>
      <w:r>
        <w:rPr>
          <w:spacing w:val="-12"/>
        </w:rPr>
        <w:t xml:space="preserve"> </w:t>
      </w:r>
      <w:r>
        <w:rPr>
          <w:spacing w:val="-2"/>
        </w:rPr>
        <w:t>courses;</w:t>
      </w:r>
    </w:p>
    <w:p w14:paraId="39B9DA36" w14:textId="77777777" w:rsidR="00E04272" w:rsidRDefault="00E04272" w:rsidP="00160368">
      <w:pPr>
        <w:pStyle w:val="BodyText"/>
        <w:numPr>
          <w:ilvl w:val="0"/>
          <w:numId w:val="46"/>
        </w:numPr>
        <w:tabs>
          <w:tab w:val="left" w:pos="823"/>
        </w:tabs>
        <w:jc w:val="both"/>
      </w:pPr>
      <w:r>
        <w:t>industry</w:t>
      </w:r>
      <w:r>
        <w:rPr>
          <w:spacing w:val="-8"/>
        </w:rPr>
        <w:t xml:space="preserve"> </w:t>
      </w:r>
      <w:r>
        <w:t>engaged</w:t>
      </w:r>
      <w:r>
        <w:rPr>
          <w:spacing w:val="-8"/>
        </w:rPr>
        <w:t xml:space="preserve"> </w:t>
      </w:r>
      <w:r>
        <w:t>with</w:t>
      </w:r>
      <w:r>
        <w:rPr>
          <w:spacing w:val="-7"/>
        </w:rPr>
        <w:t xml:space="preserve"> </w:t>
      </w:r>
      <w:r>
        <w:t>education</w:t>
      </w:r>
      <w:r>
        <w:rPr>
          <w:spacing w:val="-6"/>
        </w:rPr>
        <w:t xml:space="preserve"> </w:t>
      </w:r>
      <w:r>
        <w:t>and</w:t>
      </w:r>
      <w:r>
        <w:rPr>
          <w:spacing w:val="-6"/>
        </w:rPr>
        <w:t xml:space="preserve"> </w:t>
      </w:r>
      <w:r>
        <w:t>training</w:t>
      </w:r>
      <w:r>
        <w:rPr>
          <w:spacing w:val="-6"/>
        </w:rPr>
        <w:t xml:space="preserve"> </w:t>
      </w:r>
      <w:proofErr w:type="gramStart"/>
      <w:r>
        <w:rPr>
          <w:spacing w:val="-2"/>
        </w:rPr>
        <w:t>delivery;</w:t>
      </w:r>
      <w:proofErr w:type="gramEnd"/>
    </w:p>
    <w:p w14:paraId="29F51C6A" w14:textId="77777777" w:rsidR="00E04272" w:rsidRDefault="00E04272" w:rsidP="00160368">
      <w:pPr>
        <w:pStyle w:val="BodyText"/>
        <w:numPr>
          <w:ilvl w:val="0"/>
          <w:numId w:val="46"/>
        </w:numPr>
        <w:tabs>
          <w:tab w:val="left" w:pos="823"/>
        </w:tabs>
        <w:spacing w:before="1"/>
        <w:jc w:val="both"/>
      </w:pPr>
      <w:r>
        <w:t>high-quality</w:t>
      </w:r>
      <w:r>
        <w:rPr>
          <w:spacing w:val="-7"/>
        </w:rPr>
        <w:t xml:space="preserve"> </w:t>
      </w:r>
      <w:proofErr w:type="gramStart"/>
      <w:r>
        <w:rPr>
          <w:spacing w:val="-2"/>
        </w:rPr>
        <w:t>RTOs;</w:t>
      </w:r>
      <w:proofErr w:type="gramEnd"/>
    </w:p>
    <w:p w14:paraId="3B4FDD55" w14:textId="77777777" w:rsidR="00E04272" w:rsidRDefault="00E04272" w:rsidP="00160368">
      <w:pPr>
        <w:pStyle w:val="BodyText"/>
        <w:numPr>
          <w:ilvl w:val="0"/>
          <w:numId w:val="46"/>
        </w:numPr>
        <w:tabs>
          <w:tab w:val="left" w:pos="823"/>
        </w:tabs>
        <w:spacing w:line="279" w:lineRule="exact"/>
        <w:jc w:val="both"/>
      </w:pPr>
      <w:r>
        <w:t>high-quality</w:t>
      </w:r>
      <w:r>
        <w:rPr>
          <w:spacing w:val="-7"/>
        </w:rPr>
        <w:t xml:space="preserve"> </w:t>
      </w:r>
      <w:r>
        <w:t>training</w:t>
      </w:r>
      <w:r>
        <w:rPr>
          <w:spacing w:val="-6"/>
        </w:rPr>
        <w:t xml:space="preserve"> </w:t>
      </w:r>
      <w:r>
        <w:t>and</w:t>
      </w:r>
      <w:r>
        <w:rPr>
          <w:spacing w:val="-7"/>
        </w:rPr>
        <w:t xml:space="preserve"> </w:t>
      </w:r>
      <w:proofErr w:type="gramStart"/>
      <w:r>
        <w:rPr>
          <w:spacing w:val="-2"/>
        </w:rPr>
        <w:t>education;</w:t>
      </w:r>
      <w:proofErr w:type="gramEnd"/>
    </w:p>
    <w:p w14:paraId="13CDB788" w14:textId="77777777" w:rsidR="00E04272" w:rsidRPr="00E04272" w:rsidRDefault="00E04272" w:rsidP="00160368">
      <w:pPr>
        <w:pStyle w:val="BodyText"/>
        <w:numPr>
          <w:ilvl w:val="0"/>
          <w:numId w:val="46"/>
        </w:numPr>
        <w:tabs>
          <w:tab w:val="left" w:pos="823"/>
        </w:tabs>
        <w:spacing w:line="279" w:lineRule="exact"/>
        <w:jc w:val="both"/>
      </w:pPr>
      <w:r>
        <w:t>expert</w:t>
      </w:r>
      <w:r>
        <w:rPr>
          <w:spacing w:val="-8"/>
        </w:rPr>
        <w:t xml:space="preserve"> </w:t>
      </w:r>
      <w:r>
        <w:t>educators</w:t>
      </w:r>
      <w:r>
        <w:rPr>
          <w:spacing w:val="-11"/>
        </w:rPr>
        <w:t xml:space="preserve"> </w:t>
      </w:r>
      <w:r>
        <w:t>and</w:t>
      </w:r>
      <w:r>
        <w:rPr>
          <w:spacing w:val="-11"/>
        </w:rPr>
        <w:t xml:space="preserve"> </w:t>
      </w:r>
      <w:r>
        <w:t>trainers;</w:t>
      </w:r>
      <w:r>
        <w:rPr>
          <w:spacing w:val="-8"/>
        </w:rPr>
        <w:t xml:space="preserve"> </w:t>
      </w:r>
      <w:r>
        <w:rPr>
          <w:spacing w:val="-5"/>
        </w:rPr>
        <w:t>and</w:t>
      </w:r>
    </w:p>
    <w:p w14:paraId="79BE608E" w14:textId="52631D03" w:rsidR="00E14424" w:rsidRPr="00E04272" w:rsidRDefault="00E04272" w:rsidP="00160368">
      <w:pPr>
        <w:pStyle w:val="BodyText"/>
        <w:numPr>
          <w:ilvl w:val="0"/>
          <w:numId w:val="46"/>
        </w:numPr>
        <w:tabs>
          <w:tab w:val="left" w:pos="823"/>
        </w:tabs>
        <w:spacing w:line="279" w:lineRule="exact"/>
        <w:jc w:val="both"/>
      </w:pPr>
      <w:r>
        <w:t>collaboration</w:t>
      </w:r>
      <w:r w:rsidRPr="00E04272">
        <w:rPr>
          <w:spacing w:val="-8"/>
        </w:rPr>
        <w:t xml:space="preserve"> </w:t>
      </w:r>
      <w:r>
        <w:t>between</w:t>
      </w:r>
      <w:r w:rsidRPr="00E04272">
        <w:rPr>
          <w:spacing w:val="-9"/>
        </w:rPr>
        <w:t xml:space="preserve"> </w:t>
      </w:r>
      <w:r>
        <w:t>governments</w:t>
      </w:r>
      <w:r w:rsidRPr="00E04272">
        <w:rPr>
          <w:spacing w:val="-8"/>
        </w:rPr>
        <w:t xml:space="preserve"> </w:t>
      </w:r>
      <w:r>
        <w:t>and</w:t>
      </w:r>
      <w:r w:rsidRPr="00E04272">
        <w:rPr>
          <w:spacing w:val="-10"/>
        </w:rPr>
        <w:t xml:space="preserve"> </w:t>
      </w:r>
      <w:r>
        <w:t>other</w:t>
      </w:r>
      <w:r w:rsidRPr="00E04272">
        <w:rPr>
          <w:spacing w:val="-10"/>
        </w:rPr>
        <w:t xml:space="preserve"> </w:t>
      </w:r>
      <w:r w:rsidRPr="00E04272">
        <w:rPr>
          <w:spacing w:val="-2"/>
        </w:rPr>
        <w:t>stakeholders</w:t>
      </w:r>
      <w:r w:rsidR="008B5CCD">
        <w:rPr>
          <w:spacing w:val="-2"/>
        </w:rPr>
        <w:t>.</w:t>
      </w:r>
    </w:p>
    <w:p w14:paraId="51C9F363" w14:textId="77777777" w:rsidR="00E14424" w:rsidRDefault="00E14424">
      <w:pPr>
        <w:rPr>
          <w:b/>
          <w:bCs/>
        </w:rPr>
      </w:pPr>
    </w:p>
    <w:p w14:paraId="2FE320A9" w14:textId="66936E7E" w:rsidR="2F297709" w:rsidRDefault="2F297709"/>
    <w:p w14:paraId="4D72E66D" w14:textId="77777777" w:rsidR="00EF2BCF" w:rsidRDefault="00EF2BCF" w:rsidP="2F297709">
      <w:pPr>
        <w:pStyle w:val="Heading1"/>
        <w:rPr>
          <w:spacing w:val="-2"/>
        </w:rPr>
      </w:pPr>
      <w:r>
        <w:t>TAFE</w:t>
      </w:r>
      <w:r>
        <w:rPr>
          <w:spacing w:val="-12"/>
        </w:rPr>
        <w:t xml:space="preserve"> </w:t>
      </w:r>
      <w:r>
        <w:t>Centres</w:t>
      </w:r>
      <w:r>
        <w:rPr>
          <w:spacing w:val="-10"/>
        </w:rPr>
        <w:t xml:space="preserve"> </w:t>
      </w:r>
      <w:r>
        <w:t>of</w:t>
      </w:r>
      <w:r>
        <w:rPr>
          <w:spacing w:val="-8"/>
        </w:rPr>
        <w:t xml:space="preserve"> </w:t>
      </w:r>
      <w:r>
        <w:t>Excellence</w:t>
      </w:r>
      <w:r>
        <w:rPr>
          <w:spacing w:val="-5"/>
        </w:rPr>
        <w:t xml:space="preserve"> </w:t>
      </w:r>
      <w:r>
        <w:t>-</w:t>
      </w:r>
      <w:r>
        <w:rPr>
          <w:spacing w:val="-3"/>
        </w:rPr>
        <w:t xml:space="preserve"> </w:t>
      </w:r>
      <w:r>
        <w:t>evaluation</w:t>
      </w:r>
      <w:r>
        <w:rPr>
          <w:spacing w:val="-6"/>
        </w:rPr>
        <w:t xml:space="preserve"> </w:t>
      </w:r>
      <w:r>
        <w:rPr>
          <w:spacing w:val="-2"/>
        </w:rPr>
        <w:t>arrangements</w:t>
      </w:r>
    </w:p>
    <w:p w14:paraId="3AE37E30" w14:textId="77777777" w:rsidR="00EF2BCF" w:rsidRDefault="00EF2BCF">
      <w:pPr>
        <w:rPr>
          <w:b/>
          <w:bCs/>
        </w:rPr>
      </w:pPr>
    </w:p>
    <w:p w14:paraId="0838978F" w14:textId="22CF0DDB" w:rsidR="00EF2BCF" w:rsidRDefault="00EF2BCF" w:rsidP="004E200B">
      <w:pPr>
        <w:pStyle w:val="BodyText"/>
        <w:ind w:left="103"/>
        <w:jc w:val="both"/>
      </w:pPr>
      <w:r>
        <w:t xml:space="preserve">The </w:t>
      </w:r>
      <w:r w:rsidR="00CA5CE5" w:rsidRPr="00793A02">
        <w:rPr>
          <w:rStyle w:val="normaltextrun"/>
          <w:shd w:val="clear" w:color="auto" w:fill="FFFFFF"/>
        </w:rPr>
        <w:t>TCE CEB</w:t>
      </w:r>
      <w:r w:rsidR="00CA5CE5">
        <w:rPr>
          <w:rStyle w:val="normaltextrun"/>
          <w:shd w:val="clear" w:color="auto" w:fill="FFFFFF"/>
        </w:rPr>
        <w:t xml:space="preserve"> </w:t>
      </w:r>
      <w:r>
        <w:t>will</w:t>
      </w:r>
      <w:r>
        <w:rPr>
          <w:spacing w:val="-9"/>
        </w:rPr>
        <w:t xml:space="preserve"> </w:t>
      </w:r>
      <w:r>
        <w:t>be</w:t>
      </w:r>
      <w:r>
        <w:rPr>
          <w:spacing w:val="-11"/>
        </w:rPr>
        <w:t xml:space="preserve"> </w:t>
      </w:r>
      <w:r>
        <w:t>guided</w:t>
      </w:r>
      <w:r>
        <w:rPr>
          <w:spacing w:val="-9"/>
        </w:rPr>
        <w:t xml:space="preserve"> </w:t>
      </w:r>
      <w:r>
        <w:t>by</w:t>
      </w:r>
      <w:r>
        <w:rPr>
          <w:spacing w:val="-8"/>
        </w:rPr>
        <w:t xml:space="preserve"> </w:t>
      </w:r>
      <w:r>
        <w:t>a</w:t>
      </w:r>
      <w:r>
        <w:rPr>
          <w:spacing w:val="-11"/>
        </w:rPr>
        <w:t xml:space="preserve"> </w:t>
      </w:r>
      <w:r>
        <w:t>steering</w:t>
      </w:r>
      <w:r>
        <w:rPr>
          <w:spacing w:val="-11"/>
        </w:rPr>
        <w:t xml:space="preserve"> </w:t>
      </w:r>
      <w:r>
        <w:t>committee</w:t>
      </w:r>
      <w:r>
        <w:rPr>
          <w:spacing w:val="-9"/>
        </w:rPr>
        <w:t xml:space="preserve"> </w:t>
      </w:r>
      <w:r>
        <w:t>that</w:t>
      </w:r>
      <w:r>
        <w:rPr>
          <w:spacing w:val="-12"/>
        </w:rPr>
        <w:t xml:space="preserve"> </w:t>
      </w:r>
      <w:r>
        <w:t>includes</w:t>
      </w:r>
      <w:r>
        <w:rPr>
          <w:spacing w:val="-9"/>
        </w:rPr>
        <w:t xml:space="preserve"> </w:t>
      </w:r>
      <w:r>
        <w:t>TAFE,</w:t>
      </w:r>
      <w:r>
        <w:rPr>
          <w:spacing w:val="-9"/>
        </w:rPr>
        <w:t xml:space="preserve"> </w:t>
      </w:r>
      <w:r>
        <w:t>relevant</w:t>
      </w:r>
      <w:r>
        <w:rPr>
          <w:spacing w:val="-8"/>
        </w:rPr>
        <w:t xml:space="preserve"> </w:t>
      </w:r>
      <w:r>
        <w:t>industry, union, other higher education representation and departmental representatives to establish priorities,</w:t>
      </w:r>
      <w:r>
        <w:rPr>
          <w:spacing w:val="-1"/>
        </w:rPr>
        <w:t xml:space="preserve"> </w:t>
      </w:r>
      <w:r>
        <w:t>oversee</w:t>
      </w:r>
      <w:r>
        <w:rPr>
          <w:spacing w:val="-1"/>
        </w:rPr>
        <w:t xml:space="preserve"> </w:t>
      </w:r>
      <w:r>
        <w:t>implementation</w:t>
      </w:r>
      <w:r>
        <w:rPr>
          <w:spacing w:val="-1"/>
        </w:rPr>
        <w:t xml:space="preserve"> </w:t>
      </w:r>
      <w:r>
        <w:t>and</w:t>
      </w:r>
      <w:r>
        <w:rPr>
          <w:spacing w:val="-1"/>
        </w:rPr>
        <w:t xml:space="preserve"> </w:t>
      </w:r>
      <w:r>
        <w:t>monitor</w:t>
      </w:r>
      <w:r>
        <w:rPr>
          <w:spacing w:val="-5"/>
        </w:rPr>
        <w:t xml:space="preserve"> </w:t>
      </w:r>
      <w:r>
        <w:t>outcomes.</w:t>
      </w:r>
      <w:r>
        <w:rPr>
          <w:spacing w:val="40"/>
        </w:rPr>
        <w:t xml:space="preserve"> </w:t>
      </w:r>
      <w:r>
        <w:t>The</w:t>
      </w:r>
      <w:r>
        <w:rPr>
          <w:spacing w:val="-3"/>
        </w:rPr>
        <w:t xml:space="preserve"> </w:t>
      </w:r>
      <w:r>
        <w:t>steering</w:t>
      </w:r>
      <w:r>
        <w:rPr>
          <w:spacing w:val="-1"/>
        </w:rPr>
        <w:t xml:space="preserve"> </w:t>
      </w:r>
      <w:r>
        <w:t>committee</w:t>
      </w:r>
      <w:r>
        <w:rPr>
          <w:spacing w:val="-1"/>
        </w:rPr>
        <w:t xml:space="preserve"> </w:t>
      </w:r>
      <w:r>
        <w:t>leverages strong community and industry/enterprise relationships to identify and deliver projects.</w:t>
      </w:r>
    </w:p>
    <w:p w14:paraId="7E1B014B" w14:textId="77777777" w:rsidR="00EF2BCF" w:rsidRDefault="00EF2BCF" w:rsidP="004E200B">
      <w:pPr>
        <w:pStyle w:val="BodyText"/>
        <w:spacing w:before="266"/>
        <w:ind w:left="103"/>
        <w:jc w:val="both"/>
      </w:pPr>
      <w:r>
        <w:t>At</w:t>
      </w:r>
      <w:r>
        <w:rPr>
          <w:spacing w:val="-5"/>
        </w:rPr>
        <w:t xml:space="preserve"> </w:t>
      </w:r>
      <w:r>
        <w:t>year</w:t>
      </w:r>
      <w:r>
        <w:rPr>
          <w:spacing w:val="-7"/>
        </w:rPr>
        <w:t xml:space="preserve"> </w:t>
      </w:r>
      <w:r>
        <w:t>3</w:t>
      </w:r>
      <w:r>
        <w:rPr>
          <w:spacing w:val="-6"/>
        </w:rPr>
        <w:t xml:space="preserve"> </w:t>
      </w:r>
      <w:r>
        <w:t>(2026-27),</w:t>
      </w:r>
      <w:r>
        <w:rPr>
          <w:spacing w:val="-6"/>
        </w:rPr>
        <w:t xml:space="preserve"> </w:t>
      </w:r>
      <w:r>
        <w:t>interim</w:t>
      </w:r>
      <w:r>
        <w:rPr>
          <w:spacing w:val="-7"/>
        </w:rPr>
        <w:t xml:space="preserve"> </w:t>
      </w:r>
      <w:r>
        <w:t>evaluation</w:t>
      </w:r>
      <w:r>
        <w:rPr>
          <w:spacing w:val="-6"/>
        </w:rPr>
        <w:t xml:space="preserve"> </w:t>
      </w:r>
      <w:r>
        <w:t>ﬁndings</w:t>
      </w:r>
      <w:r>
        <w:rPr>
          <w:spacing w:val="-6"/>
        </w:rPr>
        <w:t xml:space="preserve"> </w:t>
      </w:r>
      <w:r>
        <w:t>will</w:t>
      </w:r>
      <w:r>
        <w:rPr>
          <w:spacing w:val="-6"/>
        </w:rPr>
        <w:t xml:space="preserve"> </w:t>
      </w:r>
      <w:r>
        <w:t>be</w:t>
      </w:r>
      <w:r>
        <w:rPr>
          <w:spacing w:val="-6"/>
        </w:rPr>
        <w:t xml:space="preserve"> </w:t>
      </w:r>
      <w:r>
        <w:t>available.</w:t>
      </w:r>
      <w:r>
        <w:rPr>
          <w:spacing w:val="37"/>
        </w:rPr>
        <w:t xml:space="preserve"> </w:t>
      </w:r>
      <w:r>
        <w:t>The</w:t>
      </w:r>
      <w:r>
        <w:rPr>
          <w:spacing w:val="-7"/>
        </w:rPr>
        <w:t xml:space="preserve"> </w:t>
      </w:r>
      <w:r>
        <w:t>evaluation</w:t>
      </w:r>
      <w:r>
        <w:rPr>
          <w:spacing w:val="-8"/>
        </w:rPr>
        <w:t xml:space="preserve"> </w:t>
      </w:r>
      <w:r>
        <w:t>strategy</w:t>
      </w:r>
      <w:r>
        <w:rPr>
          <w:spacing w:val="-5"/>
        </w:rPr>
        <w:t xml:space="preserve"> </w:t>
      </w:r>
      <w:r>
        <w:t>will examine the following objectives:</w:t>
      </w:r>
    </w:p>
    <w:p w14:paraId="6D0D8ADC" w14:textId="77777777" w:rsidR="00EF2BCF" w:rsidRDefault="00EF2BCF" w:rsidP="004E200B">
      <w:pPr>
        <w:pStyle w:val="BodyText"/>
        <w:spacing w:before="1"/>
        <w:jc w:val="both"/>
      </w:pPr>
    </w:p>
    <w:p w14:paraId="3B951A6D" w14:textId="7C535183" w:rsidR="00EF2BCF" w:rsidRDefault="00EF2BCF" w:rsidP="004E200B">
      <w:pPr>
        <w:pStyle w:val="BodyText"/>
        <w:numPr>
          <w:ilvl w:val="0"/>
          <w:numId w:val="42"/>
        </w:numPr>
        <w:tabs>
          <w:tab w:val="left" w:pos="822"/>
        </w:tabs>
        <w:ind w:left="822" w:hanging="359"/>
        <w:jc w:val="both"/>
      </w:pPr>
      <w:r>
        <w:rPr>
          <w:b/>
        </w:rPr>
        <w:t>Appropriateness</w:t>
      </w:r>
      <w:r>
        <w:rPr>
          <w:b/>
          <w:spacing w:val="-8"/>
        </w:rPr>
        <w:t xml:space="preserve"> </w:t>
      </w:r>
      <w:r>
        <w:t>–</w:t>
      </w:r>
      <w:r>
        <w:rPr>
          <w:spacing w:val="-6"/>
        </w:rPr>
        <w:t xml:space="preserve"> </w:t>
      </w:r>
      <w:r>
        <w:t>the</w:t>
      </w:r>
      <w:r>
        <w:rPr>
          <w:spacing w:val="-7"/>
        </w:rPr>
        <w:t xml:space="preserve"> </w:t>
      </w:r>
      <w:r>
        <w:t>extent</w:t>
      </w:r>
      <w:r>
        <w:rPr>
          <w:spacing w:val="-6"/>
        </w:rPr>
        <w:t xml:space="preserve"> </w:t>
      </w:r>
      <w:r>
        <w:t>to</w:t>
      </w:r>
      <w:r>
        <w:rPr>
          <w:spacing w:val="-8"/>
        </w:rPr>
        <w:t xml:space="preserve"> </w:t>
      </w:r>
      <w:r>
        <w:t>which</w:t>
      </w:r>
      <w:r>
        <w:rPr>
          <w:spacing w:val="-8"/>
        </w:rPr>
        <w:t xml:space="preserve"> </w:t>
      </w:r>
      <w:r w:rsidR="00CD5BB2">
        <w:t xml:space="preserve">the </w:t>
      </w:r>
      <w:r w:rsidR="00CA5CE5" w:rsidRPr="00793A02">
        <w:rPr>
          <w:rStyle w:val="normaltextrun"/>
          <w:shd w:val="clear" w:color="auto" w:fill="FFFFFF"/>
        </w:rPr>
        <w:t>TCE CEB</w:t>
      </w:r>
      <w:r>
        <w:rPr>
          <w:spacing w:val="-8"/>
        </w:rPr>
        <w:t xml:space="preserve"> </w:t>
      </w:r>
      <w:r>
        <w:t>is</w:t>
      </w:r>
      <w:r>
        <w:rPr>
          <w:spacing w:val="-8"/>
        </w:rPr>
        <w:t xml:space="preserve"> </w:t>
      </w:r>
      <w:r>
        <w:t>addressing</w:t>
      </w:r>
      <w:r>
        <w:rPr>
          <w:spacing w:val="-9"/>
        </w:rPr>
        <w:t xml:space="preserve"> </w:t>
      </w:r>
      <w:r>
        <w:t>the</w:t>
      </w:r>
      <w:r>
        <w:rPr>
          <w:spacing w:val="-6"/>
        </w:rPr>
        <w:t xml:space="preserve"> </w:t>
      </w:r>
      <w:r>
        <w:t>policy</w:t>
      </w:r>
      <w:r>
        <w:rPr>
          <w:spacing w:val="-6"/>
        </w:rPr>
        <w:t xml:space="preserve"> </w:t>
      </w:r>
      <w:r>
        <w:t>intent</w:t>
      </w:r>
      <w:r>
        <w:rPr>
          <w:spacing w:val="-5"/>
        </w:rPr>
        <w:t xml:space="preserve"> to:</w:t>
      </w:r>
    </w:p>
    <w:p w14:paraId="62238EDA" w14:textId="77777777" w:rsidR="00EF2BCF" w:rsidRDefault="00EF2BCF" w:rsidP="004E200B">
      <w:pPr>
        <w:pStyle w:val="BodyText"/>
        <w:numPr>
          <w:ilvl w:val="1"/>
          <w:numId w:val="42"/>
        </w:numPr>
        <w:tabs>
          <w:tab w:val="left" w:pos="1134"/>
        </w:tabs>
        <w:ind w:left="1134" w:right="487" w:hanging="283"/>
        <w:jc w:val="both"/>
      </w:pPr>
      <w:r>
        <w:t>increase</w:t>
      </w:r>
      <w:r>
        <w:rPr>
          <w:spacing w:val="-10"/>
        </w:rPr>
        <w:t xml:space="preserve"> </w:t>
      </w:r>
      <w:r>
        <w:t>collaboration</w:t>
      </w:r>
      <w:r>
        <w:rPr>
          <w:spacing w:val="-9"/>
        </w:rPr>
        <w:t xml:space="preserve"> </w:t>
      </w:r>
      <w:r>
        <w:t>between</w:t>
      </w:r>
      <w:r>
        <w:rPr>
          <w:spacing w:val="-11"/>
        </w:rPr>
        <w:t xml:space="preserve"> </w:t>
      </w:r>
      <w:r>
        <w:t>TAFEs,</w:t>
      </w:r>
      <w:r>
        <w:rPr>
          <w:spacing w:val="-10"/>
        </w:rPr>
        <w:t xml:space="preserve"> </w:t>
      </w:r>
      <w:r>
        <w:t>through</w:t>
      </w:r>
      <w:r>
        <w:rPr>
          <w:spacing w:val="-10"/>
        </w:rPr>
        <w:t xml:space="preserve"> </w:t>
      </w:r>
      <w:r>
        <w:t>partnerships</w:t>
      </w:r>
      <w:r>
        <w:rPr>
          <w:spacing w:val="-11"/>
        </w:rPr>
        <w:t xml:space="preserve"> </w:t>
      </w:r>
      <w:r>
        <w:t>with</w:t>
      </w:r>
      <w:r>
        <w:rPr>
          <w:spacing w:val="-10"/>
        </w:rPr>
        <w:t xml:space="preserve"> </w:t>
      </w:r>
      <w:r>
        <w:t>industry</w:t>
      </w:r>
      <w:r>
        <w:rPr>
          <w:spacing w:val="-8"/>
        </w:rPr>
        <w:t xml:space="preserve"> </w:t>
      </w:r>
      <w:r>
        <w:t>and universities; and</w:t>
      </w:r>
    </w:p>
    <w:p w14:paraId="092C3770" w14:textId="77777777" w:rsidR="00EF2BCF" w:rsidRDefault="00EF2BCF" w:rsidP="004E200B">
      <w:pPr>
        <w:pStyle w:val="BodyText"/>
        <w:numPr>
          <w:ilvl w:val="1"/>
          <w:numId w:val="42"/>
        </w:numPr>
        <w:tabs>
          <w:tab w:val="left" w:pos="1134"/>
        </w:tabs>
        <w:spacing w:before="1"/>
        <w:ind w:left="1541" w:hanging="692"/>
        <w:jc w:val="both"/>
      </w:pPr>
      <w:r>
        <w:t>deliver</w:t>
      </w:r>
      <w:r>
        <w:rPr>
          <w:spacing w:val="-7"/>
        </w:rPr>
        <w:t xml:space="preserve"> </w:t>
      </w:r>
      <w:r>
        <w:t>the</w:t>
      </w:r>
      <w:r>
        <w:rPr>
          <w:spacing w:val="-3"/>
        </w:rPr>
        <w:t xml:space="preserve"> </w:t>
      </w:r>
      <w:r>
        <w:t>skills</w:t>
      </w:r>
      <w:r>
        <w:rPr>
          <w:spacing w:val="-5"/>
        </w:rPr>
        <w:t xml:space="preserve"> </w:t>
      </w:r>
      <w:r>
        <w:t>people</w:t>
      </w:r>
      <w:r>
        <w:rPr>
          <w:spacing w:val="-3"/>
        </w:rPr>
        <w:t xml:space="preserve"> </w:t>
      </w:r>
      <w:r>
        <w:t>need</w:t>
      </w:r>
      <w:r>
        <w:rPr>
          <w:spacing w:val="-5"/>
        </w:rPr>
        <w:t xml:space="preserve"> </w:t>
      </w:r>
      <w:r>
        <w:t>for</w:t>
      </w:r>
      <w:r>
        <w:rPr>
          <w:spacing w:val="-5"/>
        </w:rPr>
        <w:t xml:space="preserve"> </w:t>
      </w:r>
      <w:r>
        <w:t>good,</w:t>
      </w:r>
      <w:r>
        <w:rPr>
          <w:spacing w:val="-5"/>
        </w:rPr>
        <w:t xml:space="preserve"> </w:t>
      </w:r>
      <w:r>
        <w:t>secure</w:t>
      </w:r>
      <w:r>
        <w:rPr>
          <w:spacing w:val="-3"/>
        </w:rPr>
        <w:t xml:space="preserve"> </w:t>
      </w:r>
      <w:r>
        <w:t>work</w:t>
      </w:r>
      <w:r>
        <w:rPr>
          <w:spacing w:val="-5"/>
        </w:rPr>
        <w:t xml:space="preserve"> </w:t>
      </w:r>
      <w:r>
        <w:t>and</w:t>
      </w:r>
      <w:r>
        <w:rPr>
          <w:spacing w:val="-4"/>
        </w:rPr>
        <w:t xml:space="preserve"> </w:t>
      </w:r>
      <w:r>
        <w:rPr>
          <w:spacing w:val="-2"/>
        </w:rPr>
        <w:t>careers.</w:t>
      </w:r>
    </w:p>
    <w:p w14:paraId="005768EE" w14:textId="77777777" w:rsidR="00EF2BCF" w:rsidRDefault="00EF2BCF" w:rsidP="004E200B">
      <w:pPr>
        <w:pStyle w:val="BodyText"/>
        <w:jc w:val="both"/>
      </w:pPr>
    </w:p>
    <w:p w14:paraId="34613081" w14:textId="5EE0BC99" w:rsidR="00EF2BCF" w:rsidRDefault="005C00D7" w:rsidP="004E200B">
      <w:pPr>
        <w:pStyle w:val="BodyText"/>
        <w:spacing w:line="267" w:lineRule="exact"/>
        <w:ind w:left="720"/>
        <w:jc w:val="both"/>
      </w:pPr>
      <w:r>
        <w:t>NSA</w:t>
      </w:r>
      <w:r w:rsidR="00EF2BCF">
        <w:rPr>
          <w:spacing w:val="-5"/>
        </w:rPr>
        <w:t xml:space="preserve"> </w:t>
      </w:r>
      <w:r w:rsidR="00EF2BCF">
        <w:t>deliverables</w:t>
      </w:r>
      <w:r w:rsidR="00EF2BCF">
        <w:rPr>
          <w:spacing w:val="-6"/>
        </w:rPr>
        <w:t xml:space="preserve"> </w:t>
      </w:r>
      <w:r w:rsidR="00EF2BCF">
        <w:t>for</w:t>
      </w:r>
      <w:r w:rsidR="00EF2BCF">
        <w:rPr>
          <w:spacing w:val="-10"/>
        </w:rPr>
        <w:t xml:space="preserve"> </w:t>
      </w:r>
      <w:r w:rsidR="00EF2BCF">
        <w:t>a</w:t>
      </w:r>
      <w:r w:rsidR="00EF2BCF">
        <w:rPr>
          <w:spacing w:val="-6"/>
        </w:rPr>
        <w:t xml:space="preserve"> </w:t>
      </w:r>
      <w:r w:rsidR="00EF2BCF">
        <w:t>TCE</w:t>
      </w:r>
      <w:r w:rsidR="00EF2BCF">
        <w:rPr>
          <w:spacing w:val="-7"/>
        </w:rPr>
        <w:t xml:space="preserve"> </w:t>
      </w:r>
      <w:r w:rsidR="00EF2BCF">
        <w:rPr>
          <w:spacing w:val="-2"/>
        </w:rPr>
        <w:t>include:</w:t>
      </w:r>
    </w:p>
    <w:p w14:paraId="0F8E87A1" w14:textId="77777777" w:rsidR="00EF2BCF" w:rsidRDefault="00EF2BCF" w:rsidP="004E200B">
      <w:pPr>
        <w:pStyle w:val="BodyText"/>
        <w:numPr>
          <w:ilvl w:val="2"/>
          <w:numId w:val="55"/>
        </w:numPr>
        <w:tabs>
          <w:tab w:val="left" w:pos="1134"/>
        </w:tabs>
        <w:spacing w:line="271" w:lineRule="exact"/>
        <w:ind w:left="1134" w:hanging="283"/>
        <w:jc w:val="both"/>
      </w:pPr>
      <w:r>
        <w:t>provide</w:t>
      </w:r>
      <w:r>
        <w:rPr>
          <w:spacing w:val="-5"/>
        </w:rPr>
        <w:t xml:space="preserve"> </w:t>
      </w:r>
      <w:r>
        <w:t>national</w:t>
      </w:r>
      <w:r>
        <w:rPr>
          <w:spacing w:val="-4"/>
        </w:rPr>
        <w:t xml:space="preserve"> </w:t>
      </w:r>
      <w:r>
        <w:t>leadership</w:t>
      </w:r>
      <w:r>
        <w:rPr>
          <w:spacing w:val="-8"/>
        </w:rPr>
        <w:t xml:space="preserve"> </w:t>
      </w:r>
      <w:r>
        <w:t>in</w:t>
      </w:r>
      <w:r>
        <w:rPr>
          <w:spacing w:val="-5"/>
        </w:rPr>
        <w:t xml:space="preserve"> </w:t>
      </w:r>
      <w:r>
        <w:t>the</w:t>
      </w:r>
      <w:r>
        <w:rPr>
          <w:spacing w:val="-4"/>
        </w:rPr>
        <w:t xml:space="preserve"> </w:t>
      </w:r>
      <w:r>
        <w:t>delivery</w:t>
      </w:r>
      <w:r>
        <w:rPr>
          <w:spacing w:val="-5"/>
        </w:rPr>
        <w:t xml:space="preserve"> </w:t>
      </w:r>
      <w:r>
        <w:t>of</w:t>
      </w:r>
      <w:r>
        <w:rPr>
          <w:spacing w:val="-6"/>
        </w:rPr>
        <w:t xml:space="preserve"> </w:t>
      </w:r>
      <w:r>
        <w:t>skills,</w:t>
      </w:r>
      <w:r>
        <w:rPr>
          <w:spacing w:val="-8"/>
        </w:rPr>
        <w:t xml:space="preserve"> </w:t>
      </w:r>
      <w:r>
        <w:t>education</w:t>
      </w:r>
      <w:r>
        <w:rPr>
          <w:spacing w:val="-5"/>
        </w:rPr>
        <w:t xml:space="preserve"> </w:t>
      </w:r>
      <w:r>
        <w:t>and</w:t>
      </w:r>
      <w:r>
        <w:rPr>
          <w:spacing w:val="-4"/>
        </w:rPr>
        <w:t xml:space="preserve"> </w:t>
      </w:r>
      <w:proofErr w:type="gramStart"/>
      <w:r>
        <w:rPr>
          <w:spacing w:val="-2"/>
        </w:rPr>
        <w:t>training;</w:t>
      </w:r>
      <w:proofErr w:type="gramEnd"/>
    </w:p>
    <w:p w14:paraId="69F5E747" w14:textId="77777777" w:rsidR="00EF2BCF" w:rsidRDefault="00EF2BCF" w:rsidP="004E200B">
      <w:pPr>
        <w:pStyle w:val="BodyText"/>
        <w:numPr>
          <w:ilvl w:val="2"/>
          <w:numId w:val="55"/>
        </w:numPr>
        <w:tabs>
          <w:tab w:val="left" w:pos="1134"/>
        </w:tabs>
        <w:spacing w:line="237" w:lineRule="auto"/>
        <w:ind w:left="1134" w:right="381" w:hanging="283"/>
        <w:jc w:val="both"/>
      </w:pPr>
      <w:r>
        <w:t>bring</w:t>
      </w:r>
      <w:r>
        <w:rPr>
          <w:spacing w:val="-7"/>
        </w:rPr>
        <w:t xml:space="preserve"> </w:t>
      </w:r>
      <w:r>
        <w:t>together</w:t>
      </w:r>
      <w:r>
        <w:rPr>
          <w:spacing w:val="-7"/>
        </w:rPr>
        <w:t xml:space="preserve"> </w:t>
      </w:r>
      <w:r>
        <w:t>employers,</w:t>
      </w:r>
      <w:r>
        <w:rPr>
          <w:spacing w:val="-9"/>
        </w:rPr>
        <w:t xml:space="preserve"> </w:t>
      </w:r>
      <w:r>
        <w:t>unions,</w:t>
      </w:r>
      <w:r>
        <w:rPr>
          <w:spacing w:val="-7"/>
        </w:rPr>
        <w:t xml:space="preserve"> </w:t>
      </w:r>
      <w:r>
        <w:t>universities</w:t>
      </w:r>
      <w:r>
        <w:rPr>
          <w:spacing w:val="-10"/>
        </w:rPr>
        <w:t xml:space="preserve"> </w:t>
      </w:r>
      <w:r>
        <w:t>and</w:t>
      </w:r>
      <w:r>
        <w:rPr>
          <w:spacing w:val="-9"/>
        </w:rPr>
        <w:t xml:space="preserve"> </w:t>
      </w:r>
      <w:r>
        <w:t>other</w:t>
      </w:r>
      <w:r>
        <w:rPr>
          <w:spacing w:val="-7"/>
        </w:rPr>
        <w:t xml:space="preserve"> </w:t>
      </w:r>
      <w:r>
        <w:t>education</w:t>
      </w:r>
      <w:r>
        <w:rPr>
          <w:spacing w:val="-7"/>
        </w:rPr>
        <w:t xml:space="preserve"> </w:t>
      </w:r>
      <w:r>
        <w:t>and</w:t>
      </w:r>
      <w:r>
        <w:rPr>
          <w:spacing w:val="-9"/>
        </w:rPr>
        <w:t xml:space="preserve"> </w:t>
      </w:r>
      <w:r>
        <w:t xml:space="preserve">training providers to develop and implement real work and practical solutions to meet skills </w:t>
      </w:r>
      <w:proofErr w:type="gramStart"/>
      <w:r>
        <w:t>needs;</w:t>
      </w:r>
      <w:proofErr w:type="gramEnd"/>
    </w:p>
    <w:p w14:paraId="44D0A66B" w14:textId="70ECFF4C" w:rsidR="005F7CCC" w:rsidRDefault="00EF2BCF" w:rsidP="004E200B">
      <w:pPr>
        <w:pStyle w:val="BodyText"/>
        <w:numPr>
          <w:ilvl w:val="2"/>
          <w:numId w:val="55"/>
        </w:numPr>
        <w:tabs>
          <w:tab w:val="left" w:pos="1134"/>
        </w:tabs>
        <w:spacing w:line="237" w:lineRule="auto"/>
        <w:ind w:left="1134" w:right="381" w:hanging="283"/>
        <w:jc w:val="both"/>
      </w:pPr>
      <w:r>
        <w:t>support</w:t>
      </w:r>
      <w:r w:rsidRPr="005F7CCC">
        <w:t xml:space="preserve"> </w:t>
      </w:r>
      <w:r>
        <w:t>industry</w:t>
      </w:r>
      <w:r w:rsidRPr="005F7CCC">
        <w:t xml:space="preserve"> </w:t>
      </w:r>
      <w:r>
        <w:t>and</w:t>
      </w:r>
      <w:r w:rsidRPr="005F7CCC">
        <w:t xml:space="preserve"> </w:t>
      </w:r>
      <w:r>
        <w:t>enrich</w:t>
      </w:r>
      <w:r w:rsidRPr="005F7CCC">
        <w:t xml:space="preserve"> </w:t>
      </w:r>
      <w:r>
        <w:t>students’</w:t>
      </w:r>
      <w:r w:rsidRPr="005F7CCC">
        <w:t xml:space="preserve"> </w:t>
      </w:r>
      <w:r>
        <w:t>learning</w:t>
      </w:r>
      <w:r w:rsidRPr="005F7CCC">
        <w:t xml:space="preserve"> </w:t>
      </w:r>
      <w:r>
        <w:t>experience</w:t>
      </w:r>
      <w:r w:rsidRPr="005F7CCC">
        <w:t xml:space="preserve"> </w:t>
      </w:r>
      <w:r>
        <w:t>through</w:t>
      </w:r>
      <w:r w:rsidRPr="005F7CCC">
        <w:t xml:space="preserve"> </w:t>
      </w:r>
      <w:r>
        <w:t xml:space="preserve">applied research and </w:t>
      </w:r>
      <w:proofErr w:type="gramStart"/>
      <w:r>
        <w:t>problem solving</w:t>
      </w:r>
      <w:proofErr w:type="gramEnd"/>
      <w:r>
        <w:t xml:space="preserve"> programs;</w:t>
      </w:r>
      <w:r w:rsidR="005F7CCC">
        <w:t xml:space="preserve"> innovate</w:t>
      </w:r>
      <w:r w:rsidR="005F7CCC" w:rsidRPr="005F7CCC">
        <w:t xml:space="preserve"> </w:t>
      </w:r>
      <w:r w:rsidR="005F7CCC">
        <w:t>the</w:t>
      </w:r>
      <w:r w:rsidR="005F7CCC" w:rsidRPr="005F7CCC">
        <w:t xml:space="preserve"> </w:t>
      </w:r>
      <w:r w:rsidR="005F7CCC">
        <w:t>delivery</w:t>
      </w:r>
      <w:r w:rsidR="005F7CCC" w:rsidRPr="005F7CCC">
        <w:t xml:space="preserve"> </w:t>
      </w:r>
      <w:r w:rsidR="005F7CCC">
        <w:t>of</w:t>
      </w:r>
      <w:r w:rsidR="005F7CCC" w:rsidRPr="005F7CCC">
        <w:t xml:space="preserve"> </w:t>
      </w:r>
      <w:r w:rsidR="005F7CCC">
        <w:t>tertiary</w:t>
      </w:r>
      <w:r w:rsidR="005F7CCC" w:rsidRPr="005F7CCC">
        <w:t xml:space="preserve"> </w:t>
      </w:r>
      <w:r w:rsidR="005F7CCC">
        <w:t>education,</w:t>
      </w:r>
      <w:r w:rsidR="005F7CCC" w:rsidRPr="005F7CCC">
        <w:t xml:space="preserve"> </w:t>
      </w:r>
      <w:r w:rsidR="005F7CCC">
        <w:t>such</w:t>
      </w:r>
      <w:r w:rsidR="005F7CCC" w:rsidRPr="005F7CCC">
        <w:t xml:space="preserve"> </w:t>
      </w:r>
      <w:r w:rsidR="005F7CCC">
        <w:t>as</w:t>
      </w:r>
      <w:r w:rsidR="005F7CCC" w:rsidRPr="005F7CCC">
        <w:t xml:space="preserve"> </w:t>
      </w:r>
      <w:r w:rsidR="005F7CCC">
        <w:t>the</w:t>
      </w:r>
      <w:r w:rsidR="005F7CCC" w:rsidRPr="005F7CCC">
        <w:t xml:space="preserve"> </w:t>
      </w:r>
      <w:r w:rsidR="005F7CCC">
        <w:t>development</w:t>
      </w:r>
      <w:r w:rsidR="005F7CCC" w:rsidRPr="005F7CCC">
        <w:t xml:space="preserve"> </w:t>
      </w:r>
      <w:r w:rsidR="005F7CCC">
        <w:t>and</w:t>
      </w:r>
      <w:r w:rsidR="005F7CCC" w:rsidRPr="005F7CCC">
        <w:t xml:space="preserve"> </w:t>
      </w:r>
      <w:r w:rsidR="005F7CCC">
        <w:t>delivery of higher apprenticeships in areas of high skills need;</w:t>
      </w:r>
    </w:p>
    <w:p w14:paraId="138D2E77" w14:textId="6EB02806" w:rsidR="005F7CCC" w:rsidRDefault="005F7CCC" w:rsidP="004E200B">
      <w:pPr>
        <w:pStyle w:val="BodyText"/>
        <w:numPr>
          <w:ilvl w:val="2"/>
          <w:numId w:val="55"/>
        </w:numPr>
        <w:tabs>
          <w:tab w:val="left" w:pos="1134"/>
        </w:tabs>
        <w:spacing w:line="237" w:lineRule="auto"/>
        <w:ind w:right="381" w:hanging="512"/>
        <w:jc w:val="both"/>
      </w:pPr>
      <w:r>
        <w:t>disseminate</w:t>
      </w:r>
      <w:r w:rsidRPr="005F7CCC">
        <w:t xml:space="preserve"> </w:t>
      </w:r>
      <w:r>
        <w:t>best</w:t>
      </w:r>
      <w:r w:rsidRPr="005F7CCC">
        <w:t xml:space="preserve"> </w:t>
      </w:r>
      <w:r>
        <w:t>practice</w:t>
      </w:r>
      <w:r w:rsidRPr="005F7CCC">
        <w:t xml:space="preserve"> </w:t>
      </w:r>
      <w:r>
        <w:t>across</w:t>
      </w:r>
      <w:r w:rsidRPr="005F7CCC">
        <w:t xml:space="preserve"> </w:t>
      </w:r>
      <w:r>
        <w:t>the</w:t>
      </w:r>
      <w:r w:rsidRPr="005F7CCC">
        <w:t xml:space="preserve"> </w:t>
      </w:r>
      <w:r w:rsidR="00AF7A12">
        <w:t>N</w:t>
      </w:r>
      <w:r w:rsidR="00795F01">
        <w:t xml:space="preserve">ational </w:t>
      </w:r>
      <w:r>
        <w:t>TAFE</w:t>
      </w:r>
      <w:r w:rsidRPr="005F7CCC">
        <w:t xml:space="preserve"> </w:t>
      </w:r>
      <w:r w:rsidR="00AF7A12">
        <w:t>N</w:t>
      </w:r>
      <w:r>
        <w:t>etwork;</w:t>
      </w:r>
      <w:r w:rsidRPr="005F7CCC">
        <w:t xml:space="preserve"> and</w:t>
      </w:r>
    </w:p>
    <w:p w14:paraId="2A3C4BAC" w14:textId="77777777" w:rsidR="005F7CCC" w:rsidRDefault="005F7CCC" w:rsidP="004E200B">
      <w:pPr>
        <w:pStyle w:val="BodyText"/>
        <w:numPr>
          <w:ilvl w:val="2"/>
          <w:numId w:val="55"/>
        </w:numPr>
        <w:tabs>
          <w:tab w:val="left" w:pos="1134"/>
        </w:tabs>
        <w:spacing w:line="237" w:lineRule="auto"/>
        <w:ind w:right="381" w:hanging="512"/>
        <w:jc w:val="both"/>
      </w:pPr>
      <w:r>
        <w:t>enable</w:t>
      </w:r>
      <w:r w:rsidRPr="005F7CCC">
        <w:t xml:space="preserve"> </w:t>
      </w:r>
      <w:r>
        <w:t>organisational</w:t>
      </w:r>
      <w:r w:rsidRPr="005F7CCC">
        <w:t xml:space="preserve"> </w:t>
      </w:r>
      <w:r>
        <w:t>innovation</w:t>
      </w:r>
      <w:r w:rsidRPr="005F7CCC">
        <w:t xml:space="preserve"> </w:t>
      </w:r>
      <w:r>
        <w:t>and</w:t>
      </w:r>
      <w:r w:rsidRPr="005F7CCC">
        <w:t xml:space="preserve"> </w:t>
      </w:r>
      <w:r>
        <w:t>teaching</w:t>
      </w:r>
      <w:r w:rsidRPr="005F7CCC">
        <w:t xml:space="preserve"> </w:t>
      </w:r>
      <w:r>
        <w:t>and</w:t>
      </w:r>
      <w:r w:rsidRPr="005F7CCC">
        <w:t xml:space="preserve"> </w:t>
      </w:r>
      <w:r>
        <w:t>training</w:t>
      </w:r>
      <w:r w:rsidRPr="005F7CCC">
        <w:t xml:space="preserve"> excellence.</w:t>
      </w:r>
    </w:p>
    <w:p w14:paraId="662FC10D" w14:textId="45F6C185" w:rsidR="005F7CCC" w:rsidRDefault="005F7CCC" w:rsidP="004E200B">
      <w:pPr>
        <w:pStyle w:val="ListParagraph"/>
        <w:numPr>
          <w:ilvl w:val="0"/>
          <w:numId w:val="41"/>
        </w:numPr>
        <w:tabs>
          <w:tab w:val="left" w:pos="952"/>
        </w:tabs>
        <w:spacing w:before="263"/>
        <w:ind w:right="14"/>
        <w:jc w:val="both"/>
      </w:pPr>
      <w:r w:rsidRPr="2F297709">
        <w:rPr>
          <w:b/>
          <w:bCs/>
        </w:rPr>
        <w:t xml:space="preserve">Implementation </w:t>
      </w:r>
      <w:r>
        <w:t xml:space="preserve">– the extent to which the establishment of the </w:t>
      </w:r>
      <w:r w:rsidR="00CA5CE5" w:rsidRPr="00793A02">
        <w:rPr>
          <w:rStyle w:val="normaltextrun"/>
          <w:shd w:val="clear" w:color="auto" w:fill="FFFFFF"/>
        </w:rPr>
        <w:t>TCE CEB</w:t>
      </w:r>
      <w:r w:rsidR="00CA5CE5">
        <w:rPr>
          <w:rStyle w:val="normaltextrun"/>
          <w:shd w:val="clear" w:color="auto" w:fill="FFFFFF"/>
        </w:rPr>
        <w:t xml:space="preserve"> </w:t>
      </w:r>
      <w:r>
        <w:t>and the roll-out of activities</w:t>
      </w:r>
      <w:r>
        <w:rPr>
          <w:spacing w:val="-7"/>
        </w:rPr>
        <w:t xml:space="preserve"> </w:t>
      </w:r>
      <w:r>
        <w:t>is</w:t>
      </w:r>
      <w:r>
        <w:rPr>
          <w:spacing w:val="-3"/>
        </w:rPr>
        <w:t xml:space="preserve"> </w:t>
      </w:r>
      <w:r>
        <w:t>consistent</w:t>
      </w:r>
      <w:r>
        <w:rPr>
          <w:spacing w:val="-8"/>
        </w:rPr>
        <w:t xml:space="preserve"> </w:t>
      </w:r>
      <w:r>
        <w:t>with</w:t>
      </w:r>
      <w:r>
        <w:rPr>
          <w:spacing w:val="-7"/>
        </w:rPr>
        <w:t xml:space="preserve"> </w:t>
      </w:r>
      <w:r>
        <w:t>plans</w:t>
      </w:r>
      <w:r>
        <w:rPr>
          <w:spacing w:val="-3"/>
        </w:rPr>
        <w:t xml:space="preserve"> </w:t>
      </w:r>
      <w:r>
        <w:t>and</w:t>
      </w:r>
      <w:r>
        <w:rPr>
          <w:spacing w:val="-4"/>
        </w:rPr>
        <w:t xml:space="preserve"> </w:t>
      </w:r>
      <w:r>
        <w:t>timing.</w:t>
      </w:r>
      <w:r>
        <w:rPr>
          <w:spacing w:val="40"/>
        </w:rPr>
        <w:t xml:space="preserve"> </w:t>
      </w:r>
      <w:r>
        <w:t>Key</w:t>
      </w:r>
      <w:r>
        <w:rPr>
          <w:spacing w:val="-4"/>
        </w:rPr>
        <w:t xml:space="preserve"> </w:t>
      </w:r>
      <w:r>
        <w:t>deliverables</w:t>
      </w:r>
      <w:r>
        <w:rPr>
          <w:spacing w:val="-6"/>
        </w:rPr>
        <w:t xml:space="preserve"> </w:t>
      </w:r>
      <w:r w:rsidR="00FF6586">
        <w:rPr>
          <w:spacing w:val="-6"/>
        </w:rPr>
        <w:t xml:space="preserve">are </w:t>
      </w:r>
      <w:r>
        <w:t>to</w:t>
      </w:r>
      <w:r>
        <w:rPr>
          <w:spacing w:val="-4"/>
        </w:rPr>
        <w:t xml:space="preserve"> </w:t>
      </w:r>
      <w:r>
        <w:t>be</w:t>
      </w:r>
      <w:r>
        <w:rPr>
          <w:spacing w:val="-4"/>
        </w:rPr>
        <w:t xml:space="preserve"> </w:t>
      </w:r>
      <w:r>
        <w:t>conﬁrmed</w:t>
      </w:r>
      <w:r>
        <w:rPr>
          <w:spacing w:val="-6"/>
        </w:rPr>
        <w:t xml:space="preserve"> </w:t>
      </w:r>
      <w:r>
        <w:t>as part of establishment and planning, but could include:</w:t>
      </w:r>
    </w:p>
    <w:p w14:paraId="510DF912" w14:textId="77777777" w:rsidR="005F7CCC" w:rsidRDefault="005F7CCC" w:rsidP="004E200B">
      <w:pPr>
        <w:pStyle w:val="BodyText"/>
        <w:numPr>
          <w:ilvl w:val="2"/>
          <w:numId w:val="55"/>
        </w:numPr>
        <w:tabs>
          <w:tab w:val="left" w:pos="1276"/>
        </w:tabs>
        <w:spacing w:line="271" w:lineRule="exact"/>
        <w:ind w:left="1276" w:hanging="283"/>
        <w:jc w:val="both"/>
      </w:pPr>
      <w:r>
        <w:t>Develop</w:t>
      </w:r>
      <w:r w:rsidRPr="005A0B41">
        <w:t xml:space="preserve"> </w:t>
      </w:r>
      <w:r>
        <w:t>appropriate</w:t>
      </w:r>
      <w:r w:rsidRPr="005A0B41">
        <w:t xml:space="preserve"> </w:t>
      </w:r>
      <w:r>
        <w:t>governance</w:t>
      </w:r>
      <w:r w:rsidRPr="005A0B41">
        <w:t xml:space="preserve"> </w:t>
      </w:r>
      <w:r>
        <w:t>structures</w:t>
      </w:r>
      <w:r w:rsidRPr="005A0B41">
        <w:t xml:space="preserve"> </w:t>
      </w:r>
      <w:r>
        <w:t>to</w:t>
      </w:r>
      <w:r w:rsidRPr="005A0B41">
        <w:t xml:space="preserve"> </w:t>
      </w:r>
      <w:r>
        <w:t>oversee</w:t>
      </w:r>
      <w:r w:rsidRPr="005A0B41">
        <w:t xml:space="preserve"> </w:t>
      </w:r>
      <w:r>
        <w:t>eﬀective implementation by 3 months (30 September 2024</w:t>
      </w:r>
      <w:proofErr w:type="gramStart"/>
      <w:r>
        <w:t>);</w:t>
      </w:r>
      <w:proofErr w:type="gramEnd"/>
    </w:p>
    <w:p w14:paraId="20191037" w14:textId="77777777" w:rsidR="005F7CCC" w:rsidRDefault="005F7CCC" w:rsidP="004E200B">
      <w:pPr>
        <w:pStyle w:val="BodyText"/>
        <w:numPr>
          <w:ilvl w:val="2"/>
          <w:numId w:val="55"/>
        </w:numPr>
        <w:tabs>
          <w:tab w:val="left" w:pos="1276"/>
        </w:tabs>
        <w:spacing w:line="271" w:lineRule="exact"/>
        <w:ind w:left="1276" w:hanging="283"/>
        <w:jc w:val="both"/>
      </w:pPr>
      <w:r>
        <w:t>Develop</w:t>
      </w:r>
      <w:r w:rsidRPr="005A0B41">
        <w:t xml:space="preserve"> </w:t>
      </w:r>
      <w:r>
        <w:t>new</w:t>
      </w:r>
      <w:r w:rsidRPr="005A0B41">
        <w:t xml:space="preserve"> </w:t>
      </w:r>
      <w:r>
        <w:t>delivery</w:t>
      </w:r>
      <w:r w:rsidRPr="005A0B41">
        <w:t xml:space="preserve"> </w:t>
      </w:r>
      <w:r>
        <w:t>modes</w:t>
      </w:r>
      <w:r w:rsidRPr="005A0B41">
        <w:t xml:space="preserve"> </w:t>
      </w:r>
      <w:r>
        <w:t>–</w:t>
      </w:r>
      <w:r w:rsidRPr="005A0B41">
        <w:t xml:space="preserve"> </w:t>
      </w:r>
      <w:r>
        <w:t>including</w:t>
      </w:r>
      <w:r w:rsidRPr="005A0B41">
        <w:t xml:space="preserve"> </w:t>
      </w:r>
      <w:r>
        <w:t>opportunities</w:t>
      </w:r>
      <w:r w:rsidRPr="005A0B41">
        <w:t xml:space="preserve"> </w:t>
      </w:r>
      <w:r>
        <w:t>for</w:t>
      </w:r>
      <w:r w:rsidRPr="005A0B41">
        <w:t xml:space="preserve"> </w:t>
      </w:r>
      <w:r>
        <w:t>new</w:t>
      </w:r>
      <w:r w:rsidRPr="005A0B41">
        <w:t xml:space="preserve"> </w:t>
      </w:r>
      <w:r>
        <w:t>technology</w:t>
      </w:r>
      <w:r w:rsidRPr="005A0B41">
        <w:t xml:space="preserve"> </w:t>
      </w:r>
      <w:r>
        <w:t>to support training across communities by year 3 (30 June 2027</w:t>
      </w:r>
      <w:proofErr w:type="gramStart"/>
      <w:r>
        <w:t>);</w:t>
      </w:r>
      <w:proofErr w:type="gramEnd"/>
    </w:p>
    <w:p w14:paraId="7C8FDE4D" w14:textId="77777777" w:rsidR="005F7CCC" w:rsidRDefault="005F7CCC" w:rsidP="004E200B">
      <w:pPr>
        <w:pStyle w:val="BodyText"/>
        <w:numPr>
          <w:ilvl w:val="2"/>
          <w:numId w:val="55"/>
        </w:numPr>
        <w:tabs>
          <w:tab w:val="left" w:pos="1276"/>
        </w:tabs>
        <w:spacing w:line="271" w:lineRule="exact"/>
        <w:ind w:left="1276" w:hanging="283"/>
        <w:jc w:val="both"/>
      </w:pPr>
      <w:r>
        <w:t>Develop and embed culturally appropriate and safe training, pathways and cultural competence across</w:t>
      </w:r>
      <w:r w:rsidRPr="005A0B41">
        <w:t xml:space="preserve"> </w:t>
      </w:r>
      <w:r>
        <w:t>the training organisation, to support successful student</w:t>
      </w:r>
      <w:r w:rsidRPr="005A0B41">
        <w:t xml:space="preserve"> </w:t>
      </w:r>
      <w:r>
        <w:t>outcomes,</w:t>
      </w:r>
      <w:r w:rsidRPr="005A0B41">
        <w:t xml:space="preserve"> </w:t>
      </w:r>
      <w:r>
        <w:t>translating</w:t>
      </w:r>
      <w:r w:rsidRPr="005A0B41">
        <w:t xml:space="preserve"> </w:t>
      </w:r>
      <w:r>
        <w:t>into</w:t>
      </w:r>
      <w:r w:rsidRPr="005A0B41">
        <w:t xml:space="preserve"> </w:t>
      </w:r>
      <w:r>
        <w:t>strong</w:t>
      </w:r>
      <w:r w:rsidRPr="005A0B41">
        <w:t xml:space="preserve"> </w:t>
      </w:r>
      <w:r>
        <w:t>clean</w:t>
      </w:r>
      <w:r w:rsidRPr="005A0B41">
        <w:t xml:space="preserve"> </w:t>
      </w:r>
      <w:r>
        <w:t>energy</w:t>
      </w:r>
      <w:r w:rsidRPr="005A0B41">
        <w:t xml:space="preserve"> </w:t>
      </w:r>
      <w:r>
        <w:t>workforce</w:t>
      </w:r>
      <w:r w:rsidRPr="005A0B41">
        <w:t xml:space="preserve"> </w:t>
      </w:r>
      <w:r>
        <w:t>outcomes across communities by year 3 (30 June 2027</w:t>
      </w:r>
      <w:proofErr w:type="gramStart"/>
      <w:r>
        <w:t>);</w:t>
      </w:r>
      <w:proofErr w:type="gramEnd"/>
    </w:p>
    <w:p w14:paraId="36502563" w14:textId="77777777" w:rsidR="005F7CCC" w:rsidRDefault="005F7CCC" w:rsidP="004E200B">
      <w:pPr>
        <w:pStyle w:val="BodyText"/>
        <w:numPr>
          <w:ilvl w:val="2"/>
          <w:numId w:val="55"/>
        </w:numPr>
        <w:tabs>
          <w:tab w:val="left" w:pos="1276"/>
        </w:tabs>
        <w:spacing w:line="271" w:lineRule="exact"/>
        <w:ind w:left="1276" w:hanging="283"/>
        <w:jc w:val="both"/>
      </w:pPr>
      <w:r>
        <w:t>Research</w:t>
      </w:r>
      <w:r w:rsidRPr="005A0B41">
        <w:t xml:space="preserve"> </w:t>
      </w:r>
      <w:r>
        <w:t>and</w:t>
      </w:r>
      <w:r w:rsidRPr="005A0B41">
        <w:t xml:space="preserve"> </w:t>
      </w:r>
      <w:r>
        <w:t>develop</w:t>
      </w:r>
      <w:r w:rsidRPr="005A0B41">
        <w:t xml:space="preserve"> </w:t>
      </w:r>
      <w:r>
        <w:t>new</w:t>
      </w:r>
      <w:r w:rsidRPr="005A0B41">
        <w:t xml:space="preserve"> </w:t>
      </w:r>
      <w:r>
        <w:t>training</w:t>
      </w:r>
      <w:r w:rsidRPr="005A0B41">
        <w:t xml:space="preserve"> </w:t>
      </w:r>
      <w:r>
        <w:t>products,</w:t>
      </w:r>
      <w:r w:rsidRPr="005A0B41">
        <w:t xml:space="preserve"> </w:t>
      </w:r>
      <w:r>
        <w:t>including</w:t>
      </w:r>
      <w:r w:rsidRPr="005A0B41">
        <w:t xml:space="preserve"> </w:t>
      </w:r>
      <w:r>
        <w:t>micro-credentials,</w:t>
      </w:r>
      <w:r w:rsidRPr="005A0B41">
        <w:t xml:space="preserve"> </w:t>
      </w:r>
      <w:r>
        <w:t>for speciﬁc critical skills shortages in the clean energy sector where existing workforce could be upskilled to deliver by year 3 (30 June 2027); and</w:t>
      </w:r>
    </w:p>
    <w:p w14:paraId="19B68D0D" w14:textId="3BB712B8" w:rsidR="00EF2BCF" w:rsidRDefault="005F7CCC" w:rsidP="004E200B">
      <w:pPr>
        <w:pStyle w:val="BodyText"/>
        <w:numPr>
          <w:ilvl w:val="2"/>
          <w:numId w:val="55"/>
        </w:numPr>
        <w:tabs>
          <w:tab w:val="left" w:pos="1276"/>
        </w:tabs>
        <w:spacing w:line="271" w:lineRule="exact"/>
        <w:ind w:left="1276" w:hanging="283"/>
        <w:jc w:val="both"/>
      </w:pPr>
      <w:r>
        <w:lastRenderedPageBreak/>
        <w:t>Promote and implement higher apprenticeship pathways into the clean energy</w:t>
      </w:r>
      <w:r w:rsidRPr="005A0B41">
        <w:t xml:space="preserve"> </w:t>
      </w:r>
      <w:r>
        <w:t>sector</w:t>
      </w:r>
      <w:r w:rsidRPr="005A0B41">
        <w:t xml:space="preserve"> </w:t>
      </w:r>
      <w:r>
        <w:t>through</w:t>
      </w:r>
      <w:r w:rsidRPr="005A0B41">
        <w:t xml:space="preserve"> </w:t>
      </w:r>
      <w:r>
        <w:t>the</w:t>
      </w:r>
      <w:r w:rsidRPr="005A0B41">
        <w:t xml:space="preserve"> </w:t>
      </w:r>
      <w:r>
        <w:t>Bachelor</w:t>
      </w:r>
      <w:r w:rsidRPr="005A0B41">
        <w:t xml:space="preserve"> </w:t>
      </w:r>
      <w:r>
        <w:t>of</w:t>
      </w:r>
      <w:r w:rsidRPr="005A0B41">
        <w:t xml:space="preserve"> </w:t>
      </w:r>
      <w:r>
        <w:t>Engineering</w:t>
      </w:r>
      <w:r w:rsidRPr="005A0B41">
        <w:t xml:space="preserve"> </w:t>
      </w:r>
      <w:r>
        <w:t>Technology</w:t>
      </w:r>
      <w:r w:rsidRPr="005A0B41">
        <w:t xml:space="preserve"> </w:t>
      </w:r>
      <w:r>
        <w:t>(Advanced Manufacturing) by year 4 (30 June 2028).</w:t>
      </w:r>
    </w:p>
    <w:p w14:paraId="66780867" w14:textId="53C722C4" w:rsidR="005B4902" w:rsidRPr="000308A2" w:rsidRDefault="005B4902" w:rsidP="004E200B">
      <w:pPr>
        <w:pStyle w:val="ListParagraph"/>
        <w:numPr>
          <w:ilvl w:val="0"/>
          <w:numId w:val="41"/>
        </w:numPr>
        <w:tabs>
          <w:tab w:val="left" w:pos="952"/>
        </w:tabs>
        <w:spacing w:before="263"/>
        <w:ind w:right="14"/>
        <w:jc w:val="both"/>
        <w:rPr>
          <w:bCs/>
        </w:rPr>
      </w:pPr>
      <w:r w:rsidRPr="000308A2">
        <w:rPr>
          <w:b/>
        </w:rPr>
        <w:t>Eﬀectiveness</w:t>
      </w:r>
      <w:r w:rsidRPr="000308A2">
        <w:rPr>
          <w:bCs/>
        </w:rPr>
        <w:t xml:space="preserve"> – the extent to which activities of the </w:t>
      </w:r>
      <w:r w:rsidR="00CA5CE5" w:rsidRPr="00793A02">
        <w:rPr>
          <w:rStyle w:val="normaltextrun"/>
          <w:shd w:val="clear" w:color="auto" w:fill="FFFFFF"/>
        </w:rPr>
        <w:t>TCE CEB</w:t>
      </w:r>
      <w:r w:rsidR="00CA5CE5">
        <w:rPr>
          <w:rStyle w:val="normaltextrun"/>
          <w:shd w:val="clear" w:color="auto" w:fill="FFFFFF"/>
        </w:rPr>
        <w:t xml:space="preserve"> </w:t>
      </w:r>
      <w:r w:rsidRPr="000308A2">
        <w:rPr>
          <w:bCs/>
        </w:rPr>
        <w:t>are measurably generating the intended outcomes.</w:t>
      </w:r>
    </w:p>
    <w:p w14:paraId="25E75693" w14:textId="77777777" w:rsidR="005B4902" w:rsidRPr="00E768CD" w:rsidRDefault="005B4902" w:rsidP="004E200B">
      <w:pPr>
        <w:pStyle w:val="BodyText"/>
        <w:numPr>
          <w:ilvl w:val="2"/>
          <w:numId w:val="55"/>
        </w:numPr>
        <w:tabs>
          <w:tab w:val="left" w:pos="1276"/>
        </w:tabs>
        <w:spacing w:line="271" w:lineRule="exact"/>
        <w:ind w:left="1276" w:hanging="283"/>
        <w:jc w:val="both"/>
      </w:pPr>
      <w:r>
        <w:t>Refer</w:t>
      </w:r>
      <w:r w:rsidRPr="000308A2">
        <w:t xml:space="preserve"> </w:t>
      </w:r>
      <w:r>
        <w:t>to</w:t>
      </w:r>
      <w:r w:rsidRPr="000308A2">
        <w:t xml:space="preserve"> </w:t>
      </w:r>
      <w:r>
        <w:t>quantitative</w:t>
      </w:r>
      <w:r w:rsidRPr="000308A2">
        <w:t xml:space="preserve"> </w:t>
      </w:r>
      <w:r>
        <w:t>and</w:t>
      </w:r>
      <w:r w:rsidRPr="000308A2">
        <w:t xml:space="preserve"> </w:t>
      </w:r>
      <w:r>
        <w:t>qualitative</w:t>
      </w:r>
      <w:r w:rsidRPr="000308A2">
        <w:t xml:space="preserve"> </w:t>
      </w:r>
      <w:r>
        <w:t>measures</w:t>
      </w:r>
      <w:r w:rsidRPr="000308A2">
        <w:t xml:space="preserve"> </w:t>
      </w:r>
      <w:r>
        <w:t>outlined</w:t>
      </w:r>
      <w:r w:rsidRPr="000308A2">
        <w:t xml:space="preserve"> </w:t>
      </w:r>
      <w:r>
        <w:t>in</w:t>
      </w:r>
      <w:r w:rsidRPr="000308A2">
        <w:t xml:space="preserve"> </w:t>
      </w:r>
      <w:r>
        <w:t>the</w:t>
      </w:r>
      <w:r w:rsidRPr="000308A2">
        <w:t xml:space="preserve"> </w:t>
      </w:r>
      <w:r>
        <w:t>reporting section of this implementation plan (</w:t>
      </w:r>
      <w:r w:rsidRPr="00E768CD">
        <w:t>page 19 and 20).</w:t>
      </w:r>
    </w:p>
    <w:p w14:paraId="36F1023F" w14:textId="77777777" w:rsidR="005B4902" w:rsidRDefault="005B4902" w:rsidP="004E200B">
      <w:pPr>
        <w:pStyle w:val="BodyText"/>
        <w:numPr>
          <w:ilvl w:val="2"/>
          <w:numId w:val="55"/>
        </w:numPr>
        <w:tabs>
          <w:tab w:val="left" w:pos="1276"/>
        </w:tabs>
        <w:spacing w:line="271" w:lineRule="exact"/>
        <w:ind w:left="1276" w:hanging="283"/>
        <w:jc w:val="both"/>
      </w:pPr>
      <w:r>
        <w:t>Impact</w:t>
      </w:r>
      <w:r w:rsidRPr="000308A2">
        <w:t xml:space="preserve"> </w:t>
      </w:r>
      <w:r>
        <w:t>of</w:t>
      </w:r>
      <w:r w:rsidRPr="000308A2">
        <w:t xml:space="preserve"> </w:t>
      </w:r>
      <w:r>
        <w:t>external</w:t>
      </w:r>
      <w:r w:rsidRPr="000308A2">
        <w:t xml:space="preserve"> </w:t>
      </w:r>
      <w:r>
        <w:t>factors</w:t>
      </w:r>
      <w:r w:rsidRPr="000308A2">
        <w:t xml:space="preserve"> </w:t>
      </w:r>
      <w:r>
        <w:t>on</w:t>
      </w:r>
      <w:r w:rsidRPr="000308A2">
        <w:t xml:space="preserve"> </w:t>
      </w:r>
      <w:r>
        <w:t>ability</w:t>
      </w:r>
      <w:r w:rsidRPr="000308A2">
        <w:t xml:space="preserve"> </w:t>
      </w:r>
      <w:r>
        <w:t>to</w:t>
      </w:r>
      <w:r w:rsidRPr="000308A2">
        <w:t xml:space="preserve"> </w:t>
      </w:r>
      <w:r>
        <w:t>achieve</w:t>
      </w:r>
      <w:r w:rsidRPr="000308A2">
        <w:t xml:space="preserve"> </w:t>
      </w:r>
      <w:r>
        <w:t>the</w:t>
      </w:r>
      <w:r w:rsidRPr="000308A2">
        <w:t xml:space="preserve"> </w:t>
      </w:r>
      <w:r>
        <w:t>intended</w:t>
      </w:r>
      <w:r w:rsidRPr="000308A2">
        <w:t xml:space="preserve"> outcomes.</w:t>
      </w:r>
    </w:p>
    <w:p w14:paraId="56EFF13E" w14:textId="198D936B" w:rsidR="005B4902" w:rsidRPr="000308A2" w:rsidRDefault="005B4902" w:rsidP="004E200B">
      <w:pPr>
        <w:pStyle w:val="ListParagraph"/>
        <w:numPr>
          <w:ilvl w:val="0"/>
          <w:numId w:val="41"/>
        </w:numPr>
        <w:tabs>
          <w:tab w:val="left" w:pos="952"/>
        </w:tabs>
        <w:spacing w:before="263"/>
        <w:ind w:right="14"/>
        <w:jc w:val="both"/>
        <w:rPr>
          <w:bCs/>
        </w:rPr>
      </w:pPr>
      <w:r w:rsidRPr="000308A2">
        <w:rPr>
          <w:b/>
        </w:rPr>
        <w:t>Value for money</w:t>
      </w:r>
      <w:r w:rsidRPr="000308A2">
        <w:rPr>
          <w:bCs/>
        </w:rPr>
        <w:t xml:space="preserve"> – the extent to which the establishment of the </w:t>
      </w:r>
      <w:r w:rsidR="00CA5CE5" w:rsidRPr="00793A02">
        <w:rPr>
          <w:rStyle w:val="normaltextrun"/>
          <w:shd w:val="clear" w:color="auto" w:fill="FFFFFF"/>
        </w:rPr>
        <w:t>TCE CEB</w:t>
      </w:r>
      <w:r w:rsidR="0051502F">
        <w:rPr>
          <w:spacing w:val="-8"/>
        </w:rPr>
        <w:t xml:space="preserve"> </w:t>
      </w:r>
      <w:r w:rsidRPr="000308A2">
        <w:rPr>
          <w:bCs/>
        </w:rPr>
        <w:t>has produced economic and social beneﬁts commensurate with its costs.</w:t>
      </w:r>
    </w:p>
    <w:p w14:paraId="22C3A0BA" w14:textId="42749C6F" w:rsidR="00590D46" w:rsidRDefault="005B4902" w:rsidP="004E200B">
      <w:pPr>
        <w:pStyle w:val="BodyText"/>
        <w:numPr>
          <w:ilvl w:val="2"/>
          <w:numId w:val="55"/>
        </w:numPr>
        <w:tabs>
          <w:tab w:val="left" w:pos="1276"/>
        </w:tabs>
        <w:spacing w:line="271" w:lineRule="exact"/>
        <w:ind w:left="1276" w:hanging="283"/>
        <w:jc w:val="both"/>
      </w:pPr>
      <w:r>
        <w:t>Identiﬁed</w:t>
      </w:r>
      <w:r w:rsidRPr="000308A2">
        <w:t xml:space="preserve"> </w:t>
      </w:r>
      <w:r>
        <w:t>economic,</w:t>
      </w:r>
      <w:r w:rsidRPr="000308A2">
        <w:t xml:space="preserve"> </w:t>
      </w:r>
      <w:r>
        <w:t>social</w:t>
      </w:r>
      <w:r w:rsidRPr="000308A2">
        <w:t xml:space="preserve"> </w:t>
      </w:r>
      <w:r>
        <w:t>and</w:t>
      </w:r>
      <w:r w:rsidRPr="000308A2">
        <w:t xml:space="preserve"> </w:t>
      </w:r>
      <w:r>
        <w:t>equity-related</w:t>
      </w:r>
      <w:r w:rsidRPr="000308A2">
        <w:t xml:space="preserve"> </w:t>
      </w:r>
      <w:r>
        <w:t>beneﬁts,</w:t>
      </w:r>
      <w:r w:rsidRPr="000308A2">
        <w:t xml:space="preserve"> </w:t>
      </w:r>
      <w:r>
        <w:t>particularly</w:t>
      </w:r>
      <w:r w:rsidRPr="000308A2">
        <w:t xml:space="preserve"> </w:t>
      </w:r>
      <w:r>
        <w:t>for</w:t>
      </w:r>
      <w:r w:rsidRPr="000308A2">
        <w:t xml:space="preserve"> </w:t>
      </w:r>
      <w:r>
        <w:t xml:space="preserve">priority </w:t>
      </w:r>
      <w:r w:rsidRPr="000308A2">
        <w:t>cohorts</w:t>
      </w:r>
      <w:r w:rsidR="00E45D58">
        <w:t>.</w:t>
      </w:r>
    </w:p>
    <w:p w14:paraId="28608838" w14:textId="1CC5E671" w:rsidR="00590D46" w:rsidRDefault="00590D46" w:rsidP="004E200B">
      <w:pPr>
        <w:pStyle w:val="BodyText"/>
        <w:numPr>
          <w:ilvl w:val="2"/>
          <w:numId w:val="55"/>
        </w:numPr>
        <w:tabs>
          <w:tab w:val="left" w:pos="1276"/>
        </w:tabs>
        <w:spacing w:line="271" w:lineRule="exact"/>
        <w:ind w:left="1276" w:hanging="283"/>
        <w:jc w:val="both"/>
      </w:pPr>
      <w:r>
        <w:t>Cost</w:t>
      </w:r>
      <w:r w:rsidRPr="00E45D58">
        <w:t xml:space="preserve"> </w:t>
      </w:r>
      <w:r>
        <w:t>eﬀectiveness</w:t>
      </w:r>
      <w:r w:rsidRPr="00E45D58">
        <w:t xml:space="preserve"> </w:t>
      </w:r>
      <w:r>
        <w:t>of</w:t>
      </w:r>
      <w:r w:rsidRPr="00E45D58">
        <w:t xml:space="preserve"> </w:t>
      </w:r>
      <w:r>
        <w:t>the</w:t>
      </w:r>
      <w:r w:rsidRPr="00E45D58">
        <w:t xml:space="preserve"> initiative/activity/project.</w:t>
      </w:r>
    </w:p>
    <w:p w14:paraId="1A569181" w14:textId="77777777" w:rsidR="00590D46" w:rsidRPr="00C93524" w:rsidRDefault="00590D46" w:rsidP="004E200B">
      <w:pPr>
        <w:pStyle w:val="ListParagraph"/>
        <w:numPr>
          <w:ilvl w:val="0"/>
          <w:numId w:val="41"/>
        </w:numPr>
        <w:tabs>
          <w:tab w:val="left" w:pos="952"/>
        </w:tabs>
        <w:spacing w:before="263"/>
        <w:ind w:right="14"/>
        <w:jc w:val="both"/>
        <w:rPr>
          <w:b/>
        </w:rPr>
      </w:pPr>
      <w:r>
        <w:rPr>
          <w:b/>
        </w:rPr>
        <w:t>Lessons</w:t>
      </w:r>
      <w:r w:rsidRPr="00C93524">
        <w:rPr>
          <w:b/>
        </w:rPr>
        <w:t xml:space="preserve"> learned</w:t>
      </w:r>
      <w:r w:rsidRPr="00C93524">
        <w:rPr>
          <w:bCs/>
        </w:rPr>
        <w:t xml:space="preserve"> – the lessons learned during implementation</w:t>
      </w:r>
      <w:r w:rsidRPr="00C93524">
        <w:rPr>
          <w:b/>
        </w:rPr>
        <w:t>.</w:t>
      </w:r>
    </w:p>
    <w:p w14:paraId="0618CE72" w14:textId="77777777" w:rsidR="00590D46" w:rsidRDefault="00590D46" w:rsidP="004E200B">
      <w:pPr>
        <w:pStyle w:val="BodyText"/>
        <w:numPr>
          <w:ilvl w:val="2"/>
          <w:numId w:val="55"/>
        </w:numPr>
        <w:tabs>
          <w:tab w:val="left" w:pos="1276"/>
        </w:tabs>
        <w:spacing w:line="271" w:lineRule="exact"/>
        <w:ind w:left="1276" w:hanging="283"/>
        <w:jc w:val="both"/>
      </w:pPr>
      <w:r>
        <w:t>What</w:t>
      </w:r>
      <w:r w:rsidRPr="00E45D58">
        <w:t xml:space="preserve"> </w:t>
      </w:r>
      <w:r>
        <w:t>results</w:t>
      </w:r>
      <w:r w:rsidRPr="00E45D58">
        <w:t xml:space="preserve"> </w:t>
      </w:r>
      <w:r>
        <w:t>were</w:t>
      </w:r>
      <w:r w:rsidRPr="00E45D58">
        <w:t xml:space="preserve"> </w:t>
      </w:r>
      <w:r>
        <w:t>observed</w:t>
      </w:r>
      <w:r w:rsidRPr="00E45D58">
        <w:t xml:space="preserve"> </w:t>
      </w:r>
      <w:r>
        <w:t>and</w:t>
      </w:r>
      <w:r w:rsidRPr="00E45D58">
        <w:t xml:space="preserve"> </w:t>
      </w:r>
      <w:r>
        <w:t>were</w:t>
      </w:r>
      <w:r w:rsidRPr="00E45D58">
        <w:t xml:space="preserve"> </w:t>
      </w:r>
      <w:r>
        <w:t>they</w:t>
      </w:r>
      <w:r w:rsidRPr="00E45D58">
        <w:t xml:space="preserve"> </w:t>
      </w:r>
      <w:r>
        <w:t>as</w:t>
      </w:r>
      <w:r w:rsidRPr="00E45D58">
        <w:t xml:space="preserve"> expected?</w:t>
      </w:r>
    </w:p>
    <w:p w14:paraId="1DF5DED9" w14:textId="17E3B22B" w:rsidR="00EF2BCF" w:rsidRPr="000308A2" w:rsidRDefault="00590D46" w:rsidP="004E200B">
      <w:pPr>
        <w:pStyle w:val="BodyText"/>
        <w:numPr>
          <w:ilvl w:val="2"/>
          <w:numId w:val="55"/>
        </w:numPr>
        <w:tabs>
          <w:tab w:val="left" w:pos="1276"/>
        </w:tabs>
        <w:spacing w:line="271" w:lineRule="exact"/>
        <w:ind w:left="1276" w:hanging="283"/>
        <w:jc w:val="both"/>
      </w:pPr>
      <w:r>
        <w:t>What</w:t>
      </w:r>
      <w:r w:rsidRPr="00E45D58">
        <w:t xml:space="preserve"> </w:t>
      </w:r>
      <w:r>
        <w:t>adjustments</w:t>
      </w:r>
      <w:r w:rsidRPr="00E45D58">
        <w:t xml:space="preserve"> </w:t>
      </w:r>
      <w:r>
        <w:t>were</w:t>
      </w:r>
      <w:r w:rsidRPr="00E45D58">
        <w:t xml:space="preserve"> </w:t>
      </w:r>
      <w:r>
        <w:t>made</w:t>
      </w:r>
      <w:r w:rsidRPr="00E45D58">
        <w:t xml:space="preserve"> </w:t>
      </w:r>
      <w:r>
        <w:t>during</w:t>
      </w:r>
      <w:r w:rsidRPr="00E45D58">
        <w:t xml:space="preserve"> implementation?</w:t>
      </w:r>
    </w:p>
    <w:p w14:paraId="5DAA8FAA" w14:textId="77777777" w:rsidR="00EF2BCF" w:rsidRDefault="00EF2BCF">
      <w:pPr>
        <w:rPr>
          <w:b/>
          <w:bCs/>
        </w:rPr>
      </w:pPr>
    </w:p>
    <w:p w14:paraId="43D71F0D" w14:textId="77777777" w:rsidR="00EF7989" w:rsidRPr="003A30FC" w:rsidRDefault="00EF7989" w:rsidP="00EF7989">
      <w:pPr>
        <w:pStyle w:val="paragraph"/>
        <w:spacing w:before="0" w:beforeAutospacing="0" w:after="0" w:afterAutospacing="0"/>
        <w:textAlignment w:val="baseline"/>
        <w:rPr>
          <w:rFonts w:ascii="Segoe UI" w:hAnsi="Segoe UI" w:cs="Segoe UI"/>
          <w:b/>
          <w:bCs/>
          <w:caps/>
          <w:sz w:val="18"/>
          <w:szCs w:val="18"/>
        </w:rPr>
      </w:pPr>
      <w:r w:rsidRPr="003A30FC">
        <w:rPr>
          <w:rStyle w:val="normaltextrun"/>
          <w:rFonts w:ascii="Corbel" w:hAnsi="Corbel" w:cs="Segoe UI"/>
          <w:b/>
          <w:bCs/>
          <w:caps/>
          <w:sz w:val="22"/>
          <w:szCs w:val="22"/>
        </w:rPr>
        <w:t>GENERAL PROVISIONS</w:t>
      </w:r>
      <w:r w:rsidRPr="003A30FC">
        <w:rPr>
          <w:rStyle w:val="eop"/>
          <w:rFonts w:ascii="Corbel" w:hAnsi="Corbel" w:cs="Segoe UI"/>
          <w:b/>
          <w:bCs/>
          <w:caps/>
          <w:sz w:val="22"/>
          <w:szCs w:val="22"/>
        </w:rPr>
        <w:t> </w:t>
      </w:r>
    </w:p>
    <w:p w14:paraId="1D4CCEF1" w14:textId="77777777" w:rsidR="00C8676C" w:rsidRDefault="00C8676C" w:rsidP="00EF7989">
      <w:pPr>
        <w:pStyle w:val="paragraph"/>
        <w:spacing w:before="0" w:beforeAutospacing="0" w:after="0" w:afterAutospacing="0"/>
        <w:textAlignment w:val="baseline"/>
        <w:rPr>
          <w:rStyle w:val="normaltextrun"/>
          <w:rFonts w:ascii="Corbel" w:hAnsi="Corbel" w:cs="Segoe UI"/>
          <w:sz w:val="22"/>
          <w:szCs w:val="22"/>
          <w:lang w:val="en-US"/>
        </w:rPr>
      </w:pPr>
    </w:p>
    <w:p w14:paraId="2ECF103D" w14:textId="6C15D9AE" w:rsidR="00EF7989" w:rsidRDefault="00EF7989" w:rsidP="00C8676C">
      <w:pPr>
        <w:pStyle w:val="paragraph"/>
        <w:spacing w:before="0" w:beforeAutospacing="0" w:after="0" w:afterAutospacing="0"/>
        <w:jc w:val="both"/>
        <w:textAlignment w:val="baseline"/>
        <w:rPr>
          <w:rStyle w:val="eop"/>
          <w:rFonts w:ascii="Corbel" w:hAnsi="Corbel" w:cs="Segoe UI"/>
          <w:sz w:val="22"/>
          <w:szCs w:val="22"/>
        </w:rPr>
      </w:pPr>
      <w:r w:rsidRPr="003A30FC">
        <w:rPr>
          <w:rStyle w:val="normaltextrun"/>
          <w:rFonts w:ascii="Corbel" w:hAnsi="Corbel" w:cs="Segoe UI"/>
          <w:sz w:val="22"/>
          <w:szCs w:val="22"/>
          <w:lang w:val="en-US"/>
        </w:rPr>
        <w:t>This section sets out considerations for implementation arrangements across all relevant Policy Initiatives under Part 6 of the NSA. States are to outline how the following apply across all relevant Policy Initiatives:</w:t>
      </w:r>
      <w:r w:rsidRPr="003A30FC">
        <w:rPr>
          <w:rStyle w:val="eop"/>
          <w:rFonts w:ascii="Corbel" w:hAnsi="Corbel" w:cs="Segoe UI"/>
          <w:sz w:val="22"/>
          <w:szCs w:val="22"/>
        </w:rPr>
        <w:t> </w:t>
      </w:r>
    </w:p>
    <w:p w14:paraId="7C79EA13" w14:textId="77777777" w:rsidR="00C8676C" w:rsidRPr="00EF7989" w:rsidRDefault="00C8676C" w:rsidP="00EF7989">
      <w:pPr>
        <w:pStyle w:val="paragraph"/>
        <w:spacing w:before="0" w:beforeAutospacing="0" w:after="0" w:afterAutospacing="0"/>
        <w:textAlignment w:val="baseline"/>
        <w:rPr>
          <w:rFonts w:ascii="Segoe UI" w:hAnsi="Segoe UI" w:cs="Segoe UI"/>
          <w:sz w:val="18"/>
          <w:szCs w:val="18"/>
        </w:rPr>
      </w:pPr>
    </w:p>
    <w:p w14:paraId="16BBFEE0" w14:textId="474A1185"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r w:rsidRPr="003A30FC">
        <w:rPr>
          <w:rStyle w:val="normaltextrun"/>
          <w:rFonts w:ascii="Corbel" w:hAnsi="Corbel" w:cs="Segoe UI"/>
          <w:b/>
          <w:bCs/>
          <w:sz w:val="22"/>
          <w:szCs w:val="22"/>
          <w:lang w:val="en-US"/>
        </w:rPr>
        <w:t>Linkages</w:t>
      </w:r>
      <w:r w:rsidRPr="003A30FC">
        <w:rPr>
          <w:rStyle w:val="eop"/>
          <w:rFonts w:ascii="Corbel" w:hAnsi="Corbel" w:cs="Segoe UI"/>
          <w:sz w:val="22"/>
          <w:szCs w:val="22"/>
        </w:rPr>
        <w:t> </w:t>
      </w:r>
    </w:p>
    <w:tbl>
      <w:tblPr>
        <w:tblStyle w:val="TableGrid"/>
        <w:tblW w:w="0" w:type="auto"/>
        <w:tblLook w:val="04A0" w:firstRow="1" w:lastRow="0" w:firstColumn="1" w:lastColumn="0" w:noHBand="0" w:noVBand="1"/>
      </w:tblPr>
      <w:tblGrid>
        <w:gridCol w:w="9360"/>
      </w:tblGrid>
      <w:tr w:rsidR="00EF7989" w14:paraId="7F141EC6" w14:textId="77777777" w:rsidTr="00EF7989">
        <w:tc>
          <w:tcPr>
            <w:tcW w:w="9360" w:type="dxa"/>
          </w:tcPr>
          <w:p w14:paraId="005CB18D" w14:textId="1DD4A572" w:rsidR="00EF7989" w:rsidRDefault="00EF7989" w:rsidP="00EF7989">
            <w:pPr>
              <w:pStyle w:val="paragraph"/>
              <w:spacing w:before="0" w:beforeAutospacing="0" w:after="0" w:afterAutospacing="0"/>
              <w:textAlignment w:val="baseline"/>
              <w:rPr>
                <w:rFonts w:ascii="Segoe UI" w:hAnsi="Segoe UI" w:cs="Segoe UI"/>
                <w:sz w:val="18"/>
                <w:szCs w:val="18"/>
              </w:rPr>
            </w:pPr>
            <w:bookmarkStart w:id="0" w:name="_Hlk171675285"/>
            <w:r w:rsidRPr="00CB48DC">
              <w:rPr>
                <w:rStyle w:val="normaltextrun"/>
                <w:rFonts w:ascii="Corbel" w:hAnsi="Corbel" w:cs="Segoe UI"/>
                <w:sz w:val="22"/>
                <w:szCs w:val="22"/>
                <w:lang w:val="en-US"/>
              </w:rPr>
              <w:t>As outlined above for each policy initiative. </w:t>
            </w:r>
            <w:r w:rsidRPr="00CB48DC">
              <w:rPr>
                <w:rStyle w:val="eop"/>
                <w:rFonts w:ascii="Corbel" w:hAnsi="Corbel" w:cs="Segoe UI"/>
                <w:sz w:val="22"/>
                <w:szCs w:val="22"/>
              </w:rPr>
              <w:t> </w:t>
            </w:r>
          </w:p>
        </w:tc>
      </w:tr>
      <w:bookmarkEnd w:id="0"/>
    </w:tbl>
    <w:p w14:paraId="35BFDB3D" w14:textId="5459DE8F"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p>
    <w:p w14:paraId="5E6F6920" w14:textId="40E86FC9"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r w:rsidRPr="003A30FC">
        <w:rPr>
          <w:rStyle w:val="normaltextrun"/>
          <w:rFonts w:ascii="Corbel" w:hAnsi="Corbel" w:cs="Segoe UI"/>
          <w:b/>
          <w:bCs/>
          <w:sz w:val="22"/>
          <w:szCs w:val="22"/>
          <w:lang w:val="en-US"/>
        </w:rPr>
        <w:t>Dependencies</w:t>
      </w:r>
      <w:r w:rsidRPr="003A30FC">
        <w:rPr>
          <w:rStyle w:val="eop"/>
          <w:rFonts w:ascii="Corbel" w:hAnsi="Corbel" w:cs="Segoe UI"/>
          <w:sz w:val="22"/>
          <w:szCs w:val="22"/>
        </w:rPr>
        <w:t> </w:t>
      </w:r>
    </w:p>
    <w:tbl>
      <w:tblPr>
        <w:tblStyle w:val="TableGrid"/>
        <w:tblW w:w="0" w:type="auto"/>
        <w:tblLook w:val="04A0" w:firstRow="1" w:lastRow="0" w:firstColumn="1" w:lastColumn="0" w:noHBand="0" w:noVBand="1"/>
      </w:tblPr>
      <w:tblGrid>
        <w:gridCol w:w="9360"/>
      </w:tblGrid>
      <w:tr w:rsidR="00EF7989" w14:paraId="4E4E6E85" w14:textId="77777777" w:rsidTr="004C187C">
        <w:tc>
          <w:tcPr>
            <w:tcW w:w="9360" w:type="dxa"/>
          </w:tcPr>
          <w:p w14:paraId="7320D9BF" w14:textId="77777777" w:rsidR="00EF7989" w:rsidRDefault="00EF7989" w:rsidP="004C187C">
            <w:pPr>
              <w:pStyle w:val="paragraph"/>
              <w:spacing w:before="0" w:beforeAutospacing="0" w:after="0" w:afterAutospacing="0"/>
              <w:textAlignment w:val="baseline"/>
              <w:rPr>
                <w:rFonts w:ascii="Segoe UI" w:hAnsi="Segoe UI" w:cs="Segoe UI"/>
                <w:sz w:val="18"/>
                <w:szCs w:val="18"/>
              </w:rPr>
            </w:pPr>
            <w:r w:rsidRPr="00CB48DC">
              <w:rPr>
                <w:rStyle w:val="normaltextrun"/>
                <w:rFonts w:ascii="Corbel" w:hAnsi="Corbel" w:cs="Segoe UI"/>
                <w:sz w:val="22"/>
                <w:szCs w:val="22"/>
                <w:lang w:val="en-US"/>
              </w:rPr>
              <w:t>As outlined above for each policy initiative. </w:t>
            </w:r>
            <w:r w:rsidRPr="00CB48DC">
              <w:rPr>
                <w:rStyle w:val="eop"/>
                <w:rFonts w:ascii="Corbel" w:hAnsi="Corbel" w:cs="Segoe UI"/>
                <w:sz w:val="22"/>
                <w:szCs w:val="22"/>
              </w:rPr>
              <w:t> </w:t>
            </w:r>
          </w:p>
        </w:tc>
      </w:tr>
    </w:tbl>
    <w:p w14:paraId="243B4EB3" w14:textId="2B75BA0E"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p>
    <w:p w14:paraId="77BC9F9D" w14:textId="169864EE"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r w:rsidRPr="003A30FC">
        <w:rPr>
          <w:rStyle w:val="normaltextrun"/>
          <w:rFonts w:ascii="Corbel" w:hAnsi="Corbel" w:cs="Segoe UI"/>
          <w:b/>
          <w:bCs/>
          <w:sz w:val="22"/>
          <w:szCs w:val="22"/>
          <w:lang w:val="en-US"/>
        </w:rPr>
        <w:t>Student Experience</w:t>
      </w:r>
      <w:r w:rsidRPr="003A30FC">
        <w:rPr>
          <w:rStyle w:val="eop"/>
          <w:rFonts w:ascii="Corbel" w:hAnsi="Corbel" w:cs="Segoe UI"/>
          <w:sz w:val="22"/>
          <w:szCs w:val="22"/>
        </w:rPr>
        <w:t> </w:t>
      </w:r>
    </w:p>
    <w:tbl>
      <w:tblPr>
        <w:tblStyle w:val="TableGrid"/>
        <w:tblW w:w="0" w:type="auto"/>
        <w:tblLook w:val="04A0" w:firstRow="1" w:lastRow="0" w:firstColumn="1" w:lastColumn="0" w:noHBand="0" w:noVBand="1"/>
      </w:tblPr>
      <w:tblGrid>
        <w:gridCol w:w="9360"/>
      </w:tblGrid>
      <w:tr w:rsidR="00EF7989" w14:paraId="4668745C" w14:textId="77777777" w:rsidTr="004C187C">
        <w:tc>
          <w:tcPr>
            <w:tcW w:w="9360" w:type="dxa"/>
          </w:tcPr>
          <w:p w14:paraId="1A4439C2" w14:textId="77777777" w:rsidR="00EF7989" w:rsidRDefault="00EF7989" w:rsidP="004C187C">
            <w:pPr>
              <w:pStyle w:val="paragraph"/>
              <w:spacing w:before="0" w:beforeAutospacing="0" w:after="0" w:afterAutospacing="0"/>
              <w:textAlignment w:val="baseline"/>
              <w:rPr>
                <w:rFonts w:ascii="Segoe UI" w:hAnsi="Segoe UI" w:cs="Segoe UI"/>
                <w:sz w:val="18"/>
                <w:szCs w:val="18"/>
              </w:rPr>
            </w:pPr>
            <w:r w:rsidRPr="00CB48DC">
              <w:rPr>
                <w:rStyle w:val="normaltextrun"/>
                <w:rFonts w:ascii="Corbel" w:hAnsi="Corbel" w:cs="Segoe UI"/>
                <w:sz w:val="22"/>
                <w:szCs w:val="22"/>
                <w:lang w:val="en-US"/>
              </w:rPr>
              <w:t>As outlined above for each policy initiative. </w:t>
            </w:r>
            <w:r w:rsidRPr="00CB48DC">
              <w:rPr>
                <w:rStyle w:val="eop"/>
                <w:rFonts w:ascii="Corbel" w:hAnsi="Corbel" w:cs="Segoe UI"/>
                <w:sz w:val="22"/>
                <w:szCs w:val="22"/>
              </w:rPr>
              <w:t> </w:t>
            </w:r>
          </w:p>
        </w:tc>
      </w:tr>
    </w:tbl>
    <w:p w14:paraId="00ED720D" w14:textId="0BAC9AD5"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p>
    <w:p w14:paraId="69DBD12C" w14:textId="058431F2"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r w:rsidRPr="003A30FC">
        <w:rPr>
          <w:rStyle w:val="normaltextrun"/>
          <w:rFonts w:ascii="Corbel" w:hAnsi="Corbel" w:cs="Segoe UI"/>
          <w:b/>
          <w:bCs/>
          <w:sz w:val="22"/>
          <w:szCs w:val="22"/>
          <w:lang w:val="en-US"/>
        </w:rPr>
        <w:t>Engagement arrangements</w:t>
      </w:r>
      <w:r w:rsidRPr="003A30FC">
        <w:rPr>
          <w:rStyle w:val="eop"/>
          <w:rFonts w:ascii="Corbel" w:hAnsi="Corbel" w:cs="Segoe UI"/>
          <w:sz w:val="22"/>
          <w:szCs w:val="22"/>
        </w:rPr>
        <w:t> </w:t>
      </w:r>
    </w:p>
    <w:tbl>
      <w:tblPr>
        <w:tblStyle w:val="TableGrid"/>
        <w:tblW w:w="0" w:type="auto"/>
        <w:tblLook w:val="04A0" w:firstRow="1" w:lastRow="0" w:firstColumn="1" w:lastColumn="0" w:noHBand="0" w:noVBand="1"/>
      </w:tblPr>
      <w:tblGrid>
        <w:gridCol w:w="9360"/>
      </w:tblGrid>
      <w:tr w:rsidR="00EF7989" w14:paraId="2EE2DCE8" w14:textId="77777777" w:rsidTr="004C187C">
        <w:tc>
          <w:tcPr>
            <w:tcW w:w="9360" w:type="dxa"/>
          </w:tcPr>
          <w:p w14:paraId="30F48018" w14:textId="77777777" w:rsidR="00EF7989" w:rsidRDefault="00EF7989" w:rsidP="004C187C">
            <w:pPr>
              <w:pStyle w:val="paragraph"/>
              <w:spacing w:before="0" w:beforeAutospacing="0" w:after="0" w:afterAutospacing="0"/>
              <w:textAlignment w:val="baseline"/>
              <w:rPr>
                <w:rFonts w:ascii="Segoe UI" w:hAnsi="Segoe UI" w:cs="Segoe UI"/>
                <w:sz w:val="18"/>
                <w:szCs w:val="18"/>
              </w:rPr>
            </w:pPr>
            <w:r w:rsidRPr="00CB48DC">
              <w:rPr>
                <w:rStyle w:val="normaltextrun"/>
                <w:rFonts w:ascii="Corbel" w:hAnsi="Corbel" w:cs="Segoe UI"/>
                <w:sz w:val="22"/>
                <w:szCs w:val="22"/>
                <w:lang w:val="en-US"/>
              </w:rPr>
              <w:t>As outlined above for each policy initiative. </w:t>
            </w:r>
            <w:r w:rsidRPr="00CB48DC">
              <w:rPr>
                <w:rStyle w:val="eop"/>
                <w:rFonts w:ascii="Corbel" w:hAnsi="Corbel" w:cs="Segoe UI"/>
                <w:sz w:val="22"/>
                <w:szCs w:val="22"/>
              </w:rPr>
              <w:t> </w:t>
            </w:r>
          </w:p>
        </w:tc>
      </w:tr>
    </w:tbl>
    <w:p w14:paraId="33C28DC2" w14:textId="7DE58993"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p>
    <w:p w14:paraId="2B1FD712" w14:textId="59AF96A2"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r w:rsidRPr="003A30FC">
        <w:rPr>
          <w:rStyle w:val="eop"/>
          <w:rFonts w:ascii="Corbel" w:hAnsi="Corbel" w:cs="Segoe UI"/>
          <w:sz w:val="22"/>
          <w:szCs w:val="22"/>
        </w:rPr>
        <w:t> </w:t>
      </w:r>
      <w:r w:rsidRPr="003A30FC">
        <w:rPr>
          <w:rStyle w:val="normaltextrun"/>
          <w:rFonts w:ascii="Corbel" w:hAnsi="Corbel" w:cs="Segoe UI"/>
          <w:b/>
          <w:bCs/>
          <w:sz w:val="22"/>
          <w:szCs w:val="22"/>
          <w:lang w:val="en-US"/>
        </w:rPr>
        <w:t>Reporting </w:t>
      </w:r>
      <w:r w:rsidRPr="003A30FC">
        <w:rPr>
          <w:rStyle w:val="eop"/>
          <w:rFonts w:ascii="Corbel" w:hAnsi="Corbel" w:cs="Segoe UI"/>
          <w:sz w:val="22"/>
          <w:szCs w:val="22"/>
        </w:rPr>
        <w:t> </w:t>
      </w:r>
    </w:p>
    <w:p w14:paraId="7F8A8C53" w14:textId="77777777" w:rsidR="00EF7989" w:rsidRPr="00EF7989" w:rsidRDefault="00EF7989" w:rsidP="00EF7989">
      <w:pPr>
        <w:pStyle w:val="paragraph"/>
        <w:spacing w:before="0" w:beforeAutospacing="0" w:after="0" w:afterAutospacing="0"/>
        <w:textAlignment w:val="baseline"/>
        <w:rPr>
          <w:rFonts w:ascii="Segoe UI" w:hAnsi="Segoe UI" w:cs="Segoe UI"/>
          <w:sz w:val="18"/>
          <w:szCs w:val="18"/>
        </w:rPr>
      </w:pPr>
      <w:r w:rsidRPr="003A30FC">
        <w:rPr>
          <w:rStyle w:val="normaltextrun"/>
          <w:rFonts w:ascii="Corbel" w:hAnsi="Corbel" w:cs="Segoe UI"/>
          <w:sz w:val="22"/>
          <w:szCs w:val="22"/>
          <w:lang w:val="en-US"/>
        </w:rPr>
        <w:t>The Parties will work to develop reporting arrangements on the progress of implementation, information to support public communication on policy initiatives, and deliverables/milestones.</w:t>
      </w:r>
      <w:r w:rsidRPr="003A30FC">
        <w:rPr>
          <w:rStyle w:val="eop"/>
          <w:rFonts w:ascii="Corbel" w:hAnsi="Corbel" w:cs="Segoe UI"/>
          <w:sz w:val="22"/>
          <w:szCs w:val="22"/>
        </w:rPr>
        <w:t> </w:t>
      </w:r>
    </w:p>
    <w:tbl>
      <w:tblPr>
        <w:tblStyle w:val="TableGrid"/>
        <w:tblW w:w="0" w:type="auto"/>
        <w:tblLook w:val="04A0" w:firstRow="1" w:lastRow="0" w:firstColumn="1" w:lastColumn="0" w:noHBand="0" w:noVBand="1"/>
      </w:tblPr>
      <w:tblGrid>
        <w:gridCol w:w="9360"/>
      </w:tblGrid>
      <w:tr w:rsidR="00EF7989" w14:paraId="6AAC3E5A" w14:textId="77777777" w:rsidTr="004C187C">
        <w:tc>
          <w:tcPr>
            <w:tcW w:w="9360" w:type="dxa"/>
          </w:tcPr>
          <w:p w14:paraId="47358140" w14:textId="77777777" w:rsidR="00EF7989" w:rsidRDefault="00EF7989" w:rsidP="004C187C">
            <w:pPr>
              <w:pStyle w:val="paragraph"/>
              <w:spacing w:before="0" w:beforeAutospacing="0" w:after="0" w:afterAutospacing="0"/>
              <w:textAlignment w:val="baseline"/>
              <w:rPr>
                <w:rFonts w:ascii="Segoe UI" w:hAnsi="Segoe UI" w:cs="Segoe UI"/>
                <w:sz w:val="18"/>
                <w:szCs w:val="18"/>
              </w:rPr>
            </w:pPr>
            <w:r w:rsidRPr="00CB48DC">
              <w:rPr>
                <w:rStyle w:val="normaltextrun"/>
                <w:rFonts w:ascii="Corbel" w:hAnsi="Corbel" w:cs="Segoe UI"/>
                <w:sz w:val="22"/>
                <w:szCs w:val="22"/>
                <w:lang w:val="en-US"/>
              </w:rPr>
              <w:t>As outlined above for each policy initiative. </w:t>
            </w:r>
            <w:r w:rsidRPr="00CB48DC">
              <w:rPr>
                <w:rStyle w:val="eop"/>
                <w:rFonts w:ascii="Corbel" w:hAnsi="Corbel" w:cs="Segoe UI"/>
                <w:sz w:val="22"/>
                <w:szCs w:val="22"/>
              </w:rPr>
              <w:t> </w:t>
            </w:r>
          </w:p>
        </w:tc>
      </w:tr>
    </w:tbl>
    <w:p w14:paraId="7C1E56B4" w14:textId="77777777" w:rsidR="00930412" w:rsidRDefault="00930412">
      <w:pPr>
        <w:sectPr w:rsidR="00930412" w:rsidSect="00632E0B">
          <w:headerReference w:type="default" r:id="rId12"/>
          <w:footerReference w:type="default" r:id="rId13"/>
          <w:pgSz w:w="11910" w:h="16840"/>
          <w:pgMar w:top="1320" w:right="1200" w:bottom="1320" w:left="1340" w:header="751" w:footer="1002" w:gutter="0"/>
          <w:cols w:space="720"/>
          <w:docGrid w:linePitch="299"/>
        </w:sectPr>
      </w:pPr>
    </w:p>
    <w:p w14:paraId="7C1E57D0" w14:textId="77777777" w:rsidR="00496740" w:rsidRDefault="00766301" w:rsidP="002D17D7">
      <w:pPr>
        <w:pStyle w:val="Heading1"/>
        <w:spacing w:before="81"/>
        <w:ind w:left="284" w:right="307"/>
        <w:rPr>
          <w:color w:val="970033"/>
          <w:spacing w:val="-2"/>
        </w:rPr>
      </w:pPr>
      <w:r>
        <w:rPr>
          <w:color w:val="970033"/>
        </w:rPr>
        <w:lastRenderedPageBreak/>
        <w:t>MILESTONES</w:t>
      </w:r>
      <w:r>
        <w:rPr>
          <w:color w:val="970033"/>
          <w:spacing w:val="-12"/>
        </w:rPr>
        <w:t xml:space="preserve"> </w:t>
      </w:r>
      <w:r>
        <w:rPr>
          <w:color w:val="970033"/>
        </w:rPr>
        <w:t>AND</w:t>
      </w:r>
      <w:r>
        <w:rPr>
          <w:color w:val="970033"/>
          <w:spacing w:val="-10"/>
        </w:rPr>
        <w:t xml:space="preserve"> </w:t>
      </w:r>
      <w:r>
        <w:rPr>
          <w:color w:val="970033"/>
          <w:spacing w:val="-2"/>
        </w:rPr>
        <w:t>PAYMENTS</w:t>
      </w:r>
    </w:p>
    <w:p w14:paraId="5B9615D5" w14:textId="681E6EAB" w:rsidR="00931247" w:rsidRDefault="00931247" w:rsidP="002D17D7">
      <w:pPr>
        <w:pStyle w:val="Heading1"/>
        <w:spacing w:before="81"/>
        <w:ind w:left="284" w:right="307"/>
      </w:pPr>
    </w:p>
    <w:p w14:paraId="7C1E57D1" w14:textId="77777777" w:rsidR="00496740" w:rsidRDefault="00766301" w:rsidP="002D17D7">
      <w:pPr>
        <w:pStyle w:val="Heading2"/>
        <w:ind w:left="284" w:right="307"/>
        <w:rPr>
          <w:color w:val="4472C3"/>
          <w:spacing w:val="-2"/>
        </w:rPr>
      </w:pPr>
      <w:r>
        <w:rPr>
          <w:color w:val="4472C3"/>
        </w:rPr>
        <w:t>2023-24</w:t>
      </w:r>
      <w:r>
        <w:rPr>
          <w:color w:val="4472C3"/>
          <w:spacing w:val="-7"/>
        </w:rPr>
        <w:t xml:space="preserve"> </w:t>
      </w:r>
      <w:r>
        <w:rPr>
          <w:color w:val="4472C3"/>
        </w:rPr>
        <w:t>(from</w:t>
      </w:r>
      <w:r>
        <w:rPr>
          <w:color w:val="4472C3"/>
          <w:spacing w:val="-2"/>
        </w:rPr>
        <w:t xml:space="preserve"> </w:t>
      </w:r>
      <w:r>
        <w:rPr>
          <w:color w:val="4472C3"/>
        </w:rPr>
        <w:t>1</w:t>
      </w:r>
      <w:r>
        <w:rPr>
          <w:color w:val="4472C3"/>
          <w:spacing w:val="-13"/>
        </w:rPr>
        <w:t xml:space="preserve"> </w:t>
      </w:r>
      <w:r>
        <w:rPr>
          <w:color w:val="4472C3"/>
        </w:rPr>
        <w:t>January</w:t>
      </w:r>
      <w:r>
        <w:rPr>
          <w:color w:val="4472C3"/>
          <w:spacing w:val="-2"/>
        </w:rPr>
        <w:t xml:space="preserve"> 2024)</w:t>
      </w:r>
    </w:p>
    <w:p w14:paraId="28B23ADB" w14:textId="372E0822" w:rsidR="00B55D86" w:rsidRDefault="00B55D86" w:rsidP="00B05ABB">
      <w:pPr>
        <w:pStyle w:val="ListParagraph"/>
        <w:ind w:left="284" w:right="307" w:firstLine="0"/>
        <w:jc w:val="both"/>
      </w:pPr>
      <w:r w:rsidRPr="00793A02">
        <w:t>The Commonwealth will make payment</w:t>
      </w:r>
      <w:r w:rsidR="00AC269E" w:rsidRPr="00793A02">
        <w:t>s</w:t>
      </w:r>
      <w:r w:rsidRPr="00793A02">
        <w:t xml:space="preserve"> subject to</w:t>
      </w:r>
      <w:r w:rsidR="00412AAD" w:rsidRPr="00793A02">
        <w:t xml:space="preserve"> assessing that</w:t>
      </w:r>
      <w:r w:rsidRPr="00793A02">
        <w:t xml:space="preserve"> the performance report demonstrat</w:t>
      </w:r>
      <w:r w:rsidR="00ED2970" w:rsidRPr="00793A02">
        <w:t>es</w:t>
      </w:r>
      <w:r w:rsidRPr="00793A02">
        <w:t xml:space="preserve"> the relevant milestone</w:t>
      </w:r>
      <w:r w:rsidR="00AC269E" w:rsidRPr="00793A02">
        <w:t>s</w:t>
      </w:r>
      <w:r w:rsidRPr="00793A02">
        <w:t xml:space="preserve"> </w:t>
      </w:r>
      <w:r w:rsidR="00551157" w:rsidRPr="00793A02">
        <w:t>are</w:t>
      </w:r>
      <w:r w:rsidRPr="00793A02">
        <w:t xml:space="preserve"> met. After the </w:t>
      </w:r>
      <w:r w:rsidR="00551157" w:rsidRPr="00793A02">
        <w:t xml:space="preserve">first </w:t>
      </w:r>
      <w:r w:rsidRPr="00793A02">
        <w:t xml:space="preserve">payment subsequent milestone payments will be assessed and processed </w:t>
      </w:r>
      <w:r w:rsidR="00CC092A" w:rsidRPr="00793A02">
        <w:rPr>
          <w:rStyle w:val="normaltextrun"/>
          <w:color w:val="000000"/>
          <w:bdr w:val="none" w:sz="0" w:space="0" w:color="auto" w:frame="1"/>
        </w:rPr>
        <w:t>in the following reporting period</w:t>
      </w:r>
      <w:r w:rsidRPr="00793A02">
        <w:t xml:space="preserve">. </w:t>
      </w:r>
      <w:r w:rsidR="002826A8" w:rsidRPr="00793A02">
        <w:rPr>
          <w:rStyle w:val="normaltextrun"/>
          <w:color w:val="000000"/>
          <w:shd w:val="clear" w:color="auto" w:fill="FFFFFF"/>
        </w:rPr>
        <w:t>Performance reporting will be due by 31 March and 30 September each year</w:t>
      </w:r>
      <w:r w:rsidR="00793A02">
        <w:rPr>
          <w:rStyle w:val="normaltextrun"/>
          <w:color w:val="000000"/>
          <w:shd w:val="clear" w:color="auto" w:fill="FFFFFF"/>
        </w:rPr>
        <w:t xml:space="preserve"> (if six monthly reporting in any given year) or by 30 September each year (if annual reporting in any given year)</w:t>
      </w:r>
      <w:r w:rsidR="002826A8" w:rsidRPr="00793A02">
        <w:rPr>
          <w:rStyle w:val="normaltextrun"/>
          <w:color w:val="000000"/>
          <w:shd w:val="clear" w:color="auto" w:fill="FFFFFF"/>
        </w:rPr>
        <w:t xml:space="preserve"> </w:t>
      </w:r>
      <w:r w:rsidR="002826A8" w:rsidRPr="00793A02">
        <w:rPr>
          <w:rStyle w:val="normaltextrun"/>
          <w:color w:val="000000"/>
          <w:bdr w:val="none" w:sz="0" w:space="0" w:color="auto" w:frame="1"/>
        </w:rPr>
        <w:t>until the cessation of this Agreement or the final milestone is processed. As part of the performance reporting, Queensland will provide evidence of what has been delivered in the reporting period.  Payments will be processed once performance reports have been assessed and accepted.</w:t>
      </w:r>
      <w:r w:rsidR="002826A8" w:rsidRPr="00E768CD" w:rsidDel="002826A8">
        <w:t xml:space="preserve"> </w:t>
      </w:r>
    </w:p>
    <w:p w14:paraId="27C61C45" w14:textId="77777777" w:rsidR="006248AE" w:rsidRDefault="006248AE" w:rsidP="002D17D7">
      <w:pPr>
        <w:pStyle w:val="ListParagraph"/>
        <w:ind w:left="284" w:right="307" w:firstLine="0"/>
      </w:pPr>
    </w:p>
    <w:p w14:paraId="178A6FAD" w14:textId="2DC161E8" w:rsidR="004C5620" w:rsidRDefault="00EA7B83">
      <w:pPr>
        <w:rPr>
          <w:rStyle w:val="eop"/>
          <w:rFonts w:ascii="Corbel" w:hAnsi="Corbel"/>
          <w:b/>
          <w:bCs/>
          <w:i/>
          <w:iCs/>
          <w:color w:val="4472C3"/>
          <w:shd w:val="clear" w:color="auto" w:fill="FFFFFF"/>
        </w:rPr>
      </w:pPr>
      <w:r>
        <w:rPr>
          <w:rStyle w:val="normaltextrun"/>
          <w:rFonts w:ascii="Corbel" w:hAnsi="Corbel" w:cs="Segoe UI"/>
          <w:b/>
          <w:bCs/>
          <w:i/>
          <w:iCs/>
          <w:color w:val="4472C3"/>
          <w:shd w:val="clear" w:color="auto" w:fill="FFFFFF"/>
        </w:rPr>
        <w:t>2024-25</w:t>
      </w:r>
      <w:r>
        <w:rPr>
          <w:rStyle w:val="eop"/>
          <w:rFonts w:ascii="Corbel" w:hAnsi="Corbel"/>
          <w:b/>
          <w:bCs/>
          <w:i/>
          <w:iCs/>
          <w:color w:val="4472C3"/>
          <w:shd w:val="clear" w:color="auto" w:fill="FFFFFF"/>
        </w:rPr>
        <w:t> </w:t>
      </w:r>
    </w:p>
    <w:p w14:paraId="5EC3B28B" w14:textId="77777777" w:rsidR="00EA7B83" w:rsidRDefault="00EA7B83"/>
    <w:tbl>
      <w:tblPr>
        <w:tblStyle w:val="TableGrid"/>
        <w:tblW w:w="0" w:type="auto"/>
        <w:tblLook w:val="04A0" w:firstRow="1" w:lastRow="0" w:firstColumn="1" w:lastColumn="0" w:noHBand="0" w:noVBand="1"/>
      </w:tblPr>
      <w:tblGrid>
        <w:gridCol w:w="3972"/>
        <w:gridCol w:w="3972"/>
        <w:gridCol w:w="3973"/>
        <w:gridCol w:w="3973"/>
      </w:tblGrid>
      <w:tr w:rsidR="00A47E9F" w:rsidRPr="009D0DE5" w14:paraId="407A5944" w14:textId="77777777" w:rsidTr="2F297709">
        <w:tc>
          <w:tcPr>
            <w:tcW w:w="3972" w:type="dxa"/>
          </w:tcPr>
          <w:p w14:paraId="4BCDC242" w14:textId="257A7859" w:rsidR="00A47E9F" w:rsidRPr="003A30FC" w:rsidRDefault="030CD099" w:rsidP="61C54D5B">
            <w:pPr>
              <w:rPr>
                <w:rFonts w:asciiTheme="minorHAnsi" w:eastAsiaTheme="minorEastAsia" w:hAnsiTheme="minorHAnsi" w:cstheme="minorBidi"/>
                <w:b/>
                <w:bCs/>
              </w:rPr>
            </w:pPr>
            <w:r w:rsidRPr="003A30FC">
              <w:rPr>
                <w:rStyle w:val="normaltextrun"/>
                <w:rFonts w:asciiTheme="minorHAnsi" w:eastAsiaTheme="minorEastAsia" w:hAnsiTheme="minorHAnsi" w:cstheme="minorBidi"/>
                <w:b/>
                <w:bCs/>
              </w:rPr>
              <w:t>Policy initiative</w:t>
            </w:r>
            <w:r w:rsidRPr="003A30FC">
              <w:rPr>
                <w:rStyle w:val="eop"/>
                <w:rFonts w:asciiTheme="minorHAnsi" w:eastAsiaTheme="minorEastAsia" w:hAnsiTheme="minorHAnsi" w:cstheme="minorBidi"/>
                <w:b/>
                <w:bCs/>
              </w:rPr>
              <w:t> </w:t>
            </w:r>
          </w:p>
        </w:tc>
        <w:tc>
          <w:tcPr>
            <w:tcW w:w="3972" w:type="dxa"/>
          </w:tcPr>
          <w:p w14:paraId="2FA248FA" w14:textId="6667AB8C" w:rsidR="00A47E9F" w:rsidRPr="003A30FC" w:rsidRDefault="030CD099" w:rsidP="61C54D5B">
            <w:pPr>
              <w:rPr>
                <w:rFonts w:asciiTheme="minorHAnsi" w:eastAsiaTheme="minorEastAsia" w:hAnsiTheme="minorHAnsi" w:cstheme="minorBidi"/>
                <w:b/>
                <w:bCs/>
              </w:rPr>
            </w:pPr>
            <w:r w:rsidRPr="003A30FC">
              <w:rPr>
                <w:rStyle w:val="normaltextrun"/>
                <w:rFonts w:asciiTheme="minorHAnsi" w:eastAsiaTheme="minorEastAsia" w:hAnsiTheme="minorHAnsi" w:cstheme="minorBidi"/>
                <w:b/>
                <w:bCs/>
              </w:rPr>
              <w:t>Milestone</w:t>
            </w:r>
            <w:r w:rsidRPr="003A30FC">
              <w:rPr>
                <w:rStyle w:val="eop"/>
                <w:rFonts w:asciiTheme="minorHAnsi" w:eastAsiaTheme="minorEastAsia" w:hAnsiTheme="minorHAnsi" w:cstheme="minorBidi"/>
                <w:b/>
                <w:bCs/>
              </w:rPr>
              <w:t> </w:t>
            </w:r>
          </w:p>
        </w:tc>
        <w:tc>
          <w:tcPr>
            <w:tcW w:w="3973" w:type="dxa"/>
          </w:tcPr>
          <w:p w14:paraId="7FD660FA" w14:textId="322D030F" w:rsidR="00A47E9F" w:rsidRPr="003A30FC" w:rsidRDefault="030CD099" w:rsidP="61C54D5B">
            <w:pPr>
              <w:rPr>
                <w:rFonts w:asciiTheme="minorHAnsi" w:eastAsiaTheme="minorEastAsia" w:hAnsiTheme="minorHAnsi" w:cstheme="minorBidi"/>
                <w:b/>
                <w:bCs/>
              </w:rPr>
            </w:pPr>
            <w:r w:rsidRPr="003A30FC">
              <w:rPr>
                <w:rStyle w:val="normaltextrun"/>
                <w:rFonts w:asciiTheme="minorHAnsi" w:eastAsiaTheme="minorEastAsia" w:hAnsiTheme="minorHAnsi" w:cstheme="minorBidi"/>
                <w:b/>
                <w:bCs/>
              </w:rPr>
              <w:t>Evidence</w:t>
            </w:r>
            <w:r w:rsidRPr="003A30FC">
              <w:rPr>
                <w:rStyle w:val="eop"/>
                <w:rFonts w:asciiTheme="minorHAnsi" w:eastAsiaTheme="minorEastAsia" w:hAnsiTheme="minorHAnsi" w:cstheme="minorBidi"/>
                <w:b/>
                <w:bCs/>
              </w:rPr>
              <w:t> </w:t>
            </w:r>
          </w:p>
        </w:tc>
        <w:tc>
          <w:tcPr>
            <w:tcW w:w="3973" w:type="dxa"/>
          </w:tcPr>
          <w:p w14:paraId="5E5365EF" w14:textId="79CA8E1F" w:rsidR="00A47E9F" w:rsidRPr="003A30FC" w:rsidRDefault="030CD099" w:rsidP="61C54D5B">
            <w:pPr>
              <w:rPr>
                <w:rFonts w:asciiTheme="minorHAnsi" w:eastAsiaTheme="minorEastAsia" w:hAnsiTheme="minorHAnsi" w:cstheme="minorBidi"/>
                <w:b/>
                <w:bCs/>
              </w:rPr>
            </w:pPr>
            <w:r w:rsidRPr="003A30FC">
              <w:rPr>
                <w:rStyle w:val="normaltextrun"/>
                <w:rFonts w:asciiTheme="minorHAnsi" w:eastAsiaTheme="minorEastAsia" w:hAnsiTheme="minorHAnsi" w:cstheme="minorBidi"/>
                <w:b/>
                <w:bCs/>
              </w:rPr>
              <w:t xml:space="preserve">Payment Value </w:t>
            </w:r>
            <w:r w:rsidR="4F1F1B3D" w:rsidRPr="003A30FC">
              <w:rPr>
                <w:rStyle w:val="normaltextrun"/>
                <w:rFonts w:asciiTheme="minorHAnsi" w:eastAsiaTheme="minorEastAsia" w:hAnsiTheme="minorHAnsi" w:cstheme="minorBidi"/>
                <w:b/>
                <w:bCs/>
              </w:rPr>
              <w:t>up to</w:t>
            </w:r>
            <w:r w:rsidR="69C450C2" w:rsidRPr="003A30FC">
              <w:rPr>
                <w:rStyle w:val="normaltextrun"/>
                <w:rFonts w:asciiTheme="minorHAnsi" w:eastAsiaTheme="minorEastAsia" w:hAnsiTheme="minorHAnsi" w:cstheme="minorBidi"/>
                <w:b/>
                <w:bCs/>
              </w:rPr>
              <w:t xml:space="preserve"> </w:t>
            </w:r>
            <w:r w:rsidRPr="003A30FC">
              <w:rPr>
                <w:rStyle w:val="normaltextrun"/>
                <w:rFonts w:asciiTheme="minorHAnsi" w:eastAsiaTheme="minorEastAsia" w:hAnsiTheme="minorHAnsi" w:cstheme="minorBidi"/>
                <w:b/>
                <w:bCs/>
              </w:rPr>
              <w:t>(Commonwealth funded)</w:t>
            </w:r>
            <w:r w:rsidRPr="003A30FC">
              <w:rPr>
                <w:rStyle w:val="eop"/>
                <w:rFonts w:asciiTheme="minorHAnsi" w:eastAsiaTheme="minorEastAsia" w:hAnsiTheme="minorHAnsi" w:cstheme="minorBidi"/>
                <w:b/>
                <w:bCs/>
              </w:rPr>
              <w:t> </w:t>
            </w:r>
          </w:p>
        </w:tc>
      </w:tr>
      <w:tr w:rsidR="004C187C" w:rsidRPr="004C187C" w14:paraId="54B74C61" w14:textId="77777777" w:rsidTr="2F297709">
        <w:tc>
          <w:tcPr>
            <w:tcW w:w="3972" w:type="dxa"/>
            <w:vMerge w:val="restart"/>
          </w:tcPr>
          <w:p w14:paraId="30BF5E92" w14:textId="709E4DEA" w:rsidR="004C187C" w:rsidRPr="003A30FC" w:rsidRDefault="4BD55E9F" w:rsidP="61C54D5B">
            <w:pPr>
              <w:rPr>
                <w:rFonts w:asciiTheme="minorHAnsi" w:eastAsiaTheme="minorEastAsia" w:hAnsiTheme="minorHAnsi" w:cstheme="minorBidi"/>
              </w:rPr>
            </w:pPr>
            <w:r w:rsidRPr="003A30FC">
              <w:rPr>
                <w:rStyle w:val="normaltextrun"/>
                <w:rFonts w:asciiTheme="minorHAnsi" w:eastAsiaTheme="minorEastAsia" w:hAnsiTheme="minorHAnsi" w:cstheme="minorBidi"/>
                <w:color w:val="000000" w:themeColor="text1"/>
              </w:rPr>
              <w:t>Queensland TAFE Centre of Excellence – Clean Energy (Batteries)</w:t>
            </w:r>
          </w:p>
        </w:tc>
        <w:tc>
          <w:tcPr>
            <w:tcW w:w="3972" w:type="dxa"/>
          </w:tcPr>
          <w:p w14:paraId="661A74B1" w14:textId="6ACF7145" w:rsidR="004C187C" w:rsidRPr="003A30FC" w:rsidRDefault="4BD55E9F" w:rsidP="2F297709">
            <w:pPr>
              <w:pStyle w:val="paragraph"/>
              <w:spacing w:before="0" w:beforeAutospacing="0" w:after="0" w:afterAutospacing="0"/>
              <w:ind w:left="150" w:right="150"/>
              <w:textAlignment w:val="baseline"/>
              <w:rPr>
                <w:rFonts w:asciiTheme="minorHAnsi" w:eastAsiaTheme="minorEastAsia" w:hAnsiTheme="minorHAnsi" w:cstheme="minorBidi"/>
                <w:sz w:val="22"/>
                <w:szCs w:val="22"/>
              </w:rPr>
            </w:pPr>
            <w:r w:rsidRPr="2F297709">
              <w:rPr>
                <w:rStyle w:val="normaltextrun"/>
                <w:rFonts w:asciiTheme="minorHAnsi" w:eastAsiaTheme="minorEastAsia" w:hAnsiTheme="minorHAnsi" w:cstheme="minorBidi"/>
                <w:sz w:val="22"/>
                <w:szCs w:val="22"/>
                <w:lang w:val="en-US"/>
              </w:rPr>
              <w:t>MILESTONE 1: 3</w:t>
            </w:r>
            <w:r w:rsidR="7C1CE431" w:rsidRPr="2F297709">
              <w:rPr>
                <w:rStyle w:val="normaltextrun"/>
                <w:rFonts w:asciiTheme="minorHAnsi" w:eastAsiaTheme="minorEastAsia" w:hAnsiTheme="minorHAnsi" w:cstheme="minorBidi"/>
                <w:sz w:val="22"/>
                <w:szCs w:val="22"/>
                <w:lang w:val="en-US"/>
              </w:rPr>
              <w:t xml:space="preserve">0 September </w:t>
            </w:r>
            <w:r w:rsidRPr="2F297709">
              <w:rPr>
                <w:rStyle w:val="normaltextrun"/>
                <w:rFonts w:asciiTheme="minorHAnsi" w:eastAsiaTheme="minorEastAsia" w:hAnsiTheme="minorHAnsi" w:cstheme="minorBidi"/>
                <w:sz w:val="22"/>
                <w:szCs w:val="22"/>
                <w:lang w:val="en-US"/>
              </w:rPr>
              <w:t>2024 (indicative date)</w:t>
            </w:r>
            <w:r w:rsidRPr="2F297709">
              <w:rPr>
                <w:rStyle w:val="eop"/>
                <w:rFonts w:asciiTheme="minorHAnsi" w:eastAsiaTheme="minorEastAsia" w:hAnsiTheme="minorHAnsi" w:cstheme="minorBidi"/>
                <w:sz w:val="22"/>
                <w:szCs w:val="22"/>
              </w:rPr>
              <w:t> </w:t>
            </w:r>
          </w:p>
          <w:p w14:paraId="6D5A1001" w14:textId="77777777" w:rsidR="004C187C" w:rsidRPr="003A30FC" w:rsidRDefault="004C187C" w:rsidP="61C54D5B">
            <w:pPr>
              <w:pStyle w:val="paragraph"/>
              <w:spacing w:before="0" w:beforeAutospacing="0" w:after="0" w:afterAutospacing="0"/>
              <w:ind w:left="150" w:right="150"/>
              <w:textAlignment w:val="baseline"/>
              <w:rPr>
                <w:rStyle w:val="normaltextrun"/>
                <w:rFonts w:asciiTheme="minorHAnsi" w:eastAsiaTheme="minorEastAsia" w:hAnsiTheme="minorHAnsi" w:cstheme="minorBidi"/>
                <w:sz w:val="22"/>
                <w:szCs w:val="22"/>
                <w:lang w:val="en-US"/>
              </w:rPr>
            </w:pPr>
          </w:p>
          <w:p w14:paraId="1FFB954D" w14:textId="42393CA4" w:rsidR="004C187C" w:rsidRPr="003A30FC" w:rsidRDefault="5185250D" w:rsidP="61C54D5B">
            <w:pPr>
              <w:pStyle w:val="paragraph"/>
              <w:spacing w:before="0" w:beforeAutospacing="0" w:after="0" w:afterAutospacing="0"/>
              <w:ind w:left="150" w:right="15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C</w:t>
            </w:r>
            <w:proofErr w:type="spellStart"/>
            <w:r w:rsidRPr="003A30FC">
              <w:rPr>
                <w:rStyle w:val="normaltextrun"/>
                <w:rFonts w:asciiTheme="minorHAnsi" w:eastAsiaTheme="minorEastAsia" w:hAnsiTheme="minorHAnsi" w:cstheme="minorBidi"/>
                <w:sz w:val="22"/>
                <w:szCs w:val="22"/>
              </w:rPr>
              <w:t>ommonwealth</w:t>
            </w:r>
            <w:proofErr w:type="spellEnd"/>
            <w:r w:rsidRPr="003A30FC">
              <w:rPr>
                <w:rStyle w:val="normaltextrun"/>
                <w:rFonts w:asciiTheme="minorHAnsi" w:eastAsiaTheme="minorEastAsia" w:hAnsiTheme="minorHAnsi" w:cstheme="minorBidi"/>
                <w:sz w:val="22"/>
                <w:szCs w:val="22"/>
              </w:rPr>
              <w:t xml:space="preserve"> acceptance of </w:t>
            </w:r>
            <w:r w:rsidR="4BD55E9F" w:rsidRPr="003A30FC">
              <w:rPr>
                <w:rStyle w:val="normaltextrun"/>
                <w:rFonts w:asciiTheme="minorHAnsi" w:eastAsiaTheme="minorEastAsia" w:hAnsiTheme="minorHAnsi" w:cstheme="minorBidi"/>
                <w:sz w:val="22"/>
                <w:szCs w:val="22"/>
                <w:lang w:val="en-US"/>
              </w:rPr>
              <w:t>bilateral implementation plan</w:t>
            </w:r>
            <w:r w:rsidR="4BD55E9F" w:rsidRPr="003A30FC">
              <w:rPr>
                <w:rStyle w:val="eop"/>
                <w:rFonts w:asciiTheme="minorHAnsi" w:eastAsiaTheme="minorEastAsia" w:hAnsiTheme="minorHAnsi" w:cstheme="minorBidi"/>
                <w:sz w:val="22"/>
                <w:szCs w:val="22"/>
              </w:rPr>
              <w:t> </w:t>
            </w:r>
          </w:p>
          <w:p w14:paraId="389BCADA" w14:textId="77777777" w:rsidR="004C187C" w:rsidRPr="003A30FC" w:rsidRDefault="004C187C" w:rsidP="61C54D5B">
            <w:pPr>
              <w:rPr>
                <w:rFonts w:asciiTheme="minorHAnsi" w:eastAsiaTheme="minorEastAsia" w:hAnsiTheme="minorHAnsi" w:cstheme="minorBidi"/>
              </w:rPr>
            </w:pPr>
          </w:p>
        </w:tc>
        <w:tc>
          <w:tcPr>
            <w:tcW w:w="3973" w:type="dxa"/>
          </w:tcPr>
          <w:p w14:paraId="4BC1CF6E" w14:textId="7F689D84" w:rsidR="004C187C" w:rsidRPr="003A30FC" w:rsidRDefault="023CC759" w:rsidP="61C54D5B">
            <w:pPr>
              <w:rPr>
                <w:rFonts w:asciiTheme="minorHAnsi" w:eastAsiaTheme="minorEastAsia" w:hAnsiTheme="minorHAnsi" w:cstheme="minorBidi"/>
              </w:rPr>
            </w:pPr>
            <w:r w:rsidRPr="003A30FC">
              <w:rPr>
                <w:rStyle w:val="normaltextrun"/>
                <w:rFonts w:asciiTheme="minorHAnsi" w:eastAsiaTheme="minorEastAsia" w:hAnsiTheme="minorHAnsi" w:cstheme="minorBidi"/>
                <w:color w:val="000000" w:themeColor="text1"/>
              </w:rPr>
              <w:t xml:space="preserve">Final </w:t>
            </w:r>
            <w:r w:rsidR="4BD55E9F" w:rsidRPr="003A30FC">
              <w:rPr>
                <w:rStyle w:val="normaltextrun"/>
                <w:rFonts w:asciiTheme="minorHAnsi" w:eastAsiaTheme="minorEastAsia" w:hAnsiTheme="minorHAnsi" w:cstheme="minorBidi"/>
                <w:color w:val="000000" w:themeColor="text1"/>
              </w:rPr>
              <w:t xml:space="preserve">Implementation </w:t>
            </w:r>
            <w:r w:rsidRPr="003A30FC">
              <w:rPr>
                <w:rStyle w:val="normaltextrun"/>
                <w:rFonts w:asciiTheme="minorHAnsi" w:eastAsiaTheme="minorEastAsia" w:hAnsiTheme="minorHAnsi" w:cstheme="minorBidi"/>
                <w:color w:val="000000" w:themeColor="text1"/>
              </w:rPr>
              <w:t>P</w:t>
            </w:r>
            <w:r w:rsidR="4BD55E9F" w:rsidRPr="003A30FC">
              <w:rPr>
                <w:rStyle w:val="normaltextrun"/>
                <w:rFonts w:asciiTheme="minorHAnsi" w:eastAsiaTheme="minorEastAsia" w:hAnsiTheme="minorHAnsi" w:cstheme="minorBidi"/>
                <w:color w:val="000000" w:themeColor="text1"/>
              </w:rPr>
              <w:t>lan</w:t>
            </w:r>
            <w:r w:rsidR="16AAF0B7" w:rsidRPr="003A30FC">
              <w:rPr>
                <w:rStyle w:val="eop"/>
                <w:rFonts w:asciiTheme="minorHAnsi" w:eastAsiaTheme="minorEastAsia" w:hAnsiTheme="minorHAnsi" w:cstheme="minorBidi"/>
              </w:rPr>
              <w:t>.</w:t>
            </w:r>
          </w:p>
        </w:tc>
        <w:tc>
          <w:tcPr>
            <w:tcW w:w="3973" w:type="dxa"/>
          </w:tcPr>
          <w:p w14:paraId="653F9EAD" w14:textId="052C510F" w:rsidR="004C187C" w:rsidRPr="003A30FC" w:rsidRDefault="4BD55E9F" w:rsidP="61C54D5B">
            <w:pPr>
              <w:rPr>
                <w:rFonts w:asciiTheme="minorHAnsi" w:eastAsiaTheme="minorEastAsia" w:hAnsiTheme="minorHAnsi" w:cstheme="minorBidi"/>
              </w:rPr>
            </w:pPr>
            <w:r w:rsidRPr="003A30FC">
              <w:rPr>
                <w:rStyle w:val="normaltextrun"/>
                <w:rFonts w:asciiTheme="minorHAnsi" w:eastAsiaTheme="minorEastAsia" w:hAnsiTheme="minorHAnsi" w:cstheme="minorBidi"/>
                <w:color w:val="000000" w:themeColor="text1"/>
              </w:rPr>
              <w:t>$1 million</w:t>
            </w:r>
            <w:r w:rsidRPr="003A30FC">
              <w:rPr>
                <w:rStyle w:val="eop"/>
                <w:rFonts w:asciiTheme="minorHAnsi" w:eastAsiaTheme="minorEastAsia" w:hAnsiTheme="minorHAnsi" w:cstheme="minorBidi"/>
                <w:color w:val="000000" w:themeColor="text1"/>
              </w:rPr>
              <w:t> </w:t>
            </w:r>
          </w:p>
        </w:tc>
      </w:tr>
      <w:tr w:rsidR="004C187C" w:rsidRPr="004C187C" w14:paraId="005A215F" w14:textId="77777777" w:rsidTr="2F297709">
        <w:tc>
          <w:tcPr>
            <w:tcW w:w="3972" w:type="dxa"/>
            <w:vMerge/>
          </w:tcPr>
          <w:p w14:paraId="16FA16E8" w14:textId="77777777" w:rsidR="004C187C" w:rsidRPr="003A30FC" w:rsidRDefault="004C187C">
            <w:pPr>
              <w:rPr>
                <w:rFonts w:asciiTheme="minorHAnsi" w:hAnsiTheme="minorHAnsi" w:cstheme="minorHAnsi"/>
              </w:rPr>
            </w:pPr>
          </w:p>
        </w:tc>
        <w:tc>
          <w:tcPr>
            <w:tcW w:w="3972" w:type="dxa"/>
          </w:tcPr>
          <w:p w14:paraId="4E963CC8" w14:textId="1FFF4756" w:rsidR="004C187C" w:rsidRPr="003A30FC" w:rsidRDefault="4BD55E9F" w:rsidP="61C54D5B">
            <w:pPr>
              <w:pStyle w:val="paragraph"/>
              <w:spacing w:before="0" w:beforeAutospacing="0" w:after="0" w:afterAutospacing="0"/>
              <w:ind w:left="150" w:right="15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 xml:space="preserve">MILESTONE 2: </w:t>
            </w:r>
            <w:r w:rsidR="00226E94" w:rsidRPr="00793A02">
              <w:rPr>
                <w:rStyle w:val="normaltextrun"/>
                <w:rFonts w:asciiTheme="minorHAnsi" w:eastAsiaTheme="minorEastAsia" w:hAnsiTheme="minorHAnsi" w:cstheme="minorBidi"/>
                <w:sz w:val="22"/>
                <w:szCs w:val="22"/>
                <w:lang w:val="en-US"/>
              </w:rPr>
              <w:t>28</w:t>
            </w:r>
            <w:r w:rsidRPr="00793A02">
              <w:rPr>
                <w:rStyle w:val="normaltextrun"/>
                <w:rFonts w:asciiTheme="minorHAnsi" w:eastAsiaTheme="minorEastAsia" w:hAnsiTheme="minorHAnsi" w:cstheme="minorBidi"/>
                <w:sz w:val="22"/>
                <w:szCs w:val="22"/>
                <w:lang w:val="en-US"/>
              </w:rPr>
              <w:t xml:space="preserve"> </w:t>
            </w:r>
            <w:r w:rsidR="00226E94" w:rsidRPr="00793A02">
              <w:rPr>
                <w:rStyle w:val="normaltextrun"/>
                <w:rFonts w:asciiTheme="minorHAnsi" w:eastAsiaTheme="minorEastAsia" w:hAnsiTheme="minorHAnsi" w:cstheme="minorBidi"/>
                <w:sz w:val="22"/>
                <w:szCs w:val="22"/>
                <w:lang w:val="en-US"/>
              </w:rPr>
              <w:t xml:space="preserve">February </w:t>
            </w:r>
            <w:r w:rsidRPr="00793A02">
              <w:rPr>
                <w:rStyle w:val="normaltextrun"/>
                <w:rFonts w:asciiTheme="minorHAnsi" w:eastAsiaTheme="minorEastAsia" w:hAnsiTheme="minorHAnsi" w:cstheme="minorBidi"/>
                <w:sz w:val="22"/>
                <w:szCs w:val="22"/>
                <w:lang w:val="en-US"/>
              </w:rPr>
              <w:t>202</w:t>
            </w:r>
            <w:r w:rsidR="00226E94" w:rsidRPr="00793A02">
              <w:rPr>
                <w:rStyle w:val="normaltextrun"/>
                <w:rFonts w:asciiTheme="minorHAnsi" w:eastAsiaTheme="minorEastAsia" w:hAnsiTheme="minorHAnsi" w:cstheme="minorBidi"/>
                <w:sz w:val="22"/>
                <w:szCs w:val="22"/>
                <w:lang w:val="en-US"/>
              </w:rPr>
              <w:t>5</w:t>
            </w:r>
            <w:r w:rsidR="00226E94">
              <w:rPr>
                <w:rStyle w:val="normaltextrun"/>
                <w:rFonts w:asciiTheme="minorHAnsi" w:eastAsiaTheme="minorEastAsia" w:hAnsiTheme="minorHAnsi" w:cstheme="minorBidi"/>
                <w:sz w:val="22"/>
                <w:szCs w:val="22"/>
                <w:lang w:val="en-US"/>
              </w:rPr>
              <w:t xml:space="preserve"> </w:t>
            </w:r>
            <w:r w:rsidRPr="003A30FC">
              <w:rPr>
                <w:rStyle w:val="normaltextrun"/>
                <w:rFonts w:asciiTheme="minorHAnsi" w:eastAsiaTheme="minorEastAsia" w:hAnsiTheme="minorHAnsi" w:cstheme="minorBidi"/>
                <w:sz w:val="22"/>
                <w:szCs w:val="22"/>
                <w:lang w:val="en-US"/>
              </w:rPr>
              <w:t>(indicative date)</w:t>
            </w:r>
            <w:r w:rsidRPr="003A30FC">
              <w:rPr>
                <w:rStyle w:val="eop"/>
                <w:rFonts w:asciiTheme="minorHAnsi" w:eastAsiaTheme="minorEastAsia" w:hAnsiTheme="minorHAnsi" w:cstheme="minorBidi"/>
                <w:sz w:val="22"/>
                <w:szCs w:val="22"/>
              </w:rPr>
              <w:t> </w:t>
            </w:r>
          </w:p>
          <w:p w14:paraId="74A6B5B8" w14:textId="77777777" w:rsidR="004C187C" w:rsidRPr="003A30FC" w:rsidRDefault="4BD55E9F" w:rsidP="61C54D5B">
            <w:pPr>
              <w:pStyle w:val="paragraph"/>
              <w:spacing w:before="0" w:beforeAutospacing="0" w:after="0" w:afterAutospacing="0"/>
              <w:ind w:left="150" w:right="150"/>
              <w:textAlignment w:val="baseline"/>
              <w:rPr>
                <w:rFonts w:asciiTheme="minorHAnsi" w:eastAsiaTheme="minorEastAsia" w:hAnsiTheme="minorHAnsi" w:cstheme="minorBidi"/>
                <w:sz w:val="22"/>
                <w:szCs w:val="22"/>
              </w:rPr>
            </w:pPr>
            <w:r w:rsidRPr="003A30FC">
              <w:rPr>
                <w:rStyle w:val="eop"/>
                <w:rFonts w:asciiTheme="minorHAnsi" w:eastAsiaTheme="minorEastAsia" w:hAnsiTheme="minorHAnsi" w:cstheme="minorBidi"/>
                <w:sz w:val="22"/>
                <w:szCs w:val="22"/>
              </w:rPr>
              <w:t> </w:t>
            </w:r>
          </w:p>
          <w:p w14:paraId="5E57AAF0" w14:textId="36FE9540" w:rsidR="004C187C" w:rsidRPr="003A30FC" w:rsidRDefault="15E1D912" w:rsidP="003A30FC">
            <w:pPr>
              <w:pStyle w:val="paragraph"/>
              <w:spacing w:before="0" w:beforeAutospacing="0" w:after="0" w:afterAutospacing="0"/>
              <w:ind w:left="150" w:right="495"/>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 xml:space="preserve">Commonwealth acceptance that the </w:t>
            </w:r>
            <w:r w:rsidR="0566B11E" w:rsidRPr="003A30FC">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eastAsiaTheme="minorEastAsia" w:hAnsiTheme="minorHAnsi" w:cstheme="minorBidi"/>
                <w:sz w:val="22"/>
                <w:szCs w:val="22"/>
                <w:lang w:val="en-US"/>
              </w:rPr>
              <w:t xml:space="preserve"> has been successfully established demonstrated by:</w:t>
            </w:r>
            <w:r w:rsidRPr="003A30FC">
              <w:rPr>
                <w:rStyle w:val="eop"/>
                <w:rFonts w:asciiTheme="minorHAnsi" w:eastAsiaTheme="minorEastAsia" w:hAnsiTheme="minorHAnsi" w:cstheme="minorBidi"/>
                <w:sz w:val="22"/>
                <w:szCs w:val="22"/>
              </w:rPr>
              <w:t> </w:t>
            </w:r>
          </w:p>
          <w:p w14:paraId="38C407E3" w14:textId="4B491639" w:rsidR="004C187C" w:rsidRPr="003A30FC" w:rsidRDefault="15E1D912"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Establishment of governance to</w:t>
            </w:r>
            <w:r w:rsidR="1A2EBC2A" w:rsidRPr="003A30FC">
              <w:rPr>
                <w:rStyle w:val="normaltextrun"/>
                <w:rFonts w:asciiTheme="minorHAnsi" w:eastAsiaTheme="minorEastAsia" w:hAnsiTheme="minorHAnsi" w:cstheme="minorBidi"/>
                <w:sz w:val="22"/>
                <w:szCs w:val="22"/>
                <w:lang w:val="en-US"/>
              </w:rPr>
              <w:t xml:space="preserve"> </w:t>
            </w:r>
            <w:r w:rsidR="21F1E4BC" w:rsidRPr="003A30FC">
              <w:rPr>
                <w:rStyle w:val="normaltextrun"/>
                <w:rFonts w:asciiTheme="minorHAnsi" w:eastAsiaTheme="minorEastAsia" w:hAnsiTheme="minorHAnsi" w:cstheme="minorBidi"/>
                <w:sz w:val="22"/>
                <w:szCs w:val="22"/>
                <w:lang w:val="en-US"/>
              </w:rPr>
              <w:t>o</w:t>
            </w:r>
            <w:proofErr w:type="spellStart"/>
            <w:r w:rsidR="21F1E4BC" w:rsidRPr="003A30FC">
              <w:rPr>
                <w:rStyle w:val="normaltextrun"/>
                <w:rFonts w:asciiTheme="minorHAnsi" w:eastAsiaTheme="minorEastAsia" w:hAnsiTheme="minorHAnsi" w:cstheme="minorBidi"/>
                <w:sz w:val="22"/>
                <w:szCs w:val="22"/>
              </w:rPr>
              <w:t>versee</w:t>
            </w:r>
            <w:proofErr w:type="spellEnd"/>
            <w:r w:rsidR="21F1E4BC" w:rsidRPr="003A30FC">
              <w:rPr>
                <w:rStyle w:val="normaltextrun"/>
                <w:rFonts w:asciiTheme="minorHAnsi" w:eastAsiaTheme="minorEastAsia" w:hAnsiTheme="minorHAnsi" w:cstheme="minorBidi"/>
                <w:sz w:val="22"/>
                <w:szCs w:val="22"/>
              </w:rPr>
              <w:t xml:space="preserve"> </w:t>
            </w:r>
            <w:r w:rsidR="1A2EBC2A" w:rsidRPr="003A30FC">
              <w:rPr>
                <w:rStyle w:val="normaltextrun"/>
                <w:rFonts w:asciiTheme="minorHAnsi" w:eastAsiaTheme="minorEastAsia" w:hAnsiTheme="minorHAnsi" w:cstheme="minorBidi"/>
                <w:sz w:val="22"/>
                <w:szCs w:val="22"/>
                <w:lang w:val="en-US"/>
              </w:rPr>
              <w:t>the</w:t>
            </w:r>
            <w:r w:rsidRPr="003A30FC">
              <w:rPr>
                <w:rStyle w:val="normaltextrun"/>
                <w:rFonts w:asciiTheme="minorHAnsi" w:eastAsiaTheme="minorEastAsia" w:hAnsiTheme="minorHAnsi" w:cstheme="minorBidi"/>
                <w:sz w:val="22"/>
                <w:szCs w:val="22"/>
                <w:lang w:val="en-US"/>
              </w:rPr>
              <w:t xml:space="preserve"> </w:t>
            </w:r>
            <w:r w:rsidR="7049D3E4" w:rsidRPr="61C54D5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eastAsiaTheme="minorEastAsia" w:hAnsiTheme="minorHAnsi" w:cstheme="minorBidi"/>
                <w:sz w:val="22"/>
                <w:szCs w:val="22"/>
                <w:lang w:val="en-US"/>
              </w:rPr>
              <w:t xml:space="preserve"> activity with representation from TAFE </w:t>
            </w:r>
            <w:r w:rsidRPr="003A30FC">
              <w:rPr>
                <w:rStyle w:val="normaltextrun"/>
                <w:rFonts w:asciiTheme="minorHAnsi" w:eastAsiaTheme="minorEastAsia" w:hAnsiTheme="minorHAnsi" w:cstheme="minorBidi"/>
                <w:sz w:val="22"/>
                <w:szCs w:val="22"/>
                <w:lang w:val="en-US"/>
              </w:rPr>
              <w:lastRenderedPageBreak/>
              <w:t xml:space="preserve">Queensland, the Department of Employment, Small Business and Training, Queensland Health, the university sector and other relevant government </w:t>
            </w:r>
            <w:proofErr w:type="spellStart"/>
            <w:proofErr w:type="gramStart"/>
            <w:r w:rsidRPr="003A30FC">
              <w:rPr>
                <w:rStyle w:val="normaltextrun"/>
                <w:rFonts w:asciiTheme="minorHAnsi" w:eastAsiaTheme="minorEastAsia" w:hAnsiTheme="minorHAnsi" w:cstheme="minorBidi"/>
                <w:sz w:val="22"/>
                <w:szCs w:val="22"/>
                <w:lang w:val="en-US"/>
              </w:rPr>
              <w:t>organisations</w:t>
            </w:r>
            <w:proofErr w:type="spellEnd"/>
            <w:r w:rsidR="00055685">
              <w:rPr>
                <w:rStyle w:val="normaltextrun"/>
                <w:rFonts w:asciiTheme="minorHAnsi" w:eastAsiaTheme="minorEastAsia" w:hAnsiTheme="minorHAnsi" w:cstheme="minorBidi"/>
                <w:sz w:val="22"/>
                <w:szCs w:val="22"/>
                <w:lang w:val="en-US"/>
              </w:rPr>
              <w:t>;</w:t>
            </w:r>
            <w:proofErr w:type="gramEnd"/>
            <w:r w:rsidRPr="003A30FC">
              <w:rPr>
                <w:rStyle w:val="eop"/>
                <w:rFonts w:asciiTheme="minorHAnsi" w:eastAsiaTheme="minorEastAsia" w:hAnsiTheme="minorHAnsi" w:cstheme="minorBidi"/>
                <w:sz w:val="22"/>
                <w:szCs w:val="22"/>
              </w:rPr>
              <w:t> </w:t>
            </w:r>
          </w:p>
          <w:p w14:paraId="536F4FD4" w14:textId="4DE66146" w:rsidR="004C187C" w:rsidRPr="003A30FC"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 xml:space="preserve">Establishment of a strategic partnership strategy and network, which includes representation from government, industry, unions, universities, employers, First Nations communities, clean energy training </w:t>
            </w:r>
            <w:proofErr w:type="spellStart"/>
            <w:r w:rsidRPr="003A30FC">
              <w:rPr>
                <w:rStyle w:val="normaltextrun"/>
                <w:rFonts w:asciiTheme="minorHAnsi" w:eastAsiaTheme="minorEastAsia" w:hAnsiTheme="minorHAnsi" w:cstheme="minorBidi"/>
                <w:sz w:val="22"/>
                <w:szCs w:val="22"/>
                <w:lang w:val="en-US"/>
              </w:rPr>
              <w:t>organisations</w:t>
            </w:r>
            <w:proofErr w:type="spellEnd"/>
            <w:r w:rsidRPr="003A30FC">
              <w:rPr>
                <w:rStyle w:val="normaltextrun"/>
                <w:rFonts w:asciiTheme="minorHAnsi" w:eastAsiaTheme="minorEastAsia" w:hAnsiTheme="minorHAnsi" w:cstheme="minorBidi"/>
                <w:sz w:val="22"/>
                <w:szCs w:val="22"/>
                <w:lang w:val="en-US"/>
              </w:rPr>
              <w:t xml:space="preserve"> (not an exhaustive list) to support the delivery of project </w:t>
            </w:r>
            <w:proofErr w:type="gramStart"/>
            <w:r w:rsidRPr="003A30FC">
              <w:rPr>
                <w:rStyle w:val="normaltextrun"/>
                <w:rFonts w:asciiTheme="minorHAnsi" w:eastAsiaTheme="minorEastAsia" w:hAnsiTheme="minorHAnsi" w:cstheme="minorBidi"/>
                <w:sz w:val="22"/>
                <w:szCs w:val="22"/>
                <w:lang w:val="en-US"/>
              </w:rPr>
              <w:t>outcomes</w:t>
            </w:r>
            <w:r w:rsidR="00055685">
              <w:rPr>
                <w:rStyle w:val="normaltextrun"/>
                <w:rFonts w:asciiTheme="minorHAnsi" w:eastAsiaTheme="minorEastAsia" w:hAnsiTheme="minorHAnsi" w:cstheme="minorBidi"/>
                <w:sz w:val="22"/>
                <w:szCs w:val="22"/>
                <w:lang w:val="en-US"/>
              </w:rPr>
              <w:t>;</w:t>
            </w:r>
            <w:proofErr w:type="gramEnd"/>
            <w:r w:rsidRPr="003A30FC">
              <w:rPr>
                <w:rStyle w:val="eop"/>
                <w:rFonts w:asciiTheme="minorHAnsi" w:eastAsiaTheme="minorEastAsia" w:hAnsiTheme="minorHAnsi" w:cstheme="minorBidi"/>
                <w:sz w:val="22"/>
                <w:szCs w:val="22"/>
              </w:rPr>
              <w:t> </w:t>
            </w:r>
          </w:p>
          <w:p w14:paraId="705652FA" w14:textId="064040A9" w:rsidR="004C187C" w:rsidRPr="003A30FC"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 xml:space="preserve">Early engagement with relevant Jobs and Skills Councils to mitigate duplication, identify partnership opportunities and ensure shared learnings into the </w:t>
            </w:r>
            <w:proofErr w:type="gramStart"/>
            <w:r w:rsidRPr="003A30FC">
              <w:rPr>
                <w:rStyle w:val="normaltextrun"/>
                <w:rFonts w:asciiTheme="minorHAnsi" w:eastAsiaTheme="minorEastAsia" w:hAnsiTheme="minorHAnsi" w:cstheme="minorBidi"/>
                <w:sz w:val="22"/>
                <w:szCs w:val="22"/>
                <w:lang w:val="en-US"/>
              </w:rPr>
              <w:t>future</w:t>
            </w:r>
            <w:r w:rsidR="00055685">
              <w:rPr>
                <w:rStyle w:val="normaltextrun"/>
                <w:rFonts w:asciiTheme="minorHAnsi" w:eastAsiaTheme="minorEastAsia" w:hAnsiTheme="minorHAnsi" w:cstheme="minorBidi"/>
                <w:sz w:val="22"/>
                <w:szCs w:val="22"/>
                <w:lang w:val="en-US"/>
              </w:rPr>
              <w:t>;</w:t>
            </w:r>
            <w:proofErr w:type="gramEnd"/>
            <w:r w:rsidRPr="003A30FC">
              <w:rPr>
                <w:rStyle w:val="eop"/>
                <w:rFonts w:asciiTheme="minorHAnsi" w:eastAsiaTheme="minorEastAsia" w:hAnsiTheme="minorHAnsi" w:cstheme="minorBidi"/>
                <w:sz w:val="22"/>
                <w:szCs w:val="22"/>
              </w:rPr>
              <w:t> </w:t>
            </w:r>
          </w:p>
          <w:p w14:paraId="3ABA2E4B" w14:textId="78BF554F" w:rsidR="004C187C" w:rsidRPr="003A30FC"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Identification and establishment of relevant sub-committees and working groups to progress activities/actions</w:t>
            </w:r>
            <w:r w:rsidR="00055685">
              <w:rPr>
                <w:rStyle w:val="normaltextrun"/>
                <w:rFonts w:asciiTheme="minorHAnsi" w:eastAsiaTheme="minorEastAsia" w:hAnsiTheme="minorHAnsi" w:cstheme="minorBidi"/>
                <w:sz w:val="22"/>
                <w:szCs w:val="22"/>
                <w:lang w:val="en-US"/>
              </w:rPr>
              <w:t>;</w:t>
            </w:r>
            <w:r w:rsidRPr="003A30FC">
              <w:rPr>
                <w:rStyle w:val="eop"/>
                <w:rFonts w:asciiTheme="minorHAnsi" w:eastAsiaTheme="minorEastAsia" w:hAnsiTheme="minorHAnsi" w:cstheme="minorBidi"/>
                <w:sz w:val="22"/>
                <w:szCs w:val="22"/>
              </w:rPr>
              <w:t> </w:t>
            </w:r>
            <w:r w:rsidR="00055685">
              <w:rPr>
                <w:rStyle w:val="eop"/>
                <w:rFonts w:asciiTheme="minorHAnsi" w:eastAsiaTheme="minorEastAsia" w:hAnsiTheme="minorHAnsi" w:cstheme="minorBidi"/>
                <w:sz w:val="22"/>
                <w:szCs w:val="22"/>
              </w:rPr>
              <w:t>a</w:t>
            </w:r>
            <w:r w:rsidR="00055685">
              <w:rPr>
                <w:rStyle w:val="eop"/>
                <w:rFonts w:eastAsiaTheme="minorEastAsia"/>
              </w:rPr>
              <w:t>nd</w:t>
            </w:r>
          </w:p>
          <w:p w14:paraId="138EB543" w14:textId="77777777" w:rsidR="004C187C" w:rsidRPr="003A30FC"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Commence work on an applied research framework and identify initial priorities for exploration in consultation with stakeholders.</w:t>
            </w:r>
            <w:r w:rsidRPr="003A30FC">
              <w:rPr>
                <w:rStyle w:val="eop"/>
                <w:rFonts w:asciiTheme="minorHAnsi" w:eastAsiaTheme="minorEastAsia" w:hAnsiTheme="minorHAnsi" w:cstheme="minorBidi"/>
                <w:sz w:val="22"/>
                <w:szCs w:val="22"/>
              </w:rPr>
              <w:t> </w:t>
            </w:r>
          </w:p>
          <w:p w14:paraId="134D8AD1" w14:textId="77777777" w:rsidR="004C187C" w:rsidRPr="003A30FC" w:rsidRDefault="004C187C" w:rsidP="61C54D5B">
            <w:pPr>
              <w:rPr>
                <w:rFonts w:asciiTheme="minorHAnsi" w:eastAsiaTheme="minorEastAsia" w:hAnsiTheme="minorHAnsi" w:cstheme="minorBidi"/>
              </w:rPr>
            </w:pPr>
          </w:p>
        </w:tc>
        <w:tc>
          <w:tcPr>
            <w:tcW w:w="3973" w:type="dxa"/>
          </w:tcPr>
          <w:p w14:paraId="417E1F34" w14:textId="34D87F97" w:rsidR="004C187C" w:rsidRPr="003A30FC" w:rsidRDefault="15E1D912" w:rsidP="003A30FC">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lastRenderedPageBreak/>
              <w:t>Report (or other appropriate document) signed by Queensland senior officials with responsibility for skills (D</w:t>
            </w:r>
            <w:r w:rsidR="44A0A151" w:rsidRPr="003A30FC">
              <w:rPr>
                <w:rStyle w:val="normaltextrun"/>
                <w:rFonts w:asciiTheme="minorHAnsi" w:eastAsiaTheme="minorEastAsia" w:hAnsiTheme="minorHAnsi" w:cstheme="minorBidi"/>
                <w:sz w:val="22"/>
                <w:szCs w:val="22"/>
                <w:lang w:val="en-US"/>
              </w:rPr>
              <w:t>e</w:t>
            </w:r>
            <w:proofErr w:type="spellStart"/>
            <w:r w:rsidR="44A0A151" w:rsidRPr="003A30FC">
              <w:rPr>
                <w:rStyle w:val="normaltextrun"/>
                <w:rFonts w:asciiTheme="minorHAnsi" w:eastAsiaTheme="minorEastAsia" w:hAnsiTheme="minorHAnsi" w:cstheme="minorBidi"/>
                <w:sz w:val="22"/>
                <w:szCs w:val="22"/>
              </w:rPr>
              <w:t>puty</w:t>
            </w:r>
            <w:proofErr w:type="spellEnd"/>
            <w:r w:rsidR="44A0A151" w:rsidRPr="003A30FC">
              <w:rPr>
                <w:rStyle w:val="normaltextrun"/>
                <w:rFonts w:asciiTheme="minorHAnsi" w:eastAsiaTheme="minorEastAsia" w:hAnsiTheme="minorHAnsi" w:cstheme="minorBidi"/>
                <w:sz w:val="22"/>
                <w:szCs w:val="22"/>
              </w:rPr>
              <w:t xml:space="preserve"> </w:t>
            </w:r>
            <w:r w:rsidRPr="003A30FC">
              <w:rPr>
                <w:rStyle w:val="normaltextrun"/>
                <w:rFonts w:asciiTheme="minorHAnsi" w:eastAsiaTheme="minorEastAsia" w:hAnsiTheme="minorHAnsi" w:cstheme="minorBidi"/>
                <w:sz w:val="22"/>
                <w:szCs w:val="22"/>
                <w:lang w:val="en-US"/>
              </w:rPr>
              <w:t>D</w:t>
            </w:r>
            <w:r w:rsidR="44A0A151" w:rsidRPr="003A30FC">
              <w:rPr>
                <w:rStyle w:val="normaltextrun"/>
                <w:rFonts w:asciiTheme="minorHAnsi" w:eastAsiaTheme="minorEastAsia" w:hAnsiTheme="minorHAnsi" w:cstheme="minorBidi"/>
                <w:sz w:val="22"/>
                <w:szCs w:val="22"/>
                <w:lang w:val="en-US"/>
              </w:rPr>
              <w:t>i</w:t>
            </w:r>
            <w:r w:rsidR="44A0A151" w:rsidRPr="003A30FC">
              <w:rPr>
                <w:rStyle w:val="normaltextrun"/>
                <w:rFonts w:asciiTheme="minorHAnsi" w:eastAsiaTheme="minorEastAsia" w:hAnsiTheme="minorHAnsi" w:cstheme="minorBidi"/>
                <w:sz w:val="22"/>
                <w:szCs w:val="22"/>
              </w:rPr>
              <w:t>rector</w:t>
            </w:r>
            <w:r w:rsidR="5FA725DE" w:rsidRPr="003A30FC">
              <w:rPr>
                <w:rStyle w:val="normaltextrun"/>
                <w:rFonts w:asciiTheme="minorHAnsi" w:eastAsiaTheme="minorEastAsia" w:hAnsiTheme="minorHAnsi" w:cstheme="minorBidi"/>
                <w:sz w:val="22"/>
                <w:szCs w:val="22"/>
              </w:rPr>
              <w:t>-</w:t>
            </w:r>
            <w:r w:rsidRPr="003A30FC">
              <w:rPr>
                <w:rStyle w:val="normaltextrun"/>
                <w:rFonts w:asciiTheme="minorHAnsi" w:eastAsiaTheme="minorEastAsia" w:hAnsiTheme="minorHAnsi" w:cstheme="minorBidi"/>
                <w:sz w:val="22"/>
                <w:szCs w:val="22"/>
                <w:lang w:val="en-US"/>
              </w:rPr>
              <w:t>G</w:t>
            </w:r>
            <w:r w:rsidR="44A0A151" w:rsidRPr="003A30FC">
              <w:rPr>
                <w:rStyle w:val="normaltextrun"/>
                <w:rFonts w:asciiTheme="minorHAnsi" w:eastAsiaTheme="minorEastAsia" w:hAnsiTheme="minorHAnsi" w:cstheme="minorBidi"/>
                <w:sz w:val="22"/>
                <w:szCs w:val="22"/>
                <w:lang w:val="en-US"/>
              </w:rPr>
              <w:t>e</w:t>
            </w:r>
            <w:proofErr w:type="spellStart"/>
            <w:r w:rsidR="44A0A151" w:rsidRPr="003A30FC">
              <w:rPr>
                <w:rStyle w:val="normaltextrun"/>
                <w:rFonts w:asciiTheme="minorHAnsi" w:eastAsiaTheme="minorEastAsia" w:hAnsiTheme="minorHAnsi" w:cstheme="minorBidi"/>
                <w:sz w:val="22"/>
                <w:szCs w:val="22"/>
              </w:rPr>
              <w:t>neral</w:t>
            </w:r>
            <w:proofErr w:type="spellEnd"/>
            <w:r w:rsidR="44A0A151" w:rsidRPr="003A30FC">
              <w:rPr>
                <w:rStyle w:val="normaltextrun"/>
                <w:rFonts w:asciiTheme="minorHAnsi" w:eastAsiaTheme="minorEastAsia" w:hAnsiTheme="minorHAnsi" w:cstheme="minorBidi"/>
                <w:sz w:val="22"/>
                <w:szCs w:val="22"/>
              </w:rPr>
              <w:t xml:space="preserve"> or equivalent</w:t>
            </w:r>
            <w:r w:rsidRPr="003A30FC">
              <w:rPr>
                <w:rStyle w:val="normaltextrun"/>
                <w:rFonts w:asciiTheme="minorHAnsi" w:eastAsiaTheme="minorEastAsia" w:hAnsiTheme="minorHAnsi" w:cstheme="minorBidi"/>
                <w:sz w:val="22"/>
                <w:szCs w:val="22"/>
                <w:lang w:val="en-US"/>
              </w:rPr>
              <w:t xml:space="preserve"> level) that outlines key activities of the </w:t>
            </w:r>
            <w:r w:rsidR="4ACF2BA5" w:rsidRPr="61C54D5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eastAsiaTheme="minorEastAsia" w:hAnsiTheme="minorHAnsi" w:cstheme="minorBidi"/>
                <w:sz w:val="22"/>
                <w:szCs w:val="22"/>
                <w:lang w:val="en-US"/>
              </w:rPr>
              <w:t xml:space="preserve"> in the reporting period, that:</w:t>
            </w:r>
            <w:r w:rsidRPr="003A30FC">
              <w:rPr>
                <w:rStyle w:val="eop"/>
                <w:rFonts w:asciiTheme="minorHAnsi" w:eastAsiaTheme="minorEastAsia" w:hAnsiTheme="minorHAnsi" w:cstheme="minorBidi"/>
                <w:sz w:val="22"/>
                <w:szCs w:val="22"/>
              </w:rPr>
              <w:t> </w:t>
            </w:r>
          </w:p>
          <w:p w14:paraId="1E7FF1C6" w14:textId="5F38ACE3" w:rsidR="004C187C" w:rsidRPr="00793A02" w:rsidRDefault="15E1D912"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793A02">
              <w:rPr>
                <w:rStyle w:val="normaltextrun"/>
                <w:rFonts w:asciiTheme="minorHAnsi" w:eastAsiaTheme="minorEastAsia" w:hAnsiTheme="minorHAnsi" w:cstheme="minorBidi"/>
                <w:sz w:val="22"/>
                <w:szCs w:val="22"/>
                <w:lang w:val="en-US"/>
              </w:rPr>
              <w:t>Outlines</w:t>
            </w:r>
            <w:r w:rsidR="175AFAEB" w:rsidRPr="00793A02">
              <w:rPr>
                <w:rStyle w:val="normaltextrun"/>
                <w:rFonts w:asciiTheme="minorHAnsi" w:eastAsiaTheme="minorEastAsia" w:hAnsiTheme="minorHAnsi" w:cstheme="minorBidi"/>
                <w:sz w:val="22"/>
                <w:szCs w:val="22"/>
                <w:lang w:val="en-US"/>
              </w:rPr>
              <w:t xml:space="preserve"> </w:t>
            </w:r>
            <w:r w:rsidR="175AFAEB" w:rsidRPr="00793A02">
              <w:rPr>
                <w:rStyle w:val="normaltextrun"/>
                <w:rFonts w:asciiTheme="minorHAnsi" w:eastAsiaTheme="minorEastAsia" w:hAnsiTheme="minorHAnsi" w:cstheme="minorBidi"/>
                <w:sz w:val="22"/>
                <w:szCs w:val="22"/>
              </w:rPr>
              <w:t>activities taken to date</w:t>
            </w:r>
            <w:r w:rsidR="59094CB8" w:rsidRPr="00793A02">
              <w:rPr>
                <w:rStyle w:val="normaltextrun"/>
                <w:rFonts w:asciiTheme="minorHAnsi" w:eastAsiaTheme="minorEastAsia" w:hAnsiTheme="minorHAnsi" w:cstheme="minorBidi"/>
                <w:sz w:val="22"/>
                <w:szCs w:val="22"/>
              </w:rPr>
              <w:t xml:space="preserve">, and a </w:t>
            </w:r>
            <w:r w:rsidR="4D13408B" w:rsidRPr="00793A02">
              <w:rPr>
                <w:rStyle w:val="normaltextrun"/>
                <w:rFonts w:asciiTheme="minorHAnsi" w:eastAsiaTheme="minorEastAsia" w:hAnsiTheme="minorHAnsi" w:cstheme="minorBidi"/>
                <w:sz w:val="22"/>
                <w:szCs w:val="22"/>
              </w:rPr>
              <w:t xml:space="preserve">forward </w:t>
            </w:r>
            <w:r w:rsidR="59094CB8" w:rsidRPr="00793A02">
              <w:rPr>
                <w:rStyle w:val="normaltextrun"/>
                <w:rFonts w:asciiTheme="minorHAnsi" w:eastAsiaTheme="minorEastAsia" w:hAnsiTheme="minorHAnsi" w:cstheme="minorBidi"/>
                <w:sz w:val="22"/>
                <w:szCs w:val="22"/>
              </w:rPr>
              <w:t>plan for</w:t>
            </w:r>
            <w:r w:rsidRPr="00793A02">
              <w:rPr>
                <w:rStyle w:val="normaltextrun"/>
                <w:rFonts w:asciiTheme="minorHAnsi" w:eastAsiaTheme="minorEastAsia" w:hAnsiTheme="minorHAnsi" w:cstheme="minorBidi"/>
                <w:sz w:val="22"/>
                <w:szCs w:val="22"/>
                <w:lang w:val="en-US"/>
              </w:rPr>
              <w:t xml:space="preserve"> </w:t>
            </w:r>
            <w:r w:rsidR="5256DC9A" w:rsidRPr="00793A02">
              <w:rPr>
                <w:rStyle w:val="normaltextrun"/>
                <w:rFonts w:asciiTheme="minorHAnsi" w:eastAsiaTheme="minorEastAsia" w:hAnsiTheme="minorHAnsi" w:cstheme="minorBidi"/>
                <w:sz w:val="22"/>
                <w:szCs w:val="22"/>
                <w:lang w:val="en-US"/>
              </w:rPr>
              <w:t xml:space="preserve">proposed </w:t>
            </w:r>
            <w:r w:rsidRPr="00793A02">
              <w:rPr>
                <w:rStyle w:val="normaltextrun"/>
                <w:rFonts w:asciiTheme="minorHAnsi" w:eastAsiaTheme="minorEastAsia" w:hAnsiTheme="minorHAnsi" w:cstheme="minorBidi"/>
                <w:sz w:val="22"/>
                <w:szCs w:val="22"/>
                <w:lang w:val="en-US"/>
              </w:rPr>
              <w:t xml:space="preserve">future activity for the </w:t>
            </w:r>
            <w:r w:rsidR="20F8B87A" w:rsidRPr="00793A02">
              <w:rPr>
                <w:rStyle w:val="normaltextrun"/>
                <w:rFonts w:asciiTheme="minorHAnsi" w:eastAsiaTheme="minorEastAsia" w:hAnsiTheme="minorHAnsi" w:cstheme="minorBidi"/>
                <w:sz w:val="22"/>
                <w:szCs w:val="22"/>
              </w:rPr>
              <w:t>Queensland TAFE Centre of Excellence – Clean Energy (Batteries)</w:t>
            </w:r>
            <w:r w:rsidRPr="00793A02">
              <w:rPr>
                <w:rStyle w:val="normaltextrun"/>
                <w:rFonts w:asciiTheme="minorHAnsi" w:eastAsiaTheme="minorEastAsia" w:hAnsiTheme="minorHAnsi" w:cstheme="minorBidi"/>
                <w:sz w:val="22"/>
                <w:szCs w:val="22"/>
                <w:lang w:val="en-US"/>
              </w:rPr>
              <w:t xml:space="preserve"> </w:t>
            </w:r>
            <w:r w:rsidR="00B05ABB" w:rsidRPr="00793A02">
              <w:rPr>
                <w:rStyle w:val="normaltextrun"/>
                <w:rFonts w:asciiTheme="minorHAnsi" w:eastAsiaTheme="minorEastAsia" w:hAnsiTheme="minorHAnsi" w:cstheme="minorBidi"/>
                <w:sz w:val="22"/>
                <w:szCs w:val="22"/>
                <w:lang w:val="en-US"/>
              </w:rPr>
              <w:t xml:space="preserve">governance </w:t>
            </w:r>
            <w:proofErr w:type="gramStart"/>
            <w:r w:rsidR="00B05ABB" w:rsidRPr="00793A02">
              <w:rPr>
                <w:rStyle w:val="normaltextrun"/>
                <w:rFonts w:asciiTheme="minorHAnsi" w:eastAsiaTheme="minorEastAsia" w:hAnsiTheme="minorHAnsi" w:cstheme="minorBidi"/>
                <w:sz w:val="22"/>
                <w:szCs w:val="22"/>
                <w:lang w:val="en-US"/>
              </w:rPr>
              <w:t>mechanism</w:t>
            </w:r>
            <w:r w:rsidR="00055685" w:rsidRPr="00793A02">
              <w:rPr>
                <w:rStyle w:val="normaltextrun"/>
                <w:rFonts w:asciiTheme="minorHAnsi" w:eastAsiaTheme="minorEastAsia" w:hAnsiTheme="minorHAnsi" w:cstheme="minorBidi"/>
                <w:sz w:val="22"/>
                <w:szCs w:val="22"/>
                <w:lang w:val="en-US"/>
              </w:rPr>
              <w:t>;</w:t>
            </w:r>
            <w:proofErr w:type="gramEnd"/>
            <w:r w:rsidRPr="00793A02">
              <w:rPr>
                <w:rStyle w:val="eop"/>
                <w:rFonts w:asciiTheme="minorHAnsi" w:eastAsiaTheme="minorEastAsia" w:hAnsiTheme="minorHAnsi" w:cstheme="minorBidi"/>
                <w:sz w:val="22"/>
                <w:szCs w:val="22"/>
              </w:rPr>
              <w:t> </w:t>
            </w:r>
          </w:p>
          <w:p w14:paraId="2D6AF147" w14:textId="5F0CAE51" w:rsidR="004C187C" w:rsidRPr="00793A02" w:rsidRDefault="15E1D912" w:rsidP="00B05ABB">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793A02">
              <w:rPr>
                <w:rStyle w:val="normaltextrun"/>
                <w:rFonts w:asciiTheme="minorHAnsi" w:eastAsiaTheme="minorEastAsia" w:hAnsiTheme="minorHAnsi" w:cstheme="minorBidi"/>
                <w:sz w:val="22"/>
                <w:szCs w:val="22"/>
                <w:lang w:val="en-US"/>
              </w:rPr>
              <w:lastRenderedPageBreak/>
              <w:t xml:space="preserve">Attaches Terms of Reference for the </w:t>
            </w:r>
            <w:r w:rsidR="61E348AE" w:rsidRPr="00793A02">
              <w:rPr>
                <w:rStyle w:val="normaltextrun"/>
                <w:rFonts w:asciiTheme="minorHAnsi" w:eastAsiaTheme="minorEastAsia" w:hAnsiTheme="minorHAnsi" w:cstheme="minorBidi"/>
                <w:sz w:val="22"/>
                <w:szCs w:val="22"/>
              </w:rPr>
              <w:t>Queensland TAFE Centre of Excellence – Clean Energy (Batteries)</w:t>
            </w:r>
            <w:r w:rsidR="61E348AE" w:rsidRPr="00793A02">
              <w:rPr>
                <w:rStyle w:val="normaltextrun"/>
                <w:rFonts w:asciiTheme="minorHAnsi" w:eastAsiaTheme="minorEastAsia" w:hAnsiTheme="minorHAnsi" w:cstheme="minorBidi"/>
                <w:sz w:val="22"/>
                <w:szCs w:val="22"/>
                <w:lang w:val="en-US"/>
              </w:rPr>
              <w:t xml:space="preserve"> </w:t>
            </w:r>
            <w:r w:rsidR="00B05ABB" w:rsidRPr="00793A02">
              <w:rPr>
                <w:rStyle w:val="normaltextrun"/>
                <w:rFonts w:asciiTheme="minorHAnsi" w:eastAsiaTheme="minorEastAsia" w:hAnsiTheme="minorHAnsi" w:cstheme="minorBidi"/>
                <w:sz w:val="22"/>
                <w:szCs w:val="22"/>
                <w:lang w:val="en-US"/>
              </w:rPr>
              <w:t>governance mechanism</w:t>
            </w:r>
            <w:r w:rsidRPr="00793A02">
              <w:rPr>
                <w:rStyle w:val="normaltextrun"/>
                <w:rFonts w:asciiTheme="minorHAnsi" w:eastAsiaTheme="minorEastAsia" w:hAnsiTheme="minorHAnsi" w:cstheme="minorBidi"/>
                <w:sz w:val="22"/>
                <w:szCs w:val="22"/>
                <w:lang w:val="en-US"/>
              </w:rPr>
              <w:t xml:space="preserve">, cleared by key </w:t>
            </w:r>
            <w:proofErr w:type="gramStart"/>
            <w:r w:rsidRPr="00793A02">
              <w:rPr>
                <w:rStyle w:val="normaltextrun"/>
                <w:rFonts w:asciiTheme="minorHAnsi" w:eastAsiaTheme="minorEastAsia" w:hAnsiTheme="minorHAnsi" w:cstheme="minorBidi"/>
                <w:sz w:val="22"/>
                <w:szCs w:val="22"/>
                <w:lang w:val="en-US"/>
              </w:rPr>
              <w:t>stakeholders</w:t>
            </w:r>
            <w:r w:rsidR="00055685" w:rsidRPr="00793A02">
              <w:rPr>
                <w:rStyle w:val="normaltextrun"/>
                <w:rFonts w:asciiTheme="minorHAnsi" w:eastAsiaTheme="minorEastAsia" w:hAnsiTheme="minorHAnsi" w:cstheme="minorBidi"/>
                <w:sz w:val="22"/>
                <w:szCs w:val="22"/>
                <w:lang w:val="en-US"/>
              </w:rPr>
              <w:t>;</w:t>
            </w:r>
            <w:proofErr w:type="gramEnd"/>
          </w:p>
          <w:p w14:paraId="7AB6FB0B" w14:textId="36C29AB9" w:rsidR="004C187C" w:rsidRPr="00793A02"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793A02">
              <w:rPr>
                <w:rStyle w:val="normaltextrun"/>
                <w:rFonts w:asciiTheme="minorHAnsi" w:eastAsiaTheme="minorEastAsia" w:hAnsiTheme="minorHAnsi" w:cstheme="minorBidi"/>
                <w:sz w:val="22"/>
                <w:szCs w:val="22"/>
                <w:lang w:val="en-US"/>
              </w:rPr>
              <w:t>Attaches a Partnership Strategy that includes stakeholder consultation and engagement</w:t>
            </w:r>
            <w:r w:rsidR="002B6445" w:rsidRPr="00793A02">
              <w:rPr>
                <w:rStyle w:val="normaltextrun"/>
                <w:rFonts w:asciiTheme="minorHAnsi" w:eastAsiaTheme="minorEastAsia" w:hAnsiTheme="minorHAnsi" w:cstheme="minorBidi"/>
                <w:sz w:val="22"/>
                <w:szCs w:val="22"/>
                <w:lang w:val="en-US"/>
              </w:rPr>
              <w:t xml:space="preserve"> approach</w:t>
            </w:r>
            <w:r w:rsidRPr="00793A02">
              <w:rPr>
                <w:rStyle w:val="normaltextrun"/>
                <w:rFonts w:asciiTheme="minorHAnsi" w:eastAsiaTheme="minorEastAsia" w:hAnsiTheme="minorHAnsi" w:cstheme="minorBidi"/>
                <w:sz w:val="22"/>
                <w:szCs w:val="22"/>
                <w:lang w:val="en-US"/>
              </w:rPr>
              <w:t>, and evidence of pre-existing or emerging partnerships (including engagement with employers, unions, universities and Jobs and Skills Councils</w:t>
            </w:r>
            <w:proofErr w:type="gramStart"/>
            <w:r w:rsidRPr="00793A02">
              <w:rPr>
                <w:rStyle w:val="normaltextrun"/>
                <w:rFonts w:asciiTheme="minorHAnsi" w:eastAsiaTheme="minorEastAsia" w:hAnsiTheme="minorHAnsi" w:cstheme="minorBidi"/>
                <w:sz w:val="22"/>
                <w:szCs w:val="22"/>
                <w:lang w:val="en-US"/>
              </w:rPr>
              <w:t>)</w:t>
            </w:r>
            <w:r w:rsidR="00055685" w:rsidRPr="00793A02">
              <w:rPr>
                <w:rStyle w:val="normaltextrun"/>
                <w:rFonts w:asciiTheme="minorHAnsi" w:eastAsiaTheme="minorEastAsia" w:hAnsiTheme="minorHAnsi" w:cstheme="minorBidi"/>
                <w:sz w:val="22"/>
                <w:szCs w:val="22"/>
                <w:lang w:val="en-US"/>
              </w:rPr>
              <w:t>;</w:t>
            </w:r>
            <w:proofErr w:type="gramEnd"/>
            <w:r w:rsidRPr="00793A02">
              <w:rPr>
                <w:rStyle w:val="eop"/>
                <w:rFonts w:asciiTheme="minorHAnsi" w:eastAsiaTheme="minorEastAsia" w:hAnsiTheme="minorHAnsi" w:cstheme="minorBidi"/>
                <w:sz w:val="22"/>
                <w:szCs w:val="22"/>
              </w:rPr>
              <w:t> </w:t>
            </w:r>
          </w:p>
          <w:p w14:paraId="58C9D56C" w14:textId="677C206B" w:rsidR="004C187C" w:rsidRPr="00793A02" w:rsidRDefault="15E1D912" w:rsidP="2F297709">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2F297709">
              <w:rPr>
                <w:rStyle w:val="normaltextrun"/>
                <w:rFonts w:asciiTheme="minorHAnsi" w:eastAsiaTheme="minorEastAsia" w:hAnsiTheme="minorHAnsi" w:cstheme="minorBidi"/>
                <w:sz w:val="22"/>
                <w:szCs w:val="22"/>
                <w:lang w:val="en-US"/>
              </w:rPr>
              <w:t>Attaches a</w:t>
            </w:r>
            <w:r w:rsidR="686D6886" w:rsidRPr="2F297709">
              <w:rPr>
                <w:rStyle w:val="normaltextrun"/>
                <w:rFonts w:asciiTheme="minorHAnsi" w:eastAsiaTheme="minorEastAsia" w:hAnsiTheme="minorHAnsi" w:cstheme="minorBidi"/>
                <w:sz w:val="22"/>
                <w:szCs w:val="22"/>
                <w:lang w:val="en-US"/>
              </w:rPr>
              <w:t xml:space="preserve"> </w:t>
            </w:r>
            <w:r w:rsidRPr="2F297709">
              <w:rPr>
                <w:rStyle w:val="normaltextrun"/>
                <w:rFonts w:asciiTheme="minorHAnsi" w:eastAsiaTheme="minorEastAsia" w:hAnsiTheme="minorHAnsi" w:cstheme="minorBidi"/>
                <w:sz w:val="22"/>
                <w:szCs w:val="22"/>
                <w:lang w:val="en-US"/>
              </w:rPr>
              <w:t xml:space="preserve">workplan of activity of the </w:t>
            </w:r>
            <w:r w:rsidR="721D79D1" w:rsidRPr="2F297709">
              <w:rPr>
                <w:rStyle w:val="normaltextrun"/>
                <w:rFonts w:asciiTheme="minorHAnsi" w:eastAsiaTheme="minorEastAsia" w:hAnsiTheme="minorHAnsi" w:cstheme="minorBidi"/>
                <w:sz w:val="22"/>
                <w:szCs w:val="22"/>
              </w:rPr>
              <w:t>Queensland TAFE Centre of Excellence – Clean Energy (Batteries)</w:t>
            </w:r>
            <w:r w:rsidRPr="2F297709">
              <w:rPr>
                <w:rStyle w:val="normaltextrun"/>
                <w:rFonts w:asciiTheme="minorHAnsi" w:eastAsiaTheme="minorEastAsia" w:hAnsiTheme="minorHAnsi" w:cstheme="minorBidi"/>
                <w:sz w:val="22"/>
                <w:szCs w:val="22"/>
                <w:lang w:val="en-US"/>
              </w:rPr>
              <w:t xml:space="preserve"> </w:t>
            </w:r>
            <w:r w:rsidR="00055685" w:rsidRPr="2F297709">
              <w:rPr>
                <w:rStyle w:val="normaltextrun"/>
                <w:rFonts w:asciiTheme="minorHAnsi" w:eastAsiaTheme="minorEastAsia" w:hAnsiTheme="minorHAnsi" w:cstheme="minorBidi"/>
                <w:sz w:val="22"/>
                <w:szCs w:val="22"/>
                <w:lang w:val="en-US"/>
              </w:rPr>
              <w:t>governance mechanism</w:t>
            </w:r>
            <w:r w:rsidRPr="2F297709">
              <w:rPr>
                <w:rStyle w:val="normaltextrun"/>
                <w:rFonts w:asciiTheme="minorHAnsi" w:eastAsiaTheme="minorEastAsia" w:hAnsiTheme="minorHAnsi" w:cstheme="minorBidi"/>
                <w:sz w:val="22"/>
                <w:szCs w:val="22"/>
                <w:lang w:val="en-US"/>
              </w:rPr>
              <w:t>, and relevant Sub-Committees where applicable, until 30 June 2026 (end of year 2)</w:t>
            </w:r>
            <w:r w:rsidR="00055685" w:rsidRPr="2F297709">
              <w:rPr>
                <w:rStyle w:val="normaltextrun"/>
                <w:rFonts w:asciiTheme="minorHAnsi" w:eastAsiaTheme="minorEastAsia" w:hAnsiTheme="minorHAnsi" w:cstheme="minorBidi"/>
                <w:sz w:val="22"/>
                <w:szCs w:val="22"/>
                <w:lang w:val="en-US"/>
              </w:rPr>
              <w:t>;</w:t>
            </w:r>
            <w:r w:rsidR="00055685" w:rsidRPr="2F297709">
              <w:rPr>
                <w:rStyle w:val="normaltextrun"/>
                <w:rFonts w:eastAsiaTheme="minorEastAsia"/>
                <w:lang w:val="en-US"/>
              </w:rPr>
              <w:t xml:space="preserve"> </w:t>
            </w:r>
            <w:r w:rsidR="00055685" w:rsidRPr="2F297709">
              <w:rPr>
                <w:rStyle w:val="normaltextrun"/>
                <w:rFonts w:asciiTheme="minorHAnsi" w:eastAsiaTheme="minorEastAsia" w:hAnsiTheme="minorHAnsi" w:cstheme="minorBidi"/>
                <w:sz w:val="22"/>
                <w:szCs w:val="22"/>
                <w:lang w:val="en-US"/>
              </w:rPr>
              <w:t>and</w:t>
            </w:r>
            <w:r w:rsidRPr="2F297709">
              <w:rPr>
                <w:rStyle w:val="eop"/>
                <w:rFonts w:asciiTheme="minorHAnsi" w:eastAsiaTheme="minorEastAsia" w:hAnsiTheme="minorHAnsi" w:cstheme="minorBidi"/>
                <w:sz w:val="22"/>
                <w:szCs w:val="22"/>
              </w:rPr>
              <w:t> </w:t>
            </w:r>
          </w:p>
          <w:p w14:paraId="520D76F6" w14:textId="6F91C9B9" w:rsidR="004C187C" w:rsidRPr="00793A02"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793A02">
              <w:rPr>
                <w:rStyle w:val="normaltextrun"/>
                <w:rFonts w:asciiTheme="minorHAnsi" w:eastAsiaTheme="minorEastAsia" w:hAnsiTheme="minorHAnsi" w:cstheme="minorBidi"/>
                <w:sz w:val="22"/>
                <w:szCs w:val="22"/>
                <w:lang w:val="en-US"/>
              </w:rPr>
              <w:t>Attaches a</w:t>
            </w:r>
            <w:r w:rsidR="007F1A11" w:rsidRPr="00793A02">
              <w:rPr>
                <w:rStyle w:val="normaltextrun"/>
                <w:rFonts w:asciiTheme="minorHAnsi" w:eastAsiaTheme="minorEastAsia" w:hAnsiTheme="minorHAnsi" w:cstheme="minorBidi"/>
                <w:sz w:val="22"/>
                <w:szCs w:val="22"/>
                <w:lang w:val="en-US"/>
              </w:rPr>
              <w:t xml:space="preserve"> high-level</w:t>
            </w:r>
            <w:r w:rsidRPr="00793A02">
              <w:rPr>
                <w:rStyle w:val="normaltextrun"/>
                <w:rFonts w:asciiTheme="minorHAnsi" w:eastAsiaTheme="minorEastAsia" w:hAnsiTheme="minorHAnsi" w:cstheme="minorBidi"/>
                <w:sz w:val="22"/>
                <w:szCs w:val="22"/>
                <w:lang w:val="en-US"/>
              </w:rPr>
              <w:t xml:space="preserve"> applied research framework that identifies </w:t>
            </w:r>
            <w:r w:rsidR="007F1A11" w:rsidRPr="00793A02">
              <w:rPr>
                <w:rStyle w:val="normaltextrun"/>
                <w:rFonts w:asciiTheme="minorHAnsi" w:eastAsiaTheme="minorEastAsia" w:hAnsiTheme="minorHAnsi" w:cstheme="minorBidi"/>
                <w:sz w:val="22"/>
                <w:szCs w:val="22"/>
                <w:lang w:val="en-US"/>
              </w:rPr>
              <w:t>proposed</w:t>
            </w:r>
            <w:r w:rsidRPr="00793A02">
              <w:rPr>
                <w:rStyle w:val="normaltextrun"/>
                <w:rFonts w:asciiTheme="minorHAnsi" w:eastAsiaTheme="minorEastAsia" w:hAnsiTheme="minorHAnsi" w:cstheme="minorBidi"/>
                <w:sz w:val="22"/>
                <w:szCs w:val="22"/>
                <w:lang w:val="en-US"/>
              </w:rPr>
              <w:t xml:space="preserve"> priorities for exploration.</w:t>
            </w:r>
            <w:r w:rsidRPr="00793A02">
              <w:rPr>
                <w:rStyle w:val="eop"/>
                <w:rFonts w:asciiTheme="minorHAnsi" w:eastAsiaTheme="minorEastAsia" w:hAnsiTheme="minorHAnsi" w:cstheme="minorBidi"/>
                <w:sz w:val="22"/>
                <w:szCs w:val="22"/>
              </w:rPr>
              <w:t> </w:t>
            </w:r>
          </w:p>
          <w:p w14:paraId="20D320CF" w14:textId="77777777" w:rsidR="004C187C" w:rsidRPr="003A30FC" w:rsidRDefault="004C187C" w:rsidP="61C54D5B">
            <w:pPr>
              <w:rPr>
                <w:rFonts w:asciiTheme="minorHAnsi" w:eastAsiaTheme="minorEastAsia" w:hAnsiTheme="minorHAnsi" w:cstheme="minorBidi"/>
              </w:rPr>
            </w:pPr>
          </w:p>
        </w:tc>
        <w:tc>
          <w:tcPr>
            <w:tcW w:w="3973" w:type="dxa"/>
          </w:tcPr>
          <w:p w14:paraId="5E9E7778" w14:textId="0609BAE8" w:rsidR="004C187C" w:rsidRPr="003A30FC" w:rsidRDefault="4BD55E9F" w:rsidP="61C54D5B">
            <w:pPr>
              <w:rPr>
                <w:rFonts w:asciiTheme="minorHAnsi" w:eastAsiaTheme="minorEastAsia" w:hAnsiTheme="minorHAnsi" w:cstheme="minorBidi"/>
              </w:rPr>
            </w:pPr>
            <w:r w:rsidRPr="003A30FC">
              <w:rPr>
                <w:rStyle w:val="normaltextrun"/>
                <w:rFonts w:asciiTheme="minorHAnsi" w:eastAsiaTheme="minorEastAsia" w:hAnsiTheme="minorHAnsi" w:cstheme="minorBidi"/>
                <w:color w:val="000000" w:themeColor="text1"/>
              </w:rPr>
              <w:lastRenderedPageBreak/>
              <w:t>$0.5 million</w:t>
            </w:r>
            <w:r w:rsidRPr="003A30FC">
              <w:rPr>
                <w:rStyle w:val="eop"/>
                <w:rFonts w:asciiTheme="minorHAnsi" w:eastAsiaTheme="minorEastAsia" w:hAnsiTheme="minorHAnsi" w:cstheme="minorBidi"/>
                <w:color w:val="000000" w:themeColor="text1"/>
              </w:rPr>
              <w:t> </w:t>
            </w:r>
          </w:p>
        </w:tc>
      </w:tr>
      <w:tr w:rsidR="004C187C" w:rsidRPr="004C187C" w14:paraId="05616102" w14:textId="77777777" w:rsidTr="2F297709">
        <w:tc>
          <w:tcPr>
            <w:tcW w:w="3972" w:type="dxa"/>
            <w:vMerge/>
          </w:tcPr>
          <w:p w14:paraId="05E03BE9" w14:textId="77777777" w:rsidR="004C187C" w:rsidRPr="003A30FC" w:rsidRDefault="004C187C">
            <w:pPr>
              <w:rPr>
                <w:rFonts w:asciiTheme="minorHAnsi" w:hAnsiTheme="minorHAnsi" w:cstheme="minorHAnsi"/>
              </w:rPr>
            </w:pPr>
          </w:p>
        </w:tc>
        <w:tc>
          <w:tcPr>
            <w:tcW w:w="3972" w:type="dxa"/>
          </w:tcPr>
          <w:p w14:paraId="7A332328" w14:textId="77777777" w:rsidR="004C187C" w:rsidRPr="003A30FC" w:rsidRDefault="4BD55E9F" w:rsidP="61C54D5B">
            <w:pPr>
              <w:rPr>
                <w:rStyle w:val="eop"/>
                <w:rFonts w:asciiTheme="minorHAnsi" w:eastAsiaTheme="minorEastAsia" w:hAnsiTheme="minorHAnsi" w:cstheme="minorBidi"/>
                <w:color w:val="000000"/>
                <w:shd w:val="clear" w:color="auto" w:fill="FFFFFF"/>
              </w:rPr>
            </w:pPr>
            <w:r w:rsidRPr="003A30FC">
              <w:rPr>
                <w:rStyle w:val="normaltextrun"/>
                <w:rFonts w:asciiTheme="minorHAnsi" w:eastAsiaTheme="minorEastAsia" w:hAnsiTheme="minorHAnsi" w:cstheme="minorBidi"/>
                <w:color w:val="000000" w:themeColor="text1"/>
              </w:rPr>
              <w:t>MILESTONE 3: 30 June 2025 (indicative date)</w:t>
            </w:r>
            <w:r w:rsidRPr="003A30FC">
              <w:rPr>
                <w:rStyle w:val="eop"/>
                <w:rFonts w:asciiTheme="minorHAnsi" w:eastAsiaTheme="minorEastAsia" w:hAnsiTheme="minorHAnsi" w:cstheme="minorBidi"/>
                <w:color w:val="000000" w:themeColor="text1"/>
              </w:rPr>
              <w:t> </w:t>
            </w:r>
          </w:p>
          <w:p w14:paraId="3B40D364" w14:textId="77777777" w:rsidR="004C187C" w:rsidRPr="003A30FC" w:rsidRDefault="004C187C" w:rsidP="61C54D5B">
            <w:pPr>
              <w:rPr>
                <w:rStyle w:val="eop"/>
                <w:rFonts w:asciiTheme="minorHAnsi" w:eastAsiaTheme="minorEastAsia" w:hAnsiTheme="minorHAnsi" w:cstheme="minorBidi"/>
                <w:color w:val="000000"/>
                <w:shd w:val="clear" w:color="auto" w:fill="FFFFFF"/>
              </w:rPr>
            </w:pPr>
          </w:p>
          <w:p w14:paraId="54A98A9A" w14:textId="77777777" w:rsidR="004C187C" w:rsidRPr="003A30FC" w:rsidRDefault="004C187C" w:rsidP="61C54D5B">
            <w:pPr>
              <w:rPr>
                <w:rStyle w:val="eop"/>
                <w:rFonts w:asciiTheme="minorHAnsi" w:eastAsiaTheme="minorEastAsia" w:hAnsiTheme="minorHAnsi" w:cstheme="minorBidi"/>
                <w:color w:val="000000"/>
                <w:shd w:val="clear" w:color="auto" w:fill="FFFFFF"/>
              </w:rPr>
            </w:pPr>
          </w:p>
          <w:p w14:paraId="3CD5A3F7" w14:textId="608C87DD" w:rsidR="004C187C" w:rsidRPr="003A30FC" w:rsidRDefault="15E1D912" w:rsidP="61C54D5B">
            <w:pPr>
              <w:rPr>
                <w:rStyle w:val="normaltextrun"/>
                <w:rFonts w:asciiTheme="minorHAnsi" w:eastAsiaTheme="minorEastAsia" w:hAnsiTheme="minorHAnsi" w:cstheme="minorBidi"/>
                <w:color w:val="000000"/>
                <w:shd w:val="clear" w:color="auto" w:fill="FFFFFF"/>
              </w:rPr>
            </w:pPr>
            <w:r w:rsidRPr="003A30FC">
              <w:rPr>
                <w:rStyle w:val="normaltextrun"/>
                <w:rFonts w:asciiTheme="minorHAnsi" w:eastAsiaTheme="minorEastAsia" w:hAnsiTheme="minorHAnsi" w:cstheme="minorBidi"/>
                <w:color w:val="000000" w:themeColor="text1"/>
              </w:rPr>
              <w:t xml:space="preserve">Commonwealth acceptance of the </w:t>
            </w:r>
            <w:r w:rsidR="025F31F6" w:rsidRPr="61C54D5B">
              <w:rPr>
                <w:rStyle w:val="normaltextrun"/>
                <w:rFonts w:asciiTheme="minorHAnsi" w:eastAsiaTheme="minorEastAsia" w:hAnsiTheme="minorHAnsi" w:cstheme="minorBidi"/>
                <w:lang w:eastAsia="en-AU"/>
              </w:rPr>
              <w:t>Queensland TAFE Centre of Excellence – Clean Energy (Batteries)</w:t>
            </w:r>
            <w:r w:rsidRPr="003A30FC">
              <w:rPr>
                <w:rStyle w:val="normaltextrun"/>
                <w:rFonts w:asciiTheme="minorHAnsi" w:eastAsiaTheme="minorEastAsia" w:hAnsiTheme="minorHAnsi" w:cstheme="minorBidi"/>
                <w:color w:val="000000" w:themeColor="text1"/>
              </w:rPr>
              <w:t xml:space="preserve"> research and engagement strategy for the delivery of innovative training practice and for the delivery of culturally appropriate and safe training options, that includes:</w:t>
            </w:r>
          </w:p>
          <w:p w14:paraId="79DA762D" w14:textId="7450A3D2" w:rsidR="004C187C" w:rsidRPr="003A30FC"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 xml:space="preserve">Establishment of the Innovative Clean Energy Batteries Training Practices Sub-Committee and the Cultural Practices Clean Energy Batteries Sub-Committee to drive activity and strategic stakeholder engagement in line with the Partnership </w:t>
            </w:r>
            <w:proofErr w:type="gramStart"/>
            <w:r w:rsidRPr="003A30FC">
              <w:rPr>
                <w:rStyle w:val="normaltextrun"/>
                <w:rFonts w:asciiTheme="minorHAnsi" w:eastAsiaTheme="minorEastAsia" w:hAnsiTheme="minorHAnsi" w:cstheme="minorBidi"/>
                <w:sz w:val="22"/>
                <w:szCs w:val="22"/>
                <w:lang w:val="en-US"/>
              </w:rPr>
              <w:t>Strategy</w:t>
            </w:r>
            <w:r w:rsidR="00055685">
              <w:rPr>
                <w:rStyle w:val="normaltextrun"/>
                <w:rFonts w:asciiTheme="minorHAnsi" w:eastAsiaTheme="minorEastAsia" w:hAnsiTheme="minorHAnsi" w:cstheme="minorBidi"/>
                <w:sz w:val="22"/>
                <w:szCs w:val="22"/>
                <w:lang w:val="en-US"/>
              </w:rPr>
              <w:t>;</w:t>
            </w:r>
            <w:proofErr w:type="gramEnd"/>
            <w:r w:rsidRPr="003A30FC">
              <w:rPr>
                <w:rStyle w:val="eop"/>
                <w:rFonts w:asciiTheme="minorHAnsi" w:eastAsiaTheme="minorEastAsia" w:hAnsiTheme="minorHAnsi" w:cstheme="minorBidi"/>
                <w:sz w:val="22"/>
                <w:szCs w:val="22"/>
              </w:rPr>
              <w:t> </w:t>
            </w:r>
          </w:p>
          <w:p w14:paraId="4CF49CB3" w14:textId="0C0762B0" w:rsidR="004C187C" w:rsidRPr="003A30FC"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 xml:space="preserve">Identification of an approach for the two Sub-Committees to deliver draft options for new delivery modes, including opportunities for new technology to support training across </w:t>
            </w:r>
            <w:proofErr w:type="gramStart"/>
            <w:r w:rsidRPr="003A30FC">
              <w:rPr>
                <w:rStyle w:val="normaltextrun"/>
                <w:rFonts w:asciiTheme="minorHAnsi" w:eastAsiaTheme="minorEastAsia" w:hAnsiTheme="minorHAnsi" w:cstheme="minorBidi"/>
                <w:sz w:val="22"/>
                <w:szCs w:val="22"/>
                <w:lang w:val="en-US"/>
              </w:rPr>
              <w:t>communities</w:t>
            </w:r>
            <w:r w:rsidR="00055685">
              <w:rPr>
                <w:rStyle w:val="normaltextrun"/>
                <w:rFonts w:asciiTheme="minorHAnsi" w:eastAsiaTheme="minorEastAsia" w:hAnsiTheme="minorHAnsi" w:cstheme="minorBidi"/>
                <w:sz w:val="22"/>
                <w:szCs w:val="22"/>
                <w:lang w:val="en-US"/>
              </w:rPr>
              <w:t>;</w:t>
            </w:r>
            <w:proofErr w:type="gramEnd"/>
            <w:r w:rsidRPr="003A30FC">
              <w:rPr>
                <w:rStyle w:val="eop"/>
                <w:rFonts w:asciiTheme="minorHAnsi" w:eastAsiaTheme="minorEastAsia" w:hAnsiTheme="minorHAnsi" w:cstheme="minorBidi"/>
                <w:sz w:val="22"/>
                <w:szCs w:val="22"/>
              </w:rPr>
              <w:t> </w:t>
            </w:r>
          </w:p>
          <w:p w14:paraId="5F2C5EB6" w14:textId="0DA0B288" w:rsidR="004C187C" w:rsidRPr="00C93030"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HAnsi"/>
                <w:sz w:val="22"/>
                <w:szCs w:val="22"/>
              </w:rPr>
            </w:pPr>
            <w:r w:rsidRPr="00C93030">
              <w:rPr>
                <w:rStyle w:val="normaltextrun"/>
                <w:rFonts w:asciiTheme="minorHAnsi" w:eastAsiaTheme="minorEastAsia" w:hAnsiTheme="minorHAnsi" w:cstheme="minorBidi"/>
                <w:sz w:val="22"/>
                <w:szCs w:val="22"/>
                <w:lang w:val="en-US"/>
              </w:rPr>
              <w:t xml:space="preserve">Commencement of skills gap mapping for a new apprenticeship pathway in advanced engineering based on the Battery Industry Strategy commitments in consultation with relevant Jobs and Skills Councils (Powering Skills </w:t>
            </w:r>
            <w:proofErr w:type="spellStart"/>
            <w:r w:rsidRPr="00C93030">
              <w:rPr>
                <w:rStyle w:val="normaltextrun"/>
                <w:rFonts w:asciiTheme="minorHAnsi" w:eastAsiaTheme="minorEastAsia" w:hAnsiTheme="minorHAnsi" w:cstheme="minorBidi"/>
                <w:sz w:val="22"/>
                <w:szCs w:val="22"/>
                <w:lang w:val="en-US"/>
              </w:rPr>
              <w:t>Organisation</w:t>
            </w:r>
            <w:proofErr w:type="spellEnd"/>
            <w:r w:rsidRPr="00C93030">
              <w:rPr>
                <w:rStyle w:val="normaltextrun"/>
                <w:rFonts w:asciiTheme="minorHAnsi" w:eastAsiaTheme="minorEastAsia" w:hAnsiTheme="minorHAnsi" w:cstheme="minorBidi"/>
                <w:sz w:val="22"/>
                <w:szCs w:val="22"/>
                <w:lang w:val="en-US"/>
              </w:rPr>
              <w:t xml:space="preserve"> primarily)</w:t>
            </w:r>
            <w:r w:rsidR="11FF23C7" w:rsidRPr="00C93030">
              <w:rPr>
                <w:rStyle w:val="normaltextrun"/>
                <w:rFonts w:asciiTheme="minorHAnsi" w:eastAsiaTheme="minorEastAsia" w:hAnsiTheme="minorHAnsi" w:cstheme="minorBidi"/>
                <w:sz w:val="22"/>
                <w:szCs w:val="22"/>
                <w:lang w:val="en-US"/>
              </w:rPr>
              <w:t xml:space="preserve"> and other key</w:t>
            </w:r>
            <w:r w:rsidR="347EAA51" w:rsidRPr="00C93030">
              <w:rPr>
                <w:rStyle w:val="normaltextrun"/>
                <w:rFonts w:asciiTheme="minorHAnsi" w:eastAsiaTheme="minorEastAsia" w:hAnsiTheme="minorHAnsi" w:cstheme="minorBidi"/>
                <w:sz w:val="22"/>
                <w:szCs w:val="22"/>
                <w:lang w:val="en-US"/>
              </w:rPr>
              <w:t xml:space="preserve"> </w:t>
            </w:r>
            <w:r w:rsidRPr="00C93030">
              <w:rPr>
                <w:rStyle w:val="normaltextrun"/>
                <w:rFonts w:asciiTheme="minorHAnsi" w:eastAsiaTheme="minorEastAsia" w:hAnsiTheme="minorHAnsi" w:cstheme="minorBidi"/>
                <w:sz w:val="22"/>
                <w:szCs w:val="22"/>
                <w:lang w:val="en-US"/>
              </w:rPr>
              <w:t>stakeholders</w:t>
            </w:r>
            <w:r w:rsidR="1984AA17" w:rsidRPr="00C93030">
              <w:rPr>
                <w:rStyle w:val="normaltextrun"/>
                <w:rFonts w:asciiTheme="minorHAnsi" w:eastAsiaTheme="minorEastAsia" w:hAnsiTheme="minorHAnsi" w:cstheme="minorBidi"/>
                <w:sz w:val="22"/>
                <w:szCs w:val="22"/>
                <w:lang w:val="en-US"/>
              </w:rPr>
              <w:t xml:space="preserve"> </w:t>
            </w:r>
            <w:r w:rsidR="2585DCAA" w:rsidRPr="00C93030">
              <w:rPr>
                <w:rStyle w:val="normaltextrun"/>
                <w:rFonts w:asciiTheme="minorHAnsi" w:eastAsiaTheme="minorEastAsia" w:hAnsiTheme="minorHAnsi" w:cstheme="minorBidi"/>
                <w:sz w:val="22"/>
                <w:szCs w:val="22"/>
                <w:lang w:val="en-US"/>
              </w:rPr>
              <w:t xml:space="preserve">such as </w:t>
            </w:r>
            <w:r w:rsidR="1984AA17" w:rsidRPr="00C93030">
              <w:rPr>
                <w:rStyle w:val="normaltextrun"/>
                <w:rFonts w:asciiTheme="minorHAnsi" w:eastAsiaTheme="minorEastAsia" w:hAnsiTheme="minorHAnsi"/>
                <w:sz w:val="22"/>
                <w:szCs w:val="22"/>
              </w:rPr>
              <w:t>relevant</w:t>
            </w:r>
            <w:r w:rsidR="1984AA17" w:rsidRPr="00C93030">
              <w:rPr>
                <w:rFonts w:asciiTheme="minorHAnsi" w:eastAsiaTheme="minorEastAsia" w:hAnsiTheme="minorHAnsi" w:cstheme="minorBidi"/>
                <w:sz w:val="22"/>
                <w:szCs w:val="22"/>
                <w:lang w:val="en-US"/>
              </w:rPr>
              <w:t xml:space="preserve"> </w:t>
            </w:r>
            <w:r w:rsidR="1984AA17" w:rsidRPr="00C93030">
              <w:rPr>
                <w:rFonts w:asciiTheme="minorHAnsi" w:eastAsiaTheme="minorEastAsia" w:hAnsiTheme="minorHAnsi" w:cstheme="minorBidi"/>
                <w:sz w:val="22"/>
                <w:szCs w:val="22"/>
                <w:lang w:val="en-US"/>
              </w:rPr>
              <w:lastRenderedPageBreak/>
              <w:t>employers, unions, universities, governments, Jobs and Skills Councils, other TAFE Centres of Excellence and other training providers that are responding to the same national priority under the NSA</w:t>
            </w:r>
            <w:r w:rsidR="00055685" w:rsidRPr="00C93030">
              <w:rPr>
                <w:rFonts w:asciiTheme="minorHAnsi" w:eastAsiaTheme="minorEastAsia" w:hAnsiTheme="minorHAnsi" w:cstheme="minorBidi"/>
                <w:sz w:val="22"/>
                <w:szCs w:val="22"/>
                <w:lang w:val="en-US"/>
              </w:rPr>
              <w:t xml:space="preserve">; </w:t>
            </w:r>
            <w:r w:rsidR="00055685" w:rsidRPr="00C93030">
              <w:rPr>
                <w:rFonts w:asciiTheme="minorHAnsi" w:eastAsiaTheme="minorEastAsia" w:hAnsiTheme="minorHAnsi" w:cstheme="minorHAnsi"/>
                <w:sz w:val="22"/>
                <w:szCs w:val="22"/>
                <w:lang w:val="en-US"/>
              </w:rPr>
              <w:t>and</w:t>
            </w:r>
            <w:r w:rsidRPr="00C93030">
              <w:rPr>
                <w:rStyle w:val="eop"/>
                <w:rFonts w:asciiTheme="minorHAnsi" w:eastAsiaTheme="minorEastAsia" w:hAnsiTheme="minorHAnsi" w:cstheme="minorHAnsi"/>
                <w:sz w:val="22"/>
                <w:szCs w:val="22"/>
              </w:rPr>
              <w:t> </w:t>
            </w:r>
          </w:p>
          <w:p w14:paraId="443A443C" w14:textId="77777777" w:rsidR="004C187C" w:rsidRPr="00C93030" w:rsidRDefault="4BD55E9F"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C93030">
              <w:rPr>
                <w:rStyle w:val="normaltextrun"/>
                <w:rFonts w:asciiTheme="minorHAnsi" w:eastAsiaTheme="minorEastAsia" w:hAnsiTheme="minorHAnsi" w:cstheme="minorBidi"/>
                <w:sz w:val="22"/>
                <w:szCs w:val="22"/>
                <w:lang w:val="en-US"/>
              </w:rPr>
              <w:t>Commencement of quantitative and qualitative research on culturally appropriate and safe training options.</w:t>
            </w:r>
          </w:p>
          <w:p w14:paraId="06671D4F" w14:textId="161B1116" w:rsidR="004C187C" w:rsidRPr="003A30FC" w:rsidRDefault="004C187C" w:rsidP="61C54D5B">
            <w:pPr>
              <w:rPr>
                <w:rFonts w:asciiTheme="minorHAnsi" w:eastAsiaTheme="minorEastAsia" w:hAnsiTheme="minorHAnsi" w:cstheme="minorBidi"/>
              </w:rPr>
            </w:pPr>
          </w:p>
        </w:tc>
        <w:tc>
          <w:tcPr>
            <w:tcW w:w="3973" w:type="dxa"/>
          </w:tcPr>
          <w:p w14:paraId="685DEA36" w14:textId="015FC21C" w:rsidR="004C187C" w:rsidRPr="003A30FC" w:rsidRDefault="4BD55E9F" w:rsidP="003A30FC">
            <w:pPr>
              <w:pStyle w:val="paragraph"/>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lastRenderedPageBreak/>
              <w:t xml:space="preserve">Research strategy signed by Queensland senior officials with responsibility for skills that outlines key activities of the </w:t>
            </w:r>
            <w:r w:rsidRPr="003A30FC">
              <w:rPr>
                <w:rStyle w:val="normaltextrun"/>
                <w:rFonts w:asciiTheme="minorHAnsi" w:eastAsiaTheme="minorEastAsia" w:hAnsiTheme="minorHAnsi" w:cstheme="minorBidi"/>
                <w:sz w:val="22"/>
                <w:szCs w:val="22"/>
                <w:lang w:val="en-US"/>
              </w:rPr>
              <w:lastRenderedPageBreak/>
              <w:t>Innovative Clean Energy Batteries Training Practices Sub-Committee and the Cultural Practices Clean Energy Batteries Sub-Committee including:</w:t>
            </w:r>
            <w:r w:rsidRPr="003A30FC">
              <w:rPr>
                <w:rStyle w:val="eop"/>
                <w:rFonts w:asciiTheme="minorHAnsi" w:eastAsiaTheme="minorEastAsia" w:hAnsiTheme="minorHAnsi" w:cstheme="minorBidi"/>
                <w:sz w:val="22"/>
                <w:szCs w:val="22"/>
              </w:rPr>
              <w:t> </w:t>
            </w:r>
          </w:p>
          <w:p w14:paraId="75EF12B3" w14:textId="68EDCB65" w:rsidR="004C187C" w:rsidRPr="003A30FC" w:rsidRDefault="15E1D912" w:rsidP="003A30FC">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003A30FC">
              <w:rPr>
                <w:rStyle w:val="normaltextrun"/>
                <w:rFonts w:asciiTheme="minorHAnsi" w:eastAsiaTheme="minorEastAsia" w:hAnsiTheme="minorHAnsi" w:cstheme="minorBidi"/>
                <w:sz w:val="22"/>
                <w:szCs w:val="22"/>
                <w:lang w:val="en-US"/>
              </w:rPr>
              <w:t xml:space="preserve">governance of the work through the establishment of the Innovative Clean Energy Batteries Training Practices Sub-Committee and the Cultural Practices Clean Energy Batteries Sub-Committee under the remit of the </w:t>
            </w:r>
            <w:r w:rsidR="191A8597" w:rsidRPr="61C54D5B">
              <w:rPr>
                <w:rStyle w:val="normaltextrun"/>
                <w:rFonts w:asciiTheme="minorHAnsi" w:eastAsiaTheme="minorEastAsia" w:hAnsiTheme="minorHAnsi" w:cstheme="minorBidi"/>
                <w:sz w:val="22"/>
                <w:szCs w:val="22"/>
              </w:rPr>
              <w:t>Queensland TAFE Centre of Excellence – Clean Energy (Batteries)</w:t>
            </w:r>
            <w:r w:rsidR="191A8597" w:rsidRPr="003A30FC">
              <w:rPr>
                <w:rStyle w:val="normaltextrun"/>
                <w:rFonts w:asciiTheme="minorHAnsi" w:eastAsiaTheme="minorEastAsia" w:hAnsiTheme="minorHAnsi" w:cstheme="minorBidi"/>
                <w:sz w:val="22"/>
                <w:szCs w:val="22"/>
                <w:lang w:val="en-US"/>
              </w:rPr>
              <w:t xml:space="preserve"> </w:t>
            </w:r>
            <w:r w:rsidRPr="003A30FC">
              <w:rPr>
                <w:rStyle w:val="normaltextrun"/>
                <w:rFonts w:asciiTheme="minorHAnsi" w:eastAsiaTheme="minorEastAsia" w:hAnsiTheme="minorHAnsi" w:cstheme="minorBidi"/>
                <w:sz w:val="22"/>
                <w:szCs w:val="22"/>
                <w:lang w:val="en-US"/>
              </w:rPr>
              <w:t xml:space="preserve">Steering </w:t>
            </w:r>
            <w:proofErr w:type="gramStart"/>
            <w:r w:rsidRPr="003A30FC">
              <w:rPr>
                <w:rStyle w:val="normaltextrun"/>
                <w:rFonts w:asciiTheme="minorHAnsi" w:eastAsiaTheme="minorEastAsia" w:hAnsiTheme="minorHAnsi" w:cstheme="minorBidi"/>
                <w:sz w:val="22"/>
                <w:szCs w:val="22"/>
                <w:lang w:val="en-US"/>
              </w:rPr>
              <w:t>Committee</w:t>
            </w:r>
            <w:r w:rsidR="00055685">
              <w:rPr>
                <w:rStyle w:val="normaltextrun"/>
                <w:rFonts w:asciiTheme="minorHAnsi" w:eastAsiaTheme="minorEastAsia" w:hAnsiTheme="minorHAnsi" w:cstheme="minorBidi"/>
                <w:sz w:val="22"/>
                <w:szCs w:val="22"/>
                <w:lang w:val="en-US"/>
              </w:rPr>
              <w:t>;</w:t>
            </w:r>
            <w:proofErr w:type="gramEnd"/>
            <w:r w:rsidRPr="003A30FC">
              <w:rPr>
                <w:rStyle w:val="eop"/>
                <w:rFonts w:asciiTheme="minorHAnsi" w:eastAsiaTheme="minorEastAsia" w:hAnsiTheme="minorHAnsi" w:cstheme="minorBidi"/>
                <w:sz w:val="22"/>
                <w:szCs w:val="22"/>
              </w:rPr>
              <w:t> </w:t>
            </w:r>
          </w:p>
          <w:p w14:paraId="6FAD4B3F" w14:textId="1DC56D25" w:rsidR="004C187C" w:rsidRPr="00C93030" w:rsidRDefault="009F652B" w:rsidP="2F297709">
            <w:pPr>
              <w:pStyle w:val="paragraph"/>
              <w:numPr>
                <w:ilvl w:val="0"/>
                <w:numId w:val="74"/>
              </w:numPr>
              <w:spacing w:before="0" w:beforeAutospacing="0" w:after="0" w:afterAutospacing="0"/>
              <w:textAlignment w:val="baseline"/>
              <w:rPr>
                <w:rFonts w:asciiTheme="minorHAnsi" w:eastAsiaTheme="minorEastAsia" w:hAnsiTheme="minorHAnsi" w:cstheme="minorBidi"/>
                <w:sz w:val="22"/>
                <w:szCs w:val="22"/>
              </w:rPr>
            </w:pPr>
            <w:r w:rsidRPr="2F297709">
              <w:rPr>
                <w:rStyle w:val="normaltextrun"/>
                <w:rFonts w:asciiTheme="minorHAnsi" w:eastAsiaTheme="minorEastAsia" w:hAnsiTheme="minorHAnsi" w:cstheme="minorBidi"/>
                <w:sz w:val="22"/>
                <w:szCs w:val="22"/>
                <w:lang w:val="en-US"/>
              </w:rPr>
              <w:t>o</w:t>
            </w:r>
            <w:r w:rsidR="13F0561A" w:rsidRPr="2F297709">
              <w:rPr>
                <w:rStyle w:val="normaltextrun"/>
                <w:rFonts w:asciiTheme="minorHAnsi" w:eastAsiaTheme="minorEastAsia" w:hAnsiTheme="minorHAnsi" w:cstheme="minorBidi"/>
                <w:sz w:val="22"/>
                <w:szCs w:val="22"/>
                <w:lang w:val="en-US"/>
              </w:rPr>
              <w:t xml:space="preserve">utlines </w:t>
            </w:r>
            <w:r w:rsidR="13F0561A" w:rsidRPr="2F297709">
              <w:rPr>
                <w:rStyle w:val="normaltextrun"/>
                <w:rFonts w:asciiTheme="minorHAnsi" w:eastAsiaTheme="minorEastAsia" w:hAnsiTheme="minorHAnsi" w:cstheme="minorBidi"/>
                <w:sz w:val="22"/>
                <w:szCs w:val="22"/>
              </w:rPr>
              <w:t>activities taken to date, and a forward plan for</w:t>
            </w:r>
            <w:r w:rsidR="13F0561A" w:rsidRPr="2F297709">
              <w:rPr>
                <w:rStyle w:val="normaltextrun"/>
                <w:rFonts w:asciiTheme="minorHAnsi" w:eastAsiaTheme="minorEastAsia" w:hAnsiTheme="minorHAnsi" w:cstheme="minorBidi"/>
                <w:sz w:val="22"/>
                <w:szCs w:val="22"/>
                <w:lang w:val="en-US"/>
              </w:rPr>
              <w:t xml:space="preserve"> proposed </w:t>
            </w:r>
            <w:r w:rsidR="4BD55E9F" w:rsidRPr="2F297709">
              <w:rPr>
                <w:rStyle w:val="normaltextrun"/>
                <w:rFonts w:asciiTheme="minorHAnsi" w:eastAsiaTheme="minorEastAsia" w:hAnsiTheme="minorHAnsi" w:cstheme="minorBidi"/>
                <w:sz w:val="22"/>
                <w:szCs w:val="22"/>
                <w:lang w:val="en-US"/>
              </w:rPr>
              <w:t>future activity outline of the two Sub-Committees</w:t>
            </w:r>
            <w:r w:rsidR="00055685" w:rsidRPr="2F297709">
              <w:rPr>
                <w:rStyle w:val="normaltextrun"/>
                <w:rFonts w:asciiTheme="minorHAnsi" w:eastAsiaTheme="minorEastAsia" w:hAnsiTheme="minorHAnsi" w:cstheme="minorBidi"/>
                <w:sz w:val="22"/>
                <w:szCs w:val="22"/>
                <w:lang w:val="en-US"/>
              </w:rPr>
              <w:t>;</w:t>
            </w:r>
            <w:r w:rsidR="00055685" w:rsidRPr="2F297709">
              <w:rPr>
                <w:rStyle w:val="normaltextrun"/>
                <w:rFonts w:eastAsiaTheme="minorEastAsia"/>
                <w:lang w:val="en-US"/>
              </w:rPr>
              <w:t xml:space="preserve"> </w:t>
            </w:r>
            <w:r w:rsidR="00055685" w:rsidRPr="2F297709">
              <w:rPr>
                <w:rStyle w:val="normaltextrun"/>
                <w:rFonts w:asciiTheme="minorHAnsi" w:eastAsiaTheme="minorEastAsia" w:hAnsiTheme="minorHAnsi" w:cstheme="minorBidi"/>
                <w:sz w:val="22"/>
                <w:szCs w:val="22"/>
                <w:lang w:val="en-US"/>
              </w:rPr>
              <w:t>a</w:t>
            </w:r>
            <w:r w:rsidR="00055685" w:rsidRPr="2F297709">
              <w:rPr>
                <w:rStyle w:val="normaltextrun"/>
                <w:rFonts w:eastAsiaTheme="minorEastAsia" w:cstheme="minorBidi"/>
                <w:lang w:val="en-US"/>
              </w:rPr>
              <w:t>nd</w:t>
            </w:r>
            <w:r w:rsidR="4BD55E9F" w:rsidRPr="2F297709">
              <w:rPr>
                <w:rStyle w:val="eop"/>
                <w:rFonts w:asciiTheme="minorHAnsi" w:eastAsiaTheme="minorEastAsia" w:hAnsiTheme="minorHAnsi" w:cstheme="minorBidi"/>
                <w:sz w:val="22"/>
                <w:szCs w:val="22"/>
              </w:rPr>
              <w:t> </w:t>
            </w:r>
          </w:p>
          <w:p w14:paraId="3CDC1400" w14:textId="2C93E505" w:rsidR="004C187C" w:rsidRPr="003A30FC" w:rsidRDefault="4BD55E9F" w:rsidP="2F297709">
            <w:pPr>
              <w:pStyle w:val="paragraph"/>
              <w:numPr>
                <w:ilvl w:val="0"/>
                <w:numId w:val="74"/>
              </w:numPr>
              <w:spacing w:before="0" w:beforeAutospacing="0" w:after="0" w:afterAutospacing="0"/>
              <w:textAlignment w:val="baseline"/>
              <w:rPr>
                <w:rStyle w:val="normaltextrun"/>
                <w:rFonts w:asciiTheme="minorHAnsi" w:eastAsiaTheme="minorEastAsia" w:hAnsiTheme="minorHAnsi" w:cstheme="minorBidi"/>
                <w:sz w:val="22"/>
                <w:szCs w:val="22"/>
                <w:lang w:val="en-US"/>
              </w:rPr>
            </w:pPr>
            <w:r w:rsidRPr="2F297709">
              <w:rPr>
                <w:rStyle w:val="normaltextrun"/>
                <w:rFonts w:asciiTheme="minorHAnsi" w:eastAsiaTheme="minorEastAsia" w:hAnsiTheme="minorHAnsi" w:cstheme="minorBidi"/>
                <w:sz w:val="22"/>
                <w:szCs w:val="22"/>
                <w:lang w:val="en-US"/>
              </w:rPr>
              <w:t>stakeholder engagement activities</w:t>
            </w:r>
            <w:r w:rsidR="1E1E300A" w:rsidRPr="2F297709">
              <w:rPr>
                <w:rStyle w:val="normaltextrun"/>
                <w:rFonts w:asciiTheme="minorHAnsi" w:eastAsiaTheme="minorEastAsia" w:hAnsiTheme="minorHAnsi" w:cstheme="minorBidi"/>
                <w:sz w:val="22"/>
                <w:szCs w:val="22"/>
                <w:lang w:val="en-US"/>
              </w:rPr>
              <w:t xml:space="preserve">, including for commencement of mapping skills gaps for new apprenticeship pathways, and commencement of </w:t>
            </w:r>
            <w:r w:rsidR="39ED64D9" w:rsidRPr="2F297709">
              <w:rPr>
                <w:rStyle w:val="normaltextrun"/>
                <w:rFonts w:asciiTheme="minorHAnsi" w:eastAsiaTheme="minorEastAsia" w:hAnsiTheme="minorHAnsi" w:cstheme="minorBidi"/>
                <w:sz w:val="22"/>
                <w:szCs w:val="22"/>
                <w:lang w:val="en-US"/>
              </w:rPr>
              <w:t xml:space="preserve">research on </w:t>
            </w:r>
            <w:r w:rsidR="2A0270C1" w:rsidRPr="2F297709">
              <w:rPr>
                <w:rStyle w:val="normaltextrun"/>
                <w:rFonts w:asciiTheme="minorHAnsi" w:eastAsiaTheme="minorEastAsia" w:hAnsiTheme="minorHAnsi" w:cstheme="minorBidi"/>
                <w:sz w:val="22"/>
                <w:szCs w:val="22"/>
                <w:lang w:val="en-US"/>
              </w:rPr>
              <w:t xml:space="preserve">culturally appropriate and safe training options. </w:t>
            </w:r>
          </w:p>
        </w:tc>
        <w:tc>
          <w:tcPr>
            <w:tcW w:w="3973" w:type="dxa"/>
          </w:tcPr>
          <w:p w14:paraId="61F81598" w14:textId="3B5F85CD" w:rsidR="004C187C" w:rsidRPr="003A30FC" w:rsidRDefault="4BD55E9F" w:rsidP="61C54D5B">
            <w:pPr>
              <w:rPr>
                <w:rFonts w:asciiTheme="minorHAnsi" w:eastAsiaTheme="minorEastAsia" w:hAnsiTheme="minorHAnsi" w:cstheme="minorBidi"/>
              </w:rPr>
            </w:pPr>
            <w:r w:rsidRPr="003A30FC">
              <w:rPr>
                <w:rStyle w:val="normaltextrun"/>
                <w:rFonts w:asciiTheme="minorHAnsi" w:eastAsiaTheme="minorEastAsia" w:hAnsiTheme="minorHAnsi" w:cstheme="minorBidi"/>
                <w:color w:val="000000" w:themeColor="text1"/>
              </w:rPr>
              <w:lastRenderedPageBreak/>
              <w:t>$2 million</w:t>
            </w:r>
            <w:r w:rsidRPr="003A30FC">
              <w:rPr>
                <w:rStyle w:val="eop"/>
                <w:rFonts w:asciiTheme="minorHAnsi" w:eastAsiaTheme="minorEastAsia" w:hAnsiTheme="minorHAnsi" w:cstheme="minorBidi"/>
                <w:color w:val="000000" w:themeColor="text1"/>
              </w:rPr>
              <w:t> </w:t>
            </w:r>
          </w:p>
        </w:tc>
      </w:tr>
    </w:tbl>
    <w:p w14:paraId="797EC5CA" w14:textId="77777777" w:rsidR="00E04B11" w:rsidRDefault="00E04B11"/>
    <w:p w14:paraId="2EA0D997" w14:textId="6841EAF5" w:rsidR="00E04B11" w:rsidRDefault="00E04B11">
      <w:r>
        <w:rPr>
          <w:rStyle w:val="normaltextrun"/>
          <w:rFonts w:ascii="Corbel" w:hAnsi="Corbel" w:cs="Segoe UI"/>
          <w:b/>
          <w:bCs/>
          <w:i/>
          <w:iCs/>
          <w:color w:val="4472C3"/>
          <w:shd w:val="clear" w:color="auto" w:fill="FFFFFF"/>
        </w:rPr>
        <w:t>2025-26</w:t>
      </w:r>
      <w:r>
        <w:rPr>
          <w:rStyle w:val="eop"/>
          <w:rFonts w:ascii="Corbel" w:hAnsi="Corbel"/>
          <w:b/>
          <w:bCs/>
          <w:i/>
          <w:iCs/>
          <w:color w:val="4472C3"/>
          <w:shd w:val="clear" w:color="auto" w:fill="FFFFFF"/>
        </w:rPr>
        <w:t> </w:t>
      </w:r>
    </w:p>
    <w:p w14:paraId="473C49BC" w14:textId="77777777" w:rsidR="00E04B11" w:rsidRDefault="00E04B11"/>
    <w:tbl>
      <w:tblPr>
        <w:tblStyle w:val="TableGrid"/>
        <w:tblW w:w="0" w:type="auto"/>
        <w:tblLook w:val="04A0" w:firstRow="1" w:lastRow="0" w:firstColumn="1" w:lastColumn="0" w:noHBand="0" w:noVBand="1"/>
      </w:tblPr>
      <w:tblGrid>
        <w:gridCol w:w="3972"/>
        <w:gridCol w:w="3972"/>
        <w:gridCol w:w="3973"/>
        <w:gridCol w:w="3973"/>
      </w:tblGrid>
      <w:tr w:rsidR="00E04B11" w:rsidRPr="009D0DE5" w14:paraId="226D087E" w14:textId="77777777" w:rsidTr="2F297709">
        <w:tc>
          <w:tcPr>
            <w:tcW w:w="3972" w:type="dxa"/>
          </w:tcPr>
          <w:p w14:paraId="791CD120" w14:textId="2E9D8FD0" w:rsidR="00E04B11" w:rsidRPr="003A30FC" w:rsidRDefault="00E04B11" w:rsidP="00E04B11">
            <w:pPr>
              <w:rPr>
                <w:rFonts w:asciiTheme="minorHAnsi" w:hAnsiTheme="minorHAnsi" w:cstheme="minorHAnsi"/>
                <w:b/>
                <w:bCs/>
              </w:rPr>
            </w:pPr>
            <w:r w:rsidRPr="003A30FC">
              <w:rPr>
                <w:rStyle w:val="normaltextrun"/>
                <w:rFonts w:asciiTheme="minorHAnsi" w:hAnsiTheme="minorHAnsi" w:cstheme="minorHAnsi"/>
                <w:b/>
                <w:bCs/>
              </w:rPr>
              <w:t>Policy initiative</w:t>
            </w:r>
            <w:r w:rsidRPr="003A30FC">
              <w:rPr>
                <w:rStyle w:val="eop"/>
                <w:rFonts w:asciiTheme="minorHAnsi" w:hAnsiTheme="minorHAnsi" w:cstheme="minorHAnsi"/>
                <w:b/>
                <w:bCs/>
              </w:rPr>
              <w:t> </w:t>
            </w:r>
          </w:p>
        </w:tc>
        <w:tc>
          <w:tcPr>
            <w:tcW w:w="3972" w:type="dxa"/>
          </w:tcPr>
          <w:p w14:paraId="618FAF89" w14:textId="6DA2DFE6" w:rsidR="00E04B11" w:rsidRPr="003A30FC" w:rsidRDefault="00E04B11" w:rsidP="00E04B11">
            <w:pPr>
              <w:rPr>
                <w:rFonts w:asciiTheme="minorHAnsi" w:hAnsiTheme="minorHAnsi" w:cstheme="minorHAnsi"/>
                <w:b/>
                <w:bCs/>
              </w:rPr>
            </w:pPr>
            <w:r w:rsidRPr="003A30FC">
              <w:rPr>
                <w:rStyle w:val="normaltextrun"/>
                <w:rFonts w:asciiTheme="minorHAnsi" w:hAnsiTheme="minorHAnsi" w:cstheme="minorHAnsi"/>
                <w:b/>
                <w:bCs/>
              </w:rPr>
              <w:t>Milestone</w:t>
            </w:r>
            <w:r w:rsidRPr="003A30FC">
              <w:rPr>
                <w:rStyle w:val="eop"/>
                <w:rFonts w:asciiTheme="minorHAnsi" w:hAnsiTheme="minorHAnsi" w:cstheme="minorHAnsi"/>
                <w:b/>
                <w:bCs/>
              </w:rPr>
              <w:t> </w:t>
            </w:r>
          </w:p>
        </w:tc>
        <w:tc>
          <w:tcPr>
            <w:tcW w:w="3973" w:type="dxa"/>
          </w:tcPr>
          <w:p w14:paraId="604DFECC" w14:textId="1C746362" w:rsidR="00E04B11" w:rsidRPr="003A30FC" w:rsidRDefault="00E04B11" w:rsidP="00E04B11">
            <w:pPr>
              <w:rPr>
                <w:rFonts w:asciiTheme="minorHAnsi" w:hAnsiTheme="minorHAnsi" w:cstheme="minorHAnsi"/>
                <w:b/>
                <w:bCs/>
              </w:rPr>
            </w:pPr>
            <w:r w:rsidRPr="003A30FC">
              <w:rPr>
                <w:rStyle w:val="normaltextrun"/>
                <w:rFonts w:asciiTheme="minorHAnsi" w:hAnsiTheme="minorHAnsi" w:cstheme="minorHAnsi"/>
                <w:b/>
                <w:bCs/>
              </w:rPr>
              <w:t>Evidence</w:t>
            </w:r>
            <w:r w:rsidRPr="003A30FC">
              <w:rPr>
                <w:rStyle w:val="eop"/>
                <w:rFonts w:asciiTheme="minorHAnsi" w:hAnsiTheme="minorHAnsi" w:cstheme="minorHAnsi"/>
                <w:b/>
                <w:bCs/>
              </w:rPr>
              <w:t> </w:t>
            </w:r>
          </w:p>
        </w:tc>
        <w:tc>
          <w:tcPr>
            <w:tcW w:w="3973" w:type="dxa"/>
          </w:tcPr>
          <w:p w14:paraId="2B34C4C2" w14:textId="38155E93" w:rsidR="00E04B11" w:rsidRPr="003A30FC" w:rsidRDefault="00E04B11" w:rsidP="00E04B11">
            <w:pPr>
              <w:rPr>
                <w:rFonts w:asciiTheme="minorHAnsi" w:hAnsiTheme="minorHAnsi" w:cstheme="minorHAnsi"/>
                <w:b/>
                <w:bCs/>
              </w:rPr>
            </w:pPr>
            <w:r w:rsidRPr="003A30FC">
              <w:rPr>
                <w:rStyle w:val="normaltextrun"/>
                <w:rFonts w:asciiTheme="minorHAnsi" w:hAnsiTheme="minorHAnsi" w:cstheme="minorHAnsi"/>
                <w:b/>
                <w:bCs/>
              </w:rPr>
              <w:t>Payment Value up to (Commonwealth funded)</w:t>
            </w:r>
            <w:r w:rsidRPr="003A30FC">
              <w:rPr>
                <w:rStyle w:val="eop"/>
                <w:rFonts w:asciiTheme="minorHAnsi" w:hAnsiTheme="minorHAnsi" w:cstheme="minorHAnsi"/>
                <w:b/>
                <w:bCs/>
              </w:rPr>
              <w:t> </w:t>
            </w:r>
          </w:p>
        </w:tc>
      </w:tr>
      <w:tr w:rsidR="004C187C" w:rsidRPr="004C187C" w14:paraId="79253FBE" w14:textId="77777777" w:rsidTr="2F297709">
        <w:tc>
          <w:tcPr>
            <w:tcW w:w="3972" w:type="dxa"/>
            <w:vMerge w:val="restart"/>
          </w:tcPr>
          <w:p w14:paraId="4BEB7E39" w14:textId="54FFD023"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bdr w:val="none" w:sz="0" w:space="0" w:color="auto" w:frame="1"/>
              </w:rPr>
              <w:t>Queensland TAFE Centre of Excellence – Clean Energy (Batteries)</w:t>
            </w:r>
          </w:p>
        </w:tc>
        <w:tc>
          <w:tcPr>
            <w:tcW w:w="3972" w:type="dxa"/>
          </w:tcPr>
          <w:p w14:paraId="389FA839"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4: 30 June 2026 (indicative date)</w:t>
            </w:r>
            <w:r w:rsidRPr="003A30FC">
              <w:rPr>
                <w:rStyle w:val="eop"/>
                <w:rFonts w:asciiTheme="minorHAnsi" w:hAnsiTheme="minorHAnsi" w:cstheme="minorHAnsi"/>
                <w:color w:val="000000"/>
                <w:shd w:val="clear" w:color="auto" w:fill="FFFFFF"/>
              </w:rPr>
              <w:t> </w:t>
            </w:r>
          </w:p>
          <w:p w14:paraId="04518C86" w14:textId="77777777" w:rsidR="004C187C" w:rsidRPr="003A30FC" w:rsidRDefault="004C187C" w:rsidP="004C187C">
            <w:pPr>
              <w:rPr>
                <w:rStyle w:val="eop"/>
                <w:rFonts w:asciiTheme="minorHAnsi" w:hAnsiTheme="minorHAnsi" w:cstheme="minorHAnsi"/>
                <w:color w:val="000000"/>
                <w:shd w:val="clear" w:color="auto" w:fill="FFFFFF"/>
              </w:rPr>
            </w:pPr>
          </w:p>
          <w:p w14:paraId="25EFFB51" w14:textId="50CE30C1" w:rsidR="004C187C" w:rsidRPr="003A30FC" w:rsidRDefault="004C187C" w:rsidP="004C187C">
            <w:pPr>
              <w:rPr>
                <w:rStyle w:val="normaltextrun"/>
                <w:rFonts w:asciiTheme="minorHAnsi" w:hAnsiTheme="minorHAnsi" w:cstheme="minorHAnsi"/>
                <w:color w:val="000000"/>
                <w:shd w:val="clear" w:color="auto" w:fill="FFFFFF"/>
              </w:rPr>
            </w:pPr>
            <w:r w:rsidRPr="003A30FC">
              <w:rPr>
                <w:rStyle w:val="normaltextrun"/>
                <w:rFonts w:asciiTheme="minorHAnsi" w:hAnsiTheme="minorHAnsi" w:cstheme="minorHAnsi"/>
                <w:color w:val="000000" w:themeColor="text1"/>
              </w:rPr>
              <w:t>Commonwealth acceptance of ongoing strategic engagement using existing and new channels where appropriate to build and expand partnerships, identify emerging opportunities and issues, progress deliverables, and proactively share learnings, as demonstrated by:</w:t>
            </w:r>
          </w:p>
          <w:p w14:paraId="102B07E9" w14:textId="423037FB" w:rsidR="004C187C" w:rsidRPr="003A30FC" w:rsidRDefault="004C187C" w:rsidP="009F652B">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Delivery on the Partnership Strategy including work with the strategic partnership network through effective communication channels such as communication </w:t>
            </w:r>
            <w:r w:rsidRPr="003A30FC">
              <w:rPr>
                <w:rStyle w:val="normaltextrun"/>
                <w:rFonts w:asciiTheme="minorHAnsi" w:hAnsiTheme="minorHAnsi" w:cstheme="minorHAnsi"/>
                <w:sz w:val="22"/>
                <w:szCs w:val="22"/>
                <w:lang w:val="en-US"/>
              </w:rPr>
              <w:lastRenderedPageBreak/>
              <w:t>portal, webinars, workshops, events, meetings and site visits (not an exhaustive list), on potential and developing projects, for example:</w:t>
            </w:r>
            <w:r w:rsidRPr="003A30FC">
              <w:rPr>
                <w:rStyle w:val="eop"/>
                <w:rFonts w:asciiTheme="minorHAnsi" w:hAnsiTheme="minorHAnsi" w:cstheme="minorHAnsi"/>
                <w:sz w:val="22"/>
                <w:szCs w:val="22"/>
              </w:rPr>
              <w:t> </w:t>
            </w:r>
          </w:p>
          <w:p w14:paraId="4B3429BD" w14:textId="7976FB34" w:rsidR="004C187C" w:rsidRPr="003A30FC" w:rsidRDefault="000F2D1C" w:rsidP="2F297709">
            <w:pPr>
              <w:pStyle w:val="paragraph"/>
              <w:numPr>
                <w:ilvl w:val="1"/>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lang w:val="en-US"/>
              </w:rPr>
              <w:t>Explore d</w:t>
            </w:r>
            <w:r w:rsidR="004C187C" w:rsidRPr="2F297709">
              <w:rPr>
                <w:rStyle w:val="normaltextrun"/>
                <w:rFonts w:asciiTheme="minorHAnsi" w:hAnsiTheme="minorHAnsi" w:cstheme="minorBidi"/>
                <w:sz w:val="22"/>
                <w:szCs w:val="22"/>
                <w:lang w:val="en-US"/>
              </w:rPr>
              <w:t>evelop</w:t>
            </w:r>
            <w:r w:rsidRPr="2F297709">
              <w:rPr>
                <w:rStyle w:val="normaltextrun"/>
                <w:rFonts w:asciiTheme="minorHAnsi" w:hAnsiTheme="minorHAnsi" w:cstheme="minorBidi"/>
                <w:sz w:val="22"/>
                <w:szCs w:val="22"/>
                <w:lang w:val="en-US"/>
              </w:rPr>
              <w:t>ment of</w:t>
            </w:r>
            <w:r w:rsidR="004C187C" w:rsidRPr="2F297709">
              <w:rPr>
                <w:rStyle w:val="normaltextrun"/>
                <w:rFonts w:asciiTheme="minorHAnsi" w:hAnsiTheme="minorHAnsi" w:cstheme="minorBidi"/>
                <w:sz w:val="22"/>
                <w:szCs w:val="22"/>
                <w:lang w:val="en-US"/>
              </w:rPr>
              <w:t xml:space="preserve"> a national TAFE community of practice to share findings and products relating to the clean energy (batteries) sector.</w:t>
            </w:r>
            <w:r w:rsidR="004C187C" w:rsidRPr="2F297709">
              <w:rPr>
                <w:rStyle w:val="eop"/>
                <w:rFonts w:asciiTheme="minorHAnsi" w:hAnsiTheme="minorHAnsi" w:cstheme="minorBidi"/>
                <w:sz w:val="22"/>
                <w:szCs w:val="22"/>
              </w:rPr>
              <w:t> </w:t>
            </w:r>
          </w:p>
          <w:p w14:paraId="635E8A2C" w14:textId="53F97B1E" w:rsidR="004C187C" w:rsidRPr="003A30FC" w:rsidRDefault="004C187C" w:rsidP="006A48D8">
            <w:pPr>
              <w:pStyle w:val="paragraph"/>
              <w:numPr>
                <w:ilvl w:val="1"/>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Commence development of an advanced manufacturing apprenticeship proof of concept for consultation.</w:t>
            </w:r>
            <w:r w:rsidRPr="003A30FC">
              <w:rPr>
                <w:rStyle w:val="eop"/>
                <w:rFonts w:asciiTheme="minorHAnsi" w:hAnsiTheme="minorHAnsi" w:cstheme="minorHAnsi"/>
                <w:sz w:val="22"/>
                <w:szCs w:val="22"/>
              </w:rPr>
              <w:t> </w:t>
            </w:r>
          </w:p>
          <w:p w14:paraId="2456303E" w14:textId="396D4F8C" w:rsidR="004C187C" w:rsidRPr="003A30FC" w:rsidRDefault="004C187C" w:rsidP="006A48D8">
            <w:pPr>
              <w:rPr>
                <w:rFonts w:asciiTheme="minorHAnsi" w:hAnsiTheme="minorHAnsi" w:cstheme="minorHAnsi"/>
              </w:rPr>
            </w:pPr>
          </w:p>
        </w:tc>
        <w:tc>
          <w:tcPr>
            <w:tcW w:w="3973" w:type="dxa"/>
          </w:tcPr>
          <w:p w14:paraId="01268DC9" w14:textId="77777777" w:rsidR="004C187C" w:rsidRPr="003A30FC" w:rsidRDefault="004C187C" w:rsidP="003A30FC">
            <w:pPr>
              <w:pStyle w:val="paragraph"/>
              <w:spacing w:before="0" w:beforeAutospacing="0" w:after="0" w:afterAutospacing="0"/>
              <w:textAlignment w:val="baseline"/>
              <w:rPr>
                <w:rStyle w:val="eop"/>
                <w:rFonts w:asciiTheme="minorHAnsi" w:eastAsia="Calibri" w:hAnsiTheme="minorHAnsi" w:cstheme="minorHAnsi"/>
                <w:color w:val="000000"/>
                <w:sz w:val="22"/>
                <w:szCs w:val="22"/>
                <w:shd w:val="clear" w:color="auto" w:fill="FFFFFF"/>
                <w:lang w:val="en-US" w:eastAsia="en-US"/>
              </w:rPr>
            </w:pPr>
            <w:r w:rsidRPr="003A30FC">
              <w:rPr>
                <w:rStyle w:val="normaltextrun"/>
                <w:rFonts w:asciiTheme="minorHAnsi" w:eastAsia="Calibri" w:hAnsiTheme="minorHAnsi" w:cstheme="minorHAnsi"/>
                <w:color w:val="000000"/>
                <w:sz w:val="22"/>
                <w:szCs w:val="22"/>
                <w:shd w:val="clear" w:color="auto" w:fill="FFFFFF"/>
                <w:lang w:val="en-US" w:eastAsia="en-US"/>
              </w:rPr>
              <w:lastRenderedPageBreak/>
              <w:t>Progress report (or other appropriate document) signed by Queensland senior officials with responsibility for skills that:</w:t>
            </w:r>
            <w:r w:rsidRPr="003A30FC">
              <w:rPr>
                <w:rStyle w:val="eop"/>
                <w:rFonts w:asciiTheme="minorHAnsi" w:hAnsiTheme="minorHAnsi" w:cstheme="minorHAnsi"/>
                <w:color w:val="000000"/>
                <w:sz w:val="22"/>
                <w:szCs w:val="22"/>
                <w:shd w:val="clear" w:color="auto" w:fill="FFFFFF"/>
              </w:rPr>
              <w:t> </w:t>
            </w:r>
          </w:p>
          <w:p w14:paraId="6DF1037E" w14:textId="31F74935"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details progress against agreed deliverables and next </w:t>
            </w:r>
            <w:proofErr w:type="gramStart"/>
            <w:r w:rsidRPr="003A30FC">
              <w:rPr>
                <w:rStyle w:val="normaltextrun"/>
                <w:rFonts w:asciiTheme="minorHAnsi" w:hAnsiTheme="minorHAnsi" w:cstheme="minorHAnsi"/>
                <w:sz w:val="22"/>
                <w:szCs w:val="22"/>
                <w:lang w:val="en-US"/>
              </w:rPr>
              <w:t>steps</w:t>
            </w:r>
            <w:r w:rsidR="00C75EBD">
              <w:rPr>
                <w:rStyle w:val="normaltextrun"/>
                <w:rFonts w:asciiTheme="minorHAnsi" w:hAnsiTheme="minorHAnsi" w:cstheme="minorHAnsi"/>
                <w:sz w:val="22"/>
                <w:szCs w:val="22"/>
                <w:lang w:val="en-US"/>
              </w:rPr>
              <w:t>;</w:t>
            </w:r>
            <w:proofErr w:type="gramEnd"/>
            <w:r w:rsidRPr="003A30FC">
              <w:rPr>
                <w:rStyle w:val="eop"/>
                <w:rFonts w:asciiTheme="minorHAnsi" w:hAnsiTheme="minorHAnsi" w:cstheme="minorHAnsi"/>
                <w:sz w:val="22"/>
                <w:szCs w:val="22"/>
              </w:rPr>
              <w:t> </w:t>
            </w:r>
          </w:p>
          <w:p w14:paraId="521FDBC1" w14:textId="76C0491F"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details stakeholder engagement in line with the Partnership </w:t>
            </w:r>
            <w:proofErr w:type="gramStart"/>
            <w:r w:rsidRPr="003A30FC">
              <w:rPr>
                <w:rStyle w:val="normaltextrun"/>
                <w:rFonts w:asciiTheme="minorHAnsi" w:hAnsiTheme="minorHAnsi" w:cstheme="minorHAnsi"/>
                <w:sz w:val="22"/>
                <w:szCs w:val="22"/>
                <w:lang w:val="en-US"/>
              </w:rPr>
              <w:t>Strategy</w:t>
            </w:r>
            <w:r w:rsidR="00C75EBD">
              <w:rPr>
                <w:rStyle w:val="normaltextrun"/>
                <w:rFonts w:asciiTheme="minorHAnsi" w:hAnsiTheme="minorHAnsi" w:cstheme="minorHAnsi"/>
                <w:sz w:val="22"/>
                <w:szCs w:val="22"/>
                <w:lang w:val="en-US"/>
              </w:rPr>
              <w:t>;</w:t>
            </w:r>
            <w:proofErr w:type="gramEnd"/>
            <w:r w:rsidRPr="003A30FC">
              <w:rPr>
                <w:rStyle w:val="eop"/>
                <w:rFonts w:asciiTheme="minorHAnsi" w:hAnsiTheme="minorHAnsi" w:cstheme="minorHAnsi"/>
                <w:sz w:val="22"/>
                <w:szCs w:val="22"/>
              </w:rPr>
              <w:t> </w:t>
            </w:r>
          </w:p>
          <w:p w14:paraId="2B3E5301" w14:textId="49C2266B"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identifies potential projects as raised by strategic partners and </w:t>
            </w:r>
            <w:proofErr w:type="gramStart"/>
            <w:r w:rsidRPr="003A30FC">
              <w:rPr>
                <w:rStyle w:val="normaltextrun"/>
                <w:rFonts w:asciiTheme="minorHAnsi" w:hAnsiTheme="minorHAnsi" w:cstheme="minorHAnsi"/>
                <w:sz w:val="22"/>
                <w:szCs w:val="22"/>
                <w:lang w:val="en-US"/>
              </w:rPr>
              <w:t>stakeholders</w:t>
            </w:r>
            <w:r w:rsidR="00C75EBD">
              <w:rPr>
                <w:rStyle w:val="normaltextrun"/>
                <w:rFonts w:asciiTheme="minorHAnsi" w:hAnsiTheme="minorHAnsi" w:cstheme="minorHAnsi"/>
                <w:sz w:val="22"/>
                <w:szCs w:val="22"/>
                <w:lang w:val="en-US"/>
              </w:rPr>
              <w:t>;</w:t>
            </w:r>
            <w:proofErr w:type="gramEnd"/>
            <w:r w:rsidRPr="003A30FC">
              <w:rPr>
                <w:rStyle w:val="eop"/>
                <w:rFonts w:asciiTheme="minorHAnsi" w:hAnsiTheme="minorHAnsi" w:cstheme="minorHAnsi"/>
                <w:sz w:val="22"/>
                <w:szCs w:val="22"/>
              </w:rPr>
              <w:t> </w:t>
            </w:r>
          </w:p>
          <w:p w14:paraId="110329AE" w14:textId="48024AE2" w:rsidR="004C187C" w:rsidRPr="00101104" w:rsidRDefault="004C187C" w:rsidP="2F297709">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lang w:val="en-US"/>
              </w:rPr>
              <w:t>outlines existing and new opportunities to share findings and products</w:t>
            </w:r>
            <w:r w:rsidR="00C75EBD" w:rsidRPr="2F297709">
              <w:rPr>
                <w:rStyle w:val="normaltextrun"/>
                <w:rFonts w:asciiTheme="minorHAnsi" w:hAnsiTheme="minorHAnsi" w:cstheme="minorBidi"/>
                <w:sz w:val="22"/>
                <w:szCs w:val="22"/>
                <w:lang w:val="en-US"/>
              </w:rPr>
              <w:t>; and</w:t>
            </w:r>
            <w:r w:rsidRPr="2F297709">
              <w:rPr>
                <w:rStyle w:val="eop"/>
                <w:rFonts w:asciiTheme="minorHAnsi" w:hAnsiTheme="minorHAnsi" w:cstheme="minorBidi"/>
                <w:sz w:val="22"/>
                <w:szCs w:val="22"/>
              </w:rPr>
              <w:t> </w:t>
            </w:r>
          </w:p>
          <w:p w14:paraId="4162A34C" w14:textId="52BD93C2" w:rsidR="004C187C" w:rsidRPr="00101104" w:rsidRDefault="69D2BE1D"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00101104">
              <w:rPr>
                <w:rStyle w:val="normaltextrun"/>
                <w:rFonts w:asciiTheme="minorHAnsi" w:hAnsiTheme="minorHAnsi" w:cstheme="minorBidi"/>
                <w:sz w:val="22"/>
                <w:szCs w:val="22"/>
                <w:lang w:val="en-US"/>
              </w:rPr>
              <w:t xml:space="preserve">attaches a workplan of activity of the </w:t>
            </w:r>
            <w:r w:rsidR="26FD968C" w:rsidRPr="00101104">
              <w:rPr>
                <w:rStyle w:val="normaltextrun"/>
                <w:rFonts w:asciiTheme="minorHAnsi" w:eastAsiaTheme="minorEastAsia" w:hAnsiTheme="minorHAnsi" w:cstheme="minorBidi"/>
                <w:sz w:val="22"/>
                <w:szCs w:val="22"/>
              </w:rPr>
              <w:t xml:space="preserve">Queensland TAFE Centre of </w:t>
            </w:r>
            <w:r w:rsidR="26FD968C" w:rsidRPr="00101104">
              <w:rPr>
                <w:rStyle w:val="normaltextrun"/>
                <w:rFonts w:asciiTheme="minorHAnsi" w:eastAsiaTheme="minorEastAsia" w:hAnsiTheme="minorHAnsi" w:cstheme="minorBidi"/>
                <w:sz w:val="22"/>
                <w:szCs w:val="22"/>
              </w:rPr>
              <w:lastRenderedPageBreak/>
              <w:t>Excellence – Clean Energy (Batteries)</w:t>
            </w:r>
            <w:r w:rsidRPr="00101104">
              <w:rPr>
                <w:rStyle w:val="normaltextrun"/>
                <w:rFonts w:asciiTheme="minorHAnsi" w:hAnsiTheme="minorHAnsi" w:cstheme="minorBidi"/>
                <w:sz w:val="22"/>
                <w:szCs w:val="22"/>
                <w:lang w:val="en-US"/>
              </w:rPr>
              <w:t xml:space="preserve"> </w:t>
            </w:r>
            <w:r w:rsidR="00C75EBD" w:rsidRPr="00101104">
              <w:rPr>
                <w:rStyle w:val="normaltextrun"/>
                <w:rFonts w:asciiTheme="minorHAnsi" w:hAnsiTheme="minorHAnsi" w:cstheme="minorBidi"/>
                <w:sz w:val="22"/>
                <w:szCs w:val="22"/>
                <w:lang w:val="en-US"/>
              </w:rPr>
              <w:t>governance mechanism</w:t>
            </w:r>
            <w:r w:rsidRPr="00101104">
              <w:rPr>
                <w:rStyle w:val="normaltextrun"/>
                <w:rFonts w:asciiTheme="minorHAnsi" w:hAnsiTheme="minorHAnsi" w:cstheme="minorBidi"/>
                <w:sz w:val="22"/>
                <w:szCs w:val="22"/>
                <w:lang w:val="en-US"/>
              </w:rPr>
              <w:t>, and relevant Sub-Committees where applicable, until 30 June 2027 (end of year 3).</w:t>
            </w:r>
          </w:p>
          <w:p w14:paraId="198584B5" w14:textId="77777777" w:rsidR="004C187C" w:rsidRPr="003A30FC" w:rsidRDefault="004C187C" w:rsidP="004C187C">
            <w:pPr>
              <w:rPr>
                <w:rFonts w:asciiTheme="minorHAnsi" w:hAnsiTheme="minorHAnsi" w:cstheme="minorHAnsi"/>
              </w:rPr>
            </w:pPr>
          </w:p>
        </w:tc>
        <w:tc>
          <w:tcPr>
            <w:tcW w:w="3973" w:type="dxa"/>
          </w:tcPr>
          <w:p w14:paraId="3240C07D" w14:textId="0FE684E7"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lastRenderedPageBreak/>
              <w:t>$0.5 million</w:t>
            </w:r>
            <w:r w:rsidRPr="003A30FC">
              <w:rPr>
                <w:rStyle w:val="eop"/>
                <w:rFonts w:asciiTheme="minorHAnsi" w:hAnsiTheme="minorHAnsi" w:cstheme="minorHAnsi"/>
                <w:color w:val="000000"/>
                <w:shd w:val="clear" w:color="auto" w:fill="FFFFFF"/>
              </w:rPr>
              <w:t> </w:t>
            </w:r>
          </w:p>
        </w:tc>
      </w:tr>
      <w:tr w:rsidR="004C187C" w:rsidRPr="004C187C" w14:paraId="79AE2F61" w14:textId="77777777" w:rsidTr="2F297709">
        <w:tc>
          <w:tcPr>
            <w:tcW w:w="3972" w:type="dxa"/>
            <w:vMerge/>
          </w:tcPr>
          <w:p w14:paraId="250B4F0A" w14:textId="77777777" w:rsidR="004C187C" w:rsidRPr="003A30FC" w:rsidRDefault="004C187C" w:rsidP="004C187C">
            <w:pPr>
              <w:rPr>
                <w:rFonts w:asciiTheme="minorHAnsi" w:hAnsiTheme="minorHAnsi" w:cstheme="minorHAnsi"/>
              </w:rPr>
            </w:pPr>
          </w:p>
        </w:tc>
        <w:tc>
          <w:tcPr>
            <w:tcW w:w="3972" w:type="dxa"/>
          </w:tcPr>
          <w:p w14:paraId="04F61A3F"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5: 30 June 2026 (indicative date)</w:t>
            </w:r>
            <w:r w:rsidRPr="003A30FC">
              <w:rPr>
                <w:rStyle w:val="eop"/>
                <w:rFonts w:asciiTheme="minorHAnsi" w:hAnsiTheme="minorHAnsi" w:cstheme="minorHAnsi"/>
                <w:color w:val="000000"/>
                <w:shd w:val="clear" w:color="auto" w:fill="FFFFFF"/>
              </w:rPr>
              <w:t> </w:t>
            </w:r>
          </w:p>
          <w:p w14:paraId="6322E497" w14:textId="77777777" w:rsidR="004C187C" w:rsidRPr="003A30FC" w:rsidRDefault="004C187C" w:rsidP="004C187C">
            <w:pPr>
              <w:rPr>
                <w:rStyle w:val="eop"/>
                <w:rFonts w:asciiTheme="minorHAnsi" w:hAnsiTheme="minorHAnsi" w:cstheme="minorHAnsi"/>
                <w:color w:val="000000"/>
                <w:shd w:val="clear" w:color="auto" w:fill="FFFFFF"/>
              </w:rPr>
            </w:pPr>
          </w:p>
          <w:p w14:paraId="027DD2E5" w14:textId="4F081E9E" w:rsidR="004C187C" w:rsidRPr="003A30FC" w:rsidRDefault="4BD55E9F" w:rsidP="61C54D5B">
            <w:pPr>
              <w:rPr>
                <w:rStyle w:val="eop"/>
                <w:rFonts w:asciiTheme="minorHAnsi" w:hAnsiTheme="minorHAnsi" w:cstheme="minorBidi"/>
                <w:color w:val="000000"/>
                <w:shd w:val="clear" w:color="auto" w:fill="FFFFFF"/>
              </w:rPr>
            </w:pPr>
            <w:r w:rsidRPr="003A30FC">
              <w:rPr>
                <w:rStyle w:val="normaltextrun"/>
                <w:rFonts w:asciiTheme="minorHAnsi" w:hAnsiTheme="minorHAnsi" w:cstheme="minorBidi"/>
                <w:color w:val="000000" w:themeColor="text1"/>
              </w:rPr>
              <w:t xml:space="preserve">Commonwealth acceptance of progress on the development of options for enhanced delivery modes, innovative curriculum and training products, and </w:t>
            </w:r>
            <w:proofErr w:type="gramStart"/>
            <w:r w:rsidR="00BD44B0" w:rsidRPr="00101104">
              <w:rPr>
                <w:rStyle w:val="normaltextrun"/>
                <w:rFonts w:asciiTheme="minorHAnsi" w:hAnsiTheme="minorHAnsi" w:cstheme="minorBidi"/>
                <w:color w:val="000000" w:themeColor="text1"/>
              </w:rPr>
              <w:t>higher level</w:t>
            </w:r>
            <w:proofErr w:type="gramEnd"/>
            <w:r w:rsidRPr="00101104">
              <w:rPr>
                <w:rStyle w:val="normaltextrun"/>
                <w:rFonts w:asciiTheme="minorHAnsi" w:hAnsiTheme="minorHAnsi" w:cstheme="minorBidi"/>
                <w:color w:val="000000" w:themeColor="text1"/>
              </w:rPr>
              <w:t xml:space="preserve"> apprenticeship</w:t>
            </w:r>
            <w:r w:rsidRPr="003A30FC">
              <w:rPr>
                <w:rStyle w:val="normaltextrun"/>
                <w:rFonts w:asciiTheme="minorHAnsi" w:hAnsiTheme="minorHAnsi" w:cstheme="minorBidi"/>
                <w:color w:val="000000" w:themeColor="text1"/>
              </w:rPr>
              <w:t xml:space="preserve">, as demonstrated by identification of options for enhanced delivery modes based on research, consultation conducted and input from the strategic partnership </w:t>
            </w:r>
            <w:r w:rsidRPr="003A30FC">
              <w:rPr>
                <w:rStyle w:val="normaltextrun"/>
                <w:rFonts w:asciiTheme="minorHAnsi" w:hAnsiTheme="minorHAnsi" w:cstheme="minorBidi"/>
                <w:color w:val="000000" w:themeColor="text1"/>
              </w:rPr>
              <w:lastRenderedPageBreak/>
              <w:t>network and informed by:</w:t>
            </w:r>
            <w:r w:rsidRPr="003A30FC">
              <w:rPr>
                <w:rStyle w:val="eop"/>
                <w:rFonts w:asciiTheme="minorHAnsi" w:hAnsiTheme="minorHAnsi" w:cstheme="minorBidi"/>
                <w:color w:val="000000" w:themeColor="text1"/>
              </w:rPr>
              <w:t> </w:t>
            </w:r>
          </w:p>
          <w:p w14:paraId="7B7959A3" w14:textId="18676A48"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specific projects and pilots identified to road test enhanced delivery modes and products, including micro-credentials, for specific critical skills shortages in the battery industry where existing workforce could be upskilled to deliver by year 3 (30 June 2027)</w:t>
            </w:r>
            <w:r w:rsidR="00C75EBD">
              <w:rPr>
                <w:rStyle w:val="normaltextrun"/>
                <w:rFonts w:asciiTheme="minorHAnsi" w:hAnsiTheme="minorHAnsi" w:cstheme="minorHAnsi"/>
                <w:sz w:val="22"/>
                <w:szCs w:val="22"/>
                <w:lang w:val="en-US"/>
              </w:rPr>
              <w:t>; and</w:t>
            </w:r>
            <w:r w:rsidRPr="003A30FC">
              <w:rPr>
                <w:rStyle w:val="eop"/>
                <w:rFonts w:asciiTheme="minorHAnsi" w:hAnsiTheme="minorHAnsi" w:cstheme="minorHAnsi"/>
                <w:sz w:val="22"/>
                <w:szCs w:val="22"/>
              </w:rPr>
              <w:t> </w:t>
            </w:r>
          </w:p>
          <w:p w14:paraId="65A165A6" w14:textId="438F07D5" w:rsidR="00656B11" w:rsidRPr="00C75EBD" w:rsidRDefault="004C187C" w:rsidP="005E2606">
            <w:pPr>
              <w:pStyle w:val="paragraph"/>
              <w:numPr>
                <w:ilvl w:val="0"/>
                <w:numId w:val="74"/>
              </w:numPr>
              <w:spacing w:before="0" w:beforeAutospacing="0" w:after="0" w:afterAutospacing="0"/>
              <w:textAlignment w:val="baseline"/>
              <w:rPr>
                <w:rFonts w:asciiTheme="minorHAnsi" w:hAnsiTheme="minorHAnsi" w:cstheme="minorHAnsi"/>
              </w:rPr>
            </w:pPr>
            <w:r w:rsidRPr="00C75EBD">
              <w:rPr>
                <w:rStyle w:val="normaltextrun"/>
                <w:rFonts w:asciiTheme="minorHAnsi" w:hAnsiTheme="minorHAnsi" w:cstheme="minorHAnsi"/>
                <w:sz w:val="22"/>
                <w:szCs w:val="22"/>
                <w:lang w:val="en-US"/>
              </w:rPr>
              <w:t>delivery of place-based responses to local workforce issues</w:t>
            </w:r>
            <w:r w:rsidR="00C75EBD" w:rsidRPr="00C75EBD">
              <w:rPr>
                <w:rStyle w:val="normaltextrun"/>
                <w:rFonts w:asciiTheme="minorHAnsi" w:hAnsiTheme="minorHAnsi" w:cstheme="minorHAnsi"/>
                <w:sz w:val="22"/>
                <w:szCs w:val="22"/>
                <w:lang w:val="en-US"/>
              </w:rPr>
              <w:t>.</w:t>
            </w:r>
          </w:p>
          <w:p w14:paraId="3DE40594" w14:textId="78980F9F" w:rsidR="00656B11" w:rsidRPr="003A30FC" w:rsidRDefault="00656B11" w:rsidP="004C187C">
            <w:pPr>
              <w:rPr>
                <w:rFonts w:asciiTheme="minorHAnsi" w:hAnsiTheme="minorHAnsi" w:cstheme="minorHAnsi"/>
              </w:rPr>
            </w:pPr>
          </w:p>
        </w:tc>
        <w:tc>
          <w:tcPr>
            <w:tcW w:w="3973" w:type="dxa"/>
          </w:tcPr>
          <w:p w14:paraId="575CB58A" w14:textId="77777777" w:rsidR="004C187C" w:rsidRPr="003A30FC" w:rsidRDefault="004C187C" w:rsidP="003A30FC">
            <w:pPr>
              <w:pStyle w:val="paragraph"/>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lastRenderedPageBreak/>
              <w:t>Report (or other appropriate document), as per above, signed by Queensland senior officials with responsibility for skills that details:</w:t>
            </w:r>
            <w:r w:rsidRPr="003A30FC">
              <w:rPr>
                <w:rStyle w:val="eop"/>
                <w:rFonts w:asciiTheme="minorHAnsi" w:hAnsiTheme="minorHAnsi" w:cstheme="minorHAnsi"/>
                <w:sz w:val="22"/>
                <w:szCs w:val="22"/>
              </w:rPr>
              <w:t> </w:t>
            </w:r>
          </w:p>
          <w:p w14:paraId="1AAD581D" w14:textId="57DDBE74"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agreed specific projects and pilots to road test enhanced delivery modes and </w:t>
            </w:r>
            <w:proofErr w:type="gramStart"/>
            <w:r w:rsidRPr="003A30FC">
              <w:rPr>
                <w:rStyle w:val="normaltextrun"/>
                <w:rFonts w:asciiTheme="minorHAnsi" w:hAnsiTheme="minorHAnsi" w:cstheme="minorHAnsi"/>
                <w:sz w:val="22"/>
                <w:szCs w:val="22"/>
                <w:lang w:val="en-US"/>
              </w:rPr>
              <w:t>products;</w:t>
            </w:r>
            <w:proofErr w:type="gramEnd"/>
          </w:p>
          <w:p w14:paraId="071A0703" w14:textId="346E1B88"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timelines for place-based projects</w:t>
            </w:r>
            <w:r w:rsidR="00C75EBD">
              <w:rPr>
                <w:rStyle w:val="normaltextrun"/>
                <w:rFonts w:asciiTheme="minorHAnsi" w:hAnsiTheme="minorHAnsi" w:cstheme="minorHAnsi"/>
                <w:sz w:val="22"/>
                <w:szCs w:val="22"/>
                <w:lang w:val="en-US"/>
              </w:rPr>
              <w:t>; and</w:t>
            </w:r>
            <w:r w:rsidRPr="003A30FC">
              <w:rPr>
                <w:rStyle w:val="eop"/>
                <w:rFonts w:asciiTheme="minorHAnsi" w:hAnsiTheme="minorHAnsi" w:cstheme="minorHAnsi"/>
                <w:sz w:val="22"/>
                <w:szCs w:val="22"/>
              </w:rPr>
              <w:t> </w:t>
            </w:r>
          </w:p>
          <w:p w14:paraId="0C8BB398" w14:textId="7892DC8C" w:rsidR="004C187C" w:rsidRPr="003A30FC" w:rsidRDefault="69D2BE1D"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003A30FC">
              <w:rPr>
                <w:rStyle w:val="normaltextrun"/>
                <w:rFonts w:asciiTheme="minorHAnsi" w:hAnsiTheme="minorHAnsi" w:cstheme="minorBidi"/>
                <w:sz w:val="22"/>
                <w:szCs w:val="22"/>
                <w:lang w:val="en-US"/>
              </w:rPr>
              <w:t xml:space="preserve">Proof of concept for an advanced manufacturing apprenticeship degree equivalent, as endorsed by </w:t>
            </w:r>
            <w:r w:rsidRPr="003A30FC">
              <w:rPr>
                <w:rStyle w:val="normaltextrun"/>
                <w:rFonts w:asciiTheme="minorHAnsi" w:hAnsiTheme="minorHAnsi" w:cstheme="minorBidi"/>
                <w:sz w:val="22"/>
                <w:szCs w:val="22"/>
                <w:lang w:val="en-US"/>
              </w:rPr>
              <w:lastRenderedPageBreak/>
              <w:t xml:space="preserve">the </w:t>
            </w:r>
            <w:r w:rsidR="502B0B99" w:rsidRPr="76220A7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hAnsiTheme="minorHAnsi" w:cstheme="minorBidi"/>
                <w:sz w:val="22"/>
                <w:szCs w:val="22"/>
                <w:lang w:val="en-US"/>
              </w:rPr>
              <w:t xml:space="preserve"> Steering Committee.</w:t>
            </w:r>
            <w:r w:rsidRPr="003A30FC">
              <w:rPr>
                <w:rStyle w:val="eop"/>
                <w:rFonts w:asciiTheme="minorHAnsi" w:hAnsiTheme="minorHAnsi" w:cstheme="minorBidi"/>
                <w:sz w:val="22"/>
                <w:szCs w:val="22"/>
              </w:rPr>
              <w:t> </w:t>
            </w:r>
          </w:p>
          <w:p w14:paraId="6FB6DB86" w14:textId="77777777" w:rsidR="004C187C" w:rsidRPr="003A30FC" w:rsidRDefault="004C187C" w:rsidP="004C187C">
            <w:pPr>
              <w:rPr>
                <w:rFonts w:asciiTheme="minorHAnsi" w:hAnsiTheme="minorHAnsi" w:cstheme="minorHAnsi"/>
              </w:rPr>
            </w:pPr>
          </w:p>
        </w:tc>
        <w:tc>
          <w:tcPr>
            <w:tcW w:w="3973" w:type="dxa"/>
          </w:tcPr>
          <w:p w14:paraId="55109EF0" w14:textId="6969CEB1"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lastRenderedPageBreak/>
              <w:t>$1.50 million</w:t>
            </w:r>
            <w:r w:rsidRPr="003A30FC">
              <w:rPr>
                <w:rStyle w:val="eop"/>
                <w:rFonts w:asciiTheme="minorHAnsi" w:hAnsiTheme="minorHAnsi" w:cstheme="minorHAnsi"/>
                <w:color w:val="000000"/>
                <w:shd w:val="clear" w:color="auto" w:fill="FFFFFF"/>
              </w:rPr>
              <w:t> </w:t>
            </w:r>
          </w:p>
        </w:tc>
      </w:tr>
    </w:tbl>
    <w:p w14:paraId="6D5A7E36" w14:textId="77777777" w:rsidR="00E04B11" w:rsidRDefault="00E04B11"/>
    <w:p w14:paraId="3FADD834" w14:textId="278ED44E" w:rsidR="00E04B11" w:rsidRDefault="00270A42">
      <w:r>
        <w:rPr>
          <w:rStyle w:val="normaltextrun"/>
          <w:rFonts w:ascii="Corbel" w:hAnsi="Corbel" w:cs="Segoe UI"/>
          <w:b/>
          <w:bCs/>
          <w:i/>
          <w:iCs/>
          <w:color w:val="4472C3"/>
          <w:shd w:val="clear" w:color="auto" w:fill="FFFFFF"/>
        </w:rPr>
        <w:t>2026-27</w:t>
      </w:r>
      <w:r>
        <w:rPr>
          <w:rStyle w:val="eop"/>
          <w:rFonts w:ascii="Corbel" w:hAnsi="Corbel"/>
          <w:b/>
          <w:bCs/>
          <w:i/>
          <w:iCs/>
          <w:color w:val="4472C3"/>
          <w:shd w:val="clear" w:color="auto" w:fill="FFFFFF"/>
        </w:rPr>
        <w:t> </w:t>
      </w:r>
    </w:p>
    <w:p w14:paraId="1ED3865B" w14:textId="77777777" w:rsidR="00E04B11" w:rsidRDefault="00E04B11"/>
    <w:tbl>
      <w:tblPr>
        <w:tblStyle w:val="TableGrid"/>
        <w:tblW w:w="0" w:type="auto"/>
        <w:tblLook w:val="04A0" w:firstRow="1" w:lastRow="0" w:firstColumn="1" w:lastColumn="0" w:noHBand="0" w:noVBand="1"/>
      </w:tblPr>
      <w:tblGrid>
        <w:gridCol w:w="3972"/>
        <w:gridCol w:w="3972"/>
        <w:gridCol w:w="3973"/>
        <w:gridCol w:w="3973"/>
      </w:tblGrid>
      <w:tr w:rsidR="009042CA" w:rsidRPr="009D0DE5" w14:paraId="5D86E92D" w14:textId="77777777" w:rsidTr="2F297709">
        <w:tc>
          <w:tcPr>
            <w:tcW w:w="3972" w:type="dxa"/>
          </w:tcPr>
          <w:p w14:paraId="43F42DCD" w14:textId="69FD5E94"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Policy initiative</w:t>
            </w:r>
            <w:r w:rsidRPr="003A30FC">
              <w:rPr>
                <w:rStyle w:val="eop"/>
                <w:rFonts w:asciiTheme="minorHAnsi" w:hAnsiTheme="minorHAnsi" w:cstheme="minorHAnsi"/>
                <w:b/>
                <w:bCs/>
              </w:rPr>
              <w:t> </w:t>
            </w:r>
          </w:p>
        </w:tc>
        <w:tc>
          <w:tcPr>
            <w:tcW w:w="3972" w:type="dxa"/>
          </w:tcPr>
          <w:p w14:paraId="098DDB6E" w14:textId="382254DE"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Milestone</w:t>
            </w:r>
            <w:r w:rsidRPr="003A30FC">
              <w:rPr>
                <w:rStyle w:val="eop"/>
                <w:rFonts w:asciiTheme="minorHAnsi" w:hAnsiTheme="minorHAnsi" w:cstheme="minorHAnsi"/>
                <w:b/>
                <w:bCs/>
              </w:rPr>
              <w:t> </w:t>
            </w:r>
          </w:p>
        </w:tc>
        <w:tc>
          <w:tcPr>
            <w:tcW w:w="3973" w:type="dxa"/>
          </w:tcPr>
          <w:p w14:paraId="2227C927" w14:textId="181EA137"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Evidence</w:t>
            </w:r>
            <w:r w:rsidRPr="003A30FC">
              <w:rPr>
                <w:rStyle w:val="eop"/>
                <w:rFonts w:asciiTheme="minorHAnsi" w:hAnsiTheme="minorHAnsi" w:cstheme="minorHAnsi"/>
                <w:b/>
                <w:bCs/>
              </w:rPr>
              <w:t> </w:t>
            </w:r>
          </w:p>
        </w:tc>
        <w:tc>
          <w:tcPr>
            <w:tcW w:w="3973" w:type="dxa"/>
          </w:tcPr>
          <w:p w14:paraId="6B5CADDD" w14:textId="6A1B8947"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Payment Value up to (Commonwealth funded)</w:t>
            </w:r>
            <w:r w:rsidRPr="003A30FC">
              <w:rPr>
                <w:rStyle w:val="eop"/>
                <w:rFonts w:asciiTheme="minorHAnsi" w:hAnsiTheme="minorHAnsi" w:cstheme="minorHAnsi"/>
                <w:b/>
                <w:bCs/>
              </w:rPr>
              <w:t> </w:t>
            </w:r>
          </w:p>
        </w:tc>
      </w:tr>
      <w:tr w:rsidR="004C187C" w:rsidRPr="004C187C" w14:paraId="00B8F49A" w14:textId="77777777" w:rsidTr="2F297709">
        <w:tc>
          <w:tcPr>
            <w:tcW w:w="3972" w:type="dxa"/>
            <w:vMerge w:val="restart"/>
          </w:tcPr>
          <w:p w14:paraId="1BAC40C9" w14:textId="3B8FE648"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bdr w:val="none" w:sz="0" w:space="0" w:color="auto" w:frame="1"/>
              </w:rPr>
              <w:t>Queensland TAFE Centre of Excellence – Clean Energy (Batteries)</w:t>
            </w:r>
          </w:p>
        </w:tc>
        <w:tc>
          <w:tcPr>
            <w:tcW w:w="3972" w:type="dxa"/>
          </w:tcPr>
          <w:p w14:paraId="3F25C8AA"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6: 30 June 2027 (indicative date)</w:t>
            </w:r>
            <w:r w:rsidRPr="003A30FC">
              <w:rPr>
                <w:rStyle w:val="eop"/>
                <w:rFonts w:asciiTheme="minorHAnsi" w:hAnsiTheme="minorHAnsi" w:cstheme="minorHAnsi"/>
                <w:color w:val="000000"/>
                <w:shd w:val="clear" w:color="auto" w:fill="FFFFFF"/>
              </w:rPr>
              <w:t> </w:t>
            </w:r>
          </w:p>
          <w:p w14:paraId="4B68B1BD" w14:textId="77777777" w:rsidR="004C187C" w:rsidRPr="003A30FC" w:rsidRDefault="004C187C" w:rsidP="004C187C">
            <w:pPr>
              <w:rPr>
                <w:rFonts w:asciiTheme="minorHAnsi" w:hAnsiTheme="minorHAnsi" w:cstheme="minorHAnsi"/>
              </w:rPr>
            </w:pPr>
          </w:p>
          <w:p w14:paraId="67AD8F70" w14:textId="2AD73C64"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Commonwealth acceptance of ongoing strategic engagement using existing and new channels where appropriate to build and expand partnerships, identify emerging opportunities and issues, progress deliverables, and proactively share learnings, as demonstrated b</w:t>
            </w:r>
            <w:r w:rsidR="00281512">
              <w:rPr>
                <w:rStyle w:val="normaltextrun"/>
                <w:rFonts w:asciiTheme="minorHAnsi" w:hAnsiTheme="minorHAnsi" w:cstheme="minorHAnsi"/>
                <w:color w:val="000000"/>
                <w:shd w:val="clear" w:color="auto" w:fill="FFFFFF"/>
              </w:rPr>
              <w:t>y</w:t>
            </w:r>
            <w:r w:rsidR="00410562">
              <w:rPr>
                <w:rStyle w:val="normaltextrun"/>
                <w:rFonts w:asciiTheme="minorHAnsi" w:hAnsiTheme="minorHAnsi" w:cstheme="minorHAnsi"/>
                <w:color w:val="000000"/>
                <w:shd w:val="clear" w:color="auto" w:fill="FFFFFF"/>
              </w:rPr>
              <w:t>:</w:t>
            </w:r>
            <w:r w:rsidRPr="003A30FC">
              <w:rPr>
                <w:rStyle w:val="eop"/>
                <w:rFonts w:asciiTheme="minorHAnsi" w:hAnsiTheme="minorHAnsi" w:cstheme="minorHAnsi"/>
                <w:color w:val="000000"/>
                <w:shd w:val="clear" w:color="auto" w:fill="FFFFFF"/>
              </w:rPr>
              <w:t> </w:t>
            </w:r>
          </w:p>
          <w:p w14:paraId="194E3F73" w14:textId="4A968DB1" w:rsidR="004C187C" w:rsidRPr="003A30FC" w:rsidRDefault="004C187C" w:rsidP="2F297709">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lang w:val="en-US"/>
              </w:rPr>
              <w:t xml:space="preserve">Delivery on the Partnership Strategy including work with the strategic partnership network through effective communication </w:t>
            </w:r>
            <w:r w:rsidRPr="2F297709">
              <w:rPr>
                <w:rStyle w:val="normaltextrun"/>
                <w:rFonts w:asciiTheme="minorHAnsi" w:hAnsiTheme="minorHAnsi" w:cstheme="minorBidi"/>
                <w:sz w:val="22"/>
                <w:szCs w:val="22"/>
                <w:lang w:val="en-US"/>
              </w:rPr>
              <w:lastRenderedPageBreak/>
              <w:t>channels such as communication portal, webinars, workshops, events, meetings and site visits (not an exhaustive list), on potential and developing projects</w:t>
            </w:r>
            <w:r w:rsidR="00203DF4" w:rsidRPr="2F297709">
              <w:rPr>
                <w:rStyle w:val="normaltextrun"/>
                <w:rFonts w:asciiTheme="minorHAnsi" w:hAnsiTheme="minorHAnsi" w:cstheme="minorBidi"/>
                <w:sz w:val="22"/>
                <w:szCs w:val="22"/>
                <w:lang w:val="en-US"/>
              </w:rPr>
              <w:t>.</w:t>
            </w:r>
            <w:r w:rsidRPr="2F297709">
              <w:rPr>
                <w:rStyle w:val="normaltextrun"/>
                <w:rFonts w:asciiTheme="minorHAnsi" w:hAnsiTheme="minorHAnsi" w:cstheme="minorBidi"/>
                <w:sz w:val="22"/>
                <w:szCs w:val="22"/>
                <w:lang w:val="en-US"/>
              </w:rPr>
              <w:t xml:space="preserve"> for example:</w:t>
            </w:r>
            <w:r w:rsidRPr="2F297709">
              <w:rPr>
                <w:rStyle w:val="eop"/>
                <w:rFonts w:asciiTheme="minorHAnsi" w:hAnsiTheme="minorHAnsi" w:cstheme="minorBidi"/>
                <w:sz w:val="22"/>
                <w:szCs w:val="22"/>
              </w:rPr>
              <w:t> </w:t>
            </w:r>
          </w:p>
          <w:p w14:paraId="226A6083" w14:textId="3415AC8E" w:rsidR="004C187C" w:rsidRPr="003A30FC" w:rsidRDefault="00410562" w:rsidP="2F297709">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rPr>
              <w:t>d</w:t>
            </w:r>
            <w:r w:rsidR="00AF4401" w:rsidRPr="2F297709">
              <w:rPr>
                <w:rStyle w:val="normaltextrun"/>
                <w:rFonts w:asciiTheme="minorHAnsi" w:hAnsiTheme="minorHAnsi" w:cstheme="minorBidi"/>
                <w:sz w:val="22"/>
                <w:szCs w:val="22"/>
              </w:rPr>
              <w:t xml:space="preserve">evelopment, where </w:t>
            </w:r>
            <w:r w:rsidR="004C187C" w:rsidRPr="2F297709">
              <w:rPr>
                <w:rStyle w:val="normaltextrun"/>
                <w:rFonts w:asciiTheme="minorHAnsi" w:hAnsiTheme="minorHAnsi" w:cstheme="minorBidi"/>
                <w:sz w:val="22"/>
                <w:szCs w:val="22"/>
                <w:lang w:val="en-US"/>
              </w:rPr>
              <w:t>applicable, of a national TAFE community of practice to share findings and products relating to the clean energy (batteries) sector</w:t>
            </w:r>
            <w:r w:rsidRPr="2F297709">
              <w:rPr>
                <w:rStyle w:val="normaltextrun"/>
                <w:rFonts w:asciiTheme="minorHAnsi" w:hAnsiTheme="minorHAnsi" w:cstheme="minorBidi"/>
                <w:sz w:val="22"/>
                <w:szCs w:val="22"/>
                <w:lang w:val="en-US"/>
              </w:rPr>
              <w:t>; and</w:t>
            </w:r>
          </w:p>
          <w:p w14:paraId="66054DDD" w14:textId="45B20BD1" w:rsidR="004C187C" w:rsidRPr="003A30FC" w:rsidRDefault="00410562" w:rsidP="2F297709">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lang w:val="en-US"/>
              </w:rPr>
              <w:t>e</w:t>
            </w:r>
            <w:r w:rsidR="004C187C" w:rsidRPr="2F297709">
              <w:rPr>
                <w:rStyle w:val="normaltextrun"/>
                <w:rFonts w:asciiTheme="minorHAnsi" w:hAnsiTheme="minorHAnsi" w:cstheme="minorBidi"/>
                <w:sz w:val="22"/>
                <w:szCs w:val="22"/>
                <w:lang w:val="en-US"/>
              </w:rPr>
              <w:t>xplore and pilot opportunity to offer secondment or applied research placement on specific projects across the National TAFE Network</w:t>
            </w:r>
            <w:r w:rsidRPr="2F297709">
              <w:rPr>
                <w:rStyle w:val="normaltextrun"/>
                <w:rFonts w:asciiTheme="minorHAnsi" w:hAnsiTheme="minorHAnsi" w:cstheme="minorBidi"/>
                <w:sz w:val="22"/>
                <w:szCs w:val="22"/>
                <w:lang w:val="en-US"/>
              </w:rPr>
              <w:t>.</w:t>
            </w:r>
          </w:p>
          <w:p w14:paraId="3A3E25E7" w14:textId="1D7E9B8B" w:rsidR="004C187C" w:rsidRPr="003A30FC" w:rsidRDefault="004C187C" w:rsidP="2F297709">
            <w:pPr>
              <w:pStyle w:val="paragraph"/>
              <w:numPr>
                <w:ilvl w:val="0"/>
                <w:numId w:val="74"/>
              </w:numPr>
              <w:spacing w:before="0" w:beforeAutospacing="0" w:after="0" w:afterAutospacing="0"/>
              <w:textAlignment w:val="baseline"/>
              <w:rPr>
                <w:rFonts w:asciiTheme="minorHAnsi" w:hAnsiTheme="minorHAnsi" w:cstheme="minorBidi"/>
              </w:rPr>
            </w:pPr>
          </w:p>
        </w:tc>
        <w:tc>
          <w:tcPr>
            <w:tcW w:w="3973" w:type="dxa"/>
          </w:tcPr>
          <w:p w14:paraId="60A88A98" w14:textId="77777777" w:rsidR="004C187C" w:rsidRPr="003A30FC" w:rsidRDefault="004C187C" w:rsidP="003A30FC">
            <w:pPr>
              <w:pStyle w:val="paragraph"/>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lastRenderedPageBreak/>
              <w:t>Report (or other appropriate document) signed by Queensland senior officials with responsibility for skills that:</w:t>
            </w:r>
            <w:r w:rsidRPr="003A30FC">
              <w:rPr>
                <w:rStyle w:val="eop"/>
                <w:rFonts w:asciiTheme="minorHAnsi" w:hAnsiTheme="minorHAnsi" w:cstheme="minorHAnsi"/>
                <w:sz w:val="22"/>
                <w:szCs w:val="22"/>
              </w:rPr>
              <w:t> </w:t>
            </w:r>
          </w:p>
          <w:p w14:paraId="3CD9CE13" w14:textId="36C8FF3B"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details progress against agreed </w:t>
            </w:r>
            <w:proofErr w:type="gramStart"/>
            <w:r w:rsidRPr="003A30FC">
              <w:rPr>
                <w:rStyle w:val="normaltextrun"/>
                <w:rFonts w:asciiTheme="minorHAnsi" w:hAnsiTheme="minorHAnsi" w:cstheme="minorHAnsi"/>
                <w:sz w:val="22"/>
                <w:szCs w:val="22"/>
                <w:lang w:val="en-US"/>
              </w:rPr>
              <w:t>deliverables</w:t>
            </w:r>
            <w:r w:rsidR="00410562">
              <w:rPr>
                <w:rStyle w:val="normaltextrun"/>
                <w:rFonts w:asciiTheme="minorHAnsi" w:hAnsiTheme="minorHAnsi" w:cstheme="minorHAnsi"/>
                <w:sz w:val="22"/>
                <w:szCs w:val="22"/>
                <w:lang w:val="en-US"/>
              </w:rPr>
              <w:t>;</w:t>
            </w:r>
            <w:proofErr w:type="gramEnd"/>
            <w:r w:rsidRPr="003A30FC">
              <w:rPr>
                <w:rStyle w:val="eop"/>
                <w:rFonts w:asciiTheme="minorHAnsi" w:hAnsiTheme="minorHAnsi" w:cstheme="minorHAnsi"/>
                <w:sz w:val="22"/>
                <w:szCs w:val="22"/>
              </w:rPr>
              <w:t> </w:t>
            </w:r>
          </w:p>
          <w:p w14:paraId="0AC3751D" w14:textId="57F43ACC"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details stakeholder engagement in line with the Partnership </w:t>
            </w:r>
            <w:proofErr w:type="gramStart"/>
            <w:r w:rsidRPr="003A30FC">
              <w:rPr>
                <w:rStyle w:val="normaltextrun"/>
                <w:rFonts w:asciiTheme="minorHAnsi" w:hAnsiTheme="minorHAnsi" w:cstheme="minorHAnsi"/>
                <w:sz w:val="22"/>
                <w:szCs w:val="22"/>
                <w:lang w:val="en-US"/>
              </w:rPr>
              <w:t>Strategy</w:t>
            </w:r>
            <w:r w:rsidR="00410562">
              <w:rPr>
                <w:rStyle w:val="normaltextrun"/>
                <w:rFonts w:asciiTheme="minorHAnsi" w:hAnsiTheme="minorHAnsi" w:cstheme="minorHAnsi"/>
                <w:sz w:val="22"/>
                <w:szCs w:val="22"/>
                <w:lang w:val="en-US"/>
              </w:rPr>
              <w:t>;</w:t>
            </w:r>
            <w:proofErr w:type="gramEnd"/>
            <w:r w:rsidRPr="003A30FC">
              <w:rPr>
                <w:rStyle w:val="eop"/>
                <w:rFonts w:asciiTheme="minorHAnsi" w:hAnsiTheme="minorHAnsi" w:cstheme="minorHAnsi"/>
                <w:sz w:val="22"/>
                <w:szCs w:val="22"/>
              </w:rPr>
              <w:t> </w:t>
            </w:r>
          </w:p>
          <w:p w14:paraId="07709495" w14:textId="0F97C303"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identifies potential projects as raised by strategic partners and </w:t>
            </w:r>
            <w:proofErr w:type="gramStart"/>
            <w:r w:rsidRPr="003A30FC">
              <w:rPr>
                <w:rStyle w:val="normaltextrun"/>
                <w:rFonts w:asciiTheme="minorHAnsi" w:hAnsiTheme="minorHAnsi" w:cstheme="minorHAnsi"/>
                <w:sz w:val="22"/>
                <w:szCs w:val="22"/>
                <w:lang w:val="en-US"/>
              </w:rPr>
              <w:t>stakeholders</w:t>
            </w:r>
            <w:r w:rsidR="00410562">
              <w:rPr>
                <w:rStyle w:val="normaltextrun"/>
                <w:rFonts w:asciiTheme="minorHAnsi" w:hAnsiTheme="minorHAnsi" w:cstheme="minorHAnsi"/>
                <w:sz w:val="22"/>
                <w:szCs w:val="22"/>
                <w:lang w:val="en-US"/>
              </w:rPr>
              <w:t>;</w:t>
            </w:r>
            <w:proofErr w:type="gramEnd"/>
          </w:p>
          <w:p w14:paraId="0500D0B4" w14:textId="0D8C0D22" w:rsidR="004C187C" w:rsidRPr="003A30FC" w:rsidRDefault="00C61723" w:rsidP="2F297709">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lang w:val="en-US"/>
              </w:rPr>
              <w:t xml:space="preserve">details </w:t>
            </w:r>
            <w:r w:rsidR="004C187C" w:rsidRPr="2F297709">
              <w:rPr>
                <w:rStyle w:val="normaltextrun"/>
                <w:rFonts w:asciiTheme="minorHAnsi" w:hAnsiTheme="minorHAnsi" w:cstheme="minorBidi"/>
                <w:sz w:val="22"/>
                <w:szCs w:val="22"/>
                <w:lang w:val="en-US"/>
              </w:rPr>
              <w:t xml:space="preserve">existing and new opportunities to share findings and </w:t>
            </w:r>
            <w:proofErr w:type="gramStart"/>
            <w:r w:rsidR="004C187C" w:rsidRPr="2F297709">
              <w:rPr>
                <w:rStyle w:val="normaltextrun"/>
                <w:rFonts w:asciiTheme="minorHAnsi" w:hAnsiTheme="minorHAnsi" w:cstheme="minorBidi"/>
                <w:sz w:val="22"/>
                <w:szCs w:val="22"/>
                <w:lang w:val="en-US"/>
              </w:rPr>
              <w:t>products</w:t>
            </w:r>
            <w:r w:rsidR="00410562" w:rsidRPr="2F297709">
              <w:rPr>
                <w:rStyle w:val="normaltextrun"/>
                <w:rFonts w:asciiTheme="minorHAnsi" w:hAnsiTheme="minorHAnsi" w:cstheme="minorBidi"/>
                <w:sz w:val="22"/>
                <w:szCs w:val="22"/>
                <w:lang w:val="en-US"/>
              </w:rPr>
              <w:t>;</w:t>
            </w:r>
            <w:proofErr w:type="gramEnd"/>
            <w:r w:rsidR="004C187C" w:rsidRPr="2F297709">
              <w:rPr>
                <w:rStyle w:val="eop"/>
                <w:rFonts w:asciiTheme="minorHAnsi" w:hAnsiTheme="minorHAnsi" w:cstheme="minorBidi"/>
                <w:sz w:val="22"/>
                <w:szCs w:val="22"/>
              </w:rPr>
              <w:t> </w:t>
            </w:r>
          </w:p>
          <w:p w14:paraId="0B534231" w14:textId="6497F361" w:rsidR="004C187C" w:rsidRPr="003A30FC" w:rsidRDefault="69D2BE1D"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003A30FC">
              <w:rPr>
                <w:rStyle w:val="normaltextrun"/>
                <w:rFonts w:asciiTheme="minorHAnsi" w:hAnsiTheme="minorHAnsi" w:cstheme="minorBidi"/>
                <w:sz w:val="22"/>
                <w:szCs w:val="22"/>
                <w:lang w:val="en-US"/>
              </w:rPr>
              <w:lastRenderedPageBreak/>
              <w:t>attaches a</w:t>
            </w:r>
            <w:r w:rsidR="00B37F48">
              <w:rPr>
                <w:rStyle w:val="normaltextrun"/>
                <w:rFonts w:asciiTheme="minorHAnsi" w:hAnsiTheme="minorHAnsi" w:cstheme="minorBidi"/>
                <w:sz w:val="22"/>
                <w:szCs w:val="22"/>
                <w:lang w:val="en-US"/>
              </w:rPr>
              <w:t xml:space="preserve"> </w:t>
            </w:r>
            <w:r w:rsidRPr="003A30FC">
              <w:rPr>
                <w:rStyle w:val="normaltextrun"/>
                <w:rFonts w:asciiTheme="minorHAnsi" w:hAnsiTheme="minorHAnsi" w:cstheme="minorBidi"/>
                <w:sz w:val="22"/>
                <w:szCs w:val="22"/>
                <w:lang w:val="en-US"/>
              </w:rPr>
              <w:t xml:space="preserve">workplan of activity of the </w:t>
            </w:r>
            <w:r w:rsidR="29DC63DA" w:rsidRPr="76220A7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hAnsiTheme="minorHAnsi" w:cstheme="minorBidi"/>
                <w:sz w:val="22"/>
                <w:szCs w:val="22"/>
                <w:lang w:val="en-US"/>
              </w:rPr>
              <w:t xml:space="preserve"> Steering Committee, and relevant Sub-Committees where applicable, until 30 June 2028 (end of year 4)</w:t>
            </w:r>
            <w:r w:rsidR="00410562">
              <w:rPr>
                <w:rStyle w:val="normaltextrun"/>
                <w:rFonts w:asciiTheme="minorHAnsi" w:hAnsiTheme="minorHAnsi" w:cstheme="minorBidi"/>
                <w:sz w:val="22"/>
                <w:szCs w:val="22"/>
                <w:lang w:val="en-US"/>
              </w:rPr>
              <w:t>; and</w:t>
            </w:r>
            <w:r w:rsidRPr="003A30FC">
              <w:rPr>
                <w:rStyle w:val="eop"/>
                <w:rFonts w:asciiTheme="minorHAnsi" w:hAnsiTheme="minorHAnsi" w:cstheme="minorBidi"/>
                <w:sz w:val="22"/>
                <w:szCs w:val="22"/>
              </w:rPr>
              <w:t> </w:t>
            </w:r>
          </w:p>
          <w:p w14:paraId="141EF924" w14:textId="6DAD6445" w:rsidR="004C187C" w:rsidRPr="00101104" w:rsidRDefault="00410562"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Pr>
                <w:rStyle w:val="normaltextrun"/>
                <w:rFonts w:asciiTheme="minorHAnsi" w:hAnsiTheme="minorHAnsi" w:cstheme="minorBidi"/>
                <w:sz w:val="22"/>
                <w:szCs w:val="22"/>
              </w:rPr>
              <w:t>a</w:t>
            </w:r>
            <w:r w:rsidR="69D2BE1D" w:rsidRPr="003A30FC">
              <w:rPr>
                <w:rStyle w:val="normaltextrun"/>
                <w:rFonts w:asciiTheme="minorHAnsi" w:hAnsiTheme="minorHAnsi" w:cstheme="minorBidi"/>
                <w:sz w:val="22"/>
                <w:szCs w:val="22"/>
              </w:rPr>
              <w:t>ttaches pilot</w:t>
            </w:r>
            <w:r w:rsidR="69D2BE1D" w:rsidRPr="003A30FC">
              <w:rPr>
                <w:rStyle w:val="normaltextrun"/>
                <w:rFonts w:asciiTheme="minorHAnsi" w:hAnsiTheme="minorHAnsi" w:cstheme="minorBidi"/>
                <w:sz w:val="22"/>
                <w:szCs w:val="22"/>
                <w:lang w:val="en-US"/>
              </w:rPr>
              <w:t xml:space="preserve"> project documentation to release and commence the pilot of secondment or applied research placement, as agreed by the </w:t>
            </w:r>
            <w:r w:rsidR="2746C277" w:rsidRPr="76220A7B">
              <w:rPr>
                <w:rStyle w:val="normaltextrun"/>
                <w:rFonts w:asciiTheme="minorHAnsi" w:eastAsiaTheme="minorEastAsia" w:hAnsiTheme="minorHAnsi" w:cstheme="minorBidi"/>
                <w:sz w:val="22"/>
                <w:szCs w:val="22"/>
              </w:rPr>
              <w:t>Queensland TAFE Centre of Excellence – Clean Energy (Batteries)</w:t>
            </w:r>
            <w:r w:rsidR="69D2BE1D" w:rsidRPr="003A30FC">
              <w:rPr>
                <w:rStyle w:val="normaltextrun"/>
                <w:rFonts w:asciiTheme="minorHAnsi" w:hAnsiTheme="minorHAnsi" w:cstheme="minorBidi"/>
                <w:sz w:val="22"/>
                <w:szCs w:val="22"/>
                <w:lang w:val="en-US"/>
              </w:rPr>
              <w:t xml:space="preserve"> </w:t>
            </w:r>
            <w:r w:rsidRPr="00101104">
              <w:rPr>
                <w:rStyle w:val="normaltextrun"/>
                <w:rFonts w:asciiTheme="minorHAnsi" w:hAnsiTheme="minorHAnsi" w:cstheme="minorBidi"/>
                <w:sz w:val="22"/>
                <w:szCs w:val="22"/>
                <w:lang w:val="en-US"/>
              </w:rPr>
              <w:t>governance mechanism</w:t>
            </w:r>
            <w:r w:rsidR="69D2BE1D" w:rsidRPr="00101104">
              <w:rPr>
                <w:rStyle w:val="normaltextrun"/>
                <w:rFonts w:asciiTheme="minorHAnsi" w:hAnsiTheme="minorHAnsi" w:cstheme="minorBidi"/>
                <w:sz w:val="22"/>
                <w:szCs w:val="22"/>
                <w:lang w:val="en-US"/>
              </w:rPr>
              <w:t>.</w:t>
            </w:r>
            <w:r w:rsidR="69D2BE1D" w:rsidRPr="00101104">
              <w:rPr>
                <w:rStyle w:val="eop"/>
                <w:rFonts w:asciiTheme="minorHAnsi" w:hAnsiTheme="minorHAnsi" w:cstheme="minorBidi"/>
                <w:sz w:val="22"/>
                <w:szCs w:val="22"/>
              </w:rPr>
              <w:t> </w:t>
            </w:r>
          </w:p>
          <w:p w14:paraId="7D40E24F" w14:textId="77777777" w:rsidR="004C187C" w:rsidRPr="003A30FC" w:rsidRDefault="004C187C" w:rsidP="004C187C">
            <w:pPr>
              <w:rPr>
                <w:rFonts w:asciiTheme="minorHAnsi" w:hAnsiTheme="minorHAnsi" w:cstheme="minorHAnsi"/>
              </w:rPr>
            </w:pPr>
          </w:p>
        </w:tc>
        <w:tc>
          <w:tcPr>
            <w:tcW w:w="3973" w:type="dxa"/>
          </w:tcPr>
          <w:p w14:paraId="3D36F745" w14:textId="1A6D757F"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lastRenderedPageBreak/>
              <w:t>$0.25 million</w:t>
            </w:r>
            <w:r w:rsidRPr="003A30FC">
              <w:rPr>
                <w:rStyle w:val="eop"/>
                <w:rFonts w:asciiTheme="minorHAnsi" w:hAnsiTheme="minorHAnsi" w:cstheme="minorHAnsi"/>
                <w:color w:val="000000"/>
                <w:shd w:val="clear" w:color="auto" w:fill="FFFFFF"/>
              </w:rPr>
              <w:t> </w:t>
            </w:r>
          </w:p>
        </w:tc>
      </w:tr>
      <w:tr w:rsidR="004C187C" w:rsidRPr="004C187C" w14:paraId="4BEB3513" w14:textId="77777777" w:rsidTr="2F297709">
        <w:tc>
          <w:tcPr>
            <w:tcW w:w="3972" w:type="dxa"/>
            <w:vMerge/>
          </w:tcPr>
          <w:p w14:paraId="528C65F3" w14:textId="77777777" w:rsidR="004C187C" w:rsidRPr="003A30FC" w:rsidRDefault="004C187C" w:rsidP="004C187C">
            <w:pPr>
              <w:rPr>
                <w:rFonts w:asciiTheme="minorHAnsi" w:hAnsiTheme="minorHAnsi" w:cstheme="minorHAnsi"/>
              </w:rPr>
            </w:pPr>
          </w:p>
        </w:tc>
        <w:tc>
          <w:tcPr>
            <w:tcW w:w="3972" w:type="dxa"/>
          </w:tcPr>
          <w:p w14:paraId="7141D91E"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7: 30 June 2027 (indicative date)</w:t>
            </w:r>
            <w:r w:rsidRPr="003A30FC">
              <w:rPr>
                <w:rStyle w:val="eop"/>
                <w:rFonts w:asciiTheme="minorHAnsi" w:hAnsiTheme="minorHAnsi" w:cstheme="minorHAnsi"/>
                <w:color w:val="000000"/>
                <w:shd w:val="clear" w:color="auto" w:fill="FFFFFF"/>
              </w:rPr>
              <w:t> </w:t>
            </w:r>
          </w:p>
          <w:p w14:paraId="49F07A01" w14:textId="77777777" w:rsidR="004C187C" w:rsidRPr="003A30FC" w:rsidRDefault="004C187C" w:rsidP="004C187C">
            <w:pPr>
              <w:rPr>
                <w:rStyle w:val="eop"/>
                <w:rFonts w:asciiTheme="minorHAnsi" w:hAnsiTheme="minorHAnsi" w:cstheme="minorHAnsi"/>
                <w:color w:val="000000"/>
                <w:shd w:val="clear" w:color="auto" w:fill="FFFFFF"/>
              </w:rPr>
            </w:pPr>
          </w:p>
          <w:p w14:paraId="6E0942FA" w14:textId="77777777" w:rsidR="004C187C" w:rsidRPr="003A30FC" w:rsidRDefault="004C187C" w:rsidP="004C187C">
            <w:pPr>
              <w:pStyle w:val="paragraph"/>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Commonwealth acceptance that Queensland has:</w:t>
            </w:r>
            <w:r w:rsidRPr="003A30FC">
              <w:rPr>
                <w:rStyle w:val="eop"/>
                <w:rFonts w:asciiTheme="minorHAnsi" w:hAnsiTheme="minorHAnsi" w:cstheme="minorHAnsi"/>
                <w:sz w:val="22"/>
                <w:szCs w:val="22"/>
              </w:rPr>
              <w:t> </w:t>
            </w:r>
          </w:p>
          <w:p w14:paraId="745B5140" w14:textId="1B375D0A"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established sound parameters to meet industry needs for the piloting of enhanced delivery modes and training products within the context of the </w:t>
            </w:r>
            <w:r w:rsidR="009B685D">
              <w:rPr>
                <w:rStyle w:val="normaltextrun"/>
                <w:rFonts w:asciiTheme="minorHAnsi" w:hAnsiTheme="minorHAnsi" w:cstheme="minorHAnsi"/>
                <w:sz w:val="22"/>
                <w:szCs w:val="22"/>
                <w:lang w:val="en-US"/>
              </w:rPr>
              <w:t>clean energy</w:t>
            </w:r>
            <w:r w:rsidRPr="003A30FC">
              <w:rPr>
                <w:rStyle w:val="normaltextrun"/>
                <w:rFonts w:asciiTheme="minorHAnsi" w:hAnsiTheme="minorHAnsi" w:cstheme="minorHAnsi"/>
                <w:sz w:val="22"/>
                <w:szCs w:val="22"/>
                <w:lang w:val="en-US"/>
              </w:rPr>
              <w:t xml:space="preserve"> sector project</w:t>
            </w:r>
            <w:r w:rsidR="00AB2B5F">
              <w:rPr>
                <w:rStyle w:val="normaltextrun"/>
                <w:rFonts w:asciiTheme="minorHAnsi" w:hAnsiTheme="minorHAnsi" w:cstheme="minorHAnsi"/>
                <w:sz w:val="22"/>
                <w:szCs w:val="22"/>
                <w:lang w:val="en-US"/>
              </w:rPr>
              <w:t>;</w:t>
            </w:r>
            <w:r w:rsidRPr="003A30FC">
              <w:rPr>
                <w:rStyle w:val="normaltextrun"/>
                <w:rFonts w:asciiTheme="minorHAnsi" w:hAnsiTheme="minorHAnsi" w:cstheme="minorHAnsi"/>
                <w:sz w:val="22"/>
                <w:szCs w:val="22"/>
                <w:lang w:val="en-US"/>
              </w:rPr>
              <w:t xml:space="preserve"> and</w:t>
            </w:r>
            <w:r w:rsidRPr="003A30FC">
              <w:rPr>
                <w:rStyle w:val="eop"/>
                <w:rFonts w:asciiTheme="minorHAnsi" w:hAnsiTheme="minorHAnsi" w:cstheme="minorHAnsi"/>
                <w:sz w:val="22"/>
                <w:szCs w:val="22"/>
              </w:rPr>
              <w:t> </w:t>
            </w:r>
          </w:p>
          <w:p w14:paraId="325815BA" w14:textId="1B860123" w:rsidR="004C187C" w:rsidRPr="001C1918" w:rsidRDefault="004C187C" w:rsidP="003A30FC">
            <w:pPr>
              <w:pStyle w:val="paragraph"/>
              <w:numPr>
                <w:ilvl w:val="0"/>
                <w:numId w:val="74"/>
              </w:numPr>
              <w:spacing w:before="0" w:beforeAutospacing="0" w:after="0" w:afterAutospacing="0"/>
              <w:textAlignment w:val="baseline"/>
              <w:rPr>
                <w:rStyle w:val="eop"/>
                <w:rFonts w:asciiTheme="minorHAnsi" w:hAnsiTheme="minorHAnsi" w:cstheme="minorHAnsi"/>
                <w:sz w:val="22"/>
                <w:szCs w:val="22"/>
              </w:rPr>
            </w:pPr>
            <w:r w:rsidRPr="001C1918">
              <w:rPr>
                <w:rStyle w:val="normaltextrun"/>
                <w:rFonts w:asciiTheme="minorHAnsi" w:hAnsiTheme="minorHAnsi" w:cstheme="minorHAnsi"/>
                <w:sz w:val="22"/>
                <w:szCs w:val="22"/>
                <w:lang w:val="en-US"/>
              </w:rPr>
              <w:t xml:space="preserve">released enhanced delivery modes including culturally appropriate and safe training, and new training </w:t>
            </w:r>
            <w:r w:rsidRPr="001C1918">
              <w:rPr>
                <w:rStyle w:val="normaltextrun"/>
                <w:rFonts w:asciiTheme="minorHAnsi" w:hAnsiTheme="minorHAnsi" w:cstheme="minorHAnsi"/>
                <w:sz w:val="22"/>
                <w:szCs w:val="22"/>
                <w:lang w:val="en-US"/>
              </w:rPr>
              <w:lastRenderedPageBreak/>
              <w:t>products</w:t>
            </w:r>
            <w:r w:rsidRPr="001C1918">
              <w:rPr>
                <w:rStyle w:val="normaltextrun"/>
                <w:rFonts w:asciiTheme="minorHAnsi" w:hAnsiTheme="minorHAnsi" w:cstheme="minorHAnsi"/>
                <w:sz w:val="22"/>
                <w:szCs w:val="22"/>
              </w:rPr>
              <w:t xml:space="preserve">: ongoing development of </w:t>
            </w:r>
            <w:proofErr w:type="gramStart"/>
            <w:r w:rsidR="00B861D9" w:rsidRPr="001C1918">
              <w:rPr>
                <w:rStyle w:val="normaltextrun"/>
                <w:rFonts w:asciiTheme="minorHAnsi" w:hAnsiTheme="minorHAnsi" w:cstheme="minorHAnsi"/>
                <w:sz w:val="22"/>
                <w:szCs w:val="22"/>
              </w:rPr>
              <w:t>higher level</w:t>
            </w:r>
            <w:proofErr w:type="gramEnd"/>
            <w:r w:rsidRPr="001C1918">
              <w:rPr>
                <w:rStyle w:val="normaltextrun"/>
                <w:rFonts w:asciiTheme="minorHAnsi" w:hAnsiTheme="minorHAnsi" w:cstheme="minorHAnsi"/>
                <w:sz w:val="22"/>
                <w:szCs w:val="22"/>
              </w:rPr>
              <w:t xml:space="preserve"> apprenticeship.</w:t>
            </w:r>
          </w:p>
          <w:p w14:paraId="6F300958" w14:textId="47977154" w:rsidR="004C187C" w:rsidRPr="003A30FC" w:rsidRDefault="004C187C" w:rsidP="004C187C">
            <w:pPr>
              <w:rPr>
                <w:rFonts w:asciiTheme="minorHAnsi" w:hAnsiTheme="minorHAnsi" w:cstheme="minorHAnsi"/>
              </w:rPr>
            </w:pPr>
          </w:p>
        </w:tc>
        <w:tc>
          <w:tcPr>
            <w:tcW w:w="3973" w:type="dxa"/>
          </w:tcPr>
          <w:p w14:paraId="46AE4A77" w14:textId="54A0C4FF" w:rsidR="004C187C" w:rsidRPr="003A30FC" w:rsidRDefault="69D2BE1D" w:rsidP="76220A7B">
            <w:pPr>
              <w:rPr>
                <w:rStyle w:val="eop"/>
                <w:rFonts w:asciiTheme="minorHAnsi" w:hAnsiTheme="minorHAnsi" w:cstheme="minorBidi"/>
                <w:color w:val="000000"/>
                <w:shd w:val="clear" w:color="auto" w:fill="FFFFFF"/>
              </w:rPr>
            </w:pPr>
            <w:r w:rsidRPr="003A30FC">
              <w:rPr>
                <w:rStyle w:val="normaltextrun"/>
                <w:rFonts w:asciiTheme="minorHAnsi" w:hAnsiTheme="minorHAnsi" w:cstheme="minorBidi"/>
                <w:color w:val="000000" w:themeColor="text1"/>
              </w:rPr>
              <w:lastRenderedPageBreak/>
              <w:t xml:space="preserve">Pilot project documentation to release and commence the pilots as agreed by the </w:t>
            </w:r>
            <w:r w:rsidR="583D4CA6" w:rsidRPr="76220A7B">
              <w:rPr>
                <w:rStyle w:val="normaltextrun"/>
                <w:rFonts w:asciiTheme="minorHAnsi" w:eastAsiaTheme="minorEastAsia" w:hAnsiTheme="minorHAnsi" w:cstheme="minorBidi"/>
                <w:lang w:eastAsia="en-AU"/>
              </w:rPr>
              <w:t>Queensland TAFE Centre of Excellence – Clean Energy (Batteries)</w:t>
            </w:r>
            <w:r w:rsidRPr="003A30FC">
              <w:rPr>
                <w:rStyle w:val="normaltextrun"/>
                <w:rFonts w:asciiTheme="minorHAnsi" w:hAnsiTheme="minorHAnsi" w:cstheme="minorBidi"/>
                <w:color w:val="000000" w:themeColor="text1"/>
              </w:rPr>
              <w:t xml:space="preserve"> </w:t>
            </w:r>
            <w:r w:rsidR="00AB2B5F" w:rsidRPr="00101104">
              <w:rPr>
                <w:rStyle w:val="normaltextrun"/>
                <w:rFonts w:asciiTheme="minorHAnsi" w:hAnsiTheme="minorHAnsi" w:cstheme="minorBidi"/>
                <w:color w:val="000000" w:themeColor="text1"/>
              </w:rPr>
              <w:t>governance mechanism</w:t>
            </w:r>
            <w:r w:rsidRPr="003A30FC">
              <w:rPr>
                <w:rStyle w:val="normaltextrun"/>
                <w:rFonts w:asciiTheme="minorHAnsi" w:hAnsiTheme="minorHAnsi" w:cstheme="minorBidi"/>
                <w:color w:val="000000" w:themeColor="text1"/>
              </w:rPr>
              <w:t>, including:</w:t>
            </w:r>
            <w:r w:rsidRPr="003A30FC">
              <w:rPr>
                <w:rStyle w:val="eop"/>
                <w:rFonts w:asciiTheme="minorHAnsi" w:hAnsiTheme="minorHAnsi" w:cstheme="minorBidi"/>
                <w:color w:val="000000" w:themeColor="text1"/>
              </w:rPr>
              <w:t> </w:t>
            </w:r>
          </w:p>
          <w:p w14:paraId="3D4123E8" w14:textId="2768001E" w:rsidR="004C187C" w:rsidRPr="003A30FC" w:rsidRDefault="69D2BE1D"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003A30FC">
              <w:rPr>
                <w:rStyle w:val="normaltextrun"/>
                <w:rFonts w:asciiTheme="minorHAnsi" w:hAnsiTheme="minorHAnsi" w:cstheme="minorBidi"/>
                <w:sz w:val="22"/>
                <w:szCs w:val="22"/>
                <w:lang w:val="en-US"/>
              </w:rPr>
              <w:t xml:space="preserve">Parameters for the pilot approach established, as agreed by the </w:t>
            </w:r>
            <w:r w:rsidR="76B6EE81" w:rsidRPr="76220A7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hAnsiTheme="minorHAnsi" w:cstheme="minorBidi"/>
                <w:sz w:val="22"/>
                <w:szCs w:val="22"/>
                <w:lang w:val="en-US"/>
              </w:rPr>
              <w:t xml:space="preserve"> Steering Committee, including:</w:t>
            </w:r>
            <w:r w:rsidRPr="003A30FC">
              <w:rPr>
                <w:rStyle w:val="eop"/>
                <w:rFonts w:asciiTheme="minorHAnsi" w:hAnsiTheme="minorHAnsi" w:cstheme="minorBidi"/>
                <w:sz w:val="22"/>
                <w:szCs w:val="22"/>
              </w:rPr>
              <w:t> </w:t>
            </w:r>
          </w:p>
          <w:p w14:paraId="070B50B4" w14:textId="77777777" w:rsidR="004C187C" w:rsidRPr="003A30FC" w:rsidRDefault="004C187C" w:rsidP="003A30FC">
            <w:pPr>
              <w:pStyle w:val="paragraph"/>
              <w:numPr>
                <w:ilvl w:val="1"/>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targets, timeframes and </w:t>
            </w:r>
            <w:proofErr w:type="gramStart"/>
            <w:r w:rsidRPr="003A30FC">
              <w:rPr>
                <w:rStyle w:val="normaltextrun"/>
                <w:rFonts w:asciiTheme="minorHAnsi" w:hAnsiTheme="minorHAnsi" w:cstheme="minorHAnsi"/>
                <w:sz w:val="22"/>
                <w:szCs w:val="22"/>
                <w:lang w:val="en-US"/>
              </w:rPr>
              <w:t>objectives;</w:t>
            </w:r>
            <w:proofErr w:type="gramEnd"/>
            <w:r w:rsidRPr="003A30FC">
              <w:rPr>
                <w:rStyle w:val="eop"/>
                <w:rFonts w:asciiTheme="minorHAnsi" w:hAnsiTheme="minorHAnsi" w:cstheme="minorHAnsi"/>
                <w:sz w:val="22"/>
                <w:szCs w:val="22"/>
              </w:rPr>
              <w:t> </w:t>
            </w:r>
          </w:p>
          <w:p w14:paraId="5823BF90" w14:textId="77777777" w:rsidR="004C187C" w:rsidRPr="003A30FC" w:rsidRDefault="004C187C" w:rsidP="003A30FC">
            <w:pPr>
              <w:pStyle w:val="paragraph"/>
              <w:numPr>
                <w:ilvl w:val="1"/>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approach for release of pilot – targeted </w:t>
            </w:r>
            <w:r w:rsidRPr="003A30FC">
              <w:rPr>
                <w:rStyle w:val="normaltextrun"/>
                <w:rFonts w:asciiTheme="minorHAnsi" w:hAnsiTheme="minorHAnsi" w:cstheme="minorHAnsi"/>
                <w:sz w:val="22"/>
                <w:szCs w:val="22"/>
                <w:lang w:val="en-US"/>
              </w:rPr>
              <w:lastRenderedPageBreak/>
              <w:t>stakeholders, broader approach (local or state</w:t>
            </w:r>
            <w:proofErr w:type="gramStart"/>
            <w:r w:rsidRPr="003A30FC">
              <w:rPr>
                <w:rStyle w:val="normaltextrun"/>
                <w:rFonts w:asciiTheme="minorHAnsi" w:hAnsiTheme="minorHAnsi" w:cstheme="minorHAnsi"/>
                <w:sz w:val="22"/>
                <w:szCs w:val="22"/>
                <w:lang w:val="en-US"/>
              </w:rPr>
              <w:t>);</w:t>
            </w:r>
            <w:proofErr w:type="gramEnd"/>
            <w:r w:rsidRPr="003A30FC">
              <w:rPr>
                <w:rStyle w:val="eop"/>
                <w:rFonts w:asciiTheme="minorHAnsi" w:hAnsiTheme="minorHAnsi" w:cstheme="minorHAnsi"/>
                <w:sz w:val="22"/>
                <w:szCs w:val="22"/>
              </w:rPr>
              <w:t> </w:t>
            </w:r>
          </w:p>
          <w:p w14:paraId="6E78DDA9" w14:textId="77777777" w:rsidR="004C187C" w:rsidRPr="003A30FC" w:rsidRDefault="004C187C" w:rsidP="003A30FC">
            <w:pPr>
              <w:pStyle w:val="paragraph"/>
              <w:numPr>
                <w:ilvl w:val="1"/>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resources and instructions for pilot and mechanisms for feedback; and</w:t>
            </w:r>
            <w:r w:rsidRPr="003A30FC">
              <w:rPr>
                <w:rStyle w:val="eop"/>
                <w:rFonts w:asciiTheme="minorHAnsi" w:hAnsiTheme="minorHAnsi" w:cstheme="minorHAnsi"/>
                <w:sz w:val="22"/>
                <w:szCs w:val="22"/>
              </w:rPr>
              <w:t> </w:t>
            </w:r>
          </w:p>
          <w:p w14:paraId="2DDCA13E" w14:textId="77777777" w:rsidR="004C187C" w:rsidRPr="003A30FC" w:rsidRDefault="004C187C" w:rsidP="003A30FC">
            <w:pPr>
              <w:pStyle w:val="paragraph"/>
              <w:numPr>
                <w:ilvl w:val="1"/>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risk mitigation strategies and actions to resolve challenges and issues arising during pilot phase.</w:t>
            </w:r>
            <w:r w:rsidRPr="003A30FC">
              <w:rPr>
                <w:rStyle w:val="eop"/>
                <w:rFonts w:asciiTheme="minorHAnsi" w:hAnsiTheme="minorHAnsi" w:cstheme="minorHAnsi"/>
                <w:sz w:val="22"/>
                <w:szCs w:val="22"/>
              </w:rPr>
              <w:t> </w:t>
            </w:r>
          </w:p>
          <w:p w14:paraId="0422A351" w14:textId="77777777"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Report commencement following pilot delivery.</w:t>
            </w:r>
            <w:r w:rsidRPr="003A30FC">
              <w:rPr>
                <w:rStyle w:val="eop"/>
                <w:rFonts w:asciiTheme="minorHAnsi" w:hAnsiTheme="minorHAnsi" w:cstheme="minorHAnsi"/>
                <w:sz w:val="22"/>
                <w:szCs w:val="22"/>
              </w:rPr>
              <w:t> </w:t>
            </w:r>
          </w:p>
          <w:p w14:paraId="3FDFFB18" w14:textId="2AA1A892" w:rsidR="004C187C" w:rsidRPr="001C1918"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Continued development </w:t>
            </w:r>
            <w:r w:rsidRPr="001C1918">
              <w:rPr>
                <w:rStyle w:val="normaltextrun"/>
                <w:rFonts w:asciiTheme="minorHAnsi" w:hAnsiTheme="minorHAnsi" w:cstheme="minorHAnsi"/>
                <w:sz w:val="22"/>
                <w:szCs w:val="22"/>
                <w:lang w:val="en-US"/>
              </w:rPr>
              <w:t xml:space="preserve">of </w:t>
            </w:r>
            <w:proofErr w:type="gramStart"/>
            <w:r w:rsidR="00B861D9" w:rsidRPr="001C1918">
              <w:rPr>
                <w:rStyle w:val="normaltextrun"/>
                <w:rFonts w:asciiTheme="minorHAnsi" w:hAnsiTheme="minorHAnsi" w:cstheme="minorHAnsi"/>
                <w:sz w:val="22"/>
                <w:szCs w:val="22"/>
                <w:lang w:val="en-US"/>
              </w:rPr>
              <w:t>higher level</w:t>
            </w:r>
            <w:proofErr w:type="gramEnd"/>
            <w:r w:rsidRPr="001C1918">
              <w:rPr>
                <w:rStyle w:val="normaltextrun"/>
                <w:rFonts w:asciiTheme="minorHAnsi" w:hAnsiTheme="minorHAnsi" w:cstheme="minorHAnsi"/>
                <w:sz w:val="22"/>
                <w:szCs w:val="22"/>
                <w:lang w:val="en-US"/>
              </w:rPr>
              <w:t xml:space="preserve"> apprenticeship following proof of concept agreement</w:t>
            </w:r>
          </w:p>
          <w:p w14:paraId="20E37A1E" w14:textId="6CAADC4E" w:rsidR="004C187C" w:rsidRPr="003A30FC" w:rsidRDefault="004C187C" w:rsidP="004C187C">
            <w:pPr>
              <w:rPr>
                <w:rFonts w:asciiTheme="minorHAnsi" w:hAnsiTheme="minorHAnsi" w:cstheme="minorHAnsi"/>
              </w:rPr>
            </w:pPr>
          </w:p>
        </w:tc>
        <w:tc>
          <w:tcPr>
            <w:tcW w:w="3973" w:type="dxa"/>
          </w:tcPr>
          <w:p w14:paraId="51D0A232" w14:textId="071261C8"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lastRenderedPageBreak/>
              <w:t>$1.25 million</w:t>
            </w:r>
            <w:r w:rsidRPr="003A30FC">
              <w:rPr>
                <w:rStyle w:val="eop"/>
                <w:rFonts w:asciiTheme="minorHAnsi" w:hAnsiTheme="minorHAnsi" w:cstheme="minorHAnsi"/>
                <w:color w:val="000000"/>
                <w:shd w:val="clear" w:color="auto" w:fill="FFFFFF"/>
              </w:rPr>
              <w:t> </w:t>
            </w:r>
          </w:p>
        </w:tc>
      </w:tr>
    </w:tbl>
    <w:p w14:paraId="67E08499" w14:textId="77777777" w:rsidR="00270A42" w:rsidRDefault="00270A42"/>
    <w:p w14:paraId="6BC46384" w14:textId="77777777" w:rsidR="0092203B" w:rsidRDefault="0092203B">
      <w:pPr>
        <w:rPr>
          <w:rStyle w:val="eop"/>
          <w:rFonts w:ascii="Corbel" w:hAnsi="Corbel"/>
          <w:b/>
          <w:bCs/>
          <w:i/>
          <w:iCs/>
          <w:color w:val="4472C3"/>
          <w:shd w:val="clear" w:color="auto" w:fill="FFFFFF"/>
        </w:rPr>
      </w:pPr>
      <w:r>
        <w:rPr>
          <w:rStyle w:val="normaltextrun"/>
          <w:rFonts w:ascii="Corbel" w:hAnsi="Corbel" w:cs="Segoe UI"/>
          <w:b/>
          <w:bCs/>
          <w:i/>
          <w:iCs/>
          <w:color w:val="4472C3"/>
          <w:shd w:val="clear" w:color="auto" w:fill="FFFFFF"/>
        </w:rPr>
        <w:t>2027-28</w:t>
      </w:r>
      <w:r>
        <w:rPr>
          <w:rStyle w:val="eop"/>
          <w:rFonts w:ascii="Corbel" w:hAnsi="Corbel"/>
          <w:b/>
          <w:bCs/>
          <w:i/>
          <w:iCs/>
          <w:color w:val="4472C3"/>
          <w:shd w:val="clear" w:color="auto" w:fill="FFFFFF"/>
        </w:rPr>
        <w:t> </w:t>
      </w:r>
    </w:p>
    <w:p w14:paraId="7D401D0A" w14:textId="77777777" w:rsidR="0092203B" w:rsidRDefault="0092203B">
      <w:pPr>
        <w:rPr>
          <w:rStyle w:val="eop"/>
          <w:rFonts w:ascii="Corbel" w:hAnsi="Corbel"/>
          <w:b/>
          <w:bCs/>
          <w:i/>
          <w:iCs/>
          <w:color w:val="4472C3"/>
          <w:shd w:val="clear" w:color="auto" w:fill="FFFFFF"/>
        </w:rPr>
      </w:pPr>
    </w:p>
    <w:tbl>
      <w:tblPr>
        <w:tblStyle w:val="TableGrid"/>
        <w:tblW w:w="0" w:type="auto"/>
        <w:tblLook w:val="04A0" w:firstRow="1" w:lastRow="0" w:firstColumn="1" w:lastColumn="0" w:noHBand="0" w:noVBand="1"/>
      </w:tblPr>
      <w:tblGrid>
        <w:gridCol w:w="3972"/>
        <w:gridCol w:w="3972"/>
        <w:gridCol w:w="3973"/>
        <w:gridCol w:w="3973"/>
      </w:tblGrid>
      <w:tr w:rsidR="009042CA" w:rsidRPr="009D0DE5" w14:paraId="7B14729E" w14:textId="77777777" w:rsidTr="2F297709">
        <w:tc>
          <w:tcPr>
            <w:tcW w:w="3972" w:type="dxa"/>
          </w:tcPr>
          <w:p w14:paraId="3F7EDF62" w14:textId="2A96D1E2"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Policy initiative</w:t>
            </w:r>
            <w:r w:rsidRPr="003A30FC">
              <w:rPr>
                <w:rStyle w:val="eop"/>
                <w:rFonts w:asciiTheme="minorHAnsi" w:hAnsiTheme="minorHAnsi" w:cstheme="minorHAnsi"/>
                <w:b/>
                <w:bCs/>
              </w:rPr>
              <w:t> </w:t>
            </w:r>
          </w:p>
        </w:tc>
        <w:tc>
          <w:tcPr>
            <w:tcW w:w="3972" w:type="dxa"/>
          </w:tcPr>
          <w:p w14:paraId="014C76B7" w14:textId="76FE949A"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Milestone</w:t>
            </w:r>
            <w:r w:rsidRPr="003A30FC">
              <w:rPr>
                <w:rStyle w:val="eop"/>
                <w:rFonts w:asciiTheme="minorHAnsi" w:hAnsiTheme="minorHAnsi" w:cstheme="minorHAnsi"/>
                <w:b/>
                <w:bCs/>
              </w:rPr>
              <w:t> </w:t>
            </w:r>
          </w:p>
        </w:tc>
        <w:tc>
          <w:tcPr>
            <w:tcW w:w="3973" w:type="dxa"/>
          </w:tcPr>
          <w:p w14:paraId="6D73023A" w14:textId="1F97DF6B"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Evidence</w:t>
            </w:r>
            <w:r w:rsidRPr="003A30FC">
              <w:rPr>
                <w:rStyle w:val="eop"/>
                <w:rFonts w:asciiTheme="minorHAnsi" w:hAnsiTheme="minorHAnsi" w:cstheme="minorHAnsi"/>
                <w:b/>
                <w:bCs/>
              </w:rPr>
              <w:t> </w:t>
            </w:r>
          </w:p>
        </w:tc>
        <w:tc>
          <w:tcPr>
            <w:tcW w:w="3973" w:type="dxa"/>
          </w:tcPr>
          <w:p w14:paraId="70294A4E" w14:textId="2062CEEF"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Payment Value up to (Commonwealth funded)</w:t>
            </w:r>
            <w:r w:rsidRPr="003A30FC">
              <w:rPr>
                <w:rStyle w:val="eop"/>
                <w:rFonts w:asciiTheme="minorHAnsi" w:hAnsiTheme="minorHAnsi" w:cstheme="minorHAnsi"/>
                <w:b/>
                <w:bCs/>
              </w:rPr>
              <w:t> </w:t>
            </w:r>
          </w:p>
        </w:tc>
      </w:tr>
      <w:tr w:rsidR="004C187C" w:rsidRPr="004C187C" w14:paraId="1E92C832" w14:textId="77777777" w:rsidTr="2F297709">
        <w:tc>
          <w:tcPr>
            <w:tcW w:w="3972" w:type="dxa"/>
            <w:vMerge w:val="restart"/>
          </w:tcPr>
          <w:p w14:paraId="5A7E00F9" w14:textId="745B6F38"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bdr w:val="none" w:sz="0" w:space="0" w:color="auto" w:frame="1"/>
              </w:rPr>
              <w:t>Queensland TAFE Centre of Excellence – Clean Energy (Batteries)</w:t>
            </w:r>
          </w:p>
        </w:tc>
        <w:tc>
          <w:tcPr>
            <w:tcW w:w="3972" w:type="dxa"/>
          </w:tcPr>
          <w:p w14:paraId="0248D94A"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8: 30 June 2028 (indicative date)</w:t>
            </w:r>
            <w:r w:rsidRPr="003A30FC">
              <w:rPr>
                <w:rStyle w:val="eop"/>
                <w:rFonts w:asciiTheme="minorHAnsi" w:hAnsiTheme="minorHAnsi" w:cstheme="minorHAnsi"/>
                <w:color w:val="000000"/>
                <w:shd w:val="clear" w:color="auto" w:fill="FFFFFF"/>
              </w:rPr>
              <w:t> </w:t>
            </w:r>
          </w:p>
          <w:p w14:paraId="71FE79F0" w14:textId="77777777" w:rsidR="004C187C" w:rsidRPr="003A30FC" w:rsidRDefault="004C187C" w:rsidP="004C187C">
            <w:pPr>
              <w:rPr>
                <w:rStyle w:val="eop"/>
                <w:rFonts w:asciiTheme="minorHAnsi" w:hAnsiTheme="minorHAnsi" w:cstheme="minorHAnsi"/>
                <w:color w:val="000000"/>
                <w:shd w:val="clear" w:color="auto" w:fill="FFFFFF"/>
              </w:rPr>
            </w:pPr>
          </w:p>
          <w:p w14:paraId="6DE22808" w14:textId="075C93DD"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 xml:space="preserve">Commonwealth acceptance of ongoing strategic engagement using existing and new channels where appropriate to build and expand partnerships, identify emerging opportunities and issues, progress deliverables, and proactively </w:t>
            </w:r>
            <w:r w:rsidRPr="003A30FC">
              <w:rPr>
                <w:rStyle w:val="normaltextrun"/>
                <w:rFonts w:asciiTheme="minorHAnsi" w:hAnsiTheme="minorHAnsi" w:cstheme="minorHAnsi"/>
                <w:color w:val="000000"/>
                <w:shd w:val="clear" w:color="auto" w:fill="FFFFFF"/>
              </w:rPr>
              <w:lastRenderedPageBreak/>
              <w:t>share learnings, as demonstrated by:</w:t>
            </w:r>
            <w:r w:rsidRPr="003A30FC">
              <w:rPr>
                <w:rStyle w:val="eop"/>
                <w:rFonts w:asciiTheme="minorHAnsi" w:hAnsiTheme="minorHAnsi" w:cstheme="minorHAnsi"/>
                <w:color w:val="000000"/>
                <w:shd w:val="clear" w:color="auto" w:fill="FFFFFF"/>
              </w:rPr>
              <w:t> </w:t>
            </w:r>
          </w:p>
          <w:p w14:paraId="5D7D543F" w14:textId="77777777" w:rsidR="004C187C" w:rsidRPr="003A30FC" w:rsidRDefault="004C187C" w:rsidP="003A30FC">
            <w:pPr>
              <w:pStyle w:val="paragraph"/>
              <w:numPr>
                <w:ilvl w:val="0"/>
                <w:numId w:val="7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3A30FC">
              <w:rPr>
                <w:rStyle w:val="normaltextrun"/>
                <w:rFonts w:asciiTheme="minorHAnsi" w:hAnsiTheme="minorHAnsi" w:cstheme="minorHAnsi"/>
                <w:color w:val="000000"/>
                <w:sz w:val="22"/>
                <w:szCs w:val="22"/>
                <w:shd w:val="clear" w:color="auto" w:fill="FFFFFF"/>
              </w:rPr>
              <w:t>Delivery on the Partnership Strategy including work with the strategic partnership network through effective communication channels such as communication portal, webinars, workshops, events, meetings and site visits (not an exhaustive list), on potential and developing projects</w:t>
            </w:r>
          </w:p>
          <w:p w14:paraId="370CF685" w14:textId="77777777"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Development, where applicable, of a national TAFE community of practice to further share findings and products relating to the clean energy (batteries) sector.</w:t>
            </w:r>
            <w:r w:rsidRPr="003A30FC">
              <w:rPr>
                <w:rStyle w:val="eop"/>
                <w:rFonts w:asciiTheme="minorHAnsi" w:hAnsiTheme="minorHAnsi" w:cstheme="minorHAnsi"/>
                <w:sz w:val="22"/>
                <w:szCs w:val="22"/>
              </w:rPr>
              <w:t> </w:t>
            </w:r>
          </w:p>
          <w:p w14:paraId="075A14C7" w14:textId="3A90F24D" w:rsidR="004C187C" w:rsidRPr="003A30FC" w:rsidRDefault="69D2BE1D"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003A30FC">
              <w:rPr>
                <w:rStyle w:val="normaltextrun"/>
                <w:rFonts w:asciiTheme="minorHAnsi" w:hAnsiTheme="minorHAnsi" w:cstheme="minorBidi"/>
                <w:sz w:val="22"/>
                <w:szCs w:val="22"/>
                <w:lang w:val="en-US"/>
              </w:rPr>
              <w:t xml:space="preserve">Initiate exploration of options to ensure ongoing legacy from inputs, outputs and outcomes from the </w:t>
            </w:r>
            <w:r w:rsidR="5E9FCB01" w:rsidRPr="76220A7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hAnsiTheme="minorHAnsi" w:cstheme="minorBidi"/>
                <w:sz w:val="22"/>
                <w:szCs w:val="22"/>
                <w:lang w:val="en-US"/>
              </w:rPr>
              <w:t xml:space="preserve"> Steering Committee.</w:t>
            </w:r>
            <w:r w:rsidRPr="003A30FC">
              <w:rPr>
                <w:rStyle w:val="eop"/>
                <w:rFonts w:asciiTheme="minorHAnsi" w:hAnsiTheme="minorHAnsi" w:cstheme="minorBidi"/>
                <w:sz w:val="22"/>
                <w:szCs w:val="22"/>
              </w:rPr>
              <w:t> </w:t>
            </w:r>
          </w:p>
          <w:p w14:paraId="2EF827C0" w14:textId="30858061" w:rsidR="004C187C" w:rsidRPr="003A30FC" w:rsidRDefault="004C187C" w:rsidP="004C187C">
            <w:pPr>
              <w:rPr>
                <w:rFonts w:asciiTheme="minorHAnsi" w:hAnsiTheme="minorHAnsi" w:cstheme="minorHAnsi"/>
              </w:rPr>
            </w:pPr>
          </w:p>
        </w:tc>
        <w:tc>
          <w:tcPr>
            <w:tcW w:w="3973" w:type="dxa"/>
          </w:tcPr>
          <w:p w14:paraId="7573BD3A"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lastRenderedPageBreak/>
              <w:t>Report (or other appropriate document) signed by Queensland senior officials with responsibility for skills that:</w:t>
            </w:r>
            <w:r w:rsidRPr="003A30FC">
              <w:rPr>
                <w:rStyle w:val="eop"/>
                <w:rFonts w:asciiTheme="minorHAnsi" w:hAnsiTheme="minorHAnsi" w:cstheme="minorHAnsi"/>
                <w:color w:val="000000"/>
                <w:shd w:val="clear" w:color="auto" w:fill="FFFFFF"/>
              </w:rPr>
              <w:t> </w:t>
            </w:r>
          </w:p>
          <w:p w14:paraId="6CC5093D" w14:textId="74886CC3"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details progress against agreed </w:t>
            </w:r>
            <w:proofErr w:type="gramStart"/>
            <w:r w:rsidRPr="003A30FC">
              <w:rPr>
                <w:rStyle w:val="normaltextrun"/>
                <w:rFonts w:asciiTheme="minorHAnsi" w:hAnsiTheme="minorHAnsi" w:cstheme="minorHAnsi"/>
                <w:sz w:val="22"/>
                <w:szCs w:val="22"/>
                <w:lang w:val="en-US"/>
              </w:rPr>
              <w:t>deliverables</w:t>
            </w:r>
            <w:r w:rsidR="00960A47">
              <w:rPr>
                <w:rStyle w:val="normaltextrun"/>
                <w:rFonts w:asciiTheme="minorHAnsi" w:hAnsiTheme="minorHAnsi" w:cstheme="minorHAnsi"/>
                <w:sz w:val="22"/>
                <w:szCs w:val="22"/>
                <w:lang w:val="en-US"/>
              </w:rPr>
              <w:t>;</w:t>
            </w:r>
            <w:proofErr w:type="gramEnd"/>
          </w:p>
          <w:p w14:paraId="1087F2DC" w14:textId="77777777" w:rsidR="00960A47" w:rsidRDefault="004C187C" w:rsidP="00960A47">
            <w:pPr>
              <w:pStyle w:val="paragraph"/>
              <w:numPr>
                <w:ilvl w:val="0"/>
                <w:numId w:val="74"/>
              </w:numPr>
              <w:spacing w:before="0" w:beforeAutospacing="0" w:after="0" w:afterAutospacing="0"/>
              <w:textAlignment w:val="baseline"/>
              <w:rPr>
                <w:rStyle w:val="normaltextrun"/>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details stakeholder engagement in line with the Partnership </w:t>
            </w:r>
            <w:proofErr w:type="gramStart"/>
            <w:r w:rsidRPr="003A30FC">
              <w:rPr>
                <w:rStyle w:val="normaltextrun"/>
                <w:rFonts w:asciiTheme="minorHAnsi" w:hAnsiTheme="minorHAnsi" w:cstheme="minorHAnsi"/>
                <w:sz w:val="22"/>
                <w:szCs w:val="22"/>
                <w:lang w:val="en-US"/>
              </w:rPr>
              <w:t>Strategy</w:t>
            </w:r>
            <w:r w:rsidR="00960A47">
              <w:rPr>
                <w:rStyle w:val="normaltextrun"/>
                <w:rFonts w:asciiTheme="minorHAnsi" w:hAnsiTheme="minorHAnsi" w:cstheme="minorHAnsi"/>
                <w:sz w:val="22"/>
                <w:szCs w:val="22"/>
                <w:lang w:val="en-US"/>
              </w:rPr>
              <w:t>;</w:t>
            </w:r>
            <w:proofErr w:type="gramEnd"/>
          </w:p>
          <w:p w14:paraId="4BF75EA9" w14:textId="294A95C6" w:rsidR="004C187C" w:rsidRPr="00960A47" w:rsidRDefault="004C187C" w:rsidP="00960A47">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960A47">
              <w:rPr>
                <w:rStyle w:val="normaltextrun"/>
                <w:rFonts w:asciiTheme="minorHAnsi" w:hAnsiTheme="minorHAnsi" w:cstheme="minorHAnsi"/>
                <w:sz w:val="22"/>
                <w:szCs w:val="22"/>
                <w:lang w:val="en-US"/>
              </w:rPr>
              <w:lastRenderedPageBreak/>
              <w:t xml:space="preserve">identifies potential projects as raised by strategic partners and </w:t>
            </w:r>
            <w:proofErr w:type="gramStart"/>
            <w:r w:rsidRPr="00960A47">
              <w:rPr>
                <w:rStyle w:val="normaltextrun"/>
                <w:rFonts w:asciiTheme="minorHAnsi" w:hAnsiTheme="minorHAnsi" w:cstheme="minorHAnsi"/>
                <w:sz w:val="22"/>
                <w:szCs w:val="22"/>
                <w:lang w:val="en-US"/>
              </w:rPr>
              <w:t>stakeholders</w:t>
            </w:r>
            <w:r w:rsidR="00960A47">
              <w:rPr>
                <w:rStyle w:val="normaltextrun"/>
                <w:rFonts w:asciiTheme="minorHAnsi" w:hAnsiTheme="minorHAnsi" w:cstheme="minorHAnsi"/>
                <w:sz w:val="22"/>
                <w:szCs w:val="22"/>
                <w:lang w:val="en-US"/>
              </w:rPr>
              <w:t>;</w:t>
            </w:r>
            <w:proofErr w:type="gramEnd"/>
            <w:r w:rsidRPr="00960A47">
              <w:rPr>
                <w:rStyle w:val="eop"/>
                <w:rFonts w:asciiTheme="minorHAnsi" w:hAnsiTheme="minorHAnsi" w:cstheme="minorHAnsi"/>
                <w:sz w:val="22"/>
                <w:szCs w:val="22"/>
              </w:rPr>
              <w:t> </w:t>
            </w:r>
          </w:p>
          <w:p w14:paraId="6BF74B37" w14:textId="7E04CA6B" w:rsidR="004C187C" w:rsidRPr="003A30FC" w:rsidRDefault="00CB78FA" w:rsidP="2F297709">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lang w:val="en-US"/>
              </w:rPr>
              <w:t xml:space="preserve">details </w:t>
            </w:r>
            <w:r w:rsidR="004C187C" w:rsidRPr="2F297709">
              <w:rPr>
                <w:rStyle w:val="normaltextrun"/>
                <w:rFonts w:asciiTheme="minorHAnsi" w:hAnsiTheme="minorHAnsi" w:cstheme="minorBidi"/>
                <w:sz w:val="22"/>
                <w:szCs w:val="22"/>
                <w:lang w:val="en-US"/>
              </w:rPr>
              <w:t xml:space="preserve">existing and new opportunities to share findings and </w:t>
            </w:r>
            <w:proofErr w:type="gramStart"/>
            <w:r w:rsidR="004C187C" w:rsidRPr="2F297709">
              <w:rPr>
                <w:rStyle w:val="normaltextrun"/>
                <w:rFonts w:asciiTheme="minorHAnsi" w:hAnsiTheme="minorHAnsi" w:cstheme="minorBidi"/>
                <w:sz w:val="22"/>
                <w:szCs w:val="22"/>
                <w:lang w:val="en-US"/>
              </w:rPr>
              <w:t>products</w:t>
            </w:r>
            <w:r w:rsidR="00960A47" w:rsidRPr="2F297709">
              <w:rPr>
                <w:rStyle w:val="normaltextrun"/>
                <w:rFonts w:asciiTheme="minorHAnsi" w:hAnsiTheme="minorHAnsi" w:cstheme="minorBidi"/>
                <w:sz w:val="22"/>
                <w:szCs w:val="22"/>
                <w:lang w:val="en-US"/>
              </w:rPr>
              <w:t>;</w:t>
            </w:r>
            <w:proofErr w:type="gramEnd"/>
            <w:r w:rsidR="004C187C" w:rsidRPr="2F297709">
              <w:rPr>
                <w:rStyle w:val="eop"/>
                <w:rFonts w:asciiTheme="minorHAnsi" w:hAnsiTheme="minorHAnsi" w:cstheme="minorBidi"/>
                <w:sz w:val="22"/>
                <w:szCs w:val="22"/>
              </w:rPr>
              <w:t> </w:t>
            </w:r>
          </w:p>
          <w:p w14:paraId="090D644F" w14:textId="59251E20" w:rsidR="004C187C" w:rsidRPr="00960A47" w:rsidRDefault="69D2BE1D">
            <w:pPr>
              <w:pStyle w:val="paragraph"/>
              <w:numPr>
                <w:ilvl w:val="0"/>
                <w:numId w:val="74"/>
              </w:numPr>
              <w:spacing w:before="0" w:beforeAutospacing="0" w:after="0" w:afterAutospacing="0"/>
              <w:textAlignment w:val="baseline"/>
              <w:rPr>
                <w:rStyle w:val="normaltextrun"/>
                <w:rFonts w:asciiTheme="minorHAnsi" w:hAnsiTheme="minorHAnsi" w:cstheme="minorHAnsi"/>
                <w:sz w:val="22"/>
                <w:szCs w:val="22"/>
              </w:rPr>
            </w:pPr>
            <w:r w:rsidRPr="003A30FC">
              <w:rPr>
                <w:rStyle w:val="normaltextrun"/>
                <w:rFonts w:asciiTheme="minorHAnsi" w:hAnsiTheme="minorHAnsi" w:cstheme="minorBidi"/>
                <w:sz w:val="22"/>
                <w:szCs w:val="22"/>
                <w:lang w:val="en-US"/>
              </w:rPr>
              <w:t xml:space="preserve">attaches a workplan of activity of the </w:t>
            </w:r>
            <w:r w:rsidR="03DF975C" w:rsidRPr="76220A7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hAnsiTheme="minorHAnsi" w:cstheme="minorBidi"/>
                <w:sz w:val="22"/>
                <w:szCs w:val="22"/>
                <w:lang w:val="en-US"/>
              </w:rPr>
              <w:t xml:space="preserve"> Steering Committee, and relevant Sub-Committees where applicable, until 31 December 2028 (end of year 5)</w:t>
            </w:r>
            <w:r w:rsidR="00960A47">
              <w:rPr>
                <w:rStyle w:val="normaltextrun"/>
                <w:rFonts w:asciiTheme="minorHAnsi" w:hAnsiTheme="minorHAnsi" w:cstheme="minorBidi"/>
                <w:sz w:val="22"/>
                <w:szCs w:val="22"/>
                <w:lang w:val="en-US"/>
              </w:rPr>
              <w:t>;</w:t>
            </w:r>
            <w:r w:rsidR="00960A47">
              <w:rPr>
                <w:rStyle w:val="normaltextrun"/>
                <w:rFonts w:cstheme="minorBidi"/>
              </w:rPr>
              <w:t xml:space="preserve"> </w:t>
            </w:r>
            <w:r w:rsidR="00960A47" w:rsidRPr="00960A47">
              <w:rPr>
                <w:rStyle w:val="normaltextrun"/>
                <w:rFonts w:asciiTheme="minorHAnsi" w:hAnsiTheme="minorHAnsi" w:cstheme="minorHAnsi"/>
                <w:sz w:val="22"/>
                <w:szCs w:val="22"/>
              </w:rPr>
              <w:t>and</w:t>
            </w:r>
          </w:p>
          <w:p w14:paraId="4DBF918E" w14:textId="3868E424" w:rsidR="003F0B82" w:rsidRPr="001C1918" w:rsidRDefault="003F0B82"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001C1918">
              <w:rPr>
                <w:rFonts w:asciiTheme="minorHAnsi" w:hAnsiTheme="minorHAnsi" w:cstheme="minorBidi"/>
                <w:sz w:val="22"/>
                <w:szCs w:val="22"/>
                <w:lang w:val="en-US"/>
              </w:rPr>
              <w:t xml:space="preserve">Final report from </w:t>
            </w:r>
            <w:r w:rsidR="00960A47" w:rsidRPr="001C1918">
              <w:rPr>
                <w:rFonts w:asciiTheme="minorHAnsi" w:hAnsiTheme="minorHAnsi" w:cstheme="minorBidi"/>
                <w:sz w:val="22"/>
                <w:szCs w:val="22"/>
                <w:lang w:val="en-US"/>
              </w:rPr>
              <w:t xml:space="preserve">governance mechanism </w:t>
            </w:r>
            <w:r w:rsidRPr="001C1918">
              <w:rPr>
                <w:rFonts w:asciiTheme="minorHAnsi" w:hAnsiTheme="minorHAnsi" w:cstheme="minorBidi"/>
                <w:sz w:val="22"/>
                <w:szCs w:val="22"/>
                <w:lang w:val="en-US"/>
              </w:rPr>
              <w:t>and future workplan outlining potential work to leverage off inputs, outputs and outcomes of the TAFE Centre of Excellence – Clean Energy (Batteries)</w:t>
            </w:r>
            <w:r w:rsidR="00960A47" w:rsidRPr="001C1918">
              <w:rPr>
                <w:rFonts w:asciiTheme="minorHAnsi" w:hAnsiTheme="minorHAnsi" w:cstheme="minorBidi"/>
                <w:sz w:val="22"/>
                <w:szCs w:val="22"/>
                <w:lang w:val="en-US"/>
              </w:rPr>
              <w:t>.</w:t>
            </w:r>
          </w:p>
          <w:p w14:paraId="44F2AF17" w14:textId="77777777" w:rsidR="004C187C" w:rsidRPr="003A30FC" w:rsidRDefault="004C187C" w:rsidP="004C187C">
            <w:pPr>
              <w:rPr>
                <w:rStyle w:val="eop"/>
                <w:rFonts w:asciiTheme="minorHAnsi" w:hAnsiTheme="minorHAnsi" w:cstheme="minorHAnsi"/>
                <w:color w:val="000000"/>
                <w:shd w:val="clear" w:color="auto" w:fill="FFFFFF"/>
              </w:rPr>
            </w:pPr>
          </w:p>
          <w:p w14:paraId="0119BBAF" w14:textId="752DB85D" w:rsidR="004C187C" w:rsidRPr="003A30FC" w:rsidRDefault="004C187C" w:rsidP="004C187C">
            <w:pPr>
              <w:rPr>
                <w:rFonts w:asciiTheme="minorHAnsi" w:hAnsiTheme="minorHAnsi" w:cstheme="minorHAnsi"/>
              </w:rPr>
            </w:pPr>
          </w:p>
        </w:tc>
        <w:tc>
          <w:tcPr>
            <w:tcW w:w="3973" w:type="dxa"/>
          </w:tcPr>
          <w:p w14:paraId="5341CE43" w14:textId="26875B9B"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lastRenderedPageBreak/>
              <w:t>$0.25 million</w:t>
            </w:r>
            <w:r w:rsidRPr="003A30FC">
              <w:rPr>
                <w:rStyle w:val="eop"/>
                <w:rFonts w:asciiTheme="minorHAnsi" w:hAnsiTheme="minorHAnsi" w:cstheme="minorHAnsi"/>
                <w:color w:val="000000"/>
                <w:shd w:val="clear" w:color="auto" w:fill="FFFFFF"/>
              </w:rPr>
              <w:t> </w:t>
            </w:r>
          </w:p>
        </w:tc>
      </w:tr>
      <w:tr w:rsidR="004C187C" w:rsidRPr="004C187C" w14:paraId="000F911E" w14:textId="77777777" w:rsidTr="2F297709">
        <w:tc>
          <w:tcPr>
            <w:tcW w:w="3972" w:type="dxa"/>
            <w:vMerge/>
          </w:tcPr>
          <w:p w14:paraId="0016DBAB" w14:textId="77777777" w:rsidR="004C187C" w:rsidRPr="003A30FC" w:rsidRDefault="004C187C" w:rsidP="004C187C">
            <w:pPr>
              <w:rPr>
                <w:rFonts w:asciiTheme="minorHAnsi" w:hAnsiTheme="minorHAnsi" w:cstheme="minorHAnsi"/>
              </w:rPr>
            </w:pPr>
          </w:p>
        </w:tc>
        <w:tc>
          <w:tcPr>
            <w:tcW w:w="3972" w:type="dxa"/>
          </w:tcPr>
          <w:p w14:paraId="5D3E6D7D" w14:textId="77777777" w:rsidR="004C187C" w:rsidRPr="003A30FC" w:rsidRDefault="004C187C" w:rsidP="004C187C">
            <w:pPr>
              <w:rPr>
                <w:rStyle w:val="normaltextrun"/>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9: 30 June 2028 (indicative date)</w:t>
            </w:r>
          </w:p>
          <w:p w14:paraId="318B897C" w14:textId="77777777" w:rsidR="004C187C" w:rsidRPr="003A30FC" w:rsidRDefault="004C187C" w:rsidP="004C187C">
            <w:pPr>
              <w:rPr>
                <w:rStyle w:val="normaltextrun"/>
                <w:rFonts w:asciiTheme="minorHAnsi" w:hAnsiTheme="minorHAnsi" w:cstheme="minorHAnsi"/>
                <w:color w:val="000000"/>
                <w:shd w:val="clear" w:color="auto" w:fill="FFFFFF"/>
              </w:rPr>
            </w:pPr>
          </w:p>
          <w:p w14:paraId="461EE746" w14:textId="14D673FF" w:rsidR="004C187C" w:rsidRPr="003A30FC" w:rsidRDefault="69D2BE1D" w:rsidP="76220A7B">
            <w:pPr>
              <w:rPr>
                <w:rStyle w:val="normaltextrun"/>
                <w:rFonts w:asciiTheme="minorHAnsi" w:hAnsiTheme="minorHAnsi" w:cstheme="minorBidi"/>
                <w:color w:val="000000"/>
                <w:shd w:val="clear" w:color="auto" w:fill="FFFFFF"/>
              </w:rPr>
            </w:pPr>
            <w:r w:rsidRPr="003A30FC">
              <w:rPr>
                <w:rStyle w:val="normaltextrun"/>
                <w:rFonts w:asciiTheme="minorHAnsi" w:hAnsiTheme="minorHAnsi" w:cstheme="minorBidi"/>
                <w:color w:val="000000" w:themeColor="text1"/>
              </w:rPr>
              <w:t xml:space="preserve">Commonwealth acceptance of the commencement of pilots of enhanced delivery modes, innovative curriculum and training products developed through the </w:t>
            </w:r>
            <w:r w:rsidR="3085E44D" w:rsidRPr="76220A7B">
              <w:rPr>
                <w:rStyle w:val="normaltextrun"/>
                <w:rFonts w:asciiTheme="minorHAnsi" w:eastAsiaTheme="minorEastAsia" w:hAnsiTheme="minorHAnsi" w:cstheme="minorBidi"/>
                <w:lang w:eastAsia="en-AU"/>
              </w:rPr>
              <w:t>Queensland TAFE Centre of Excellence – Clean Energy (Batteries)</w:t>
            </w:r>
            <w:r w:rsidRPr="003A30FC">
              <w:rPr>
                <w:rStyle w:val="normaltextrun"/>
                <w:rFonts w:asciiTheme="minorHAnsi" w:hAnsiTheme="minorHAnsi" w:cstheme="minorBidi"/>
                <w:color w:val="000000" w:themeColor="text1"/>
              </w:rPr>
              <w:t xml:space="preserve">, as </w:t>
            </w:r>
            <w:r w:rsidRPr="003A30FC">
              <w:rPr>
                <w:rStyle w:val="normaltextrun"/>
                <w:rFonts w:asciiTheme="minorHAnsi" w:hAnsiTheme="minorHAnsi" w:cstheme="minorBidi"/>
                <w:color w:val="000000" w:themeColor="text1"/>
              </w:rPr>
              <w:lastRenderedPageBreak/>
              <w:t>demonstrated by:</w:t>
            </w:r>
          </w:p>
          <w:p w14:paraId="43DA83C1" w14:textId="77777777"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implementing agreed approach and conduct </w:t>
            </w:r>
            <w:proofErr w:type="gramStart"/>
            <w:r w:rsidRPr="003A30FC">
              <w:rPr>
                <w:rStyle w:val="normaltextrun"/>
                <w:rFonts w:asciiTheme="minorHAnsi" w:hAnsiTheme="minorHAnsi" w:cstheme="minorHAnsi"/>
                <w:sz w:val="22"/>
                <w:szCs w:val="22"/>
                <w:lang w:val="en-US"/>
              </w:rPr>
              <w:t>pilot;</w:t>
            </w:r>
            <w:proofErr w:type="gramEnd"/>
            <w:r w:rsidRPr="003A30FC">
              <w:rPr>
                <w:rStyle w:val="eop"/>
                <w:rFonts w:asciiTheme="minorHAnsi" w:hAnsiTheme="minorHAnsi" w:cstheme="minorHAnsi"/>
                <w:sz w:val="22"/>
                <w:szCs w:val="22"/>
              </w:rPr>
              <w:t> </w:t>
            </w:r>
          </w:p>
          <w:p w14:paraId="30FD5DB4" w14:textId="77777777"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commencing an evaluation through quantitative data analysis of outcomes and qualitative analysis of student and sector impact/uptake.</w:t>
            </w:r>
            <w:r w:rsidRPr="003A30FC">
              <w:rPr>
                <w:rStyle w:val="eop"/>
                <w:rFonts w:asciiTheme="minorHAnsi" w:hAnsiTheme="minorHAnsi" w:cstheme="minorHAnsi"/>
                <w:sz w:val="22"/>
                <w:szCs w:val="22"/>
              </w:rPr>
              <w:t> </w:t>
            </w:r>
          </w:p>
          <w:p w14:paraId="03008D06" w14:textId="77777777"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identifying and documenting best-practice that can potentially be implemented through </w:t>
            </w:r>
            <w:proofErr w:type="gramStart"/>
            <w:r w:rsidRPr="003A30FC">
              <w:rPr>
                <w:rStyle w:val="normaltextrun"/>
                <w:rFonts w:asciiTheme="minorHAnsi" w:hAnsiTheme="minorHAnsi" w:cstheme="minorHAnsi"/>
                <w:sz w:val="22"/>
                <w:szCs w:val="22"/>
                <w:lang w:val="en-US"/>
              </w:rPr>
              <w:t>the  National</w:t>
            </w:r>
            <w:proofErr w:type="gramEnd"/>
            <w:r w:rsidRPr="003A30FC">
              <w:rPr>
                <w:rStyle w:val="normaltextrun"/>
                <w:rFonts w:asciiTheme="minorHAnsi" w:hAnsiTheme="minorHAnsi" w:cstheme="minorHAnsi"/>
                <w:sz w:val="22"/>
                <w:szCs w:val="22"/>
                <w:lang w:val="en-US"/>
              </w:rPr>
              <w:t xml:space="preserve"> TAFE Network and by local communities;</w:t>
            </w:r>
            <w:r w:rsidRPr="003A30FC">
              <w:rPr>
                <w:rStyle w:val="eop"/>
                <w:rFonts w:asciiTheme="minorHAnsi" w:hAnsiTheme="minorHAnsi" w:cstheme="minorHAnsi"/>
                <w:sz w:val="22"/>
                <w:szCs w:val="22"/>
              </w:rPr>
              <w:t> </w:t>
            </w:r>
          </w:p>
          <w:p w14:paraId="472ECF5C" w14:textId="77777777"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identifying and documenting how applied research capability can be embedded in TAFE Queensland and through the National TAFE Network.</w:t>
            </w:r>
            <w:r w:rsidRPr="003A30FC">
              <w:rPr>
                <w:rStyle w:val="eop"/>
                <w:rFonts w:asciiTheme="minorHAnsi" w:hAnsiTheme="minorHAnsi" w:cstheme="minorHAnsi"/>
                <w:sz w:val="22"/>
                <w:szCs w:val="22"/>
              </w:rPr>
              <w:t> </w:t>
            </w:r>
          </w:p>
          <w:p w14:paraId="07F5D6C3" w14:textId="0C17FE2D" w:rsidR="004C187C" w:rsidRPr="003A30FC" w:rsidRDefault="004C187C" w:rsidP="004C187C">
            <w:pPr>
              <w:rPr>
                <w:rFonts w:asciiTheme="minorHAnsi" w:hAnsiTheme="minorHAnsi" w:cstheme="minorHAnsi"/>
              </w:rPr>
            </w:pPr>
          </w:p>
        </w:tc>
        <w:tc>
          <w:tcPr>
            <w:tcW w:w="3973" w:type="dxa"/>
          </w:tcPr>
          <w:p w14:paraId="58BDAB08" w14:textId="2D12F999" w:rsidR="004C187C" w:rsidRPr="001C1918" w:rsidRDefault="69D2BE1D" w:rsidP="76220A7B">
            <w:pPr>
              <w:rPr>
                <w:rStyle w:val="eop"/>
                <w:rFonts w:cstheme="minorBidi"/>
                <w:color w:val="000000" w:themeColor="text1"/>
              </w:rPr>
            </w:pPr>
            <w:r w:rsidRPr="003A30FC">
              <w:rPr>
                <w:rStyle w:val="normaltextrun"/>
                <w:rFonts w:asciiTheme="minorHAnsi" w:hAnsiTheme="minorHAnsi" w:cstheme="minorBidi"/>
                <w:color w:val="000000" w:themeColor="text1"/>
              </w:rPr>
              <w:lastRenderedPageBreak/>
              <w:t xml:space="preserve">Pilot project documentation to commence the pilots, as agreed by the </w:t>
            </w:r>
            <w:r w:rsidR="74098EAE" w:rsidRPr="76220A7B">
              <w:rPr>
                <w:rStyle w:val="normaltextrun"/>
                <w:rFonts w:asciiTheme="minorHAnsi" w:eastAsiaTheme="minorEastAsia" w:hAnsiTheme="minorHAnsi" w:cstheme="minorBidi"/>
                <w:lang w:eastAsia="en-AU"/>
              </w:rPr>
              <w:t>Queensland TAFE Centre of Excellence – Clean Energy (Batteries)</w:t>
            </w:r>
            <w:r w:rsidRPr="003A30FC">
              <w:rPr>
                <w:rStyle w:val="normaltextrun"/>
                <w:rFonts w:asciiTheme="minorHAnsi" w:hAnsiTheme="minorHAnsi" w:cstheme="minorBidi"/>
                <w:color w:val="000000" w:themeColor="text1"/>
              </w:rPr>
              <w:t xml:space="preserve"> </w:t>
            </w:r>
            <w:r w:rsidR="00960A47" w:rsidRPr="001C1918">
              <w:rPr>
                <w:rStyle w:val="normaltextrun"/>
                <w:rFonts w:asciiTheme="minorHAnsi" w:hAnsiTheme="minorHAnsi" w:cstheme="minorBidi"/>
                <w:color w:val="000000" w:themeColor="text1"/>
              </w:rPr>
              <w:t>g</w:t>
            </w:r>
            <w:r w:rsidR="00960A47" w:rsidRPr="001C1918">
              <w:rPr>
                <w:rStyle w:val="normaltextrun"/>
                <w:color w:val="000000" w:themeColor="text1"/>
              </w:rPr>
              <w:t>overnance mechanism</w:t>
            </w:r>
            <w:r w:rsidRPr="001C1918">
              <w:rPr>
                <w:rStyle w:val="normaltextrun"/>
                <w:rFonts w:asciiTheme="minorHAnsi" w:hAnsiTheme="minorHAnsi" w:cstheme="minorBidi"/>
                <w:color w:val="000000" w:themeColor="text1"/>
              </w:rPr>
              <w:t>.</w:t>
            </w:r>
            <w:r w:rsidRPr="001C1918">
              <w:rPr>
                <w:rStyle w:val="eop"/>
                <w:rFonts w:asciiTheme="minorHAnsi" w:hAnsiTheme="minorHAnsi" w:cstheme="minorBidi"/>
                <w:color w:val="000000" w:themeColor="text1"/>
              </w:rPr>
              <w:t> </w:t>
            </w:r>
            <w:r w:rsidR="005E6F17" w:rsidRPr="001C1918">
              <w:rPr>
                <w:rStyle w:val="eop"/>
                <w:rFonts w:asciiTheme="minorHAnsi" w:hAnsiTheme="minorHAnsi" w:cstheme="minorBidi"/>
                <w:color w:val="000000" w:themeColor="text1"/>
              </w:rPr>
              <w:t>D</w:t>
            </w:r>
            <w:r w:rsidR="005E6F17" w:rsidRPr="001C1918">
              <w:rPr>
                <w:rStyle w:val="eop"/>
                <w:rFonts w:cstheme="minorBidi"/>
                <w:color w:val="000000" w:themeColor="text1"/>
              </w:rPr>
              <w:t>ocumentation to include:</w:t>
            </w:r>
          </w:p>
          <w:p w14:paraId="5C6AC7A9" w14:textId="77777777" w:rsidR="005E6F17" w:rsidRPr="001C1918" w:rsidRDefault="00D844CA" w:rsidP="005E6F17">
            <w:pPr>
              <w:pStyle w:val="ListParagraph"/>
              <w:numPr>
                <w:ilvl w:val="0"/>
                <w:numId w:val="170"/>
              </w:numPr>
              <w:rPr>
                <w:rFonts w:asciiTheme="minorHAnsi" w:hAnsiTheme="minorHAnsi" w:cstheme="minorBidi"/>
              </w:rPr>
            </w:pPr>
            <w:r w:rsidRPr="001C1918">
              <w:rPr>
                <w:rFonts w:asciiTheme="minorHAnsi" w:hAnsiTheme="minorHAnsi" w:cstheme="minorBidi"/>
              </w:rPr>
              <w:t xml:space="preserve">details of implementation and agreed </w:t>
            </w:r>
            <w:proofErr w:type="gramStart"/>
            <w:r w:rsidRPr="001C1918">
              <w:rPr>
                <w:rFonts w:asciiTheme="minorHAnsi" w:hAnsiTheme="minorHAnsi" w:cstheme="minorBidi"/>
              </w:rPr>
              <w:t>approach;</w:t>
            </w:r>
            <w:proofErr w:type="gramEnd"/>
          </w:p>
          <w:p w14:paraId="70FA0187" w14:textId="77777777" w:rsidR="00D844CA" w:rsidRPr="001C1918" w:rsidRDefault="00E6350A" w:rsidP="005E6F17">
            <w:pPr>
              <w:pStyle w:val="ListParagraph"/>
              <w:numPr>
                <w:ilvl w:val="0"/>
                <w:numId w:val="170"/>
              </w:numPr>
              <w:rPr>
                <w:rFonts w:asciiTheme="minorHAnsi" w:hAnsiTheme="minorHAnsi" w:cstheme="minorBidi"/>
              </w:rPr>
            </w:pPr>
            <w:r w:rsidRPr="001C1918">
              <w:rPr>
                <w:rFonts w:asciiTheme="minorHAnsi" w:hAnsiTheme="minorHAnsi" w:cstheme="minorBidi"/>
              </w:rPr>
              <w:t xml:space="preserve">details of the evaluation </w:t>
            </w:r>
            <w:proofErr w:type="gramStart"/>
            <w:r w:rsidRPr="001C1918">
              <w:rPr>
                <w:rFonts w:asciiTheme="minorHAnsi" w:hAnsiTheme="minorHAnsi" w:cstheme="minorBidi"/>
              </w:rPr>
              <w:t>process</w:t>
            </w:r>
            <w:r w:rsidR="00F67137" w:rsidRPr="001C1918">
              <w:rPr>
                <w:rFonts w:asciiTheme="minorHAnsi" w:hAnsiTheme="minorHAnsi" w:cstheme="minorBidi"/>
              </w:rPr>
              <w:t>;</w:t>
            </w:r>
            <w:proofErr w:type="gramEnd"/>
          </w:p>
          <w:p w14:paraId="305CBCBF" w14:textId="3674596E" w:rsidR="00F67137" w:rsidRPr="001C1918" w:rsidRDefault="008E2ABF" w:rsidP="005E6F17">
            <w:pPr>
              <w:pStyle w:val="ListParagraph"/>
              <w:numPr>
                <w:ilvl w:val="0"/>
                <w:numId w:val="170"/>
              </w:numPr>
              <w:rPr>
                <w:rFonts w:asciiTheme="minorHAnsi" w:hAnsiTheme="minorHAnsi" w:cstheme="minorBidi"/>
              </w:rPr>
            </w:pPr>
            <w:r w:rsidRPr="001C1918">
              <w:rPr>
                <w:rFonts w:asciiTheme="minorHAnsi" w:hAnsiTheme="minorHAnsi" w:cstheme="minorBidi"/>
              </w:rPr>
              <w:t xml:space="preserve">documentation of </w:t>
            </w:r>
            <w:proofErr w:type="gramStart"/>
            <w:r w:rsidRPr="001C1918">
              <w:rPr>
                <w:rFonts w:asciiTheme="minorHAnsi" w:hAnsiTheme="minorHAnsi" w:cstheme="minorBidi"/>
              </w:rPr>
              <w:t>best-practice</w:t>
            </w:r>
            <w:proofErr w:type="gramEnd"/>
            <w:r w:rsidR="009410F1" w:rsidRPr="001C1918">
              <w:rPr>
                <w:rFonts w:asciiTheme="minorHAnsi" w:hAnsiTheme="minorHAnsi" w:cstheme="minorBidi"/>
              </w:rPr>
              <w:t xml:space="preserve"> </w:t>
            </w:r>
            <w:r w:rsidR="009410F1" w:rsidRPr="001C1918">
              <w:rPr>
                <w:rFonts w:asciiTheme="minorHAnsi" w:hAnsiTheme="minorHAnsi" w:cstheme="minorBidi"/>
              </w:rPr>
              <w:lastRenderedPageBreak/>
              <w:t>that could be shared through the National TAFE Network;</w:t>
            </w:r>
          </w:p>
          <w:p w14:paraId="7D3CADAF" w14:textId="442FB385" w:rsidR="009410F1" w:rsidRPr="003A30FC" w:rsidRDefault="005120AC" w:rsidP="003A30FC">
            <w:pPr>
              <w:pStyle w:val="ListParagraph"/>
              <w:numPr>
                <w:ilvl w:val="0"/>
                <w:numId w:val="170"/>
              </w:numPr>
              <w:rPr>
                <w:rFonts w:asciiTheme="minorHAnsi" w:hAnsiTheme="minorHAnsi" w:cstheme="minorBidi"/>
              </w:rPr>
            </w:pPr>
            <w:r w:rsidRPr="001C1918">
              <w:rPr>
                <w:rFonts w:asciiTheme="minorHAnsi" w:hAnsiTheme="minorHAnsi" w:cstheme="minorBidi"/>
              </w:rPr>
              <w:t xml:space="preserve">documentation of </w:t>
            </w:r>
            <w:r w:rsidR="001A1FE5" w:rsidRPr="001C1918">
              <w:rPr>
                <w:rFonts w:asciiTheme="minorHAnsi" w:hAnsiTheme="minorHAnsi" w:cstheme="minorBidi"/>
              </w:rPr>
              <w:t>how</w:t>
            </w:r>
            <w:r w:rsidR="00B16767" w:rsidRPr="001C1918">
              <w:rPr>
                <w:rFonts w:asciiTheme="minorHAnsi" w:hAnsiTheme="minorHAnsi" w:cstheme="minorBidi"/>
              </w:rPr>
              <w:t xml:space="preserve"> </w:t>
            </w:r>
            <w:r w:rsidRPr="001C1918">
              <w:rPr>
                <w:rFonts w:asciiTheme="minorHAnsi" w:hAnsiTheme="minorHAnsi" w:cstheme="minorBidi"/>
              </w:rPr>
              <w:t>applied research</w:t>
            </w:r>
            <w:r w:rsidR="006035ED" w:rsidRPr="001C1918">
              <w:rPr>
                <w:rFonts w:asciiTheme="minorHAnsi" w:hAnsiTheme="minorHAnsi" w:cstheme="minorBidi"/>
              </w:rPr>
              <w:t xml:space="preserve"> </w:t>
            </w:r>
            <w:r w:rsidR="00B16767" w:rsidRPr="001C1918">
              <w:rPr>
                <w:rFonts w:asciiTheme="minorHAnsi" w:hAnsiTheme="minorHAnsi" w:cstheme="minorBidi"/>
              </w:rPr>
              <w:t>capability</w:t>
            </w:r>
            <w:r w:rsidR="00EE3947" w:rsidRPr="001C1918">
              <w:rPr>
                <w:rFonts w:asciiTheme="minorHAnsi" w:hAnsiTheme="minorHAnsi" w:cstheme="minorBidi"/>
              </w:rPr>
              <w:t xml:space="preserve"> </w:t>
            </w:r>
            <w:r w:rsidR="0082250C" w:rsidRPr="001C1918">
              <w:rPr>
                <w:rFonts w:asciiTheme="minorHAnsi" w:hAnsiTheme="minorHAnsi" w:cstheme="minorBidi"/>
              </w:rPr>
              <w:t>could be utili</w:t>
            </w:r>
            <w:r w:rsidR="00B861D9" w:rsidRPr="001C1918">
              <w:rPr>
                <w:rFonts w:asciiTheme="minorHAnsi" w:hAnsiTheme="minorHAnsi" w:cstheme="minorBidi"/>
              </w:rPr>
              <w:t>s</w:t>
            </w:r>
            <w:r w:rsidR="0082250C" w:rsidRPr="001C1918">
              <w:rPr>
                <w:rFonts w:asciiTheme="minorHAnsi" w:hAnsiTheme="minorHAnsi" w:cstheme="minorBidi"/>
              </w:rPr>
              <w:t xml:space="preserve">ed </w:t>
            </w:r>
            <w:r w:rsidR="00EE3947" w:rsidRPr="001C1918">
              <w:rPr>
                <w:rFonts w:asciiTheme="minorHAnsi" w:hAnsiTheme="minorHAnsi" w:cstheme="minorBidi"/>
              </w:rPr>
              <w:t>across the National TAFE Network.</w:t>
            </w:r>
          </w:p>
        </w:tc>
        <w:tc>
          <w:tcPr>
            <w:tcW w:w="3973" w:type="dxa"/>
          </w:tcPr>
          <w:p w14:paraId="1BE01EF0" w14:textId="2ECB4D1D"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lastRenderedPageBreak/>
              <w:t>$1.25 million</w:t>
            </w:r>
            <w:r w:rsidRPr="003A30FC">
              <w:rPr>
                <w:rStyle w:val="eop"/>
                <w:rFonts w:asciiTheme="minorHAnsi" w:hAnsiTheme="minorHAnsi" w:cstheme="minorHAnsi"/>
                <w:color w:val="000000"/>
                <w:shd w:val="clear" w:color="auto" w:fill="FFFFFF"/>
              </w:rPr>
              <w:t> </w:t>
            </w:r>
          </w:p>
        </w:tc>
      </w:tr>
    </w:tbl>
    <w:p w14:paraId="7CFED918" w14:textId="77777777" w:rsidR="00F17CF1" w:rsidRDefault="00F17CF1">
      <w:pPr>
        <w:rPr>
          <w:rStyle w:val="eop"/>
          <w:rFonts w:ascii="Corbel" w:hAnsi="Corbel"/>
          <w:b/>
          <w:bCs/>
          <w:i/>
          <w:iCs/>
          <w:color w:val="4472C3"/>
          <w:shd w:val="clear" w:color="auto" w:fill="FFFFFF"/>
        </w:rPr>
      </w:pPr>
      <w:r>
        <w:rPr>
          <w:rStyle w:val="normaltextrun"/>
          <w:rFonts w:ascii="Corbel" w:hAnsi="Corbel" w:cs="Segoe UI"/>
          <w:b/>
          <w:bCs/>
          <w:i/>
          <w:iCs/>
          <w:color w:val="4472C3"/>
          <w:shd w:val="clear" w:color="auto" w:fill="FFFFFF"/>
        </w:rPr>
        <w:t>2028-29</w:t>
      </w:r>
      <w:r>
        <w:rPr>
          <w:rStyle w:val="eop"/>
          <w:rFonts w:ascii="Corbel" w:hAnsi="Corbel"/>
          <w:b/>
          <w:bCs/>
          <w:i/>
          <w:iCs/>
          <w:color w:val="4472C3"/>
          <w:shd w:val="clear" w:color="auto" w:fill="FFFFFF"/>
        </w:rPr>
        <w:t> </w:t>
      </w:r>
    </w:p>
    <w:p w14:paraId="3BF1AF93" w14:textId="77777777" w:rsidR="00F17CF1" w:rsidRDefault="00F17CF1">
      <w:pPr>
        <w:rPr>
          <w:rStyle w:val="eop"/>
          <w:rFonts w:ascii="Corbel" w:hAnsi="Corbel"/>
          <w:b/>
          <w:bCs/>
          <w:i/>
          <w:iCs/>
          <w:color w:val="4472C3"/>
          <w:shd w:val="clear" w:color="auto" w:fill="FFFFFF"/>
        </w:rPr>
      </w:pPr>
    </w:p>
    <w:tbl>
      <w:tblPr>
        <w:tblStyle w:val="TableGrid"/>
        <w:tblW w:w="0" w:type="auto"/>
        <w:tblLook w:val="04A0" w:firstRow="1" w:lastRow="0" w:firstColumn="1" w:lastColumn="0" w:noHBand="0" w:noVBand="1"/>
      </w:tblPr>
      <w:tblGrid>
        <w:gridCol w:w="3972"/>
        <w:gridCol w:w="3972"/>
        <w:gridCol w:w="3973"/>
        <w:gridCol w:w="3973"/>
      </w:tblGrid>
      <w:tr w:rsidR="009042CA" w:rsidRPr="009D0DE5" w14:paraId="5EB439C9" w14:textId="77777777" w:rsidTr="2F297709">
        <w:tc>
          <w:tcPr>
            <w:tcW w:w="3972" w:type="dxa"/>
          </w:tcPr>
          <w:p w14:paraId="5D6A7521" w14:textId="653D9561"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Policy initiative</w:t>
            </w:r>
            <w:r w:rsidRPr="003A30FC">
              <w:rPr>
                <w:rStyle w:val="eop"/>
                <w:rFonts w:asciiTheme="minorHAnsi" w:hAnsiTheme="minorHAnsi" w:cstheme="minorHAnsi"/>
                <w:b/>
                <w:bCs/>
              </w:rPr>
              <w:t> </w:t>
            </w:r>
          </w:p>
        </w:tc>
        <w:tc>
          <w:tcPr>
            <w:tcW w:w="3972" w:type="dxa"/>
          </w:tcPr>
          <w:p w14:paraId="581C63C1" w14:textId="069897DD"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Milestone</w:t>
            </w:r>
            <w:r w:rsidRPr="003A30FC">
              <w:rPr>
                <w:rStyle w:val="eop"/>
                <w:rFonts w:asciiTheme="minorHAnsi" w:hAnsiTheme="minorHAnsi" w:cstheme="minorHAnsi"/>
                <w:b/>
                <w:bCs/>
              </w:rPr>
              <w:t> </w:t>
            </w:r>
          </w:p>
        </w:tc>
        <w:tc>
          <w:tcPr>
            <w:tcW w:w="3973" w:type="dxa"/>
          </w:tcPr>
          <w:p w14:paraId="542BCB1D" w14:textId="2706A2CC"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Evidence</w:t>
            </w:r>
            <w:r w:rsidRPr="003A30FC">
              <w:rPr>
                <w:rStyle w:val="eop"/>
                <w:rFonts w:asciiTheme="minorHAnsi" w:hAnsiTheme="minorHAnsi" w:cstheme="minorHAnsi"/>
                <w:b/>
                <w:bCs/>
              </w:rPr>
              <w:t> </w:t>
            </w:r>
          </w:p>
        </w:tc>
        <w:tc>
          <w:tcPr>
            <w:tcW w:w="3973" w:type="dxa"/>
          </w:tcPr>
          <w:p w14:paraId="2F1BF5DF" w14:textId="44A037B6" w:rsidR="009042CA" w:rsidRPr="003A30FC" w:rsidRDefault="009042CA" w:rsidP="009042CA">
            <w:pPr>
              <w:rPr>
                <w:rFonts w:asciiTheme="minorHAnsi" w:hAnsiTheme="minorHAnsi" w:cstheme="minorHAnsi"/>
                <w:b/>
                <w:bCs/>
              </w:rPr>
            </w:pPr>
            <w:r w:rsidRPr="003A30FC">
              <w:rPr>
                <w:rStyle w:val="normaltextrun"/>
                <w:rFonts w:asciiTheme="minorHAnsi" w:hAnsiTheme="minorHAnsi" w:cstheme="minorHAnsi"/>
                <w:b/>
                <w:bCs/>
              </w:rPr>
              <w:t>Payment Value up to (Commonwealth funded)</w:t>
            </w:r>
            <w:r w:rsidRPr="003A30FC">
              <w:rPr>
                <w:rStyle w:val="eop"/>
                <w:rFonts w:asciiTheme="minorHAnsi" w:hAnsiTheme="minorHAnsi" w:cstheme="minorHAnsi"/>
                <w:b/>
                <w:bCs/>
              </w:rPr>
              <w:t> </w:t>
            </w:r>
          </w:p>
        </w:tc>
      </w:tr>
      <w:tr w:rsidR="004C187C" w:rsidRPr="004C187C" w14:paraId="3968A3E4" w14:textId="77777777" w:rsidTr="2F297709">
        <w:tc>
          <w:tcPr>
            <w:tcW w:w="3972" w:type="dxa"/>
            <w:vMerge w:val="restart"/>
          </w:tcPr>
          <w:p w14:paraId="4319C2B0" w14:textId="1427F5B2"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bdr w:val="none" w:sz="0" w:space="0" w:color="auto" w:frame="1"/>
              </w:rPr>
              <w:t>Queensland TAFE Centre of Excellence – Clean Energy (Batteries)</w:t>
            </w:r>
          </w:p>
        </w:tc>
        <w:tc>
          <w:tcPr>
            <w:tcW w:w="3972" w:type="dxa"/>
          </w:tcPr>
          <w:p w14:paraId="4B92171B" w14:textId="77777777" w:rsidR="004C187C" w:rsidRPr="003A30FC" w:rsidRDefault="004C187C" w:rsidP="004C187C">
            <w:pPr>
              <w:rPr>
                <w:rStyle w:val="normaltextrun"/>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10: 31 December 2028 (indicative date).</w:t>
            </w:r>
          </w:p>
          <w:p w14:paraId="472AC287" w14:textId="77777777" w:rsidR="004C187C" w:rsidRPr="003A30FC" w:rsidRDefault="004C187C" w:rsidP="004C187C">
            <w:pPr>
              <w:rPr>
                <w:rStyle w:val="eop"/>
                <w:rFonts w:asciiTheme="minorHAnsi" w:hAnsiTheme="minorHAnsi" w:cstheme="minorHAnsi"/>
                <w:color w:val="000000"/>
                <w:shd w:val="clear" w:color="auto" w:fill="FFFFFF"/>
              </w:rPr>
            </w:pPr>
          </w:p>
          <w:p w14:paraId="601BEE20" w14:textId="4D4DBB03" w:rsidR="004C187C" w:rsidRDefault="004C187C" w:rsidP="004C187C">
            <w:pPr>
              <w:rPr>
                <w:rStyle w:val="normaltextrun"/>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 xml:space="preserve">Commonwealth acceptance of the final report detailing the embedded strategic engagement to build and expand partnerships, identify emerging opportunities and issues, progress deliverables, proactively share learnings, </w:t>
            </w:r>
            <w:r w:rsidRPr="003A30FC">
              <w:rPr>
                <w:rStyle w:val="normaltextrun"/>
                <w:rFonts w:asciiTheme="minorHAnsi" w:hAnsiTheme="minorHAnsi" w:cstheme="minorHAnsi"/>
                <w:color w:val="000000"/>
                <w:shd w:val="clear" w:color="auto" w:fill="FFFFFF"/>
              </w:rPr>
              <w:lastRenderedPageBreak/>
              <w:t>and to support ongoing legacy from the TCE CEB, as demonstrated by:</w:t>
            </w:r>
          </w:p>
          <w:p w14:paraId="5DEBFEEF" w14:textId="5C4D5D3A" w:rsidR="004C187C" w:rsidRPr="003A30FC" w:rsidRDefault="00960A47" w:rsidP="003A30FC">
            <w:pPr>
              <w:pStyle w:val="paragraph"/>
              <w:numPr>
                <w:ilvl w:val="0"/>
                <w:numId w:val="7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sz w:val="22"/>
                <w:szCs w:val="22"/>
                <w:lang w:val="en-US"/>
              </w:rPr>
              <w:t>d</w:t>
            </w:r>
            <w:r w:rsidR="004C187C" w:rsidRPr="003A30FC">
              <w:rPr>
                <w:rStyle w:val="normaltextrun"/>
                <w:rFonts w:asciiTheme="minorHAnsi" w:hAnsiTheme="minorHAnsi" w:cstheme="minorHAnsi"/>
                <w:sz w:val="22"/>
                <w:szCs w:val="22"/>
                <w:lang w:val="en-US"/>
              </w:rPr>
              <w:t>elivery on the Partnership Strategy including work with the strategic partnership network through effective communication channels such as communication portal, webinars, workshops, events, meetings and site visits (not an exhaustive list), on potential and developing projects</w:t>
            </w:r>
          </w:p>
          <w:p w14:paraId="3A289E30" w14:textId="3795354A" w:rsidR="004C187C" w:rsidRPr="003A30FC" w:rsidRDefault="00960A47"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t>d</w:t>
            </w:r>
            <w:r w:rsidR="004C187C" w:rsidRPr="003A30FC">
              <w:rPr>
                <w:rStyle w:val="normaltextrun"/>
                <w:rFonts w:asciiTheme="minorHAnsi" w:hAnsiTheme="minorHAnsi" w:cstheme="minorHAnsi"/>
                <w:sz w:val="22"/>
                <w:szCs w:val="22"/>
                <w:lang w:val="en-US"/>
              </w:rPr>
              <w:t>evelopment, where applicable, of a national TAFE community of practice to further share findings and products relating to the clean energy (batteries) sector</w:t>
            </w:r>
            <w:r>
              <w:rPr>
                <w:rStyle w:val="normaltextrun"/>
                <w:rFonts w:asciiTheme="minorHAnsi" w:hAnsiTheme="minorHAnsi" w:cstheme="minorHAnsi"/>
                <w:sz w:val="22"/>
                <w:szCs w:val="22"/>
                <w:lang w:val="en-US"/>
              </w:rPr>
              <w:t>; and</w:t>
            </w:r>
            <w:r w:rsidR="004C187C" w:rsidRPr="003A30FC">
              <w:rPr>
                <w:rStyle w:val="eop"/>
                <w:rFonts w:asciiTheme="minorHAnsi" w:hAnsiTheme="minorHAnsi" w:cstheme="minorHAnsi"/>
                <w:sz w:val="22"/>
                <w:szCs w:val="22"/>
              </w:rPr>
              <w:t> </w:t>
            </w:r>
          </w:p>
          <w:p w14:paraId="434957CD" w14:textId="564CA8B1" w:rsidR="004C187C" w:rsidRPr="003A30FC" w:rsidRDefault="00960A47" w:rsidP="003A30FC">
            <w:pPr>
              <w:pStyle w:val="paragraph"/>
              <w:numPr>
                <w:ilvl w:val="0"/>
                <w:numId w:val="74"/>
              </w:numPr>
              <w:spacing w:before="0" w:beforeAutospacing="0" w:after="0" w:afterAutospacing="0"/>
              <w:textAlignment w:val="baseline"/>
              <w:rPr>
                <w:rStyle w:val="eop"/>
                <w:rFonts w:asciiTheme="minorHAnsi" w:hAnsiTheme="minorHAnsi" w:cstheme="minorBidi"/>
                <w:sz w:val="22"/>
                <w:szCs w:val="22"/>
              </w:rPr>
            </w:pPr>
            <w:r>
              <w:rPr>
                <w:rStyle w:val="normaltextrun"/>
                <w:rFonts w:asciiTheme="minorHAnsi" w:hAnsiTheme="minorHAnsi" w:cstheme="minorBidi"/>
                <w:sz w:val="22"/>
                <w:szCs w:val="22"/>
                <w:lang w:val="en-US"/>
              </w:rPr>
              <w:t>i</w:t>
            </w:r>
            <w:r w:rsidR="69D2BE1D" w:rsidRPr="003A30FC">
              <w:rPr>
                <w:rStyle w:val="normaltextrun"/>
                <w:rFonts w:asciiTheme="minorHAnsi" w:hAnsiTheme="minorHAnsi" w:cstheme="minorBidi"/>
                <w:sz w:val="22"/>
                <w:szCs w:val="22"/>
                <w:lang w:val="en-US"/>
              </w:rPr>
              <w:t xml:space="preserve">mplement strategies to embed ongoing capability beyond the life of the </w:t>
            </w:r>
            <w:r w:rsidR="38CF025F" w:rsidRPr="76220A7B">
              <w:rPr>
                <w:rStyle w:val="normaltextrun"/>
                <w:rFonts w:asciiTheme="minorHAnsi" w:eastAsiaTheme="minorEastAsia" w:hAnsiTheme="minorHAnsi" w:cstheme="minorBidi"/>
                <w:sz w:val="22"/>
                <w:szCs w:val="22"/>
              </w:rPr>
              <w:t>Queensland TAFE Centre of Excellence – Clean Energy (Batteries)</w:t>
            </w:r>
            <w:r w:rsidR="00353CA8">
              <w:rPr>
                <w:rStyle w:val="normaltextrun"/>
                <w:rFonts w:asciiTheme="minorHAnsi" w:eastAsiaTheme="minorEastAsia" w:hAnsiTheme="minorHAnsi" w:cstheme="minorBidi"/>
                <w:sz w:val="22"/>
                <w:szCs w:val="22"/>
              </w:rPr>
              <w:t>.</w:t>
            </w:r>
          </w:p>
          <w:p w14:paraId="4E4EBEA4" w14:textId="0972491C" w:rsidR="004C187C" w:rsidRPr="003A30FC" w:rsidRDefault="004C187C" w:rsidP="004C187C">
            <w:pPr>
              <w:rPr>
                <w:rFonts w:asciiTheme="minorHAnsi" w:hAnsiTheme="minorHAnsi" w:cstheme="minorHAnsi"/>
                <w:color w:val="000000"/>
                <w:shd w:val="clear" w:color="auto" w:fill="FFFFFF"/>
              </w:rPr>
            </w:pPr>
            <w:r w:rsidRPr="003A30FC">
              <w:rPr>
                <w:rStyle w:val="eop"/>
                <w:rFonts w:asciiTheme="minorHAnsi" w:hAnsiTheme="minorHAnsi" w:cstheme="minorHAnsi"/>
                <w:color w:val="000000"/>
                <w:shd w:val="clear" w:color="auto" w:fill="FFFFFF"/>
              </w:rPr>
              <w:t> </w:t>
            </w:r>
          </w:p>
        </w:tc>
        <w:tc>
          <w:tcPr>
            <w:tcW w:w="3973" w:type="dxa"/>
          </w:tcPr>
          <w:p w14:paraId="7607F461"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lastRenderedPageBreak/>
              <w:t>Report (or other appropriate document) signed by Queensland senior officials with responsibility for skills that:</w:t>
            </w:r>
            <w:r w:rsidRPr="003A30FC">
              <w:rPr>
                <w:rStyle w:val="eop"/>
                <w:rFonts w:asciiTheme="minorHAnsi" w:hAnsiTheme="minorHAnsi" w:cstheme="minorHAnsi"/>
                <w:color w:val="000000"/>
                <w:shd w:val="clear" w:color="auto" w:fill="FFFFFF"/>
              </w:rPr>
              <w:t> </w:t>
            </w:r>
          </w:p>
          <w:p w14:paraId="4D1F64D0" w14:textId="4BFE3CCC"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 xml:space="preserve">details outcomes against agreed </w:t>
            </w:r>
            <w:proofErr w:type="gramStart"/>
            <w:r w:rsidRPr="003A30FC">
              <w:rPr>
                <w:rStyle w:val="normaltextrun"/>
                <w:rFonts w:asciiTheme="minorHAnsi" w:hAnsiTheme="minorHAnsi" w:cstheme="minorHAnsi"/>
                <w:sz w:val="22"/>
                <w:szCs w:val="22"/>
                <w:lang w:val="en-US"/>
              </w:rPr>
              <w:t>deliverables</w:t>
            </w:r>
            <w:r w:rsidR="00960A47">
              <w:rPr>
                <w:rStyle w:val="normaltextrun"/>
                <w:rFonts w:asciiTheme="minorHAnsi" w:hAnsiTheme="minorHAnsi" w:cstheme="minorHAnsi"/>
                <w:sz w:val="22"/>
                <w:szCs w:val="22"/>
                <w:lang w:val="en-US"/>
              </w:rPr>
              <w:t>;</w:t>
            </w:r>
            <w:proofErr w:type="gramEnd"/>
            <w:r w:rsidRPr="003A30FC">
              <w:rPr>
                <w:rStyle w:val="eop"/>
                <w:rFonts w:asciiTheme="minorHAnsi" w:hAnsiTheme="minorHAnsi" w:cstheme="minorHAnsi"/>
                <w:sz w:val="22"/>
                <w:szCs w:val="22"/>
              </w:rPr>
              <w:t> </w:t>
            </w:r>
          </w:p>
          <w:p w14:paraId="486B6E9B" w14:textId="2E2E099A" w:rsidR="004C187C" w:rsidRPr="003A30FC" w:rsidRDefault="004C187C" w:rsidP="003A30FC">
            <w:pPr>
              <w:pStyle w:val="paragraph"/>
              <w:numPr>
                <w:ilvl w:val="0"/>
                <w:numId w:val="74"/>
              </w:numPr>
              <w:spacing w:before="0" w:beforeAutospacing="0" w:after="0" w:afterAutospacing="0"/>
              <w:textAlignment w:val="baseline"/>
              <w:rPr>
                <w:rFonts w:asciiTheme="minorHAnsi" w:hAnsiTheme="minorHAnsi" w:cstheme="minorHAnsi"/>
                <w:sz w:val="22"/>
                <w:szCs w:val="22"/>
              </w:rPr>
            </w:pPr>
            <w:r w:rsidRPr="003A30FC">
              <w:rPr>
                <w:rStyle w:val="normaltextrun"/>
                <w:rFonts w:asciiTheme="minorHAnsi" w:hAnsiTheme="minorHAnsi" w:cstheme="minorHAnsi"/>
                <w:sz w:val="22"/>
                <w:szCs w:val="22"/>
                <w:lang w:val="en-US"/>
              </w:rPr>
              <w:t>details</w:t>
            </w:r>
            <w:r w:rsidR="007F0A2F">
              <w:rPr>
                <w:rStyle w:val="normaltextrun"/>
                <w:rFonts w:asciiTheme="minorHAnsi" w:hAnsiTheme="minorHAnsi" w:cstheme="minorHAnsi"/>
                <w:sz w:val="22"/>
                <w:szCs w:val="22"/>
                <w:lang w:val="en-US"/>
              </w:rPr>
              <w:t xml:space="preserve"> </w:t>
            </w:r>
            <w:r w:rsidRPr="003A30FC">
              <w:rPr>
                <w:rStyle w:val="normaltextrun"/>
                <w:rFonts w:asciiTheme="minorHAnsi" w:hAnsiTheme="minorHAnsi" w:cstheme="minorHAnsi"/>
                <w:sz w:val="22"/>
                <w:szCs w:val="22"/>
                <w:lang w:val="en-US"/>
              </w:rPr>
              <w:t>stakeholder engagement</w:t>
            </w:r>
            <w:r w:rsidR="002E2104">
              <w:rPr>
                <w:rStyle w:val="normaltextrun"/>
                <w:rFonts w:asciiTheme="minorHAnsi" w:hAnsiTheme="minorHAnsi" w:cstheme="minorHAnsi"/>
                <w:sz w:val="22"/>
                <w:szCs w:val="22"/>
                <w:lang w:val="en-US"/>
              </w:rPr>
              <w:t xml:space="preserve"> in line with Partnership Strategy</w:t>
            </w:r>
          </w:p>
          <w:p w14:paraId="5C7F117D" w14:textId="03680FCF" w:rsidR="004C187C" w:rsidRPr="003A30FC" w:rsidRDefault="00844B41" w:rsidP="2F297709">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2F297709">
              <w:rPr>
                <w:rStyle w:val="normaltextrun"/>
                <w:rFonts w:asciiTheme="minorHAnsi" w:hAnsiTheme="minorHAnsi" w:cstheme="minorBidi"/>
                <w:sz w:val="22"/>
                <w:szCs w:val="22"/>
                <w:lang w:val="en-US"/>
              </w:rPr>
              <w:lastRenderedPageBreak/>
              <w:t xml:space="preserve">details </w:t>
            </w:r>
            <w:r w:rsidR="004C187C" w:rsidRPr="2F297709">
              <w:rPr>
                <w:rStyle w:val="normaltextrun"/>
                <w:rFonts w:asciiTheme="minorHAnsi" w:hAnsiTheme="minorHAnsi" w:cstheme="minorBidi"/>
                <w:sz w:val="22"/>
                <w:szCs w:val="22"/>
                <w:lang w:val="en-US"/>
              </w:rPr>
              <w:t>existing and new opportunities to share findings and products</w:t>
            </w:r>
            <w:r w:rsidR="00960A47" w:rsidRPr="2F297709">
              <w:rPr>
                <w:rStyle w:val="normaltextrun"/>
                <w:rFonts w:asciiTheme="minorHAnsi" w:hAnsiTheme="minorHAnsi" w:cstheme="minorBidi"/>
                <w:sz w:val="22"/>
                <w:szCs w:val="22"/>
                <w:lang w:val="en-US"/>
              </w:rPr>
              <w:t>; and</w:t>
            </w:r>
            <w:r w:rsidR="004C187C" w:rsidRPr="2F297709">
              <w:rPr>
                <w:rStyle w:val="eop"/>
                <w:rFonts w:asciiTheme="minorHAnsi" w:hAnsiTheme="minorHAnsi" w:cstheme="minorBidi"/>
                <w:sz w:val="22"/>
                <w:szCs w:val="22"/>
              </w:rPr>
              <w:t> </w:t>
            </w:r>
          </w:p>
          <w:p w14:paraId="11CED8CE" w14:textId="3DA625DE" w:rsidR="004C187C" w:rsidRPr="003A30FC" w:rsidRDefault="69D2BE1D" w:rsidP="003A30FC">
            <w:pPr>
              <w:pStyle w:val="paragraph"/>
              <w:numPr>
                <w:ilvl w:val="0"/>
                <w:numId w:val="74"/>
              </w:numPr>
              <w:spacing w:before="0" w:beforeAutospacing="0" w:after="0" w:afterAutospacing="0"/>
              <w:textAlignment w:val="baseline"/>
              <w:rPr>
                <w:rFonts w:asciiTheme="minorHAnsi" w:hAnsiTheme="minorHAnsi" w:cstheme="minorBidi"/>
                <w:sz w:val="22"/>
                <w:szCs w:val="22"/>
              </w:rPr>
            </w:pPr>
            <w:r w:rsidRPr="003A30FC">
              <w:rPr>
                <w:rStyle w:val="normaltextrun"/>
                <w:rFonts w:asciiTheme="minorHAnsi" w:hAnsiTheme="minorHAnsi" w:cstheme="minorBidi"/>
                <w:sz w:val="22"/>
                <w:szCs w:val="22"/>
                <w:lang w:val="en-US"/>
              </w:rPr>
              <w:t xml:space="preserve">details </w:t>
            </w:r>
            <w:proofErr w:type="gramStart"/>
            <w:r w:rsidRPr="003A30FC">
              <w:rPr>
                <w:rStyle w:val="normaltextrun"/>
                <w:rFonts w:asciiTheme="minorHAnsi" w:hAnsiTheme="minorHAnsi" w:cstheme="minorBidi"/>
                <w:sz w:val="22"/>
                <w:szCs w:val="22"/>
                <w:lang w:val="en-US"/>
              </w:rPr>
              <w:t>approaches</w:t>
            </w:r>
            <w:proofErr w:type="gramEnd"/>
            <w:r w:rsidRPr="003A30FC">
              <w:rPr>
                <w:rStyle w:val="normaltextrun"/>
                <w:rFonts w:asciiTheme="minorHAnsi" w:hAnsiTheme="minorHAnsi" w:cstheme="minorBidi"/>
                <w:sz w:val="22"/>
                <w:szCs w:val="22"/>
                <w:lang w:val="en-US"/>
              </w:rPr>
              <w:t xml:space="preserve"> to ensure ongoing legacy from inputs, outputs and outcomes from the </w:t>
            </w:r>
            <w:r w:rsidR="518B5F5B" w:rsidRPr="76220A7B">
              <w:rPr>
                <w:rStyle w:val="normaltextrun"/>
                <w:rFonts w:asciiTheme="minorHAnsi" w:eastAsiaTheme="minorEastAsia" w:hAnsiTheme="minorHAnsi" w:cstheme="minorBidi"/>
                <w:sz w:val="22"/>
                <w:szCs w:val="22"/>
              </w:rPr>
              <w:t>Queensland TAFE Centre of Excellence – Clean Energy (Batteries)</w:t>
            </w:r>
            <w:r w:rsidRPr="003A30FC">
              <w:rPr>
                <w:rStyle w:val="normaltextrun"/>
                <w:rFonts w:asciiTheme="minorHAnsi" w:hAnsiTheme="minorHAnsi" w:cstheme="minorBidi"/>
                <w:sz w:val="22"/>
                <w:szCs w:val="22"/>
                <w:lang w:val="en-US"/>
              </w:rPr>
              <w:t>.</w:t>
            </w:r>
            <w:r w:rsidRPr="003A30FC">
              <w:rPr>
                <w:rStyle w:val="eop"/>
                <w:rFonts w:asciiTheme="minorHAnsi" w:hAnsiTheme="minorHAnsi" w:cstheme="minorBidi"/>
                <w:sz w:val="22"/>
                <w:szCs w:val="22"/>
              </w:rPr>
              <w:t> </w:t>
            </w:r>
          </w:p>
          <w:p w14:paraId="3DF47837" w14:textId="4CB8545D" w:rsidR="004C187C" w:rsidRPr="003A30FC" w:rsidRDefault="004C187C" w:rsidP="003A30FC">
            <w:pPr>
              <w:pStyle w:val="paragraph"/>
              <w:spacing w:before="0" w:beforeAutospacing="0" w:after="0" w:afterAutospacing="0"/>
              <w:textAlignment w:val="baseline"/>
              <w:rPr>
                <w:rFonts w:asciiTheme="minorHAnsi" w:hAnsiTheme="minorHAnsi" w:cstheme="minorHAnsi"/>
              </w:rPr>
            </w:pPr>
          </w:p>
        </w:tc>
        <w:tc>
          <w:tcPr>
            <w:tcW w:w="3973" w:type="dxa"/>
          </w:tcPr>
          <w:p w14:paraId="66B49944" w14:textId="5AEBF992"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lastRenderedPageBreak/>
              <w:t>$0.5 million</w:t>
            </w:r>
            <w:r w:rsidRPr="003A30FC">
              <w:rPr>
                <w:rStyle w:val="eop"/>
                <w:rFonts w:asciiTheme="minorHAnsi" w:hAnsiTheme="minorHAnsi" w:cstheme="minorHAnsi"/>
                <w:color w:val="000000"/>
                <w:shd w:val="clear" w:color="auto" w:fill="FFFFFF"/>
              </w:rPr>
              <w:t> </w:t>
            </w:r>
          </w:p>
        </w:tc>
      </w:tr>
      <w:tr w:rsidR="004C187C" w:rsidRPr="004C187C" w14:paraId="694D4F4D" w14:textId="77777777" w:rsidTr="2F297709">
        <w:tc>
          <w:tcPr>
            <w:tcW w:w="3972" w:type="dxa"/>
            <w:vMerge/>
          </w:tcPr>
          <w:p w14:paraId="7E6421AA" w14:textId="77777777" w:rsidR="004C187C" w:rsidRPr="003A30FC" w:rsidRDefault="004C187C" w:rsidP="004C187C">
            <w:pPr>
              <w:rPr>
                <w:rFonts w:asciiTheme="minorHAnsi" w:hAnsiTheme="minorHAnsi" w:cstheme="minorHAnsi"/>
              </w:rPr>
            </w:pPr>
          </w:p>
        </w:tc>
        <w:tc>
          <w:tcPr>
            <w:tcW w:w="3972" w:type="dxa"/>
          </w:tcPr>
          <w:p w14:paraId="0BBB5FCF" w14:textId="77777777" w:rsidR="004C187C" w:rsidRPr="003A30FC" w:rsidRDefault="004C187C" w:rsidP="004C187C">
            <w:pPr>
              <w:rPr>
                <w:rStyle w:val="eop"/>
                <w:rFonts w:asciiTheme="minorHAnsi" w:hAnsiTheme="minorHAnsi" w:cstheme="minorHAnsi"/>
                <w:color w:val="000000"/>
                <w:shd w:val="clear" w:color="auto" w:fill="FFFFFF"/>
              </w:rPr>
            </w:pPr>
            <w:r w:rsidRPr="003A30FC">
              <w:rPr>
                <w:rStyle w:val="normaltextrun"/>
                <w:rFonts w:asciiTheme="minorHAnsi" w:hAnsiTheme="minorHAnsi" w:cstheme="minorHAnsi"/>
                <w:color w:val="000000"/>
                <w:shd w:val="clear" w:color="auto" w:fill="FFFFFF"/>
              </w:rPr>
              <w:t>MILESTONE 11: 31 December 2028 (indicative date).</w:t>
            </w:r>
            <w:r w:rsidRPr="003A30FC">
              <w:rPr>
                <w:rStyle w:val="eop"/>
                <w:rFonts w:asciiTheme="minorHAnsi" w:hAnsiTheme="minorHAnsi" w:cstheme="minorHAnsi"/>
                <w:color w:val="000000"/>
                <w:shd w:val="clear" w:color="auto" w:fill="FFFFFF"/>
              </w:rPr>
              <w:t> </w:t>
            </w:r>
          </w:p>
          <w:p w14:paraId="4588E153" w14:textId="77777777" w:rsidR="004C187C" w:rsidRPr="003A30FC" w:rsidRDefault="004C187C" w:rsidP="004C187C">
            <w:pPr>
              <w:rPr>
                <w:rStyle w:val="eop"/>
                <w:rFonts w:asciiTheme="minorHAnsi" w:hAnsiTheme="minorHAnsi" w:cstheme="minorHAnsi"/>
                <w:color w:val="000000"/>
                <w:shd w:val="clear" w:color="auto" w:fill="FFFFFF"/>
              </w:rPr>
            </w:pPr>
          </w:p>
          <w:p w14:paraId="626C6DAB" w14:textId="69D23483"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t>Commonwealth acceptance of the final pilot evaluation report detailing findings, outcomes and recommendations from the pilots.</w:t>
            </w:r>
            <w:r w:rsidRPr="003A30FC">
              <w:rPr>
                <w:rStyle w:val="eop"/>
                <w:rFonts w:asciiTheme="minorHAnsi" w:hAnsiTheme="minorHAnsi" w:cstheme="minorHAnsi"/>
                <w:color w:val="000000"/>
                <w:shd w:val="clear" w:color="auto" w:fill="FFFFFF"/>
              </w:rPr>
              <w:t> </w:t>
            </w:r>
          </w:p>
        </w:tc>
        <w:tc>
          <w:tcPr>
            <w:tcW w:w="3973" w:type="dxa"/>
          </w:tcPr>
          <w:p w14:paraId="74B81D26" w14:textId="150BF5BD"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t>Final pilot evaluation report detailing findings, outcomes and recommendations.</w:t>
            </w:r>
            <w:r w:rsidRPr="003A30FC">
              <w:rPr>
                <w:rStyle w:val="eop"/>
                <w:rFonts w:asciiTheme="minorHAnsi" w:hAnsiTheme="minorHAnsi" w:cstheme="minorHAnsi"/>
                <w:color w:val="000000"/>
                <w:shd w:val="clear" w:color="auto" w:fill="FFFFFF"/>
              </w:rPr>
              <w:t> </w:t>
            </w:r>
          </w:p>
        </w:tc>
        <w:tc>
          <w:tcPr>
            <w:tcW w:w="3973" w:type="dxa"/>
          </w:tcPr>
          <w:p w14:paraId="56432773" w14:textId="11B0AD0E" w:rsidR="004C187C" w:rsidRPr="003A30FC" w:rsidRDefault="004C187C" w:rsidP="004C187C">
            <w:pPr>
              <w:rPr>
                <w:rFonts w:asciiTheme="minorHAnsi" w:hAnsiTheme="minorHAnsi" w:cstheme="minorHAnsi"/>
              </w:rPr>
            </w:pPr>
            <w:r w:rsidRPr="003A30FC">
              <w:rPr>
                <w:rStyle w:val="normaltextrun"/>
                <w:rFonts w:asciiTheme="minorHAnsi" w:hAnsiTheme="minorHAnsi" w:cstheme="minorHAnsi"/>
                <w:color w:val="000000"/>
                <w:shd w:val="clear" w:color="auto" w:fill="FFFFFF"/>
              </w:rPr>
              <w:t>$1 million</w:t>
            </w:r>
            <w:r w:rsidRPr="003A30FC">
              <w:rPr>
                <w:rStyle w:val="eop"/>
                <w:rFonts w:asciiTheme="minorHAnsi" w:hAnsiTheme="minorHAnsi" w:cstheme="minorHAnsi"/>
                <w:color w:val="000000"/>
                <w:shd w:val="clear" w:color="auto" w:fill="FFFFFF"/>
              </w:rPr>
              <w:t> </w:t>
            </w:r>
          </w:p>
        </w:tc>
      </w:tr>
    </w:tbl>
    <w:p w14:paraId="60645FA8" w14:textId="77777777" w:rsidR="00FC4204" w:rsidRDefault="00FC4204" w:rsidP="00353CA8">
      <w:pPr>
        <w:sectPr w:rsidR="00FC4204" w:rsidSect="002D17D7">
          <w:headerReference w:type="even" r:id="rId14"/>
          <w:headerReference w:type="default" r:id="rId15"/>
          <w:footerReference w:type="even" r:id="rId16"/>
          <w:footerReference w:type="default" r:id="rId17"/>
          <w:headerReference w:type="first" r:id="rId18"/>
          <w:footerReference w:type="first" r:id="rId19"/>
          <w:pgSz w:w="16840" w:h="11910" w:orient="landscape"/>
          <w:pgMar w:top="1340" w:right="660" w:bottom="1680" w:left="280" w:header="0" w:footer="0" w:gutter="0"/>
          <w:cols w:space="720"/>
          <w:docGrid w:linePitch="299"/>
        </w:sectPr>
      </w:pPr>
    </w:p>
    <w:p w14:paraId="1E413AB1" w14:textId="77777777" w:rsidR="00502262" w:rsidRPr="004730A6" w:rsidRDefault="00502262" w:rsidP="00502262">
      <w:pPr>
        <w:spacing w:after="120"/>
        <w:rPr>
          <w:rFonts w:cstheme="minorHAnsi"/>
          <w:lang w:val="en-GB"/>
        </w:rPr>
      </w:pPr>
    </w:p>
    <w:tbl>
      <w:tblPr>
        <w:tblW w:w="9355" w:type="dxa"/>
        <w:jc w:val="center"/>
        <w:tblLayout w:type="fixed"/>
        <w:tblLook w:val="01E0" w:firstRow="1" w:lastRow="1" w:firstColumn="1" w:lastColumn="1" w:noHBand="0" w:noVBand="0"/>
      </w:tblPr>
      <w:tblGrid>
        <w:gridCol w:w="4536"/>
        <w:gridCol w:w="283"/>
        <w:gridCol w:w="4536"/>
      </w:tblGrid>
      <w:tr w:rsidR="00502262" w:rsidRPr="004730A6" w14:paraId="721C8243" w14:textId="77777777" w:rsidTr="6DAAA329">
        <w:trPr>
          <w:cantSplit/>
          <w:jc w:val="center"/>
        </w:trPr>
        <w:tc>
          <w:tcPr>
            <w:tcW w:w="4536" w:type="dxa"/>
          </w:tcPr>
          <w:p w14:paraId="7D131602" w14:textId="77777777" w:rsidR="00502262" w:rsidRPr="004730A6" w:rsidRDefault="00502262" w:rsidP="00A45B1D">
            <w:pPr>
              <w:pStyle w:val="SingleParagraph"/>
              <w:tabs>
                <w:tab w:val="num" w:pos="1134"/>
              </w:tabs>
              <w:spacing w:after="120" w:line="240" w:lineRule="auto"/>
              <w:rPr>
                <w:rFonts w:asciiTheme="minorHAnsi" w:hAnsiTheme="minorHAnsi" w:cstheme="minorHAnsi"/>
                <w:b/>
                <w:sz w:val="22"/>
                <w:szCs w:val="22"/>
                <w:lang w:val="en-GB"/>
              </w:rPr>
            </w:pPr>
          </w:p>
        </w:tc>
        <w:tc>
          <w:tcPr>
            <w:tcW w:w="283" w:type="dxa"/>
          </w:tcPr>
          <w:p w14:paraId="60404DC6" w14:textId="77777777" w:rsidR="00502262" w:rsidRPr="004730A6" w:rsidRDefault="00502262" w:rsidP="00A45B1D">
            <w:pPr>
              <w:pStyle w:val="Signed"/>
              <w:rPr>
                <w:rStyle w:val="SignedBold"/>
                <w:rFonts w:asciiTheme="minorHAnsi" w:hAnsiTheme="minorHAnsi" w:cstheme="minorHAnsi"/>
                <w:b w:val="0"/>
                <w:szCs w:val="22"/>
              </w:rPr>
            </w:pPr>
          </w:p>
        </w:tc>
        <w:tc>
          <w:tcPr>
            <w:tcW w:w="4536" w:type="dxa"/>
          </w:tcPr>
          <w:p w14:paraId="517AE127" w14:textId="77777777" w:rsidR="00502262" w:rsidRPr="004730A6" w:rsidRDefault="00502262" w:rsidP="00A45B1D">
            <w:pPr>
              <w:spacing w:after="120"/>
              <w:rPr>
                <w:rFonts w:cstheme="minorHAnsi"/>
                <w:lang w:val="en-GB"/>
              </w:rPr>
            </w:pPr>
          </w:p>
        </w:tc>
      </w:tr>
    </w:tbl>
    <w:p w14:paraId="2BE4AE50" w14:textId="097B8E07" w:rsidR="00502262" w:rsidRPr="004730A6" w:rsidRDefault="67B26D78" w:rsidP="6DAAA329">
      <w:pPr>
        <w:spacing w:after="120"/>
      </w:pPr>
      <w:r w:rsidRPr="6DAAA329">
        <w:t>The Parties have confirmed their commitment to this schedule as follows:</w:t>
      </w:r>
    </w:p>
    <w:p w14:paraId="01DAB5A5" w14:textId="21B48FE0" w:rsidR="00502262" w:rsidRPr="004730A6" w:rsidRDefault="67B26D78" w:rsidP="6DAAA329">
      <w:pPr>
        <w:spacing w:after="120"/>
      </w:pPr>
      <w:r w:rsidRPr="6DAAA329">
        <w:rPr>
          <w:lang w:val="en-US"/>
        </w:rPr>
        <w:t xml:space="preserve"> </w:t>
      </w:r>
    </w:p>
    <w:tbl>
      <w:tblPr>
        <w:tblW w:w="0" w:type="auto"/>
        <w:tblLayout w:type="fixed"/>
        <w:tblLook w:val="00E0" w:firstRow="1" w:lastRow="1" w:firstColumn="1" w:lastColumn="0" w:noHBand="0" w:noVBand="0"/>
      </w:tblPr>
      <w:tblGrid>
        <w:gridCol w:w="4311"/>
        <w:gridCol w:w="257"/>
        <w:gridCol w:w="4311"/>
      </w:tblGrid>
      <w:tr w:rsidR="6DAAA329" w14:paraId="468FCBC4" w14:textId="77777777" w:rsidTr="3419D99A">
        <w:trPr>
          <w:trHeight w:val="300"/>
        </w:trPr>
        <w:tc>
          <w:tcPr>
            <w:tcW w:w="4311" w:type="dxa"/>
            <w:tcMar>
              <w:left w:w="105" w:type="dxa"/>
              <w:right w:w="105" w:type="dxa"/>
            </w:tcMar>
          </w:tcPr>
          <w:p w14:paraId="6D75919F" w14:textId="0D23818C" w:rsidR="6DAAA329" w:rsidRDefault="6DAAA329" w:rsidP="6DAAA329">
            <w:pPr>
              <w:spacing w:after="120"/>
              <w:jc w:val="both"/>
            </w:pPr>
            <w:r w:rsidRPr="6DAAA329">
              <w:rPr>
                <w:i/>
                <w:iCs/>
              </w:rPr>
              <w:t>Signed for and on behalf of the Commonwealth of Australia by</w:t>
            </w:r>
          </w:p>
          <w:p w14:paraId="01A34F9F" w14:textId="2F97E246" w:rsidR="6DAAA329" w:rsidRDefault="6DAAA329" w:rsidP="6DAAA329">
            <w:pPr>
              <w:tabs>
                <w:tab w:val="left" w:leader="underscore" w:pos="3686"/>
              </w:tabs>
              <w:spacing w:after="120"/>
              <w:jc w:val="both"/>
            </w:pPr>
          </w:p>
          <w:p w14:paraId="2C46D299" w14:textId="06663F87" w:rsidR="6DAAA329" w:rsidRDefault="6DAAA329" w:rsidP="3419D99A">
            <w:pPr>
              <w:spacing w:after="120"/>
              <w:jc w:val="both"/>
              <w:rPr>
                <w:b/>
                <w:bCs/>
              </w:rPr>
            </w:pPr>
            <w:r w:rsidRPr="3419D99A">
              <w:rPr>
                <w:b/>
                <w:bCs/>
              </w:rPr>
              <w:t xml:space="preserve">The Honourable </w:t>
            </w:r>
            <w:r w:rsidR="585E6C2F" w:rsidRPr="3419D99A">
              <w:rPr>
                <w:b/>
                <w:bCs/>
              </w:rPr>
              <w:t>Andre</w:t>
            </w:r>
            <w:r w:rsidR="00A33230">
              <w:rPr>
                <w:b/>
                <w:bCs/>
              </w:rPr>
              <w:t>w</w:t>
            </w:r>
            <w:r w:rsidR="585E6C2F" w:rsidRPr="3419D99A">
              <w:rPr>
                <w:b/>
                <w:bCs/>
              </w:rPr>
              <w:t xml:space="preserve"> Giles</w:t>
            </w:r>
            <w:r w:rsidRPr="3419D99A">
              <w:rPr>
                <w:b/>
                <w:bCs/>
              </w:rPr>
              <w:t xml:space="preserve"> MP</w:t>
            </w:r>
          </w:p>
          <w:p w14:paraId="5A069221" w14:textId="6A233D75" w:rsidR="6DAAA329" w:rsidRDefault="6DAAA329" w:rsidP="6DAAA329">
            <w:pPr>
              <w:spacing w:after="120"/>
              <w:jc w:val="both"/>
            </w:pPr>
            <w:r w:rsidRPr="6DAAA329">
              <w:rPr>
                <w:color w:val="000000" w:themeColor="text1"/>
              </w:rPr>
              <w:t>Minister for Skills and Training</w:t>
            </w:r>
          </w:p>
          <w:p w14:paraId="7ED6ABD8" w14:textId="34F5AB00" w:rsidR="6DAAA329" w:rsidRDefault="6DAAA329" w:rsidP="6DAAA329">
            <w:pPr>
              <w:tabs>
                <w:tab w:val="left" w:pos="0"/>
                <w:tab w:val="left" w:pos="1134"/>
              </w:tabs>
              <w:spacing w:after="120"/>
              <w:jc w:val="both"/>
            </w:pPr>
            <w:r w:rsidRPr="6DAAA329">
              <w:rPr>
                <w:lang w:val="en-US"/>
              </w:rPr>
              <w:t xml:space="preserve"> </w:t>
            </w:r>
          </w:p>
        </w:tc>
        <w:tc>
          <w:tcPr>
            <w:tcW w:w="257" w:type="dxa"/>
            <w:tcMar>
              <w:left w:w="105" w:type="dxa"/>
              <w:right w:w="105" w:type="dxa"/>
            </w:tcMar>
          </w:tcPr>
          <w:p w14:paraId="6E6F1A56" w14:textId="6DB48AD5" w:rsidR="6DAAA329" w:rsidRDefault="6DAAA329" w:rsidP="6DAAA329">
            <w:pPr>
              <w:spacing w:after="120"/>
              <w:jc w:val="both"/>
            </w:pPr>
            <w:r w:rsidRPr="6DAAA329">
              <w:rPr>
                <w:i/>
                <w:iCs/>
                <w:lang w:val="en-US"/>
              </w:rPr>
              <w:t xml:space="preserve"> </w:t>
            </w:r>
          </w:p>
        </w:tc>
        <w:tc>
          <w:tcPr>
            <w:tcW w:w="4311" w:type="dxa"/>
            <w:tcMar>
              <w:left w:w="105" w:type="dxa"/>
              <w:right w:w="105" w:type="dxa"/>
            </w:tcMar>
          </w:tcPr>
          <w:p w14:paraId="416790AB" w14:textId="35CEE91F" w:rsidR="6DAAA329" w:rsidRDefault="6DAAA329" w:rsidP="6DAAA329">
            <w:pPr>
              <w:spacing w:after="120"/>
              <w:jc w:val="both"/>
            </w:pPr>
            <w:r w:rsidRPr="6DAAA329">
              <w:rPr>
                <w:i/>
                <w:iCs/>
              </w:rPr>
              <w:t xml:space="preserve">Signed for and on behalf of the </w:t>
            </w:r>
            <w:r>
              <w:br/>
            </w:r>
            <w:r w:rsidRPr="6DAAA329">
              <w:rPr>
                <w:i/>
                <w:iCs/>
              </w:rPr>
              <w:t>State of Queensland by</w:t>
            </w:r>
          </w:p>
          <w:p w14:paraId="10616643" w14:textId="2627F007" w:rsidR="6DAAA329" w:rsidRDefault="6DAAA329" w:rsidP="6DAAA329">
            <w:pPr>
              <w:tabs>
                <w:tab w:val="left" w:leader="underscore" w:pos="3686"/>
              </w:tabs>
              <w:spacing w:after="120"/>
              <w:jc w:val="both"/>
            </w:pPr>
          </w:p>
          <w:p w14:paraId="01561394" w14:textId="40979E64" w:rsidR="6DAAA329" w:rsidRDefault="6DAAA329" w:rsidP="3419D99A">
            <w:pPr>
              <w:spacing w:after="120"/>
              <w:jc w:val="both"/>
              <w:rPr>
                <w:b/>
                <w:bCs/>
              </w:rPr>
            </w:pPr>
            <w:r w:rsidRPr="3419D99A">
              <w:rPr>
                <w:b/>
                <w:bCs/>
              </w:rPr>
              <w:t>The Honourable Lance McCallum MP</w:t>
            </w:r>
          </w:p>
          <w:p w14:paraId="1FEE169E" w14:textId="2C9231AE" w:rsidR="6DAAA329" w:rsidRDefault="6DAAA329" w:rsidP="6DAAA329">
            <w:pPr>
              <w:spacing w:after="120"/>
              <w:jc w:val="both"/>
            </w:pPr>
            <w:r w:rsidRPr="6DAAA329">
              <w:rPr>
                <w:color w:val="000000" w:themeColor="text1"/>
              </w:rPr>
              <w:t>Minister for Training and Skills Development</w:t>
            </w:r>
          </w:p>
          <w:p w14:paraId="7583518F" w14:textId="187B83CA" w:rsidR="6DAAA329" w:rsidRDefault="6DAAA329" w:rsidP="6DAAA329">
            <w:pPr>
              <w:spacing w:after="120"/>
            </w:pPr>
            <w:r w:rsidRPr="6DAAA329">
              <w:rPr>
                <w:lang w:val="en-US"/>
              </w:rPr>
              <w:t xml:space="preserve"> </w:t>
            </w:r>
          </w:p>
        </w:tc>
      </w:tr>
    </w:tbl>
    <w:p w14:paraId="337D4B58" w14:textId="04C76507" w:rsidR="00502262" w:rsidRPr="004730A6" w:rsidRDefault="67B26D78" w:rsidP="6DAAA329">
      <w:pPr>
        <w:spacing w:after="120"/>
      </w:pPr>
      <w:r w:rsidRPr="6DAAA329">
        <w:rPr>
          <w:color w:val="D13438"/>
          <w:lang w:val="en-US"/>
        </w:rPr>
        <w:t xml:space="preserve"> </w:t>
      </w:r>
    </w:p>
    <w:p w14:paraId="14F5F9E0" w14:textId="218D0FEF" w:rsidR="00502262" w:rsidRPr="004730A6" w:rsidRDefault="00502262" w:rsidP="6DAAA329">
      <w:pPr>
        <w:spacing w:after="120"/>
        <w:rPr>
          <w:color w:val="D13438"/>
          <w:lang w:val="en-US"/>
        </w:rPr>
      </w:pPr>
    </w:p>
    <w:p w14:paraId="7D4A7D6B" w14:textId="458AA81F" w:rsidR="00502262" w:rsidRPr="004730A6" w:rsidRDefault="00502262" w:rsidP="00502262">
      <w:pPr>
        <w:spacing w:after="120"/>
      </w:pPr>
    </w:p>
    <w:p w14:paraId="7C1E5927" w14:textId="7C92362F" w:rsidR="00496740" w:rsidRDefault="00496740" w:rsidP="00353CA8"/>
    <w:sectPr w:rsidR="00496740" w:rsidSect="00FC4204">
      <w:pgSz w:w="11910" w:h="16840"/>
      <w:pgMar w:top="660" w:right="1680" w:bottom="280"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8CC82" w14:textId="77777777" w:rsidR="00960ED1" w:rsidRDefault="00960ED1">
      <w:r>
        <w:separator/>
      </w:r>
    </w:p>
  </w:endnote>
  <w:endnote w:type="continuationSeparator" w:id="0">
    <w:p w14:paraId="7616ED6E" w14:textId="77777777" w:rsidR="00960ED1" w:rsidRDefault="00960ED1">
      <w:r>
        <w:continuationSeparator/>
      </w:r>
    </w:p>
  </w:endnote>
  <w:endnote w:type="continuationNotice" w:id="1">
    <w:p w14:paraId="4DF374F4" w14:textId="77777777" w:rsidR="00960ED1" w:rsidRDefault="0096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864900"/>
      <w:docPartObj>
        <w:docPartGallery w:val="Page Numbers (Bottom of Page)"/>
        <w:docPartUnique/>
      </w:docPartObj>
    </w:sdtPr>
    <w:sdtEndPr>
      <w:rPr>
        <w:noProof/>
      </w:rPr>
    </w:sdtEndPr>
    <w:sdtContent>
      <w:p w14:paraId="2B05726F" w14:textId="368280EF" w:rsidR="00F94CE4" w:rsidRDefault="00F94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4BC30" w14:textId="77777777" w:rsidR="00F94CE4" w:rsidRDefault="00F94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8117" w14:textId="205B1D63" w:rsidR="0093231D" w:rsidRDefault="00932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258025"/>
      <w:docPartObj>
        <w:docPartGallery w:val="Page Numbers (Bottom of Page)"/>
        <w:docPartUnique/>
      </w:docPartObj>
    </w:sdtPr>
    <w:sdtEndPr>
      <w:rPr>
        <w:noProof/>
      </w:rPr>
    </w:sdtEndPr>
    <w:sdtContent>
      <w:p w14:paraId="22E32F78" w14:textId="58181FDF" w:rsidR="00C9461E" w:rsidRDefault="00C946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1E5960" w14:textId="69C77C3E" w:rsidR="00496740" w:rsidRDefault="0049674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225FB" w14:textId="638517BB" w:rsidR="0093231D" w:rsidRDefault="00932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1DB0" w14:textId="77777777" w:rsidR="00960ED1" w:rsidRDefault="00960ED1">
      <w:r>
        <w:separator/>
      </w:r>
    </w:p>
  </w:footnote>
  <w:footnote w:type="continuationSeparator" w:id="0">
    <w:p w14:paraId="517AA3A0" w14:textId="77777777" w:rsidR="00960ED1" w:rsidRDefault="00960ED1">
      <w:r>
        <w:continuationSeparator/>
      </w:r>
    </w:p>
  </w:footnote>
  <w:footnote w:type="continuationNotice" w:id="1">
    <w:p w14:paraId="124B7776" w14:textId="77777777" w:rsidR="00960ED1" w:rsidRDefault="00960ED1"/>
  </w:footnote>
  <w:footnote w:id="2">
    <w:p w14:paraId="0A2BFC57" w14:textId="2E29909B" w:rsidR="000A435E" w:rsidRDefault="000A435E">
      <w:pPr>
        <w:pStyle w:val="FootnoteText"/>
      </w:pPr>
      <w:r>
        <w:rPr>
          <w:rStyle w:val="FootnoteReference"/>
        </w:rPr>
        <w:footnoteRef/>
      </w:r>
      <w:r>
        <w:t xml:space="preserve"> </w:t>
      </w:r>
      <w:r>
        <w:rPr>
          <w:rFonts w:ascii="Times New Roman" w:hAnsi="Times New Roman"/>
          <w:sz w:val="16"/>
        </w:rPr>
        <w:t>Refer</w:t>
      </w:r>
      <w:r>
        <w:rPr>
          <w:rFonts w:ascii="Times New Roman" w:hAnsi="Times New Roman"/>
          <w:spacing w:val="-6"/>
          <w:sz w:val="16"/>
        </w:rPr>
        <w:t xml:space="preserve"> </w:t>
      </w:r>
      <w:r>
        <w:rPr>
          <w:rFonts w:ascii="Times New Roman" w:hAnsi="Times New Roman"/>
          <w:sz w:val="16"/>
        </w:rPr>
        <w:t>to:</w:t>
      </w:r>
      <w:r>
        <w:rPr>
          <w:rFonts w:ascii="Times New Roman" w:hAnsi="Times New Roman"/>
          <w:spacing w:val="-6"/>
          <w:sz w:val="16"/>
        </w:rPr>
        <w:t xml:space="preserve"> </w:t>
      </w:r>
      <w:r>
        <w:rPr>
          <w:rFonts w:ascii="Times New Roman" w:hAnsi="Times New Roman"/>
          <w:color w:val="0000FF"/>
          <w:sz w:val="16"/>
          <w:u w:val="single" w:color="0000FF"/>
        </w:rPr>
        <w:t>Powering</w:t>
      </w:r>
      <w:r>
        <w:rPr>
          <w:rFonts w:ascii="Times New Roman" w:hAnsi="Times New Roman"/>
          <w:color w:val="0000FF"/>
          <w:spacing w:val="-3"/>
          <w:sz w:val="16"/>
          <w:u w:val="single" w:color="0000FF"/>
        </w:rPr>
        <w:t xml:space="preserve"> </w:t>
      </w:r>
      <w:r>
        <w:rPr>
          <w:rFonts w:ascii="Times New Roman" w:hAnsi="Times New Roman"/>
          <w:color w:val="0000FF"/>
          <w:sz w:val="16"/>
          <w:u w:val="single" w:color="0000FF"/>
        </w:rPr>
        <w:t>Queensland’s</w:t>
      </w:r>
      <w:r>
        <w:rPr>
          <w:rFonts w:ascii="Times New Roman" w:hAnsi="Times New Roman"/>
          <w:color w:val="0000FF"/>
          <w:spacing w:val="-6"/>
          <w:sz w:val="16"/>
          <w:u w:val="single" w:color="0000FF"/>
        </w:rPr>
        <w:t xml:space="preserve"> </w:t>
      </w:r>
      <w:r>
        <w:rPr>
          <w:rFonts w:ascii="Times New Roman" w:hAnsi="Times New Roman"/>
          <w:color w:val="0000FF"/>
          <w:sz w:val="16"/>
          <w:u w:val="single" w:color="0000FF"/>
        </w:rPr>
        <w:t>battery</w:t>
      </w:r>
      <w:r>
        <w:rPr>
          <w:rFonts w:ascii="Times New Roman" w:hAnsi="Times New Roman"/>
          <w:color w:val="0000FF"/>
          <w:spacing w:val="-7"/>
          <w:sz w:val="16"/>
          <w:u w:val="single" w:color="0000FF"/>
        </w:rPr>
        <w:t xml:space="preserve"> </w:t>
      </w:r>
      <w:r>
        <w:rPr>
          <w:rFonts w:ascii="Times New Roman" w:hAnsi="Times New Roman"/>
          <w:color w:val="0000FF"/>
          <w:sz w:val="16"/>
          <w:u w:val="single" w:color="0000FF"/>
        </w:rPr>
        <w:t>industry</w:t>
      </w:r>
      <w:r>
        <w:rPr>
          <w:rFonts w:ascii="Times New Roman" w:hAnsi="Times New Roman"/>
          <w:color w:val="0000FF"/>
          <w:spacing w:val="-3"/>
          <w:sz w:val="16"/>
          <w:u w:val="single" w:color="0000FF"/>
        </w:rPr>
        <w:t xml:space="preserve"> </w:t>
      </w:r>
      <w:r>
        <w:rPr>
          <w:rFonts w:ascii="Times New Roman" w:hAnsi="Times New Roman"/>
          <w:color w:val="0000FF"/>
          <w:sz w:val="16"/>
          <w:u w:val="single" w:color="0000FF"/>
        </w:rPr>
        <w:t>|</w:t>
      </w:r>
      <w:r>
        <w:rPr>
          <w:rFonts w:ascii="Times New Roman" w:hAnsi="Times New Roman"/>
          <w:color w:val="0000FF"/>
          <w:spacing w:val="-5"/>
          <w:sz w:val="16"/>
          <w:u w:val="single" w:color="0000FF"/>
        </w:rPr>
        <w:t xml:space="preserve"> </w:t>
      </w:r>
      <w:r>
        <w:rPr>
          <w:rFonts w:ascii="Times New Roman" w:hAnsi="Times New Roman"/>
          <w:color w:val="0000FF"/>
          <w:sz w:val="16"/>
          <w:u w:val="single" w:color="0000FF"/>
        </w:rPr>
        <w:t>State</w:t>
      </w:r>
      <w:r>
        <w:rPr>
          <w:rFonts w:ascii="Times New Roman" w:hAnsi="Times New Roman"/>
          <w:color w:val="0000FF"/>
          <w:spacing w:val="-2"/>
          <w:sz w:val="16"/>
          <w:u w:val="single" w:color="0000FF"/>
        </w:rPr>
        <w:t xml:space="preserve"> </w:t>
      </w:r>
      <w:r>
        <w:rPr>
          <w:rFonts w:ascii="Times New Roman" w:hAnsi="Times New Roman"/>
          <w:color w:val="0000FF"/>
          <w:sz w:val="16"/>
          <w:u w:val="single" w:color="0000FF"/>
        </w:rPr>
        <w:t>Development</w:t>
      </w:r>
      <w:r>
        <w:rPr>
          <w:rFonts w:ascii="Times New Roman" w:hAnsi="Times New Roman"/>
          <w:color w:val="0000FF"/>
          <w:spacing w:val="-7"/>
          <w:sz w:val="16"/>
          <w:u w:val="single" w:color="0000FF"/>
        </w:rPr>
        <w:t xml:space="preserve"> </w:t>
      </w:r>
      <w:r>
        <w:rPr>
          <w:rFonts w:ascii="Times New Roman" w:hAnsi="Times New Roman"/>
          <w:color w:val="0000FF"/>
          <w:sz w:val="16"/>
          <w:u w:val="single" w:color="0000FF"/>
        </w:rPr>
        <w:t>and</w:t>
      </w:r>
      <w:r>
        <w:rPr>
          <w:rFonts w:ascii="Times New Roman" w:hAnsi="Times New Roman"/>
          <w:color w:val="0000FF"/>
          <w:spacing w:val="-4"/>
          <w:sz w:val="16"/>
          <w:u w:val="single" w:color="0000FF"/>
        </w:rPr>
        <w:t xml:space="preserve"> </w:t>
      </w:r>
      <w:r>
        <w:rPr>
          <w:rFonts w:ascii="Times New Roman" w:hAnsi="Times New Roman"/>
          <w:color w:val="0000FF"/>
          <w:spacing w:val="-2"/>
          <w:sz w:val="16"/>
          <w:u w:val="single" w:color="0000FF"/>
        </w:rPr>
        <w:t>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5951" w14:textId="18AFC2E6" w:rsidR="00496740" w:rsidRDefault="00766301">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C1E5961" wp14:editId="7C1E5962">
              <wp:simplePos x="0" y="0"/>
              <wp:positionH relativeFrom="page">
                <wp:posOffset>901700</wp:posOffset>
              </wp:positionH>
              <wp:positionV relativeFrom="page">
                <wp:posOffset>464316</wp:posOffset>
              </wp:positionV>
              <wp:extent cx="936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6625" cy="165735"/>
                      </a:xfrm>
                      <a:prstGeom prst="rect">
                        <a:avLst/>
                      </a:prstGeom>
                    </wps:spPr>
                    <wps:txbx>
                      <w:txbxContent>
                        <w:p w14:paraId="7C1E59A6" w14:textId="4CFA9968" w:rsidR="00496740" w:rsidRDefault="00496740">
                          <w:pPr>
                            <w:pStyle w:val="BodyText"/>
                            <w:spacing w:line="245" w:lineRule="exact"/>
                            <w:ind w:left="20"/>
                          </w:pPr>
                        </w:p>
                      </w:txbxContent>
                    </wps:txbx>
                    <wps:bodyPr wrap="square" lIns="0" tIns="0" rIns="0" bIns="0" rtlCol="0">
                      <a:noAutofit/>
                    </wps:bodyPr>
                  </wps:wsp>
                </a:graphicData>
              </a:graphic>
            </wp:anchor>
          </w:drawing>
        </mc:Choice>
        <mc:Fallback xmlns:a="http://schemas.openxmlformats.org/drawingml/2006/main">
          <w:pict w14:anchorId="63AB69D8">
            <v:shapetype id="_x0000_t202" coordsize="21600,21600" o:spt="202" path="m,l,21600r21600,l21600,xe" w14:anchorId="7C1E5961">
              <v:stroke joinstyle="miter"/>
              <v:path gradientshapeok="t" o:connecttype="rect"/>
            </v:shapetype>
            <v:shape id="Textbox 1" style="position:absolute;margin-left:71pt;margin-top:36.55pt;width:73.7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">
              <v:textbox inset="0,0,0,0">
                <w:txbxContent>
                  <w:p w:rsidR="00496740" w:rsidRDefault="00496740" w14:paraId="672A6659" w14:textId="4CFA9968">
                    <w:pPr>
                      <w:pStyle w:val="BodyText"/>
                      <w:spacing w:line="245" w:lineRule="exact"/>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2963" w14:textId="0E2DC860" w:rsidR="0093231D" w:rsidRDefault="00932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595F" w14:textId="315C023D" w:rsidR="00496740" w:rsidRDefault="0049674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001C" w14:textId="71DEF58E" w:rsidR="0093231D" w:rsidRDefault="00932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1F7"/>
    <w:multiLevelType w:val="multilevel"/>
    <w:tmpl w:val="A27E3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27E901"/>
    <w:multiLevelType w:val="hybridMultilevel"/>
    <w:tmpl w:val="A1DAAFB2"/>
    <w:lvl w:ilvl="0" w:tplc="B02E767C">
      <w:start w:val="1"/>
      <w:numFmt w:val="bullet"/>
      <w:lvlText w:val="o"/>
      <w:lvlJc w:val="left"/>
      <w:pPr>
        <w:ind w:left="720" w:hanging="360"/>
      </w:pPr>
      <w:rPr>
        <w:rFonts w:ascii="&quot;Courier New&quot;" w:hAnsi="&quot;Courier New&quot;" w:hint="default"/>
      </w:rPr>
    </w:lvl>
    <w:lvl w:ilvl="1" w:tplc="E66A1ED6">
      <w:start w:val="1"/>
      <w:numFmt w:val="bullet"/>
      <w:lvlText w:val="o"/>
      <w:lvlJc w:val="left"/>
      <w:pPr>
        <w:ind w:left="1440" w:hanging="360"/>
      </w:pPr>
      <w:rPr>
        <w:rFonts w:ascii="Courier New" w:hAnsi="Courier New" w:hint="default"/>
      </w:rPr>
    </w:lvl>
    <w:lvl w:ilvl="2" w:tplc="432C4E9E">
      <w:start w:val="1"/>
      <w:numFmt w:val="bullet"/>
      <w:lvlText w:val=""/>
      <w:lvlJc w:val="left"/>
      <w:pPr>
        <w:ind w:left="2160" w:hanging="360"/>
      </w:pPr>
      <w:rPr>
        <w:rFonts w:ascii="Wingdings" w:hAnsi="Wingdings" w:hint="default"/>
      </w:rPr>
    </w:lvl>
    <w:lvl w:ilvl="3" w:tplc="833E85EC">
      <w:start w:val="1"/>
      <w:numFmt w:val="bullet"/>
      <w:lvlText w:val=""/>
      <w:lvlJc w:val="left"/>
      <w:pPr>
        <w:ind w:left="2880" w:hanging="360"/>
      </w:pPr>
      <w:rPr>
        <w:rFonts w:ascii="Symbol" w:hAnsi="Symbol" w:hint="default"/>
      </w:rPr>
    </w:lvl>
    <w:lvl w:ilvl="4" w:tplc="54FA8652">
      <w:start w:val="1"/>
      <w:numFmt w:val="bullet"/>
      <w:lvlText w:val="o"/>
      <w:lvlJc w:val="left"/>
      <w:pPr>
        <w:ind w:left="3600" w:hanging="360"/>
      </w:pPr>
      <w:rPr>
        <w:rFonts w:ascii="Courier New" w:hAnsi="Courier New" w:hint="default"/>
      </w:rPr>
    </w:lvl>
    <w:lvl w:ilvl="5" w:tplc="A1560C2E">
      <w:start w:val="1"/>
      <w:numFmt w:val="bullet"/>
      <w:lvlText w:val=""/>
      <w:lvlJc w:val="left"/>
      <w:pPr>
        <w:ind w:left="4320" w:hanging="360"/>
      </w:pPr>
      <w:rPr>
        <w:rFonts w:ascii="Wingdings" w:hAnsi="Wingdings" w:hint="default"/>
      </w:rPr>
    </w:lvl>
    <w:lvl w:ilvl="6" w:tplc="97BEC83C">
      <w:start w:val="1"/>
      <w:numFmt w:val="bullet"/>
      <w:lvlText w:val=""/>
      <w:lvlJc w:val="left"/>
      <w:pPr>
        <w:ind w:left="5040" w:hanging="360"/>
      </w:pPr>
      <w:rPr>
        <w:rFonts w:ascii="Symbol" w:hAnsi="Symbol" w:hint="default"/>
      </w:rPr>
    </w:lvl>
    <w:lvl w:ilvl="7" w:tplc="46F20802">
      <w:start w:val="1"/>
      <w:numFmt w:val="bullet"/>
      <w:lvlText w:val="o"/>
      <w:lvlJc w:val="left"/>
      <w:pPr>
        <w:ind w:left="5760" w:hanging="360"/>
      </w:pPr>
      <w:rPr>
        <w:rFonts w:ascii="Courier New" w:hAnsi="Courier New" w:hint="default"/>
      </w:rPr>
    </w:lvl>
    <w:lvl w:ilvl="8" w:tplc="824041AA">
      <w:start w:val="1"/>
      <w:numFmt w:val="bullet"/>
      <w:lvlText w:val=""/>
      <w:lvlJc w:val="left"/>
      <w:pPr>
        <w:ind w:left="6480" w:hanging="360"/>
      </w:pPr>
      <w:rPr>
        <w:rFonts w:ascii="Wingdings" w:hAnsi="Wingdings" w:hint="default"/>
      </w:rPr>
    </w:lvl>
  </w:abstractNum>
  <w:abstractNum w:abstractNumId="2" w15:restartNumberingAfterBreak="0">
    <w:nsid w:val="01A70170"/>
    <w:multiLevelType w:val="hybridMultilevel"/>
    <w:tmpl w:val="CA1C3872"/>
    <w:lvl w:ilvl="0" w:tplc="EE608EC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F1D88EEE">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DDFED6A8">
      <w:numFmt w:val="bullet"/>
      <w:lvlText w:val="•"/>
      <w:lvlJc w:val="left"/>
      <w:pPr>
        <w:ind w:left="1646" w:hanging="360"/>
      </w:pPr>
      <w:rPr>
        <w:rFonts w:hint="default"/>
        <w:lang w:val="en-US" w:eastAsia="en-US" w:bidi="ar-SA"/>
      </w:rPr>
    </w:lvl>
    <w:lvl w:ilvl="3" w:tplc="9898ADBE">
      <w:numFmt w:val="bullet"/>
      <w:lvlText w:val="•"/>
      <w:lvlJc w:val="left"/>
      <w:pPr>
        <w:ind w:left="2112" w:hanging="360"/>
      </w:pPr>
      <w:rPr>
        <w:rFonts w:hint="default"/>
        <w:lang w:val="en-US" w:eastAsia="en-US" w:bidi="ar-SA"/>
      </w:rPr>
    </w:lvl>
    <w:lvl w:ilvl="4" w:tplc="E4EE03D6">
      <w:numFmt w:val="bullet"/>
      <w:lvlText w:val="•"/>
      <w:lvlJc w:val="left"/>
      <w:pPr>
        <w:ind w:left="2578" w:hanging="360"/>
      </w:pPr>
      <w:rPr>
        <w:rFonts w:hint="default"/>
        <w:lang w:val="en-US" w:eastAsia="en-US" w:bidi="ar-SA"/>
      </w:rPr>
    </w:lvl>
    <w:lvl w:ilvl="5" w:tplc="7A2A25C2">
      <w:numFmt w:val="bullet"/>
      <w:lvlText w:val="•"/>
      <w:lvlJc w:val="left"/>
      <w:pPr>
        <w:ind w:left="3044" w:hanging="360"/>
      </w:pPr>
      <w:rPr>
        <w:rFonts w:hint="default"/>
        <w:lang w:val="en-US" w:eastAsia="en-US" w:bidi="ar-SA"/>
      </w:rPr>
    </w:lvl>
    <w:lvl w:ilvl="6" w:tplc="C93211C6">
      <w:numFmt w:val="bullet"/>
      <w:lvlText w:val="•"/>
      <w:lvlJc w:val="left"/>
      <w:pPr>
        <w:ind w:left="3511" w:hanging="360"/>
      </w:pPr>
      <w:rPr>
        <w:rFonts w:hint="default"/>
        <w:lang w:val="en-US" w:eastAsia="en-US" w:bidi="ar-SA"/>
      </w:rPr>
    </w:lvl>
    <w:lvl w:ilvl="7" w:tplc="5A608D7C">
      <w:numFmt w:val="bullet"/>
      <w:lvlText w:val="•"/>
      <w:lvlJc w:val="left"/>
      <w:pPr>
        <w:ind w:left="3977" w:hanging="360"/>
      </w:pPr>
      <w:rPr>
        <w:rFonts w:hint="default"/>
        <w:lang w:val="en-US" w:eastAsia="en-US" w:bidi="ar-SA"/>
      </w:rPr>
    </w:lvl>
    <w:lvl w:ilvl="8" w:tplc="50508FFA">
      <w:numFmt w:val="bullet"/>
      <w:lvlText w:val="•"/>
      <w:lvlJc w:val="left"/>
      <w:pPr>
        <w:ind w:left="4443" w:hanging="360"/>
      </w:pPr>
      <w:rPr>
        <w:rFonts w:hint="default"/>
        <w:lang w:val="en-US" w:eastAsia="en-US" w:bidi="ar-SA"/>
      </w:rPr>
    </w:lvl>
  </w:abstractNum>
  <w:abstractNum w:abstractNumId="3" w15:restartNumberingAfterBreak="0">
    <w:nsid w:val="02423ED8"/>
    <w:multiLevelType w:val="hybridMultilevel"/>
    <w:tmpl w:val="3EF00354"/>
    <w:lvl w:ilvl="0" w:tplc="2F4CC6AA">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1" w:tplc="F8F0D6D8">
      <w:numFmt w:val="bullet"/>
      <w:lvlText w:val="•"/>
      <w:lvlJc w:val="left"/>
      <w:pPr>
        <w:ind w:left="1599" w:hanging="360"/>
      </w:pPr>
      <w:rPr>
        <w:rFonts w:hint="default"/>
        <w:lang w:val="en-US" w:eastAsia="en-US" w:bidi="ar-SA"/>
      </w:rPr>
    </w:lvl>
    <w:lvl w:ilvl="2" w:tplc="9A4E1A0E">
      <w:numFmt w:val="bullet"/>
      <w:lvlText w:val="•"/>
      <w:lvlJc w:val="left"/>
      <w:pPr>
        <w:ind w:left="2019" w:hanging="360"/>
      </w:pPr>
      <w:rPr>
        <w:rFonts w:hint="default"/>
        <w:lang w:val="en-US" w:eastAsia="en-US" w:bidi="ar-SA"/>
      </w:rPr>
    </w:lvl>
    <w:lvl w:ilvl="3" w:tplc="119610F6">
      <w:numFmt w:val="bullet"/>
      <w:lvlText w:val="•"/>
      <w:lvlJc w:val="left"/>
      <w:pPr>
        <w:ind w:left="2438" w:hanging="360"/>
      </w:pPr>
      <w:rPr>
        <w:rFonts w:hint="default"/>
        <w:lang w:val="en-US" w:eastAsia="en-US" w:bidi="ar-SA"/>
      </w:rPr>
    </w:lvl>
    <w:lvl w:ilvl="4" w:tplc="FF6C938E">
      <w:numFmt w:val="bullet"/>
      <w:lvlText w:val="•"/>
      <w:lvlJc w:val="left"/>
      <w:pPr>
        <w:ind w:left="2858" w:hanging="360"/>
      </w:pPr>
      <w:rPr>
        <w:rFonts w:hint="default"/>
        <w:lang w:val="en-US" w:eastAsia="en-US" w:bidi="ar-SA"/>
      </w:rPr>
    </w:lvl>
    <w:lvl w:ilvl="5" w:tplc="1DD28B1C">
      <w:numFmt w:val="bullet"/>
      <w:lvlText w:val="•"/>
      <w:lvlJc w:val="left"/>
      <w:pPr>
        <w:ind w:left="3278" w:hanging="360"/>
      </w:pPr>
      <w:rPr>
        <w:rFonts w:hint="default"/>
        <w:lang w:val="en-US" w:eastAsia="en-US" w:bidi="ar-SA"/>
      </w:rPr>
    </w:lvl>
    <w:lvl w:ilvl="6" w:tplc="35F6B0AA">
      <w:numFmt w:val="bullet"/>
      <w:lvlText w:val="•"/>
      <w:lvlJc w:val="left"/>
      <w:pPr>
        <w:ind w:left="3697" w:hanging="360"/>
      </w:pPr>
      <w:rPr>
        <w:rFonts w:hint="default"/>
        <w:lang w:val="en-US" w:eastAsia="en-US" w:bidi="ar-SA"/>
      </w:rPr>
    </w:lvl>
    <w:lvl w:ilvl="7" w:tplc="17D807F8">
      <w:numFmt w:val="bullet"/>
      <w:lvlText w:val="•"/>
      <w:lvlJc w:val="left"/>
      <w:pPr>
        <w:ind w:left="4117" w:hanging="360"/>
      </w:pPr>
      <w:rPr>
        <w:rFonts w:hint="default"/>
        <w:lang w:val="en-US" w:eastAsia="en-US" w:bidi="ar-SA"/>
      </w:rPr>
    </w:lvl>
    <w:lvl w:ilvl="8" w:tplc="FCAC005C">
      <w:numFmt w:val="bullet"/>
      <w:lvlText w:val="•"/>
      <w:lvlJc w:val="left"/>
      <w:pPr>
        <w:ind w:left="4536" w:hanging="360"/>
      </w:pPr>
      <w:rPr>
        <w:rFonts w:hint="default"/>
        <w:lang w:val="en-US" w:eastAsia="en-US" w:bidi="ar-SA"/>
      </w:rPr>
    </w:lvl>
  </w:abstractNum>
  <w:abstractNum w:abstractNumId="4" w15:restartNumberingAfterBreak="0">
    <w:nsid w:val="024A0EE5"/>
    <w:multiLevelType w:val="multilevel"/>
    <w:tmpl w:val="132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7D3135"/>
    <w:multiLevelType w:val="hybridMultilevel"/>
    <w:tmpl w:val="FA9E1D02"/>
    <w:lvl w:ilvl="0" w:tplc="28A00534">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DA9E66F6">
      <w:numFmt w:val="bullet"/>
      <w:lvlText w:val="•"/>
      <w:lvlJc w:val="left"/>
      <w:pPr>
        <w:ind w:left="863" w:hanging="360"/>
      </w:pPr>
      <w:rPr>
        <w:rFonts w:hint="default"/>
        <w:lang w:val="en-US" w:eastAsia="en-US" w:bidi="ar-SA"/>
      </w:rPr>
    </w:lvl>
    <w:lvl w:ilvl="2" w:tplc="83C6D246">
      <w:numFmt w:val="bullet"/>
      <w:lvlText w:val="•"/>
      <w:lvlJc w:val="left"/>
      <w:pPr>
        <w:ind w:left="1267" w:hanging="360"/>
      </w:pPr>
      <w:rPr>
        <w:rFonts w:hint="default"/>
        <w:lang w:val="en-US" w:eastAsia="en-US" w:bidi="ar-SA"/>
      </w:rPr>
    </w:lvl>
    <w:lvl w:ilvl="3" w:tplc="7C96E97A">
      <w:numFmt w:val="bullet"/>
      <w:lvlText w:val="•"/>
      <w:lvlJc w:val="left"/>
      <w:pPr>
        <w:ind w:left="1671" w:hanging="360"/>
      </w:pPr>
      <w:rPr>
        <w:rFonts w:hint="default"/>
        <w:lang w:val="en-US" w:eastAsia="en-US" w:bidi="ar-SA"/>
      </w:rPr>
    </w:lvl>
    <w:lvl w:ilvl="4" w:tplc="A90005B8">
      <w:numFmt w:val="bullet"/>
      <w:lvlText w:val="•"/>
      <w:lvlJc w:val="left"/>
      <w:pPr>
        <w:ind w:left="2075" w:hanging="360"/>
      </w:pPr>
      <w:rPr>
        <w:rFonts w:hint="default"/>
        <w:lang w:val="en-US" w:eastAsia="en-US" w:bidi="ar-SA"/>
      </w:rPr>
    </w:lvl>
    <w:lvl w:ilvl="5" w:tplc="DEBC8788">
      <w:numFmt w:val="bullet"/>
      <w:lvlText w:val="•"/>
      <w:lvlJc w:val="left"/>
      <w:pPr>
        <w:ind w:left="2479" w:hanging="360"/>
      </w:pPr>
      <w:rPr>
        <w:rFonts w:hint="default"/>
        <w:lang w:val="en-US" w:eastAsia="en-US" w:bidi="ar-SA"/>
      </w:rPr>
    </w:lvl>
    <w:lvl w:ilvl="6" w:tplc="01929614">
      <w:numFmt w:val="bullet"/>
      <w:lvlText w:val="•"/>
      <w:lvlJc w:val="left"/>
      <w:pPr>
        <w:ind w:left="2883" w:hanging="360"/>
      </w:pPr>
      <w:rPr>
        <w:rFonts w:hint="default"/>
        <w:lang w:val="en-US" w:eastAsia="en-US" w:bidi="ar-SA"/>
      </w:rPr>
    </w:lvl>
    <w:lvl w:ilvl="7" w:tplc="0E88E43A">
      <w:numFmt w:val="bullet"/>
      <w:lvlText w:val="•"/>
      <w:lvlJc w:val="left"/>
      <w:pPr>
        <w:ind w:left="3287" w:hanging="360"/>
      </w:pPr>
      <w:rPr>
        <w:rFonts w:hint="default"/>
        <w:lang w:val="en-US" w:eastAsia="en-US" w:bidi="ar-SA"/>
      </w:rPr>
    </w:lvl>
    <w:lvl w:ilvl="8" w:tplc="44480D0A">
      <w:numFmt w:val="bullet"/>
      <w:lvlText w:val="•"/>
      <w:lvlJc w:val="left"/>
      <w:pPr>
        <w:ind w:left="3691" w:hanging="360"/>
      </w:pPr>
      <w:rPr>
        <w:rFonts w:hint="default"/>
        <w:lang w:val="en-US" w:eastAsia="en-US" w:bidi="ar-SA"/>
      </w:rPr>
    </w:lvl>
  </w:abstractNum>
  <w:abstractNum w:abstractNumId="6" w15:restartNumberingAfterBreak="0">
    <w:nsid w:val="027E4AC9"/>
    <w:multiLevelType w:val="hybridMultilevel"/>
    <w:tmpl w:val="97B47DB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0321273A"/>
    <w:multiLevelType w:val="hybridMultilevel"/>
    <w:tmpl w:val="1AE6550E"/>
    <w:lvl w:ilvl="0" w:tplc="706A0AF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38DCA502">
      <w:numFmt w:val="bullet"/>
      <w:lvlText w:val="•"/>
      <w:lvlJc w:val="left"/>
      <w:pPr>
        <w:ind w:left="909" w:hanging="360"/>
      </w:pPr>
      <w:rPr>
        <w:rFonts w:hint="default"/>
        <w:lang w:val="en-US" w:eastAsia="en-US" w:bidi="ar-SA"/>
      </w:rPr>
    </w:lvl>
    <w:lvl w:ilvl="2" w:tplc="B712BDFC">
      <w:numFmt w:val="bullet"/>
      <w:lvlText w:val="•"/>
      <w:lvlJc w:val="left"/>
      <w:pPr>
        <w:ind w:left="1358" w:hanging="360"/>
      </w:pPr>
      <w:rPr>
        <w:rFonts w:hint="default"/>
        <w:lang w:val="en-US" w:eastAsia="en-US" w:bidi="ar-SA"/>
      </w:rPr>
    </w:lvl>
    <w:lvl w:ilvl="3" w:tplc="11068A1C">
      <w:numFmt w:val="bullet"/>
      <w:lvlText w:val="•"/>
      <w:lvlJc w:val="left"/>
      <w:pPr>
        <w:ind w:left="1808" w:hanging="360"/>
      </w:pPr>
      <w:rPr>
        <w:rFonts w:hint="default"/>
        <w:lang w:val="en-US" w:eastAsia="en-US" w:bidi="ar-SA"/>
      </w:rPr>
    </w:lvl>
    <w:lvl w:ilvl="4" w:tplc="B3E613F6">
      <w:numFmt w:val="bullet"/>
      <w:lvlText w:val="•"/>
      <w:lvlJc w:val="left"/>
      <w:pPr>
        <w:ind w:left="2257" w:hanging="360"/>
      </w:pPr>
      <w:rPr>
        <w:rFonts w:hint="default"/>
        <w:lang w:val="en-US" w:eastAsia="en-US" w:bidi="ar-SA"/>
      </w:rPr>
    </w:lvl>
    <w:lvl w:ilvl="5" w:tplc="168AF0C4">
      <w:numFmt w:val="bullet"/>
      <w:lvlText w:val="•"/>
      <w:lvlJc w:val="left"/>
      <w:pPr>
        <w:ind w:left="2707" w:hanging="360"/>
      </w:pPr>
      <w:rPr>
        <w:rFonts w:hint="default"/>
        <w:lang w:val="en-US" w:eastAsia="en-US" w:bidi="ar-SA"/>
      </w:rPr>
    </w:lvl>
    <w:lvl w:ilvl="6" w:tplc="3B0A7088">
      <w:numFmt w:val="bullet"/>
      <w:lvlText w:val="•"/>
      <w:lvlJc w:val="left"/>
      <w:pPr>
        <w:ind w:left="3156" w:hanging="360"/>
      </w:pPr>
      <w:rPr>
        <w:rFonts w:hint="default"/>
        <w:lang w:val="en-US" w:eastAsia="en-US" w:bidi="ar-SA"/>
      </w:rPr>
    </w:lvl>
    <w:lvl w:ilvl="7" w:tplc="7A08FDB8">
      <w:numFmt w:val="bullet"/>
      <w:lvlText w:val="•"/>
      <w:lvlJc w:val="left"/>
      <w:pPr>
        <w:ind w:left="3605" w:hanging="360"/>
      </w:pPr>
      <w:rPr>
        <w:rFonts w:hint="default"/>
        <w:lang w:val="en-US" w:eastAsia="en-US" w:bidi="ar-SA"/>
      </w:rPr>
    </w:lvl>
    <w:lvl w:ilvl="8" w:tplc="364ED9B0">
      <w:numFmt w:val="bullet"/>
      <w:lvlText w:val="•"/>
      <w:lvlJc w:val="left"/>
      <w:pPr>
        <w:ind w:left="4055" w:hanging="360"/>
      </w:pPr>
      <w:rPr>
        <w:rFonts w:hint="default"/>
        <w:lang w:val="en-US" w:eastAsia="en-US" w:bidi="ar-SA"/>
      </w:rPr>
    </w:lvl>
  </w:abstractNum>
  <w:abstractNum w:abstractNumId="8" w15:restartNumberingAfterBreak="0">
    <w:nsid w:val="03D941B8"/>
    <w:multiLevelType w:val="multilevel"/>
    <w:tmpl w:val="029E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F571EA"/>
    <w:multiLevelType w:val="multilevel"/>
    <w:tmpl w:val="E65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177B2A"/>
    <w:multiLevelType w:val="multilevel"/>
    <w:tmpl w:val="78E4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6222F8"/>
    <w:multiLevelType w:val="multilevel"/>
    <w:tmpl w:val="9EE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6A5CDA"/>
    <w:multiLevelType w:val="hybridMultilevel"/>
    <w:tmpl w:val="A1F2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2F6937"/>
    <w:multiLevelType w:val="hybridMultilevel"/>
    <w:tmpl w:val="60284B4A"/>
    <w:lvl w:ilvl="0" w:tplc="B6A8E7E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FB96376E">
      <w:numFmt w:val="bullet"/>
      <w:lvlText w:val="•"/>
      <w:lvlJc w:val="left"/>
      <w:pPr>
        <w:ind w:left="909" w:hanging="360"/>
      </w:pPr>
      <w:rPr>
        <w:rFonts w:hint="default"/>
        <w:lang w:val="en-US" w:eastAsia="en-US" w:bidi="ar-SA"/>
      </w:rPr>
    </w:lvl>
    <w:lvl w:ilvl="2" w:tplc="D22C847A">
      <w:numFmt w:val="bullet"/>
      <w:lvlText w:val="•"/>
      <w:lvlJc w:val="left"/>
      <w:pPr>
        <w:ind w:left="1358" w:hanging="360"/>
      </w:pPr>
      <w:rPr>
        <w:rFonts w:hint="default"/>
        <w:lang w:val="en-US" w:eastAsia="en-US" w:bidi="ar-SA"/>
      </w:rPr>
    </w:lvl>
    <w:lvl w:ilvl="3" w:tplc="CE3A1A46">
      <w:numFmt w:val="bullet"/>
      <w:lvlText w:val="•"/>
      <w:lvlJc w:val="left"/>
      <w:pPr>
        <w:ind w:left="1808" w:hanging="360"/>
      </w:pPr>
      <w:rPr>
        <w:rFonts w:hint="default"/>
        <w:lang w:val="en-US" w:eastAsia="en-US" w:bidi="ar-SA"/>
      </w:rPr>
    </w:lvl>
    <w:lvl w:ilvl="4" w:tplc="535EAE5C">
      <w:numFmt w:val="bullet"/>
      <w:lvlText w:val="•"/>
      <w:lvlJc w:val="left"/>
      <w:pPr>
        <w:ind w:left="2257" w:hanging="360"/>
      </w:pPr>
      <w:rPr>
        <w:rFonts w:hint="default"/>
        <w:lang w:val="en-US" w:eastAsia="en-US" w:bidi="ar-SA"/>
      </w:rPr>
    </w:lvl>
    <w:lvl w:ilvl="5" w:tplc="78280E7A">
      <w:numFmt w:val="bullet"/>
      <w:lvlText w:val="•"/>
      <w:lvlJc w:val="left"/>
      <w:pPr>
        <w:ind w:left="2707" w:hanging="360"/>
      </w:pPr>
      <w:rPr>
        <w:rFonts w:hint="default"/>
        <w:lang w:val="en-US" w:eastAsia="en-US" w:bidi="ar-SA"/>
      </w:rPr>
    </w:lvl>
    <w:lvl w:ilvl="6" w:tplc="D6F8A874">
      <w:numFmt w:val="bullet"/>
      <w:lvlText w:val="•"/>
      <w:lvlJc w:val="left"/>
      <w:pPr>
        <w:ind w:left="3156" w:hanging="360"/>
      </w:pPr>
      <w:rPr>
        <w:rFonts w:hint="default"/>
        <w:lang w:val="en-US" w:eastAsia="en-US" w:bidi="ar-SA"/>
      </w:rPr>
    </w:lvl>
    <w:lvl w:ilvl="7" w:tplc="EB00EAD4">
      <w:numFmt w:val="bullet"/>
      <w:lvlText w:val="•"/>
      <w:lvlJc w:val="left"/>
      <w:pPr>
        <w:ind w:left="3605" w:hanging="360"/>
      </w:pPr>
      <w:rPr>
        <w:rFonts w:hint="default"/>
        <w:lang w:val="en-US" w:eastAsia="en-US" w:bidi="ar-SA"/>
      </w:rPr>
    </w:lvl>
    <w:lvl w:ilvl="8" w:tplc="7A8E21C6">
      <w:numFmt w:val="bullet"/>
      <w:lvlText w:val="•"/>
      <w:lvlJc w:val="left"/>
      <w:pPr>
        <w:ind w:left="4055" w:hanging="360"/>
      </w:pPr>
      <w:rPr>
        <w:rFonts w:hint="default"/>
        <w:lang w:val="en-US" w:eastAsia="en-US" w:bidi="ar-SA"/>
      </w:rPr>
    </w:lvl>
  </w:abstractNum>
  <w:abstractNum w:abstractNumId="14" w15:restartNumberingAfterBreak="0">
    <w:nsid w:val="06726886"/>
    <w:multiLevelType w:val="multilevel"/>
    <w:tmpl w:val="5D3E8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70046AD"/>
    <w:multiLevelType w:val="hybridMultilevel"/>
    <w:tmpl w:val="3DB495E8"/>
    <w:lvl w:ilvl="0" w:tplc="0C090003">
      <w:start w:val="1"/>
      <w:numFmt w:val="bullet"/>
      <w:lvlText w:val="o"/>
      <w:lvlJc w:val="left"/>
      <w:pPr>
        <w:ind w:left="1350" w:hanging="360"/>
      </w:pPr>
      <w:rPr>
        <w:rFonts w:ascii="Courier New" w:hAnsi="Courier New" w:cs="Courier New"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6" w15:restartNumberingAfterBreak="0">
    <w:nsid w:val="076611E8"/>
    <w:multiLevelType w:val="hybridMultilevel"/>
    <w:tmpl w:val="279E5254"/>
    <w:lvl w:ilvl="0" w:tplc="C902057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B7C5150">
      <w:numFmt w:val="bullet"/>
      <w:lvlText w:val="•"/>
      <w:lvlJc w:val="left"/>
      <w:pPr>
        <w:ind w:left="951" w:hanging="360"/>
      </w:pPr>
      <w:rPr>
        <w:rFonts w:hint="default"/>
        <w:lang w:val="en-US" w:eastAsia="en-US" w:bidi="ar-SA"/>
      </w:rPr>
    </w:lvl>
    <w:lvl w:ilvl="2" w:tplc="D65C08C0">
      <w:numFmt w:val="bullet"/>
      <w:lvlText w:val="•"/>
      <w:lvlJc w:val="left"/>
      <w:pPr>
        <w:ind w:left="1443" w:hanging="360"/>
      </w:pPr>
      <w:rPr>
        <w:rFonts w:hint="default"/>
        <w:lang w:val="en-US" w:eastAsia="en-US" w:bidi="ar-SA"/>
      </w:rPr>
    </w:lvl>
    <w:lvl w:ilvl="3" w:tplc="18DE5444">
      <w:numFmt w:val="bullet"/>
      <w:lvlText w:val="•"/>
      <w:lvlJc w:val="left"/>
      <w:pPr>
        <w:ind w:left="1934" w:hanging="360"/>
      </w:pPr>
      <w:rPr>
        <w:rFonts w:hint="default"/>
        <w:lang w:val="en-US" w:eastAsia="en-US" w:bidi="ar-SA"/>
      </w:rPr>
    </w:lvl>
    <w:lvl w:ilvl="4" w:tplc="24B23D02">
      <w:numFmt w:val="bullet"/>
      <w:lvlText w:val="•"/>
      <w:lvlJc w:val="left"/>
      <w:pPr>
        <w:ind w:left="2426" w:hanging="360"/>
      </w:pPr>
      <w:rPr>
        <w:rFonts w:hint="default"/>
        <w:lang w:val="en-US" w:eastAsia="en-US" w:bidi="ar-SA"/>
      </w:rPr>
    </w:lvl>
    <w:lvl w:ilvl="5" w:tplc="DE420762">
      <w:numFmt w:val="bullet"/>
      <w:lvlText w:val="•"/>
      <w:lvlJc w:val="left"/>
      <w:pPr>
        <w:ind w:left="2918" w:hanging="360"/>
      </w:pPr>
      <w:rPr>
        <w:rFonts w:hint="default"/>
        <w:lang w:val="en-US" w:eastAsia="en-US" w:bidi="ar-SA"/>
      </w:rPr>
    </w:lvl>
    <w:lvl w:ilvl="6" w:tplc="A718BB74">
      <w:numFmt w:val="bullet"/>
      <w:lvlText w:val="•"/>
      <w:lvlJc w:val="left"/>
      <w:pPr>
        <w:ind w:left="3409" w:hanging="360"/>
      </w:pPr>
      <w:rPr>
        <w:rFonts w:hint="default"/>
        <w:lang w:val="en-US" w:eastAsia="en-US" w:bidi="ar-SA"/>
      </w:rPr>
    </w:lvl>
    <w:lvl w:ilvl="7" w:tplc="E7AA0C90">
      <w:numFmt w:val="bullet"/>
      <w:lvlText w:val="•"/>
      <w:lvlJc w:val="left"/>
      <w:pPr>
        <w:ind w:left="3901" w:hanging="360"/>
      </w:pPr>
      <w:rPr>
        <w:rFonts w:hint="default"/>
        <w:lang w:val="en-US" w:eastAsia="en-US" w:bidi="ar-SA"/>
      </w:rPr>
    </w:lvl>
    <w:lvl w:ilvl="8" w:tplc="2BDA91EA">
      <w:numFmt w:val="bullet"/>
      <w:lvlText w:val="•"/>
      <w:lvlJc w:val="left"/>
      <w:pPr>
        <w:ind w:left="4392" w:hanging="360"/>
      </w:pPr>
      <w:rPr>
        <w:rFonts w:hint="default"/>
        <w:lang w:val="en-US" w:eastAsia="en-US" w:bidi="ar-SA"/>
      </w:rPr>
    </w:lvl>
  </w:abstractNum>
  <w:abstractNum w:abstractNumId="17" w15:restartNumberingAfterBreak="0">
    <w:nsid w:val="08637D22"/>
    <w:multiLevelType w:val="multilevel"/>
    <w:tmpl w:val="89DC6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92575A4"/>
    <w:multiLevelType w:val="multilevel"/>
    <w:tmpl w:val="BE9A9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9E264CA"/>
    <w:multiLevelType w:val="hybridMultilevel"/>
    <w:tmpl w:val="F168DCF4"/>
    <w:lvl w:ilvl="0" w:tplc="030AFB38">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1" w:tplc="190A0FCA">
      <w:numFmt w:val="bullet"/>
      <w:lvlText w:val="•"/>
      <w:lvlJc w:val="left"/>
      <w:pPr>
        <w:ind w:left="1599" w:hanging="360"/>
      </w:pPr>
      <w:rPr>
        <w:rFonts w:hint="default"/>
        <w:lang w:val="en-US" w:eastAsia="en-US" w:bidi="ar-SA"/>
      </w:rPr>
    </w:lvl>
    <w:lvl w:ilvl="2" w:tplc="3E34D376">
      <w:numFmt w:val="bullet"/>
      <w:lvlText w:val="•"/>
      <w:lvlJc w:val="left"/>
      <w:pPr>
        <w:ind w:left="2019" w:hanging="360"/>
      </w:pPr>
      <w:rPr>
        <w:rFonts w:hint="default"/>
        <w:lang w:val="en-US" w:eastAsia="en-US" w:bidi="ar-SA"/>
      </w:rPr>
    </w:lvl>
    <w:lvl w:ilvl="3" w:tplc="0F42BC6E">
      <w:numFmt w:val="bullet"/>
      <w:lvlText w:val="•"/>
      <w:lvlJc w:val="left"/>
      <w:pPr>
        <w:ind w:left="2438" w:hanging="360"/>
      </w:pPr>
      <w:rPr>
        <w:rFonts w:hint="default"/>
        <w:lang w:val="en-US" w:eastAsia="en-US" w:bidi="ar-SA"/>
      </w:rPr>
    </w:lvl>
    <w:lvl w:ilvl="4" w:tplc="3D124668">
      <w:numFmt w:val="bullet"/>
      <w:lvlText w:val="•"/>
      <w:lvlJc w:val="left"/>
      <w:pPr>
        <w:ind w:left="2858" w:hanging="360"/>
      </w:pPr>
      <w:rPr>
        <w:rFonts w:hint="default"/>
        <w:lang w:val="en-US" w:eastAsia="en-US" w:bidi="ar-SA"/>
      </w:rPr>
    </w:lvl>
    <w:lvl w:ilvl="5" w:tplc="6BA4D852">
      <w:numFmt w:val="bullet"/>
      <w:lvlText w:val="•"/>
      <w:lvlJc w:val="left"/>
      <w:pPr>
        <w:ind w:left="3278" w:hanging="360"/>
      </w:pPr>
      <w:rPr>
        <w:rFonts w:hint="default"/>
        <w:lang w:val="en-US" w:eastAsia="en-US" w:bidi="ar-SA"/>
      </w:rPr>
    </w:lvl>
    <w:lvl w:ilvl="6" w:tplc="82206C58">
      <w:numFmt w:val="bullet"/>
      <w:lvlText w:val="•"/>
      <w:lvlJc w:val="left"/>
      <w:pPr>
        <w:ind w:left="3697" w:hanging="360"/>
      </w:pPr>
      <w:rPr>
        <w:rFonts w:hint="default"/>
        <w:lang w:val="en-US" w:eastAsia="en-US" w:bidi="ar-SA"/>
      </w:rPr>
    </w:lvl>
    <w:lvl w:ilvl="7" w:tplc="D2A0F8EE">
      <w:numFmt w:val="bullet"/>
      <w:lvlText w:val="•"/>
      <w:lvlJc w:val="left"/>
      <w:pPr>
        <w:ind w:left="4117" w:hanging="360"/>
      </w:pPr>
      <w:rPr>
        <w:rFonts w:hint="default"/>
        <w:lang w:val="en-US" w:eastAsia="en-US" w:bidi="ar-SA"/>
      </w:rPr>
    </w:lvl>
    <w:lvl w:ilvl="8" w:tplc="5E5682F4">
      <w:numFmt w:val="bullet"/>
      <w:lvlText w:val="•"/>
      <w:lvlJc w:val="left"/>
      <w:pPr>
        <w:ind w:left="4536" w:hanging="360"/>
      </w:pPr>
      <w:rPr>
        <w:rFonts w:hint="default"/>
        <w:lang w:val="en-US" w:eastAsia="en-US" w:bidi="ar-SA"/>
      </w:rPr>
    </w:lvl>
  </w:abstractNum>
  <w:abstractNum w:abstractNumId="20" w15:restartNumberingAfterBreak="0">
    <w:nsid w:val="0A4F2069"/>
    <w:multiLevelType w:val="multilevel"/>
    <w:tmpl w:val="3B7A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167588"/>
    <w:multiLevelType w:val="multilevel"/>
    <w:tmpl w:val="8DB0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6C5BCD"/>
    <w:multiLevelType w:val="multilevel"/>
    <w:tmpl w:val="2DDA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8B7DA1"/>
    <w:multiLevelType w:val="multilevel"/>
    <w:tmpl w:val="C774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BC8248D"/>
    <w:multiLevelType w:val="hybridMultilevel"/>
    <w:tmpl w:val="FC921214"/>
    <w:lvl w:ilvl="0" w:tplc="E536FBA0">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D88E7F76">
      <w:numFmt w:val="bullet"/>
      <w:lvlText w:val="•"/>
      <w:lvlJc w:val="left"/>
      <w:pPr>
        <w:ind w:left="1638" w:hanging="360"/>
      </w:pPr>
      <w:rPr>
        <w:rFonts w:hint="default"/>
        <w:lang w:val="en-US" w:eastAsia="en-US" w:bidi="ar-SA"/>
      </w:rPr>
    </w:lvl>
    <w:lvl w:ilvl="2" w:tplc="45D8E276">
      <w:numFmt w:val="bullet"/>
      <w:lvlText w:val="•"/>
      <w:lvlJc w:val="left"/>
      <w:pPr>
        <w:ind w:left="2457" w:hanging="360"/>
      </w:pPr>
      <w:rPr>
        <w:rFonts w:hint="default"/>
        <w:lang w:val="en-US" w:eastAsia="en-US" w:bidi="ar-SA"/>
      </w:rPr>
    </w:lvl>
    <w:lvl w:ilvl="3" w:tplc="6750C338">
      <w:numFmt w:val="bullet"/>
      <w:lvlText w:val="•"/>
      <w:lvlJc w:val="left"/>
      <w:pPr>
        <w:ind w:left="3276" w:hanging="360"/>
      </w:pPr>
      <w:rPr>
        <w:rFonts w:hint="default"/>
        <w:lang w:val="en-US" w:eastAsia="en-US" w:bidi="ar-SA"/>
      </w:rPr>
    </w:lvl>
    <w:lvl w:ilvl="4" w:tplc="C89818E6">
      <w:numFmt w:val="bullet"/>
      <w:lvlText w:val="•"/>
      <w:lvlJc w:val="left"/>
      <w:pPr>
        <w:ind w:left="4094" w:hanging="360"/>
      </w:pPr>
      <w:rPr>
        <w:rFonts w:hint="default"/>
        <w:lang w:val="en-US" w:eastAsia="en-US" w:bidi="ar-SA"/>
      </w:rPr>
    </w:lvl>
    <w:lvl w:ilvl="5" w:tplc="851E2EB0">
      <w:numFmt w:val="bullet"/>
      <w:lvlText w:val="•"/>
      <w:lvlJc w:val="left"/>
      <w:pPr>
        <w:ind w:left="4913" w:hanging="360"/>
      </w:pPr>
      <w:rPr>
        <w:rFonts w:hint="default"/>
        <w:lang w:val="en-US" w:eastAsia="en-US" w:bidi="ar-SA"/>
      </w:rPr>
    </w:lvl>
    <w:lvl w:ilvl="6" w:tplc="84C29136">
      <w:numFmt w:val="bullet"/>
      <w:lvlText w:val="•"/>
      <w:lvlJc w:val="left"/>
      <w:pPr>
        <w:ind w:left="5732" w:hanging="360"/>
      </w:pPr>
      <w:rPr>
        <w:rFonts w:hint="default"/>
        <w:lang w:val="en-US" w:eastAsia="en-US" w:bidi="ar-SA"/>
      </w:rPr>
    </w:lvl>
    <w:lvl w:ilvl="7" w:tplc="62E44C6A">
      <w:numFmt w:val="bullet"/>
      <w:lvlText w:val="•"/>
      <w:lvlJc w:val="left"/>
      <w:pPr>
        <w:ind w:left="6551" w:hanging="360"/>
      </w:pPr>
      <w:rPr>
        <w:rFonts w:hint="default"/>
        <w:lang w:val="en-US" w:eastAsia="en-US" w:bidi="ar-SA"/>
      </w:rPr>
    </w:lvl>
    <w:lvl w:ilvl="8" w:tplc="D9AE632E">
      <w:numFmt w:val="bullet"/>
      <w:lvlText w:val="•"/>
      <w:lvlJc w:val="left"/>
      <w:pPr>
        <w:ind w:left="7369" w:hanging="360"/>
      </w:pPr>
      <w:rPr>
        <w:rFonts w:hint="default"/>
        <w:lang w:val="en-US" w:eastAsia="en-US" w:bidi="ar-SA"/>
      </w:rPr>
    </w:lvl>
  </w:abstractNum>
  <w:abstractNum w:abstractNumId="25" w15:restartNumberingAfterBreak="0">
    <w:nsid w:val="0C08369D"/>
    <w:multiLevelType w:val="multilevel"/>
    <w:tmpl w:val="AF501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CD57842"/>
    <w:multiLevelType w:val="multilevel"/>
    <w:tmpl w:val="BC8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465105"/>
    <w:multiLevelType w:val="hybridMultilevel"/>
    <w:tmpl w:val="DA6A9D8E"/>
    <w:lvl w:ilvl="0" w:tplc="47003D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E7134B8"/>
    <w:multiLevelType w:val="hybridMultilevel"/>
    <w:tmpl w:val="4802DA5E"/>
    <w:lvl w:ilvl="0" w:tplc="F7621A0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80FA745A">
      <w:numFmt w:val="bullet"/>
      <w:lvlText w:val="•"/>
      <w:lvlJc w:val="left"/>
      <w:pPr>
        <w:ind w:left="951" w:hanging="360"/>
      </w:pPr>
      <w:rPr>
        <w:rFonts w:hint="default"/>
        <w:lang w:val="en-US" w:eastAsia="en-US" w:bidi="ar-SA"/>
      </w:rPr>
    </w:lvl>
    <w:lvl w:ilvl="2" w:tplc="1A00CAB0">
      <w:numFmt w:val="bullet"/>
      <w:lvlText w:val="•"/>
      <w:lvlJc w:val="left"/>
      <w:pPr>
        <w:ind w:left="1443" w:hanging="360"/>
      </w:pPr>
      <w:rPr>
        <w:rFonts w:hint="default"/>
        <w:lang w:val="en-US" w:eastAsia="en-US" w:bidi="ar-SA"/>
      </w:rPr>
    </w:lvl>
    <w:lvl w:ilvl="3" w:tplc="4A5C13C0">
      <w:numFmt w:val="bullet"/>
      <w:lvlText w:val="•"/>
      <w:lvlJc w:val="left"/>
      <w:pPr>
        <w:ind w:left="1934" w:hanging="360"/>
      </w:pPr>
      <w:rPr>
        <w:rFonts w:hint="default"/>
        <w:lang w:val="en-US" w:eastAsia="en-US" w:bidi="ar-SA"/>
      </w:rPr>
    </w:lvl>
    <w:lvl w:ilvl="4" w:tplc="1646E3F0">
      <w:numFmt w:val="bullet"/>
      <w:lvlText w:val="•"/>
      <w:lvlJc w:val="left"/>
      <w:pPr>
        <w:ind w:left="2426" w:hanging="360"/>
      </w:pPr>
      <w:rPr>
        <w:rFonts w:hint="default"/>
        <w:lang w:val="en-US" w:eastAsia="en-US" w:bidi="ar-SA"/>
      </w:rPr>
    </w:lvl>
    <w:lvl w:ilvl="5" w:tplc="28D4C6F8">
      <w:numFmt w:val="bullet"/>
      <w:lvlText w:val="•"/>
      <w:lvlJc w:val="left"/>
      <w:pPr>
        <w:ind w:left="2918" w:hanging="360"/>
      </w:pPr>
      <w:rPr>
        <w:rFonts w:hint="default"/>
        <w:lang w:val="en-US" w:eastAsia="en-US" w:bidi="ar-SA"/>
      </w:rPr>
    </w:lvl>
    <w:lvl w:ilvl="6" w:tplc="A0C08DE0">
      <w:numFmt w:val="bullet"/>
      <w:lvlText w:val="•"/>
      <w:lvlJc w:val="left"/>
      <w:pPr>
        <w:ind w:left="3409" w:hanging="360"/>
      </w:pPr>
      <w:rPr>
        <w:rFonts w:hint="default"/>
        <w:lang w:val="en-US" w:eastAsia="en-US" w:bidi="ar-SA"/>
      </w:rPr>
    </w:lvl>
    <w:lvl w:ilvl="7" w:tplc="535A0796">
      <w:numFmt w:val="bullet"/>
      <w:lvlText w:val="•"/>
      <w:lvlJc w:val="left"/>
      <w:pPr>
        <w:ind w:left="3901" w:hanging="360"/>
      </w:pPr>
      <w:rPr>
        <w:rFonts w:hint="default"/>
        <w:lang w:val="en-US" w:eastAsia="en-US" w:bidi="ar-SA"/>
      </w:rPr>
    </w:lvl>
    <w:lvl w:ilvl="8" w:tplc="6994D718">
      <w:numFmt w:val="bullet"/>
      <w:lvlText w:val="•"/>
      <w:lvlJc w:val="left"/>
      <w:pPr>
        <w:ind w:left="4392" w:hanging="360"/>
      </w:pPr>
      <w:rPr>
        <w:rFonts w:hint="default"/>
        <w:lang w:val="en-US" w:eastAsia="en-US" w:bidi="ar-SA"/>
      </w:rPr>
    </w:lvl>
  </w:abstractNum>
  <w:abstractNum w:abstractNumId="29" w15:restartNumberingAfterBreak="0">
    <w:nsid w:val="0F7063F7"/>
    <w:multiLevelType w:val="multilevel"/>
    <w:tmpl w:val="AFC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9B4ECB"/>
    <w:multiLevelType w:val="multilevel"/>
    <w:tmpl w:val="0C9AB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0FA323F3"/>
    <w:multiLevelType w:val="multilevel"/>
    <w:tmpl w:val="B1D851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0FE277C3"/>
    <w:multiLevelType w:val="hybridMultilevel"/>
    <w:tmpl w:val="AEF8D49C"/>
    <w:lvl w:ilvl="0" w:tplc="129C55B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C9F8DD1E">
      <w:numFmt w:val="bullet"/>
      <w:lvlText w:val="•"/>
      <w:lvlJc w:val="left"/>
      <w:pPr>
        <w:ind w:left="909" w:hanging="360"/>
      </w:pPr>
      <w:rPr>
        <w:rFonts w:hint="default"/>
        <w:lang w:val="en-US" w:eastAsia="en-US" w:bidi="ar-SA"/>
      </w:rPr>
    </w:lvl>
    <w:lvl w:ilvl="2" w:tplc="85D82152">
      <w:numFmt w:val="bullet"/>
      <w:lvlText w:val="•"/>
      <w:lvlJc w:val="left"/>
      <w:pPr>
        <w:ind w:left="1358" w:hanging="360"/>
      </w:pPr>
      <w:rPr>
        <w:rFonts w:hint="default"/>
        <w:lang w:val="en-US" w:eastAsia="en-US" w:bidi="ar-SA"/>
      </w:rPr>
    </w:lvl>
    <w:lvl w:ilvl="3" w:tplc="A6187E88">
      <w:numFmt w:val="bullet"/>
      <w:lvlText w:val="•"/>
      <w:lvlJc w:val="left"/>
      <w:pPr>
        <w:ind w:left="1808" w:hanging="360"/>
      </w:pPr>
      <w:rPr>
        <w:rFonts w:hint="default"/>
        <w:lang w:val="en-US" w:eastAsia="en-US" w:bidi="ar-SA"/>
      </w:rPr>
    </w:lvl>
    <w:lvl w:ilvl="4" w:tplc="B4FE1394">
      <w:numFmt w:val="bullet"/>
      <w:lvlText w:val="•"/>
      <w:lvlJc w:val="left"/>
      <w:pPr>
        <w:ind w:left="2257" w:hanging="360"/>
      </w:pPr>
      <w:rPr>
        <w:rFonts w:hint="default"/>
        <w:lang w:val="en-US" w:eastAsia="en-US" w:bidi="ar-SA"/>
      </w:rPr>
    </w:lvl>
    <w:lvl w:ilvl="5" w:tplc="91E0D554">
      <w:numFmt w:val="bullet"/>
      <w:lvlText w:val="•"/>
      <w:lvlJc w:val="left"/>
      <w:pPr>
        <w:ind w:left="2707" w:hanging="360"/>
      </w:pPr>
      <w:rPr>
        <w:rFonts w:hint="default"/>
        <w:lang w:val="en-US" w:eastAsia="en-US" w:bidi="ar-SA"/>
      </w:rPr>
    </w:lvl>
    <w:lvl w:ilvl="6" w:tplc="796226FE">
      <w:numFmt w:val="bullet"/>
      <w:lvlText w:val="•"/>
      <w:lvlJc w:val="left"/>
      <w:pPr>
        <w:ind w:left="3156" w:hanging="360"/>
      </w:pPr>
      <w:rPr>
        <w:rFonts w:hint="default"/>
        <w:lang w:val="en-US" w:eastAsia="en-US" w:bidi="ar-SA"/>
      </w:rPr>
    </w:lvl>
    <w:lvl w:ilvl="7" w:tplc="666460EC">
      <w:numFmt w:val="bullet"/>
      <w:lvlText w:val="•"/>
      <w:lvlJc w:val="left"/>
      <w:pPr>
        <w:ind w:left="3605" w:hanging="360"/>
      </w:pPr>
      <w:rPr>
        <w:rFonts w:hint="default"/>
        <w:lang w:val="en-US" w:eastAsia="en-US" w:bidi="ar-SA"/>
      </w:rPr>
    </w:lvl>
    <w:lvl w:ilvl="8" w:tplc="C12AFB16">
      <w:numFmt w:val="bullet"/>
      <w:lvlText w:val="•"/>
      <w:lvlJc w:val="left"/>
      <w:pPr>
        <w:ind w:left="4055" w:hanging="360"/>
      </w:pPr>
      <w:rPr>
        <w:rFonts w:hint="default"/>
        <w:lang w:val="en-US" w:eastAsia="en-US" w:bidi="ar-SA"/>
      </w:rPr>
    </w:lvl>
  </w:abstractNum>
  <w:abstractNum w:abstractNumId="33" w15:restartNumberingAfterBreak="0">
    <w:nsid w:val="105B2A19"/>
    <w:multiLevelType w:val="multilevel"/>
    <w:tmpl w:val="5E76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2A0FBB"/>
    <w:multiLevelType w:val="hybridMultilevel"/>
    <w:tmpl w:val="468A7A08"/>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35" w15:restartNumberingAfterBreak="0">
    <w:nsid w:val="12E105EA"/>
    <w:multiLevelType w:val="hybridMultilevel"/>
    <w:tmpl w:val="1E46C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2E80384"/>
    <w:multiLevelType w:val="multilevel"/>
    <w:tmpl w:val="2258E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7071B13"/>
    <w:multiLevelType w:val="hybridMultilevel"/>
    <w:tmpl w:val="5B4C0544"/>
    <w:lvl w:ilvl="0" w:tplc="FFFFFFFF">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1543" w:hanging="360"/>
      </w:pPr>
      <w:rPr>
        <w:rFonts w:ascii="Calibri" w:eastAsia="Calibri" w:hAnsi="Calibri" w:cs="Calibri" w:hint="default"/>
        <w:b w:val="0"/>
        <w:bCs w:val="0"/>
        <w:i w:val="0"/>
        <w:iCs w:val="0"/>
        <w:spacing w:val="0"/>
        <w:w w:val="100"/>
        <w:sz w:val="22"/>
        <w:szCs w:val="22"/>
        <w:lang w:val="en-US" w:eastAsia="en-US" w:bidi="ar-SA"/>
      </w:rPr>
    </w:lvl>
    <w:lvl w:ilvl="2" w:tplc="0C090001">
      <w:start w:val="1"/>
      <w:numFmt w:val="bullet"/>
      <w:lvlText w:val=""/>
      <w:lvlJc w:val="left"/>
      <w:pPr>
        <w:ind w:left="1363" w:hanging="360"/>
      </w:pPr>
      <w:rPr>
        <w:rFonts w:ascii="Symbol" w:hAnsi="Symbol" w:hint="default"/>
      </w:rPr>
    </w:lvl>
    <w:lvl w:ilvl="3" w:tplc="FFFFFFFF">
      <w:numFmt w:val="bullet"/>
      <w:lvlText w:val="•"/>
      <w:lvlJc w:val="left"/>
      <w:pPr>
        <w:ind w:left="3199" w:hanging="360"/>
      </w:pPr>
      <w:rPr>
        <w:rFonts w:hint="default"/>
        <w:lang w:val="en-US" w:eastAsia="en-US" w:bidi="ar-SA"/>
      </w:rPr>
    </w:lvl>
    <w:lvl w:ilvl="4" w:tplc="FFFFFFFF">
      <w:numFmt w:val="bullet"/>
      <w:lvlText w:val="•"/>
      <w:lvlJc w:val="left"/>
      <w:pPr>
        <w:ind w:left="4029" w:hanging="360"/>
      </w:pPr>
      <w:rPr>
        <w:rFonts w:hint="default"/>
        <w:lang w:val="en-US" w:eastAsia="en-US" w:bidi="ar-SA"/>
      </w:rPr>
    </w:lvl>
    <w:lvl w:ilvl="5" w:tplc="FFFFFFFF">
      <w:numFmt w:val="bullet"/>
      <w:lvlText w:val="•"/>
      <w:lvlJc w:val="left"/>
      <w:pPr>
        <w:ind w:left="4858" w:hanging="360"/>
      </w:pPr>
      <w:rPr>
        <w:rFonts w:hint="default"/>
        <w:lang w:val="en-US" w:eastAsia="en-US" w:bidi="ar-SA"/>
      </w:rPr>
    </w:lvl>
    <w:lvl w:ilvl="6" w:tplc="FFFFFFFF">
      <w:numFmt w:val="bullet"/>
      <w:lvlText w:val="•"/>
      <w:lvlJc w:val="left"/>
      <w:pPr>
        <w:ind w:left="5688" w:hanging="360"/>
      </w:pPr>
      <w:rPr>
        <w:rFonts w:hint="default"/>
        <w:lang w:val="en-US" w:eastAsia="en-US" w:bidi="ar-SA"/>
      </w:rPr>
    </w:lvl>
    <w:lvl w:ilvl="7" w:tplc="FFFFFFFF">
      <w:numFmt w:val="bullet"/>
      <w:lvlText w:val="•"/>
      <w:lvlJc w:val="left"/>
      <w:pPr>
        <w:ind w:left="6518" w:hanging="360"/>
      </w:pPr>
      <w:rPr>
        <w:rFonts w:hint="default"/>
        <w:lang w:val="en-US" w:eastAsia="en-US" w:bidi="ar-SA"/>
      </w:rPr>
    </w:lvl>
    <w:lvl w:ilvl="8" w:tplc="FFFFFFFF">
      <w:numFmt w:val="bullet"/>
      <w:lvlText w:val="•"/>
      <w:lvlJc w:val="left"/>
      <w:pPr>
        <w:ind w:left="7347" w:hanging="360"/>
      </w:pPr>
      <w:rPr>
        <w:rFonts w:hint="default"/>
        <w:lang w:val="en-US" w:eastAsia="en-US" w:bidi="ar-SA"/>
      </w:rPr>
    </w:lvl>
  </w:abstractNum>
  <w:abstractNum w:abstractNumId="38" w15:restartNumberingAfterBreak="0">
    <w:nsid w:val="17927C0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7F83B14"/>
    <w:multiLevelType w:val="hybridMultilevel"/>
    <w:tmpl w:val="66DED3F2"/>
    <w:lvl w:ilvl="0" w:tplc="635A033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BA278FE">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2434449C">
      <w:numFmt w:val="bullet"/>
      <w:lvlText w:val="•"/>
      <w:lvlJc w:val="left"/>
      <w:pPr>
        <w:ind w:left="1646" w:hanging="360"/>
      </w:pPr>
      <w:rPr>
        <w:rFonts w:hint="default"/>
        <w:lang w:val="en-US" w:eastAsia="en-US" w:bidi="ar-SA"/>
      </w:rPr>
    </w:lvl>
    <w:lvl w:ilvl="3" w:tplc="9ED00D28">
      <w:numFmt w:val="bullet"/>
      <w:lvlText w:val="•"/>
      <w:lvlJc w:val="left"/>
      <w:pPr>
        <w:ind w:left="2112" w:hanging="360"/>
      </w:pPr>
      <w:rPr>
        <w:rFonts w:hint="default"/>
        <w:lang w:val="en-US" w:eastAsia="en-US" w:bidi="ar-SA"/>
      </w:rPr>
    </w:lvl>
    <w:lvl w:ilvl="4" w:tplc="288CDA44">
      <w:numFmt w:val="bullet"/>
      <w:lvlText w:val="•"/>
      <w:lvlJc w:val="left"/>
      <w:pPr>
        <w:ind w:left="2578" w:hanging="360"/>
      </w:pPr>
      <w:rPr>
        <w:rFonts w:hint="default"/>
        <w:lang w:val="en-US" w:eastAsia="en-US" w:bidi="ar-SA"/>
      </w:rPr>
    </w:lvl>
    <w:lvl w:ilvl="5" w:tplc="EFB6B7EA">
      <w:numFmt w:val="bullet"/>
      <w:lvlText w:val="•"/>
      <w:lvlJc w:val="left"/>
      <w:pPr>
        <w:ind w:left="3044" w:hanging="360"/>
      </w:pPr>
      <w:rPr>
        <w:rFonts w:hint="default"/>
        <w:lang w:val="en-US" w:eastAsia="en-US" w:bidi="ar-SA"/>
      </w:rPr>
    </w:lvl>
    <w:lvl w:ilvl="6" w:tplc="11962B3A">
      <w:numFmt w:val="bullet"/>
      <w:lvlText w:val="•"/>
      <w:lvlJc w:val="left"/>
      <w:pPr>
        <w:ind w:left="3511" w:hanging="360"/>
      </w:pPr>
      <w:rPr>
        <w:rFonts w:hint="default"/>
        <w:lang w:val="en-US" w:eastAsia="en-US" w:bidi="ar-SA"/>
      </w:rPr>
    </w:lvl>
    <w:lvl w:ilvl="7" w:tplc="D7F4294A">
      <w:numFmt w:val="bullet"/>
      <w:lvlText w:val="•"/>
      <w:lvlJc w:val="left"/>
      <w:pPr>
        <w:ind w:left="3977" w:hanging="360"/>
      </w:pPr>
      <w:rPr>
        <w:rFonts w:hint="default"/>
        <w:lang w:val="en-US" w:eastAsia="en-US" w:bidi="ar-SA"/>
      </w:rPr>
    </w:lvl>
    <w:lvl w:ilvl="8" w:tplc="6E2861D8">
      <w:numFmt w:val="bullet"/>
      <w:lvlText w:val="•"/>
      <w:lvlJc w:val="left"/>
      <w:pPr>
        <w:ind w:left="4443" w:hanging="360"/>
      </w:pPr>
      <w:rPr>
        <w:rFonts w:hint="default"/>
        <w:lang w:val="en-US" w:eastAsia="en-US" w:bidi="ar-SA"/>
      </w:rPr>
    </w:lvl>
  </w:abstractNum>
  <w:abstractNum w:abstractNumId="40" w15:restartNumberingAfterBreak="0">
    <w:nsid w:val="1A2E09B9"/>
    <w:multiLevelType w:val="multilevel"/>
    <w:tmpl w:val="7FB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AF26D5A"/>
    <w:multiLevelType w:val="hybridMultilevel"/>
    <w:tmpl w:val="A9802E18"/>
    <w:lvl w:ilvl="0" w:tplc="D97CEB5C">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FC29C0C">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18F86242">
      <w:numFmt w:val="bullet"/>
      <w:lvlText w:val="•"/>
      <w:lvlJc w:val="left"/>
      <w:pPr>
        <w:ind w:left="1646" w:hanging="360"/>
      </w:pPr>
      <w:rPr>
        <w:rFonts w:hint="default"/>
        <w:lang w:val="en-US" w:eastAsia="en-US" w:bidi="ar-SA"/>
      </w:rPr>
    </w:lvl>
    <w:lvl w:ilvl="3" w:tplc="D6CCD48C">
      <w:numFmt w:val="bullet"/>
      <w:lvlText w:val="•"/>
      <w:lvlJc w:val="left"/>
      <w:pPr>
        <w:ind w:left="2112" w:hanging="360"/>
      </w:pPr>
      <w:rPr>
        <w:rFonts w:hint="default"/>
        <w:lang w:val="en-US" w:eastAsia="en-US" w:bidi="ar-SA"/>
      </w:rPr>
    </w:lvl>
    <w:lvl w:ilvl="4" w:tplc="96F4A2FA">
      <w:numFmt w:val="bullet"/>
      <w:lvlText w:val="•"/>
      <w:lvlJc w:val="left"/>
      <w:pPr>
        <w:ind w:left="2578" w:hanging="360"/>
      </w:pPr>
      <w:rPr>
        <w:rFonts w:hint="default"/>
        <w:lang w:val="en-US" w:eastAsia="en-US" w:bidi="ar-SA"/>
      </w:rPr>
    </w:lvl>
    <w:lvl w:ilvl="5" w:tplc="C6E01C8E">
      <w:numFmt w:val="bullet"/>
      <w:lvlText w:val="•"/>
      <w:lvlJc w:val="left"/>
      <w:pPr>
        <w:ind w:left="3044" w:hanging="360"/>
      </w:pPr>
      <w:rPr>
        <w:rFonts w:hint="default"/>
        <w:lang w:val="en-US" w:eastAsia="en-US" w:bidi="ar-SA"/>
      </w:rPr>
    </w:lvl>
    <w:lvl w:ilvl="6" w:tplc="D3982B90">
      <w:numFmt w:val="bullet"/>
      <w:lvlText w:val="•"/>
      <w:lvlJc w:val="left"/>
      <w:pPr>
        <w:ind w:left="3511" w:hanging="360"/>
      </w:pPr>
      <w:rPr>
        <w:rFonts w:hint="default"/>
        <w:lang w:val="en-US" w:eastAsia="en-US" w:bidi="ar-SA"/>
      </w:rPr>
    </w:lvl>
    <w:lvl w:ilvl="7" w:tplc="82DA64FE">
      <w:numFmt w:val="bullet"/>
      <w:lvlText w:val="•"/>
      <w:lvlJc w:val="left"/>
      <w:pPr>
        <w:ind w:left="3977" w:hanging="360"/>
      </w:pPr>
      <w:rPr>
        <w:rFonts w:hint="default"/>
        <w:lang w:val="en-US" w:eastAsia="en-US" w:bidi="ar-SA"/>
      </w:rPr>
    </w:lvl>
    <w:lvl w:ilvl="8" w:tplc="DCAC4350">
      <w:numFmt w:val="bullet"/>
      <w:lvlText w:val="•"/>
      <w:lvlJc w:val="left"/>
      <w:pPr>
        <w:ind w:left="4443" w:hanging="360"/>
      </w:pPr>
      <w:rPr>
        <w:rFonts w:hint="default"/>
        <w:lang w:val="en-US" w:eastAsia="en-US" w:bidi="ar-SA"/>
      </w:rPr>
    </w:lvl>
  </w:abstractNum>
  <w:abstractNum w:abstractNumId="42" w15:restartNumberingAfterBreak="0">
    <w:nsid w:val="1B0677FB"/>
    <w:multiLevelType w:val="multilevel"/>
    <w:tmpl w:val="5A4814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1B0723F2"/>
    <w:multiLevelType w:val="hybridMultilevel"/>
    <w:tmpl w:val="64767ED0"/>
    <w:lvl w:ilvl="0" w:tplc="86C005F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A4E9530">
      <w:numFmt w:val="bullet"/>
      <w:lvlText w:val="•"/>
      <w:lvlJc w:val="left"/>
      <w:pPr>
        <w:ind w:left="909" w:hanging="360"/>
      </w:pPr>
      <w:rPr>
        <w:rFonts w:hint="default"/>
        <w:lang w:val="en-US" w:eastAsia="en-US" w:bidi="ar-SA"/>
      </w:rPr>
    </w:lvl>
    <w:lvl w:ilvl="2" w:tplc="F4E47BE2">
      <w:numFmt w:val="bullet"/>
      <w:lvlText w:val="•"/>
      <w:lvlJc w:val="left"/>
      <w:pPr>
        <w:ind w:left="1358" w:hanging="360"/>
      </w:pPr>
      <w:rPr>
        <w:rFonts w:hint="default"/>
        <w:lang w:val="en-US" w:eastAsia="en-US" w:bidi="ar-SA"/>
      </w:rPr>
    </w:lvl>
    <w:lvl w:ilvl="3" w:tplc="19622E16">
      <w:numFmt w:val="bullet"/>
      <w:lvlText w:val="•"/>
      <w:lvlJc w:val="left"/>
      <w:pPr>
        <w:ind w:left="1808" w:hanging="360"/>
      </w:pPr>
      <w:rPr>
        <w:rFonts w:hint="default"/>
        <w:lang w:val="en-US" w:eastAsia="en-US" w:bidi="ar-SA"/>
      </w:rPr>
    </w:lvl>
    <w:lvl w:ilvl="4" w:tplc="5EA68910">
      <w:numFmt w:val="bullet"/>
      <w:lvlText w:val="•"/>
      <w:lvlJc w:val="left"/>
      <w:pPr>
        <w:ind w:left="2257" w:hanging="360"/>
      </w:pPr>
      <w:rPr>
        <w:rFonts w:hint="default"/>
        <w:lang w:val="en-US" w:eastAsia="en-US" w:bidi="ar-SA"/>
      </w:rPr>
    </w:lvl>
    <w:lvl w:ilvl="5" w:tplc="C896DA34">
      <w:numFmt w:val="bullet"/>
      <w:lvlText w:val="•"/>
      <w:lvlJc w:val="left"/>
      <w:pPr>
        <w:ind w:left="2707" w:hanging="360"/>
      </w:pPr>
      <w:rPr>
        <w:rFonts w:hint="default"/>
        <w:lang w:val="en-US" w:eastAsia="en-US" w:bidi="ar-SA"/>
      </w:rPr>
    </w:lvl>
    <w:lvl w:ilvl="6" w:tplc="B86C880C">
      <w:numFmt w:val="bullet"/>
      <w:lvlText w:val="•"/>
      <w:lvlJc w:val="left"/>
      <w:pPr>
        <w:ind w:left="3156" w:hanging="360"/>
      </w:pPr>
      <w:rPr>
        <w:rFonts w:hint="default"/>
        <w:lang w:val="en-US" w:eastAsia="en-US" w:bidi="ar-SA"/>
      </w:rPr>
    </w:lvl>
    <w:lvl w:ilvl="7" w:tplc="D680A806">
      <w:numFmt w:val="bullet"/>
      <w:lvlText w:val="•"/>
      <w:lvlJc w:val="left"/>
      <w:pPr>
        <w:ind w:left="3605" w:hanging="360"/>
      </w:pPr>
      <w:rPr>
        <w:rFonts w:hint="default"/>
        <w:lang w:val="en-US" w:eastAsia="en-US" w:bidi="ar-SA"/>
      </w:rPr>
    </w:lvl>
    <w:lvl w:ilvl="8" w:tplc="59C42C6E">
      <w:numFmt w:val="bullet"/>
      <w:lvlText w:val="•"/>
      <w:lvlJc w:val="left"/>
      <w:pPr>
        <w:ind w:left="4055" w:hanging="360"/>
      </w:pPr>
      <w:rPr>
        <w:rFonts w:hint="default"/>
        <w:lang w:val="en-US" w:eastAsia="en-US" w:bidi="ar-SA"/>
      </w:rPr>
    </w:lvl>
  </w:abstractNum>
  <w:abstractNum w:abstractNumId="44" w15:restartNumberingAfterBreak="0">
    <w:nsid w:val="1B397F17"/>
    <w:multiLevelType w:val="multilevel"/>
    <w:tmpl w:val="DEDE9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1C255B03"/>
    <w:multiLevelType w:val="multilevel"/>
    <w:tmpl w:val="84D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C786AD1"/>
    <w:multiLevelType w:val="multilevel"/>
    <w:tmpl w:val="44E8E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1D754A44"/>
    <w:multiLevelType w:val="multilevel"/>
    <w:tmpl w:val="BCB4C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1D883261"/>
    <w:multiLevelType w:val="multilevel"/>
    <w:tmpl w:val="F8C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0E10710"/>
    <w:multiLevelType w:val="multilevel"/>
    <w:tmpl w:val="6896A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13A752B"/>
    <w:multiLevelType w:val="hybridMultilevel"/>
    <w:tmpl w:val="76CE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2317901"/>
    <w:multiLevelType w:val="hybridMultilevel"/>
    <w:tmpl w:val="E43E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26A6FBF"/>
    <w:multiLevelType w:val="hybridMultilevel"/>
    <w:tmpl w:val="66449F4A"/>
    <w:lvl w:ilvl="0" w:tplc="7D86E86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C9F8D55E">
      <w:numFmt w:val="bullet"/>
      <w:lvlText w:val="•"/>
      <w:lvlJc w:val="left"/>
      <w:pPr>
        <w:ind w:left="909" w:hanging="360"/>
      </w:pPr>
      <w:rPr>
        <w:rFonts w:hint="default"/>
        <w:lang w:val="en-US" w:eastAsia="en-US" w:bidi="ar-SA"/>
      </w:rPr>
    </w:lvl>
    <w:lvl w:ilvl="2" w:tplc="08AACEC2">
      <w:numFmt w:val="bullet"/>
      <w:lvlText w:val="•"/>
      <w:lvlJc w:val="left"/>
      <w:pPr>
        <w:ind w:left="1358" w:hanging="360"/>
      </w:pPr>
      <w:rPr>
        <w:rFonts w:hint="default"/>
        <w:lang w:val="en-US" w:eastAsia="en-US" w:bidi="ar-SA"/>
      </w:rPr>
    </w:lvl>
    <w:lvl w:ilvl="3" w:tplc="7564F3EE">
      <w:numFmt w:val="bullet"/>
      <w:lvlText w:val="•"/>
      <w:lvlJc w:val="left"/>
      <w:pPr>
        <w:ind w:left="1808" w:hanging="360"/>
      </w:pPr>
      <w:rPr>
        <w:rFonts w:hint="default"/>
        <w:lang w:val="en-US" w:eastAsia="en-US" w:bidi="ar-SA"/>
      </w:rPr>
    </w:lvl>
    <w:lvl w:ilvl="4" w:tplc="898416D4">
      <w:numFmt w:val="bullet"/>
      <w:lvlText w:val="•"/>
      <w:lvlJc w:val="left"/>
      <w:pPr>
        <w:ind w:left="2257" w:hanging="360"/>
      </w:pPr>
      <w:rPr>
        <w:rFonts w:hint="default"/>
        <w:lang w:val="en-US" w:eastAsia="en-US" w:bidi="ar-SA"/>
      </w:rPr>
    </w:lvl>
    <w:lvl w:ilvl="5" w:tplc="1206B5FC">
      <w:numFmt w:val="bullet"/>
      <w:lvlText w:val="•"/>
      <w:lvlJc w:val="left"/>
      <w:pPr>
        <w:ind w:left="2707" w:hanging="360"/>
      </w:pPr>
      <w:rPr>
        <w:rFonts w:hint="default"/>
        <w:lang w:val="en-US" w:eastAsia="en-US" w:bidi="ar-SA"/>
      </w:rPr>
    </w:lvl>
    <w:lvl w:ilvl="6" w:tplc="26EEE272">
      <w:numFmt w:val="bullet"/>
      <w:lvlText w:val="•"/>
      <w:lvlJc w:val="left"/>
      <w:pPr>
        <w:ind w:left="3156" w:hanging="360"/>
      </w:pPr>
      <w:rPr>
        <w:rFonts w:hint="default"/>
        <w:lang w:val="en-US" w:eastAsia="en-US" w:bidi="ar-SA"/>
      </w:rPr>
    </w:lvl>
    <w:lvl w:ilvl="7" w:tplc="DA8CBAD0">
      <w:numFmt w:val="bullet"/>
      <w:lvlText w:val="•"/>
      <w:lvlJc w:val="left"/>
      <w:pPr>
        <w:ind w:left="3605" w:hanging="360"/>
      </w:pPr>
      <w:rPr>
        <w:rFonts w:hint="default"/>
        <w:lang w:val="en-US" w:eastAsia="en-US" w:bidi="ar-SA"/>
      </w:rPr>
    </w:lvl>
    <w:lvl w:ilvl="8" w:tplc="5B68FE52">
      <w:numFmt w:val="bullet"/>
      <w:lvlText w:val="•"/>
      <w:lvlJc w:val="left"/>
      <w:pPr>
        <w:ind w:left="4055" w:hanging="360"/>
      </w:pPr>
      <w:rPr>
        <w:rFonts w:hint="default"/>
        <w:lang w:val="en-US" w:eastAsia="en-US" w:bidi="ar-SA"/>
      </w:rPr>
    </w:lvl>
  </w:abstractNum>
  <w:abstractNum w:abstractNumId="53" w15:restartNumberingAfterBreak="0">
    <w:nsid w:val="24F458C1"/>
    <w:multiLevelType w:val="hybridMultilevel"/>
    <w:tmpl w:val="570014C6"/>
    <w:lvl w:ilvl="0" w:tplc="6C821050">
      <w:start w:val="2"/>
      <w:numFmt w:val="decimal"/>
      <w:lvlText w:val="%1."/>
      <w:lvlJc w:val="left"/>
      <w:pPr>
        <w:ind w:left="952" w:hanging="360"/>
      </w:pPr>
      <w:rPr>
        <w:rFonts w:ascii="Calibri" w:eastAsia="Calibri" w:hAnsi="Calibri" w:cs="Calibri" w:hint="default"/>
        <w:b w:val="0"/>
        <w:bCs w:val="0"/>
        <w:i w:val="0"/>
        <w:iCs w:val="0"/>
        <w:spacing w:val="0"/>
        <w:w w:val="100"/>
        <w:sz w:val="22"/>
        <w:szCs w:val="22"/>
        <w:lang w:val="en-US" w:eastAsia="en-US" w:bidi="ar-SA"/>
      </w:rPr>
    </w:lvl>
    <w:lvl w:ilvl="1" w:tplc="161EFA4C">
      <w:numFmt w:val="bullet"/>
      <w:lvlText w:val="o"/>
      <w:lvlJc w:val="left"/>
      <w:pPr>
        <w:ind w:left="2032" w:hanging="360"/>
      </w:pPr>
      <w:rPr>
        <w:rFonts w:ascii="Courier New" w:eastAsia="Courier New" w:hAnsi="Courier New" w:cs="Courier New" w:hint="default"/>
        <w:b w:val="0"/>
        <w:bCs w:val="0"/>
        <w:i w:val="0"/>
        <w:iCs w:val="0"/>
        <w:spacing w:val="0"/>
        <w:w w:val="100"/>
        <w:sz w:val="22"/>
        <w:szCs w:val="22"/>
        <w:lang w:val="en-US" w:eastAsia="en-US" w:bidi="ar-SA"/>
      </w:rPr>
    </w:lvl>
    <w:lvl w:ilvl="2" w:tplc="C192BA3E">
      <w:numFmt w:val="bullet"/>
      <w:lvlText w:val="•"/>
      <w:lvlJc w:val="left"/>
      <w:pPr>
        <w:ind w:left="3390" w:hanging="360"/>
      </w:pPr>
      <w:rPr>
        <w:rFonts w:hint="default"/>
        <w:lang w:val="en-US" w:eastAsia="en-US" w:bidi="ar-SA"/>
      </w:rPr>
    </w:lvl>
    <w:lvl w:ilvl="3" w:tplc="61E2A724">
      <w:numFmt w:val="bullet"/>
      <w:lvlText w:val="•"/>
      <w:lvlJc w:val="left"/>
      <w:pPr>
        <w:ind w:left="4741" w:hanging="360"/>
      </w:pPr>
      <w:rPr>
        <w:rFonts w:hint="default"/>
        <w:lang w:val="en-US" w:eastAsia="en-US" w:bidi="ar-SA"/>
      </w:rPr>
    </w:lvl>
    <w:lvl w:ilvl="4" w:tplc="99307338">
      <w:numFmt w:val="bullet"/>
      <w:lvlText w:val="•"/>
      <w:lvlJc w:val="left"/>
      <w:pPr>
        <w:ind w:left="6092" w:hanging="360"/>
      </w:pPr>
      <w:rPr>
        <w:rFonts w:hint="default"/>
        <w:lang w:val="en-US" w:eastAsia="en-US" w:bidi="ar-SA"/>
      </w:rPr>
    </w:lvl>
    <w:lvl w:ilvl="5" w:tplc="90D6073A">
      <w:numFmt w:val="bullet"/>
      <w:lvlText w:val="•"/>
      <w:lvlJc w:val="left"/>
      <w:pPr>
        <w:ind w:left="7443" w:hanging="360"/>
      </w:pPr>
      <w:rPr>
        <w:rFonts w:hint="default"/>
        <w:lang w:val="en-US" w:eastAsia="en-US" w:bidi="ar-SA"/>
      </w:rPr>
    </w:lvl>
    <w:lvl w:ilvl="6" w:tplc="8C9CAC86">
      <w:numFmt w:val="bullet"/>
      <w:lvlText w:val="•"/>
      <w:lvlJc w:val="left"/>
      <w:pPr>
        <w:ind w:left="8794" w:hanging="360"/>
      </w:pPr>
      <w:rPr>
        <w:rFonts w:hint="default"/>
        <w:lang w:val="en-US" w:eastAsia="en-US" w:bidi="ar-SA"/>
      </w:rPr>
    </w:lvl>
    <w:lvl w:ilvl="7" w:tplc="33C2FDE8">
      <w:numFmt w:val="bullet"/>
      <w:lvlText w:val="•"/>
      <w:lvlJc w:val="left"/>
      <w:pPr>
        <w:ind w:left="10145" w:hanging="360"/>
      </w:pPr>
      <w:rPr>
        <w:rFonts w:hint="default"/>
        <w:lang w:val="en-US" w:eastAsia="en-US" w:bidi="ar-SA"/>
      </w:rPr>
    </w:lvl>
    <w:lvl w:ilvl="8" w:tplc="461C2232">
      <w:numFmt w:val="bullet"/>
      <w:lvlText w:val="•"/>
      <w:lvlJc w:val="left"/>
      <w:pPr>
        <w:ind w:left="11496" w:hanging="360"/>
      </w:pPr>
      <w:rPr>
        <w:rFonts w:hint="default"/>
        <w:lang w:val="en-US" w:eastAsia="en-US" w:bidi="ar-SA"/>
      </w:rPr>
    </w:lvl>
  </w:abstractNum>
  <w:abstractNum w:abstractNumId="54" w15:restartNumberingAfterBreak="0">
    <w:nsid w:val="269B503F"/>
    <w:multiLevelType w:val="multilevel"/>
    <w:tmpl w:val="AF9C77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26C2098C"/>
    <w:multiLevelType w:val="hybridMultilevel"/>
    <w:tmpl w:val="D444AA88"/>
    <w:lvl w:ilvl="0" w:tplc="ADEE07CE">
      <w:start w:val="1"/>
      <w:numFmt w:val="decimal"/>
      <w:lvlText w:val="%1."/>
      <w:lvlJc w:val="left"/>
      <w:pPr>
        <w:ind w:left="763" w:hanging="360"/>
      </w:pPr>
      <w:rPr>
        <w:rFonts w:ascii="Corbel" w:eastAsia="Corbel" w:hAnsi="Corbel" w:cs="Corbel" w:hint="default"/>
        <w:b w:val="0"/>
        <w:bCs w:val="0"/>
        <w:i w:val="0"/>
        <w:iCs w:val="0"/>
        <w:spacing w:val="0"/>
        <w:w w:val="100"/>
        <w:sz w:val="22"/>
        <w:szCs w:val="22"/>
        <w:lang w:val="en-US" w:eastAsia="en-US" w:bidi="ar-SA"/>
      </w:rPr>
    </w:lvl>
    <w:lvl w:ilvl="1" w:tplc="CFACB1AE">
      <w:numFmt w:val="bullet"/>
      <w:lvlText w:val="•"/>
      <w:lvlJc w:val="left"/>
      <w:pPr>
        <w:ind w:left="2103" w:hanging="360"/>
      </w:pPr>
      <w:rPr>
        <w:rFonts w:hint="default"/>
        <w:lang w:val="en-US" w:eastAsia="en-US" w:bidi="ar-SA"/>
      </w:rPr>
    </w:lvl>
    <w:lvl w:ilvl="2" w:tplc="07D8489A">
      <w:numFmt w:val="bullet"/>
      <w:lvlText w:val="•"/>
      <w:lvlJc w:val="left"/>
      <w:pPr>
        <w:ind w:left="3447" w:hanging="360"/>
      </w:pPr>
      <w:rPr>
        <w:rFonts w:hint="default"/>
        <w:lang w:val="en-US" w:eastAsia="en-US" w:bidi="ar-SA"/>
      </w:rPr>
    </w:lvl>
    <w:lvl w:ilvl="3" w:tplc="B726E004">
      <w:numFmt w:val="bullet"/>
      <w:lvlText w:val="•"/>
      <w:lvlJc w:val="left"/>
      <w:pPr>
        <w:ind w:left="4791" w:hanging="360"/>
      </w:pPr>
      <w:rPr>
        <w:rFonts w:hint="default"/>
        <w:lang w:val="en-US" w:eastAsia="en-US" w:bidi="ar-SA"/>
      </w:rPr>
    </w:lvl>
    <w:lvl w:ilvl="4" w:tplc="A23A1CCA">
      <w:numFmt w:val="bullet"/>
      <w:lvlText w:val="•"/>
      <w:lvlJc w:val="left"/>
      <w:pPr>
        <w:ind w:left="6135" w:hanging="360"/>
      </w:pPr>
      <w:rPr>
        <w:rFonts w:hint="default"/>
        <w:lang w:val="en-US" w:eastAsia="en-US" w:bidi="ar-SA"/>
      </w:rPr>
    </w:lvl>
    <w:lvl w:ilvl="5" w:tplc="BC023A8A">
      <w:numFmt w:val="bullet"/>
      <w:lvlText w:val="•"/>
      <w:lvlJc w:val="left"/>
      <w:pPr>
        <w:ind w:left="7479" w:hanging="360"/>
      </w:pPr>
      <w:rPr>
        <w:rFonts w:hint="default"/>
        <w:lang w:val="en-US" w:eastAsia="en-US" w:bidi="ar-SA"/>
      </w:rPr>
    </w:lvl>
    <w:lvl w:ilvl="6" w:tplc="2630813A">
      <w:numFmt w:val="bullet"/>
      <w:lvlText w:val="•"/>
      <w:lvlJc w:val="left"/>
      <w:pPr>
        <w:ind w:left="8823" w:hanging="360"/>
      </w:pPr>
      <w:rPr>
        <w:rFonts w:hint="default"/>
        <w:lang w:val="en-US" w:eastAsia="en-US" w:bidi="ar-SA"/>
      </w:rPr>
    </w:lvl>
    <w:lvl w:ilvl="7" w:tplc="1A8CDABE">
      <w:numFmt w:val="bullet"/>
      <w:lvlText w:val="•"/>
      <w:lvlJc w:val="left"/>
      <w:pPr>
        <w:ind w:left="10166" w:hanging="360"/>
      </w:pPr>
      <w:rPr>
        <w:rFonts w:hint="default"/>
        <w:lang w:val="en-US" w:eastAsia="en-US" w:bidi="ar-SA"/>
      </w:rPr>
    </w:lvl>
    <w:lvl w:ilvl="8" w:tplc="248A30FC">
      <w:numFmt w:val="bullet"/>
      <w:lvlText w:val="•"/>
      <w:lvlJc w:val="left"/>
      <w:pPr>
        <w:ind w:left="11510" w:hanging="360"/>
      </w:pPr>
      <w:rPr>
        <w:rFonts w:hint="default"/>
        <w:lang w:val="en-US" w:eastAsia="en-US" w:bidi="ar-SA"/>
      </w:rPr>
    </w:lvl>
  </w:abstractNum>
  <w:abstractNum w:abstractNumId="56" w15:restartNumberingAfterBreak="0">
    <w:nsid w:val="27A052FA"/>
    <w:multiLevelType w:val="multilevel"/>
    <w:tmpl w:val="24309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27E77E20"/>
    <w:multiLevelType w:val="multilevel"/>
    <w:tmpl w:val="B19E7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28394356"/>
    <w:multiLevelType w:val="multilevel"/>
    <w:tmpl w:val="D45A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84E644D"/>
    <w:multiLevelType w:val="multilevel"/>
    <w:tmpl w:val="541877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28BE2C65"/>
    <w:multiLevelType w:val="hybridMultilevel"/>
    <w:tmpl w:val="936C00F6"/>
    <w:lvl w:ilvl="0" w:tplc="21AC3244">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D242DE00">
      <w:numFmt w:val="bullet"/>
      <w:lvlText w:val="•"/>
      <w:lvlJc w:val="left"/>
      <w:pPr>
        <w:ind w:left="1388" w:hanging="360"/>
      </w:pPr>
      <w:rPr>
        <w:rFonts w:hint="default"/>
        <w:lang w:val="en-US" w:eastAsia="en-US" w:bidi="ar-SA"/>
      </w:rPr>
    </w:lvl>
    <w:lvl w:ilvl="2" w:tplc="22987A5C">
      <w:numFmt w:val="bullet"/>
      <w:lvlText w:val="•"/>
      <w:lvlJc w:val="left"/>
      <w:pPr>
        <w:ind w:left="1957" w:hanging="360"/>
      </w:pPr>
      <w:rPr>
        <w:rFonts w:hint="default"/>
        <w:lang w:val="en-US" w:eastAsia="en-US" w:bidi="ar-SA"/>
      </w:rPr>
    </w:lvl>
    <w:lvl w:ilvl="3" w:tplc="B4D2755C">
      <w:numFmt w:val="bullet"/>
      <w:lvlText w:val="•"/>
      <w:lvlJc w:val="left"/>
      <w:pPr>
        <w:ind w:left="2526" w:hanging="360"/>
      </w:pPr>
      <w:rPr>
        <w:rFonts w:hint="default"/>
        <w:lang w:val="en-US" w:eastAsia="en-US" w:bidi="ar-SA"/>
      </w:rPr>
    </w:lvl>
    <w:lvl w:ilvl="4" w:tplc="AF6430D2">
      <w:numFmt w:val="bullet"/>
      <w:lvlText w:val="•"/>
      <w:lvlJc w:val="left"/>
      <w:pPr>
        <w:ind w:left="3095" w:hanging="360"/>
      </w:pPr>
      <w:rPr>
        <w:rFonts w:hint="default"/>
        <w:lang w:val="en-US" w:eastAsia="en-US" w:bidi="ar-SA"/>
      </w:rPr>
    </w:lvl>
    <w:lvl w:ilvl="5" w:tplc="37681504">
      <w:numFmt w:val="bullet"/>
      <w:lvlText w:val="•"/>
      <w:lvlJc w:val="left"/>
      <w:pPr>
        <w:ind w:left="3664" w:hanging="360"/>
      </w:pPr>
      <w:rPr>
        <w:rFonts w:hint="default"/>
        <w:lang w:val="en-US" w:eastAsia="en-US" w:bidi="ar-SA"/>
      </w:rPr>
    </w:lvl>
    <w:lvl w:ilvl="6" w:tplc="8AE26392">
      <w:numFmt w:val="bullet"/>
      <w:lvlText w:val="•"/>
      <w:lvlJc w:val="left"/>
      <w:pPr>
        <w:ind w:left="4232" w:hanging="360"/>
      </w:pPr>
      <w:rPr>
        <w:rFonts w:hint="default"/>
        <w:lang w:val="en-US" w:eastAsia="en-US" w:bidi="ar-SA"/>
      </w:rPr>
    </w:lvl>
    <w:lvl w:ilvl="7" w:tplc="5058D766">
      <w:numFmt w:val="bullet"/>
      <w:lvlText w:val="•"/>
      <w:lvlJc w:val="left"/>
      <w:pPr>
        <w:ind w:left="4801" w:hanging="360"/>
      </w:pPr>
      <w:rPr>
        <w:rFonts w:hint="default"/>
        <w:lang w:val="en-US" w:eastAsia="en-US" w:bidi="ar-SA"/>
      </w:rPr>
    </w:lvl>
    <w:lvl w:ilvl="8" w:tplc="E41C9C20">
      <w:numFmt w:val="bullet"/>
      <w:lvlText w:val="•"/>
      <w:lvlJc w:val="left"/>
      <w:pPr>
        <w:ind w:left="5370" w:hanging="360"/>
      </w:pPr>
      <w:rPr>
        <w:rFonts w:hint="default"/>
        <w:lang w:val="en-US" w:eastAsia="en-US" w:bidi="ar-SA"/>
      </w:rPr>
    </w:lvl>
  </w:abstractNum>
  <w:abstractNum w:abstractNumId="61" w15:restartNumberingAfterBreak="0">
    <w:nsid w:val="2A88586B"/>
    <w:multiLevelType w:val="multilevel"/>
    <w:tmpl w:val="6FBAA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2AE6739A"/>
    <w:multiLevelType w:val="hybridMultilevel"/>
    <w:tmpl w:val="5DE22C8C"/>
    <w:lvl w:ilvl="0" w:tplc="660EAA28">
      <w:start w:val="1"/>
      <w:numFmt w:val="bullet"/>
      <w:lvlText w:val=""/>
      <w:lvlJc w:val="left"/>
      <w:pPr>
        <w:ind w:left="480" w:hanging="360"/>
      </w:pPr>
      <w:rPr>
        <w:rFonts w:ascii="Symbol" w:eastAsia="Calibri" w:hAnsi="Symbol" w:cs="Calibri" w:hint="default"/>
        <w:color w:val="000000"/>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63" w15:restartNumberingAfterBreak="0">
    <w:nsid w:val="2B87022D"/>
    <w:multiLevelType w:val="hybridMultilevel"/>
    <w:tmpl w:val="3940D5EA"/>
    <w:lvl w:ilvl="0" w:tplc="32BEF31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556EB80E">
      <w:numFmt w:val="bullet"/>
      <w:lvlText w:val="•"/>
      <w:lvlJc w:val="left"/>
      <w:pPr>
        <w:ind w:left="909" w:hanging="360"/>
      </w:pPr>
      <w:rPr>
        <w:rFonts w:hint="default"/>
        <w:lang w:val="en-US" w:eastAsia="en-US" w:bidi="ar-SA"/>
      </w:rPr>
    </w:lvl>
    <w:lvl w:ilvl="2" w:tplc="9B824602">
      <w:numFmt w:val="bullet"/>
      <w:lvlText w:val="•"/>
      <w:lvlJc w:val="left"/>
      <w:pPr>
        <w:ind w:left="1358" w:hanging="360"/>
      </w:pPr>
      <w:rPr>
        <w:rFonts w:hint="default"/>
        <w:lang w:val="en-US" w:eastAsia="en-US" w:bidi="ar-SA"/>
      </w:rPr>
    </w:lvl>
    <w:lvl w:ilvl="3" w:tplc="303486DA">
      <w:numFmt w:val="bullet"/>
      <w:lvlText w:val="•"/>
      <w:lvlJc w:val="left"/>
      <w:pPr>
        <w:ind w:left="1808" w:hanging="360"/>
      </w:pPr>
      <w:rPr>
        <w:rFonts w:hint="default"/>
        <w:lang w:val="en-US" w:eastAsia="en-US" w:bidi="ar-SA"/>
      </w:rPr>
    </w:lvl>
    <w:lvl w:ilvl="4" w:tplc="C6B0D332">
      <w:numFmt w:val="bullet"/>
      <w:lvlText w:val="•"/>
      <w:lvlJc w:val="left"/>
      <w:pPr>
        <w:ind w:left="2257" w:hanging="360"/>
      </w:pPr>
      <w:rPr>
        <w:rFonts w:hint="default"/>
        <w:lang w:val="en-US" w:eastAsia="en-US" w:bidi="ar-SA"/>
      </w:rPr>
    </w:lvl>
    <w:lvl w:ilvl="5" w:tplc="B382328C">
      <w:numFmt w:val="bullet"/>
      <w:lvlText w:val="•"/>
      <w:lvlJc w:val="left"/>
      <w:pPr>
        <w:ind w:left="2707" w:hanging="360"/>
      </w:pPr>
      <w:rPr>
        <w:rFonts w:hint="default"/>
        <w:lang w:val="en-US" w:eastAsia="en-US" w:bidi="ar-SA"/>
      </w:rPr>
    </w:lvl>
    <w:lvl w:ilvl="6" w:tplc="B0FC1FE2">
      <w:numFmt w:val="bullet"/>
      <w:lvlText w:val="•"/>
      <w:lvlJc w:val="left"/>
      <w:pPr>
        <w:ind w:left="3156" w:hanging="360"/>
      </w:pPr>
      <w:rPr>
        <w:rFonts w:hint="default"/>
        <w:lang w:val="en-US" w:eastAsia="en-US" w:bidi="ar-SA"/>
      </w:rPr>
    </w:lvl>
    <w:lvl w:ilvl="7" w:tplc="83F4AA32">
      <w:numFmt w:val="bullet"/>
      <w:lvlText w:val="•"/>
      <w:lvlJc w:val="left"/>
      <w:pPr>
        <w:ind w:left="3605" w:hanging="360"/>
      </w:pPr>
      <w:rPr>
        <w:rFonts w:hint="default"/>
        <w:lang w:val="en-US" w:eastAsia="en-US" w:bidi="ar-SA"/>
      </w:rPr>
    </w:lvl>
    <w:lvl w:ilvl="8" w:tplc="D770A6B0">
      <w:numFmt w:val="bullet"/>
      <w:lvlText w:val="•"/>
      <w:lvlJc w:val="left"/>
      <w:pPr>
        <w:ind w:left="4055" w:hanging="360"/>
      </w:pPr>
      <w:rPr>
        <w:rFonts w:hint="default"/>
        <w:lang w:val="en-US" w:eastAsia="en-US" w:bidi="ar-SA"/>
      </w:rPr>
    </w:lvl>
  </w:abstractNum>
  <w:abstractNum w:abstractNumId="64" w15:restartNumberingAfterBreak="0">
    <w:nsid w:val="2B9400E8"/>
    <w:multiLevelType w:val="multilevel"/>
    <w:tmpl w:val="F714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A92A3F"/>
    <w:multiLevelType w:val="hybridMultilevel"/>
    <w:tmpl w:val="D3620780"/>
    <w:lvl w:ilvl="0" w:tplc="04FCA262">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en-US" w:eastAsia="en-US" w:bidi="ar-SA"/>
      </w:rPr>
    </w:lvl>
    <w:lvl w:ilvl="1" w:tplc="F96AF4E0">
      <w:start w:val="1"/>
      <w:numFmt w:val="lowerLetter"/>
      <w:lvlText w:val="%2."/>
      <w:lvlJc w:val="left"/>
      <w:pPr>
        <w:ind w:left="1543" w:hanging="360"/>
      </w:pPr>
      <w:rPr>
        <w:rFonts w:ascii="Calibri" w:eastAsia="Calibri" w:hAnsi="Calibri" w:cs="Calibri" w:hint="default"/>
        <w:b w:val="0"/>
        <w:bCs w:val="0"/>
        <w:i w:val="0"/>
        <w:iCs w:val="0"/>
        <w:spacing w:val="0"/>
        <w:w w:val="100"/>
        <w:sz w:val="22"/>
        <w:szCs w:val="22"/>
        <w:lang w:val="en-US" w:eastAsia="en-US" w:bidi="ar-SA"/>
      </w:rPr>
    </w:lvl>
    <w:lvl w:ilvl="2" w:tplc="E4787D5C">
      <w:numFmt w:val="bullet"/>
      <w:lvlText w:val="o"/>
      <w:lvlJc w:val="left"/>
      <w:pPr>
        <w:ind w:left="1543" w:hanging="360"/>
      </w:pPr>
      <w:rPr>
        <w:rFonts w:ascii="Courier New" w:eastAsia="Courier New" w:hAnsi="Courier New" w:cs="Courier New" w:hint="default"/>
        <w:b w:val="0"/>
        <w:bCs w:val="0"/>
        <w:i w:val="0"/>
        <w:iCs w:val="0"/>
        <w:spacing w:val="0"/>
        <w:w w:val="100"/>
        <w:sz w:val="22"/>
        <w:szCs w:val="22"/>
        <w:lang w:val="en-US" w:eastAsia="en-US" w:bidi="ar-SA"/>
      </w:rPr>
    </w:lvl>
    <w:lvl w:ilvl="3" w:tplc="D65AE966">
      <w:numFmt w:val="bullet"/>
      <w:lvlText w:val="•"/>
      <w:lvlJc w:val="left"/>
      <w:pPr>
        <w:ind w:left="3199" w:hanging="360"/>
      </w:pPr>
      <w:rPr>
        <w:rFonts w:hint="default"/>
        <w:lang w:val="en-US" w:eastAsia="en-US" w:bidi="ar-SA"/>
      </w:rPr>
    </w:lvl>
    <w:lvl w:ilvl="4" w:tplc="B2AA9A86">
      <w:numFmt w:val="bullet"/>
      <w:lvlText w:val="•"/>
      <w:lvlJc w:val="left"/>
      <w:pPr>
        <w:ind w:left="4029" w:hanging="360"/>
      </w:pPr>
      <w:rPr>
        <w:rFonts w:hint="default"/>
        <w:lang w:val="en-US" w:eastAsia="en-US" w:bidi="ar-SA"/>
      </w:rPr>
    </w:lvl>
    <w:lvl w:ilvl="5" w:tplc="78748CDA">
      <w:numFmt w:val="bullet"/>
      <w:lvlText w:val="•"/>
      <w:lvlJc w:val="left"/>
      <w:pPr>
        <w:ind w:left="4858" w:hanging="360"/>
      </w:pPr>
      <w:rPr>
        <w:rFonts w:hint="default"/>
        <w:lang w:val="en-US" w:eastAsia="en-US" w:bidi="ar-SA"/>
      </w:rPr>
    </w:lvl>
    <w:lvl w:ilvl="6" w:tplc="0A303E10">
      <w:numFmt w:val="bullet"/>
      <w:lvlText w:val="•"/>
      <w:lvlJc w:val="left"/>
      <w:pPr>
        <w:ind w:left="5688" w:hanging="360"/>
      </w:pPr>
      <w:rPr>
        <w:rFonts w:hint="default"/>
        <w:lang w:val="en-US" w:eastAsia="en-US" w:bidi="ar-SA"/>
      </w:rPr>
    </w:lvl>
    <w:lvl w:ilvl="7" w:tplc="4CE6ABCC">
      <w:numFmt w:val="bullet"/>
      <w:lvlText w:val="•"/>
      <w:lvlJc w:val="left"/>
      <w:pPr>
        <w:ind w:left="6518" w:hanging="360"/>
      </w:pPr>
      <w:rPr>
        <w:rFonts w:hint="default"/>
        <w:lang w:val="en-US" w:eastAsia="en-US" w:bidi="ar-SA"/>
      </w:rPr>
    </w:lvl>
    <w:lvl w:ilvl="8" w:tplc="3BE41D02">
      <w:numFmt w:val="bullet"/>
      <w:lvlText w:val="•"/>
      <w:lvlJc w:val="left"/>
      <w:pPr>
        <w:ind w:left="7347" w:hanging="360"/>
      </w:pPr>
      <w:rPr>
        <w:rFonts w:hint="default"/>
        <w:lang w:val="en-US" w:eastAsia="en-US" w:bidi="ar-SA"/>
      </w:rPr>
    </w:lvl>
  </w:abstractNum>
  <w:abstractNum w:abstractNumId="66" w15:restartNumberingAfterBreak="0">
    <w:nsid w:val="2BF225C3"/>
    <w:multiLevelType w:val="multilevel"/>
    <w:tmpl w:val="CAE8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C1D7F5F"/>
    <w:multiLevelType w:val="multilevel"/>
    <w:tmpl w:val="6A78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C224378"/>
    <w:multiLevelType w:val="hybridMultilevel"/>
    <w:tmpl w:val="0C0ECDEC"/>
    <w:lvl w:ilvl="0" w:tplc="8CD8C3A6">
      <w:numFmt w:val="bullet"/>
      <w:lvlText w:val=""/>
      <w:lvlJc w:val="left"/>
      <w:pPr>
        <w:ind w:left="423" w:hanging="360"/>
      </w:pPr>
      <w:rPr>
        <w:rFonts w:ascii="Symbol" w:eastAsia="Symbol" w:hAnsi="Symbol" w:cs="Symbol" w:hint="default"/>
        <w:b w:val="0"/>
        <w:bCs w:val="0"/>
        <w:i w:val="0"/>
        <w:iCs w:val="0"/>
        <w:spacing w:val="0"/>
        <w:w w:val="99"/>
        <w:sz w:val="20"/>
        <w:szCs w:val="20"/>
        <w:lang w:val="en-US" w:eastAsia="en-US" w:bidi="ar-SA"/>
      </w:rPr>
    </w:lvl>
    <w:lvl w:ilvl="1" w:tplc="65222A70">
      <w:numFmt w:val="bullet"/>
      <w:lvlText w:val="•"/>
      <w:lvlJc w:val="left"/>
      <w:pPr>
        <w:ind w:left="873" w:hanging="360"/>
      </w:pPr>
      <w:rPr>
        <w:rFonts w:hint="default"/>
        <w:lang w:val="en-US" w:eastAsia="en-US" w:bidi="ar-SA"/>
      </w:rPr>
    </w:lvl>
    <w:lvl w:ilvl="2" w:tplc="7BAE1DA8">
      <w:numFmt w:val="bullet"/>
      <w:lvlText w:val="•"/>
      <w:lvlJc w:val="left"/>
      <w:pPr>
        <w:ind w:left="1326" w:hanging="360"/>
      </w:pPr>
      <w:rPr>
        <w:rFonts w:hint="default"/>
        <w:lang w:val="en-US" w:eastAsia="en-US" w:bidi="ar-SA"/>
      </w:rPr>
    </w:lvl>
    <w:lvl w:ilvl="3" w:tplc="368C1FFE">
      <w:numFmt w:val="bullet"/>
      <w:lvlText w:val="•"/>
      <w:lvlJc w:val="left"/>
      <w:pPr>
        <w:ind w:left="1780" w:hanging="360"/>
      </w:pPr>
      <w:rPr>
        <w:rFonts w:hint="default"/>
        <w:lang w:val="en-US" w:eastAsia="en-US" w:bidi="ar-SA"/>
      </w:rPr>
    </w:lvl>
    <w:lvl w:ilvl="4" w:tplc="9788DD98">
      <w:numFmt w:val="bullet"/>
      <w:lvlText w:val="•"/>
      <w:lvlJc w:val="left"/>
      <w:pPr>
        <w:ind w:left="2233" w:hanging="360"/>
      </w:pPr>
      <w:rPr>
        <w:rFonts w:hint="default"/>
        <w:lang w:val="en-US" w:eastAsia="en-US" w:bidi="ar-SA"/>
      </w:rPr>
    </w:lvl>
    <w:lvl w:ilvl="5" w:tplc="8F3A0A80">
      <w:numFmt w:val="bullet"/>
      <w:lvlText w:val="•"/>
      <w:lvlJc w:val="left"/>
      <w:pPr>
        <w:ind w:left="2687" w:hanging="360"/>
      </w:pPr>
      <w:rPr>
        <w:rFonts w:hint="default"/>
        <w:lang w:val="en-US" w:eastAsia="en-US" w:bidi="ar-SA"/>
      </w:rPr>
    </w:lvl>
    <w:lvl w:ilvl="6" w:tplc="2FD801F2">
      <w:numFmt w:val="bullet"/>
      <w:lvlText w:val="•"/>
      <w:lvlJc w:val="left"/>
      <w:pPr>
        <w:ind w:left="3140" w:hanging="360"/>
      </w:pPr>
      <w:rPr>
        <w:rFonts w:hint="default"/>
        <w:lang w:val="en-US" w:eastAsia="en-US" w:bidi="ar-SA"/>
      </w:rPr>
    </w:lvl>
    <w:lvl w:ilvl="7" w:tplc="E47AB204">
      <w:numFmt w:val="bullet"/>
      <w:lvlText w:val="•"/>
      <w:lvlJc w:val="left"/>
      <w:pPr>
        <w:ind w:left="3593" w:hanging="360"/>
      </w:pPr>
      <w:rPr>
        <w:rFonts w:hint="default"/>
        <w:lang w:val="en-US" w:eastAsia="en-US" w:bidi="ar-SA"/>
      </w:rPr>
    </w:lvl>
    <w:lvl w:ilvl="8" w:tplc="E89688F4">
      <w:numFmt w:val="bullet"/>
      <w:lvlText w:val="•"/>
      <w:lvlJc w:val="left"/>
      <w:pPr>
        <w:ind w:left="4047" w:hanging="360"/>
      </w:pPr>
      <w:rPr>
        <w:rFonts w:hint="default"/>
        <w:lang w:val="en-US" w:eastAsia="en-US" w:bidi="ar-SA"/>
      </w:rPr>
    </w:lvl>
  </w:abstractNum>
  <w:abstractNum w:abstractNumId="69" w15:restartNumberingAfterBreak="0">
    <w:nsid w:val="2CFF64FD"/>
    <w:multiLevelType w:val="hybridMultilevel"/>
    <w:tmpl w:val="273EFB24"/>
    <w:lvl w:ilvl="0" w:tplc="2E18AFC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280806">
      <w:numFmt w:val="bullet"/>
      <w:lvlText w:val="•"/>
      <w:lvlJc w:val="left"/>
      <w:pPr>
        <w:ind w:left="951" w:hanging="360"/>
      </w:pPr>
      <w:rPr>
        <w:rFonts w:hint="default"/>
        <w:lang w:val="en-US" w:eastAsia="en-US" w:bidi="ar-SA"/>
      </w:rPr>
    </w:lvl>
    <w:lvl w:ilvl="2" w:tplc="2006D1BC">
      <w:numFmt w:val="bullet"/>
      <w:lvlText w:val="•"/>
      <w:lvlJc w:val="left"/>
      <w:pPr>
        <w:ind w:left="1443" w:hanging="360"/>
      </w:pPr>
      <w:rPr>
        <w:rFonts w:hint="default"/>
        <w:lang w:val="en-US" w:eastAsia="en-US" w:bidi="ar-SA"/>
      </w:rPr>
    </w:lvl>
    <w:lvl w:ilvl="3" w:tplc="C226AAA8">
      <w:numFmt w:val="bullet"/>
      <w:lvlText w:val="•"/>
      <w:lvlJc w:val="left"/>
      <w:pPr>
        <w:ind w:left="1934" w:hanging="360"/>
      </w:pPr>
      <w:rPr>
        <w:rFonts w:hint="default"/>
        <w:lang w:val="en-US" w:eastAsia="en-US" w:bidi="ar-SA"/>
      </w:rPr>
    </w:lvl>
    <w:lvl w:ilvl="4" w:tplc="59744AA4">
      <w:numFmt w:val="bullet"/>
      <w:lvlText w:val="•"/>
      <w:lvlJc w:val="left"/>
      <w:pPr>
        <w:ind w:left="2426" w:hanging="360"/>
      </w:pPr>
      <w:rPr>
        <w:rFonts w:hint="default"/>
        <w:lang w:val="en-US" w:eastAsia="en-US" w:bidi="ar-SA"/>
      </w:rPr>
    </w:lvl>
    <w:lvl w:ilvl="5" w:tplc="CA107CE6">
      <w:numFmt w:val="bullet"/>
      <w:lvlText w:val="•"/>
      <w:lvlJc w:val="left"/>
      <w:pPr>
        <w:ind w:left="2918" w:hanging="360"/>
      </w:pPr>
      <w:rPr>
        <w:rFonts w:hint="default"/>
        <w:lang w:val="en-US" w:eastAsia="en-US" w:bidi="ar-SA"/>
      </w:rPr>
    </w:lvl>
    <w:lvl w:ilvl="6" w:tplc="054204B8">
      <w:numFmt w:val="bullet"/>
      <w:lvlText w:val="•"/>
      <w:lvlJc w:val="left"/>
      <w:pPr>
        <w:ind w:left="3409" w:hanging="360"/>
      </w:pPr>
      <w:rPr>
        <w:rFonts w:hint="default"/>
        <w:lang w:val="en-US" w:eastAsia="en-US" w:bidi="ar-SA"/>
      </w:rPr>
    </w:lvl>
    <w:lvl w:ilvl="7" w:tplc="86281C1E">
      <w:numFmt w:val="bullet"/>
      <w:lvlText w:val="•"/>
      <w:lvlJc w:val="left"/>
      <w:pPr>
        <w:ind w:left="3901" w:hanging="360"/>
      </w:pPr>
      <w:rPr>
        <w:rFonts w:hint="default"/>
        <w:lang w:val="en-US" w:eastAsia="en-US" w:bidi="ar-SA"/>
      </w:rPr>
    </w:lvl>
    <w:lvl w:ilvl="8" w:tplc="F2D43466">
      <w:numFmt w:val="bullet"/>
      <w:lvlText w:val="•"/>
      <w:lvlJc w:val="left"/>
      <w:pPr>
        <w:ind w:left="4392" w:hanging="360"/>
      </w:pPr>
      <w:rPr>
        <w:rFonts w:hint="default"/>
        <w:lang w:val="en-US" w:eastAsia="en-US" w:bidi="ar-SA"/>
      </w:rPr>
    </w:lvl>
  </w:abstractNum>
  <w:abstractNum w:abstractNumId="70" w15:restartNumberingAfterBreak="0">
    <w:nsid w:val="2EC163EA"/>
    <w:multiLevelType w:val="hybridMultilevel"/>
    <w:tmpl w:val="C242D31C"/>
    <w:lvl w:ilvl="0" w:tplc="65E8F4E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DC7E762C">
      <w:numFmt w:val="bullet"/>
      <w:lvlText w:val="•"/>
      <w:lvlJc w:val="left"/>
      <w:pPr>
        <w:ind w:left="1388" w:hanging="360"/>
      </w:pPr>
      <w:rPr>
        <w:rFonts w:hint="default"/>
        <w:lang w:val="en-US" w:eastAsia="en-US" w:bidi="ar-SA"/>
      </w:rPr>
    </w:lvl>
    <w:lvl w:ilvl="2" w:tplc="CFBABBBA">
      <w:numFmt w:val="bullet"/>
      <w:lvlText w:val="•"/>
      <w:lvlJc w:val="left"/>
      <w:pPr>
        <w:ind w:left="1957" w:hanging="360"/>
      </w:pPr>
      <w:rPr>
        <w:rFonts w:hint="default"/>
        <w:lang w:val="en-US" w:eastAsia="en-US" w:bidi="ar-SA"/>
      </w:rPr>
    </w:lvl>
    <w:lvl w:ilvl="3" w:tplc="7A58203A">
      <w:numFmt w:val="bullet"/>
      <w:lvlText w:val="•"/>
      <w:lvlJc w:val="left"/>
      <w:pPr>
        <w:ind w:left="2526" w:hanging="360"/>
      </w:pPr>
      <w:rPr>
        <w:rFonts w:hint="default"/>
        <w:lang w:val="en-US" w:eastAsia="en-US" w:bidi="ar-SA"/>
      </w:rPr>
    </w:lvl>
    <w:lvl w:ilvl="4" w:tplc="B3881324">
      <w:numFmt w:val="bullet"/>
      <w:lvlText w:val="•"/>
      <w:lvlJc w:val="left"/>
      <w:pPr>
        <w:ind w:left="3095" w:hanging="360"/>
      </w:pPr>
      <w:rPr>
        <w:rFonts w:hint="default"/>
        <w:lang w:val="en-US" w:eastAsia="en-US" w:bidi="ar-SA"/>
      </w:rPr>
    </w:lvl>
    <w:lvl w:ilvl="5" w:tplc="BE9AC2B2">
      <w:numFmt w:val="bullet"/>
      <w:lvlText w:val="•"/>
      <w:lvlJc w:val="left"/>
      <w:pPr>
        <w:ind w:left="3664" w:hanging="360"/>
      </w:pPr>
      <w:rPr>
        <w:rFonts w:hint="default"/>
        <w:lang w:val="en-US" w:eastAsia="en-US" w:bidi="ar-SA"/>
      </w:rPr>
    </w:lvl>
    <w:lvl w:ilvl="6" w:tplc="A490C928">
      <w:numFmt w:val="bullet"/>
      <w:lvlText w:val="•"/>
      <w:lvlJc w:val="left"/>
      <w:pPr>
        <w:ind w:left="4232" w:hanging="360"/>
      </w:pPr>
      <w:rPr>
        <w:rFonts w:hint="default"/>
        <w:lang w:val="en-US" w:eastAsia="en-US" w:bidi="ar-SA"/>
      </w:rPr>
    </w:lvl>
    <w:lvl w:ilvl="7" w:tplc="7820EAE2">
      <w:numFmt w:val="bullet"/>
      <w:lvlText w:val="•"/>
      <w:lvlJc w:val="left"/>
      <w:pPr>
        <w:ind w:left="4801" w:hanging="360"/>
      </w:pPr>
      <w:rPr>
        <w:rFonts w:hint="default"/>
        <w:lang w:val="en-US" w:eastAsia="en-US" w:bidi="ar-SA"/>
      </w:rPr>
    </w:lvl>
    <w:lvl w:ilvl="8" w:tplc="A0567232">
      <w:numFmt w:val="bullet"/>
      <w:lvlText w:val="•"/>
      <w:lvlJc w:val="left"/>
      <w:pPr>
        <w:ind w:left="5370" w:hanging="360"/>
      </w:pPr>
      <w:rPr>
        <w:rFonts w:hint="default"/>
        <w:lang w:val="en-US" w:eastAsia="en-US" w:bidi="ar-SA"/>
      </w:rPr>
    </w:lvl>
  </w:abstractNum>
  <w:abstractNum w:abstractNumId="71" w15:restartNumberingAfterBreak="0">
    <w:nsid w:val="2F8F348F"/>
    <w:multiLevelType w:val="multilevel"/>
    <w:tmpl w:val="11E01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2FE941CB"/>
    <w:multiLevelType w:val="hybridMultilevel"/>
    <w:tmpl w:val="7D38736E"/>
    <w:lvl w:ilvl="0" w:tplc="660EAA28">
      <w:start w:val="1"/>
      <w:numFmt w:val="bullet"/>
      <w:lvlText w:val=""/>
      <w:lvlJc w:val="left"/>
      <w:pPr>
        <w:ind w:left="630" w:hanging="360"/>
      </w:pPr>
      <w:rPr>
        <w:rFonts w:ascii="Symbol" w:eastAsia="Calibri" w:hAnsi="Symbol" w:cs="Calibri" w:hint="default"/>
        <w:color w:val="000000"/>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3" w15:restartNumberingAfterBreak="0">
    <w:nsid w:val="30641B0B"/>
    <w:multiLevelType w:val="multilevel"/>
    <w:tmpl w:val="7148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1497CF0"/>
    <w:multiLevelType w:val="multilevel"/>
    <w:tmpl w:val="AE384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31AC5578"/>
    <w:multiLevelType w:val="hybridMultilevel"/>
    <w:tmpl w:val="65DAF7F8"/>
    <w:lvl w:ilvl="0" w:tplc="712C10D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6A5A675A">
      <w:numFmt w:val="bullet"/>
      <w:lvlText w:val="•"/>
      <w:lvlJc w:val="left"/>
      <w:pPr>
        <w:ind w:left="951" w:hanging="360"/>
      </w:pPr>
      <w:rPr>
        <w:rFonts w:hint="default"/>
        <w:lang w:val="en-US" w:eastAsia="en-US" w:bidi="ar-SA"/>
      </w:rPr>
    </w:lvl>
    <w:lvl w:ilvl="2" w:tplc="4CE6A0EC">
      <w:numFmt w:val="bullet"/>
      <w:lvlText w:val="•"/>
      <w:lvlJc w:val="left"/>
      <w:pPr>
        <w:ind w:left="1443" w:hanging="360"/>
      </w:pPr>
      <w:rPr>
        <w:rFonts w:hint="default"/>
        <w:lang w:val="en-US" w:eastAsia="en-US" w:bidi="ar-SA"/>
      </w:rPr>
    </w:lvl>
    <w:lvl w:ilvl="3" w:tplc="ED4AC23E">
      <w:numFmt w:val="bullet"/>
      <w:lvlText w:val="•"/>
      <w:lvlJc w:val="left"/>
      <w:pPr>
        <w:ind w:left="1934" w:hanging="360"/>
      </w:pPr>
      <w:rPr>
        <w:rFonts w:hint="default"/>
        <w:lang w:val="en-US" w:eastAsia="en-US" w:bidi="ar-SA"/>
      </w:rPr>
    </w:lvl>
    <w:lvl w:ilvl="4" w:tplc="695098F2">
      <w:numFmt w:val="bullet"/>
      <w:lvlText w:val="•"/>
      <w:lvlJc w:val="left"/>
      <w:pPr>
        <w:ind w:left="2426" w:hanging="360"/>
      </w:pPr>
      <w:rPr>
        <w:rFonts w:hint="default"/>
        <w:lang w:val="en-US" w:eastAsia="en-US" w:bidi="ar-SA"/>
      </w:rPr>
    </w:lvl>
    <w:lvl w:ilvl="5" w:tplc="EBD86566">
      <w:numFmt w:val="bullet"/>
      <w:lvlText w:val="•"/>
      <w:lvlJc w:val="left"/>
      <w:pPr>
        <w:ind w:left="2918" w:hanging="360"/>
      </w:pPr>
      <w:rPr>
        <w:rFonts w:hint="default"/>
        <w:lang w:val="en-US" w:eastAsia="en-US" w:bidi="ar-SA"/>
      </w:rPr>
    </w:lvl>
    <w:lvl w:ilvl="6" w:tplc="555AD8C8">
      <w:numFmt w:val="bullet"/>
      <w:lvlText w:val="•"/>
      <w:lvlJc w:val="left"/>
      <w:pPr>
        <w:ind w:left="3409" w:hanging="360"/>
      </w:pPr>
      <w:rPr>
        <w:rFonts w:hint="default"/>
        <w:lang w:val="en-US" w:eastAsia="en-US" w:bidi="ar-SA"/>
      </w:rPr>
    </w:lvl>
    <w:lvl w:ilvl="7" w:tplc="214A924E">
      <w:numFmt w:val="bullet"/>
      <w:lvlText w:val="•"/>
      <w:lvlJc w:val="left"/>
      <w:pPr>
        <w:ind w:left="3901" w:hanging="360"/>
      </w:pPr>
      <w:rPr>
        <w:rFonts w:hint="default"/>
        <w:lang w:val="en-US" w:eastAsia="en-US" w:bidi="ar-SA"/>
      </w:rPr>
    </w:lvl>
    <w:lvl w:ilvl="8" w:tplc="4E7697B8">
      <w:numFmt w:val="bullet"/>
      <w:lvlText w:val="•"/>
      <w:lvlJc w:val="left"/>
      <w:pPr>
        <w:ind w:left="4392" w:hanging="360"/>
      </w:pPr>
      <w:rPr>
        <w:rFonts w:hint="default"/>
        <w:lang w:val="en-US" w:eastAsia="en-US" w:bidi="ar-SA"/>
      </w:rPr>
    </w:lvl>
  </w:abstractNum>
  <w:abstractNum w:abstractNumId="76" w15:restartNumberingAfterBreak="0">
    <w:nsid w:val="32DB447A"/>
    <w:multiLevelType w:val="hybridMultilevel"/>
    <w:tmpl w:val="5D9CB9A4"/>
    <w:lvl w:ilvl="0" w:tplc="5C4C23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EA789E42">
      <w:numFmt w:val="bullet"/>
      <w:lvlText w:val="•"/>
      <w:lvlJc w:val="left"/>
      <w:pPr>
        <w:ind w:left="951" w:hanging="360"/>
      </w:pPr>
      <w:rPr>
        <w:rFonts w:hint="default"/>
        <w:lang w:val="en-US" w:eastAsia="en-US" w:bidi="ar-SA"/>
      </w:rPr>
    </w:lvl>
    <w:lvl w:ilvl="2" w:tplc="CD5C027E">
      <w:numFmt w:val="bullet"/>
      <w:lvlText w:val="•"/>
      <w:lvlJc w:val="left"/>
      <w:pPr>
        <w:ind w:left="1443" w:hanging="360"/>
      </w:pPr>
      <w:rPr>
        <w:rFonts w:hint="default"/>
        <w:lang w:val="en-US" w:eastAsia="en-US" w:bidi="ar-SA"/>
      </w:rPr>
    </w:lvl>
    <w:lvl w:ilvl="3" w:tplc="1BCA70AC">
      <w:numFmt w:val="bullet"/>
      <w:lvlText w:val="•"/>
      <w:lvlJc w:val="left"/>
      <w:pPr>
        <w:ind w:left="1934" w:hanging="360"/>
      </w:pPr>
      <w:rPr>
        <w:rFonts w:hint="default"/>
        <w:lang w:val="en-US" w:eastAsia="en-US" w:bidi="ar-SA"/>
      </w:rPr>
    </w:lvl>
    <w:lvl w:ilvl="4" w:tplc="EEB68272">
      <w:numFmt w:val="bullet"/>
      <w:lvlText w:val="•"/>
      <w:lvlJc w:val="left"/>
      <w:pPr>
        <w:ind w:left="2426" w:hanging="360"/>
      </w:pPr>
      <w:rPr>
        <w:rFonts w:hint="default"/>
        <w:lang w:val="en-US" w:eastAsia="en-US" w:bidi="ar-SA"/>
      </w:rPr>
    </w:lvl>
    <w:lvl w:ilvl="5" w:tplc="ED962D26">
      <w:numFmt w:val="bullet"/>
      <w:lvlText w:val="•"/>
      <w:lvlJc w:val="left"/>
      <w:pPr>
        <w:ind w:left="2918" w:hanging="360"/>
      </w:pPr>
      <w:rPr>
        <w:rFonts w:hint="default"/>
        <w:lang w:val="en-US" w:eastAsia="en-US" w:bidi="ar-SA"/>
      </w:rPr>
    </w:lvl>
    <w:lvl w:ilvl="6" w:tplc="8528C670">
      <w:numFmt w:val="bullet"/>
      <w:lvlText w:val="•"/>
      <w:lvlJc w:val="left"/>
      <w:pPr>
        <w:ind w:left="3409" w:hanging="360"/>
      </w:pPr>
      <w:rPr>
        <w:rFonts w:hint="default"/>
        <w:lang w:val="en-US" w:eastAsia="en-US" w:bidi="ar-SA"/>
      </w:rPr>
    </w:lvl>
    <w:lvl w:ilvl="7" w:tplc="2EC22E58">
      <w:numFmt w:val="bullet"/>
      <w:lvlText w:val="•"/>
      <w:lvlJc w:val="left"/>
      <w:pPr>
        <w:ind w:left="3901" w:hanging="360"/>
      </w:pPr>
      <w:rPr>
        <w:rFonts w:hint="default"/>
        <w:lang w:val="en-US" w:eastAsia="en-US" w:bidi="ar-SA"/>
      </w:rPr>
    </w:lvl>
    <w:lvl w:ilvl="8" w:tplc="678CC680">
      <w:numFmt w:val="bullet"/>
      <w:lvlText w:val="•"/>
      <w:lvlJc w:val="left"/>
      <w:pPr>
        <w:ind w:left="4392" w:hanging="360"/>
      </w:pPr>
      <w:rPr>
        <w:rFonts w:hint="default"/>
        <w:lang w:val="en-US" w:eastAsia="en-US" w:bidi="ar-SA"/>
      </w:rPr>
    </w:lvl>
  </w:abstractNum>
  <w:abstractNum w:abstractNumId="77" w15:restartNumberingAfterBreak="0">
    <w:nsid w:val="32E24983"/>
    <w:multiLevelType w:val="multilevel"/>
    <w:tmpl w:val="B6EE4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32E36F46"/>
    <w:multiLevelType w:val="multilevel"/>
    <w:tmpl w:val="62689F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335C1EFB"/>
    <w:multiLevelType w:val="multilevel"/>
    <w:tmpl w:val="7FC08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36407632"/>
    <w:multiLevelType w:val="hybridMultilevel"/>
    <w:tmpl w:val="670EFEBE"/>
    <w:lvl w:ilvl="0" w:tplc="77CAE1CA">
      <w:numFmt w:val="bullet"/>
      <w:lvlText w:val=""/>
      <w:lvlJc w:val="left"/>
      <w:pPr>
        <w:ind w:left="423" w:hanging="360"/>
      </w:pPr>
      <w:rPr>
        <w:rFonts w:ascii="Symbol" w:eastAsia="Symbol" w:hAnsi="Symbol" w:cs="Symbol" w:hint="default"/>
        <w:b w:val="0"/>
        <w:bCs w:val="0"/>
        <w:i w:val="0"/>
        <w:iCs w:val="0"/>
        <w:spacing w:val="0"/>
        <w:w w:val="99"/>
        <w:sz w:val="20"/>
        <w:szCs w:val="20"/>
        <w:lang w:val="en-US" w:eastAsia="en-US" w:bidi="ar-SA"/>
      </w:rPr>
    </w:lvl>
    <w:lvl w:ilvl="1" w:tplc="AAFCFC78">
      <w:numFmt w:val="bullet"/>
      <w:lvlText w:val="•"/>
      <w:lvlJc w:val="left"/>
      <w:pPr>
        <w:ind w:left="873" w:hanging="360"/>
      </w:pPr>
      <w:rPr>
        <w:rFonts w:hint="default"/>
        <w:lang w:val="en-US" w:eastAsia="en-US" w:bidi="ar-SA"/>
      </w:rPr>
    </w:lvl>
    <w:lvl w:ilvl="2" w:tplc="37E497D4">
      <w:numFmt w:val="bullet"/>
      <w:lvlText w:val="•"/>
      <w:lvlJc w:val="left"/>
      <w:pPr>
        <w:ind w:left="1326" w:hanging="360"/>
      </w:pPr>
      <w:rPr>
        <w:rFonts w:hint="default"/>
        <w:lang w:val="en-US" w:eastAsia="en-US" w:bidi="ar-SA"/>
      </w:rPr>
    </w:lvl>
    <w:lvl w:ilvl="3" w:tplc="2A5EB57C">
      <w:numFmt w:val="bullet"/>
      <w:lvlText w:val="•"/>
      <w:lvlJc w:val="left"/>
      <w:pPr>
        <w:ind w:left="1780" w:hanging="360"/>
      </w:pPr>
      <w:rPr>
        <w:rFonts w:hint="default"/>
        <w:lang w:val="en-US" w:eastAsia="en-US" w:bidi="ar-SA"/>
      </w:rPr>
    </w:lvl>
    <w:lvl w:ilvl="4" w:tplc="E9DE83F2">
      <w:numFmt w:val="bullet"/>
      <w:lvlText w:val="•"/>
      <w:lvlJc w:val="left"/>
      <w:pPr>
        <w:ind w:left="2233" w:hanging="360"/>
      </w:pPr>
      <w:rPr>
        <w:rFonts w:hint="default"/>
        <w:lang w:val="en-US" w:eastAsia="en-US" w:bidi="ar-SA"/>
      </w:rPr>
    </w:lvl>
    <w:lvl w:ilvl="5" w:tplc="4642D6BE">
      <w:numFmt w:val="bullet"/>
      <w:lvlText w:val="•"/>
      <w:lvlJc w:val="left"/>
      <w:pPr>
        <w:ind w:left="2687" w:hanging="360"/>
      </w:pPr>
      <w:rPr>
        <w:rFonts w:hint="default"/>
        <w:lang w:val="en-US" w:eastAsia="en-US" w:bidi="ar-SA"/>
      </w:rPr>
    </w:lvl>
    <w:lvl w:ilvl="6" w:tplc="C80AB5A2">
      <w:numFmt w:val="bullet"/>
      <w:lvlText w:val="•"/>
      <w:lvlJc w:val="left"/>
      <w:pPr>
        <w:ind w:left="3140" w:hanging="360"/>
      </w:pPr>
      <w:rPr>
        <w:rFonts w:hint="default"/>
        <w:lang w:val="en-US" w:eastAsia="en-US" w:bidi="ar-SA"/>
      </w:rPr>
    </w:lvl>
    <w:lvl w:ilvl="7" w:tplc="890047EA">
      <w:numFmt w:val="bullet"/>
      <w:lvlText w:val="•"/>
      <w:lvlJc w:val="left"/>
      <w:pPr>
        <w:ind w:left="3593" w:hanging="360"/>
      </w:pPr>
      <w:rPr>
        <w:rFonts w:hint="default"/>
        <w:lang w:val="en-US" w:eastAsia="en-US" w:bidi="ar-SA"/>
      </w:rPr>
    </w:lvl>
    <w:lvl w:ilvl="8" w:tplc="533A6750">
      <w:numFmt w:val="bullet"/>
      <w:lvlText w:val="•"/>
      <w:lvlJc w:val="left"/>
      <w:pPr>
        <w:ind w:left="4047" w:hanging="360"/>
      </w:pPr>
      <w:rPr>
        <w:rFonts w:hint="default"/>
        <w:lang w:val="en-US" w:eastAsia="en-US" w:bidi="ar-SA"/>
      </w:rPr>
    </w:lvl>
  </w:abstractNum>
  <w:abstractNum w:abstractNumId="81" w15:restartNumberingAfterBreak="0">
    <w:nsid w:val="36CA24DB"/>
    <w:multiLevelType w:val="multilevel"/>
    <w:tmpl w:val="52A867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37D22C29"/>
    <w:multiLevelType w:val="multilevel"/>
    <w:tmpl w:val="955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80A05D6"/>
    <w:multiLevelType w:val="multilevel"/>
    <w:tmpl w:val="2806F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39F94287"/>
    <w:multiLevelType w:val="multilevel"/>
    <w:tmpl w:val="D0D4CA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3AE520F2"/>
    <w:multiLevelType w:val="hybridMultilevel"/>
    <w:tmpl w:val="33FC9FAC"/>
    <w:lvl w:ilvl="0" w:tplc="E96C8AB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15:restartNumberingAfterBreak="0">
    <w:nsid w:val="3AEB0985"/>
    <w:multiLevelType w:val="hybridMultilevel"/>
    <w:tmpl w:val="E7A443C2"/>
    <w:lvl w:ilvl="0" w:tplc="E69EEF1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39E12C4">
      <w:numFmt w:val="bullet"/>
      <w:lvlText w:val="•"/>
      <w:lvlJc w:val="left"/>
      <w:pPr>
        <w:ind w:left="909" w:hanging="360"/>
      </w:pPr>
      <w:rPr>
        <w:rFonts w:hint="default"/>
        <w:lang w:val="en-US" w:eastAsia="en-US" w:bidi="ar-SA"/>
      </w:rPr>
    </w:lvl>
    <w:lvl w:ilvl="2" w:tplc="699292F8">
      <w:numFmt w:val="bullet"/>
      <w:lvlText w:val="•"/>
      <w:lvlJc w:val="left"/>
      <w:pPr>
        <w:ind w:left="1358" w:hanging="360"/>
      </w:pPr>
      <w:rPr>
        <w:rFonts w:hint="default"/>
        <w:lang w:val="en-US" w:eastAsia="en-US" w:bidi="ar-SA"/>
      </w:rPr>
    </w:lvl>
    <w:lvl w:ilvl="3" w:tplc="B4D8431C">
      <w:numFmt w:val="bullet"/>
      <w:lvlText w:val="•"/>
      <w:lvlJc w:val="left"/>
      <w:pPr>
        <w:ind w:left="1808" w:hanging="360"/>
      </w:pPr>
      <w:rPr>
        <w:rFonts w:hint="default"/>
        <w:lang w:val="en-US" w:eastAsia="en-US" w:bidi="ar-SA"/>
      </w:rPr>
    </w:lvl>
    <w:lvl w:ilvl="4" w:tplc="DFEE62AA">
      <w:numFmt w:val="bullet"/>
      <w:lvlText w:val="•"/>
      <w:lvlJc w:val="left"/>
      <w:pPr>
        <w:ind w:left="2257" w:hanging="360"/>
      </w:pPr>
      <w:rPr>
        <w:rFonts w:hint="default"/>
        <w:lang w:val="en-US" w:eastAsia="en-US" w:bidi="ar-SA"/>
      </w:rPr>
    </w:lvl>
    <w:lvl w:ilvl="5" w:tplc="A74E07D4">
      <w:numFmt w:val="bullet"/>
      <w:lvlText w:val="•"/>
      <w:lvlJc w:val="left"/>
      <w:pPr>
        <w:ind w:left="2707" w:hanging="360"/>
      </w:pPr>
      <w:rPr>
        <w:rFonts w:hint="default"/>
        <w:lang w:val="en-US" w:eastAsia="en-US" w:bidi="ar-SA"/>
      </w:rPr>
    </w:lvl>
    <w:lvl w:ilvl="6" w:tplc="8B746E4A">
      <w:numFmt w:val="bullet"/>
      <w:lvlText w:val="•"/>
      <w:lvlJc w:val="left"/>
      <w:pPr>
        <w:ind w:left="3156" w:hanging="360"/>
      </w:pPr>
      <w:rPr>
        <w:rFonts w:hint="default"/>
        <w:lang w:val="en-US" w:eastAsia="en-US" w:bidi="ar-SA"/>
      </w:rPr>
    </w:lvl>
    <w:lvl w:ilvl="7" w:tplc="A6B2A060">
      <w:numFmt w:val="bullet"/>
      <w:lvlText w:val="•"/>
      <w:lvlJc w:val="left"/>
      <w:pPr>
        <w:ind w:left="3605" w:hanging="360"/>
      </w:pPr>
      <w:rPr>
        <w:rFonts w:hint="default"/>
        <w:lang w:val="en-US" w:eastAsia="en-US" w:bidi="ar-SA"/>
      </w:rPr>
    </w:lvl>
    <w:lvl w:ilvl="8" w:tplc="2A0C613E">
      <w:numFmt w:val="bullet"/>
      <w:lvlText w:val="•"/>
      <w:lvlJc w:val="left"/>
      <w:pPr>
        <w:ind w:left="4055" w:hanging="360"/>
      </w:pPr>
      <w:rPr>
        <w:rFonts w:hint="default"/>
        <w:lang w:val="en-US" w:eastAsia="en-US" w:bidi="ar-SA"/>
      </w:rPr>
    </w:lvl>
  </w:abstractNum>
  <w:abstractNum w:abstractNumId="87" w15:restartNumberingAfterBreak="0">
    <w:nsid w:val="3C7925A3"/>
    <w:multiLevelType w:val="multilevel"/>
    <w:tmpl w:val="263C5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3D0F2531"/>
    <w:multiLevelType w:val="multilevel"/>
    <w:tmpl w:val="E49CD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3D3131C4"/>
    <w:multiLevelType w:val="multilevel"/>
    <w:tmpl w:val="E7786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3D425A0B"/>
    <w:multiLevelType w:val="multilevel"/>
    <w:tmpl w:val="3772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D5F1AAB"/>
    <w:multiLevelType w:val="hybridMultilevel"/>
    <w:tmpl w:val="7A64F2E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2" w15:restartNumberingAfterBreak="0">
    <w:nsid w:val="3D7875EE"/>
    <w:multiLevelType w:val="hybridMultilevel"/>
    <w:tmpl w:val="0F9EA49A"/>
    <w:lvl w:ilvl="0" w:tplc="660EAA28">
      <w:start w:val="1"/>
      <w:numFmt w:val="bullet"/>
      <w:lvlText w:val=""/>
      <w:lvlJc w:val="left"/>
      <w:pPr>
        <w:ind w:left="630" w:hanging="360"/>
      </w:pPr>
      <w:rPr>
        <w:rFonts w:ascii="Symbol" w:eastAsia="Calibri" w:hAnsi="Symbol" w:cs="Calibri" w:hint="default"/>
        <w:color w:val="000000"/>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93" w15:restartNumberingAfterBreak="0">
    <w:nsid w:val="3F057158"/>
    <w:multiLevelType w:val="multilevel"/>
    <w:tmpl w:val="101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18557C9"/>
    <w:multiLevelType w:val="hybridMultilevel"/>
    <w:tmpl w:val="127C9458"/>
    <w:lvl w:ilvl="0" w:tplc="7A72F22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38184B1A">
      <w:numFmt w:val="bullet"/>
      <w:lvlText w:val="•"/>
      <w:lvlJc w:val="left"/>
      <w:pPr>
        <w:ind w:left="1275" w:hanging="360"/>
      </w:pPr>
      <w:rPr>
        <w:rFonts w:hint="default"/>
        <w:lang w:val="en-US" w:eastAsia="en-US" w:bidi="ar-SA"/>
      </w:rPr>
    </w:lvl>
    <w:lvl w:ilvl="2" w:tplc="AFFAACC2">
      <w:numFmt w:val="bullet"/>
      <w:lvlText w:val="•"/>
      <w:lvlJc w:val="left"/>
      <w:pPr>
        <w:ind w:left="1731" w:hanging="360"/>
      </w:pPr>
      <w:rPr>
        <w:rFonts w:hint="default"/>
        <w:lang w:val="en-US" w:eastAsia="en-US" w:bidi="ar-SA"/>
      </w:rPr>
    </w:lvl>
    <w:lvl w:ilvl="3" w:tplc="26D4F438">
      <w:numFmt w:val="bullet"/>
      <w:lvlText w:val="•"/>
      <w:lvlJc w:val="left"/>
      <w:pPr>
        <w:ind w:left="2186" w:hanging="360"/>
      </w:pPr>
      <w:rPr>
        <w:rFonts w:hint="default"/>
        <w:lang w:val="en-US" w:eastAsia="en-US" w:bidi="ar-SA"/>
      </w:rPr>
    </w:lvl>
    <w:lvl w:ilvl="4" w:tplc="96C0CB2E">
      <w:numFmt w:val="bullet"/>
      <w:lvlText w:val="•"/>
      <w:lvlJc w:val="left"/>
      <w:pPr>
        <w:ind w:left="2642" w:hanging="360"/>
      </w:pPr>
      <w:rPr>
        <w:rFonts w:hint="default"/>
        <w:lang w:val="en-US" w:eastAsia="en-US" w:bidi="ar-SA"/>
      </w:rPr>
    </w:lvl>
    <w:lvl w:ilvl="5" w:tplc="386CD9F8">
      <w:numFmt w:val="bullet"/>
      <w:lvlText w:val="•"/>
      <w:lvlJc w:val="left"/>
      <w:pPr>
        <w:ind w:left="3098" w:hanging="360"/>
      </w:pPr>
      <w:rPr>
        <w:rFonts w:hint="default"/>
        <w:lang w:val="en-US" w:eastAsia="en-US" w:bidi="ar-SA"/>
      </w:rPr>
    </w:lvl>
    <w:lvl w:ilvl="6" w:tplc="9830E1C0">
      <w:numFmt w:val="bullet"/>
      <w:lvlText w:val="•"/>
      <w:lvlJc w:val="left"/>
      <w:pPr>
        <w:ind w:left="3553" w:hanging="360"/>
      </w:pPr>
      <w:rPr>
        <w:rFonts w:hint="default"/>
        <w:lang w:val="en-US" w:eastAsia="en-US" w:bidi="ar-SA"/>
      </w:rPr>
    </w:lvl>
    <w:lvl w:ilvl="7" w:tplc="FECA1FC8">
      <w:numFmt w:val="bullet"/>
      <w:lvlText w:val="•"/>
      <w:lvlJc w:val="left"/>
      <w:pPr>
        <w:ind w:left="4009" w:hanging="360"/>
      </w:pPr>
      <w:rPr>
        <w:rFonts w:hint="default"/>
        <w:lang w:val="en-US" w:eastAsia="en-US" w:bidi="ar-SA"/>
      </w:rPr>
    </w:lvl>
    <w:lvl w:ilvl="8" w:tplc="BF02617A">
      <w:numFmt w:val="bullet"/>
      <w:lvlText w:val="•"/>
      <w:lvlJc w:val="left"/>
      <w:pPr>
        <w:ind w:left="4464" w:hanging="360"/>
      </w:pPr>
      <w:rPr>
        <w:rFonts w:hint="default"/>
        <w:lang w:val="en-US" w:eastAsia="en-US" w:bidi="ar-SA"/>
      </w:rPr>
    </w:lvl>
  </w:abstractNum>
  <w:abstractNum w:abstractNumId="95" w15:restartNumberingAfterBreak="0">
    <w:nsid w:val="42296530"/>
    <w:multiLevelType w:val="hybridMultilevel"/>
    <w:tmpl w:val="48F668C2"/>
    <w:lvl w:ilvl="0" w:tplc="508A33D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3522DAEE">
      <w:numFmt w:val="bullet"/>
      <w:lvlText w:val="•"/>
      <w:lvlJc w:val="left"/>
      <w:pPr>
        <w:ind w:left="951" w:hanging="360"/>
      </w:pPr>
      <w:rPr>
        <w:rFonts w:hint="default"/>
        <w:lang w:val="en-US" w:eastAsia="en-US" w:bidi="ar-SA"/>
      </w:rPr>
    </w:lvl>
    <w:lvl w:ilvl="2" w:tplc="65AA92EC">
      <w:numFmt w:val="bullet"/>
      <w:lvlText w:val="•"/>
      <w:lvlJc w:val="left"/>
      <w:pPr>
        <w:ind w:left="1443" w:hanging="360"/>
      </w:pPr>
      <w:rPr>
        <w:rFonts w:hint="default"/>
        <w:lang w:val="en-US" w:eastAsia="en-US" w:bidi="ar-SA"/>
      </w:rPr>
    </w:lvl>
    <w:lvl w:ilvl="3" w:tplc="0D084342">
      <w:numFmt w:val="bullet"/>
      <w:lvlText w:val="•"/>
      <w:lvlJc w:val="left"/>
      <w:pPr>
        <w:ind w:left="1934" w:hanging="360"/>
      </w:pPr>
      <w:rPr>
        <w:rFonts w:hint="default"/>
        <w:lang w:val="en-US" w:eastAsia="en-US" w:bidi="ar-SA"/>
      </w:rPr>
    </w:lvl>
    <w:lvl w:ilvl="4" w:tplc="B600C55A">
      <w:numFmt w:val="bullet"/>
      <w:lvlText w:val="•"/>
      <w:lvlJc w:val="left"/>
      <w:pPr>
        <w:ind w:left="2426" w:hanging="360"/>
      </w:pPr>
      <w:rPr>
        <w:rFonts w:hint="default"/>
        <w:lang w:val="en-US" w:eastAsia="en-US" w:bidi="ar-SA"/>
      </w:rPr>
    </w:lvl>
    <w:lvl w:ilvl="5" w:tplc="A094F6BE">
      <w:numFmt w:val="bullet"/>
      <w:lvlText w:val="•"/>
      <w:lvlJc w:val="left"/>
      <w:pPr>
        <w:ind w:left="2918" w:hanging="360"/>
      </w:pPr>
      <w:rPr>
        <w:rFonts w:hint="default"/>
        <w:lang w:val="en-US" w:eastAsia="en-US" w:bidi="ar-SA"/>
      </w:rPr>
    </w:lvl>
    <w:lvl w:ilvl="6" w:tplc="9216F2A2">
      <w:numFmt w:val="bullet"/>
      <w:lvlText w:val="•"/>
      <w:lvlJc w:val="left"/>
      <w:pPr>
        <w:ind w:left="3409" w:hanging="360"/>
      </w:pPr>
      <w:rPr>
        <w:rFonts w:hint="default"/>
        <w:lang w:val="en-US" w:eastAsia="en-US" w:bidi="ar-SA"/>
      </w:rPr>
    </w:lvl>
    <w:lvl w:ilvl="7" w:tplc="B12088B4">
      <w:numFmt w:val="bullet"/>
      <w:lvlText w:val="•"/>
      <w:lvlJc w:val="left"/>
      <w:pPr>
        <w:ind w:left="3901" w:hanging="360"/>
      </w:pPr>
      <w:rPr>
        <w:rFonts w:hint="default"/>
        <w:lang w:val="en-US" w:eastAsia="en-US" w:bidi="ar-SA"/>
      </w:rPr>
    </w:lvl>
    <w:lvl w:ilvl="8" w:tplc="D78490D4">
      <w:numFmt w:val="bullet"/>
      <w:lvlText w:val="•"/>
      <w:lvlJc w:val="left"/>
      <w:pPr>
        <w:ind w:left="4392" w:hanging="360"/>
      </w:pPr>
      <w:rPr>
        <w:rFonts w:hint="default"/>
        <w:lang w:val="en-US" w:eastAsia="en-US" w:bidi="ar-SA"/>
      </w:rPr>
    </w:lvl>
  </w:abstractNum>
  <w:abstractNum w:abstractNumId="96" w15:restartNumberingAfterBreak="0">
    <w:nsid w:val="42754DA4"/>
    <w:multiLevelType w:val="hybridMultilevel"/>
    <w:tmpl w:val="A4364752"/>
    <w:lvl w:ilvl="0" w:tplc="793C927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2AA25C6">
      <w:numFmt w:val="bullet"/>
      <w:lvlText w:val="•"/>
      <w:lvlJc w:val="left"/>
      <w:pPr>
        <w:ind w:left="909" w:hanging="360"/>
      </w:pPr>
      <w:rPr>
        <w:rFonts w:hint="default"/>
        <w:lang w:val="en-US" w:eastAsia="en-US" w:bidi="ar-SA"/>
      </w:rPr>
    </w:lvl>
    <w:lvl w:ilvl="2" w:tplc="854E923C">
      <w:numFmt w:val="bullet"/>
      <w:lvlText w:val="•"/>
      <w:lvlJc w:val="left"/>
      <w:pPr>
        <w:ind w:left="1358" w:hanging="360"/>
      </w:pPr>
      <w:rPr>
        <w:rFonts w:hint="default"/>
        <w:lang w:val="en-US" w:eastAsia="en-US" w:bidi="ar-SA"/>
      </w:rPr>
    </w:lvl>
    <w:lvl w:ilvl="3" w:tplc="7A88518E">
      <w:numFmt w:val="bullet"/>
      <w:lvlText w:val="•"/>
      <w:lvlJc w:val="left"/>
      <w:pPr>
        <w:ind w:left="1808" w:hanging="360"/>
      </w:pPr>
      <w:rPr>
        <w:rFonts w:hint="default"/>
        <w:lang w:val="en-US" w:eastAsia="en-US" w:bidi="ar-SA"/>
      </w:rPr>
    </w:lvl>
    <w:lvl w:ilvl="4" w:tplc="169EF060">
      <w:numFmt w:val="bullet"/>
      <w:lvlText w:val="•"/>
      <w:lvlJc w:val="left"/>
      <w:pPr>
        <w:ind w:left="2257" w:hanging="360"/>
      </w:pPr>
      <w:rPr>
        <w:rFonts w:hint="default"/>
        <w:lang w:val="en-US" w:eastAsia="en-US" w:bidi="ar-SA"/>
      </w:rPr>
    </w:lvl>
    <w:lvl w:ilvl="5" w:tplc="3C8C3DA0">
      <w:numFmt w:val="bullet"/>
      <w:lvlText w:val="•"/>
      <w:lvlJc w:val="left"/>
      <w:pPr>
        <w:ind w:left="2707" w:hanging="360"/>
      </w:pPr>
      <w:rPr>
        <w:rFonts w:hint="default"/>
        <w:lang w:val="en-US" w:eastAsia="en-US" w:bidi="ar-SA"/>
      </w:rPr>
    </w:lvl>
    <w:lvl w:ilvl="6" w:tplc="93826428">
      <w:numFmt w:val="bullet"/>
      <w:lvlText w:val="•"/>
      <w:lvlJc w:val="left"/>
      <w:pPr>
        <w:ind w:left="3156" w:hanging="360"/>
      </w:pPr>
      <w:rPr>
        <w:rFonts w:hint="default"/>
        <w:lang w:val="en-US" w:eastAsia="en-US" w:bidi="ar-SA"/>
      </w:rPr>
    </w:lvl>
    <w:lvl w:ilvl="7" w:tplc="F0BAA660">
      <w:numFmt w:val="bullet"/>
      <w:lvlText w:val="•"/>
      <w:lvlJc w:val="left"/>
      <w:pPr>
        <w:ind w:left="3605" w:hanging="360"/>
      </w:pPr>
      <w:rPr>
        <w:rFonts w:hint="default"/>
        <w:lang w:val="en-US" w:eastAsia="en-US" w:bidi="ar-SA"/>
      </w:rPr>
    </w:lvl>
    <w:lvl w:ilvl="8" w:tplc="52701B50">
      <w:numFmt w:val="bullet"/>
      <w:lvlText w:val="•"/>
      <w:lvlJc w:val="left"/>
      <w:pPr>
        <w:ind w:left="4055" w:hanging="360"/>
      </w:pPr>
      <w:rPr>
        <w:rFonts w:hint="default"/>
        <w:lang w:val="en-US" w:eastAsia="en-US" w:bidi="ar-SA"/>
      </w:rPr>
    </w:lvl>
  </w:abstractNum>
  <w:abstractNum w:abstractNumId="97" w15:restartNumberingAfterBreak="0">
    <w:nsid w:val="443C6869"/>
    <w:multiLevelType w:val="multilevel"/>
    <w:tmpl w:val="A4A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4AE79DF"/>
    <w:multiLevelType w:val="multilevel"/>
    <w:tmpl w:val="75D021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44E130B1"/>
    <w:multiLevelType w:val="hybridMultilevel"/>
    <w:tmpl w:val="5A40B7DA"/>
    <w:lvl w:ilvl="0" w:tplc="96FEFF62">
      <w:numFmt w:val="bullet"/>
      <w:lvlText w:val=""/>
      <w:lvlJc w:val="left"/>
      <w:pPr>
        <w:ind w:left="423" w:hanging="360"/>
      </w:pPr>
      <w:rPr>
        <w:rFonts w:ascii="Symbol" w:eastAsia="Symbol" w:hAnsi="Symbol" w:cs="Symbol" w:hint="default"/>
        <w:b w:val="0"/>
        <w:bCs w:val="0"/>
        <w:i w:val="0"/>
        <w:iCs w:val="0"/>
        <w:spacing w:val="0"/>
        <w:w w:val="99"/>
        <w:sz w:val="20"/>
        <w:szCs w:val="20"/>
        <w:lang w:val="en-US" w:eastAsia="en-US" w:bidi="ar-SA"/>
      </w:rPr>
    </w:lvl>
    <w:lvl w:ilvl="1" w:tplc="192040A4">
      <w:numFmt w:val="bullet"/>
      <w:lvlText w:val="•"/>
      <w:lvlJc w:val="left"/>
      <w:pPr>
        <w:ind w:left="873" w:hanging="360"/>
      </w:pPr>
      <w:rPr>
        <w:rFonts w:hint="default"/>
        <w:lang w:val="en-US" w:eastAsia="en-US" w:bidi="ar-SA"/>
      </w:rPr>
    </w:lvl>
    <w:lvl w:ilvl="2" w:tplc="3D24FCF8">
      <w:numFmt w:val="bullet"/>
      <w:lvlText w:val="•"/>
      <w:lvlJc w:val="left"/>
      <w:pPr>
        <w:ind w:left="1326" w:hanging="360"/>
      </w:pPr>
      <w:rPr>
        <w:rFonts w:hint="default"/>
        <w:lang w:val="en-US" w:eastAsia="en-US" w:bidi="ar-SA"/>
      </w:rPr>
    </w:lvl>
    <w:lvl w:ilvl="3" w:tplc="3EFCA546">
      <w:numFmt w:val="bullet"/>
      <w:lvlText w:val="•"/>
      <w:lvlJc w:val="left"/>
      <w:pPr>
        <w:ind w:left="1780" w:hanging="360"/>
      </w:pPr>
      <w:rPr>
        <w:rFonts w:hint="default"/>
        <w:lang w:val="en-US" w:eastAsia="en-US" w:bidi="ar-SA"/>
      </w:rPr>
    </w:lvl>
    <w:lvl w:ilvl="4" w:tplc="F2C02F7C">
      <w:numFmt w:val="bullet"/>
      <w:lvlText w:val="•"/>
      <w:lvlJc w:val="left"/>
      <w:pPr>
        <w:ind w:left="2233" w:hanging="360"/>
      </w:pPr>
      <w:rPr>
        <w:rFonts w:hint="default"/>
        <w:lang w:val="en-US" w:eastAsia="en-US" w:bidi="ar-SA"/>
      </w:rPr>
    </w:lvl>
    <w:lvl w:ilvl="5" w:tplc="FE14F918">
      <w:numFmt w:val="bullet"/>
      <w:lvlText w:val="•"/>
      <w:lvlJc w:val="left"/>
      <w:pPr>
        <w:ind w:left="2687" w:hanging="360"/>
      </w:pPr>
      <w:rPr>
        <w:rFonts w:hint="default"/>
        <w:lang w:val="en-US" w:eastAsia="en-US" w:bidi="ar-SA"/>
      </w:rPr>
    </w:lvl>
    <w:lvl w:ilvl="6" w:tplc="AE94F198">
      <w:numFmt w:val="bullet"/>
      <w:lvlText w:val="•"/>
      <w:lvlJc w:val="left"/>
      <w:pPr>
        <w:ind w:left="3140" w:hanging="360"/>
      </w:pPr>
      <w:rPr>
        <w:rFonts w:hint="default"/>
        <w:lang w:val="en-US" w:eastAsia="en-US" w:bidi="ar-SA"/>
      </w:rPr>
    </w:lvl>
    <w:lvl w:ilvl="7" w:tplc="F6C43DDC">
      <w:numFmt w:val="bullet"/>
      <w:lvlText w:val="•"/>
      <w:lvlJc w:val="left"/>
      <w:pPr>
        <w:ind w:left="3593" w:hanging="360"/>
      </w:pPr>
      <w:rPr>
        <w:rFonts w:hint="default"/>
        <w:lang w:val="en-US" w:eastAsia="en-US" w:bidi="ar-SA"/>
      </w:rPr>
    </w:lvl>
    <w:lvl w:ilvl="8" w:tplc="A54A9870">
      <w:numFmt w:val="bullet"/>
      <w:lvlText w:val="•"/>
      <w:lvlJc w:val="left"/>
      <w:pPr>
        <w:ind w:left="4047" w:hanging="360"/>
      </w:pPr>
      <w:rPr>
        <w:rFonts w:hint="default"/>
        <w:lang w:val="en-US" w:eastAsia="en-US" w:bidi="ar-SA"/>
      </w:rPr>
    </w:lvl>
  </w:abstractNum>
  <w:abstractNum w:abstractNumId="100" w15:restartNumberingAfterBreak="0">
    <w:nsid w:val="459B7F6A"/>
    <w:multiLevelType w:val="multilevel"/>
    <w:tmpl w:val="9502FF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45AF0479"/>
    <w:multiLevelType w:val="multilevel"/>
    <w:tmpl w:val="A66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5BC08EF"/>
    <w:multiLevelType w:val="hybridMultilevel"/>
    <w:tmpl w:val="BE926D48"/>
    <w:lvl w:ilvl="0" w:tplc="F398D99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E3AC564">
      <w:numFmt w:val="bullet"/>
      <w:lvlText w:val="•"/>
      <w:lvlJc w:val="left"/>
      <w:pPr>
        <w:ind w:left="951" w:hanging="360"/>
      </w:pPr>
      <w:rPr>
        <w:rFonts w:hint="default"/>
        <w:lang w:val="en-US" w:eastAsia="en-US" w:bidi="ar-SA"/>
      </w:rPr>
    </w:lvl>
    <w:lvl w:ilvl="2" w:tplc="2AA68C2E">
      <w:numFmt w:val="bullet"/>
      <w:lvlText w:val="•"/>
      <w:lvlJc w:val="left"/>
      <w:pPr>
        <w:ind w:left="1443" w:hanging="360"/>
      </w:pPr>
      <w:rPr>
        <w:rFonts w:hint="default"/>
        <w:lang w:val="en-US" w:eastAsia="en-US" w:bidi="ar-SA"/>
      </w:rPr>
    </w:lvl>
    <w:lvl w:ilvl="3" w:tplc="54A253E8">
      <w:numFmt w:val="bullet"/>
      <w:lvlText w:val="•"/>
      <w:lvlJc w:val="left"/>
      <w:pPr>
        <w:ind w:left="1934" w:hanging="360"/>
      </w:pPr>
      <w:rPr>
        <w:rFonts w:hint="default"/>
        <w:lang w:val="en-US" w:eastAsia="en-US" w:bidi="ar-SA"/>
      </w:rPr>
    </w:lvl>
    <w:lvl w:ilvl="4" w:tplc="52CA62E0">
      <w:numFmt w:val="bullet"/>
      <w:lvlText w:val="•"/>
      <w:lvlJc w:val="left"/>
      <w:pPr>
        <w:ind w:left="2426" w:hanging="360"/>
      </w:pPr>
      <w:rPr>
        <w:rFonts w:hint="default"/>
        <w:lang w:val="en-US" w:eastAsia="en-US" w:bidi="ar-SA"/>
      </w:rPr>
    </w:lvl>
    <w:lvl w:ilvl="5" w:tplc="A5287D8A">
      <w:numFmt w:val="bullet"/>
      <w:lvlText w:val="•"/>
      <w:lvlJc w:val="left"/>
      <w:pPr>
        <w:ind w:left="2918" w:hanging="360"/>
      </w:pPr>
      <w:rPr>
        <w:rFonts w:hint="default"/>
        <w:lang w:val="en-US" w:eastAsia="en-US" w:bidi="ar-SA"/>
      </w:rPr>
    </w:lvl>
    <w:lvl w:ilvl="6" w:tplc="AA46F1D8">
      <w:numFmt w:val="bullet"/>
      <w:lvlText w:val="•"/>
      <w:lvlJc w:val="left"/>
      <w:pPr>
        <w:ind w:left="3409" w:hanging="360"/>
      </w:pPr>
      <w:rPr>
        <w:rFonts w:hint="default"/>
        <w:lang w:val="en-US" w:eastAsia="en-US" w:bidi="ar-SA"/>
      </w:rPr>
    </w:lvl>
    <w:lvl w:ilvl="7" w:tplc="997C9050">
      <w:numFmt w:val="bullet"/>
      <w:lvlText w:val="•"/>
      <w:lvlJc w:val="left"/>
      <w:pPr>
        <w:ind w:left="3901" w:hanging="360"/>
      </w:pPr>
      <w:rPr>
        <w:rFonts w:hint="default"/>
        <w:lang w:val="en-US" w:eastAsia="en-US" w:bidi="ar-SA"/>
      </w:rPr>
    </w:lvl>
    <w:lvl w:ilvl="8" w:tplc="B15CB134">
      <w:numFmt w:val="bullet"/>
      <w:lvlText w:val="•"/>
      <w:lvlJc w:val="left"/>
      <w:pPr>
        <w:ind w:left="4392" w:hanging="360"/>
      </w:pPr>
      <w:rPr>
        <w:rFonts w:hint="default"/>
        <w:lang w:val="en-US" w:eastAsia="en-US" w:bidi="ar-SA"/>
      </w:rPr>
    </w:lvl>
  </w:abstractNum>
  <w:abstractNum w:abstractNumId="103" w15:restartNumberingAfterBreak="0">
    <w:nsid w:val="46962026"/>
    <w:multiLevelType w:val="hybridMultilevel"/>
    <w:tmpl w:val="1A64C67E"/>
    <w:lvl w:ilvl="0" w:tplc="FFFFFFFF">
      <w:numFmt w:val="bullet"/>
      <w:lvlText w:val=""/>
      <w:lvlJc w:val="left"/>
      <w:pPr>
        <w:ind w:left="463" w:hanging="360"/>
      </w:pPr>
      <w:rPr>
        <w:rFonts w:ascii="Symbol" w:hAnsi="Symbol" w:hint="default"/>
        <w:b w:val="0"/>
        <w:bCs w:val="0"/>
        <w:i w:val="0"/>
        <w:iCs w:val="0"/>
        <w:spacing w:val="0"/>
        <w:w w:val="100"/>
        <w:sz w:val="22"/>
        <w:szCs w:val="22"/>
        <w:lang w:val="en-US" w:eastAsia="en-US" w:bidi="ar-SA"/>
      </w:rPr>
    </w:lvl>
    <w:lvl w:ilvl="1" w:tplc="22B4D5F4">
      <w:numFmt w:val="bullet"/>
      <w:lvlText w:val="o"/>
      <w:lvlJc w:val="left"/>
      <w:pPr>
        <w:ind w:left="1183" w:hanging="360"/>
      </w:pPr>
      <w:rPr>
        <w:rFonts w:ascii="Courier New" w:eastAsia="Courier New" w:hAnsi="Courier New" w:cs="Courier New" w:hint="default"/>
        <w:b w:val="0"/>
        <w:bCs w:val="0"/>
        <w:i w:val="0"/>
        <w:iCs w:val="0"/>
        <w:spacing w:val="0"/>
        <w:w w:val="100"/>
        <w:sz w:val="22"/>
        <w:szCs w:val="22"/>
        <w:lang w:val="en-US" w:eastAsia="en-US" w:bidi="ar-SA"/>
      </w:rPr>
    </w:lvl>
    <w:lvl w:ilvl="2" w:tplc="810075F8">
      <w:numFmt w:val="bullet"/>
      <w:lvlText w:val="•"/>
      <w:lvlJc w:val="left"/>
      <w:pPr>
        <w:ind w:left="2581" w:hanging="360"/>
      </w:pPr>
      <w:rPr>
        <w:rFonts w:hint="default"/>
        <w:lang w:val="en-US" w:eastAsia="en-US" w:bidi="ar-SA"/>
      </w:rPr>
    </w:lvl>
    <w:lvl w:ilvl="3" w:tplc="08ECB540">
      <w:numFmt w:val="bullet"/>
      <w:lvlText w:val="•"/>
      <w:lvlJc w:val="left"/>
      <w:pPr>
        <w:ind w:left="3972" w:hanging="360"/>
      </w:pPr>
      <w:rPr>
        <w:rFonts w:hint="default"/>
        <w:lang w:val="en-US" w:eastAsia="en-US" w:bidi="ar-SA"/>
      </w:rPr>
    </w:lvl>
    <w:lvl w:ilvl="4" w:tplc="C8A86814">
      <w:numFmt w:val="bullet"/>
      <w:lvlText w:val="•"/>
      <w:lvlJc w:val="left"/>
      <w:pPr>
        <w:ind w:left="5363" w:hanging="360"/>
      </w:pPr>
      <w:rPr>
        <w:rFonts w:hint="default"/>
        <w:lang w:val="en-US" w:eastAsia="en-US" w:bidi="ar-SA"/>
      </w:rPr>
    </w:lvl>
    <w:lvl w:ilvl="5" w:tplc="60A06D54">
      <w:numFmt w:val="bullet"/>
      <w:lvlText w:val="•"/>
      <w:lvlJc w:val="left"/>
      <w:pPr>
        <w:ind w:left="6754" w:hanging="360"/>
      </w:pPr>
      <w:rPr>
        <w:rFonts w:hint="default"/>
        <w:lang w:val="en-US" w:eastAsia="en-US" w:bidi="ar-SA"/>
      </w:rPr>
    </w:lvl>
    <w:lvl w:ilvl="6" w:tplc="CEF06796">
      <w:numFmt w:val="bullet"/>
      <w:lvlText w:val="•"/>
      <w:lvlJc w:val="left"/>
      <w:pPr>
        <w:ind w:left="8145" w:hanging="360"/>
      </w:pPr>
      <w:rPr>
        <w:rFonts w:hint="default"/>
        <w:lang w:val="en-US" w:eastAsia="en-US" w:bidi="ar-SA"/>
      </w:rPr>
    </w:lvl>
    <w:lvl w:ilvl="7" w:tplc="48C2AB90">
      <w:numFmt w:val="bullet"/>
      <w:lvlText w:val="•"/>
      <w:lvlJc w:val="left"/>
      <w:pPr>
        <w:ind w:left="9536" w:hanging="360"/>
      </w:pPr>
      <w:rPr>
        <w:rFonts w:hint="default"/>
        <w:lang w:val="en-US" w:eastAsia="en-US" w:bidi="ar-SA"/>
      </w:rPr>
    </w:lvl>
    <w:lvl w:ilvl="8" w:tplc="57445842">
      <w:numFmt w:val="bullet"/>
      <w:lvlText w:val="•"/>
      <w:lvlJc w:val="left"/>
      <w:pPr>
        <w:ind w:left="10927" w:hanging="360"/>
      </w:pPr>
      <w:rPr>
        <w:rFonts w:hint="default"/>
        <w:lang w:val="en-US" w:eastAsia="en-US" w:bidi="ar-SA"/>
      </w:rPr>
    </w:lvl>
  </w:abstractNum>
  <w:abstractNum w:abstractNumId="104" w15:restartNumberingAfterBreak="0">
    <w:nsid w:val="48662797"/>
    <w:multiLevelType w:val="multilevel"/>
    <w:tmpl w:val="EFB46B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48995988"/>
    <w:multiLevelType w:val="hybridMultilevel"/>
    <w:tmpl w:val="DD34AA50"/>
    <w:lvl w:ilvl="0" w:tplc="455421C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76D425BC">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1D6AC6F2">
      <w:numFmt w:val="bullet"/>
      <w:lvlText w:val="•"/>
      <w:lvlJc w:val="left"/>
      <w:pPr>
        <w:ind w:left="1646" w:hanging="360"/>
      </w:pPr>
      <w:rPr>
        <w:rFonts w:hint="default"/>
        <w:lang w:val="en-US" w:eastAsia="en-US" w:bidi="ar-SA"/>
      </w:rPr>
    </w:lvl>
    <w:lvl w:ilvl="3" w:tplc="C38EACAC">
      <w:numFmt w:val="bullet"/>
      <w:lvlText w:val="•"/>
      <w:lvlJc w:val="left"/>
      <w:pPr>
        <w:ind w:left="2112" w:hanging="360"/>
      </w:pPr>
      <w:rPr>
        <w:rFonts w:hint="default"/>
        <w:lang w:val="en-US" w:eastAsia="en-US" w:bidi="ar-SA"/>
      </w:rPr>
    </w:lvl>
    <w:lvl w:ilvl="4" w:tplc="E3B639B2">
      <w:numFmt w:val="bullet"/>
      <w:lvlText w:val="•"/>
      <w:lvlJc w:val="left"/>
      <w:pPr>
        <w:ind w:left="2578" w:hanging="360"/>
      </w:pPr>
      <w:rPr>
        <w:rFonts w:hint="default"/>
        <w:lang w:val="en-US" w:eastAsia="en-US" w:bidi="ar-SA"/>
      </w:rPr>
    </w:lvl>
    <w:lvl w:ilvl="5" w:tplc="F24250B6">
      <w:numFmt w:val="bullet"/>
      <w:lvlText w:val="•"/>
      <w:lvlJc w:val="left"/>
      <w:pPr>
        <w:ind w:left="3044" w:hanging="360"/>
      </w:pPr>
      <w:rPr>
        <w:rFonts w:hint="default"/>
        <w:lang w:val="en-US" w:eastAsia="en-US" w:bidi="ar-SA"/>
      </w:rPr>
    </w:lvl>
    <w:lvl w:ilvl="6" w:tplc="E722A540">
      <w:numFmt w:val="bullet"/>
      <w:lvlText w:val="•"/>
      <w:lvlJc w:val="left"/>
      <w:pPr>
        <w:ind w:left="3511" w:hanging="360"/>
      </w:pPr>
      <w:rPr>
        <w:rFonts w:hint="default"/>
        <w:lang w:val="en-US" w:eastAsia="en-US" w:bidi="ar-SA"/>
      </w:rPr>
    </w:lvl>
    <w:lvl w:ilvl="7" w:tplc="FA369B1C">
      <w:numFmt w:val="bullet"/>
      <w:lvlText w:val="•"/>
      <w:lvlJc w:val="left"/>
      <w:pPr>
        <w:ind w:left="3977" w:hanging="360"/>
      </w:pPr>
      <w:rPr>
        <w:rFonts w:hint="default"/>
        <w:lang w:val="en-US" w:eastAsia="en-US" w:bidi="ar-SA"/>
      </w:rPr>
    </w:lvl>
    <w:lvl w:ilvl="8" w:tplc="F1A6F45A">
      <w:numFmt w:val="bullet"/>
      <w:lvlText w:val="•"/>
      <w:lvlJc w:val="left"/>
      <w:pPr>
        <w:ind w:left="4443" w:hanging="360"/>
      </w:pPr>
      <w:rPr>
        <w:rFonts w:hint="default"/>
        <w:lang w:val="en-US" w:eastAsia="en-US" w:bidi="ar-SA"/>
      </w:rPr>
    </w:lvl>
  </w:abstractNum>
  <w:abstractNum w:abstractNumId="106" w15:restartNumberingAfterBreak="0">
    <w:nsid w:val="49F344E3"/>
    <w:multiLevelType w:val="multilevel"/>
    <w:tmpl w:val="FA2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AE748EB"/>
    <w:multiLevelType w:val="hybridMultilevel"/>
    <w:tmpl w:val="228E171A"/>
    <w:lvl w:ilvl="0" w:tplc="A77601C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CC2B552">
      <w:numFmt w:val="bullet"/>
      <w:lvlText w:val="•"/>
      <w:lvlJc w:val="left"/>
      <w:pPr>
        <w:ind w:left="1275" w:hanging="360"/>
      </w:pPr>
      <w:rPr>
        <w:rFonts w:hint="default"/>
        <w:lang w:val="en-US" w:eastAsia="en-US" w:bidi="ar-SA"/>
      </w:rPr>
    </w:lvl>
    <w:lvl w:ilvl="2" w:tplc="8ED034A6">
      <w:numFmt w:val="bullet"/>
      <w:lvlText w:val="•"/>
      <w:lvlJc w:val="left"/>
      <w:pPr>
        <w:ind w:left="1731" w:hanging="360"/>
      </w:pPr>
      <w:rPr>
        <w:rFonts w:hint="default"/>
        <w:lang w:val="en-US" w:eastAsia="en-US" w:bidi="ar-SA"/>
      </w:rPr>
    </w:lvl>
    <w:lvl w:ilvl="3" w:tplc="23BA1E48">
      <w:numFmt w:val="bullet"/>
      <w:lvlText w:val="•"/>
      <w:lvlJc w:val="left"/>
      <w:pPr>
        <w:ind w:left="2186" w:hanging="360"/>
      </w:pPr>
      <w:rPr>
        <w:rFonts w:hint="default"/>
        <w:lang w:val="en-US" w:eastAsia="en-US" w:bidi="ar-SA"/>
      </w:rPr>
    </w:lvl>
    <w:lvl w:ilvl="4" w:tplc="3B9EAE36">
      <w:numFmt w:val="bullet"/>
      <w:lvlText w:val="•"/>
      <w:lvlJc w:val="left"/>
      <w:pPr>
        <w:ind w:left="2642" w:hanging="360"/>
      </w:pPr>
      <w:rPr>
        <w:rFonts w:hint="default"/>
        <w:lang w:val="en-US" w:eastAsia="en-US" w:bidi="ar-SA"/>
      </w:rPr>
    </w:lvl>
    <w:lvl w:ilvl="5" w:tplc="DFC4EB64">
      <w:numFmt w:val="bullet"/>
      <w:lvlText w:val="•"/>
      <w:lvlJc w:val="left"/>
      <w:pPr>
        <w:ind w:left="3098" w:hanging="360"/>
      </w:pPr>
      <w:rPr>
        <w:rFonts w:hint="default"/>
        <w:lang w:val="en-US" w:eastAsia="en-US" w:bidi="ar-SA"/>
      </w:rPr>
    </w:lvl>
    <w:lvl w:ilvl="6" w:tplc="133AF33A">
      <w:numFmt w:val="bullet"/>
      <w:lvlText w:val="•"/>
      <w:lvlJc w:val="left"/>
      <w:pPr>
        <w:ind w:left="3553" w:hanging="360"/>
      </w:pPr>
      <w:rPr>
        <w:rFonts w:hint="default"/>
        <w:lang w:val="en-US" w:eastAsia="en-US" w:bidi="ar-SA"/>
      </w:rPr>
    </w:lvl>
    <w:lvl w:ilvl="7" w:tplc="953A39F2">
      <w:numFmt w:val="bullet"/>
      <w:lvlText w:val="•"/>
      <w:lvlJc w:val="left"/>
      <w:pPr>
        <w:ind w:left="4009" w:hanging="360"/>
      </w:pPr>
      <w:rPr>
        <w:rFonts w:hint="default"/>
        <w:lang w:val="en-US" w:eastAsia="en-US" w:bidi="ar-SA"/>
      </w:rPr>
    </w:lvl>
    <w:lvl w:ilvl="8" w:tplc="4344D7F8">
      <w:numFmt w:val="bullet"/>
      <w:lvlText w:val="•"/>
      <w:lvlJc w:val="left"/>
      <w:pPr>
        <w:ind w:left="4464" w:hanging="360"/>
      </w:pPr>
      <w:rPr>
        <w:rFonts w:hint="default"/>
        <w:lang w:val="en-US" w:eastAsia="en-US" w:bidi="ar-SA"/>
      </w:rPr>
    </w:lvl>
  </w:abstractNum>
  <w:abstractNum w:abstractNumId="108" w15:restartNumberingAfterBreak="0">
    <w:nsid w:val="4AF97011"/>
    <w:multiLevelType w:val="hybridMultilevel"/>
    <w:tmpl w:val="294CAC44"/>
    <w:lvl w:ilvl="0" w:tplc="1F426E4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110AFF02">
      <w:numFmt w:val="bullet"/>
      <w:lvlText w:val="•"/>
      <w:lvlJc w:val="left"/>
      <w:pPr>
        <w:ind w:left="863" w:hanging="360"/>
      </w:pPr>
      <w:rPr>
        <w:rFonts w:hint="default"/>
        <w:lang w:val="en-US" w:eastAsia="en-US" w:bidi="ar-SA"/>
      </w:rPr>
    </w:lvl>
    <w:lvl w:ilvl="2" w:tplc="B6CE6A84">
      <w:numFmt w:val="bullet"/>
      <w:lvlText w:val="•"/>
      <w:lvlJc w:val="left"/>
      <w:pPr>
        <w:ind w:left="1267" w:hanging="360"/>
      </w:pPr>
      <w:rPr>
        <w:rFonts w:hint="default"/>
        <w:lang w:val="en-US" w:eastAsia="en-US" w:bidi="ar-SA"/>
      </w:rPr>
    </w:lvl>
    <w:lvl w:ilvl="3" w:tplc="A1FE3F8C">
      <w:numFmt w:val="bullet"/>
      <w:lvlText w:val="•"/>
      <w:lvlJc w:val="left"/>
      <w:pPr>
        <w:ind w:left="1671" w:hanging="360"/>
      </w:pPr>
      <w:rPr>
        <w:rFonts w:hint="default"/>
        <w:lang w:val="en-US" w:eastAsia="en-US" w:bidi="ar-SA"/>
      </w:rPr>
    </w:lvl>
    <w:lvl w:ilvl="4" w:tplc="719E2CD4">
      <w:numFmt w:val="bullet"/>
      <w:lvlText w:val="•"/>
      <w:lvlJc w:val="left"/>
      <w:pPr>
        <w:ind w:left="2075" w:hanging="360"/>
      </w:pPr>
      <w:rPr>
        <w:rFonts w:hint="default"/>
        <w:lang w:val="en-US" w:eastAsia="en-US" w:bidi="ar-SA"/>
      </w:rPr>
    </w:lvl>
    <w:lvl w:ilvl="5" w:tplc="3C12FBAA">
      <w:numFmt w:val="bullet"/>
      <w:lvlText w:val="•"/>
      <w:lvlJc w:val="left"/>
      <w:pPr>
        <w:ind w:left="2479" w:hanging="360"/>
      </w:pPr>
      <w:rPr>
        <w:rFonts w:hint="default"/>
        <w:lang w:val="en-US" w:eastAsia="en-US" w:bidi="ar-SA"/>
      </w:rPr>
    </w:lvl>
    <w:lvl w:ilvl="6" w:tplc="2BFE13BC">
      <w:numFmt w:val="bullet"/>
      <w:lvlText w:val="•"/>
      <w:lvlJc w:val="left"/>
      <w:pPr>
        <w:ind w:left="2883" w:hanging="360"/>
      </w:pPr>
      <w:rPr>
        <w:rFonts w:hint="default"/>
        <w:lang w:val="en-US" w:eastAsia="en-US" w:bidi="ar-SA"/>
      </w:rPr>
    </w:lvl>
    <w:lvl w:ilvl="7" w:tplc="5838C9EC">
      <w:numFmt w:val="bullet"/>
      <w:lvlText w:val="•"/>
      <w:lvlJc w:val="left"/>
      <w:pPr>
        <w:ind w:left="3287" w:hanging="360"/>
      </w:pPr>
      <w:rPr>
        <w:rFonts w:hint="default"/>
        <w:lang w:val="en-US" w:eastAsia="en-US" w:bidi="ar-SA"/>
      </w:rPr>
    </w:lvl>
    <w:lvl w:ilvl="8" w:tplc="FAC61CE4">
      <w:numFmt w:val="bullet"/>
      <w:lvlText w:val="•"/>
      <w:lvlJc w:val="left"/>
      <w:pPr>
        <w:ind w:left="3691" w:hanging="360"/>
      </w:pPr>
      <w:rPr>
        <w:rFonts w:hint="default"/>
        <w:lang w:val="en-US" w:eastAsia="en-US" w:bidi="ar-SA"/>
      </w:rPr>
    </w:lvl>
  </w:abstractNum>
  <w:abstractNum w:abstractNumId="109" w15:restartNumberingAfterBreak="0">
    <w:nsid w:val="4C25798D"/>
    <w:multiLevelType w:val="hybridMultilevel"/>
    <w:tmpl w:val="C14C394E"/>
    <w:lvl w:ilvl="0" w:tplc="EC4CE04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05ACDAC6">
      <w:numFmt w:val="bullet"/>
      <w:lvlText w:val="•"/>
      <w:lvlJc w:val="left"/>
      <w:pPr>
        <w:ind w:left="951" w:hanging="360"/>
      </w:pPr>
      <w:rPr>
        <w:rFonts w:hint="default"/>
        <w:lang w:val="en-US" w:eastAsia="en-US" w:bidi="ar-SA"/>
      </w:rPr>
    </w:lvl>
    <w:lvl w:ilvl="2" w:tplc="728E0E8A">
      <w:numFmt w:val="bullet"/>
      <w:lvlText w:val="•"/>
      <w:lvlJc w:val="left"/>
      <w:pPr>
        <w:ind w:left="1443" w:hanging="360"/>
      </w:pPr>
      <w:rPr>
        <w:rFonts w:hint="default"/>
        <w:lang w:val="en-US" w:eastAsia="en-US" w:bidi="ar-SA"/>
      </w:rPr>
    </w:lvl>
    <w:lvl w:ilvl="3" w:tplc="04B876A6">
      <w:numFmt w:val="bullet"/>
      <w:lvlText w:val="•"/>
      <w:lvlJc w:val="left"/>
      <w:pPr>
        <w:ind w:left="1934" w:hanging="360"/>
      </w:pPr>
      <w:rPr>
        <w:rFonts w:hint="default"/>
        <w:lang w:val="en-US" w:eastAsia="en-US" w:bidi="ar-SA"/>
      </w:rPr>
    </w:lvl>
    <w:lvl w:ilvl="4" w:tplc="601EBA76">
      <w:numFmt w:val="bullet"/>
      <w:lvlText w:val="•"/>
      <w:lvlJc w:val="left"/>
      <w:pPr>
        <w:ind w:left="2426" w:hanging="360"/>
      </w:pPr>
      <w:rPr>
        <w:rFonts w:hint="default"/>
        <w:lang w:val="en-US" w:eastAsia="en-US" w:bidi="ar-SA"/>
      </w:rPr>
    </w:lvl>
    <w:lvl w:ilvl="5" w:tplc="F86CEAE4">
      <w:numFmt w:val="bullet"/>
      <w:lvlText w:val="•"/>
      <w:lvlJc w:val="left"/>
      <w:pPr>
        <w:ind w:left="2918" w:hanging="360"/>
      </w:pPr>
      <w:rPr>
        <w:rFonts w:hint="default"/>
        <w:lang w:val="en-US" w:eastAsia="en-US" w:bidi="ar-SA"/>
      </w:rPr>
    </w:lvl>
    <w:lvl w:ilvl="6" w:tplc="CEC85F46">
      <w:numFmt w:val="bullet"/>
      <w:lvlText w:val="•"/>
      <w:lvlJc w:val="left"/>
      <w:pPr>
        <w:ind w:left="3409" w:hanging="360"/>
      </w:pPr>
      <w:rPr>
        <w:rFonts w:hint="default"/>
        <w:lang w:val="en-US" w:eastAsia="en-US" w:bidi="ar-SA"/>
      </w:rPr>
    </w:lvl>
    <w:lvl w:ilvl="7" w:tplc="6D1E9AF4">
      <w:numFmt w:val="bullet"/>
      <w:lvlText w:val="•"/>
      <w:lvlJc w:val="left"/>
      <w:pPr>
        <w:ind w:left="3901" w:hanging="360"/>
      </w:pPr>
      <w:rPr>
        <w:rFonts w:hint="default"/>
        <w:lang w:val="en-US" w:eastAsia="en-US" w:bidi="ar-SA"/>
      </w:rPr>
    </w:lvl>
    <w:lvl w:ilvl="8" w:tplc="03BA5C66">
      <w:numFmt w:val="bullet"/>
      <w:lvlText w:val="•"/>
      <w:lvlJc w:val="left"/>
      <w:pPr>
        <w:ind w:left="4392" w:hanging="360"/>
      </w:pPr>
      <w:rPr>
        <w:rFonts w:hint="default"/>
        <w:lang w:val="en-US" w:eastAsia="en-US" w:bidi="ar-SA"/>
      </w:rPr>
    </w:lvl>
  </w:abstractNum>
  <w:abstractNum w:abstractNumId="110" w15:restartNumberingAfterBreak="0">
    <w:nsid w:val="4CEF27D9"/>
    <w:multiLevelType w:val="multilevel"/>
    <w:tmpl w:val="E7BE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F094BA2"/>
    <w:multiLevelType w:val="multilevel"/>
    <w:tmpl w:val="B0A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F43E8E0"/>
    <w:multiLevelType w:val="hybridMultilevel"/>
    <w:tmpl w:val="96C807B4"/>
    <w:lvl w:ilvl="0" w:tplc="DEE2358A">
      <w:start w:val="1"/>
      <w:numFmt w:val="lowerRoman"/>
      <w:lvlText w:val="%1."/>
      <w:lvlJc w:val="left"/>
      <w:pPr>
        <w:ind w:left="720" w:hanging="360"/>
      </w:pPr>
    </w:lvl>
    <w:lvl w:ilvl="1" w:tplc="44165CE4">
      <w:start w:val="1"/>
      <w:numFmt w:val="lowerLetter"/>
      <w:lvlText w:val="%2."/>
      <w:lvlJc w:val="left"/>
      <w:pPr>
        <w:ind w:left="1440" w:hanging="360"/>
      </w:pPr>
    </w:lvl>
    <w:lvl w:ilvl="2" w:tplc="091E275A">
      <w:start w:val="1"/>
      <w:numFmt w:val="lowerRoman"/>
      <w:lvlText w:val="%3."/>
      <w:lvlJc w:val="right"/>
      <w:pPr>
        <w:ind w:left="2160" w:hanging="180"/>
      </w:pPr>
    </w:lvl>
    <w:lvl w:ilvl="3" w:tplc="F2DEB9FA">
      <w:start w:val="1"/>
      <w:numFmt w:val="decimal"/>
      <w:lvlText w:val="%4."/>
      <w:lvlJc w:val="left"/>
      <w:pPr>
        <w:ind w:left="2880" w:hanging="360"/>
      </w:pPr>
    </w:lvl>
    <w:lvl w:ilvl="4" w:tplc="3CEC9DDA">
      <w:start w:val="1"/>
      <w:numFmt w:val="lowerLetter"/>
      <w:lvlText w:val="%5."/>
      <w:lvlJc w:val="left"/>
      <w:pPr>
        <w:ind w:left="3600" w:hanging="360"/>
      </w:pPr>
    </w:lvl>
    <w:lvl w:ilvl="5" w:tplc="2988BED2">
      <w:start w:val="1"/>
      <w:numFmt w:val="lowerRoman"/>
      <w:lvlText w:val="%6."/>
      <w:lvlJc w:val="right"/>
      <w:pPr>
        <w:ind w:left="4320" w:hanging="180"/>
      </w:pPr>
    </w:lvl>
    <w:lvl w:ilvl="6" w:tplc="341EDB74">
      <w:start w:val="1"/>
      <w:numFmt w:val="decimal"/>
      <w:lvlText w:val="%7."/>
      <w:lvlJc w:val="left"/>
      <w:pPr>
        <w:ind w:left="5040" w:hanging="360"/>
      </w:pPr>
    </w:lvl>
    <w:lvl w:ilvl="7" w:tplc="8C8A17EA">
      <w:start w:val="1"/>
      <w:numFmt w:val="lowerLetter"/>
      <w:lvlText w:val="%8."/>
      <w:lvlJc w:val="left"/>
      <w:pPr>
        <w:ind w:left="5760" w:hanging="360"/>
      </w:pPr>
    </w:lvl>
    <w:lvl w:ilvl="8" w:tplc="D2DA984C">
      <w:start w:val="1"/>
      <w:numFmt w:val="lowerRoman"/>
      <w:lvlText w:val="%9."/>
      <w:lvlJc w:val="right"/>
      <w:pPr>
        <w:ind w:left="6480" w:hanging="180"/>
      </w:pPr>
    </w:lvl>
  </w:abstractNum>
  <w:abstractNum w:abstractNumId="113" w15:restartNumberingAfterBreak="0">
    <w:nsid w:val="4FA07FC9"/>
    <w:multiLevelType w:val="multilevel"/>
    <w:tmpl w:val="52944D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54784350"/>
    <w:multiLevelType w:val="multilevel"/>
    <w:tmpl w:val="3B5CAC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54EB7E04"/>
    <w:multiLevelType w:val="multilevel"/>
    <w:tmpl w:val="74E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564317F"/>
    <w:multiLevelType w:val="hybridMultilevel"/>
    <w:tmpl w:val="0108F5EC"/>
    <w:lvl w:ilvl="0" w:tplc="1B0C231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7EA7080">
      <w:numFmt w:val="bullet"/>
      <w:lvlText w:val="•"/>
      <w:lvlJc w:val="left"/>
      <w:pPr>
        <w:ind w:left="951" w:hanging="360"/>
      </w:pPr>
      <w:rPr>
        <w:rFonts w:hint="default"/>
        <w:lang w:val="en-US" w:eastAsia="en-US" w:bidi="ar-SA"/>
      </w:rPr>
    </w:lvl>
    <w:lvl w:ilvl="2" w:tplc="6D2E126A">
      <w:numFmt w:val="bullet"/>
      <w:lvlText w:val="•"/>
      <w:lvlJc w:val="left"/>
      <w:pPr>
        <w:ind w:left="1443" w:hanging="360"/>
      </w:pPr>
      <w:rPr>
        <w:rFonts w:hint="default"/>
        <w:lang w:val="en-US" w:eastAsia="en-US" w:bidi="ar-SA"/>
      </w:rPr>
    </w:lvl>
    <w:lvl w:ilvl="3" w:tplc="F138AF02">
      <w:numFmt w:val="bullet"/>
      <w:lvlText w:val="•"/>
      <w:lvlJc w:val="left"/>
      <w:pPr>
        <w:ind w:left="1934" w:hanging="360"/>
      </w:pPr>
      <w:rPr>
        <w:rFonts w:hint="default"/>
        <w:lang w:val="en-US" w:eastAsia="en-US" w:bidi="ar-SA"/>
      </w:rPr>
    </w:lvl>
    <w:lvl w:ilvl="4" w:tplc="73AE4C3C">
      <w:numFmt w:val="bullet"/>
      <w:lvlText w:val="•"/>
      <w:lvlJc w:val="left"/>
      <w:pPr>
        <w:ind w:left="2426" w:hanging="360"/>
      </w:pPr>
      <w:rPr>
        <w:rFonts w:hint="default"/>
        <w:lang w:val="en-US" w:eastAsia="en-US" w:bidi="ar-SA"/>
      </w:rPr>
    </w:lvl>
    <w:lvl w:ilvl="5" w:tplc="26D2D47C">
      <w:numFmt w:val="bullet"/>
      <w:lvlText w:val="•"/>
      <w:lvlJc w:val="left"/>
      <w:pPr>
        <w:ind w:left="2918" w:hanging="360"/>
      </w:pPr>
      <w:rPr>
        <w:rFonts w:hint="default"/>
        <w:lang w:val="en-US" w:eastAsia="en-US" w:bidi="ar-SA"/>
      </w:rPr>
    </w:lvl>
    <w:lvl w:ilvl="6" w:tplc="2BC2275A">
      <w:numFmt w:val="bullet"/>
      <w:lvlText w:val="•"/>
      <w:lvlJc w:val="left"/>
      <w:pPr>
        <w:ind w:left="3409" w:hanging="360"/>
      </w:pPr>
      <w:rPr>
        <w:rFonts w:hint="default"/>
        <w:lang w:val="en-US" w:eastAsia="en-US" w:bidi="ar-SA"/>
      </w:rPr>
    </w:lvl>
    <w:lvl w:ilvl="7" w:tplc="28F49B40">
      <w:numFmt w:val="bullet"/>
      <w:lvlText w:val="•"/>
      <w:lvlJc w:val="left"/>
      <w:pPr>
        <w:ind w:left="3901" w:hanging="360"/>
      </w:pPr>
      <w:rPr>
        <w:rFonts w:hint="default"/>
        <w:lang w:val="en-US" w:eastAsia="en-US" w:bidi="ar-SA"/>
      </w:rPr>
    </w:lvl>
    <w:lvl w:ilvl="8" w:tplc="815E661A">
      <w:numFmt w:val="bullet"/>
      <w:lvlText w:val="•"/>
      <w:lvlJc w:val="left"/>
      <w:pPr>
        <w:ind w:left="4392" w:hanging="360"/>
      </w:pPr>
      <w:rPr>
        <w:rFonts w:hint="default"/>
        <w:lang w:val="en-US" w:eastAsia="en-US" w:bidi="ar-SA"/>
      </w:rPr>
    </w:lvl>
  </w:abstractNum>
  <w:abstractNum w:abstractNumId="117" w15:restartNumberingAfterBreak="0">
    <w:nsid w:val="55F554EF"/>
    <w:multiLevelType w:val="hybridMultilevel"/>
    <w:tmpl w:val="12FEDC16"/>
    <w:lvl w:ilvl="0" w:tplc="DB1C3BD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297E465E">
      <w:numFmt w:val="bullet"/>
      <w:lvlText w:val="•"/>
      <w:lvlJc w:val="left"/>
      <w:pPr>
        <w:ind w:left="951" w:hanging="360"/>
      </w:pPr>
      <w:rPr>
        <w:rFonts w:hint="default"/>
        <w:lang w:val="en-US" w:eastAsia="en-US" w:bidi="ar-SA"/>
      </w:rPr>
    </w:lvl>
    <w:lvl w:ilvl="2" w:tplc="D862B3C6">
      <w:numFmt w:val="bullet"/>
      <w:lvlText w:val="•"/>
      <w:lvlJc w:val="left"/>
      <w:pPr>
        <w:ind w:left="1443" w:hanging="360"/>
      </w:pPr>
      <w:rPr>
        <w:rFonts w:hint="default"/>
        <w:lang w:val="en-US" w:eastAsia="en-US" w:bidi="ar-SA"/>
      </w:rPr>
    </w:lvl>
    <w:lvl w:ilvl="3" w:tplc="49E65A6C">
      <w:numFmt w:val="bullet"/>
      <w:lvlText w:val="•"/>
      <w:lvlJc w:val="left"/>
      <w:pPr>
        <w:ind w:left="1934" w:hanging="360"/>
      </w:pPr>
      <w:rPr>
        <w:rFonts w:hint="default"/>
        <w:lang w:val="en-US" w:eastAsia="en-US" w:bidi="ar-SA"/>
      </w:rPr>
    </w:lvl>
    <w:lvl w:ilvl="4" w:tplc="458C5F46">
      <w:numFmt w:val="bullet"/>
      <w:lvlText w:val="•"/>
      <w:lvlJc w:val="left"/>
      <w:pPr>
        <w:ind w:left="2426" w:hanging="360"/>
      </w:pPr>
      <w:rPr>
        <w:rFonts w:hint="default"/>
        <w:lang w:val="en-US" w:eastAsia="en-US" w:bidi="ar-SA"/>
      </w:rPr>
    </w:lvl>
    <w:lvl w:ilvl="5" w:tplc="7EBA22F6">
      <w:numFmt w:val="bullet"/>
      <w:lvlText w:val="•"/>
      <w:lvlJc w:val="left"/>
      <w:pPr>
        <w:ind w:left="2918" w:hanging="360"/>
      </w:pPr>
      <w:rPr>
        <w:rFonts w:hint="default"/>
        <w:lang w:val="en-US" w:eastAsia="en-US" w:bidi="ar-SA"/>
      </w:rPr>
    </w:lvl>
    <w:lvl w:ilvl="6" w:tplc="C0CE53F6">
      <w:numFmt w:val="bullet"/>
      <w:lvlText w:val="•"/>
      <w:lvlJc w:val="left"/>
      <w:pPr>
        <w:ind w:left="3409" w:hanging="360"/>
      </w:pPr>
      <w:rPr>
        <w:rFonts w:hint="default"/>
        <w:lang w:val="en-US" w:eastAsia="en-US" w:bidi="ar-SA"/>
      </w:rPr>
    </w:lvl>
    <w:lvl w:ilvl="7" w:tplc="9F389804">
      <w:numFmt w:val="bullet"/>
      <w:lvlText w:val="•"/>
      <w:lvlJc w:val="left"/>
      <w:pPr>
        <w:ind w:left="3901" w:hanging="360"/>
      </w:pPr>
      <w:rPr>
        <w:rFonts w:hint="default"/>
        <w:lang w:val="en-US" w:eastAsia="en-US" w:bidi="ar-SA"/>
      </w:rPr>
    </w:lvl>
    <w:lvl w:ilvl="8" w:tplc="6FDCAF66">
      <w:numFmt w:val="bullet"/>
      <w:lvlText w:val="•"/>
      <w:lvlJc w:val="left"/>
      <w:pPr>
        <w:ind w:left="4392" w:hanging="360"/>
      </w:pPr>
      <w:rPr>
        <w:rFonts w:hint="default"/>
        <w:lang w:val="en-US" w:eastAsia="en-US" w:bidi="ar-SA"/>
      </w:rPr>
    </w:lvl>
  </w:abstractNum>
  <w:abstractNum w:abstractNumId="118" w15:restartNumberingAfterBreak="0">
    <w:nsid w:val="579B26DE"/>
    <w:multiLevelType w:val="multilevel"/>
    <w:tmpl w:val="B7C45CBC"/>
    <w:lvl w:ilvl="0">
      <w:start w:val="1"/>
      <w:numFmt w:val="bullet"/>
      <w:lvlText w:val=""/>
      <w:lvlJc w:val="left"/>
      <w:pPr>
        <w:tabs>
          <w:tab w:val="num" w:pos="615"/>
        </w:tabs>
        <w:ind w:left="615" w:hanging="360"/>
      </w:pPr>
      <w:rPr>
        <w:rFonts w:ascii="Symbol" w:hAnsi="Symbol" w:hint="default"/>
        <w:sz w:val="20"/>
      </w:rPr>
    </w:lvl>
    <w:lvl w:ilvl="1" w:tentative="1">
      <w:start w:val="1"/>
      <w:numFmt w:val="bullet"/>
      <w:lvlText w:val=""/>
      <w:lvlJc w:val="left"/>
      <w:pPr>
        <w:tabs>
          <w:tab w:val="num" w:pos="1335"/>
        </w:tabs>
        <w:ind w:left="1335" w:hanging="360"/>
      </w:pPr>
      <w:rPr>
        <w:rFonts w:ascii="Symbol" w:hAnsi="Symbol" w:hint="default"/>
        <w:sz w:val="20"/>
      </w:rPr>
    </w:lvl>
    <w:lvl w:ilvl="2" w:tentative="1">
      <w:start w:val="1"/>
      <w:numFmt w:val="bullet"/>
      <w:lvlText w:val=""/>
      <w:lvlJc w:val="left"/>
      <w:pPr>
        <w:tabs>
          <w:tab w:val="num" w:pos="2055"/>
        </w:tabs>
        <w:ind w:left="2055" w:hanging="360"/>
      </w:pPr>
      <w:rPr>
        <w:rFonts w:ascii="Symbol" w:hAnsi="Symbol" w:hint="default"/>
        <w:sz w:val="20"/>
      </w:rPr>
    </w:lvl>
    <w:lvl w:ilvl="3" w:tentative="1">
      <w:start w:val="1"/>
      <w:numFmt w:val="bullet"/>
      <w:lvlText w:val=""/>
      <w:lvlJc w:val="left"/>
      <w:pPr>
        <w:tabs>
          <w:tab w:val="num" w:pos="2775"/>
        </w:tabs>
        <w:ind w:left="2775" w:hanging="360"/>
      </w:pPr>
      <w:rPr>
        <w:rFonts w:ascii="Symbol" w:hAnsi="Symbol" w:hint="default"/>
        <w:sz w:val="20"/>
      </w:rPr>
    </w:lvl>
    <w:lvl w:ilvl="4" w:tentative="1">
      <w:start w:val="1"/>
      <w:numFmt w:val="bullet"/>
      <w:lvlText w:val=""/>
      <w:lvlJc w:val="left"/>
      <w:pPr>
        <w:tabs>
          <w:tab w:val="num" w:pos="3495"/>
        </w:tabs>
        <w:ind w:left="3495" w:hanging="360"/>
      </w:pPr>
      <w:rPr>
        <w:rFonts w:ascii="Symbol" w:hAnsi="Symbol" w:hint="default"/>
        <w:sz w:val="20"/>
      </w:rPr>
    </w:lvl>
    <w:lvl w:ilvl="5" w:tentative="1">
      <w:start w:val="1"/>
      <w:numFmt w:val="bullet"/>
      <w:lvlText w:val=""/>
      <w:lvlJc w:val="left"/>
      <w:pPr>
        <w:tabs>
          <w:tab w:val="num" w:pos="4215"/>
        </w:tabs>
        <w:ind w:left="4215" w:hanging="360"/>
      </w:pPr>
      <w:rPr>
        <w:rFonts w:ascii="Symbol" w:hAnsi="Symbol" w:hint="default"/>
        <w:sz w:val="20"/>
      </w:rPr>
    </w:lvl>
    <w:lvl w:ilvl="6" w:tentative="1">
      <w:start w:val="1"/>
      <w:numFmt w:val="bullet"/>
      <w:lvlText w:val=""/>
      <w:lvlJc w:val="left"/>
      <w:pPr>
        <w:tabs>
          <w:tab w:val="num" w:pos="4935"/>
        </w:tabs>
        <w:ind w:left="4935" w:hanging="360"/>
      </w:pPr>
      <w:rPr>
        <w:rFonts w:ascii="Symbol" w:hAnsi="Symbol" w:hint="default"/>
        <w:sz w:val="20"/>
      </w:rPr>
    </w:lvl>
    <w:lvl w:ilvl="7" w:tentative="1">
      <w:start w:val="1"/>
      <w:numFmt w:val="bullet"/>
      <w:lvlText w:val=""/>
      <w:lvlJc w:val="left"/>
      <w:pPr>
        <w:tabs>
          <w:tab w:val="num" w:pos="5655"/>
        </w:tabs>
        <w:ind w:left="5655" w:hanging="360"/>
      </w:pPr>
      <w:rPr>
        <w:rFonts w:ascii="Symbol" w:hAnsi="Symbol" w:hint="default"/>
        <w:sz w:val="20"/>
      </w:rPr>
    </w:lvl>
    <w:lvl w:ilvl="8" w:tentative="1">
      <w:start w:val="1"/>
      <w:numFmt w:val="bullet"/>
      <w:lvlText w:val=""/>
      <w:lvlJc w:val="left"/>
      <w:pPr>
        <w:tabs>
          <w:tab w:val="num" w:pos="6375"/>
        </w:tabs>
        <w:ind w:left="6375" w:hanging="360"/>
      </w:pPr>
      <w:rPr>
        <w:rFonts w:ascii="Symbol" w:hAnsi="Symbol" w:hint="default"/>
        <w:sz w:val="20"/>
      </w:rPr>
    </w:lvl>
  </w:abstractNum>
  <w:abstractNum w:abstractNumId="119" w15:restartNumberingAfterBreak="0">
    <w:nsid w:val="592F39DA"/>
    <w:multiLevelType w:val="multilevel"/>
    <w:tmpl w:val="327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9A968EF"/>
    <w:multiLevelType w:val="hybridMultilevel"/>
    <w:tmpl w:val="A8B6E5FA"/>
    <w:lvl w:ilvl="0" w:tplc="6EBA69B8">
      <w:start w:val="1"/>
      <w:numFmt w:val="bullet"/>
      <w:lvlText w:val=""/>
      <w:lvlJc w:val="left"/>
      <w:pPr>
        <w:ind w:left="1020" w:hanging="360"/>
      </w:pPr>
      <w:rPr>
        <w:rFonts w:ascii="Symbol" w:hAnsi="Symbol"/>
      </w:rPr>
    </w:lvl>
    <w:lvl w:ilvl="1" w:tplc="3E6C001E">
      <w:start w:val="1"/>
      <w:numFmt w:val="bullet"/>
      <w:lvlText w:val=""/>
      <w:lvlJc w:val="left"/>
      <w:pPr>
        <w:ind w:left="1020" w:hanging="360"/>
      </w:pPr>
      <w:rPr>
        <w:rFonts w:ascii="Symbol" w:hAnsi="Symbol"/>
      </w:rPr>
    </w:lvl>
    <w:lvl w:ilvl="2" w:tplc="CB704102">
      <w:start w:val="1"/>
      <w:numFmt w:val="bullet"/>
      <w:lvlText w:val=""/>
      <w:lvlJc w:val="left"/>
      <w:pPr>
        <w:ind w:left="1020" w:hanging="360"/>
      </w:pPr>
      <w:rPr>
        <w:rFonts w:ascii="Symbol" w:hAnsi="Symbol"/>
      </w:rPr>
    </w:lvl>
    <w:lvl w:ilvl="3" w:tplc="6AD01672">
      <w:start w:val="1"/>
      <w:numFmt w:val="bullet"/>
      <w:lvlText w:val=""/>
      <w:lvlJc w:val="left"/>
      <w:pPr>
        <w:ind w:left="1020" w:hanging="360"/>
      </w:pPr>
      <w:rPr>
        <w:rFonts w:ascii="Symbol" w:hAnsi="Symbol"/>
      </w:rPr>
    </w:lvl>
    <w:lvl w:ilvl="4" w:tplc="8278ADD4">
      <w:start w:val="1"/>
      <w:numFmt w:val="bullet"/>
      <w:lvlText w:val=""/>
      <w:lvlJc w:val="left"/>
      <w:pPr>
        <w:ind w:left="1020" w:hanging="360"/>
      </w:pPr>
      <w:rPr>
        <w:rFonts w:ascii="Symbol" w:hAnsi="Symbol"/>
      </w:rPr>
    </w:lvl>
    <w:lvl w:ilvl="5" w:tplc="0D365596">
      <w:start w:val="1"/>
      <w:numFmt w:val="bullet"/>
      <w:lvlText w:val=""/>
      <w:lvlJc w:val="left"/>
      <w:pPr>
        <w:ind w:left="1020" w:hanging="360"/>
      </w:pPr>
      <w:rPr>
        <w:rFonts w:ascii="Symbol" w:hAnsi="Symbol"/>
      </w:rPr>
    </w:lvl>
    <w:lvl w:ilvl="6" w:tplc="E9089232">
      <w:start w:val="1"/>
      <w:numFmt w:val="bullet"/>
      <w:lvlText w:val=""/>
      <w:lvlJc w:val="left"/>
      <w:pPr>
        <w:ind w:left="1020" w:hanging="360"/>
      </w:pPr>
      <w:rPr>
        <w:rFonts w:ascii="Symbol" w:hAnsi="Symbol"/>
      </w:rPr>
    </w:lvl>
    <w:lvl w:ilvl="7" w:tplc="0532CC5C">
      <w:start w:val="1"/>
      <w:numFmt w:val="bullet"/>
      <w:lvlText w:val=""/>
      <w:lvlJc w:val="left"/>
      <w:pPr>
        <w:ind w:left="1020" w:hanging="360"/>
      </w:pPr>
      <w:rPr>
        <w:rFonts w:ascii="Symbol" w:hAnsi="Symbol"/>
      </w:rPr>
    </w:lvl>
    <w:lvl w:ilvl="8" w:tplc="648E3476">
      <w:start w:val="1"/>
      <w:numFmt w:val="bullet"/>
      <w:lvlText w:val=""/>
      <w:lvlJc w:val="left"/>
      <w:pPr>
        <w:ind w:left="1020" w:hanging="360"/>
      </w:pPr>
      <w:rPr>
        <w:rFonts w:ascii="Symbol" w:hAnsi="Symbol"/>
      </w:rPr>
    </w:lvl>
  </w:abstractNum>
  <w:abstractNum w:abstractNumId="121" w15:restartNumberingAfterBreak="0">
    <w:nsid w:val="59CA6920"/>
    <w:multiLevelType w:val="multilevel"/>
    <w:tmpl w:val="6DB2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A23D206"/>
    <w:multiLevelType w:val="hybridMultilevel"/>
    <w:tmpl w:val="B0C2A7CC"/>
    <w:lvl w:ilvl="0" w:tplc="EEA6FB00">
      <w:start w:val="1"/>
      <w:numFmt w:val="bullet"/>
      <w:lvlText w:val="o"/>
      <w:lvlJc w:val="left"/>
      <w:pPr>
        <w:ind w:left="720" w:hanging="360"/>
      </w:pPr>
      <w:rPr>
        <w:rFonts w:ascii="&quot;Courier New&quot;" w:hAnsi="&quot;Courier New&quot;" w:hint="default"/>
      </w:rPr>
    </w:lvl>
    <w:lvl w:ilvl="1" w:tplc="D06A2602">
      <w:start w:val="1"/>
      <w:numFmt w:val="bullet"/>
      <w:lvlText w:val="o"/>
      <w:lvlJc w:val="left"/>
      <w:pPr>
        <w:ind w:left="1440" w:hanging="360"/>
      </w:pPr>
      <w:rPr>
        <w:rFonts w:ascii="Courier New" w:hAnsi="Courier New" w:hint="default"/>
      </w:rPr>
    </w:lvl>
    <w:lvl w:ilvl="2" w:tplc="9F1EBD1A">
      <w:start w:val="1"/>
      <w:numFmt w:val="bullet"/>
      <w:lvlText w:val=""/>
      <w:lvlJc w:val="left"/>
      <w:pPr>
        <w:ind w:left="2160" w:hanging="360"/>
      </w:pPr>
      <w:rPr>
        <w:rFonts w:ascii="Wingdings" w:hAnsi="Wingdings" w:hint="default"/>
      </w:rPr>
    </w:lvl>
    <w:lvl w:ilvl="3" w:tplc="366AD334">
      <w:start w:val="1"/>
      <w:numFmt w:val="bullet"/>
      <w:lvlText w:val=""/>
      <w:lvlJc w:val="left"/>
      <w:pPr>
        <w:ind w:left="2880" w:hanging="360"/>
      </w:pPr>
      <w:rPr>
        <w:rFonts w:ascii="Symbol" w:hAnsi="Symbol" w:hint="default"/>
      </w:rPr>
    </w:lvl>
    <w:lvl w:ilvl="4" w:tplc="F1DAD2AC">
      <w:start w:val="1"/>
      <w:numFmt w:val="bullet"/>
      <w:lvlText w:val="o"/>
      <w:lvlJc w:val="left"/>
      <w:pPr>
        <w:ind w:left="3600" w:hanging="360"/>
      </w:pPr>
      <w:rPr>
        <w:rFonts w:ascii="Courier New" w:hAnsi="Courier New" w:hint="default"/>
      </w:rPr>
    </w:lvl>
    <w:lvl w:ilvl="5" w:tplc="8D2C3BD2">
      <w:start w:val="1"/>
      <w:numFmt w:val="bullet"/>
      <w:lvlText w:val=""/>
      <w:lvlJc w:val="left"/>
      <w:pPr>
        <w:ind w:left="4320" w:hanging="360"/>
      </w:pPr>
      <w:rPr>
        <w:rFonts w:ascii="Wingdings" w:hAnsi="Wingdings" w:hint="default"/>
      </w:rPr>
    </w:lvl>
    <w:lvl w:ilvl="6" w:tplc="5B7063FC">
      <w:start w:val="1"/>
      <w:numFmt w:val="bullet"/>
      <w:lvlText w:val=""/>
      <w:lvlJc w:val="left"/>
      <w:pPr>
        <w:ind w:left="5040" w:hanging="360"/>
      </w:pPr>
      <w:rPr>
        <w:rFonts w:ascii="Symbol" w:hAnsi="Symbol" w:hint="default"/>
      </w:rPr>
    </w:lvl>
    <w:lvl w:ilvl="7" w:tplc="55D65370">
      <w:start w:val="1"/>
      <w:numFmt w:val="bullet"/>
      <w:lvlText w:val="o"/>
      <w:lvlJc w:val="left"/>
      <w:pPr>
        <w:ind w:left="5760" w:hanging="360"/>
      </w:pPr>
      <w:rPr>
        <w:rFonts w:ascii="Courier New" w:hAnsi="Courier New" w:hint="default"/>
      </w:rPr>
    </w:lvl>
    <w:lvl w:ilvl="8" w:tplc="642EB84A">
      <w:start w:val="1"/>
      <w:numFmt w:val="bullet"/>
      <w:lvlText w:val=""/>
      <w:lvlJc w:val="left"/>
      <w:pPr>
        <w:ind w:left="6480" w:hanging="360"/>
      </w:pPr>
      <w:rPr>
        <w:rFonts w:ascii="Wingdings" w:hAnsi="Wingdings" w:hint="default"/>
      </w:rPr>
    </w:lvl>
  </w:abstractNum>
  <w:abstractNum w:abstractNumId="123" w15:restartNumberingAfterBreak="0">
    <w:nsid w:val="5A716D92"/>
    <w:multiLevelType w:val="multilevel"/>
    <w:tmpl w:val="8FE01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15:restartNumberingAfterBreak="0">
    <w:nsid w:val="5A7179DC"/>
    <w:multiLevelType w:val="hybridMultilevel"/>
    <w:tmpl w:val="8C4A5574"/>
    <w:lvl w:ilvl="0" w:tplc="C97C187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233E741C">
      <w:numFmt w:val="bullet"/>
      <w:lvlText w:val="•"/>
      <w:lvlJc w:val="left"/>
      <w:pPr>
        <w:ind w:left="951" w:hanging="360"/>
      </w:pPr>
      <w:rPr>
        <w:rFonts w:hint="default"/>
        <w:lang w:val="en-US" w:eastAsia="en-US" w:bidi="ar-SA"/>
      </w:rPr>
    </w:lvl>
    <w:lvl w:ilvl="2" w:tplc="CE42610E">
      <w:numFmt w:val="bullet"/>
      <w:lvlText w:val="•"/>
      <w:lvlJc w:val="left"/>
      <w:pPr>
        <w:ind w:left="1443" w:hanging="360"/>
      </w:pPr>
      <w:rPr>
        <w:rFonts w:hint="default"/>
        <w:lang w:val="en-US" w:eastAsia="en-US" w:bidi="ar-SA"/>
      </w:rPr>
    </w:lvl>
    <w:lvl w:ilvl="3" w:tplc="D44AA71A">
      <w:numFmt w:val="bullet"/>
      <w:lvlText w:val="•"/>
      <w:lvlJc w:val="left"/>
      <w:pPr>
        <w:ind w:left="1934" w:hanging="360"/>
      </w:pPr>
      <w:rPr>
        <w:rFonts w:hint="default"/>
        <w:lang w:val="en-US" w:eastAsia="en-US" w:bidi="ar-SA"/>
      </w:rPr>
    </w:lvl>
    <w:lvl w:ilvl="4" w:tplc="06F8DC3A">
      <w:numFmt w:val="bullet"/>
      <w:lvlText w:val="•"/>
      <w:lvlJc w:val="left"/>
      <w:pPr>
        <w:ind w:left="2426" w:hanging="360"/>
      </w:pPr>
      <w:rPr>
        <w:rFonts w:hint="default"/>
        <w:lang w:val="en-US" w:eastAsia="en-US" w:bidi="ar-SA"/>
      </w:rPr>
    </w:lvl>
    <w:lvl w:ilvl="5" w:tplc="407EB10A">
      <w:numFmt w:val="bullet"/>
      <w:lvlText w:val="•"/>
      <w:lvlJc w:val="left"/>
      <w:pPr>
        <w:ind w:left="2918" w:hanging="360"/>
      </w:pPr>
      <w:rPr>
        <w:rFonts w:hint="default"/>
        <w:lang w:val="en-US" w:eastAsia="en-US" w:bidi="ar-SA"/>
      </w:rPr>
    </w:lvl>
    <w:lvl w:ilvl="6" w:tplc="7FBE2014">
      <w:numFmt w:val="bullet"/>
      <w:lvlText w:val="•"/>
      <w:lvlJc w:val="left"/>
      <w:pPr>
        <w:ind w:left="3409" w:hanging="360"/>
      </w:pPr>
      <w:rPr>
        <w:rFonts w:hint="default"/>
        <w:lang w:val="en-US" w:eastAsia="en-US" w:bidi="ar-SA"/>
      </w:rPr>
    </w:lvl>
    <w:lvl w:ilvl="7" w:tplc="1548E9A8">
      <w:numFmt w:val="bullet"/>
      <w:lvlText w:val="•"/>
      <w:lvlJc w:val="left"/>
      <w:pPr>
        <w:ind w:left="3901" w:hanging="360"/>
      </w:pPr>
      <w:rPr>
        <w:rFonts w:hint="default"/>
        <w:lang w:val="en-US" w:eastAsia="en-US" w:bidi="ar-SA"/>
      </w:rPr>
    </w:lvl>
    <w:lvl w:ilvl="8" w:tplc="5432668A">
      <w:numFmt w:val="bullet"/>
      <w:lvlText w:val="•"/>
      <w:lvlJc w:val="left"/>
      <w:pPr>
        <w:ind w:left="4392" w:hanging="360"/>
      </w:pPr>
      <w:rPr>
        <w:rFonts w:hint="default"/>
        <w:lang w:val="en-US" w:eastAsia="en-US" w:bidi="ar-SA"/>
      </w:rPr>
    </w:lvl>
  </w:abstractNum>
  <w:abstractNum w:abstractNumId="125" w15:restartNumberingAfterBreak="0">
    <w:nsid w:val="5AED0E36"/>
    <w:multiLevelType w:val="multilevel"/>
    <w:tmpl w:val="C5A24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5CA153F6"/>
    <w:multiLevelType w:val="hybridMultilevel"/>
    <w:tmpl w:val="F05E01EE"/>
    <w:lvl w:ilvl="0" w:tplc="0C090003">
      <w:start w:val="1"/>
      <w:numFmt w:val="bullet"/>
      <w:lvlText w:val="o"/>
      <w:lvlJc w:val="left"/>
      <w:pPr>
        <w:ind w:left="952" w:hanging="360"/>
      </w:pPr>
      <w:rPr>
        <w:rFonts w:ascii="Courier New" w:hAnsi="Courier New" w:cs="Courier New" w:hint="default"/>
        <w:b w:val="0"/>
        <w:bCs w:val="0"/>
        <w:i w:val="0"/>
        <w:iCs w:val="0"/>
        <w:spacing w:val="0"/>
        <w:w w:val="100"/>
        <w:sz w:val="22"/>
        <w:szCs w:val="22"/>
        <w:lang w:val="en-US" w:eastAsia="en-US" w:bidi="ar-SA"/>
      </w:rPr>
    </w:lvl>
    <w:lvl w:ilvl="1" w:tplc="FFFFFFFF">
      <w:numFmt w:val="bullet"/>
      <w:lvlText w:val="o"/>
      <w:lvlJc w:val="left"/>
      <w:pPr>
        <w:ind w:left="1672"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3070" w:hanging="360"/>
      </w:pPr>
      <w:rPr>
        <w:rFonts w:hint="default"/>
        <w:lang w:val="en-US" w:eastAsia="en-US" w:bidi="ar-SA"/>
      </w:rPr>
    </w:lvl>
    <w:lvl w:ilvl="3" w:tplc="FFFFFFFF">
      <w:numFmt w:val="bullet"/>
      <w:lvlText w:val="•"/>
      <w:lvlJc w:val="left"/>
      <w:pPr>
        <w:ind w:left="4461" w:hanging="360"/>
      </w:pPr>
      <w:rPr>
        <w:rFonts w:hint="default"/>
        <w:lang w:val="en-US" w:eastAsia="en-US" w:bidi="ar-SA"/>
      </w:rPr>
    </w:lvl>
    <w:lvl w:ilvl="4" w:tplc="FFFFFFFF">
      <w:numFmt w:val="bullet"/>
      <w:lvlText w:val="•"/>
      <w:lvlJc w:val="left"/>
      <w:pPr>
        <w:ind w:left="5852" w:hanging="360"/>
      </w:pPr>
      <w:rPr>
        <w:rFonts w:hint="default"/>
        <w:lang w:val="en-US" w:eastAsia="en-US" w:bidi="ar-SA"/>
      </w:rPr>
    </w:lvl>
    <w:lvl w:ilvl="5" w:tplc="FFFFFFFF">
      <w:numFmt w:val="bullet"/>
      <w:lvlText w:val="•"/>
      <w:lvlJc w:val="left"/>
      <w:pPr>
        <w:ind w:left="7243" w:hanging="360"/>
      </w:pPr>
      <w:rPr>
        <w:rFonts w:hint="default"/>
        <w:lang w:val="en-US" w:eastAsia="en-US" w:bidi="ar-SA"/>
      </w:rPr>
    </w:lvl>
    <w:lvl w:ilvl="6" w:tplc="FFFFFFFF">
      <w:numFmt w:val="bullet"/>
      <w:lvlText w:val="•"/>
      <w:lvlJc w:val="left"/>
      <w:pPr>
        <w:ind w:left="8634" w:hanging="360"/>
      </w:pPr>
      <w:rPr>
        <w:rFonts w:hint="default"/>
        <w:lang w:val="en-US" w:eastAsia="en-US" w:bidi="ar-SA"/>
      </w:rPr>
    </w:lvl>
    <w:lvl w:ilvl="7" w:tplc="FFFFFFFF">
      <w:numFmt w:val="bullet"/>
      <w:lvlText w:val="•"/>
      <w:lvlJc w:val="left"/>
      <w:pPr>
        <w:ind w:left="10025" w:hanging="360"/>
      </w:pPr>
      <w:rPr>
        <w:rFonts w:hint="default"/>
        <w:lang w:val="en-US" w:eastAsia="en-US" w:bidi="ar-SA"/>
      </w:rPr>
    </w:lvl>
    <w:lvl w:ilvl="8" w:tplc="FFFFFFFF">
      <w:numFmt w:val="bullet"/>
      <w:lvlText w:val="•"/>
      <w:lvlJc w:val="left"/>
      <w:pPr>
        <w:ind w:left="11416" w:hanging="360"/>
      </w:pPr>
      <w:rPr>
        <w:rFonts w:hint="default"/>
        <w:lang w:val="en-US" w:eastAsia="en-US" w:bidi="ar-SA"/>
      </w:rPr>
    </w:lvl>
  </w:abstractNum>
  <w:abstractNum w:abstractNumId="127" w15:restartNumberingAfterBreak="0">
    <w:nsid w:val="5D3634B1"/>
    <w:multiLevelType w:val="hybridMultilevel"/>
    <w:tmpl w:val="72AA7F16"/>
    <w:lvl w:ilvl="0" w:tplc="DFDA5320">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6E74C3F6">
      <w:numFmt w:val="bullet"/>
      <w:lvlText w:val="•"/>
      <w:lvlJc w:val="left"/>
      <w:pPr>
        <w:ind w:left="1388" w:hanging="360"/>
      </w:pPr>
      <w:rPr>
        <w:rFonts w:hint="default"/>
        <w:lang w:val="en-US" w:eastAsia="en-US" w:bidi="ar-SA"/>
      </w:rPr>
    </w:lvl>
    <w:lvl w:ilvl="2" w:tplc="5594625E">
      <w:numFmt w:val="bullet"/>
      <w:lvlText w:val="•"/>
      <w:lvlJc w:val="left"/>
      <w:pPr>
        <w:ind w:left="1957" w:hanging="360"/>
      </w:pPr>
      <w:rPr>
        <w:rFonts w:hint="default"/>
        <w:lang w:val="en-US" w:eastAsia="en-US" w:bidi="ar-SA"/>
      </w:rPr>
    </w:lvl>
    <w:lvl w:ilvl="3" w:tplc="23E20434">
      <w:numFmt w:val="bullet"/>
      <w:lvlText w:val="•"/>
      <w:lvlJc w:val="left"/>
      <w:pPr>
        <w:ind w:left="2526" w:hanging="360"/>
      </w:pPr>
      <w:rPr>
        <w:rFonts w:hint="default"/>
        <w:lang w:val="en-US" w:eastAsia="en-US" w:bidi="ar-SA"/>
      </w:rPr>
    </w:lvl>
    <w:lvl w:ilvl="4" w:tplc="BE22D936">
      <w:numFmt w:val="bullet"/>
      <w:lvlText w:val="•"/>
      <w:lvlJc w:val="left"/>
      <w:pPr>
        <w:ind w:left="3095" w:hanging="360"/>
      </w:pPr>
      <w:rPr>
        <w:rFonts w:hint="default"/>
        <w:lang w:val="en-US" w:eastAsia="en-US" w:bidi="ar-SA"/>
      </w:rPr>
    </w:lvl>
    <w:lvl w:ilvl="5" w:tplc="9E165868">
      <w:numFmt w:val="bullet"/>
      <w:lvlText w:val="•"/>
      <w:lvlJc w:val="left"/>
      <w:pPr>
        <w:ind w:left="3664" w:hanging="360"/>
      </w:pPr>
      <w:rPr>
        <w:rFonts w:hint="default"/>
        <w:lang w:val="en-US" w:eastAsia="en-US" w:bidi="ar-SA"/>
      </w:rPr>
    </w:lvl>
    <w:lvl w:ilvl="6" w:tplc="121E876E">
      <w:numFmt w:val="bullet"/>
      <w:lvlText w:val="•"/>
      <w:lvlJc w:val="left"/>
      <w:pPr>
        <w:ind w:left="4232" w:hanging="360"/>
      </w:pPr>
      <w:rPr>
        <w:rFonts w:hint="default"/>
        <w:lang w:val="en-US" w:eastAsia="en-US" w:bidi="ar-SA"/>
      </w:rPr>
    </w:lvl>
    <w:lvl w:ilvl="7" w:tplc="2F78980E">
      <w:numFmt w:val="bullet"/>
      <w:lvlText w:val="•"/>
      <w:lvlJc w:val="left"/>
      <w:pPr>
        <w:ind w:left="4801" w:hanging="360"/>
      </w:pPr>
      <w:rPr>
        <w:rFonts w:hint="default"/>
        <w:lang w:val="en-US" w:eastAsia="en-US" w:bidi="ar-SA"/>
      </w:rPr>
    </w:lvl>
    <w:lvl w:ilvl="8" w:tplc="B810F1FA">
      <w:numFmt w:val="bullet"/>
      <w:lvlText w:val="•"/>
      <w:lvlJc w:val="left"/>
      <w:pPr>
        <w:ind w:left="5370" w:hanging="360"/>
      </w:pPr>
      <w:rPr>
        <w:rFonts w:hint="default"/>
        <w:lang w:val="en-US" w:eastAsia="en-US" w:bidi="ar-SA"/>
      </w:rPr>
    </w:lvl>
  </w:abstractNum>
  <w:abstractNum w:abstractNumId="128" w15:restartNumberingAfterBreak="0">
    <w:nsid w:val="5D363BFA"/>
    <w:multiLevelType w:val="hybridMultilevel"/>
    <w:tmpl w:val="347E381E"/>
    <w:lvl w:ilvl="0" w:tplc="4218E70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30E4032">
      <w:numFmt w:val="bullet"/>
      <w:lvlText w:val="•"/>
      <w:lvlJc w:val="left"/>
      <w:pPr>
        <w:ind w:left="951" w:hanging="360"/>
      </w:pPr>
      <w:rPr>
        <w:rFonts w:hint="default"/>
        <w:lang w:val="en-US" w:eastAsia="en-US" w:bidi="ar-SA"/>
      </w:rPr>
    </w:lvl>
    <w:lvl w:ilvl="2" w:tplc="52642DAA">
      <w:numFmt w:val="bullet"/>
      <w:lvlText w:val="•"/>
      <w:lvlJc w:val="left"/>
      <w:pPr>
        <w:ind w:left="1443" w:hanging="360"/>
      </w:pPr>
      <w:rPr>
        <w:rFonts w:hint="default"/>
        <w:lang w:val="en-US" w:eastAsia="en-US" w:bidi="ar-SA"/>
      </w:rPr>
    </w:lvl>
    <w:lvl w:ilvl="3" w:tplc="493294CA">
      <w:numFmt w:val="bullet"/>
      <w:lvlText w:val="•"/>
      <w:lvlJc w:val="left"/>
      <w:pPr>
        <w:ind w:left="1934" w:hanging="360"/>
      </w:pPr>
      <w:rPr>
        <w:rFonts w:hint="default"/>
        <w:lang w:val="en-US" w:eastAsia="en-US" w:bidi="ar-SA"/>
      </w:rPr>
    </w:lvl>
    <w:lvl w:ilvl="4" w:tplc="81449806">
      <w:numFmt w:val="bullet"/>
      <w:lvlText w:val="•"/>
      <w:lvlJc w:val="left"/>
      <w:pPr>
        <w:ind w:left="2426" w:hanging="360"/>
      </w:pPr>
      <w:rPr>
        <w:rFonts w:hint="default"/>
        <w:lang w:val="en-US" w:eastAsia="en-US" w:bidi="ar-SA"/>
      </w:rPr>
    </w:lvl>
    <w:lvl w:ilvl="5" w:tplc="C47C7A98">
      <w:numFmt w:val="bullet"/>
      <w:lvlText w:val="•"/>
      <w:lvlJc w:val="left"/>
      <w:pPr>
        <w:ind w:left="2918" w:hanging="360"/>
      </w:pPr>
      <w:rPr>
        <w:rFonts w:hint="default"/>
        <w:lang w:val="en-US" w:eastAsia="en-US" w:bidi="ar-SA"/>
      </w:rPr>
    </w:lvl>
    <w:lvl w:ilvl="6" w:tplc="BFCA353C">
      <w:numFmt w:val="bullet"/>
      <w:lvlText w:val="•"/>
      <w:lvlJc w:val="left"/>
      <w:pPr>
        <w:ind w:left="3409" w:hanging="360"/>
      </w:pPr>
      <w:rPr>
        <w:rFonts w:hint="default"/>
        <w:lang w:val="en-US" w:eastAsia="en-US" w:bidi="ar-SA"/>
      </w:rPr>
    </w:lvl>
    <w:lvl w:ilvl="7" w:tplc="9058F2EE">
      <w:numFmt w:val="bullet"/>
      <w:lvlText w:val="•"/>
      <w:lvlJc w:val="left"/>
      <w:pPr>
        <w:ind w:left="3901" w:hanging="360"/>
      </w:pPr>
      <w:rPr>
        <w:rFonts w:hint="default"/>
        <w:lang w:val="en-US" w:eastAsia="en-US" w:bidi="ar-SA"/>
      </w:rPr>
    </w:lvl>
    <w:lvl w:ilvl="8" w:tplc="4CC23F24">
      <w:numFmt w:val="bullet"/>
      <w:lvlText w:val="•"/>
      <w:lvlJc w:val="left"/>
      <w:pPr>
        <w:ind w:left="4392" w:hanging="360"/>
      </w:pPr>
      <w:rPr>
        <w:rFonts w:hint="default"/>
        <w:lang w:val="en-US" w:eastAsia="en-US" w:bidi="ar-SA"/>
      </w:rPr>
    </w:lvl>
  </w:abstractNum>
  <w:abstractNum w:abstractNumId="129" w15:restartNumberingAfterBreak="0">
    <w:nsid w:val="5D3B624D"/>
    <w:multiLevelType w:val="multilevel"/>
    <w:tmpl w:val="051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D5E236A"/>
    <w:multiLevelType w:val="multilevel"/>
    <w:tmpl w:val="8A2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E8441AC"/>
    <w:multiLevelType w:val="hybridMultilevel"/>
    <w:tmpl w:val="290C0CA2"/>
    <w:lvl w:ilvl="0" w:tplc="E460EF0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F1C0D6A8">
      <w:numFmt w:val="bullet"/>
      <w:lvlText w:val="•"/>
      <w:lvlJc w:val="left"/>
      <w:pPr>
        <w:ind w:left="1275" w:hanging="360"/>
      </w:pPr>
      <w:rPr>
        <w:rFonts w:hint="default"/>
        <w:lang w:val="en-US" w:eastAsia="en-US" w:bidi="ar-SA"/>
      </w:rPr>
    </w:lvl>
    <w:lvl w:ilvl="2" w:tplc="69E275BE">
      <w:numFmt w:val="bullet"/>
      <w:lvlText w:val="•"/>
      <w:lvlJc w:val="left"/>
      <w:pPr>
        <w:ind w:left="1731" w:hanging="360"/>
      </w:pPr>
      <w:rPr>
        <w:rFonts w:hint="default"/>
        <w:lang w:val="en-US" w:eastAsia="en-US" w:bidi="ar-SA"/>
      </w:rPr>
    </w:lvl>
    <w:lvl w:ilvl="3" w:tplc="928A20F6">
      <w:numFmt w:val="bullet"/>
      <w:lvlText w:val="•"/>
      <w:lvlJc w:val="left"/>
      <w:pPr>
        <w:ind w:left="2186" w:hanging="360"/>
      </w:pPr>
      <w:rPr>
        <w:rFonts w:hint="default"/>
        <w:lang w:val="en-US" w:eastAsia="en-US" w:bidi="ar-SA"/>
      </w:rPr>
    </w:lvl>
    <w:lvl w:ilvl="4" w:tplc="EBC0B79C">
      <w:numFmt w:val="bullet"/>
      <w:lvlText w:val="•"/>
      <w:lvlJc w:val="left"/>
      <w:pPr>
        <w:ind w:left="2642" w:hanging="360"/>
      </w:pPr>
      <w:rPr>
        <w:rFonts w:hint="default"/>
        <w:lang w:val="en-US" w:eastAsia="en-US" w:bidi="ar-SA"/>
      </w:rPr>
    </w:lvl>
    <w:lvl w:ilvl="5" w:tplc="5184B2EA">
      <w:numFmt w:val="bullet"/>
      <w:lvlText w:val="•"/>
      <w:lvlJc w:val="left"/>
      <w:pPr>
        <w:ind w:left="3098" w:hanging="360"/>
      </w:pPr>
      <w:rPr>
        <w:rFonts w:hint="default"/>
        <w:lang w:val="en-US" w:eastAsia="en-US" w:bidi="ar-SA"/>
      </w:rPr>
    </w:lvl>
    <w:lvl w:ilvl="6" w:tplc="6BE47B10">
      <w:numFmt w:val="bullet"/>
      <w:lvlText w:val="•"/>
      <w:lvlJc w:val="left"/>
      <w:pPr>
        <w:ind w:left="3553" w:hanging="360"/>
      </w:pPr>
      <w:rPr>
        <w:rFonts w:hint="default"/>
        <w:lang w:val="en-US" w:eastAsia="en-US" w:bidi="ar-SA"/>
      </w:rPr>
    </w:lvl>
    <w:lvl w:ilvl="7" w:tplc="ADE46FD6">
      <w:numFmt w:val="bullet"/>
      <w:lvlText w:val="•"/>
      <w:lvlJc w:val="left"/>
      <w:pPr>
        <w:ind w:left="4009" w:hanging="360"/>
      </w:pPr>
      <w:rPr>
        <w:rFonts w:hint="default"/>
        <w:lang w:val="en-US" w:eastAsia="en-US" w:bidi="ar-SA"/>
      </w:rPr>
    </w:lvl>
    <w:lvl w:ilvl="8" w:tplc="FBEC1DD8">
      <w:numFmt w:val="bullet"/>
      <w:lvlText w:val="•"/>
      <w:lvlJc w:val="left"/>
      <w:pPr>
        <w:ind w:left="4464" w:hanging="360"/>
      </w:pPr>
      <w:rPr>
        <w:rFonts w:hint="default"/>
        <w:lang w:val="en-US" w:eastAsia="en-US" w:bidi="ar-SA"/>
      </w:rPr>
    </w:lvl>
  </w:abstractNum>
  <w:abstractNum w:abstractNumId="132" w15:restartNumberingAfterBreak="0">
    <w:nsid w:val="5EE82808"/>
    <w:multiLevelType w:val="multilevel"/>
    <w:tmpl w:val="F8B49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15:restartNumberingAfterBreak="0">
    <w:nsid w:val="5F9363E3"/>
    <w:multiLevelType w:val="multilevel"/>
    <w:tmpl w:val="7228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FB74321"/>
    <w:multiLevelType w:val="hybridMultilevel"/>
    <w:tmpl w:val="44F60B94"/>
    <w:lvl w:ilvl="0" w:tplc="0C090003">
      <w:start w:val="1"/>
      <w:numFmt w:val="bullet"/>
      <w:lvlText w:val="o"/>
      <w:lvlJc w:val="left"/>
      <w:pPr>
        <w:ind w:left="952" w:hanging="360"/>
      </w:pPr>
      <w:rPr>
        <w:rFonts w:ascii="Courier New" w:hAnsi="Courier New" w:cs="Courier New" w:hint="default"/>
        <w:b w:val="0"/>
        <w:bCs w:val="0"/>
        <w:i w:val="0"/>
        <w:iCs w:val="0"/>
        <w:spacing w:val="0"/>
        <w:w w:val="100"/>
        <w:sz w:val="22"/>
        <w:szCs w:val="22"/>
        <w:lang w:val="en-US" w:eastAsia="en-US" w:bidi="ar-SA"/>
      </w:rPr>
    </w:lvl>
    <w:lvl w:ilvl="1" w:tplc="FFFFFFFF">
      <w:numFmt w:val="bullet"/>
      <w:lvlText w:val="o"/>
      <w:lvlJc w:val="left"/>
      <w:pPr>
        <w:ind w:left="1672"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3070" w:hanging="360"/>
      </w:pPr>
      <w:rPr>
        <w:rFonts w:hint="default"/>
        <w:lang w:val="en-US" w:eastAsia="en-US" w:bidi="ar-SA"/>
      </w:rPr>
    </w:lvl>
    <w:lvl w:ilvl="3" w:tplc="FFFFFFFF">
      <w:numFmt w:val="bullet"/>
      <w:lvlText w:val="•"/>
      <w:lvlJc w:val="left"/>
      <w:pPr>
        <w:ind w:left="4461" w:hanging="360"/>
      </w:pPr>
      <w:rPr>
        <w:rFonts w:hint="default"/>
        <w:lang w:val="en-US" w:eastAsia="en-US" w:bidi="ar-SA"/>
      </w:rPr>
    </w:lvl>
    <w:lvl w:ilvl="4" w:tplc="FFFFFFFF">
      <w:numFmt w:val="bullet"/>
      <w:lvlText w:val="•"/>
      <w:lvlJc w:val="left"/>
      <w:pPr>
        <w:ind w:left="5852" w:hanging="360"/>
      </w:pPr>
      <w:rPr>
        <w:rFonts w:hint="default"/>
        <w:lang w:val="en-US" w:eastAsia="en-US" w:bidi="ar-SA"/>
      </w:rPr>
    </w:lvl>
    <w:lvl w:ilvl="5" w:tplc="FFFFFFFF">
      <w:numFmt w:val="bullet"/>
      <w:lvlText w:val="•"/>
      <w:lvlJc w:val="left"/>
      <w:pPr>
        <w:ind w:left="7243" w:hanging="360"/>
      </w:pPr>
      <w:rPr>
        <w:rFonts w:hint="default"/>
        <w:lang w:val="en-US" w:eastAsia="en-US" w:bidi="ar-SA"/>
      </w:rPr>
    </w:lvl>
    <w:lvl w:ilvl="6" w:tplc="FFFFFFFF">
      <w:numFmt w:val="bullet"/>
      <w:lvlText w:val="•"/>
      <w:lvlJc w:val="left"/>
      <w:pPr>
        <w:ind w:left="8634" w:hanging="360"/>
      </w:pPr>
      <w:rPr>
        <w:rFonts w:hint="default"/>
        <w:lang w:val="en-US" w:eastAsia="en-US" w:bidi="ar-SA"/>
      </w:rPr>
    </w:lvl>
    <w:lvl w:ilvl="7" w:tplc="FFFFFFFF">
      <w:numFmt w:val="bullet"/>
      <w:lvlText w:val="•"/>
      <w:lvlJc w:val="left"/>
      <w:pPr>
        <w:ind w:left="10025" w:hanging="360"/>
      </w:pPr>
      <w:rPr>
        <w:rFonts w:hint="default"/>
        <w:lang w:val="en-US" w:eastAsia="en-US" w:bidi="ar-SA"/>
      </w:rPr>
    </w:lvl>
    <w:lvl w:ilvl="8" w:tplc="FFFFFFFF">
      <w:numFmt w:val="bullet"/>
      <w:lvlText w:val="•"/>
      <w:lvlJc w:val="left"/>
      <w:pPr>
        <w:ind w:left="11416" w:hanging="360"/>
      </w:pPr>
      <w:rPr>
        <w:rFonts w:hint="default"/>
        <w:lang w:val="en-US" w:eastAsia="en-US" w:bidi="ar-SA"/>
      </w:rPr>
    </w:lvl>
  </w:abstractNum>
  <w:abstractNum w:abstractNumId="135" w15:restartNumberingAfterBreak="0">
    <w:nsid w:val="61250324"/>
    <w:multiLevelType w:val="multilevel"/>
    <w:tmpl w:val="375C4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61F71076"/>
    <w:multiLevelType w:val="hybridMultilevel"/>
    <w:tmpl w:val="7A48BC24"/>
    <w:lvl w:ilvl="0" w:tplc="41CA67E2">
      <w:numFmt w:val="bullet"/>
      <w:lvlText w:val=""/>
      <w:lvlJc w:val="left"/>
      <w:pPr>
        <w:ind w:left="952" w:hanging="360"/>
      </w:pPr>
      <w:rPr>
        <w:rFonts w:ascii="Symbol" w:eastAsia="Symbol" w:hAnsi="Symbol" w:cs="Symbol" w:hint="default"/>
        <w:b w:val="0"/>
        <w:bCs w:val="0"/>
        <w:i w:val="0"/>
        <w:iCs w:val="0"/>
        <w:spacing w:val="0"/>
        <w:w w:val="100"/>
        <w:sz w:val="22"/>
        <w:szCs w:val="22"/>
        <w:lang w:val="en-US" w:eastAsia="en-US" w:bidi="ar-SA"/>
      </w:rPr>
    </w:lvl>
    <w:lvl w:ilvl="1" w:tplc="B76EAE22">
      <w:numFmt w:val="bullet"/>
      <w:lvlText w:val="o"/>
      <w:lvlJc w:val="left"/>
      <w:pPr>
        <w:ind w:left="1672" w:hanging="360"/>
      </w:pPr>
      <w:rPr>
        <w:rFonts w:ascii="Courier New" w:eastAsia="Courier New" w:hAnsi="Courier New" w:cs="Courier New" w:hint="default"/>
        <w:b w:val="0"/>
        <w:bCs w:val="0"/>
        <w:i w:val="0"/>
        <w:iCs w:val="0"/>
        <w:spacing w:val="0"/>
        <w:w w:val="100"/>
        <w:sz w:val="22"/>
        <w:szCs w:val="22"/>
        <w:lang w:val="en-US" w:eastAsia="en-US" w:bidi="ar-SA"/>
      </w:rPr>
    </w:lvl>
    <w:lvl w:ilvl="2" w:tplc="F54CFCF4">
      <w:numFmt w:val="bullet"/>
      <w:lvlText w:val="•"/>
      <w:lvlJc w:val="left"/>
      <w:pPr>
        <w:ind w:left="3070" w:hanging="360"/>
      </w:pPr>
      <w:rPr>
        <w:rFonts w:hint="default"/>
        <w:lang w:val="en-US" w:eastAsia="en-US" w:bidi="ar-SA"/>
      </w:rPr>
    </w:lvl>
    <w:lvl w:ilvl="3" w:tplc="CF825A84">
      <w:numFmt w:val="bullet"/>
      <w:lvlText w:val="•"/>
      <w:lvlJc w:val="left"/>
      <w:pPr>
        <w:ind w:left="4461" w:hanging="360"/>
      </w:pPr>
      <w:rPr>
        <w:rFonts w:hint="default"/>
        <w:lang w:val="en-US" w:eastAsia="en-US" w:bidi="ar-SA"/>
      </w:rPr>
    </w:lvl>
    <w:lvl w:ilvl="4" w:tplc="EE20065E">
      <w:numFmt w:val="bullet"/>
      <w:lvlText w:val="•"/>
      <w:lvlJc w:val="left"/>
      <w:pPr>
        <w:ind w:left="5852" w:hanging="360"/>
      </w:pPr>
      <w:rPr>
        <w:rFonts w:hint="default"/>
        <w:lang w:val="en-US" w:eastAsia="en-US" w:bidi="ar-SA"/>
      </w:rPr>
    </w:lvl>
    <w:lvl w:ilvl="5" w:tplc="A052DC0C">
      <w:numFmt w:val="bullet"/>
      <w:lvlText w:val="•"/>
      <w:lvlJc w:val="left"/>
      <w:pPr>
        <w:ind w:left="7243" w:hanging="360"/>
      </w:pPr>
      <w:rPr>
        <w:rFonts w:hint="default"/>
        <w:lang w:val="en-US" w:eastAsia="en-US" w:bidi="ar-SA"/>
      </w:rPr>
    </w:lvl>
    <w:lvl w:ilvl="6" w:tplc="4D2869BE">
      <w:numFmt w:val="bullet"/>
      <w:lvlText w:val="•"/>
      <w:lvlJc w:val="left"/>
      <w:pPr>
        <w:ind w:left="8634" w:hanging="360"/>
      </w:pPr>
      <w:rPr>
        <w:rFonts w:hint="default"/>
        <w:lang w:val="en-US" w:eastAsia="en-US" w:bidi="ar-SA"/>
      </w:rPr>
    </w:lvl>
    <w:lvl w:ilvl="7" w:tplc="01EC2C42">
      <w:numFmt w:val="bullet"/>
      <w:lvlText w:val="•"/>
      <w:lvlJc w:val="left"/>
      <w:pPr>
        <w:ind w:left="10025" w:hanging="360"/>
      </w:pPr>
      <w:rPr>
        <w:rFonts w:hint="default"/>
        <w:lang w:val="en-US" w:eastAsia="en-US" w:bidi="ar-SA"/>
      </w:rPr>
    </w:lvl>
    <w:lvl w:ilvl="8" w:tplc="6BBC68F2">
      <w:numFmt w:val="bullet"/>
      <w:lvlText w:val="•"/>
      <w:lvlJc w:val="left"/>
      <w:pPr>
        <w:ind w:left="11416" w:hanging="360"/>
      </w:pPr>
      <w:rPr>
        <w:rFonts w:hint="default"/>
        <w:lang w:val="en-US" w:eastAsia="en-US" w:bidi="ar-SA"/>
      </w:rPr>
    </w:lvl>
  </w:abstractNum>
  <w:abstractNum w:abstractNumId="137" w15:restartNumberingAfterBreak="0">
    <w:nsid w:val="627A2C39"/>
    <w:multiLevelType w:val="hybridMultilevel"/>
    <w:tmpl w:val="9A60C9F6"/>
    <w:lvl w:ilvl="0" w:tplc="61BCC504">
      <w:numFmt w:val="bullet"/>
      <w:lvlText w:val=""/>
      <w:lvlJc w:val="left"/>
      <w:pPr>
        <w:ind w:left="423" w:hanging="360"/>
      </w:pPr>
      <w:rPr>
        <w:rFonts w:ascii="Symbol" w:eastAsia="Symbol" w:hAnsi="Symbol" w:cs="Symbol" w:hint="default"/>
        <w:b w:val="0"/>
        <w:bCs w:val="0"/>
        <w:i w:val="0"/>
        <w:iCs w:val="0"/>
        <w:spacing w:val="0"/>
        <w:w w:val="99"/>
        <w:sz w:val="20"/>
        <w:szCs w:val="20"/>
        <w:lang w:val="en-US" w:eastAsia="en-US" w:bidi="ar-SA"/>
      </w:rPr>
    </w:lvl>
    <w:lvl w:ilvl="1" w:tplc="D432328C">
      <w:numFmt w:val="bullet"/>
      <w:lvlText w:val="•"/>
      <w:lvlJc w:val="left"/>
      <w:pPr>
        <w:ind w:left="873" w:hanging="360"/>
      </w:pPr>
      <w:rPr>
        <w:rFonts w:hint="default"/>
        <w:lang w:val="en-US" w:eastAsia="en-US" w:bidi="ar-SA"/>
      </w:rPr>
    </w:lvl>
    <w:lvl w:ilvl="2" w:tplc="857C85D2">
      <w:numFmt w:val="bullet"/>
      <w:lvlText w:val="•"/>
      <w:lvlJc w:val="left"/>
      <w:pPr>
        <w:ind w:left="1326" w:hanging="360"/>
      </w:pPr>
      <w:rPr>
        <w:rFonts w:hint="default"/>
        <w:lang w:val="en-US" w:eastAsia="en-US" w:bidi="ar-SA"/>
      </w:rPr>
    </w:lvl>
    <w:lvl w:ilvl="3" w:tplc="60AC450E">
      <w:numFmt w:val="bullet"/>
      <w:lvlText w:val="•"/>
      <w:lvlJc w:val="left"/>
      <w:pPr>
        <w:ind w:left="1780" w:hanging="360"/>
      </w:pPr>
      <w:rPr>
        <w:rFonts w:hint="default"/>
        <w:lang w:val="en-US" w:eastAsia="en-US" w:bidi="ar-SA"/>
      </w:rPr>
    </w:lvl>
    <w:lvl w:ilvl="4" w:tplc="89ECB22C">
      <w:numFmt w:val="bullet"/>
      <w:lvlText w:val="•"/>
      <w:lvlJc w:val="left"/>
      <w:pPr>
        <w:ind w:left="2233" w:hanging="360"/>
      </w:pPr>
      <w:rPr>
        <w:rFonts w:hint="default"/>
        <w:lang w:val="en-US" w:eastAsia="en-US" w:bidi="ar-SA"/>
      </w:rPr>
    </w:lvl>
    <w:lvl w:ilvl="5" w:tplc="E82C8FAC">
      <w:numFmt w:val="bullet"/>
      <w:lvlText w:val="•"/>
      <w:lvlJc w:val="left"/>
      <w:pPr>
        <w:ind w:left="2687" w:hanging="360"/>
      </w:pPr>
      <w:rPr>
        <w:rFonts w:hint="default"/>
        <w:lang w:val="en-US" w:eastAsia="en-US" w:bidi="ar-SA"/>
      </w:rPr>
    </w:lvl>
    <w:lvl w:ilvl="6" w:tplc="34783444">
      <w:numFmt w:val="bullet"/>
      <w:lvlText w:val="•"/>
      <w:lvlJc w:val="left"/>
      <w:pPr>
        <w:ind w:left="3140" w:hanging="360"/>
      </w:pPr>
      <w:rPr>
        <w:rFonts w:hint="default"/>
        <w:lang w:val="en-US" w:eastAsia="en-US" w:bidi="ar-SA"/>
      </w:rPr>
    </w:lvl>
    <w:lvl w:ilvl="7" w:tplc="63B0F53E">
      <w:numFmt w:val="bullet"/>
      <w:lvlText w:val="•"/>
      <w:lvlJc w:val="left"/>
      <w:pPr>
        <w:ind w:left="3593" w:hanging="360"/>
      </w:pPr>
      <w:rPr>
        <w:rFonts w:hint="default"/>
        <w:lang w:val="en-US" w:eastAsia="en-US" w:bidi="ar-SA"/>
      </w:rPr>
    </w:lvl>
    <w:lvl w:ilvl="8" w:tplc="DF7E6B7A">
      <w:numFmt w:val="bullet"/>
      <w:lvlText w:val="•"/>
      <w:lvlJc w:val="left"/>
      <w:pPr>
        <w:ind w:left="4047" w:hanging="360"/>
      </w:pPr>
      <w:rPr>
        <w:rFonts w:hint="default"/>
        <w:lang w:val="en-US" w:eastAsia="en-US" w:bidi="ar-SA"/>
      </w:rPr>
    </w:lvl>
  </w:abstractNum>
  <w:abstractNum w:abstractNumId="138" w15:restartNumberingAfterBreak="0">
    <w:nsid w:val="62DF612D"/>
    <w:multiLevelType w:val="multilevel"/>
    <w:tmpl w:val="8F24CA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64AE4156"/>
    <w:multiLevelType w:val="multilevel"/>
    <w:tmpl w:val="7CFA0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0" w15:restartNumberingAfterBreak="0">
    <w:nsid w:val="66232A82"/>
    <w:multiLevelType w:val="multilevel"/>
    <w:tmpl w:val="008C4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668424CF"/>
    <w:multiLevelType w:val="multilevel"/>
    <w:tmpl w:val="87D6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68B4154"/>
    <w:multiLevelType w:val="multilevel"/>
    <w:tmpl w:val="07742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3" w15:restartNumberingAfterBreak="0">
    <w:nsid w:val="66D41848"/>
    <w:multiLevelType w:val="multilevel"/>
    <w:tmpl w:val="8D102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67573FC9"/>
    <w:multiLevelType w:val="multilevel"/>
    <w:tmpl w:val="6C4C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75D1567"/>
    <w:multiLevelType w:val="multilevel"/>
    <w:tmpl w:val="7062BD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6" w15:restartNumberingAfterBreak="0">
    <w:nsid w:val="680E3F98"/>
    <w:multiLevelType w:val="hybridMultilevel"/>
    <w:tmpl w:val="DC6482CC"/>
    <w:lvl w:ilvl="0" w:tplc="738647A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5976774C">
      <w:numFmt w:val="bullet"/>
      <w:lvlText w:val="•"/>
      <w:lvlJc w:val="left"/>
      <w:pPr>
        <w:ind w:left="909" w:hanging="360"/>
      </w:pPr>
      <w:rPr>
        <w:rFonts w:hint="default"/>
        <w:lang w:val="en-US" w:eastAsia="en-US" w:bidi="ar-SA"/>
      </w:rPr>
    </w:lvl>
    <w:lvl w:ilvl="2" w:tplc="03C05552">
      <w:numFmt w:val="bullet"/>
      <w:lvlText w:val="•"/>
      <w:lvlJc w:val="left"/>
      <w:pPr>
        <w:ind w:left="1358" w:hanging="360"/>
      </w:pPr>
      <w:rPr>
        <w:rFonts w:hint="default"/>
        <w:lang w:val="en-US" w:eastAsia="en-US" w:bidi="ar-SA"/>
      </w:rPr>
    </w:lvl>
    <w:lvl w:ilvl="3" w:tplc="7F8E02E0">
      <w:numFmt w:val="bullet"/>
      <w:lvlText w:val="•"/>
      <w:lvlJc w:val="left"/>
      <w:pPr>
        <w:ind w:left="1808" w:hanging="360"/>
      </w:pPr>
      <w:rPr>
        <w:rFonts w:hint="default"/>
        <w:lang w:val="en-US" w:eastAsia="en-US" w:bidi="ar-SA"/>
      </w:rPr>
    </w:lvl>
    <w:lvl w:ilvl="4" w:tplc="91C263D8">
      <w:numFmt w:val="bullet"/>
      <w:lvlText w:val="•"/>
      <w:lvlJc w:val="left"/>
      <w:pPr>
        <w:ind w:left="2257" w:hanging="360"/>
      </w:pPr>
      <w:rPr>
        <w:rFonts w:hint="default"/>
        <w:lang w:val="en-US" w:eastAsia="en-US" w:bidi="ar-SA"/>
      </w:rPr>
    </w:lvl>
    <w:lvl w:ilvl="5" w:tplc="EE00F876">
      <w:numFmt w:val="bullet"/>
      <w:lvlText w:val="•"/>
      <w:lvlJc w:val="left"/>
      <w:pPr>
        <w:ind w:left="2707" w:hanging="360"/>
      </w:pPr>
      <w:rPr>
        <w:rFonts w:hint="default"/>
        <w:lang w:val="en-US" w:eastAsia="en-US" w:bidi="ar-SA"/>
      </w:rPr>
    </w:lvl>
    <w:lvl w:ilvl="6" w:tplc="895C0D84">
      <w:numFmt w:val="bullet"/>
      <w:lvlText w:val="•"/>
      <w:lvlJc w:val="left"/>
      <w:pPr>
        <w:ind w:left="3156" w:hanging="360"/>
      </w:pPr>
      <w:rPr>
        <w:rFonts w:hint="default"/>
        <w:lang w:val="en-US" w:eastAsia="en-US" w:bidi="ar-SA"/>
      </w:rPr>
    </w:lvl>
    <w:lvl w:ilvl="7" w:tplc="D0C6C358">
      <w:numFmt w:val="bullet"/>
      <w:lvlText w:val="•"/>
      <w:lvlJc w:val="left"/>
      <w:pPr>
        <w:ind w:left="3605" w:hanging="360"/>
      </w:pPr>
      <w:rPr>
        <w:rFonts w:hint="default"/>
        <w:lang w:val="en-US" w:eastAsia="en-US" w:bidi="ar-SA"/>
      </w:rPr>
    </w:lvl>
    <w:lvl w:ilvl="8" w:tplc="AAEEDABA">
      <w:numFmt w:val="bullet"/>
      <w:lvlText w:val="•"/>
      <w:lvlJc w:val="left"/>
      <w:pPr>
        <w:ind w:left="4055" w:hanging="360"/>
      </w:pPr>
      <w:rPr>
        <w:rFonts w:hint="default"/>
        <w:lang w:val="en-US" w:eastAsia="en-US" w:bidi="ar-SA"/>
      </w:rPr>
    </w:lvl>
  </w:abstractNum>
  <w:abstractNum w:abstractNumId="147" w15:restartNumberingAfterBreak="0">
    <w:nsid w:val="689C6616"/>
    <w:multiLevelType w:val="multilevel"/>
    <w:tmpl w:val="4CA23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69163ACA"/>
    <w:multiLevelType w:val="multilevel"/>
    <w:tmpl w:val="12023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9" w15:restartNumberingAfterBreak="0">
    <w:nsid w:val="6A7261C0"/>
    <w:multiLevelType w:val="multilevel"/>
    <w:tmpl w:val="943E8D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0" w15:restartNumberingAfterBreak="0">
    <w:nsid w:val="6CBF3BD3"/>
    <w:multiLevelType w:val="hybridMultilevel"/>
    <w:tmpl w:val="A3AC95F6"/>
    <w:lvl w:ilvl="0" w:tplc="8E28165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8278D8FA">
      <w:numFmt w:val="bullet"/>
      <w:lvlText w:val="•"/>
      <w:lvlJc w:val="left"/>
      <w:pPr>
        <w:ind w:left="951" w:hanging="360"/>
      </w:pPr>
      <w:rPr>
        <w:rFonts w:hint="default"/>
        <w:lang w:val="en-US" w:eastAsia="en-US" w:bidi="ar-SA"/>
      </w:rPr>
    </w:lvl>
    <w:lvl w:ilvl="2" w:tplc="695E95BC">
      <w:numFmt w:val="bullet"/>
      <w:lvlText w:val="•"/>
      <w:lvlJc w:val="left"/>
      <w:pPr>
        <w:ind w:left="1443" w:hanging="360"/>
      </w:pPr>
      <w:rPr>
        <w:rFonts w:hint="default"/>
        <w:lang w:val="en-US" w:eastAsia="en-US" w:bidi="ar-SA"/>
      </w:rPr>
    </w:lvl>
    <w:lvl w:ilvl="3" w:tplc="D794F762">
      <w:numFmt w:val="bullet"/>
      <w:lvlText w:val="•"/>
      <w:lvlJc w:val="left"/>
      <w:pPr>
        <w:ind w:left="1934" w:hanging="360"/>
      </w:pPr>
      <w:rPr>
        <w:rFonts w:hint="default"/>
        <w:lang w:val="en-US" w:eastAsia="en-US" w:bidi="ar-SA"/>
      </w:rPr>
    </w:lvl>
    <w:lvl w:ilvl="4" w:tplc="FB021B88">
      <w:numFmt w:val="bullet"/>
      <w:lvlText w:val="•"/>
      <w:lvlJc w:val="left"/>
      <w:pPr>
        <w:ind w:left="2426" w:hanging="360"/>
      </w:pPr>
      <w:rPr>
        <w:rFonts w:hint="default"/>
        <w:lang w:val="en-US" w:eastAsia="en-US" w:bidi="ar-SA"/>
      </w:rPr>
    </w:lvl>
    <w:lvl w:ilvl="5" w:tplc="AFCCBAEE">
      <w:numFmt w:val="bullet"/>
      <w:lvlText w:val="•"/>
      <w:lvlJc w:val="left"/>
      <w:pPr>
        <w:ind w:left="2918" w:hanging="360"/>
      </w:pPr>
      <w:rPr>
        <w:rFonts w:hint="default"/>
        <w:lang w:val="en-US" w:eastAsia="en-US" w:bidi="ar-SA"/>
      </w:rPr>
    </w:lvl>
    <w:lvl w:ilvl="6" w:tplc="DDC44C20">
      <w:numFmt w:val="bullet"/>
      <w:lvlText w:val="•"/>
      <w:lvlJc w:val="left"/>
      <w:pPr>
        <w:ind w:left="3409" w:hanging="360"/>
      </w:pPr>
      <w:rPr>
        <w:rFonts w:hint="default"/>
        <w:lang w:val="en-US" w:eastAsia="en-US" w:bidi="ar-SA"/>
      </w:rPr>
    </w:lvl>
    <w:lvl w:ilvl="7" w:tplc="0046FCC6">
      <w:numFmt w:val="bullet"/>
      <w:lvlText w:val="•"/>
      <w:lvlJc w:val="left"/>
      <w:pPr>
        <w:ind w:left="3901" w:hanging="360"/>
      </w:pPr>
      <w:rPr>
        <w:rFonts w:hint="default"/>
        <w:lang w:val="en-US" w:eastAsia="en-US" w:bidi="ar-SA"/>
      </w:rPr>
    </w:lvl>
    <w:lvl w:ilvl="8" w:tplc="CEB693F4">
      <w:numFmt w:val="bullet"/>
      <w:lvlText w:val="•"/>
      <w:lvlJc w:val="left"/>
      <w:pPr>
        <w:ind w:left="4392" w:hanging="360"/>
      </w:pPr>
      <w:rPr>
        <w:rFonts w:hint="default"/>
        <w:lang w:val="en-US" w:eastAsia="en-US" w:bidi="ar-SA"/>
      </w:rPr>
    </w:lvl>
  </w:abstractNum>
  <w:abstractNum w:abstractNumId="151" w15:restartNumberingAfterBreak="0">
    <w:nsid w:val="6CE97A07"/>
    <w:multiLevelType w:val="multilevel"/>
    <w:tmpl w:val="81E6B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15:restartNumberingAfterBreak="0">
    <w:nsid w:val="6DE823EE"/>
    <w:multiLevelType w:val="multilevel"/>
    <w:tmpl w:val="539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E4C3A55"/>
    <w:multiLevelType w:val="multilevel"/>
    <w:tmpl w:val="0F86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EE351DE"/>
    <w:multiLevelType w:val="hybridMultilevel"/>
    <w:tmpl w:val="76ECDB96"/>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155" w15:restartNumberingAfterBreak="0">
    <w:nsid w:val="714A66DE"/>
    <w:multiLevelType w:val="multilevel"/>
    <w:tmpl w:val="3F60D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6" w15:restartNumberingAfterBreak="0">
    <w:nsid w:val="727C5655"/>
    <w:multiLevelType w:val="multilevel"/>
    <w:tmpl w:val="915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3613159"/>
    <w:multiLevelType w:val="multilevel"/>
    <w:tmpl w:val="E44AA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15:restartNumberingAfterBreak="0">
    <w:nsid w:val="75580BD0"/>
    <w:multiLevelType w:val="multilevel"/>
    <w:tmpl w:val="CF7EC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76072C5B"/>
    <w:multiLevelType w:val="multilevel"/>
    <w:tmpl w:val="A92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6683B52"/>
    <w:multiLevelType w:val="hybridMultilevel"/>
    <w:tmpl w:val="BF828E94"/>
    <w:lvl w:ilvl="0" w:tplc="CAD27BB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342AB50E">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7454325A">
      <w:numFmt w:val="bullet"/>
      <w:lvlText w:val="•"/>
      <w:lvlJc w:val="left"/>
      <w:pPr>
        <w:ind w:left="1646" w:hanging="360"/>
      </w:pPr>
      <w:rPr>
        <w:rFonts w:hint="default"/>
        <w:lang w:val="en-US" w:eastAsia="en-US" w:bidi="ar-SA"/>
      </w:rPr>
    </w:lvl>
    <w:lvl w:ilvl="3" w:tplc="1C2C3682">
      <w:numFmt w:val="bullet"/>
      <w:lvlText w:val="•"/>
      <w:lvlJc w:val="left"/>
      <w:pPr>
        <w:ind w:left="2112" w:hanging="360"/>
      </w:pPr>
      <w:rPr>
        <w:rFonts w:hint="default"/>
        <w:lang w:val="en-US" w:eastAsia="en-US" w:bidi="ar-SA"/>
      </w:rPr>
    </w:lvl>
    <w:lvl w:ilvl="4" w:tplc="60F06CB6">
      <w:numFmt w:val="bullet"/>
      <w:lvlText w:val="•"/>
      <w:lvlJc w:val="left"/>
      <w:pPr>
        <w:ind w:left="2578" w:hanging="360"/>
      </w:pPr>
      <w:rPr>
        <w:rFonts w:hint="default"/>
        <w:lang w:val="en-US" w:eastAsia="en-US" w:bidi="ar-SA"/>
      </w:rPr>
    </w:lvl>
    <w:lvl w:ilvl="5" w:tplc="0A86F2E0">
      <w:numFmt w:val="bullet"/>
      <w:lvlText w:val="•"/>
      <w:lvlJc w:val="left"/>
      <w:pPr>
        <w:ind w:left="3044" w:hanging="360"/>
      </w:pPr>
      <w:rPr>
        <w:rFonts w:hint="default"/>
        <w:lang w:val="en-US" w:eastAsia="en-US" w:bidi="ar-SA"/>
      </w:rPr>
    </w:lvl>
    <w:lvl w:ilvl="6" w:tplc="408EE37E">
      <w:numFmt w:val="bullet"/>
      <w:lvlText w:val="•"/>
      <w:lvlJc w:val="left"/>
      <w:pPr>
        <w:ind w:left="3511" w:hanging="360"/>
      </w:pPr>
      <w:rPr>
        <w:rFonts w:hint="default"/>
        <w:lang w:val="en-US" w:eastAsia="en-US" w:bidi="ar-SA"/>
      </w:rPr>
    </w:lvl>
    <w:lvl w:ilvl="7" w:tplc="F914013E">
      <w:numFmt w:val="bullet"/>
      <w:lvlText w:val="•"/>
      <w:lvlJc w:val="left"/>
      <w:pPr>
        <w:ind w:left="3977" w:hanging="360"/>
      </w:pPr>
      <w:rPr>
        <w:rFonts w:hint="default"/>
        <w:lang w:val="en-US" w:eastAsia="en-US" w:bidi="ar-SA"/>
      </w:rPr>
    </w:lvl>
    <w:lvl w:ilvl="8" w:tplc="E594240A">
      <w:numFmt w:val="bullet"/>
      <w:lvlText w:val="•"/>
      <w:lvlJc w:val="left"/>
      <w:pPr>
        <w:ind w:left="4443" w:hanging="360"/>
      </w:pPr>
      <w:rPr>
        <w:rFonts w:hint="default"/>
        <w:lang w:val="en-US" w:eastAsia="en-US" w:bidi="ar-SA"/>
      </w:rPr>
    </w:lvl>
  </w:abstractNum>
  <w:abstractNum w:abstractNumId="161" w15:restartNumberingAfterBreak="0">
    <w:nsid w:val="768C191D"/>
    <w:multiLevelType w:val="hybridMultilevel"/>
    <w:tmpl w:val="6D667FF8"/>
    <w:lvl w:ilvl="0" w:tplc="4F6A074E">
      <w:numFmt w:val="bullet"/>
      <w:lvlText w:val=""/>
      <w:lvlJc w:val="left"/>
      <w:pPr>
        <w:ind w:left="423" w:hanging="360"/>
      </w:pPr>
      <w:rPr>
        <w:rFonts w:ascii="Symbol" w:eastAsia="Symbol" w:hAnsi="Symbol" w:cs="Symbol" w:hint="default"/>
        <w:b w:val="0"/>
        <w:bCs w:val="0"/>
        <w:i w:val="0"/>
        <w:iCs w:val="0"/>
        <w:spacing w:val="0"/>
        <w:w w:val="99"/>
        <w:sz w:val="20"/>
        <w:szCs w:val="20"/>
        <w:lang w:val="en-US" w:eastAsia="en-US" w:bidi="ar-SA"/>
      </w:rPr>
    </w:lvl>
    <w:lvl w:ilvl="1" w:tplc="B520069E">
      <w:numFmt w:val="bullet"/>
      <w:lvlText w:val="•"/>
      <w:lvlJc w:val="left"/>
      <w:pPr>
        <w:ind w:left="873" w:hanging="360"/>
      </w:pPr>
      <w:rPr>
        <w:rFonts w:hint="default"/>
        <w:lang w:val="en-US" w:eastAsia="en-US" w:bidi="ar-SA"/>
      </w:rPr>
    </w:lvl>
    <w:lvl w:ilvl="2" w:tplc="2972810E">
      <w:numFmt w:val="bullet"/>
      <w:lvlText w:val="•"/>
      <w:lvlJc w:val="left"/>
      <w:pPr>
        <w:ind w:left="1326" w:hanging="360"/>
      </w:pPr>
      <w:rPr>
        <w:rFonts w:hint="default"/>
        <w:lang w:val="en-US" w:eastAsia="en-US" w:bidi="ar-SA"/>
      </w:rPr>
    </w:lvl>
    <w:lvl w:ilvl="3" w:tplc="5C2A3736">
      <w:numFmt w:val="bullet"/>
      <w:lvlText w:val="•"/>
      <w:lvlJc w:val="left"/>
      <w:pPr>
        <w:ind w:left="1780" w:hanging="360"/>
      </w:pPr>
      <w:rPr>
        <w:rFonts w:hint="default"/>
        <w:lang w:val="en-US" w:eastAsia="en-US" w:bidi="ar-SA"/>
      </w:rPr>
    </w:lvl>
    <w:lvl w:ilvl="4" w:tplc="949A86A4">
      <w:numFmt w:val="bullet"/>
      <w:lvlText w:val="•"/>
      <w:lvlJc w:val="left"/>
      <w:pPr>
        <w:ind w:left="2233" w:hanging="360"/>
      </w:pPr>
      <w:rPr>
        <w:rFonts w:hint="default"/>
        <w:lang w:val="en-US" w:eastAsia="en-US" w:bidi="ar-SA"/>
      </w:rPr>
    </w:lvl>
    <w:lvl w:ilvl="5" w:tplc="E5928F42">
      <w:numFmt w:val="bullet"/>
      <w:lvlText w:val="•"/>
      <w:lvlJc w:val="left"/>
      <w:pPr>
        <w:ind w:left="2687" w:hanging="360"/>
      </w:pPr>
      <w:rPr>
        <w:rFonts w:hint="default"/>
        <w:lang w:val="en-US" w:eastAsia="en-US" w:bidi="ar-SA"/>
      </w:rPr>
    </w:lvl>
    <w:lvl w:ilvl="6" w:tplc="5CB2A220">
      <w:numFmt w:val="bullet"/>
      <w:lvlText w:val="•"/>
      <w:lvlJc w:val="left"/>
      <w:pPr>
        <w:ind w:left="3140" w:hanging="360"/>
      </w:pPr>
      <w:rPr>
        <w:rFonts w:hint="default"/>
        <w:lang w:val="en-US" w:eastAsia="en-US" w:bidi="ar-SA"/>
      </w:rPr>
    </w:lvl>
    <w:lvl w:ilvl="7" w:tplc="57F48DB8">
      <w:numFmt w:val="bullet"/>
      <w:lvlText w:val="•"/>
      <w:lvlJc w:val="left"/>
      <w:pPr>
        <w:ind w:left="3593" w:hanging="360"/>
      </w:pPr>
      <w:rPr>
        <w:rFonts w:hint="default"/>
        <w:lang w:val="en-US" w:eastAsia="en-US" w:bidi="ar-SA"/>
      </w:rPr>
    </w:lvl>
    <w:lvl w:ilvl="8" w:tplc="410241B4">
      <w:numFmt w:val="bullet"/>
      <w:lvlText w:val="•"/>
      <w:lvlJc w:val="left"/>
      <w:pPr>
        <w:ind w:left="4047" w:hanging="360"/>
      </w:pPr>
      <w:rPr>
        <w:rFonts w:hint="default"/>
        <w:lang w:val="en-US" w:eastAsia="en-US" w:bidi="ar-SA"/>
      </w:rPr>
    </w:lvl>
  </w:abstractNum>
  <w:abstractNum w:abstractNumId="162" w15:restartNumberingAfterBreak="0">
    <w:nsid w:val="768E0A0E"/>
    <w:multiLevelType w:val="hybridMultilevel"/>
    <w:tmpl w:val="DA4E6E6E"/>
    <w:lvl w:ilvl="0" w:tplc="D728CE1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5748760">
      <w:numFmt w:val="bullet"/>
      <w:lvlText w:val="•"/>
      <w:lvlJc w:val="left"/>
      <w:pPr>
        <w:ind w:left="909" w:hanging="360"/>
      </w:pPr>
      <w:rPr>
        <w:rFonts w:hint="default"/>
        <w:lang w:val="en-US" w:eastAsia="en-US" w:bidi="ar-SA"/>
      </w:rPr>
    </w:lvl>
    <w:lvl w:ilvl="2" w:tplc="D8327014">
      <w:numFmt w:val="bullet"/>
      <w:lvlText w:val="•"/>
      <w:lvlJc w:val="left"/>
      <w:pPr>
        <w:ind w:left="1358" w:hanging="360"/>
      </w:pPr>
      <w:rPr>
        <w:rFonts w:hint="default"/>
        <w:lang w:val="en-US" w:eastAsia="en-US" w:bidi="ar-SA"/>
      </w:rPr>
    </w:lvl>
    <w:lvl w:ilvl="3" w:tplc="2190ED56">
      <w:numFmt w:val="bullet"/>
      <w:lvlText w:val="•"/>
      <w:lvlJc w:val="left"/>
      <w:pPr>
        <w:ind w:left="1808" w:hanging="360"/>
      </w:pPr>
      <w:rPr>
        <w:rFonts w:hint="default"/>
        <w:lang w:val="en-US" w:eastAsia="en-US" w:bidi="ar-SA"/>
      </w:rPr>
    </w:lvl>
    <w:lvl w:ilvl="4" w:tplc="7C703808">
      <w:numFmt w:val="bullet"/>
      <w:lvlText w:val="•"/>
      <w:lvlJc w:val="left"/>
      <w:pPr>
        <w:ind w:left="2257" w:hanging="360"/>
      </w:pPr>
      <w:rPr>
        <w:rFonts w:hint="default"/>
        <w:lang w:val="en-US" w:eastAsia="en-US" w:bidi="ar-SA"/>
      </w:rPr>
    </w:lvl>
    <w:lvl w:ilvl="5" w:tplc="0E2ADB80">
      <w:numFmt w:val="bullet"/>
      <w:lvlText w:val="•"/>
      <w:lvlJc w:val="left"/>
      <w:pPr>
        <w:ind w:left="2707" w:hanging="360"/>
      </w:pPr>
      <w:rPr>
        <w:rFonts w:hint="default"/>
        <w:lang w:val="en-US" w:eastAsia="en-US" w:bidi="ar-SA"/>
      </w:rPr>
    </w:lvl>
    <w:lvl w:ilvl="6" w:tplc="4240FE00">
      <w:numFmt w:val="bullet"/>
      <w:lvlText w:val="•"/>
      <w:lvlJc w:val="left"/>
      <w:pPr>
        <w:ind w:left="3156" w:hanging="360"/>
      </w:pPr>
      <w:rPr>
        <w:rFonts w:hint="default"/>
        <w:lang w:val="en-US" w:eastAsia="en-US" w:bidi="ar-SA"/>
      </w:rPr>
    </w:lvl>
    <w:lvl w:ilvl="7" w:tplc="E8965F04">
      <w:numFmt w:val="bullet"/>
      <w:lvlText w:val="•"/>
      <w:lvlJc w:val="left"/>
      <w:pPr>
        <w:ind w:left="3605" w:hanging="360"/>
      </w:pPr>
      <w:rPr>
        <w:rFonts w:hint="default"/>
        <w:lang w:val="en-US" w:eastAsia="en-US" w:bidi="ar-SA"/>
      </w:rPr>
    </w:lvl>
    <w:lvl w:ilvl="8" w:tplc="B378B612">
      <w:numFmt w:val="bullet"/>
      <w:lvlText w:val="•"/>
      <w:lvlJc w:val="left"/>
      <w:pPr>
        <w:ind w:left="4055" w:hanging="360"/>
      </w:pPr>
      <w:rPr>
        <w:rFonts w:hint="default"/>
        <w:lang w:val="en-US" w:eastAsia="en-US" w:bidi="ar-SA"/>
      </w:rPr>
    </w:lvl>
  </w:abstractNum>
  <w:abstractNum w:abstractNumId="163" w15:restartNumberingAfterBreak="0">
    <w:nsid w:val="76944EC5"/>
    <w:multiLevelType w:val="multilevel"/>
    <w:tmpl w:val="5DECB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4" w15:restartNumberingAfterBreak="0">
    <w:nsid w:val="76B017CD"/>
    <w:multiLevelType w:val="multilevel"/>
    <w:tmpl w:val="AC9666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5" w15:restartNumberingAfterBreak="0">
    <w:nsid w:val="76CB2540"/>
    <w:multiLevelType w:val="multilevel"/>
    <w:tmpl w:val="7D68A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15:restartNumberingAfterBreak="0">
    <w:nsid w:val="773F6D7C"/>
    <w:multiLevelType w:val="hybridMultilevel"/>
    <w:tmpl w:val="FB56C516"/>
    <w:lvl w:ilvl="0" w:tplc="7B944FE4">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4FAABAAA">
      <w:numFmt w:val="bullet"/>
      <w:lvlText w:val="•"/>
      <w:lvlJc w:val="left"/>
      <w:pPr>
        <w:ind w:left="863" w:hanging="360"/>
      </w:pPr>
      <w:rPr>
        <w:rFonts w:hint="default"/>
        <w:lang w:val="en-US" w:eastAsia="en-US" w:bidi="ar-SA"/>
      </w:rPr>
    </w:lvl>
    <w:lvl w:ilvl="2" w:tplc="AF5CE414">
      <w:numFmt w:val="bullet"/>
      <w:lvlText w:val="•"/>
      <w:lvlJc w:val="left"/>
      <w:pPr>
        <w:ind w:left="1267" w:hanging="360"/>
      </w:pPr>
      <w:rPr>
        <w:rFonts w:hint="default"/>
        <w:lang w:val="en-US" w:eastAsia="en-US" w:bidi="ar-SA"/>
      </w:rPr>
    </w:lvl>
    <w:lvl w:ilvl="3" w:tplc="8DEAD3CC">
      <w:numFmt w:val="bullet"/>
      <w:lvlText w:val="•"/>
      <w:lvlJc w:val="left"/>
      <w:pPr>
        <w:ind w:left="1671" w:hanging="360"/>
      </w:pPr>
      <w:rPr>
        <w:rFonts w:hint="default"/>
        <w:lang w:val="en-US" w:eastAsia="en-US" w:bidi="ar-SA"/>
      </w:rPr>
    </w:lvl>
    <w:lvl w:ilvl="4" w:tplc="F4FE5CCC">
      <w:numFmt w:val="bullet"/>
      <w:lvlText w:val="•"/>
      <w:lvlJc w:val="left"/>
      <w:pPr>
        <w:ind w:left="2075" w:hanging="360"/>
      </w:pPr>
      <w:rPr>
        <w:rFonts w:hint="default"/>
        <w:lang w:val="en-US" w:eastAsia="en-US" w:bidi="ar-SA"/>
      </w:rPr>
    </w:lvl>
    <w:lvl w:ilvl="5" w:tplc="5846C840">
      <w:numFmt w:val="bullet"/>
      <w:lvlText w:val="•"/>
      <w:lvlJc w:val="left"/>
      <w:pPr>
        <w:ind w:left="2479" w:hanging="360"/>
      </w:pPr>
      <w:rPr>
        <w:rFonts w:hint="default"/>
        <w:lang w:val="en-US" w:eastAsia="en-US" w:bidi="ar-SA"/>
      </w:rPr>
    </w:lvl>
    <w:lvl w:ilvl="6" w:tplc="FD508922">
      <w:numFmt w:val="bullet"/>
      <w:lvlText w:val="•"/>
      <w:lvlJc w:val="left"/>
      <w:pPr>
        <w:ind w:left="2883" w:hanging="360"/>
      </w:pPr>
      <w:rPr>
        <w:rFonts w:hint="default"/>
        <w:lang w:val="en-US" w:eastAsia="en-US" w:bidi="ar-SA"/>
      </w:rPr>
    </w:lvl>
    <w:lvl w:ilvl="7" w:tplc="80001EB0">
      <w:numFmt w:val="bullet"/>
      <w:lvlText w:val="•"/>
      <w:lvlJc w:val="left"/>
      <w:pPr>
        <w:ind w:left="3287" w:hanging="360"/>
      </w:pPr>
      <w:rPr>
        <w:rFonts w:hint="default"/>
        <w:lang w:val="en-US" w:eastAsia="en-US" w:bidi="ar-SA"/>
      </w:rPr>
    </w:lvl>
    <w:lvl w:ilvl="8" w:tplc="B7F600D0">
      <w:numFmt w:val="bullet"/>
      <w:lvlText w:val="•"/>
      <w:lvlJc w:val="left"/>
      <w:pPr>
        <w:ind w:left="3691" w:hanging="360"/>
      </w:pPr>
      <w:rPr>
        <w:rFonts w:hint="default"/>
        <w:lang w:val="en-US" w:eastAsia="en-US" w:bidi="ar-SA"/>
      </w:rPr>
    </w:lvl>
  </w:abstractNum>
  <w:abstractNum w:abstractNumId="167" w15:restartNumberingAfterBreak="0">
    <w:nsid w:val="778501D1"/>
    <w:multiLevelType w:val="hybridMultilevel"/>
    <w:tmpl w:val="B2527A42"/>
    <w:lvl w:ilvl="0" w:tplc="C150B77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77625866">
      <w:numFmt w:val="bullet"/>
      <w:lvlText w:val="•"/>
      <w:lvlJc w:val="left"/>
      <w:pPr>
        <w:ind w:left="951" w:hanging="360"/>
      </w:pPr>
      <w:rPr>
        <w:rFonts w:hint="default"/>
        <w:lang w:val="en-US" w:eastAsia="en-US" w:bidi="ar-SA"/>
      </w:rPr>
    </w:lvl>
    <w:lvl w:ilvl="2" w:tplc="BE44B146">
      <w:numFmt w:val="bullet"/>
      <w:lvlText w:val="•"/>
      <w:lvlJc w:val="left"/>
      <w:pPr>
        <w:ind w:left="1443" w:hanging="360"/>
      </w:pPr>
      <w:rPr>
        <w:rFonts w:hint="default"/>
        <w:lang w:val="en-US" w:eastAsia="en-US" w:bidi="ar-SA"/>
      </w:rPr>
    </w:lvl>
    <w:lvl w:ilvl="3" w:tplc="5BAEB38E">
      <w:numFmt w:val="bullet"/>
      <w:lvlText w:val="•"/>
      <w:lvlJc w:val="left"/>
      <w:pPr>
        <w:ind w:left="1934" w:hanging="360"/>
      </w:pPr>
      <w:rPr>
        <w:rFonts w:hint="default"/>
        <w:lang w:val="en-US" w:eastAsia="en-US" w:bidi="ar-SA"/>
      </w:rPr>
    </w:lvl>
    <w:lvl w:ilvl="4" w:tplc="E46A644A">
      <w:numFmt w:val="bullet"/>
      <w:lvlText w:val="•"/>
      <w:lvlJc w:val="left"/>
      <w:pPr>
        <w:ind w:left="2426" w:hanging="360"/>
      </w:pPr>
      <w:rPr>
        <w:rFonts w:hint="default"/>
        <w:lang w:val="en-US" w:eastAsia="en-US" w:bidi="ar-SA"/>
      </w:rPr>
    </w:lvl>
    <w:lvl w:ilvl="5" w:tplc="E7F077C6">
      <w:numFmt w:val="bullet"/>
      <w:lvlText w:val="•"/>
      <w:lvlJc w:val="left"/>
      <w:pPr>
        <w:ind w:left="2918" w:hanging="360"/>
      </w:pPr>
      <w:rPr>
        <w:rFonts w:hint="default"/>
        <w:lang w:val="en-US" w:eastAsia="en-US" w:bidi="ar-SA"/>
      </w:rPr>
    </w:lvl>
    <w:lvl w:ilvl="6" w:tplc="7B08788C">
      <w:numFmt w:val="bullet"/>
      <w:lvlText w:val="•"/>
      <w:lvlJc w:val="left"/>
      <w:pPr>
        <w:ind w:left="3409" w:hanging="360"/>
      </w:pPr>
      <w:rPr>
        <w:rFonts w:hint="default"/>
        <w:lang w:val="en-US" w:eastAsia="en-US" w:bidi="ar-SA"/>
      </w:rPr>
    </w:lvl>
    <w:lvl w:ilvl="7" w:tplc="2A0A3F12">
      <w:numFmt w:val="bullet"/>
      <w:lvlText w:val="•"/>
      <w:lvlJc w:val="left"/>
      <w:pPr>
        <w:ind w:left="3901" w:hanging="360"/>
      </w:pPr>
      <w:rPr>
        <w:rFonts w:hint="default"/>
        <w:lang w:val="en-US" w:eastAsia="en-US" w:bidi="ar-SA"/>
      </w:rPr>
    </w:lvl>
    <w:lvl w:ilvl="8" w:tplc="F516CF36">
      <w:numFmt w:val="bullet"/>
      <w:lvlText w:val="•"/>
      <w:lvlJc w:val="left"/>
      <w:pPr>
        <w:ind w:left="4392" w:hanging="360"/>
      </w:pPr>
      <w:rPr>
        <w:rFonts w:hint="default"/>
        <w:lang w:val="en-US" w:eastAsia="en-US" w:bidi="ar-SA"/>
      </w:rPr>
    </w:lvl>
  </w:abstractNum>
  <w:abstractNum w:abstractNumId="168" w15:restartNumberingAfterBreak="0">
    <w:nsid w:val="77A41E91"/>
    <w:multiLevelType w:val="hybridMultilevel"/>
    <w:tmpl w:val="90300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7C46D38"/>
    <w:multiLevelType w:val="multilevel"/>
    <w:tmpl w:val="9B70B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15:restartNumberingAfterBreak="0">
    <w:nsid w:val="77E14D3A"/>
    <w:multiLevelType w:val="hybridMultilevel"/>
    <w:tmpl w:val="EBFCDEEC"/>
    <w:lvl w:ilvl="0" w:tplc="B98CE72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EEA2870C">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74FEA90A">
      <w:numFmt w:val="bullet"/>
      <w:lvlText w:val="•"/>
      <w:lvlJc w:val="left"/>
      <w:pPr>
        <w:ind w:left="1646" w:hanging="360"/>
      </w:pPr>
      <w:rPr>
        <w:rFonts w:hint="default"/>
        <w:lang w:val="en-US" w:eastAsia="en-US" w:bidi="ar-SA"/>
      </w:rPr>
    </w:lvl>
    <w:lvl w:ilvl="3" w:tplc="7F7ADBF6">
      <w:numFmt w:val="bullet"/>
      <w:lvlText w:val="•"/>
      <w:lvlJc w:val="left"/>
      <w:pPr>
        <w:ind w:left="2112" w:hanging="360"/>
      </w:pPr>
      <w:rPr>
        <w:rFonts w:hint="default"/>
        <w:lang w:val="en-US" w:eastAsia="en-US" w:bidi="ar-SA"/>
      </w:rPr>
    </w:lvl>
    <w:lvl w:ilvl="4" w:tplc="08FC1EEE">
      <w:numFmt w:val="bullet"/>
      <w:lvlText w:val="•"/>
      <w:lvlJc w:val="left"/>
      <w:pPr>
        <w:ind w:left="2578" w:hanging="360"/>
      </w:pPr>
      <w:rPr>
        <w:rFonts w:hint="default"/>
        <w:lang w:val="en-US" w:eastAsia="en-US" w:bidi="ar-SA"/>
      </w:rPr>
    </w:lvl>
    <w:lvl w:ilvl="5" w:tplc="D7BE3EA8">
      <w:numFmt w:val="bullet"/>
      <w:lvlText w:val="•"/>
      <w:lvlJc w:val="left"/>
      <w:pPr>
        <w:ind w:left="3044" w:hanging="360"/>
      </w:pPr>
      <w:rPr>
        <w:rFonts w:hint="default"/>
        <w:lang w:val="en-US" w:eastAsia="en-US" w:bidi="ar-SA"/>
      </w:rPr>
    </w:lvl>
    <w:lvl w:ilvl="6" w:tplc="4190883A">
      <w:numFmt w:val="bullet"/>
      <w:lvlText w:val="•"/>
      <w:lvlJc w:val="left"/>
      <w:pPr>
        <w:ind w:left="3511" w:hanging="360"/>
      </w:pPr>
      <w:rPr>
        <w:rFonts w:hint="default"/>
        <w:lang w:val="en-US" w:eastAsia="en-US" w:bidi="ar-SA"/>
      </w:rPr>
    </w:lvl>
    <w:lvl w:ilvl="7" w:tplc="7BF28CC4">
      <w:numFmt w:val="bullet"/>
      <w:lvlText w:val="•"/>
      <w:lvlJc w:val="left"/>
      <w:pPr>
        <w:ind w:left="3977" w:hanging="360"/>
      </w:pPr>
      <w:rPr>
        <w:rFonts w:hint="default"/>
        <w:lang w:val="en-US" w:eastAsia="en-US" w:bidi="ar-SA"/>
      </w:rPr>
    </w:lvl>
    <w:lvl w:ilvl="8" w:tplc="A63611D2">
      <w:numFmt w:val="bullet"/>
      <w:lvlText w:val="•"/>
      <w:lvlJc w:val="left"/>
      <w:pPr>
        <w:ind w:left="4443" w:hanging="360"/>
      </w:pPr>
      <w:rPr>
        <w:rFonts w:hint="default"/>
        <w:lang w:val="en-US" w:eastAsia="en-US" w:bidi="ar-SA"/>
      </w:rPr>
    </w:lvl>
  </w:abstractNum>
  <w:abstractNum w:abstractNumId="171" w15:restartNumberingAfterBreak="0">
    <w:nsid w:val="785462E8"/>
    <w:multiLevelType w:val="hybridMultilevel"/>
    <w:tmpl w:val="090A1390"/>
    <w:lvl w:ilvl="0" w:tplc="F5A459BE">
      <w:numFmt w:val="bullet"/>
      <w:lvlText w:val=""/>
      <w:lvlJc w:val="left"/>
      <w:pPr>
        <w:ind w:left="463" w:hanging="360"/>
      </w:pPr>
      <w:rPr>
        <w:rFonts w:ascii="Symbol" w:hAnsi="Symbol" w:hint="default"/>
      </w:rPr>
    </w:lvl>
    <w:lvl w:ilvl="1" w:tplc="495CA1A0">
      <w:start w:val="1"/>
      <w:numFmt w:val="bullet"/>
      <w:lvlText w:val="o"/>
      <w:lvlJc w:val="left"/>
      <w:pPr>
        <w:ind w:left="1183" w:hanging="360"/>
      </w:pPr>
      <w:rPr>
        <w:rFonts w:ascii="Courier New" w:hAnsi="Courier New" w:hint="default"/>
      </w:rPr>
    </w:lvl>
    <w:lvl w:ilvl="2" w:tplc="1B8400C8">
      <w:start w:val="1"/>
      <w:numFmt w:val="bullet"/>
      <w:lvlText w:val=""/>
      <w:lvlJc w:val="left"/>
      <w:pPr>
        <w:ind w:left="1903" w:hanging="360"/>
      </w:pPr>
      <w:rPr>
        <w:rFonts w:ascii="Wingdings" w:hAnsi="Wingdings" w:hint="default"/>
      </w:rPr>
    </w:lvl>
    <w:lvl w:ilvl="3" w:tplc="5ABE825E">
      <w:start w:val="1"/>
      <w:numFmt w:val="bullet"/>
      <w:lvlText w:val=""/>
      <w:lvlJc w:val="left"/>
      <w:pPr>
        <w:ind w:left="2623" w:hanging="360"/>
      </w:pPr>
      <w:rPr>
        <w:rFonts w:ascii="Symbol" w:hAnsi="Symbol" w:hint="default"/>
      </w:rPr>
    </w:lvl>
    <w:lvl w:ilvl="4" w:tplc="E702F4A2">
      <w:start w:val="1"/>
      <w:numFmt w:val="bullet"/>
      <w:lvlText w:val="o"/>
      <w:lvlJc w:val="left"/>
      <w:pPr>
        <w:ind w:left="3343" w:hanging="360"/>
      </w:pPr>
      <w:rPr>
        <w:rFonts w:ascii="Courier New" w:hAnsi="Courier New" w:hint="default"/>
      </w:rPr>
    </w:lvl>
    <w:lvl w:ilvl="5" w:tplc="9DDEC732">
      <w:start w:val="1"/>
      <w:numFmt w:val="bullet"/>
      <w:lvlText w:val=""/>
      <w:lvlJc w:val="left"/>
      <w:pPr>
        <w:ind w:left="4063" w:hanging="360"/>
      </w:pPr>
      <w:rPr>
        <w:rFonts w:ascii="Wingdings" w:hAnsi="Wingdings" w:hint="default"/>
      </w:rPr>
    </w:lvl>
    <w:lvl w:ilvl="6" w:tplc="5802A8C6">
      <w:start w:val="1"/>
      <w:numFmt w:val="bullet"/>
      <w:lvlText w:val=""/>
      <w:lvlJc w:val="left"/>
      <w:pPr>
        <w:ind w:left="4783" w:hanging="360"/>
      </w:pPr>
      <w:rPr>
        <w:rFonts w:ascii="Symbol" w:hAnsi="Symbol" w:hint="default"/>
      </w:rPr>
    </w:lvl>
    <w:lvl w:ilvl="7" w:tplc="4038F4F2">
      <w:start w:val="1"/>
      <w:numFmt w:val="bullet"/>
      <w:lvlText w:val="o"/>
      <w:lvlJc w:val="left"/>
      <w:pPr>
        <w:ind w:left="5503" w:hanging="360"/>
      </w:pPr>
      <w:rPr>
        <w:rFonts w:ascii="Courier New" w:hAnsi="Courier New" w:hint="default"/>
      </w:rPr>
    </w:lvl>
    <w:lvl w:ilvl="8" w:tplc="A14C69D4">
      <w:start w:val="1"/>
      <w:numFmt w:val="bullet"/>
      <w:lvlText w:val=""/>
      <w:lvlJc w:val="left"/>
      <w:pPr>
        <w:ind w:left="6223" w:hanging="360"/>
      </w:pPr>
      <w:rPr>
        <w:rFonts w:ascii="Wingdings" w:hAnsi="Wingdings" w:hint="default"/>
      </w:rPr>
    </w:lvl>
  </w:abstractNum>
  <w:abstractNum w:abstractNumId="172" w15:restartNumberingAfterBreak="0">
    <w:nsid w:val="79EF1ADE"/>
    <w:multiLevelType w:val="multilevel"/>
    <w:tmpl w:val="CB4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BDC0C87"/>
    <w:multiLevelType w:val="hybridMultilevel"/>
    <w:tmpl w:val="A112B40E"/>
    <w:lvl w:ilvl="0" w:tplc="0CBE2A72">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B98A8AF2">
      <w:numFmt w:val="bullet"/>
      <w:lvlText w:val="-"/>
      <w:lvlJc w:val="left"/>
      <w:pPr>
        <w:ind w:left="1545" w:hanging="360"/>
      </w:pPr>
      <w:rPr>
        <w:rFonts w:ascii="Calibri" w:eastAsia="Calibri" w:hAnsi="Calibri" w:cs="Calibri" w:hint="default"/>
        <w:b w:val="0"/>
        <w:bCs w:val="0"/>
        <w:i w:val="0"/>
        <w:iCs w:val="0"/>
        <w:spacing w:val="0"/>
        <w:w w:val="100"/>
        <w:sz w:val="22"/>
        <w:szCs w:val="22"/>
        <w:lang w:val="en-US" w:eastAsia="en-US" w:bidi="ar-SA"/>
      </w:rPr>
    </w:lvl>
    <w:lvl w:ilvl="2" w:tplc="C7D6D722">
      <w:numFmt w:val="bullet"/>
      <w:lvlText w:val="•"/>
      <w:lvlJc w:val="left"/>
      <w:pPr>
        <w:ind w:left="2092" w:hanging="360"/>
      </w:pPr>
      <w:rPr>
        <w:rFonts w:hint="default"/>
        <w:lang w:val="en-US" w:eastAsia="en-US" w:bidi="ar-SA"/>
      </w:rPr>
    </w:lvl>
    <w:lvl w:ilvl="3" w:tplc="C6F424B4">
      <w:numFmt w:val="bullet"/>
      <w:lvlText w:val="•"/>
      <w:lvlJc w:val="left"/>
      <w:pPr>
        <w:ind w:left="2644" w:hanging="360"/>
      </w:pPr>
      <w:rPr>
        <w:rFonts w:hint="default"/>
        <w:lang w:val="en-US" w:eastAsia="en-US" w:bidi="ar-SA"/>
      </w:rPr>
    </w:lvl>
    <w:lvl w:ilvl="4" w:tplc="60D684F6">
      <w:numFmt w:val="bullet"/>
      <w:lvlText w:val="•"/>
      <w:lvlJc w:val="left"/>
      <w:pPr>
        <w:ind w:left="3196" w:hanging="360"/>
      </w:pPr>
      <w:rPr>
        <w:rFonts w:hint="default"/>
        <w:lang w:val="en-US" w:eastAsia="en-US" w:bidi="ar-SA"/>
      </w:rPr>
    </w:lvl>
    <w:lvl w:ilvl="5" w:tplc="45342BC2">
      <w:numFmt w:val="bullet"/>
      <w:lvlText w:val="•"/>
      <w:lvlJc w:val="left"/>
      <w:pPr>
        <w:ind w:left="3748" w:hanging="360"/>
      </w:pPr>
      <w:rPr>
        <w:rFonts w:hint="default"/>
        <w:lang w:val="en-US" w:eastAsia="en-US" w:bidi="ar-SA"/>
      </w:rPr>
    </w:lvl>
    <w:lvl w:ilvl="6" w:tplc="3B72D8B6">
      <w:numFmt w:val="bullet"/>
      <w:lvlText w:val="•"/>
      <w:lvlJc w:val="left"/>
      <w:pPr>
        <w:ind w:left="4300" w:hanging="360"/>
      </w:pPr>
      <w:rPr>
        <w:rFonts w:hint="default"/>
        <w:lang w:val="en-US" w:eastAsia="en-US" w:bidi="ar-SA"/>
      </w:rPr>
    </w:lvl>
    <w:lvl w:ilvl="7" w:tplc="40D807C2">
      <w:numFmt w:val="bullet"/>
      <w:lvlText w:val="•"/>
      <w:lvlJc w:val="left"/>
      <w:pPr>
        <w:ind w:left="4852" w:hanging="360"/>
      </w:pPr>
      <w:rPr>
        <w:rFonts w:hint="default"/>
        <w:lang w:val="en-US" w:eastAsia="en-US" w:bidi="ar-SA"/>
      </w:rPr>
    </w:lvl>
    <w:lvl w:ilvl="8" w:tplc="E89E71F0">
      <w:numFmt w:val="bullet"/>
      <w:lvlText w:val="•"/>
      <w:lvlJc w:val="left"/>
      <w:pPr>
        <w:ind w:left="5404" w:hanging="360"/>
      </w:pPr>
      <w:rPr>
        <w:rFonts w:hint="default"/>
        <w:lang w:val="en-US" w:eastAsia="en-US" w:bidi="ar-SA"/>
      </w:rPr>
    </w:lvl>
  </w:abstractNum>
  <w:abstractNum w:abstractNumId="174" w15:restartNumberingAfterBreak="0">
    <w:nsid w:val="7BDF719A"/>
    <w:multiLevelType w:val="multilevel"/>
    <w:tmpl w:val="C0EA4A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5" w15:restartNumberingAfterBreak="0">
    <w:nsid w:val="7C4C34BD"/>
    <w:multiLevelType w:val="multilevel"/>
    <w:tmpl w:val="C9345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6" w15:restartNumberingAfterBreak="0">
    <w:nsid w:val="7E8455D6"/>
    <w:multiLevelType w:val="hybridMultilevel"/>
    <w:tmpl w:val="5A34D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EBA6B6F"/>
    <w:multiLevelType w:val="multilevel"/>
    <w:tmpl w:val="B09827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8" w15:restartNumberingAfterBreak="0">
    <w:nsid w:val="7F0D60EC"/>
    <w:multiLevelType w:val="multilevel"/>
    <w:tmpl w:val="3020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913413">
    <w:abstractNumId w:val="171"/>
  </w:num>
  <w:num w:numId="2" w16cid:durableId="877476066">
    <w:abstractNumId w:val="1"/>
  </w:num>
  <w:num w:numId="3" w16cid:durableId="113408937">
    <w:abstractNumId w:val="122"/>
  </w:num>
  <w:num w:numId="4" w16cid:durableId="1319769696">
    <w:abstractNumId w:val="112"/>
  </w:num>
  <w:num w:numId="5" w16cid:durableId="749888860">
    <w:abstractNumId w:val="76"/>
  </w:num>
  <w:num w:numId="6" w16cid:durableId="1896315314">
    <w:abstractNumId w:val="28"/>
  </w:num>
  <w:num w:numId="7" w16cid:durableId="566502635">
    <w:abstractNumId w:val="167"/>
  </w:num>
  <w:num w:numId="8" w16cid:durableId="273220484">
    <w:abstractNumId w:val="116"/>
  </w:num>
  <w:num w:numId="9" w16cid:durableId="1820151668">
    <w:abstractNumId w:val="75"/>
  </w:num>
  <w:num w:numId="10" w16cid:durableId="927347950">
    <w:abstractNumId w:val="80"/>
  </w:num>
  <w:num w:numId="11" w16cid:durableId="1414819601">
    <w:abstractNumId w:val="162"/>
  </w:num>
  <w:num w:numId="12" w16cid:durableId="1928154984">
    <w:abstractNumId w:val="96"/>
  </w:num>
  <w:num w:numId="13" w16cid:durableId="1326980465">
    <w:abstractNumId w:val="2"/>
  </w:num>
  <w:num w:numId="14" w16cid:durableId="1322732684">
    <w:abstractNumId w:val="161"/>
  </w:num>
  <w:num w:numId="15" w16cid:durableId="2128158992">
    <w:abstractNumId w:val="94"/>
  </w:num>
  <w:num w:numId="16" w16cid:durableId="410784974">
    <w:abstractNumId w:val="99"/>
  </w:num>
  <w:num w:numId="17" w16cid:durableId="889459938">
    <w:abstractNumId w:val="107"/>
  </w:num>
  <w:num w:numId="18" w16cid:durableId="1088114528">
    <w:abstractNumId w:val="32"/>
  </w:num>
  <w:num w:numId="19" w16cid:durableId="618268057">
    <w:abstractNumId w:val="41"/>
  </w:num>
  <w:num w:numId="20" w16cid:durableId="722868756">
    <w:abstractNumId w:val="68"/>
  </w:num>
  <w:num w:numId="21" w16cid:durableId="1418594061">
    <w:abstractNumId w:val="150"/>
  </w:num>
  <w:num w:numId="22" w16cid:durableId="1553887668">
    <w:abstractNumId w:val="137"/>
  </w:num>
  <w:num w:numId="23" w16cid:durableId="144857362">
    <w:abstractNumId w:val="117"/>
  </w:num>
  <w:num w:numId="24" w16cid:durableId="1685934411">
    <w:abstractNumId w:val="128"/>
  </w:num>
  <w:num w:numId="25" w16cid:durableId="460001005">
    <w:abstractNumId w:val="19"/>
  </w:num>
  <w:num w:numId="26" w16cid:durableId="380204155">
    <w:abstractNumId w:val="13"/>
  </w:num>
  <w:num w:numId="27" w16cid:durableId="2040738408">
    <w:abstractNumId w:val="95"/>
  </w:num>
  <w:num w:numId="28" w16cid:durableId="352271840">
    <w:abstractNumId w:val="86"/>
  </w:num>
  <w:num w:numId="29" w16cid:durableId="1326011408">
    <w:abstractNumId w:val="109"/>
  </w:num>
  <w:num w:numId="30" w16cid:durableId="773986646">
    <w:abstractNumId w:val="7"/>
  </w:num>
  <w:num w:numId="31" w16cid:durableId="1350520413">
    <w:abstractNumId w:val="160"/>
  </w:num>
  <w:num w:numId="32" w16cid:durableId="919750635">
    <w:abstractNumId w:val="69"/>
  </w:num>
  <w:num w:numId="33" w16cid:durableId="1791778883">
    <w:abstractNumId w:val="3"/>
  </w:num>
  <w:num w:numId="34" w16cid:durableId="810287751">
    <w:abstractNumId w:val="105"/>
  </w:num>
  <w:num w:numId="35" w16cid:durableId="1669014296">
    <w:abstractNumId w:val="102"/>
  </w:num>
  <w:num w:numId="36" w16cid:durableId="2082172320">
    <w:abstractNumId w:val="146"/>
  </w:num>
  <w:num w:numId="37" w16cid:durableId="299648668">
    <w:abstractNumId w:val="124"/>
  </w:num>
  <w:num w:numId="38" w16cid:durableId="2018997922">
    <w:abstractNumId w:val="39"/>
  </w:num>
  <w:num w:numId="39" w16cid:durableId="2022007934">
    <w:abstractNumId w:val="52"/>
  </w:num>
  <w:num w:numId="40" w16cid:durableId="2107119390">
    <w:abstractNumId w:val="16"/>
  </w:num>
  <w:num w:numId="41" w16cid:durableId="1090543651">
    <w:abstractNumId w:val="53"/>
  </w:num>
  <w:num w:numId="42" w16cid:durableId="2047296563">
    <w:abstractNumId w:val="65"/>
  </w:num>
  <w:num w:numId="43" w16cid:durableId="939144190">
    <w:abstractNumId w:val="166"/>
  </w:num>
  <w:num w:numId="44" w16cid:durableId="700978898">
    <w:abstractNumId w:val="108"/>
  </w:num>
  <w:num w:numId="45" w16cid:durableId="1343359311">
    <w:abstractNumId w:val="5"/>
  </w:num>
  <w:num w:numId="46" w16cid:durableId="1850899849">
    <w:abstractNumId w:val="24"/>
  </w:num>
  <w:num w:numId="47" w16cid:durableId="815411001">
    <w:abstractNumId w:val="103"/>
  </w:num>
  <w:num w:numId="48" w16cid:durableId="164904897">
    <w:abstractNumId w:val="70"/>
  </w:num>
  <w:num w:numId="49" w16cid:durableId="546143254">
    <w:abstractNumId w:val="60"/>
  </w:num>
  <w:num w:numId="50" w16cid:durableId="1788814450">
    <w:abstractNumId w:val="127"/>
  </w:num>
  <w:num w:numId="51" w16cid:durableId="2000881542">
    <w:abstractNumId w:val="173"/>
  </w:num>
  <w:num w:numId="52" w16cid:durableId="1728987143">
    <w:abstractNumId w:val="136"/>
  </w:num>
  <w:num w:numId="53" w16cid:durableId="1319307228">
    <w:abstractNumId w:val="55"/>
  </w:num>
  <w:num w:numId="54" w16cid:durableId="1116294867">
    <w:abstractNumId w:val="154"/>
  </w:num>
  <w:num w:numId="55" w16cid:durableId="1635868365">
    <w:abstractNumId w:val="37"/>
  </w:num>
  <w:num w:numId="56" w16cid:durableId="1595238458">
    <w:abstractNumId w:val="43"/>
  </w:num>
  <w:num w:numId="57" w16cid:durableId="1116146197">
    <w:abstractNumId w:val="170"/>
  </w:num>
  <w:num w:numId="58" w16cid:durableId="1272207069">
    <w:abstractNumId w:val="63"/>
  </w:num>
  <w:num w:numId="59" w16cid:durableId="1318456162">
    <w:abstractNumId w:val="131"/>
  </w:num>
  <w:num w:numId="60" w16cid:durableId="1708291710">
    <w:abstractNumId w:val="34"/>
  </w:num>
  <w:num w:numId="61" w16cid:durableId="1627655935">
    <w:abstractNumId w:val="79"/>
  </w:num>
  <w:num w:numId="62" w16cid:durableId="1228297319">
    <w:abstractNumId w:val="100"/>
  </w:num>
  <w:num w:numId="63" w16cid:durableId="98987076">
    <w:abstractNumId w:val="169"/>
  </w:num>
  <w:num w:numId="64" w16cid:durableId="769935482">
    <w:abstractNumId w:val="132"/>
  </w:num>
  <w:num w:numId="65" w16cid:durableId="1189636150">
    <w:abstractNumId w:val="62"/>
  </w:num>
  <w:num w:numId="66" w16cid:durableId="276261438">
    <w:abstractNumId w:val="118"/>
  </w:num>
  <w:num w:numId="67" w16cid:durableId="1306544360">
    <w:abstractNumId w:val="58"/>
  </w:num>
  <w:num w:numId="68" w16cid:durableId="628366745">
    <w:abstractNumId w:val="72"/>
  </w:num>
  <w:num w:numId="69" w16cid:durableId="947732357">
    <w:abstractNumId w:val="130"/>
  </w:num>
  <w:num w:numId="70" w16cid:durableId="903025871">
    <w:abstractNumId w:val="11"/>
  </w:num>
  <w:num w:numId="71" w16cid:durableId="339545639">
    <w:abstractNumId w:val="23"/>
  </w:num>
  <w:num w:numId="72" w16cid:durableId="1080758628">
    <w:abstractNumId w:val="66"/>
  </w:num>
  <w:num w:numId="73" w16cid:durableId="1682773806">
    <w:abstractNumId w:val="106"/>
  </w:num>
  <w:num w:numId="74" w16cid:durableId="960264338">
    <w:abstractNumId w:val="92"/>
  </w:num>
  <w:num w:numId="75" w16cid:durableId="1017345788">
    <w:abstractNumId w:val="156"/>
  </w:num>
  <w:num w:numId="76" w16cid:durableId="206574219">
    <w:abstractNumId w:val="177"/>
  </w:num>
  <w:num w:numId="77" w16cid:durableId="248777646">
    <w:abstractNumId w:val="17"/>
  </w:num>
  <w:num w:numId="78" w16cid:durableId="7367851">
    <w:abstractNumId w:val="87"/>
  </w:num>
  <w:num w:numId="79" w16cid:durableId="1514227592">
    <w:abstractNumId w:val="61"/>
  </w:num>
  <w:num w:numId="80" w16cid:durableId="2011564304">
    <w:abstractNumId w:val="151"/>
  </w:num>
  <w:num w:numId="81" w16cid:durableId="1461217906">
    <w:abstractNumId w:val="48"/>
  </w:num>
  <w:num w:numId="82" w16cid:durableId="1390570315">
    <w:abstractNumId w:val="152"/>
  </w:num>
  <w:num w:numId="83" w16cid:durableId="124007030">
    <w:abstractNumId w:val="119"/>
  </w:num>
  <w:num w:numId="84" w16cid:durableId="291712552">
    <w:abstractNumId w:val="26"/>
  </w:num>
  <w:num w:numId="85" w16cid:durableId="1067537916">
    <w:abstractNumId w:val="93"/>
  </w:num>
  <w:num w:numId="86" w16cid:durableId="2002157420">
    <w:abstractNumId w:val="148"/>
  </w:num>
  <w:num w:numId="87" w16cid:durableId="1474979113">
    <w:abstractNumId w:val="57"/>
  </w:num>
  <w:num w:numId="88" w16cid:durableId="1334340166">
    <w:abstractNumId w:val="74"/>
  </w:num>
  <w:num w:numId="89" w16cid:durableId="1112473665">
    <w:abstractNumId w:val="129"/>
  </w:num>
  <w:num w:numId="90" w16cid:durableId="1393390367">
    <w:abstractNumId w:val="164"/>
  </w:num>
  <w:num w:numId="91" w16cid:durableId="449712919">
    <w:abstractNumId w:val="98"/>
  </w:num>
  <w:num w:numId="92" w16cid:durableId="1557355107">
    <w:abstractNumId w:val="42"/>
  </w:num>
  <w:num w:numId="93" w16cid:durableId="1412308233">
    <w:abstractNumId w:val="101"/>
  </w:num>
  <w:num w:numId="94" w16cid:durableId="1941911529">
    <w:abstractNumId w:val="40"/>
  </w:num>
  <w:num w:numId="95" w16cid:durableId="1268731871">
    <w:abstractNumId w:val="29"/>
  </w:num>
  <w:num w:numId="96" w16cid:durableId="728764987">
    <w:abstractNumId w:val="143"/>
  </w:num>
  <w:num w:numId="97" w16cid:durableId="126506880">
    <w:abstractNumId w:val="54"/>
  </w:num>
  <w:num w:numId="98" w16cid:durableId="1007826061">
    <w:abstractNumId w:val="49"/>
  </w:num>
  <w:num w:numId="99" w16cid:durableId="1305233071">
    <w:abstractNumId w:val="84"/>
  </w:num>
  <w:num w:numId="100" w16cid:durableId="1178928260">
    <w:abstractNumId w:val="145"/>
  </w:num>
  <w:num w:numId="101" w16cid:durableId="1332681814">
    <w:abstractNumId w:val="157"/>
  </w:num>
  <w:num w:numId="102" w16cid:durableId="372459679">
    <w:abstractNumId w:val="77"/>
  </w:num>
  <w:num w:numId="103" w16cid:durableId="1932083558">
    <w:abstractNumId w:val="88"/>
  </w:num>
  <w:num w:numId="104" w16cid:durableId="1510409245">
    <w:abstractNumId w:val="44"/>
  </w:num>
  <w:num w:numId="105" w16cid:durableId="57095297">
    <w:abstractNumId w:val="175"/>
  </w:num>
  <w:num w:numId="106" w16cid:durableId="745567759">
    <w:abstractNumId w:val="90"/>
  </w:num>
  <w:num w:numId="107" w16cid:durableId="1220019940">
    <w:abstractNumId w:val="158"/>
  </w:num>
  <w:num w:numId="108" w16cid:durableId="712849311">
    <w:abstractNumId w:val="36"/>
  </w:num>
  <w:num w:numId="109" w16cid:durableId="1312366527">
    <w:abstractNumId w:val="47"/>
  </w:num>
  <w:num w:numId="110" w16cid:durableId="334385951">
    <w:abstractNumId w:val="21"/>
  </w:num>
  <w:num w:numId="111" w16cid:durableId="2117210383">
    <w:abstractNumId w:val="4"/>
  </w:num>
  <w:num w:numId="112" w16cid:durableId="267277009">
    <w:abstractNumId w:val="147"/>
  </w:num>
  <w:num w:numId="113" w16cid:durableId="1024867756">
    <w:abstractNumId w:val="123"/>
  </w:num>
  <w:num w:numId="114" w16cid:durableId="1444617902">
    <w:abstractNumId w:val="82"/>
  </w:num>
  <w:num w:numId="115" w16cid:durableId="2042626409">
    <w:abstractNumId w:val="81"/>
  </w:num>
  <w:num w:numId="116" w16cid:durableId="528640319">
    <w:abstractNumId w:val="89"/>
  </w:num>
  <w:num w:numId="117" w16cid:durableId="429467617">
    <w:abstractNumId w:val="159"/>
  </w:num>
  <w:num w:numId="118" w16cid:durableId="472135653">
    <w:abstractNumId w:val="64"/>
  </w:num>
  <w:num w:numId="119" w16cid:durableId="590510561">
    <w:abstractNumId w:val="18"/>
  </w:num>
  <w:num w:numId="120" w16cid:durableId="1068725116">
    <w:abstractNumId w:val="163"/>
  </w:num>
  <w:num w:numId="121" w16cid:durableId="1897086855">
    <w:abstractNumId w:val="83"/>
  </w:num>
  <w:num w:numId="122" w16cid:durableId="1666740533">
    <w:abstractNumId w:val="141"/>
  </w:num>
  <w:num w:numId="123" w16cid:durableId="113522878">
    <w:abstractNumId w:val="115"/>
  </w:num>
  <w:num w:numId="124" w16cid:durableId="492140841">
    <w:abstractNumId w:val="110"/>
  </w:num>
  <w:num w:numId="125" w16cid:durableId="2140490430">
    <w:abstractNumId w:val="138"/>
  </w:num>
  <w:num w:numId="126" w16cid:durableId="495999137">
    <w:abstractNumId w:val="59"/>
  </w:num>
  <w:num w:numId="127" w16cid:durableId="2037850793">
    <w:abstractNumId w:val="140"/>
  </w:num>
  <w:num w:numId="128" w16cid:durableId="1583828490">
    <w:abstractNumId w:val="125"/>
  </w:num>
  <w:num w:numId="129" w16cid:durableId="445973297">
    <w:abstractNumId w:val="31"/>
  </w:num>
  <w:num w:numId="130" w16cid:durableId="1832981112">
    <w:abstractNumId w:val="73"/>
  </w:num>
  <w:num w:numId="131" w16cid:durableId="2139446144">
    <w:abstractNumId w:val="144"/>
  </w:num>
  <w:num w:numId="132" w16cid:durableId="656571520">
    <w:abstractNumId w:val="10"/>
  </w:num>
  <w:num w:numId="133" w16cid:durableId="263657144">
    <w:abstractNumId w:val="9"/>
  </w:num>
  <w:num w:numId="134" w16cid:durableId="988748010">
    <w:abstractNumId w:val="45"/>
  </w:num>
  <w:num w:numId="135" w16cid:durableId="1472746917">
    <w:abstractNumId w:val="165"/>
  </w:num>
  <w:num w:numId="136" w16cid:durableId="617873827">
    <w:abstractNumId w:val="135"/>
  </w:num>
  <w:num w:numId="137" w16cid:durableId="1742410343">
    <w:abstractNumId w:val="14"/>
  </w:num>
  <w:num w:numId="138" w16cid:durableId="1450471975">
    <w:abstractNumId w:val="46"/>
  </w:num>
  <w:num w:numId="139" w16cid:durableId="1184780406">
    <w:abstractNumId w:val="20"/>
  </w:num>
  <w:num w:numId="140" w16cid:durableId="1482505650">
    <w:abstractNumId w:val="22"/>
  </w:num>
  <w:num w:numId="141" w16cid:durableId="1909999260">
    <w:abstractNumId w:val="111"/>
  </w:num>
  <w:num w:numId="142" w16cid:durableId="1784423315">
    <w:abstractNumId w:val="8"/>
  </w:num>
  <w:num w:numId="143" w16cid:durableId="595332649">
    <w:abstractNumId w:val="30"/>
  </w:num>
  <w:num w:numId="144" w16cid:durableId="953900182">
    <w:abstractNumId w:val="174"/>
  </w:num>
  <w:num w:numId="145" w16cid:durableId="445084096">
    <w:abstractNumId w:val="56"/>
  </w:num>
  <w:num w:numId="146" w16cid:durableId="1105808436">
    <w:abstractNumId w:val="71"/>
  </w:num>
  <w:num w:numId="147" w16cid:durableId="1204757230">
    <w:abstractNumId w:val="78"/>
  </w:num>
  <w:num w:numId="148" w16cid:durableId="2069068841">
    <w:abstractNumId w:val="133"/>
  </w:num>
  <w:num w:numId="149" w16cid:durableId="1798062092">
    <w:abstractNumId w:val="33"/>
  </w:num>
  <w:num w:numId="150" w16cid:durableId="1000085621">
    <w:abstractNumId w:val="121"/>
  </w:num>
  <w:num w:numId="151" w16cid:durableId="1957834104">
    <w:abstractNumId w:val="153"/>
  </w:num>
  <w:num w:numId="152" w16cid:durableId="1684093384">
    <w:abstractNumId w:val="172"/>
  </w:num>
  <w:num w:numId="153" w16cid:durableId="2125028208">
    <w:abstractNumId w:val="178"/>
  </w:num>
  <w:num w:numId="154" w16cid:durableId="1031996922">
    <w:abstractNumId w:val="113"/>
  </w:num>
  <w:num w:numId="155" w16cid:durableId="1539584489">
    <w:abstractNumId w:val="149"/>
  </w:num>
  <w:num w:numId="156" w16cid:durableId="2091727511">
    <w:abstractNumId w:val="139"/>
  </w:num>
  <w:num w:numId="157" w16cid:durableId="1552031572">
    <w:abstractNumId w:val="0"/>
  </w:num>
  <w:num w:numId="158" w16cid:durableId="1806583903">
    <w:abstractNumId w:val="25"/>
  </w:num>
  <w:num w:numId="159" w16cid:durableId="962464195">
    <w:abstractNumId w:val="97"/>
  </w:num>
  <w:num w:numId="160" w16cid:durableId="1053237571">
    <w:abstractNumId w:val="67"/>
  </w:num>
  <w:num w:numId="161" w16cid:durableId="884215784">
    <w:abstractNumId w:val="142"/>
  </w:num>
  <w:num w:numId="162" w16cid:durableId="912933543">
    <w:abstractNumId w:val="155"/>
  </w:num>
  <w:num w:numId="163" w16cid:durableId="2022584341">
    <w:abstractNumId w:val="104"/>
  </w:num>
  <w:num w:numId="164" w16cid:durableId="211697531">
    <w:abstractNumId w:val="114"/>
  </w:num>
  <w:num w:numId="165" w16cid:durableId="102460298">
    <w:abstractNumId w:val="120"/>
  </w:num>
  <w:num w:numId="166" w16cid:durableId="478958825">
    <w:abstractNumId w:val="38"/>
  </w:num>
  <w:num w:numId="167" w16cid:durableId="6785085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76210338">
    <w:abstractNumId w:val="15"/>
  </w:num>
  <w:num w:numId="169" w16cid:durableId="1099834340">
    <w:abstractNumId w:val="27"/>
  </w:num>
  <w:num w:numId="170" w16cid:durableId="1652826547">
    <w:abstractNumId w:val="35"/>
  </w:num>
  <w:num w:numId="171" w16cid:durableId="1435901473">
    <w:abstractNumId w:val="126"/>
  </w:num>
  <w:num w:numId="172" w16cid:durableId="151217209">
    <w:abstractNumId w:val="85"/>
  </w:num>
  <w:num w:numId="173" w16cid:durableId="382215481">
    <w:abstractNumId w:val="134"/>
  </w:num>
  <w:num w:numId="174" w16cid:durableId="2000570375">
    <w:abstractNumId w:val="6"/>
  </w:num>
  <w:num w:numId="175" w16cid:durableId="182520466">
    <w:abstractNumId w:val="91"/>
  </w:num>
  <w:num w:numId="176" w16cid:durableId="229997993">
    <w:abstractNumId w:val="176"/>
  </w:num>
  <w:num w:numId="177" w16cid:durableId="936904287">
    <w:abstractNumId w:val="51"/>
  </w:num>
  <w:num w:numId="178" w16cid:durableId="1059591942">
    <w:abstractNumId w:val="12"/>
  </w:num>
  <w:num w:numId="179" w16cid:durableId="320426655">
    <w:abstractNumId w:val="168"/>
  </w:num>
  <w:num w:numId="180" w16cid:durableId="298535624">
    <w:abstractNumId w:val="5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40"/>
    <w:rsid w:val="000004B2"/>
    <w:rsid w:val="00001FAC"/>
    <w:rsid w:val="000026DB"/>
    <w:rsid w:val="00004D17"/>
    <w:rsid w:val="00006060"/>
    <w:rsid w:val="000115DC"/>
    <w:rsid w:val="00011D20"/>
    <w:rsid w:val="000126D5"/>
    <w:rsid w:val="000168E4"/>
    <w:rsid w:val="0001779C"/>
    <w:rsid w:val="00017B38"/>
    <w:rsid w:val="00017D84"/>
    <w:rsid w:val="00020478"/>
    <w:rsid w:val="00021695"/>
    <w:rsid w:val="00021751"/>
    <w:rsid w:val="00022C15"/>
    <w:rsid w:val="00023F52"/>
    <w:rsid w:val="00030286"/>
    <w:rsid w:val="000308A2"/>
    <w:rsid w:val="00033B2B"/>
    <w:rsid w:val="00033CB3"/>
    <w:rsid w:val="00034178"/>
    <w:rsid w:val="0003761D"/>
    <w:rsid w:val="00037EC2"/>
    <w:rsid w:val="00042134"/>
    <w:rsid w:val="00042AF2"/>
    <w:rsid w:val="00042F25"/>
    <w:rsid w:val="000434DE"/>
    <w:rsid w:val="000456C1"/>
    <w:rsid w:val="000462FA"/>
    <w:rsid w:val="00050821"/>
    <w:rsid w:val="00050EAB"/>
    <w:rsid w:val="00051622"/>
    <w:rsid w:val="00055685"/>
    <w:rsid w:val="00060F22"/>
    <w:rsid w:val="00060F6C"/>
    <w:rsid w:val="0006175E"/>
    <w:rsid w:val="00071A1E"/>
    <w:rsid w:val="00071C61"/>
    <w:rsid w:val="000769B0"/>
    <w:rsid w:val="000862DE"/>
    <w:rsid w:val="000871F5"/>
    <w:rsid w:val="00087C51"/>
    <w:rsid w:val="00087C6C"/>
    <w:rsid w:val="00091A36"/>
    <w:rsid w:val="00092A1E"/>
    <w:rsid w:val="000951D1"/>
    <w:rsid w:val="00095785"/>
    <w:rsid w:val="00095BB8"/>
    <w:rsid w:val="00095EFC"/>
    <w:rsid w:val="000A0DB7"/>
    <w:rsid w:val="000A4244"/>
    <w:rsid w:val="000A435E"/>
    <w:rsid w:val="000A44F4"/>
    <w:rsid w:val="000A55A5"/>
    <w:rsid w:val="000A5E63"/>
    <w:rsid w:val="000B1499"/>
    <w:rsid w:val="000B246D"/>
    <w:rsid w:val="000B56E4"/>
    <w:rsid w:val="000C2A1A"/>
    <w:rsid w:val="000C30EA"/>
    <w:rsid w:val="000C4D78"/>
    <w:rsid w:val="000D122F"/>
    <w:rsid w:val="000D632C"/>
    <w:rsid w:val="000D6761"/>
    <w:rsid w:val="000D6C71"/>
    <w:rsid w:val="000E4D95"/>
    <w:rsid w:val="000E6960"/>
    <w:rsid w:val="000E6A40"/>
    <w:rsid w:val="000E6DC6"/>
    <w:rsid w:val="000F0887"/>
    <w:rsid w:val="000F090A"/>
    <w:rsid w:val="000F2D1C"/>
    <w:rsid w:val="000F3B53"/>
    <w:rsid w:val="000F51BB"/>
    <w:rsid w:val="000F53CD"/>
    <w:rsid w:val="00100B91"/>
    <w:rsid w:val="00101104"/>
    <w:rsid w:val="00101DA3"/>
    <w:rsid w:val="00104C9F"/>
    <w:rsid w:val="00110A5E"/>
    <w:rsid w:val="00112C95"/>
    <w:rsid w:val="00112D9A"/>
    <w:rsid w:val="00113444"/>
    <w:rsid w:val="00113803"/>
    <w:rsid w:val="0011380F"/>
    <w:rsid w:val="001154B0"/>
    <w:rsid w:val="00115A6A"/>
    <w:rsid w:val="00115D83"/>
    <w:rsid w:val="00115D8B"/>
    <w:rsid w:val="001167F9"/>
    <w:rsid w:val="00116CFE"/>
    <w:rsid w:val="00117A24"/>
    <w:rsid w:val="00120783"/>
    <w:rsid w:val="00125672"/>
    <w:rsid w:val="00125ECC"/>
    <w:rsid w:val="00126492"/>
    <w:rsid w:val="00127F52"/>
    <w:rsid w:val="001333EF"/>
    <w:rsid w:val="0013403E"/>
    <w:rsid w:val="0013426F"/>
    <w:rsid w:val="00134CD3"/>
    <w:rsid w:val="001355D3"/>
    <w:rsid w:val="001409BA"/>
    <w:rsid w:val="00142DDB"/>
    <w:rsid w:val="00143545"/>
    <w:rsid w:val="001447B9"/>
    <w:rsid w:val="0015112E"/>
    <w:rsid w:val="00152554"/>
    <w:rsid w:val="00152934"/>
    <w:rsid w:val="00153854"/>
    <w:rsid w:val="00156013"/>
    <w:rsid w:val="00156A69"/>
    <w:rsid w:val="00157118"/>
    <w:rsid w:val="00157B71"/>
    <w:rsid w:val="00157D76"/>
    <w:rsid w:val="00160368"/>
    <w:rsid w:val="00161CDF"/>
    <w:rsid w:val="00162363"/>
    <w:rsid w:val="001634F9"/>
    <w:rsid w:val="00163E08"/>
    <w:rsid w:val="001656C1"/>
    <w:rsid w:val="00166F7B"/>
    <w:rsid w:val="001671D4"/>
    <w:rsid w:val="0017204A"/>
    <w:rsid w:val="00175A12"/>
    <w:rsid w:val="0018004B"/>
    <w:rsid w:val="00181228"/>
    <w:rsid w:val="001813D7"/>
    <w:rsid w:val="00182EC0"/>
    <w:rsid w:val="001863A5"/>
    <w:rsid w:val="00186851"/>
    <w:rsid w:val="00190747"/>
    <w:rsid w:val="00195E0C"/>
    <w:rsid w:val="00197CD6"/>
    <w:rsid w:val="001A02CA"/>
    <w:rsid w:val="001A1974"/>
    <w:rsid w:val="001A1FE5"/>
    <w:rsid w:val="001A46A9"/>
    <w:rsid w:val="001A4775"/>
    <w:rsid w:val="001A49FC"/>
    <w:rsid w:val="001A6A07"/>
    <w:rsid w:val="001A6F36"/>
    <w:rsid w:val="001A77A5"/>
    <w:rsid w:val="001B150E"/>
    <w:rsid w:val="001B1AE5"/>
    <w:rsid w:val="001B5BF8"/>
    <w:rsid w:val="001B76D7"/>
    <w:rsid w:val="001C08CF"/>
    <w:rsid w:val="001C162A"/>
    <w:rsid w:val="001C1918"/>
    <w:rsid w:val="001C217D"/>
    <w:rsid w:val="001C2398"/>
    <w:rsid w:val="001C481B"/>
    <w:rsid w:val="001C4EBA"/>
    <w:rsid w:val="001C4FE5"/>
    <w:rsid w:val="001C6B13"/>
    <w:rsid w:val="001C6C68"/>
    <w:rsid w:val="001C6E67"/>
    <w:rsid w:val="001C6FD3"/>
    <w:rsid w:val="001C7642"/>
    <w:rsid w:val="001C7EE8"/>
    <w:rsid w:val="001D0020"/>
    <w:rsid w:val="001D478D"/>
    <w:rsid w:val="001D5483"/>
    <w:rsid w:val="001D59DA"/>
    <w:rsid w:val="001D59FC"/>
    <w:rsid w:val="001D6014"/>
    <w:rsid w:val="001D69A1"/>
    <w:rsid w:val="001E0786"/>
    <w:rsid w:val="001E7125"/>
    <w:rsid w:val="001E7C39"/>
    <w:rsid w:val="001F194C"/>
    <w:rsid w:val="001F1C02"/>
    <w:rsid w:val="001F3109"/>
    <w:rsid w:val="001F4AE6"/>
    <w:rsid w:val="001F6C8B"/>
    <w:rsid w:val="001F70A6"/>
    <w:rsid w:val="00200C5F"/>
    <w:rsid w:val="00203DF4"/>
    <w:rsid w:val="00204A04"/>
    <w:rsid w:val="002052A0"/>
    <w:rsid w:val="00206EBD"/>
    <w:rsid w:val="00207C40"/>
    <w:rsid w:val="002154D9"/>
    <w:rsid w:val="00217CE6"/>
    <w:rsid w:val="002228D6"/>
    <w:rsid w:val="00226567"/>
    <w:rsid w:val="00226E94"/>
    <w:rsid w:val="00230B00"/>
    <w:rsid w:val="00232408"/>
    <w:rsid w:val="0023241E"/>
    <w:rsid w:val="00232498"/>
    <w:rsid w:val="00232D3C"/>
    <w:rsid w:val="002358DA"/>
    <w:rsid w:val="00237014"/>
    <w:rsid w:val="00237050"/>
    <w:rsid w:val="00243BD9"/>
    <w:rsid w:val="0024498B"/>
    <w:rsid w:val="00245ED6"/>
    <w:rsid w:val="002476D3"/>
    <w:rsid w:val="002525C9"/>
    <w:rsid w:val="00253B2A"/>
    <w:rsid w:val="0025517A"/>
    <w:rsid w:val="00256194"/>
    <w:rsid w:val="00257953"/>
    <w:rsid w:val="00257F6F"/>
    <w:rsid w:val="0026063F"/>
    <w:rsid w:val="00260B7F"/>
    <w:rsid w:val="00261446"/>
    <w:rsid w:val="00270A42"/>
    <w:rsid w:val="00270C04"/>
    <w:rsid w:val="00271711"/>
    <w:rsid w:val="002746D8"/>
    <w:rsid w:val="002754D0"/>
    <w:rsid w:val="00277D91"/>
    <w:rsid w:val="00281512"/>
    <w:rsid w:val="00281857"/>
    <w:rsid w:val="00281DA7"/>
    <w:rsid w:val="002826A8"/>
    <w:rsid w:val="00285176"/>
    <w:rsid w:val="0028559E"/>
    <w:rsid w:val="00285887"/>
    <w:rsid w:val="0029079D"/>
    <w:rsid w:val="00292B1F"/>
    <w:rsid w:val="0029551D"/>
    <w:rsid w:val="00296F9B"/>
    <w:rsid w:val="0029767C"/>
    <w:rsid w:val="002A4B24"/>
    <w:rsid w:val="002A7789"/>
    <w:rsid w:val="002B294E"/>
    <w:rsid w:val="002B3273"/>
    <w:rsid w:val="002B36B9"/>
    <w:rsid w:val="002B6445"/>
    <w:rsid w:val="002C08F5"/>
    <w:rsid w:val="002C5FAF"/>
    <w:rsid w:val="002D15F0"/>
    <w:rsid w:val="002D17D7"/>
    <w:rsid w:val="002D27C1"/>
    <w:rsid w:val="002D430D"/>
    <w:rsid w:val="002D62F7"/>
    <w:rsid w:val="002D798F"/>
    <w:rsid w:val="002D7B69"/>
    <w:rsid w:val="002E0405"/>
    <w:rsid w:val="002E1621"/>
    <w:rsid w:val="002E1961"/>
    <w:rsid w:val="002E2104"/>
    <w:rsid w:val="002E336E"/>
    <w:rsid w:val="002E5194"/>
    <w:rsid w:val="002E63DC"/>
    <w:rsid w:val="002E6B99"/>
    <w:rsid w:val="002E7422"/>
    <w:rsid w:val="002F1FC8"/>
    <w:rsid w:val="002F28F5"/>
    <w:rsid w:val="002F43CE"/>
    <w:rsid w:val="002F4423"/>
    <w:rsid w:val="002F4A11"/>
    <w:rsid w:val="002F5C27"/>
    <w:rsid w:val="002F6FBB"/>
    <w:rsid w:val="00301C77"/>
    <w:rsid w:val="00301E1C"/>
    <w:rsid w:val="0030542B"/>
    <w:rsid w:val="0031157A"/>
    <w:rsid w:val="00315C1B"/>
    <w:rsid w:val="003164F7"/>
    <w:rsid w:val="003167A6"/>
    <w:rsid w:val="003214CC"/>
    <w:rsid w:val="00321E13"/>
    <w:rsid w:val="00323638"/>
    <w:rsid w:val="003239F5"/>
    <w:rsid w:val="0032475B"/>
    <w:rsid w:val="003271F4"/>
    <w:rsid w:val="003275ED"/>
    <w:rsid w:val="00332FDE"/>
    <w:rsid w:val="00337350"/>
    <w:rsid w:val="003428CB"/>
    <w:rsid w:val="003436C0"/>
    <w:rsid w:val="00344397"/>
    <w:rsid w:val="00344915"/>
    <w:rsid w:val="00344BA2"/>
    <w:rsid w:val="003454F9"/>
    <w:rsid w:val="003469C2"/>
    <w:rsid w:val="003505C8"/>
    <w:rsid w:val="003505DD"/>
    <w:rsid w:val="0035102C"/>
    <w:rsid w:val="0035263B"/>
    <w:rsid w:val="00353CA8"/>
    <w:rsid w:val="00360943"/>
    <w:rsid w:val="003617F3"/>
    <w:rsid w:val="0036198A"/>
    <w:rsid w:val="00363968"/>
    <w:rsid w:val="00364B1A"/>
    <w:rsid w:val="003665F4"/>
    <w:rsid w:val="00366A23"/>
    <w:rsid w:val="0037187C"/>
    <w:rsid w:val="00372CB9"/>
    <w:rsid w:val="00373360"/>
    <w:rsid w:val="00374D43"/>
    <w:rsid w:val="003751EE"/>
    <w:rsid w:val="0038293D"/>
    <w:rsid w:val="00384F91"/>
    <w:rsid w:val="00386948"/>
    <w:rsid w:val="00387AAF"/>
    <w:rsid w:val="0039493E"/>
    <w:rsid w:val="00395494"/>
    <w:rsid w:val="00395ED7"/>
    <w:rsid w:val="003960BC"/>
    <w:rsid w:val="0039629B"/>
    <w:rsid w:val="00397A11"/>
    <w:rsid w:val="003A16BC"/>
    <w:rsid w:val="003A2AB3"/>
    <w:rsid w:val="003A2BEF"/>
    <w:rsid w:val="003A2EEF"/>
    <w:rsid w:val="003A30FC"/>
    <w:rsid w:val="003A505B"/>
    <w:rsid w:val="003A73A5"/>
    <w:rsid w:val="003B4F53"/>
    <w:rsid w:val="003B5361"/>
    <w:rsid w:val="003B5DE7"/>
    <w:rsid w:val="003B7582"/>
    <w:rsid w:val="003C0540"/>
    <w:rsid w:val="003C079D"/>
    <w:rsid w:val="003C0A80"/>
    <w:rsid w:val="003C0E54"/>
    <w:rsid w:val="003C35CC"/>
    <w:rsid w:val="003C62B7"/>
    <w:rsid w:val="003C7910"/>
    <w:rsid w:val="003D0A0E"/>
    <w:rsid w:val="003D1B75"/>
    <w:rsid w:val="003D3EB4"/>
    <w:rsid w:val="003E2148"/>
    <w:rsid w:val="003E2D66"/>
    <w:rsid w:val="003E3958"/>
    <w:rsid w:val="003E5A50"/>
    <w:rsid w:val="003E6D64"/>
    <w:rsid w:val="003F0B82"/>
    <w:rsid w:val="003F0D04"/>
    <w:rsid w:val="003F2247"/>
    <w:rsid w:val="003F33AD"/>
    <w:rsid w:val="003F35E0"/>
    <w:rsid w:val="003F48BD"/>
    <w:rsid w:val="003F5AA5"/>
    <w:rsid w:val="003F5EE5"/>
    <w:rsid w:val="003F64C4"/>
    <w:rsid w:val="00400A55"/>
    <w:rsid w:val="00400E72"/>
    <w:rsid w:val="00401499"/>
    <w:rsid w:val="00402669"/>
    <w:rsid w:val="00403604"/>
    <w:rsid w:val="004037C7"/>
    <w:rsid w:val="004051F7"/>
    <w:rsid w:val="00410562"/>
    <w:rsid w:val="00411C2D"/>
    <w:rsid w:val="00411F5E"/>
    <w:rsid w:val="00412AAD"/>
    <w:rsid w:val="0041796A"/>
    <w:rsid w:val="00420196"/>
    <w:rsid w:val="0042034B"/>
    <w:rsid w:val="00420CB6"/>
    <w:rsid w:val="0042324E"/>
    <w:rsid w:val="0042651D"/>
    <w:rsid w:val="0042773E"/>
    <w:rsid w:val="00437AAE"/>
    <w:rsid w:val="004409B6"/>
    <w:rsid w:val="00441207"/>
    <w:rsid w:val="0044194F"/>
    <w:rsid w:val="004432DA"/>
    <w:rsid w:val="0044549B"/>
    <w:rsid w:val="004467A3"/>
    <w:rsid w:val="00446A0A"/>
    <w:rsid w:val="00446EE6"/>
    <w:rsid w:val="00446F5F"/>
    <w:rsid w:val="00447361"/>
    <w:rsid w:val="00450E09"/>
    <w:rsid w:val="00451DCE"/>
    <w:rsid w:val="00452995"/>
    <w:rsid w:val="00455A5A"/>
    <w:rsid w:val="00455FCB"/>
    <w:rsid w:val="004570E8"/>
    <w:rsid w:val="00457D3A"/>
    <w:rsid w:val="00457F41"/>
    <w:rsid w:val="00460EEE"/>
    <w:rsid w:val="00464EFA"/>
    <w:rsid w:val="00466B9F"/>
    <w:rsid w:val="004717F5"/>
    <w:rsid w:val="004760AD"/>
    <w:rsid w:val="004775B6"/>
    <w:rsid w:val="00477815"/>
    <w:rsid w:val="0048442A"/>
    <w:rsid w:val="00484BC1"/>
    <w:rsid w:val="0048534D"/>
    <w:rsid w:val="00490D1C"/>
    <w:rsid w:val="00492AE4"/>
    <w:rsid w:val="00492DE1"/>
    <w:rsid w:val="0049410F"/>
    <w:rsid w:val="00494410"/>
    <w:rsid w:val="00495856"/>
    <w:rsid w:val="00496740"/>
    <w:rsid w:val="00496EDE"/>
    <w:rsid w:val="004A369F"/>
    <w:rsid w:val="004A5A16"/>
    <w:rsid w:val="004B0813"/>
    <w:rsid w:val="004B14BE"/>
    <w:rsid w:val="004B3C7F"/>
    <w:rsid w:val="004B6334"/>
    <w:rsid w:val="004B7EF4"/>
    <w:rsid w:val="004C1512"/>
    <w:rsid w:val="004C16EE"/>
    <w:rsid w:val="004C187C"/>
    <w:rsid w:val="004C281C"/>
    <w:rsid w:val="004C2AB7"/>
    <w:rsid w:val="004C4FF9"/>
    <w:rsid w:val="004C553F"/>
    <w:rsid w:val="004C5620"/>
    <w:rsid w:val="004C5916"/>
    <w:rsid w:val="004C767A"/>
    <w:rsid w:val="004D111B"/>
    <w:rsid w:val="004D3685"/>
    <w:rsid w:val="004D36A5"/>
    <w:rsid w:val="004D5CE2"/>
    <w:rsid w:val="004D69C5"/>
    <w:rsid w:val="004E07C0"/>
    <w:rsid w:val="004E121D"/>
    <w:rsid w:val="004E1987"/>
    <w:rsid w:val="004E1E31"/>
    <w:rsid w:val="004E200B"/>
    <w:rsid w:val="004E3436"/>
    <w:rsid w:val="004E44EB"/>
    <w:rsid w:val="004E4A03"/>
    <w:rsid w:val="004F01A6"/>
    <w:rsid w:val="004F15A4"/>
    <w:rsid w:val="00500057"/>
    <w:rsid w:val="00500A39"/>
    <w:rsid w:val="00501628"/>
    <w:rsid w:val="005019B4"/>
    <w:rsid w:val="00502262"/>
    <w:rsid w:val="00502B0F"/>
    <w:rsid w:val="005052AA"/>
    <w:rsid w:val="00505720"/>
    <w:rsid w:val="0050732C"/>
    <w:rsid w:val="0050786C"/>
    <w:rsid w:val="0051093C"/>
    <w:rsid w:val="00510A92"/>
    <w:rsid w:val="005120AC"/>
    <w:rsid w:val="0051499E"/>
    <w:rsid w:val="0051502F"/>
    <w:rsid w:val="005167C1"/>
    <w:rsid w:val="00517D3D"/>
    <w:rsid w:val="00521ECD"/>
    <w:rsid w:val="00522B8B"/>
    <w:rsid w:val="0052558C"/>
    <w:rsid w:val="00527CA3"/>
    <w:rsid w:val="00531885"/>
    <w:rsid w:val="00532B6F"/>
    <w:rsid w:val="00533438"/>
    <w:rsid w:val="00534FF1"/>
    <w:rsid w:val="0053536D"/>
    <w:rsid w:val="00535EA4"/>
    <w:rsid w:val="005373D8"/>
    <w:rsid w:val="00540460"/>
    <w:rsid w:val="0054093B"/>
    <w:rsid w:val="00542266"/>
    <w:rsid w:val="00542A6A"/>
    <w:rsid w:val="005430DC"/>
    <w:rsid w:val="005431E5"/>
    <w:rsid w:val="005445C8"/>
    <w:rsid w:val="00546025"/>
    <w:rsid w:val="005478E4"/>
    <w:rsid w:val="00550692"/>
    <w:rsid w:val="00550D42"/>
    <w:rsid w:val="00551157"/>
    <w:rsid w:val="00552244"/>
    <w:rsid w:val="00553EB8"/>
    <w:rsid w:val="005557AB"/>
    <w:rsid w:val="00560751"/>
    <w:rsid w:val="0056092B"/>
    <w:rsid w:val="00561628"/>
    <w:rsid w:val="00564CA6"/>
    <w:rsid w:val="005650B4"/>
    <w:rsid w:val="0056701B"/>
    <w:rsid w:val="00570864"/>
    <w:rsid w:val="005724CF"/>
    <w:rsid w:val="005744A4"/>
    <w:rsid w:val="0057537B"/>
    <w:rsid w:val="00575D4E"/>
    <w:rsid w:val="00580642"/>
    <w:rsid w:val="005819F7"/>
    <w:rsid w:val="00582F51"/>
    <w:rsid w:val="0058395C"/>
    <w:rsid w:val="005844A3"/>
    <w:rsid w:val="00587470"/>
    <w:rsid w:val="00587B1C"/>
    <w:rsid w:val="00590D46"/>
    <w:rsid w:val="005921CB"/>
    <w:rsid w:val="00593998"/>
    <w:rsid w:val="005A0199"/>
    <w:rsid w:val="005A0B41"/>
    <w:rsid w:val="005A1243"/>
    <w:rsid w:val="005A14A9"/>
    <w:rsid w:val="005A1628"/>
    <w:rsid w:val="005A4773"/>
    <w:rsid w:val="005A5E81"/>
    <w:rsid w:val="005A65A9"/>
    <w:rsid w:val="005A75C1"/>
    <w:rsid w:val="005A76F8"/>
    <w:rsid w:val="005B2EA9"/>
    <w:rsid w:val="005B3A46"/>
    <w:rsid w:val="005B4902"/>
    <w:rsid w:val="005B4D26"/>
    <w:rsid w:val="005B602F"/>
    <w:rsid w:val="005B6AF5"/>
    <w:rsid w:val="005B724F"/>
    <w:rsid w:val="005C00D7"/>
    <w:rsid w:val="005C112E"/>
    <w:rsid w:val="005C4F95"/>
    <w:rsid w:val="005C5C15"/>
    <w:rsid w:val="005D3B11"/>
    <w:rsid w:val="005D4AF9"/>
    <w:rsid w:val="005D732E"/>
    <w:rsid w:val="005D7FF3"/>
    <w:rsid w:val="005E201C"/>
    <w:rsid w:val="005E23B6"/>
    <w:rsid w:val="005E2671"/>
    <w:rsid w:val="005E2E1B"/>
    <w:rsid w:val="005E3CFF"/>
    <w:rsid w:val="005E61CE"/>
    <w:rsid w:val="005E66EC"/>
    <w:rsid w:val="005E6F17"/>
    <w:rsid w:val="005F039F"/>
    <w:rsid w:val="005F30AD"/>
    <w:rsid w:val="005F4A34"/>
    <w:rsid w:val="005F73F7"/>
    <w:rsid w:val="005F7CCC"/>
    <w:rsid w:val="006009B3"/>
    <w:rsid w:val="00600A83"/>
    <w:rsid w:val="00601D37"/>
    <w:rsid w:val="006026BE"/>
    <w:rsid w:val="00603020"/>
    <w:rsid w:val="006035ED"/>
    <w:rsid w:val="006036E3"/>
    <w:rsid w:val="006078A3"/>
    <w:rsid w:val="00607A03"/>
    <w:rsid w:val="00607E1D"/>
    <w:rsid w:val="006100AD"/>
    <w:rsid w:val="00612D1A"/>
    <w:rsid w:val="00613634"/>
    <w:rsid w:val="00613D67"/>
    <w:rsid w:val="00613F51"/>
    <w:rsid w:val="0061417F"/>
    <w:rsid w:val="0061526D"/>
    <w:rsid w:val="0061782C"/>
    <w:rsid w:val="006204DA"/>
    <w:rsid w:val="006221E9"/>
    <w:rsid w:val="0062325C"/>
    <w:rsid w:val="006247C2"/>
    <w:rsid w:val="006248AE"/>
    <w:rsid w:val="00624DA3"/>
    <w:rsid w:val="006250AF"/>
    <w:rsid w:val="006269AA"/>
    <w:rsid w:val="00626BA4"/>
    <w:rsid w:val="00631121"/>
    <w:rsid w:val="006326A1"/>
    <w:rsid w:val="00632E0B"/>
    <w:rsid w:val="00632E1A"/>
    <w:rsid w:val="0063344F"/>
    <w:rsid w:val="006359AD"/>
    <w:rsid w:val="00635C66"/>
    <w:rsid w:val="006403D7"/>
    <w:rsid w:val="0064430C"/>
    <w:rsid w:val="00645A7D"/>
    <w:rsid w:val="00650350"/>
    <w:rsid w:val="0065390C"/>
    <w:rsid w:val="00656368"/>
    <w:rsid w:val="006566A1"/>
    <w:rsid w:val="00656B11"/>
    <w:rsid w:val="00662327"/>
    <w:rsid w:val="00662CD6"/>
    <w:rsid w:val="00663836"/>
    <w:rsid w:val="00664DC7"/>
    <w:rsid w:val="0066751F"/>
    <w:rsid w:val="00667959"/>
    <w:rsid w:val="00676CE4"/>
    <w:rsid w:val="00683EBF"/>
    <w:rsid w:val="00685840"/>
    <w:rsid w:val="006859D1"/>
    <w:rsid w:val="00685EA7"/>
    <w:rsid w:val="006902FD"/>
    <w:rsid w:val="00692996"/>
    <w:rsid w:val="0069735A"/>
    <w:rsid w:val="006A0467"/>
    <w:rsid w:val="006A1427"/>
    <w:rsid w:val="006A3440"/>
    <w:rsid w:val="006A3A26"/>
    <w:rsid w:val="006A48D8"/>
    <w:rsid w:val="006B1AEB"/>
    <w:rsid w:val="006B706A"/>
    <w:rsid w:val="006C17FE"/>
    <w:rsid w:val="006C25E2"/>
    <w:rsid w:val="006C35EC"/>
    <w:rsid w:val="006C3DD2"/>
    <w:rsid w:val="006C5A11"/>
    <w:rsid w:val="006C5AD2"/>
    <w:rsid w:val="006C5E98"/>
    <w:rsid w:val="006D164F"/>
    <w:rsid w:val="006D2AAA"/>
    <w:rsid w:val="006D377A"/>
    <w:rsid w:val="006D43C2"/>
    <w:rsid w:val="006D53AE"/>
    <w:rsid w:val="006D642A"/>
    <w:rsid w:val="006D7A1B"/>
    <w:rsid w:val="006E1FE8"/>
    <w:rsid w:val="006E2069"/>
    <w:rsid w:val="006E27D5"/>
    <w:rsid w:val="006E3016"/>
    <w:rsid w:val="006E3136"/>
    <w:rsid w:val="006E33E1"/>
    <w:rsid w:val="006E604E"/>
    <w:rsid w:val="006E6B37"/>
    <w:rsid w:val="006F18B4"/>
    <w:rsid w:val="006F423B"/>
    <w:rsid w:val="006F4610"/>
    <w:rsid w:val="006F4741"/>
    <w:rsid w:val="006F5D0D"/>
    <w:rsid w:val="006F7933"/>
    <w:rsid w:val="00700130"/>
    <w:rsid w:val="00701A81"/>
    <w:rsid w:val="00701CF8"/>
    <w:rsid w:val="0070295D"/>
    <w:rsid w:val="007030F1"/>
    <w:rsid w:val="00703EFB"/>
    <w:rsid w:val="00707BB2"/>
    <w:rsid w:val="0071283D"/>
    <w:rsid w:val="007156DD"/>
    <w:rsid w:val="00715DDF"/>
    <w:rsid w:val="00716D3C"/>
    <w:rsid w:val="007175D3"/>
    <w:rsid w:val="0071795C"/>
    <w:rsid w:val="00723F1E"/>
    <w:rsid w:val="00724650"/>
    <w:rsid w:val="00724966"/>
    <w:rsid w:val="00725976"/>
    <w:rsid w:val="00726647"/>
    <w:rsid w:val="00726CC2"/>
    <w:rsid w:val="00726D1B"/>
    <w:rsid w:val="00732D72"/>
    <w:rsid w:val="007334BC"/>
    <w:rsid w:val="00733B62"/>
    <w:rsid w:val="00736E8E"/>
    <w:rsid w:val="007379B4"/>
    <w:rsid w:val="0074068F"/>
    <w:rsid w:val="007423DE"/>
    <w:rsid w:val="00742F57"/>
    <w:rsid w:val="00744E27"/>
    <w:rsid w:val="007466A4"/>
    <w:rsid w:val="00746A22"/>
    <w:rsid w:val="00746AE8"/>
    <w:rsid w:val="00746ED7"/>
    <w:rsid w:val="00754FAB"/>
    <w:rsid w:val="00755333"/>
    <w:rsid w:val="0075677C"/>
    <w:rsid w:val="00760E3F"/>
    <w:rsid w:val="00761449"/>
    <w:rsid w:val="007618E6"/>
    <w:rsid w:val="0076363B"/>
    <w:rsid w:val="00763D85"/>
    <w:rsid w:val="00764181"/>
    <w:rsid w:val="007642A1"/>
    <w:rsid w:val="00766301"/>
    <w:rsid w:val="00766E63"/>
    <w:rsid w:val="0077066D"/>
    <w:rsid w:val="0077075B"/>
    <w:rsid w:val="007726E9"/>
    <w:rsid w:val="00772CEB"/>
    <w:rsid w:val="00773CD5"/>
    <w:rsid w:val="00774F8B"/>
    <w:rsid w:val="00775119"/>
    <w:rsid w:val="00776D31"/>
    <w:rsid w:val="00783454"/>
    <w:rsid w:val="00783B76"/>
    <w:rsid w:val="00784A0C"/>
    <w:rsid w:val="00786084"/>
    <w:rsid w:val="0078721B"/>
    <w:rsid w:val="00790CCC"/>
    <w:rsid w:val="00791929"/>
    <w:rsid w:val="00792F2E"/>
    <w:rsid w:val="00793A02"/>
    <w:rsid w:val="00794B71"/>
    <w:rsid w:val="00794D65"/>
    <w:rsid w:val="00795F01"/>
    <w:rsid w:val="00797DB3"/>
    <w:rsid w:val="007A4FAF"/>
    <w:rsid w:val="007A63EE"/>
    <w:rsid w:val="007A656D"/>
    <w:rsid w:val="007A7C29"/>
    <w:rsid w:val="007B0A14"/>
    <w:rsid w:val="007B1F98"/>
    <w:rsid w:val="007B2F86"/>
    <w:rsid w:val="007B4BFF"/>
    <w:rsid w:val="007B66AA"/>
    <w:rsid w:val="007C024D"/>
    <w:rsid w:val="007C0B32"/>
    <w:rsid w:val="007C0CE5"/>
    <w:rsid w:val="007C2453"/>
    <w:rsid w:val="007C2B60"/>
    <w:rsid w:val="007C55CD"/>
    <w:rsid w:val="007C67C5"/>
    <w:rsid w:val="007C6D50"/>
    <w:rsid w:val="007C7AB3"/>
    <w:rsid w:val="007D123D"/>
    <w:rsid w:val="007D20FE"/>
    <w:rsid w:val="007D25E3"/>
    <w:rsid w:val="007D2660"/>
    <w:rsid w:val="007D2B63"/>
    <w:rsid w:val="007D57BA"/>
    <w:rsid w:val="007D669B"/>
    <w:rsid w:val="007E13C3"/>
    <w:rsid w:val="007E3D5B"/>
    <w:rsid w:val="007F0A2F"/>
    <w:rsid w:val="007F18CE"/>
    <w:rsid w:val="007F1A11"/>
    <w:rsid w:val="007F25D3"/>
    <w:rsid w:val="007F698D"/>
    <w:rsid w:val="0080140E"/>
    <w:rsid w:val="00803D4E"/>
    <w:rsid w:val="00805771"/>
    <w:rsid w:val="00806378"/>
    <w:rsid w:val="008155C0"/>
    <w:rsid w:val="00817B99"/>
    <w:rsid w:val="0082250C"/>
    <w:rsid w:val="008226FB"/>
    <w:rsid w:val="00824654"/>
    <w:rsid w:val="00825B51"/>
    <w:rsid w:val="0082669C"/>
    <w:rsid w:val="0082746F"/>
    <w:rsid w:val="008274D5"/>
    <w:rsid w:val="00830559"/>
    <w:rsid w:val="0083246E"/>
    <w:rsid w:val="008324AE"/>
    <w:rsid w:val="0083445D"/>
    <w:rsid w:val="00834973"/>
    <w:rsid w:val="0083529F"/>
    <w:rsid w:val="00840C21"/>
    <w:rsid w:val="00844B41"/>
    <w:rsid w:val="00844D8D"/>
    <w:rsid w:val="0084610D"/>
    <w:rsid w:val="00850DCB"/>
    <w:rsid w:val="00855B47"/>
    <w:rsid w:val="00856286"/>
    <w:rsid w:val="00856C2F"/>
    <w:rsid w:val="008639D4"/>
    <w:rsid w:val="00866898"/>
    <w:rsid w:val="00866BEF"/>
    <w:rsid w:val="008671ED"/>
    <w:rsid w:val="00867A43"/>
    <w:rsid w:val="00871E38"/>
    <w:rsid w:val="00872B69"/>
    <w:rsid w:val="00872C2B"/>
    <w:rsid w:val="008802B4"/>
    <w:rsid w:val="00882175"/>
    <w:rsid w:val="00887509"/>
    <w:rsid w:val="00887562"/>
    <w:rsid w:val="00887A38"/>
    <w:rsid w:val="00892998"/>
    <w:rsid w:val="00893B08"/>
    <w:rsid w:val="00895B84"/>
    <w:rsid w:val="00897106"/>
    <w:rsid w:val="00897F32"/>
    <w:rsid w:val="008A0190"/>
    <w:rsid w:val="008A0D42"/>
    <w:rsid w:val="008A15F9"/>
    <w:rsid w:val="008A5F84"/>
    <w:rsid w:val="008A711D"/>
    <w:rsid w:val="008B1032"/>
    <w:rsid w:val="008B4B27"/>
    <w:rsid w:val="008B5CCD"/>
    <w:rsid w:val="008B7163"/>
    <w:rsid w:val="008B7DA0"/>
    <w:rsid w:val="008C1FAD"/>
    <w:rsid w:val="008C32C2"/>
    <w:rsid w:val="008C3DD8"/>
    <w:rsid w:val="008C5029"/>
    <w:rsid w:val="008C502A"/>
    <w:rsid w:val="008C50C5"/>
    <w:rsid w:val="008C5D51"/>
    <w:rsid w:val="008C5DFC"/>
    <w:rsid w:val="008C7387"/>
    <w:rsid w:val="008D2816"/>
    <w:rsid w:val="008D5A9B"/>
    <w:rsid w:val="008E1FAD"/>
    <w:rsid w:val="008E2ABF"/>
    <w:rsid w:val="008E3C22"/>
    <w:rsid w:val="008E4436"/>
    <w:rsid w:val="008E671B"/>
    <w:rsid w:val="008F0BE9"/>
    <w:rsid w:val="008F2D39"/>
    <w:rsid w:val="008F7AE5"/>
    <w:rsid w:val="008F7DD0"/>
    <w:rsid w:val="00904008"/>
    <w:rsid w:val="009042CA"/>
    <w:rsid w:val="0090611B"/>
    <w:rsid w:val="00906CF4"/>
    <w:rsid w:val="00907BFD"/>
    <w:rsid w:val="0091079C"/>
    <w:rsid w:val="00910B2B"/>
    <w:rsid w:val="00911036"/>
    <w:rsid w:val="0091555F"/>
    <w:rsid w:val="00917F15"/>
    <w:rsid w:val="0092095C"/>
    <w:rsid w:val="0092203B"/>
    <w:rsid w:val="00923D7C"/>
    <w:rsid w:val="00925A9E"/>
    <w:rsid w:val="00930412"/>
    <w:rsid w:val="00931247"/>
    <w:rsid w:val="0093231D"/>
    <w:rsid w:val="0093287C"/>
    <w:rsid w:val="00932CCB"/>
    <w:rsid w:val="0093388A"/>
    <w:rsid w:val="00936005"/>
    <w:rsid w:val="009410F1"/>
    <w:rsid w:val="0094311A"/>
    <w:rsid w:val="00943F2B"/>
    <w:rsid w:val="0094416D"/>
    <w:rsid w:val="009500EA"/>
    <w:rsid w:val="009516B6"/>
    <w:rsid w:val="0095394A"/>
    <w:rsid w:val="009557E2"/>
    <w:rsid w:val="00957AC2"/>
    <w:rsid w:val="00960A47"/>
    <w:rsid w:val="00960C8A"/>
    <w:rsid w:val="00960ED1"/>
    <w:rsid w:val="009610FD"/>
    <w:rsid w:val="00961C9F"/>
    <w:rsid w:val="00961E63"/>
    <w:rsid w:val="009628BE"/>
    <w:rsid w:val="00964970"/>
    <w:rsid w:val="00965A5A"/>
    <w:rsid w:val="00966653"/>
    <w:rsid w:val="00966CF3"/>
    <w:rsid w:val="0096741B"/>
    <w:rsid w:val="0097350D"/>
    <w:rsid w:val="0097455C"/>
    <w:rsid w:val="00977615"/>
    <w:rsid w:val="00981CEF"/>
    <w:rsid w:val="00982D54"/>
    <w:rsid w:val="0099122A"/>
    <w:rsid w:val="00992223"/>
    <w:rsid w:val="00992FB9"/>
    <w:rsid w:val="009942B2"/>
    <w:rsid w:val="00996D65"/>
    <w:rsid w:val="009A11B9"/>
    <w:rsid w:val="009A183C"/>
    <w:rsid w:val="009A3E78"/>
    <w:rsid w:val="009A3FDD"/>
    <w:rsid w:val="009B0BE9"/>
    <w:rsid w:val="009B1BAD"/>
    <w:rsid w:val="009B230A"/>
    <w:rsid w:val="009B2D4F"/>
    <w:rsid w:val="009B3BBD"/>
    <w:rsid w:val="009B3C3B"/>
    <w:rsid w:val="009B6813"/>
    <w:rsid w:val="009B685D"/>
    <w:rsid w:val="009B7998"/>
    <w:rsid w:val="009C136B"/>
    <w:rsid w:val="009C3210"/>
    <w:rsid w:val="009C3679"/>
    <w:rsid w:val="009D0DE5"/>
    <w:rsid w:val="009D4135"/>
    <w:rsid w:val="009D4C60"/>
    <w:rsid w:val="009E1B24"/>
    <w:rsid w:val="009E3FA4"/>
    <w:rsid w:val="009E4F34"/>
    <w:rsid w:val="009E5336"/>
    <w:rsid w:val="009F0C2B"/>
    <w:rsid w:val="009F652B"/>
    <w:rsid w:val="009F724C"/>
    <w:rsid w:val="00A004AE"/>
    <w:rsid w:val="00A01887"/>
    <w:rsid w:val="00A01E2B"/>
    <w:rsid w:val="00A024E8"/>
    <w:rsid w:val="00A027DB"/>
    <w:rsid w:val="00A0327B"/>
    <w:rsid w:val="00A04972"/>
    <w:rsid w:val="00A053B7"/>
    <w:rsid w:val="00A106B9"/>
    <w:rsid w:val="00A15186"/>
    <w:rsid w:val="00A15E85"/>
    <w:rsid w:val="00A162B5"/>
    <w:rsid w:val="00A16608"/>
    <w:rsid w:val="00A16ACC"/>
    <w:rsid w:val="00A21FEF"/>
    <w:rsid w:val="00A23AEE"/>
    <w:rsid w:val="00A276B9"/>
    <w:rsid w:val="00A32EA2"/>
    <w:rsid w:val="00A33230"/>
    <w:rsid w:val="00A34C29"/>
    <w:rsid w:val="00A36514"/>
    <w:rsid w:val="00A42F1D"/>
    <w:rsid w:val="00A459CC"/>
    <w:rsid w:val="00A46356"/>
    <w:rsid w:val="00A46C84"/>
    <w:rsid w:val="00A47E9F"/>
    <w:rsid w:val="00A52593"/>
    <w:rsid w:val="00A5769D"/>
    <w:rsid w:val="00A6109C"/>
    <w:rsid w:val="00A627B7"/>
    <w:rsid w:val="00A64234"/>
    <w:rsid w:val="00A72E02"/>
    <w:rsid w:val="00A74909"/>
    <w:rsid w:val="00A76993"/>
    <w:rsid w:val="00A77F34"/>
    <w:rsid w:val="00A8184D"/>
    <w:rsid w:val="00A825C8"/>
    <w:rsid w:val="00A83590"/>
    <w:rsid w:val="00A85048"/>
    <w:rsid w:val="00A90342"/>
    <w:rsid w:val="00A9132F"/>
    <w:rsid w:val="00A91A08"/>
    <w:rsid w:val="00A92169"/>
    <w:rsid w:val="00A93455"/>
    <w:rsid w:val="00A9411F"/>
    <w:rsid w:val="00A949EB"/>
    <w:rsid w:val="00A95029"/>
    <w:rsid w:val="00A975C6"/>
    <w:rsid w:val="00AA6F74"/>
    <w:rsid w:val="00AB0883"/>
    <w:rsid w:val="00AB2B5F"/>
    <w:rsid w:val="00AB2FEB"/>
    <w:rsid w:val="00AB5660"/>
    <w:rsid w:val="00AB5BF9"/>
    <w:rsid w:val="00AB6158"/>
    <w:rsid w:val="00AB632B"/>
    <w:rsid w:val="00AB6F7E"/>
    <w:rsid w:val="00AC269E"/>
    <w:rsid w:val="00AC4EF9"/>
    <w:rsid w:val="00AC5D42"/>
    <w:rsid w:val="00AC633A"/>
    <w:rsid w:val="00AC65FA"/>
    <w:rsid w:val="00AD1A06"/>
    <w:rsid w:val="00AD6050"/>
    <w:rsid w:val="00AE2485"/>
    <w:rsid w:val="00AE4663"/>
    <w:rsid w:val="00AE4871"/>
    <w:rsid w:val="00AE7B6D"/>
    <w:rsid w:val="00AF1D71"/>
    <w:rsid w:val="00AF340B"/>
    <w:rsid w:val="00AF3911"/>
    <w:rsid w:val="00AF3CCF"/>
    <w:rsid w:val="00AF4401"/>
    <w:rsid w:val="00AF4919"/>
    <w:rsid w:val="00AF644C"/>
    <w:rsid w:val="00AF7A12"/>
    <w:rsid w:val="00B03596"/>
    <w:rsid w:val="00B049B0"/>
    <w:rsid w:val="00B04AF5"/>
    <w:rsid w:val="00B05ABB"/>
    <w:rsid w:val="00B075B0"/>
    <w:rsid w:val="00B07B1E"/>
    <w:rsid w:val="00B11572"/>
    <w:rsid w:val="00B118EC"/>
    <w:rsid w:val="00B13DD3"/>
    <w:rsid w:val="00B16767"/>
    <w:rsid w:val="00B17A7A"/>
    <w:rsid w:val="00B207EA"/>
    <w:rsid w:val="00B21771"/>
    <w:rsid w:val="00B21A76"/>
    <w:rsid w:val="00B21E95"/>
    <w:rsid w:val="00B23E54"/>
    <w:rsid w:val="00B2407F"/>
    <w:rsid w:val="00B24E37"/>
    <w:rsid w:val="00B25B6C"/>
    <w:rsid w:val="00B25D24"/>
    <w:rsid w:val="00B26260"/>
    <w:rsid w:val="00B264FF"/>
    <w:rsid w:val="00B30AE8"/>
    <w:rsid w:val="00B31A8B"/>
    <w:rsid w:val="00B33315"/>
    <w:rsid w:val="00B35A1C"/>
    <w:rsid w:val="00B35DE2"/>
    <w:rsid w:val="00B36EBB"/>
    <w:rsid w:val="00B377DB"/>
    <w:rsid w:val="00B37F48"/>
    <w:rsid w:val="00B4011B"/>
    <w:rsid w:val="00B4030E"/>
    <w:rsid w:val="00B41350"/>
    <w:rsid w:val="00B421E3"/>
    <w:rsid w:val="00B43DBB"/>
    <w:rsid w:val="00B440D1"/>
    <w:rsid w:val="00B44620"/>
    <w:rsid w:val="00B50EAE"/>
    <w:rsid w:val="00B55D86"/>
    <w:rsid w:val="00B56B26"/>
    <w:rsid w:val="00B64C03"/>
    <w:rsid w:val="00B6531F"/>
    <w:rsid w:val="00B6694D"/>
    <w:rsid w:val="00B66A87"/>
    <w:rsid w:val="00B712AB"/>
    <w:rsid w:val="00B716C7"/>
    <w:rsid w:val="00B7192A"/>
    <w:rsid w:val="00B7354D"/>
    <w:rsid w:val="00B74098"/>
    <w:rsid w:val="00B75247"/>
    <w:rsid w:val="00B7708D"/>
    <w:rsid w:val="00B771B1"/>
    <w:rsid w:val="00B77A97"/>
    <w:rsid w:val="00B80CA4"/>
    <w:rsid w:val="00B8130A"/>
    <w:rsid w:val="00B81B0B"/>
    <w:rsid w:val="00B81C27"/>
    <w:rsid w:val="00B82716"/>
    <w:rsid w:val="00B828D2"/>
    <w:rsid w:val="00B8295A"/>
    <w:rsid w:val="00B830C6"/>
    <w:rsid w:val="00B861D9"/>
    <w:rsid w:val="00B86BFD"/>
    <w:rsid w:val="00B90344"/>
    <w:rsid w:val="00B90964"/>
    <w:rsid w:val="00B92D83"/>
    <w:rsid w:val="00B95302"/>
    <w:rsid w:val="00B95A4D"/>
    <w:rsid w:val="00B95EFB"/>
    <w:rsid w:val="00B96226"/>
    <w:rsid w:val="00B96B6E"/>
    <w:rsid w:val="00B9790E"/>
    <w:rsid w:val="00B97EFD"/>
    <w:rsid w:val="00BA11E9"/>
    <w:rsid w:val="00BA21B1"/>
    <w:rsid w:val="00BA3BD8"/>
    <w:rsid w:val="00BA4AE9"/>
    <w:rsid w:val="00BA4F18"/>
    <w:rsid w:val="00BA5985"/>
    <w:rsid w:val="00BA5C04"/>
    <w:rsid w:val="00BB3030"/>
    <w:rsid w:val="00BB47DC"/>
    <w:rsid w:val="00BB6692"/>
    <w:rsid w:val="00BC1C68"/>
    <w:rsid w:val="00BC533B"/>
    <w:rsid w:val="00BC60CA"/>
    <w:rsid w:val="00BD31E6"/>
    <w:rsid w:val="00BD3F0D"/>
    <w:rsid w:val="00BD44B0"/>
    <w:rsid w:val="00BD5A9C"/>
    <w:rsid w:val="00BD648F"/>
    <w:rsid w:val="00BD7F50"/>
    <w:rsid w:val="00BE1040"/>
    <w:rsid w:val="00BE1DE8"/>
    <w:rsid w:val="00BF0F3E"/>
    <w:rsid w:val="00BF0F6F"/>
    <w:rsid w:val="00BF2C6D"/>
    <w:rsid w:val="00BF3644"/>
    <w:rsid w:val="00BF3BE0"/>
    <w:rsid w:val="00BF3FE1"/>
    <w:rsid w:val="00BF5A8E"/>
    <w:rsid w:val="00BF62F1"/>
    <w:rsid w:val="00BF71C6"/>
    <w:rsid w:val="00C00770"/>
    <w:rsid w:val="00C01EDF"/>
    <w:rsid w:val="00C05799"/>
    <w:rsid w:val="00C10990"/>
    <w:rsid w:val="00C122B8"/>
    <w:rsid w:val="00C16B9E"/>
    <w:rsid w:val="00C16FC6"/>
    <w:rsid w:val="00C21155"/>
    <w:rsid w:val="00C225DE"/>
    <w:rsid w:val="00C228FF"/>
    <w:rsid w:val="00C25938"/>
    <w:rsid w:val="00C262CF"/>
    <w:rsid w:val="00C26613"/>
    <w:rsid w:val="00C27BB9"/>
    <w:rsid w:val="00C30760"/>
    <w:rsid w:val="00C31FA5"/>
    <w:rsid w:val="00C33D40"/>
    <w:rsid w:val="00C34244"/>
    <w:rsid w:val="00C366CE"/>
    <w:rsid w:val="00C37153"/>
    <w:rsid w:val="00C4024C"/>
    <w:rsid w:val="00C418BA"/>
    <w:rsid w:val="00C42C9A"/>
    <w:rsid w:val="00C43535"/>
    <w:rsid w:val="00C4529C"/>
    <w:rsid w:val="00C47967"/>
    <w:rsid w:val="00C504D3"/>
    <w:rsid w:val="00C5485F"/>
    <w:rsid w:val="00C54B96"/>
    <w:rsid w:val="00C55AD5"/>
    <w:rsid w:val="00C570AC"/>
    <w:rsid w:val="00C5754C"/>
    <w:rsid w:val="00C6097A"/>
    <w:rsid w:val="00C60A7F"/>
    <w:rsid w:val="00C614C5"/>
    <w:rsid w:val="00C61723"/>
    <w:rsid w:val="00C618D9"/>
    <w:rsid w:val="00C63E11"/>
    <w:rsid w:val="00C650B7"/>
    <w:rsid w:val="00C669D0"/>
    <w:rsid w:val="00C66B72"/>
    <w:rsid w:val="00C66DA9"/>
    <w:rsid w:val="00C6777C"/>
    <w:rsid w:val="00C73C70"/>
    <w:rsid w:val="00C74A1A"/>
    <w:rsid w:val="00C74B8C"/>
    <w:rsid w:val="00C751DA"/>
    <w:rsid w:val="00C75BD9"/>
    <w:rsid w:val="00C75E5E"/>
    <w:rsid w:val="00C75EBD"/>
    <w:rsid w:val="00C76201"/>
    <w:rsid w:val="00C767A8"/>
    <w:rsid w:val="00C76983"/>
    <w:rsid w:val="00C76F47"/>
    <w:rsid w:val="00C77E2B"/>
    <w:rsid w:val="00C800EE"/>
    <w:rsid w:val="00C8341A"/>
    <w:rsid w:val="00C84C18"/>
    <w:rsid w:val="00C863B8"/>
    <w:rsid w:val="00C8676C"/>
    <w:rsid w:val="00C93030"/>
    <w:rsid w:val="00C9310C"/>
    <w:rsid w:val="00C93524"/>
    <w:rsid w:val="00C9461E"/>
    <w:rsid w:val="00C94E2F"/>
    <w:rsid w:val="00C9672F"/>
    <w:rsid w:val="00C96841"/>
    <w:rsid w:val="00CA0F52"/>
    <w:rsid w:val="00CA219A"/>
    <w:rsid w:val="00CA31C2"/>
    <w:rsid w:val="00CA5CE5"/>
    <w:rsid w:val="00CB3CAD"/>
    <w:rsid w:val="00CB75F9"/>
    <w:rsid w:val="00CB78FA"/>
    <w:rsid w:val="00CC013E"/>
    <w:rsid w:val="00CC08BB"/>
    <w:rsid w:val="00CC092A"/>
    <w:rsid w:val="00CC0C3E"/>
    <w:rsid w:val="00CC1ECF"/>
    <w:rsid w:val="00CC20EE"/>
    <w:rsid w:val="00CC4FDD"/>
    <w:rsid w:val="00CC562A"/>
    <w:rsid w:val="00CD237C"/>
    <w:rsid w:val="00CD3857"/>
    <w:rsid w:val="00CD5AD4"/>
    <w:rsid w:val="00CD5BB2"/>
    <w:rsid w:val="00CD7FE9"/>
    <w:rsid w:val="00CE0A34"/>
    <w:rsid w:val="00CE223C"/>
    <w:rsid w:val="00CE70D3"/>
    <w:rsid w:val="00CE754F"/>
    <w:rsid w:val="00CF0D36"/>
    <w:rsid w:val="00CF207E"/>
    <w:rsid w:val="00CF5101"/>
    <w:rsid w:val="00CF66AC"/>
    <w:rsid w:val="00D017A6"/>
    <w:rsid w:val="00D0332E"/>
    <w:rsid w:val="00D03C05"/>
    <w:rsid w:val="00D0444D"/>
    <w:rsid w:val="00D057B1"/>
    <w:rsid w:val="00D1054D"/>
    <w:rsid w:val="00D12282"/>
    <w:rsid w:val="00D12579"/>
    <w:rsid w:val="00D135C7"/>
    <w:rsid w:val="00D1402B"/>
    <w:rsid w:val="00D17888"/>
    <w:rsid w:val="00D17B31"/>
    <w:rsid w:val="00D20534"/>
    <w:rsid w:val="00D23199"/>
    <w:rsid w:val="00D23BF9"/>
    <w:rsid w:val="00D23E19"/>
    <w:rsid w:val="00D24BC5"/>
    <w:rsid w:val="00D25FEF"/>
    <w:rsid w:val="00D309C0"/>
    <w:rsid w:val="00D4071C"/>
    <w:rsid w:val="00D43BB5"/>
    <w:rsid w:val="00D4402E"/>
    <w:rsid w:val="00D4418D"/>
    <w:rsid w:val="00D468E3"/>
    <w:rsid w:val="00D46D8C"/>
    <w:rsid w:val="00D519F9"/>
    <w:rsid w:val="00D53260"/>
    <w:rsid w:val="00D53860"/>
    <w:rsid w:val="00D546BC"/>
    <w:rsid w:val="00D54CD8"/>
    <w:rsid w:val="00D55050"/>
    <w:rsid w:val="00D61877"/>
    <w:rsid w:val="00D62392"/>
    <w:rsid w:val="00D63753"/>
    <w:rsid w:val="00D66483"/>
    <w:rsid w:val="00D66DE7"/>
    <w:rsid w:val="00D67233"/>
    <w:rsid w:val="00D678D1"/>
    <w:rsid w:val="00D7163B"/>
    <w:rsid w:val="00D7566A"/>
    <w:rsid w:val="00D77471"/>
    <w:rsid w:val="00D81F50"/>
    <w:rsid w:val="00D83AD4"/>
    <w:rsid w:val="00D84213"/>
    <w:rsid w:val="00D844CA"/>
    <w:rsid w:val="00D8526A"/>
    <w:rsid w:val="00D90C5A"/>
    <w:rsid w:val="00D943D4"/>
    <w:rsid w:val="00D961FE"/>
    <w:rsid w:val="00D9650F"/>
    <w:rsid w:val="00D9726E"/>
    <w:rsid w:val="00D97CE1"/>
    <w:rsid w:val="00DA15CE"/>
    <w:rsid w:val="00DA15DA"/>
    <w:rsid w:val="00DA20F2"/>
    <w:rsid w:val="00DA2B5C"/>
    <w:rsid w:val="00DA5F98"/>
    <w:rsid w:val="00DA6693"/>
    <w:rsid w:val="00DA7910"/>
    <w:rsid w:val="00DB0A3B"/>
    <w:rsid w:val="00DB0F06"/>
    <w:rsid w:val="00DB145E"/>
    <w:rsid w:val="00DB2BB2"/>
    <w:rsid w:val="00DB3E46"/>
    <w:rsid w:val="00DB4F8E"/>
    <w:rsid w:val="00DB6376"/>
    <w:rsid w:val="00DD03C2"/>
    <w:rsid w:val="00DD1D87"/>
    <w:rsid w:val="00DD37EB"/>
    <w:rsid w:val="00DD40FC"/>
    <w:rsid w:val="00DD4A3C"/>
    <w:rsid w:val="00DD5BBF"/>
    <w:rsid w:val="00DD650A"/>
    <w:rsid w:val="00DD789B"/>
    <w:rsid w:val="00DE3EB2"/>
    <w:rsid w:val="00DE5A72"/>
    <w:rsid w:val="00DE6795"/>
    <w:rsid w:val="00DF127D"/>
    <w:rsid w:val="00DF2B07"/>
    <w:rsid w:val="00DF2E03"/>
    <w:rsid w:val="00DF38AF"/>
    <w:rsid w:val="00DF419A"/>
    <w:rsid w:val="00E024CA"/>
    <w:rsid w:val="00E04272"/>
    <w:rsid w:val="00E04B11"/>
    <w:rsid w:val="00E07073"/>
    <w:rsid w:val="00E07EBC"/>
    <w:rsid w:val="00E11034"/>
    <w:rsid w:val="00E13D6D"/>
    <w:rsid w:val="00E14424"/>
    <w:rsid w:val="00E1469E"/>
    <w:rsid w:val="00E17C6D"/>
    <w:rsid w:val="00E20842"/>
    <w:rsid w:val="00E2695F"/>
    <w:rsid w:val="00E26C4E"/>
    <w:rsid w:val="00E2708F"/>
    <w:rsid w:val="00E27836"/>
    <w:rsid w:val="00E3667D"/>
    <w:rsid w:val="00E379BF"/>
    <w:rsid w:val="00E37D8D"/>
    <w:rsid w:val="00E404A6"/>
    <w:rsid w:val="00E40CEA"/>
    <w:rsid w:val="00E41211"/>
    <w:rsid w:val="00E41C33"/>
    <w:rsid w:val="00E41DA3"/>
    <w:rsid w:val="00E42FF5"/>
    <w:rsid w:val="00E4305D"/>
    <w:rsid w:val="00E431EE"/>
    <w:rsid w:val="00E4471A"/>
    <w:rsid w:val="00E45D58"/>
    <w:rsid w:val="00E46C47"/>
    <w:rsid w:val="00E52B39"/>
    <w:rsid w:val="00E541FB"/>
    <w:rsid w:val="00E54862"/>
    <w:rsid w:val="00E6086B"/>
    <w:rsid w:val="00E6257E"/>
    <w:rsid w:val="00E626BA"/>
    <w:rsid w:val="00E63097"/>
    <w:rsid w:val="00E6350A"/>
    <w:rsid w:val="00E64F8A"/>
    <w:rsid w:val="00E70C54"/>
    <w:rsid w:val="00E71623"/>
    <w:rsid w:val="00E75569"/>
    <w:rsid w:val="00E75633"/>
    <w:rsid w:val="00E7627C"/>
    <w:rsid w:val="00E768CD"/>
    <w:rsid w:val="00E80D07"/>
    <w:rsid w:val="00E81EF2"/>
    <w:rsid w:val="00E87A60"/>
    <w:rsid w:val="00E90691"/>
    <w:rsid w:val="00E90DCF"/>
    <w:rsid w:val="00E924C4"/>
    <w:rsid w:val="00E93656"/>
    <w:rsid w:val="00E936F6"/>
    <w:rsid w:val="00E9604F"/>
    <w:rsid w:val="00E978B4"/>
    <w:rsid w:val="00E978C6"/>
    <w:rsid w:val="00EA4983"/>
    <w:rsid w:val="00EA5074"/>
    <w:rsid w:val="00EA6BFC"/>
    <w:rsid w:val="00EA7306"/>
    <w:rsid w:val="00EA7B83"/>
    <w:rsid w:val="00EB078A"/>
    <w:rsid w:val="00EB4023"/>
    <w:rsid w:val="00EB4142"/>
    <w:rsid w:val="00EB4D70"/>
    <w:rsid w:val="00EB6C4C"/>
    <w:rsid w:val="00EB6D2A"/>
    <w:rsid w:val="00EB6F0A"/>
    <w:rsid w:val="00EB6FA4"/>
    <w:rsid w:val="00EC0C7C"/>
    <w:rsid w:val="00EC6DDA"/>
    <w:rsid w:val="00ED2432"/>
    <w:rsid w:val="00ED2970"/>
    <w:rsid w:val="00ED2D20"/>
    <w:rsid w:val="00ED52A2"/>
    <w:rsid w:val="00ED5861"/>
    <w:rsid w:val="00ED606B"/>
    <w:rsid w:val="00EE1209"/>
    <w:rsid w:val="00EE1F21"/>
    <w:rsid w:val="00EE283A"/>
    <w:rsid w:val="00EE3947"/>
    <w:rsid w:val="00EF03B8"/>
    <w:rsid w:val="00EF107D"/>
    <w:rsid w:val="00EF10A9"/>
    <w:rsid w:val="00EF2BCF"/>
    <w:rsid w:val="00EF3718"/>
    <w:rsid w:val="00EF3B06"/>
    <w:rsid w:val="00EF7989"/>
    <w:rsid w:val="00F004B4"/>
    <w:rsid w:val="00F02618"/>
    <w:rsid w:val="00F02E37"/>
    <w:rsid w:val="00F04043"/>
    <w:rsid w:val="00F04A7D"/>
    <w:rsid w:val="00F05FA8"/>
    <w:rsid w:val="00F06788"/>
    <w:rsid w:val="00F07065"/>
    <w:rsid w:val="00F1019D"/>
    <w:rsid w:val="00F1187D"/>
    <w:rsid w:val="00F1269F"/>
    <w:rsid w:val="00F1285B"/>
    <w:rsid w:val="00F15CD1"/>
    <w:rsid w:val="00F16697"/>
    <w:rsid w:val="00F17CF1"/>
    <w:rsid w:val="00F21414"/>
    <w:rsid w:val="00F24083"/>
    <w:rsid w:val="00F245BE"/>
    <w:rsid w:val="00F2548A"/>
    <w:rsid w:val="00F26F78"/>
    <w:rsid w:val="00F307F9"/>
    <w:rsid w:val="00F34247"/>
    <w:rsid w:val="00F368F4"/>
    <w:rsid w:val="00F400D2"/>
    <w:rsid w:val="00F41171"/>
    <w:rsid w:val="00F455CE"/>
    <w:rsid w:val="00F464F5"/>
    <w:rsid w:val="00F46C49"/>
    <w:rsid w:val="00F529BD"/>
    <w:rsid w:val="00F52D9D"/>
    <w:rsid w:val="00F549D6"/>
    <w:rsid w:val="00F56A29"/>
    <w:rsid w:val="00F5723E"/>
    <w:rsid w:val="00F61639"/>
    <w:rsid w:val="00F621BC"/>
    <w:rsid w:val="00F64148"/>
    <w:rsid w:val="00F64C34"/>
    <w:rsid w:val="00F64CDC"/>
    <w:rsid w:val="00F64D95"/>
    <w:rsid w:val="00F67137"/>
    <w:rsid w:val="00F67872"/>
    <w:rsid w:val="00F67E47"/>
    <w:rsid w:val="00F72A2A"/>
    <w:rsid w:val="00F740D8"/>
    <w:rsid w:val="00F76345"/>
    <w:rsid w:val="00F77089"/>
    <w:rsid w:val="00F810A3"/>
    <w:rsid w:val="00F81C84"/>
    <w:rsid w:val="00F8437B"/>
    <w:rsid w:val="00F865A4"/>
    <w:rsid w:val="00F91F49"/>
    <w:rsid w:val="00F92E7F"/>
    <w:rsid w:val="00F932C9"/>
    <w:rsid w:val="00F93D20"/>
    <w:rsid w:val="00F94CE4"/>
    <w:rsid w:val="00F95E43"/>
    <w:rsid w:val="00F95EEA"/>
    <w:rsid w:val="00F97324"/>
    <w:rsid w:val="00FA19D6"/>
    <w:rsid w:val="00FA402F"/>
    <w:rsid w:val="00FA42A0"/>
    <w:rsid w:val="00FA46E6"/>
    <w:rsid w:val="00FA4FAF"/>
    <w:rsid w:val="00FA517E"/>
    <w:rsid w:val="00FB0E78"/>
    <w:rsid w:val="00FB15DC"/>
    <w:rsid w:val="00FB1B62"/>
    <w:rsid w:val="00FB31B6"/>
    <w:rsid w:val="00FB637E"/>
    <w:rsid w:val="00FC2DE4"/>
    <w:rsid w:val="00FC40D3"/>
    <w:rsid w:val="00FC4204"/>
    <w:rsid w:val="00FC469C"/>
    <w:rsid w:val="00FC47A9"/>
    <w:rsid w:val="00FC5874"/>
    <w:rsid w:val="00FC7E21"/>
    <w:rsid w:val="00FD0CAA"/>
    <w:rsid w:val="00FD55B5"/>
    <w:rsid w:val="00FD5CB7"/>
    <w:rsid w:val="00FD7B82"/>
    <w:rsid w:val="00FE4C6D"/>
    <w:rsid w:val="00FE4DD3"/>
    <w:rsid w:val="00FE52D1"/>
    <w:rsid w:val="00FE6A92"/>
    <w:rsid w:val="00FE6E41"/>
    <w:rsid w:val="00FF36F0"/>
    <w:rsid w:val="00FF6586"/>
    <w:rsid w:val="00FF74E4"/>
    <w:rsid w:val="023CC759"/>
    <w:rsid w:val="025F31F6"/>
    <w:rsid w:val="030CD099"/>
    <w:rsid w:val="0382084C"/>
    <w:rsid w:val="03DF975C"/>
    <w:rsid w:val="03ED838C"/>
    <w:rsid w:val="04775B54"/>
    <w:rsid w:val="049367B7"/>
    <w:rsid w:val="0566B11E"/>
    <w:rsid w:val="0568A6D2"/>
    <w:rsid w:val="06677C39"/>
    <w:rsid w:val="06A4F3A9"/>
    <w:rsid w:val="086C5E97"/>
    <w:rsid w:val="095E0E0A"/>
    <w:rsid w:val="0D213754"/>
    <w:rsid w:val="0D460DCD"/>
    <w:rsid w:val="0E352167"/>
    <w:rsid w:val="0E592B69"/>
    <w:rsid w:val="0EFE0F5F"/>
    <w:rsid w:val="109EB5A3"/>
    <w:rsid w:val="10F61B9A"/>
    <w:rsid w:val="11FF23C7"/>
    <w:rsid w:val="12C48FBA"/>
    <w:rsid w:val="13DB93A1"/>
    <w:rsid w:val="13EDA312"/>
    <w:rsid w:val="13F0561A"/>
    <w:rsid w:val="14339380"/>
    <w:rsid w:val="155085BF"/>
    <w:rsid w:val="15E1D912"/>
    <w:rsid w:val="16AAF0B7"/>
    <w:rsid w:val="175AFAEB"/>
    <w:rsid w:val="184DD53F"/>
    <w:rsid w:val="191A8597"/>
    <w:rsid w:val="1984AA17"/>
    <w:rsid w:val="19CC7638"/>
    <w:rsid w:val="1A2EBC2A"/>
    <w:rsid w:val="1B51FDC7"/>
    <w:rsid w:val="1C09C260"/>
    <w:rsid w:val="1DF25031"/>
    <w:rsid w:val="1E1A8177"/>
    <w:rsid w:val="1E1E300A"/>
    <w:rsid w:val="1ECD6BEF"/>
    <w:rsid w:val="1EF2794D"/>
    <w:rsid w:val="20857C0D"/>
    <w:rsid w:val="20F8B87A"/>
    <w:rsid w:val="210FE8DE"/>
    <w:rsid w:val="21F1E4BC"/>
    <w:rsid w:val="225FF73E"/>
    <w:rsid w:val="228CF1AC"/>
    <w:rsid w:val="22DFCC8A"/>
    <w:rsid w:val="25506C4E"/>
    <w:rsid w:val="2585DCAA"/>
    <w:rsid w:val="26262F26"/>
    <w:rsid w:val="26E111B6"/>
    <w:rsid w:val="26FD968C"/>
    <w:rsid w:val="2746C277"/>
    <w:rsid w:val="27B29248"/>
    <w:rsid w:val="29DC63DA"/>
    <w:rsid w:val="29EABFFA"/>
    <w:rsid w:val="2A0270C1"/>
    <w:rsid w:val="2DFAB1E0"/>
    <w:rsid w:val="2E1862CE"/>
    <w:rsid w:val="2E31C7A5"/>
    <w:rsid w:val="2F297709"/>
    <w:rsid w:val="2FCBAA57"/>
    <w:rsid w:val="30153AE8"/>
    <w:rsid w:val="30739523"/>
    <w:rsid w:val="3085E44D"/>
    <w:rsid w:val="30BB04ED"/>
    <w:rsid w:val="33C47A8E"/>
    <w:rsid w:val="3419D99A"/>
    <w:rsid w:val="343C6194"/>
    <w:rsid w:val="347EAA51"/>
    <w:rsid w:val="3488FDDA"/>
    <w:rsid w:val="35FF1CA3"/>
    <w:rsid w:val="36EAA7E9"/>
    <w:rsid w:val="38CF025F"/>
    <w:rsid w:val="3962131C"/>
    <w:rsid w:val="39ED64D9"/>
    <w:rsid w:val="3A233BB2"/>
    <w:rsid w:val="3B4BC55E"/>
    <w:rsid w:val="3B91FF81"/>
    <w:rsid w:val="3D641850"/>
    <w:rsid w:val="3F0D50BF"/>
    <w:rsid w:val="40D0A939"/>
    <w:rsid w:val="4165BF04"/>
    <w:rsid w:val="417B7FDC"/>
    <w:rsid w:val="4375FBB1"/>
    <w:rsid w:val="439441DC"/>
    <w:rsid w:val="43CD0162"/>
    <w:rsid w:val="44A0A151"/>
    <w:rsid w:val="44CA8749"/>
    <w:rsid w:val="45F45393"/>
    <w:rsid w:val="4913D394"/>
    <w:rsid w:val="4AB95FD3"/>
    <w:rsid w:val="4ACF2BA5"/>
    <w:rsid w:val="4BD55E9F"/>
    <w:rsid w:val="4C38C3A5"/>
    <w:rsid w:val="4CFA2D8F"/>
    <w:rsid w:val="4D13408B"/>
    <w:rsid w:val="4F1F1B3D"/>
    <w:rsid w:val="4F4DAAC9"/>
    <w:rsid w:val="502B0B99"/>
    <w:rsid w:val="5185250D"/>
    <w:rsid w:val="518B5F5B"/>
    <w:rsid w:val="519FB9D9"/>
    <w:rsid w:val="5228511D"/>
    <w:rsid w:val="5256DC9A"/>
    <w:rsid w:val="533DF213"/>
    <w:rsid w:val="53737F64"/>
    <w:rsid w:val="559CAAD3"/>
    <w:rsid w:val="57609118"/>
    <w:rsid w:val="583D4CA6"/>
    <w:rsid w:val="585E6C2F"/>
    <w:rsid w:val="59094CB8"/>
    <w:rsid w:val="5AF756CC"/>
    <w:rsid w:val="5D95C5C3"/>
    <w:rsid w:val="5D9C8804"/>
    <w:rsid w:val="5DF671BC"/>
    <w:rsid w:val="5E43FC17"/>
    <w:rsid w:val="5E9FCB01"/>
    <w:rsid w:val="5FA725DE"/>
    <w:rsid w:val="6005FF86"/>
    <w:rsid w:val="60992ED7"/>
    <w:rsid w:val="61C54D5B"/>
    <w:rsid w:val="61E348AE"/>
    <w:rsid w:val="6273E355"/>
    <w:rsid w:val="62B28FBB"/>
    <w:rsid w:val="65311B88"/>
    <w:rsid w:val="66488B8E"/>
    <w:rsid w:val="67B26D78"/>
    <w:rsid w:val="67D6B7A5"/>
    <w:rsid w:val="686D6886"/>
    <w:rsid w:val="69BB2F4D"/>
    <w:rsid w:val="69C450C2"/>
    <w:rsid w:val="69D2BE1D"/>
    <w:rsid w:val="6A7EBC7F"/>
    <w:rsid w:val="6B0C98B3"/>
    <w:rsid w:val="6C65EFC0"/>
    <w:rsid w:val="6D28D3FA"/>
    <w:rsid w:val="6D99B83E"/>
    <w:rsid w:val="6DAAA329"/>
    <w:rsid w:val="6E484536"/>
    <w:rsid w:val="6FE8F8F5"/>
    <w:rsid w:val="7049D3E4"/>
    <w:rsid w:val="715FBA29"/>
    <w:rsid w:val="721D79D1"/>
    <w:rsid w:val="728634E1"/>
    <w:rsid w:val="72F6F154"/>
    <w:rsid w:val="73919482"/>
    <w:rsid w:val="74098EAE"/>
    <w:rsid w:val="74FB508E"/>
    <w:rsid w:val="76220A7B"/>
    <w:rsid w:val="76805151"/>
    <w:rsid w:val="76B6EE81"/>
    <w:rsid w:val="775CEE28"/>
    <w:rsid w:val="779328A0"/>
    <w:rsid w:val="789AE3CC"/>
    <w:rsid w:val="7A01E0FD"/>
    <w:rsid w:val="7B6FADD3"/>
    <w:rsid w:val="7BD8922B"/>
    <w:rsid w:val="7C1CE431"/>
    <w:rsid w:val="7F68A8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5628"/>
  <w15:docId w15:val="{1B962DE3-54B6-4FE0-81DB-D5BDD2AA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120"/>
      <w:outlineLvl w:val="0"/>
    </w:pPr>
    <w:rPr>
      <w:rFonts w:ascii="Corbel" w:eastAsia="Corbel" w:hAnsi="Corbel" w:cs="Corbel"/>
      <w:b/>
      <w:bCs/>
    </w:rPr>
  </w:style>
  <w:style w:type="paragraph" w:styleId="Heading2">
    <w:name w:val="heading 2"/>
    <w:basedOn w:val="Normal"/>
    <w:uiPriority w:val="9"/>
    <w:unhideWhenUsed/>
    <w:qFormat/>
    <w:pPr>
      <w:ind w:left="120"/>
      <w:outlineLvl w:val="1"/>
    </w:pPr>
    <w:rPr>
      <w:rFonts w:ascii="Corbel" w:eastAsia="Corbel" w:hAnsi="Corbel" w:cs="Corbe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4"/>
      <w:ind w:left="120"/>
    </w:pPr>
    <w:rPr>
      <w:rFonts w:ascii="Corbel" w:eastAsia="Corbel" w:hAnsi="Corbel" w:cs="Corbel"/>
      <w:sz w:val="36"/>
      <w:szCs w:val="36"/>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pPr>
      <w:ind w:left="952" w:hanging="360"/>
    </w:pPr>
  </w:style>
  <w:style w:type="paragraph" w:customStyle="1" w:styleId="TableParagraph">
    <w:name w:val="Table Paragraph"/>
    <w:basedOn w:val="Normal"/>
    <w:uiPriority w:val="1"/>
    <w:qFormat/>
    <w:pPr>
      <w:ind w:left="467"/>
    </w:pPr>
  </w:style>
  <w:style w:type="paragraph" w:styleId="Revision">
    <w:name w:val="Revision"/>
    <w:hidden/>
    <w:uiPriority w:val="99"/>
    <w:semiHidden/>
    <w:rsid w:val="00492DE1"/>
    <w:pPr>
      <w:widowControl/>
      <w:autoSpaceDE/>
      <w:autoSpaceDN/>
    </w:pPr>
    <w:rPr>
      <w:rFonts w:ascii="Calibri" w:eastAsia="Calibri" w:hAnsi="Calibri" w:cs="Calibri"/>
    </w:rPr>
  </w:style>
  <w:style w:type="character" w:styleId="Hyperlink">
    <w:name w:val="Hyperlink"/>
    <w:basedOn w:val="DefaultParagraphFont"/>
    <w:uiPriority w:val="99"/>
    <w:unhideWhenUsed/>
    <w:rsid w:val="00492DE1"/>
    <w:rPr>
      <w:color w:val="0000FF" w:themeColor="hyperlink"/>
      <w:u w:val="single"/>
    </w:rPr>
  </w:style>
  <w:style w:type="character" w:styleId="UnresolvedMention">
    <w:name w:val="Unresolved Mention"/>
    <w:basedOn w:val="DefaultParagraphFont"/>
    <w:uiPriority w:val="99"/>
    <w:semiHidden/>
    <w:unhideWhenUsed/>
    <w:rsid w:val="00492DE1"/>
    <w:rPr>
      <w:color w:val="605E5C"/>
      <w:shd w:val="clear" w:color="auto" w:fill="E1DFDD"/>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492DE1"/>
    <w:rPr>
      <w:rFonts w:ascii="Calibri" w:eastAsia="Calibri" w:hAnsi="Calibri" w:cs="Calibri"/>
    </w:rPr>
  </w:style>
  <w:style w:type="character" w:customStyle="1" w:styleId="cf01">
    <w:name w:val="cf01"/>
    <w:basedOn w:val="DefaultParagraphFont"/>
    <w:rsid w:val="00F245BE"/>
    <w:rPr>
      <w:rFonts w:ascii="Segoe UI" w:hAnsi="Segoe UI" w:cs="Segoe UI" w:hint="default"/>
      <w:sz w:val="18"/>
      <w:szCs w:val="18"/>
      <w:shd w:val="clear" w:color="auto" w:fill="FFFFFF"/>
    </w:rPr>
  </w:style>
  <w:style w:type="character" w:customStyle="1" w:styleId="normaltextrun">
    <w:name w:val="normaltextrun"/>
    <w:basedOn w:val="DefaultParagraphFont"/>
    <w:rsid w:val="001447B9"/>
  </w:style>
  <w:style w:type="paragraph" w:styleId="FootnoteText">
    <w:name w:val="footnote text"/>
    <w:basedOn w:val="Normal"/>
    <w:link w:val="FootnoteTextChar"/>
    <w:uiPriority w:val="99"/>
    <w:semiHidden/>
    <w:unhideWhenUsed/>
    <w:rsid w:val="0078721B"/>
    <w:rPr>
      <w:sz w:val="20"/>
      <w:szCs w:val="20"/>
    </w:rPr>
  </w:style>
  <w:style w:type="character" w:customStyle="1" w:styleId="FootnoteTextChar">
    <w:name w:val="Footnote Text Char"/>
    <w:basedOn w:val="DefaultParagraphFont"/>
    <w:link w:val="FootnoteText"/>
    <w:uiPriority w:val="99"/>
    <w:semiHidden/>
    <w:rsid w:val="0078721B"/>
    <w:rPr>
      <w:rFonts w:ascii="Calibri" w:eastAsia="Calibri" w:hAnsi="Calibri" w:cs="Calibri"/>
      <w:sz w:val="20"/>
      <w:szCs w:val="20"/>
    </w:rPr>
  </w:style>
  <w:style w:type="character" w:styleId="FootnoteReference">
    <w:name w:val="footnote reference"/>
    <w:basedOn w:val="DefaultParagraphFont"/>
    <w:uiPriority w:val="99"/>
    <w:semiHidden/>
    <w:unhideWhenUsed/>
    <w:rsid w:val="0078721B"/>
    <w:rPr>
      <w:vertAlign w:val="superscript"/>
    </w:rPr>
  </w:style>
  <w:style w:type="character" w:styleId="CommentReference">
    <w:name w:val="annotation reference"/>
    <w:basedOn w:val="DefaultParagraphFont"/>
    <w:uiPriority w:val="99"/>
    <w:semiHidden/>
    <w:unhideWhenUsed/>
    <w:rsid w:val="00527CA3"/>
    <w:rPr>
      <w:sz w:val="16"/>
      <w:szCs w:val="16"/>
    </w:rPr>
  </w:style>
  <w:style w:type="paragraph" w:styleId="CommentText">
    <w:name w:val="annotation text"/>
    <w:basedOn w:val="Normal"/>
    <w:link w:val="CommentTextChar"/>
    <w:uiPriority w:val="99"/>
    <w:unhideWhenUsed/>
    <w:rsid w:val="00527CA3"/>
    <w:rPr>
      <w:sz w:val="20"/>
      <w:szCs w:val="20"/>
    </w:rPr>
  </w:style>
  <w:style w:type="character" w:customStyle="1" w:styleId="CommentTextChar">
    <w:name w:val="Comment Text Char"/>
    <w:basedOn w:val="DefaultParagraphFont"/>
    <w:link w:val="CommentText"/>
    <w:uiPriority w:val="99"/>
    <w:rsid w:val="00527CA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7CA3"/>
    <w:rPr>
      <w:b/>
      <w:bCs/>
    </w:rPr>
  </w:style>
  <w:style w:type="character" w:customStyle="1" w:styleId="CommentSubjectChar">
    <w:name w:val="Comment Subject Char"/>
    <w:basedOn w:val="CommentTextChar"/>
    <w:link w:val="CommentSubject"/>
    <w:uiPriority w:val="99"/>
    <w:semiHidden/>
    <w:rsid w:val="00527CA3"/>
    <w:rPr>
      <w:rFonts w:ascii="Calibri" w:eastAsia="Calibri" w:hAnsi="Calibri" w:cs="Calibri"/>
      <w:b/>
      <w:bCs/>
      <w:sz w:val="20"/>
      <w:szCs w:val="20"/>
    </w:rPr>
  </w:style>
  <w:style w:type="paragraph" w:styleId="Header">
    <w:name w:val="header"/>
    <w:basedOn w:val="Normal"/>
    <w:link w:val="HeaderChar"/>
    <w:uiPriority w:val="99"/>
    <w:unhideWhenUsed/>
    <w:rsid w:val="00D81F50"/>
    <w:pPr>
      <w:tabs>
        <w:tab w:val="center" w:pos="4513"/>
        <w:tab w:val="right" w:pos="9026"/>
      </w:tabs>
    </w:pPr>
  </w:style>
  <w:style w:type="character" w:customStyle="1" w:styleId="HeaderChar">
    <w:name w:val="Header Char"/>
    <w:basedOn w:val="DefaultParagraphFont"/>
    <w:link w:val="Header"/>
    <w:uiPriority w:val="99"/>
    <w:rsid w:val="00D81F50"/>
    <w:rPr>
      <w:rFonts w:ascii="Calibri" w:eastAsia="Calibri" w:hAnsi="Calibri" w:cs="Calibri"/>
    </w:rPr>
  </w:style>
  <w:style w:type="paragraph" w:styleId="Footer">
    <w:name w:val="footer"/>
    <w:basedOn w:val="Normal"/>
    <w:link w:val="FooterChar"/>
    <w:uiPriority w:val="99"/>
    <w:unhideWhenUsed/>
    <w:rsid w:val="00D81F50"/>
    <w:pPr>
      <w:tabs>
        <w:tab w:val="center" w:pos="4513"/>
        <w:tab w:val="right" w:pos="9026"/>
      </w:tabs>
    </w:pPr>
  </w:style>
  <w:style w:type="character" w:customStyle="1" w:styleId="FooterChar">
    <w:name w:val="Footer Char"/>
    <w:basedOn w:val="DefaultParagraphFont"/>
    <w:link w:val="Footer"/>
    <w:uiPriority w:val="99"/>
    <w:rsid w:val="00D81F50"/>
    <w:rPr>
      <w:rFonts w:ascii="Calibri" w:eastAsia="Calibri" w:hAnsi="Calibri" w:cs="Calibri"/>
    </w:rPr>
  </w:style>
  <w:style w:type="character" w:customStyle="1" w:styleId="eop">
    <w:name w:val="eop"/>
    <w:basedOn w:val="DefaultParagraphFont"/>
    <w:rsid w:val="00C63E11"/>
  </w:style>
  <w:style w:type="paragraph" w:customStyle="1" w:styleId="paragraph">
    <w:name w:val="paragraph"/>
    <w:basedOn w:val="Normal"/>
    <w:rsid w:val="001B150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39"/>
    <w:rsid w:val="00EF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01499"/>
    <w:rPr>
      <w:color w:val="2B579A"/>
      <w:shd w:val="clear" w:color="auto" w:fill="E1DFDD"/>
    </w:rPr>
  </w:style>
  <w:style w:type="paragraph" w:customStyle="1" w:styleId="SingleParagraph">
    <w:name w:val="Single Paragraph"/>
    <w:basedOn w:val="Normal"/>
    <w:rsid w:val="00502262"/>
    <w:pPr>
      <w:widowControl/>
      <w:autoSpaceDE/>
      <w:autoSpaceDN/>
      <w:spacing w:line="260" w:lineRule="exact"/>
      <w:jc w:val="both"/>
    </w:pPr>
    <w:rPr>
      <w:rFonts w:ascii="Corbel" w:eastAsia="Times New Roman" w:hAnsi="Corbel" w:cs="Times New Roman"/>
      <w:color w:val="000000"/>
      <w:sz w:val="23"/>
      <w:szCs w:val="20"/>
      <w:lang w:eastAsia="en-AU"/>
    </w:rPr>
  </w:style>
  <w:style w:type="character" w:customStyle="1" w:styleId="Bold">
    <w:name w:val="Bold"/>
    <w:rsid w:val="00502262"/>
    <w:rPr>
      <w:b/>
    </w:rPr>
  </w:style>
  <w:style w:type="paragraph" w:customStyle="1" w:styleId="Signed">
    <w:name w:val="Signed"/>
    <w:basedOn w:val="Normal"/>
    <w:rsid w:val="00502262"/>
    <w:pPr>
      <w:widowControl/>
      <w:autoSpaceDE/>
      <w:autoSpaceDN/>
      <w:spacing w:after="120"/>
      <w:jc w:val="both"/>
    </w:pPr>
    <w:rPr>
      <w:rFonts w:ascii="Book Antiqua" w:eastAsia="Times New Roman" w:hAnsi="Book Antiqua" w:cs="Times New Roman"/>
      <w:bCs/>
      <w:i/>
      <w:color w:val="000000"/>
      <w:szCs w:val="20"/>
      <w:lang w:eastAsia="en-AU"/>
    </w:rPr>
  </w:style>
  <w:style w:type="paragraph" w:customStyle="1" w:styleId="Position">
    <w:name w:val="Position"/>
    <w:basedOn w:val="Normal"/>
    <w:rsid w:val="00502262"/>
    <w:pPr>
      <w:widowControl/>
      <w:autoSpaceDE/>
      <w:autoSpaceDN/>
      <w:spacing w:after="120" w:line="260" w:lineRule="exact"/>
      <w:jc w:val="both"/>
    </w:pPr>
    <w:rPr>
      <w:rFonts w:ascii="Corbel" w:eastAsia="Times New Roman" w:hAnsi="Corbel" w:cs="Times New Roman"/>
      <w:bCs/>
      <w:color w:val="000000"/>
      <w:sz w:val="20"/>
      <w:szCs w:val="20"/>
      <w:lang w:eastAsia="en-AU"/>
    </w:rPr>
  </w:style>
  <w:style w:type="character" w:customStyle="1" w:styleId="SignedBold">
    <w:name w:val="SignedBold"/>
    <w:rsid w:val="00502262"/>
    <w:rPr>
      <w:b/>
      <w:i/>
    </w:rPr>
  </w:style>
  <w:style w:type="paragraph" w:customStyle="1" w:styleId="LineForSignature">
    <w:name w:val="LineForSignature"/>
    <w:basedOn w:val="Normal"/>
    <w:rsid w:val="00502262"/>
    <w:pPr>
      <w:widowControl/>
      <w:tabs>
        <w:tab w:val="left" w:leader="underscore" w:pos="3686"/>
      </w:tabs>
      <w:autoSpaceDE/>
      <w:autoSpaceDN/>
      <w:spacing w:before="360" w:after="60" w:line="260" w:lineRule="exact"/>
      <w:jc w:val="both"/>
    </w:pPr>
    <w:rPr>
      <w:rFonts w:ascii="Book Antiqua" w:eastAsia="Times New Roman" w:hAnsi="Book Antiqua" w:cs="Times New Roman"/>
      <w:color w:val="C0C0C0"/>
      <w:sz w:val="23"/>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500">
      <w:bodyDiv w:val="1"/>
      <w:marLeft w:val="0"/>
      <w:marRight w:val="0"/>
      <w:marTop w:val="0"/>
      <w:marBottom w:val="0"/>
      <w:divBdr>
        <w:top w:val="none" w:sz="0" w:space="0" w:color="auto"/>
        <w:left w:val="none" w:sz="0" w:space="0" w:color="auto"/>
        <w:bottom w:val="none" w:sz="0" w:space="0" w:color="auto"/>
        <w:right w:val="none" w:sz="0" w:space="0" w:color="auto"/>
      </w:divBdr>
    </w:div>
    <w:div w:id="213396640">
      <w:bodyDiv w:val="1"/>
      <w:marLeft w:val="0"/>
      <w:marRight w:val="0"/>
      <w:marTop w:val="0"/>
      <w:marBottom w:val="0"/>
      <w:divBdr>
        <w:top w:val="none" w:sz="0" w:space="0" w:color="auto"/>
        <w:left w:val="none" w:sz="0" w:space="0" w:color="auto"/>
        <w:bottom w:val="none" w:sz="0" w:space="0" w:color="auto"/>
        <w:right w:val="none" w:sz="0" w:space="0" w:color="auto"/>
      </w:divBdr>
    </w:div>
    <w:div w:id="269242513">
      <w:bodyDiv w:val="1"/>
      <w:marLeft w:val="0"/>
      <w:marRight w:val="0"/>
      <w:marTop w:val="0"/>
      <w:marBottom w:val="0"/>
      <w:divBdr>
        <w:top w:val="none" w:sz="0" w:space="0" w:color="auto"/>
        <w:left w:val="none" w:sz="0" w:space="0" w:color="auto"/>
        <w:bottom w:val="none" w:sz="0" w:space="0" w:color="auto"/>
        <w:right w:val="none" w:sz="0" w:space="0" w:color="auto"/>
      </w:divBdr>
    </w:div>
    <w:div w:id="315957962">
      <w:bodyDiv w:val="1"/>
      <w:marLeft w:val="0"/>
      <w:marRight w:val="0"/>
      <w:marTop w:val="0"/>
      <w:marBottom w:val="0"/>
      <w:divBdr>
        <w:top w:val="none" w:sz="0" w:space="0" w:color="auto"/>
        <w:left w:val="none" w:sz="0" w:space="0" w:color="auto"/>
        <w:bottom w:val="none" w:sz="0" w:space="0" w:color="auto"/>
        <w:right w:val="none" w:sz="0" w:space="0" w:color="auto"/>
      </w:divBdr>
      <w:divsChild>
        <w:div w:id="978143704">
          <w:marLeft w:val="0"/>
          <w:marRight w:val="0"/>
          <w:marTop w:val="0"/>
          <w:marBottom w:val="0"/>
          <w:divBdr>
            <w:top w:val="none" w:sz="0" w:space="0" w:color="auto"/>
            <w:left w:val="none" w:sz="0" w:space="0" w:color="auto"/>
            <w:bottom w:val="none" w:sz="0" w:space="0" w:color="auto"/>
            <w:right w:val="none" w:sz="0" w:space="0" w:color="auto"/>
          </w:divBdr>
        </w:div>
        <w:div w:id="1298678306">
          <w:marLeft w:val="0"/>
          <w:marRight w:val="0"/>
          <w:marTop w:val="0"/>
          <w:marBottom w:val="0"/>
          <w:divBdr>
            <w:top w:val="none" w:sz="0" w:space="0" w:color="auto"/>
            <w:left w:val="none" w:sz="0" w:space="0" w:color="auto"/>
            <w:bottom w:val="none" w:sz="0" w:space="0" w:color="auto"/>
            <w:right w:val="none" w:sz="0" w:space="0" w:color="auto"/>
          </w:divBdr>
        </w:div>
      </w:divsChild>
    </w:div>
    <w:div w:id="348486282">
      <w:bodyDiv w:val="1"/>
      <w:marLeft w:val="0"/>
      <w:marRight w:val="0"/>
      <w:marTop w:val="0"/>
      <w:marBottom w:val="0"/>
      <w:divBdr>
        <w:top w:val="none" w:sz="0" w:space="0" w:color="auto"/>
        <w:left w:val="none" w:sz="0" w:space="0" w:color="auto"/>
        <w:bottom w:val="none" w:sz="0" w:space="0" w:color="auto"/>
        <w:right w:val="none" w:sz="0" w:space="0" w:color="auto"/>
      </w:divBdr>
    </w:div>
    <w:div w:id="357782396">
      <w:bodyDiv w:val="1"/>
      <w:marLeft w:val="0"/>
      <w:marRight w:val="0"/>
      <w:marTop w:val="0"/>
      <w:marBottom w:val="0"/>
      <w:divBdr>
        <w:top w:val="none" w:sz="0" w:space="0" w:color="auto"/>
        <w:left w:val="none" w:sz="0" w:space="0" w:color="auto"/>
        <w:bottom w:val="none" w:sz="0" w:space="0" w:color="auto"/>
        <w:right w:val="none" w:sz="0" w:space="0" w:color="auto"/>
      </w:divBdr>
    </w:div>
    <w:div w:id="499547656">
      <w:bodyDiv w:val="1"/>
      <w:marLeft w:val="0"/>
      <w:marRight w:val="0"/>
      <w:marTop w:val="0"/>
      <w:marBottom w:val="0"/>
      <w:divBdr>
        <w:top w:val="none" w:sz="0" w:space="0" w:color="auto"/>
        <w:left w:val="none" w:sz="0" w:space="0" w:color="auto"/>
        <w:bottom w:val="none" w:sz="0" w:space="0" w:color="auto"/>
        <w:right w:val="none" w:sz="0" w:space="0" w:color="auto"/>
      </w:divBdr>
    </w:div>
    <w:div w:id="527792439">
      <w:bodyDiv w:val="1"/>
      <w:marLeft w:val="0"/>
      <w:marRight w:val="0"/>
      <w:marTop w:val="0"/>
      <w:marBottom w:val="0"/>
      <w:divBdr>
        <w:top w:val="none" w:sz="0" w:space="0" w:color="auto"/>
        <w:left w:val="none" w:sz="0" w:space="0" w:color="auto"/>
        <w:bottom w:val="none" w:sz="0" w:space="0" w:color="auto"/>
        <w:right w:val="none" w:sz="0" w:space="0" w:color="auto"/>
      </w:divBdr>
      <w:divsChild>
        <w:div w:id="74978762">
          <w:marLeft w:val="0"/>
          <w:marRight w:val="0"/>
          <w:marTop w:val="0"/>
          <w:marBottom w:val="0"/>
          <w:divBdr>
            <w:top w:val="none" w:sz="0" w:space="0" w:color="auto"/>
            <w:left w:val="none" w:sz="0" w:space="0" w:color="auto"/>
            <w:bottom w:val="none" w:sz="0" w:space="0" w:color="auto"/>
            <w:right w:val="none" w:sz="0" w:space="0" w:color="auto"/>
          </w:divBdr>
        </w:div>
        <w:div w:id="304628479">
          <w:marLeft w:val="0"/>
          <w:marRight w:val="0"/>
          <w:marTop w:val="0"/>
          <w:marBottom w:val="0"/>
          <w:divBdr>
            <w:top w:val="none" w:sz="0" w:space="0" w:color="auto"/>
            <w:left w:val="none" w:sz="0" w:space="0" w:color="auto"/>
            <w:bottom w:val="none" w:sz="0" w:space="0" w:color="auto"/>
            <w:right w:val="none" w:sz="0" w:space="0" w:color="auto"/>
          </w:divBdr>
        </w:div>
        <w:div w:id="538009036">
          <w:marLeft w:val="0"/>
          <w:marRight w:val="0"/>
          <w:marTop w:val="0"/>
          <w:marBottom w:val="0"/>
          <w:divBdr>
            <w:top w:val="none" w:sz="0" w:space="0" w:color="auto"/>
            <w:left w:val="none" w:sz="0" w:space="0" w:color="auto"/>
            <w:bottom w:val="none" w:sz="0" w:space="0" w:color="auto"/>
            <w:right w:val="none" w:sz="0" w:space="0" w:color="auto"/>
          </w:divBdr>
        </w:div>
        <w:div w:id="702558944">
          <w:marLeft w:val="0"/>
          <w:marRight w:val="0"/>
          <w:marTop w:val="0"/>
          <w:marBottom w:val="0"/>
          <w:divBdr>
            <w:top w:val="none" w:sz="0" w:space="0" w:color="auto"/>
            <w:left w:val="none" w:sz="0" w:space="0" w:color="auto"/>
            <w:bottom w:val="none" w:sz="0" w:space="0" w:color="auto"/>
            <w:right w:val="none" w:sz="0" w:space="0" w:color="auto"/>
          </w:divBdr>
        </w:div>
        <w:div w:id="1038508364">
          <w:marLeft w:val="0"/>
          <w:marRight w:val="0"/>
          <w:marTop w:val="0"/>
          <w:marBottom w:val="0"/>
          <w:divBdr>
            <w:top w:val="none" w:sz="0" w:space="0" w:color="auto"/>
            <w:left w:val="none" w:sz="0" w:space="0" w:color="auto"/>
            <w:bottom w:val="none" w:sz="0" w:space="0" w:color="auto"/>
            <w:right w:val="none" w:sz="0" w:space="0" w:color="auto"/>
          </w:divBdr>
        </w:div>
        <w:div w:id="1120108378">
          <w:marLeft w:val="0"/>
          <w:marRight w:val="0"/>
          <w:marTop w:val="0"/>
          <w:marBottom w:val="0"/>
          <w:divBdr>
            <w:top w:val="none" w:sz="0" w:space="0" w:color="auto"/>
            <w:left w:val="none" w:sz="0" w:space="0" w:color="auto"/>
            <w:bottom w:val="none" w:sz="0" w:space="0" w:color="auto"/>
            <w:right w:val="none" w:sz="0" w:space="0" w:color="auto"/>
          </w:divBdr>
        </w:div>
        <w:div w:id="1130441981">
          <w:marLeft w:val="0"/>
          <w:marRight w:val="0"/>
          <w:marTop w:val="0"/>
          <w:marBottom w:val="0"/>
          <w:divBdr>
            <w:top w:val="none" w:sz="0" w:space="0" w:color="auto"/>
            <w:left w:val="none" w:sz="0" w:space="0" w:color="auto"/>
            <w:bottom w:val="none" w:sz="0" w:space="0" w:color="auto"/>
            <w:right w:val="none" w:sz="0" w:space="0" w:color="auto"/>
          </w:divBdr>
        </w:div>
        <w:div w:id="1202282099">
          <w:marLeft w:val="0"/>
          <w:marRight w:val="0"/>
          <w:marTop w:val="0"/>
          <w:marBottom w:val="0"/>
          <w:divBdr>
            <w:top w:val="none" w:sz="0" w:space="0" w:color="auto"/>
            <w:left w:val="none" w:sz="0" w:space="0" w:color="auto"/>
            <w:bottom w:val="none" w:sz="0" w:space="0" w:color="auto"/>
            <w:right w:val="none" w:sz="0" w:space="0" w:color="auto"/>
          </w:divBdr>
        </w:div>
        <w:div w:id="1486244514">
          <w:marLeft w:val="0"/>
          <w:marRight w:val="0"/>
          <w:marTop w:val="0"/>
          <w:marBottom w:val="0"/>
          <w:divBdr>
            <w:top w:val="none" w:sz="0" w:space="0" w:color="auto"/>
            <w:left w:val="none" w:sz="0" w:space="0" w:color="auto"/>
            <w:bottom w:val="none" w:sz="0" w:space="0" w:color="auto"/>
            <w:right w:val="none" w:sz="0" w:space="0" w:color="auto"/>
          </w:divBdr>
        </w:div>
        <w:div w:id="1686130359">
          <w:marLeft w:val="0"/>
          <w:marRight w:val="0"/>
          <w:marTop w:val="0"/>
          <w:marBottom w:val="0"/>
          <w:divBdr>
            <w:top w:val="none" w:sz="0" w:space="0" w:color="auto"/>
            <w:left w:val="none" w:sz="0" w:space="0" w:color="auto"/>
            <w:bottom w:val="none" w:sz="0" w:space="0" w:color="auto"/>
            <w:right w:val="none" w:sz="0" w:space="0" w:color="auto"/>
          </w:divBdr>
        </w:div>
        <w:div w:id="1731809480">
          <w:marLeft w:val="0"/>
          <w:marRight w:val="0"/>
          <w:marTop w:val="0"/>
          <w:marBottom w:val="0"/>
          <w:divBdr>
            <w:top w:val="none" w:sz="0" w:space="0" w:color="auto"/>
            <w:left w:val="none" w:sz="0" w:space="0" w:color="auto"/>
            <w:bottom w:val="none" w:sz="0" w:space="0" w:color="auto"/>
            <w:right w:val="none" w:sz="0" w:space="0" w:color="auto"/>
          </w:divBdr>
        </w:div>
        <w:div w:id="1739553350">
          <w:marLeft w:val="0"/>
          <w:marRight w:val="0"/>
          <w:marTop w:val="0"/>
          <w:marBottom w:val="0"/>
          <w:divBdr>
            <w:top w:val="none" w:sz="0" w:space="0" w:color="auto"/>
            <w:left w:val="none" w:sz="0" w:space="0" w:color="auto"/>
            <w:bottom w:val="none" w:sz="0" w:space="0" w:color="auto"/>
            <w:right w:val="none" w:sz="0" w:space="0" w:color="auto"/>
          </w:divBdr>
        </w:div>
        <w:div w:id="1887135315">
          <w:marLeft w:val="0"/>
          <w:marRight w:val="0"/>
          <w:marTop w:val="0"/>
          <w:marBottom w:val="0"/>
          <w:divBdr>
            <w:top w:val="none" w:sz="0" w:space="0" w:color="auto"/>
            <w:left w:val="none" w:sz="0" w:space="0" w:color="auto"/>
            <w:bottom w:val="none" w:sz="0" w:space="0" w:color="auto"/>
            <w:right w:val="none" w:sz="0" w:space="0" w:color="auto"/>
          </w:divBdr>
        </w:div>
        <w:div w:id="1891336182">
          <w:marLeft w:val="0"/>
          <w:marRight w:val="0"/>
          <w:marTop w:val="0"/>
          <w:marBottom w:val="0"/>
          <w:divBdr>
            <w:top w:val="none" w:sz="0" w:space="0" w:color="auto"/>
            <w:left w:val="none" w:sz="0" w:space="0" w:color="auto"/>
            <w:bottom w:val="none" w:sz="0" w:space="0" w:color="auto"/>
            <w:right w:val="none" w:sz="0" w:space="0" w:color="auto"/>
          </w:divBdr>
        </w:div>
        <w:div w:id="2025356137">
          <w:marLeft w:val="0"/>
          <w:marRight w:val="0"/>
          <w:marTop w:val="0"/>
          <w:marBottom w:val="0"/>
          <w:divBdr>
            <w:top w:val="none" w:sz="0" w:space="0" w:color="auto"/>
            <w:left w:val="none" w:sz="0" w:space="0" w:color="auto"/>
            <w:bottom w:val="none" w:sz="0" w:space="0" w:color="auto"/>
            <w:right w:val="none" w:sz="0" w:space="0" w:color="auto"/>
          </w:divBdr>
        </w:div>
        <w:div w:id="2100054331">
          <w:marLeft w:val="0"/>
          <w:marRight w:val="0"/>
          <w:marTop w:val="0"/>
          <w:marBottom w:val="0"/>
          <w:divBdr>
            <w:top w:val="none" w:sz="0" w:space="0" w:color="auto"/>
            <w:left w:val="none" w:sz="0" w:space="0" w:color="auto"/>
            <w:bottom w:val="none" w:sz="0" w:space="0" w:color="auto"/>
            <w:right w:val="none" w:sz="0" w:space="0" w:color="auto"/>
          </w:divBdr>
        </w:div>
        <w:div w:id="2127187625">
          <w:marLeft w:val="0"/>
          <w:marRight w:val="0"/>
          <w:marTop w:val="0"/>
          <w:marBottom w:val="0"/>
          <w:divBdr>
            <w:top w:val="none" w:sz="0" w:space="0" w:color="auto"/>
            <w:left w:val="none" w:sz="0" w:space="0" w:color="auto"/>
            <w:bottom w:val="none" w:sz="0" w:space="0" w:color="auto"/>
            <w:right w:val="none" w:sz="0" w:space="0" w:color="auto"/>
          </w:divBdr>
        </w:div>
      </w:divsChild>
    </w:div>
    <w:div w:id="721632916">
      <w:bodyDiv w:val="1"/>
      <w:marLeft w:val="0"/>
      <w:marRight w:val="0"/>
      <w:marTop w:val="0"/>
      <w:marBottom w:val="0"/>
      <w:divBdr>
        <w:top w:val="none" w:sz="0" w:space="0" w:color="auto"/>
        <w:left w:val="none" w:sz="0" w:space="0" w:color="auto"/>
        <w:bottom w:val="none" w:sz="0" w:space="0" w:color="auto"/>
        <w:right w:val="none" w:sz="0" w:space="0" w:color="auto"/>
      </w:divBdr>
    </w:div>
    <w:div w:id="755981305">
      <w:bodyDiv w:val="1"/>
      <w:marLeft w:val="0"/>
      <w:marRight w:val="0"/>
      <w:marTop w:val="0"/>
      <w:marBottom w:val="0"/>
      <w:divBdr>
        <w:top w:val="none" w:sz="0" w:space="0" w:color="auto"/>
        <w:left w:val="none" w:sz="0" w:space="0" w:color="auto"/>
        <w:bottom w:val="none" w:sz="0" w:space="0" w:color="auto"/>
        <w:right w:val="none" w:sz="0" w:space="0" w:color="auto"/>
      </w:divBdr>
    </w:div>
    <w:div w:id="758332282">
      <w:bodyDiv w:val="1"/>
      <w:marLeft w:val="0"/>
      <w:marRight w:val="0"/>
      <w:marTop w:val="0"/>
      <w:marBottom w:val="0"/>
      <w:divBdr>
        <w:top w:val="none" w:sz="0" w:space="0" w:color="auto"/>
        <w:left w:val="none" w:sz="0" w:space="0" w:color="auto"/>
        <w:bottom w:val="none" w:sz="0" w:space="0" w:color="auto"/>
        <w:right w:val="none" w:sz="0" w:space="0" w:color="auto"/>
      </w:divBdr>
    </w:div>
    <w:div w:id="836579780">
      <w:bodyDiv w:val="1"/>
      <w:marLeft w:val="0"/>
      <w:marRight w:val="0"/>
      <w:marTop w:val="0"/>
      <w:marBottom w:val="0"/>
      <w:divBdr>
        <w:top w:val="none" w:sz="0" w:space="0" w:color="auto"/>
        <w:left w:val="none" w:sz="0" w:space="0" w:color="auto"/>
        <w:bottom w:val="none" w:sz="0" w:space="0" w:color="auto"/>
        <w:right w:val="none" w:sz="0" w:space="0" w:color="auto"/>
      </w:divBdr>
    </w:div>
    <w:div w:id="902449202">
      <w:bodyDiv w:val="1"/>
      <w:marLeft w:val="0"/>
      <w:marRight w:val="0"/>
      <w:marTop w:val="0"/>
      <w:marBottom w:val="0"/>
      <w:divBdr>
        <w:top w:val="none" w:sz="0" w:space="0" w:color="auto"/>
        <w:left w:val="none" w:sz="0" w:space="0" w:color="auto"/>
        <w:bottom w:val="none" w:sz="0" w:space="0" w:color="auto"/>
        <w:right w:val="none" w:sz="0" w:space="0" w:color="auto"/>
      </w:divBdr>
    </w:div>
    <w:div w:id="974409080">
      <w:bodyDiv w:val="1"/>
      <w:marLeft w:val="0"/>
      <w:marRight w:val="0"/>
      <w:marTop w:val="0"/>
      <w:marBottom w:val="0"/>
      <w:divBdr>
        <w:top w:val="none" w:sz="0" w:space="0" w:color="auto"/>
        <w:left w:val="none" w:sz="0" w:space="0" w:color="auto"/>
        <w:bottom w:val="none" w:sz="0" w:space="0" w:color="auto"/>
        <w:right w:val="none" w:sz="0" w:space="0" w:color="auto"/>
      </w:divBdr>
    </w:div>
    <w:div w:id="1033461813">
      <w:bodyDiv w:val="1"/>
      <w:marLeft w:val="0"/>
      <w:marRight w:val="0"/>
      <w:marTop w:val="0"/>
      <w:marBottom w:val="0"/>
      <w:divBdr>
        <w:top w:val="none" w:sz="0" w:space="0" w:color="auto"/>
        <w:left w:val="none" w:sz="0" w:space="0" w:color="auto"/>
        <w:bottom w:val="none" w:sz="0" w:space="0" w:color="auto"/>
        <w:right w:val="none" w:sz="0" w:space="0" w:color="auto"/>
      </w:divBdr>
    </w:div>
    <w:div w:id="1129132427">
      <w:bodyDiv w:val="1"/>
      <w:marLeft w:val="0"/>
      <w:marRight w:val="0"/>
      <w:marTop w:val="0"/>
      <w:marBottom w:val="0"/>
      <w:divBdr>
        <w:top w:val="none" w:sz="0" w:space="0" w:color="auto"/>
        <w:left w:val="none" w:sz="0" w:space="0" w:color="auto"/>
        <w:bottom w:val="none" w:sz="0" w:space="0" w:color="auto"/>
        <w:right w:val="none" w:sz="0" w:space="0" w:color="auto"/>
      </w:divBdr>
    </w:div>
    <w:div w:id="1203787332">
      <w:bodyDiv w:val="1"/>
      <w:marLeft w:val="0"/>
      <w:marRight w:val="0"/>
      <w:marTop w:val="0"/>
      <w:marBottom w:val="0"/>
      <w:divBdr>
        <w:top w:val="none" w:sz="0" w:space="0" w:color="auto"/>
        <w:left w:val="none" w:sz="0" w:space="0" w:color="auto"/>
        <w:bottom w:val="none" w:sz="0" w:space="0" w:color="auto"/>
        <w:right w:val="none" w:sz="0" w:space="0" w:color="auto"/>
      </w:divBdr>
    </w:div>
    <w:div w:id="1233390561">
      <w:bodyDiv w:val="1"/>
      <w:marLeft w:val="0"/>
      <w:marRight w:val="0"/>
      <w:marTop w:val="0"/>
      <w:marBottom w:val="0"/>
      <w:divBdr>
        <w:top w:val="none" w:sz="0" w:space="0" w:color="auto"/>
        <w:left w:val="none" w:sz="0" w:space="0" w:color="auto"/>
        <w:bottom w:val="none" w:sz="0" w:space="0" w:color="auto"/>
        <w:right w:val="none" w:sz="0" w:space="0" w:color="auto"/>
      </w:divBdr>
    </w:div>
    <w:div w:id="1604877819">
      <w:bodyDiv w:val="1"/>
      <w:marLeft w:val="0"/>
      <w:marRight w:val="0"/>
      <w:marTop w:val="0"/>
      <w:marBottom w:val="0"/>
      <w:divBdr>
        <w:top w:val="none" w:sz="0" w:space="0" w:color="auto"/>
        <w:left w:val="none" w:sz="0" w:space="0" w:color="auto"/>
        <w:bottom w:val="none" w:sz="0" w:space="0" w:color="auto"/>
        <w:right w:val="none" w:sz="0" w:space="0" w:color="auto"/>
      </w:divBdr>
    </w:div>
    <w:div w:id="1661231676">
      <w:bodyDiv w:val="1"/>
      <w:marLeft w:val="0"/>
      <w:marRight w:val="0"/>
      <w:marTop w:val="0"/>
      <w:marBottom w:val="0"/>
      <w:divBdr>
        <w:top w:val="none" w:sz="0" w:space="0" w:color="auto"/>
        <w:left w:val="none" w:sz="0" w:space="0" w:color="auto"/>
        <w:bottom w:val="none" w:sz="0" w:space="0" w:color="auto"/>
        <w:right w:val="none" w:sz="0" w:space="0" w:color="auto"/>
      </w:divBdr>
    </w:div>
    <w:div w:id="1756591294">
      <w:bodyDiv w:val="1"/>
      <w:marLeft w:val="0"/>
      <w:marRight w:val="0"/>
      <w:marTop w:val="0"/>
      <w:marBottom w:val="0"/>
      <w:divBdr>
        <w:top w:val="none" w:sz="0" w:space="0" w:color="auto"/>
        <w:left w:val="none" w:sz="0" w:space="0" w:color="auto"/>
        <w:bottom w:val="none" w:sz="0" w:space="0" w:color="auto"/>
        <w:right w:val="none" w:sz="0" w:space="0" w:color="auto"/>
      </w:divBdr>
      <w:divsChild>
        <w:div w:id="609045734">
          <w:marLeft w:val="0"/>
          <w:marRight w:val="0"/>
          <w:marTop w:val="0"/>
          <w:marBottom w:val="0"/>
          <w:divBdr>
            <w:top w:val="none" w:sz="0" w:space="0" w:color="auto"/>
            <w:left w:val="none" w:sz="0" w:space="0" w:color="auto"/>
            <w:bottom w:val="none" w:sz="0" w:space="0" w:color="auto"/>
            <w:right w:val="none" w:sz="0" w:space="0" w:color="auto"/>
          </w:divBdr>
        </w:div>
        <w:div w:id="855315500">
          <w:marLeft w:val="0"/>
          <w:marRight w:val="0"/>
          <w:marTop w:val="0"/>
          <w:marBottom w:val="0"/>
          <w:divBdr>
            <w:top w:val="none" w:sz="0" w:space="0" w:color="auto"/>
            <w:left w:val="none" w:sz="0" w:space="0" w:color="auto"/>
            <w:bottom w:val="none" w:sz="0" w:space="0" w:color="auto"/>
            <w:right w:val="none" w:sz="0" w:space="0" w:color="auto"/>
          </w:divBdr>
        </w:div>
      </w:divsChild>
    </w:div>
    <w:div w:id="1770545882">
      <w:bodyDiv w:val="1"/>
      <w:marLeft w:val="0"/>
      <w:marRight w:val="0"/>
      <w:marTop w:val="0"/>
      <w:marBottom w:val="0"/>
      <w:divBdr>
        <w:top w:val="none" w:sz="0" w:space="0" w:color="auto"/>
        <w:left w:val="none" w:sz="0" w:space="0" w:color="auto"/>
        <w:bottom w:val="none" w:sz="0" w:space="0" w:color="auto"/>
        <w:right w:val="none" w:sz="0" w:space="0" w:color="auto"/>
      </w:divBdr>
    </w:div>
    <w:div w:id="1775132595">
      <w:bodyDiv w:val="1"/>
      <w:marLeft w:val="0"/>
      <w:marRight w:val="0"/>
      <w:marTop w:val="0"/>
      <w:marBottom w:val="0"/>
      <w:divBdr>
        <w:top w:val="none" w:sz="0" w:space="0" w:color="auto"/>
        <w:left w:val="none" w:sz="0" w:space="0" w:color="auto"/>
        <w:bottom w:val="none" w:sz="0" w:space="0" w:color="auto"/>
        <w:right w:val="none" w:sz="0" w:space="0" w:color="auto"/>
      </w:divBdr>
      <w:divsChild>
        <w:div w:id="23101204">
          <w:marLeft w:val="0"/>
          <w:marRight w:val="0"/>
          <w:marTop w:val="0"/>
          <w:marBottom w:val="0"/>
          <w:divBdr>
            <w:top w:val="none" w:sz="0" w:space="0" w:color="auto"/>
            <w:left w:val="none" w:sz="0" w:space="0" w:color="auto"/>
            <w:bottom w:val="none" w:sz="0" w:space="0" w:color="auto"/>
            <w:right w:val="none" w:sz="0" w:space="0" w:color="auto"/>
          </w:divBdr>
        </w:div>
        <w:div w:id="656567396">
          <w:marLeft w:val="0"/>
          <w:marRight w:val="0"/>
          <w:marTop w:val="0"/>
          <w:marBottom w:val="0"/>
          <w:divBdr>
            <w:top w:val="none" w:sz="0" w:space="0" w:color="auto"/>
            <w:left w:val="none" w:sz="0" w:space="0" w:color="auto"/>
            <w:bottom w:val="none" w:sz="0" w:space="0" w:color="auto"/>
            <w:right w:val="none" w:sz="0" w:space="0" w:color="auto"/>
          </w:divBdr>
        </w:div>
        <w:div w:id="1130823816">
          <w:marLeft w:val="0"/>
          <w:marRight w:val="0"/>
          <w:marTop w:val="0"/>
          <w:marBottom w:val="0"/>
          <w:divBdr>
            <w:top w:val="none" w:sz="0" w:space="0" w:color="auto"/>
            <w:left w:val="none" w:sz="0" w:space="0" w:color="auto"/>
            <w:bottom w:val="none" w:sz="0" w:space="0" w:color="auto"/>
            <w:right w:val="none" w:sz="0" w:space="0" w:color="auto"/>
          </w:divBdr>
        </w:div>
        <w:div w:id="1267809343">
          <w:marLeft w:val="0"/>
          <w:marRight w:val="0"/>
          <w:marTop w:val="0"/>
          <w:marBottom w:val="0"/>
          <w:divBdr>
            <w:top w:val="none" w:sz="0" w:space="0" w:color="auto"/>
            <w:left w:val="none" w:sz="0" w:space="0" w:color="auto"/>
            <w:bottom w:val="none" w:sz="0" w:space="0" w:color="auto"/>
            <w:right w:val="none" w:sz="0" w:space="0" w:color="auto"/>
          </w:divBdr>
        </w:div>
      </w:divsChild>
    </w:div>
    <w:div w:id="1947075806">
      <w:bodyDiv w:val="1"/>
      <w:marLeft w:val="0"/>
      <w:marRight w:val="0"/>
      <w:marTop w:val="0"/>
      <w:marBottom w:val="0"/>
      <w:divBdr>
        <w:top w:val="none" w:sz="0" w:space="0" w:color="auto"/>
        <w:left w:val="none" w:sz="0" w:space="0" w:color="auto"/>
        <w:bottom w:val="none" w:sz="0" w:space="0" w:color="auto"/>
        <w:right w:val="none" w:sz="0" w:space="0" w:color="auto"/>
      </w:divBdr>
    </w:div>
    <w:div w:id="2069960964">
      <w:bodyDiv w:val="1"/>
      <w:marLeft w:val="0"/>
      <w:marRight w:val="0"/>
      <w:marTop w:val="0"/>
      <w:marBottom w:val="0"/>
      <w:divBdr>
        <w:top w:val="none" w:sz="0" w:space="0" w:color="auto"/>
        <w:left w:val="none" w:sz="0" w:space="0" w:color="auto"/>
        <w:bottom w:val="none" w:sz="0" w:space="0" w:color="auto"/>
        <w:right w:val="none" w:sz="0" w:space="0" w:color="auto"/>
      </w:divBdr>
    </w:div>
    <w:div w:id="212777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SharedWithUsers xmlns="7f0b1472-ede2-46e6-b128-8f7d0f865105">
      <UserInfo>
        <DisplayName>Jackie Ingram</DisplayName>
        <AccountId>1832</AccountId>
        <AccountType/>
      </UserInfo>
      <UserInfo>
        <DisplayName>Strategy ODDG DESBT</DisplayName>
        <AccountId>662</AccountId>
        <AccountType/>
      </UserInfo>
      <UserInfo>
        <DisplayName>Rebekah Jensen</DisplayName>
        <AccountId>10826</AccountId>
        <AccountType/>
      </UserInfo>
      <UserInfo>
        <DisplayName>Skills Committee</DisplayName>
        <AccountId>4266</AccountId>
        <AccountType/>
      </UserInfo>
      <UserInfo>
        <DisplayName>Wendi Masters</DisplayName>
        <AccountId>196</AccountId>
        <AccountType/>
      </UserInfo>
    </SharedWithUsers>
    <lcf76f155ced4ddcb4097134ff3c332f xmlns="780e3d77-bdb5-435a-b75f-4fc43ecbb6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3F95-CB20-4F69-B444-7A91B2348196}">
  <ds:schemaRefs>
    <ds:schemaRef ds:uri="http://schemas.microsoft.com/sharepoint/v3/contenttype/forms"/>
  </ds:schemaRefs>
</ds:datastoreItem>
</file>

<file path=customXml/itemProps2.xml><?xml version="1.0" encoding="utf-8"?>
<ds:datastoreItem xmlns:ds="http://schemas.openxmlformats.org/officeDocument/2006/customXml" ds:itemID="{33C13F34-D8EE-4AA6-9A23-0433F549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D3529-9450-4E92-ABCB-94C925F70767}">
  <ds:schemaRefs>
    <ds:schemaRef ds:uri="http://schemas.microsoft.com/office/2006/metadata/propertie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7f0b1472-ede2-46e6-b128-8f7d0f865105"/>
    <ds:schemaRef ds:uri="780e3d77-bdb5-435a-b75f-4fc43ecbb6e3"/>
  </ds:schemaRefs>
</ds:datastoreItem>
</file>

<file path=customXml/itemProps4.xml><?xml version="1.0" encoding="utf-8"?>
<ds:datastoreItem xmlns:ds="http://schemas.openxmlformats.org/officeDocument/2006/customXml" ds:itemID="{A6A14923-3D05-453E-AA83-60850A2F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6949</Words>
  <Characters>39610</Characters>
  <Application>Microsoft Office Word</Application>
  <DocSecurity>0</DocSecurity>
  <Lines>330</Lines>
  <Paragraphs>92</Paragraphs>
  <ScaleCrop>false</ScaleCrop>
  <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Turbocharging TAFE CoE</dc:title>
  <dc:subject/>
  <dc:creator>Amanda Thomas</dc:creator>
  <cp:keywords/>
  <cp:lastModifiedBy>KC, Pratika</cp:lastModifiedBy>
  <cp:revision>2</cp:revision>
  <cp:lastPrinted>2024-10-09T04:16:00Z</cp:lastPrinted>
  <dcterms:created xsi:type="dcterms:W3CDTF">2024-10-29T05:38:00Z</dcterms:created>
  <dcterms:modified xsi:type="dcterms:W3CDTF">2024-10-29T05:38:00Z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LastSaved">
    <vt:filetime>2024-06-09T00:00:00Z</vt:filetime>
  </property>
  <property fmtid="{D5CDD505-2E9C-101B-9397-08002B2CF9AE}" pid="4" name="Producer">
    <vt:lpwstr>Microsoft: Print To PDF</vt:lpwstr>
  </property>
  <property fmtid="{D5CDD505-2E9C-101B-9397-08002B2CF9AE}" pid="5" name="ContentTypeId">
    <vt:lpwstr>0x0101001EEA16474147224CBD5FB53A098FAF74</vt:lpwstr>
  </property>
  <property fmtid="{D5CDD505-2E9C-101B-9397-08002B2CF9AE}" pid="6" name="_dlc_DocIdItemGuid">
    <vt:lpwstr>0b150943-84b3-43f0-bd82-fbc2c18f3ebd</vt:lpwstr>
  </property>
  <property fmtid="{D5CDD505-2E9C-101B-9397-08002B2CF9AE}" pid="7" name="MediaServiceImageTags">
    <vt:lpwstr/>
  </property>
  <property fmtid="{D5CDD505-2E9C-101B-9397-08002B2CF9AE}" pid="8" name="eTheme">
    <vt:lpwstr>1</vt:lpwstr>
  </property>
  <property fmtid="{D5CDD505-2E9C-101B-9397-08002B2CF9AE}" pid="9" name="eTopic">
    <vt:lpwstr>30;#Federal Finances|bacab4ad-74a3-47e8-ba9b-a729110a24c1</vt:lpwstr>
  </property>
  <property fmtid="{D5CDD505-2E9C-101B-9397-08002B2CF9AE}" pid="10" name="eActivity">
    <vt:lpwstr>70</vt:lpwstr>
  </property>
  <property fmtid="{D5CDD505-2E9C-101B-9397-08002B2CF9AE}" pid="11" name="TSYStatus">
    <vt:lpwstr/>
  </property>
  <property fmtid="{D5CDD505-2E9C-101B-9397-08002B2CF9AE}" pid="12" name="SPPCode">
    <vt:lpwstr/>
  </property>
  <property fmtid="{D5CDD505-2E9C-101B-9397-08002B2CF9AE}" pid="13" name="eDocumentType">
    <vt:lpwstr>28;#Agreement (Right of use or Memorandum of understanding)|f8448f88-8343-4d6d-a573-2505a5b4876a</vt:lpwstr>
  </property>
  <property fmtid="{D5CDD505-2E9C-101B-9397-08002B2CF9AE}" pid="14" name="MSIP_Label_ced219fb-5734-444b-b5bb-b806c6ffe718_Enabled">
    <vt:lpwstr>true</vt:lpwstr>
  </property>
  <property fmtid="{D5CDD505-2E9C-101B-9397-08002B2CF9AE}" pid="15" name="MSIP_Label_ced219fb-5734-444b-b5bb-b806c6ffe718_SetDate">
    <vt:lpwstr>2024-07-31T02:56:55Z</vt:lpwstr>
  </property>
  <property fmtid="{D5CDD505-2E9C-101B-9397-08002B2CF9AE}" pid="16" name="MSIP_Label_ced219fb-5734-444b-b5bb-b806c6ffe718_Method">
    <vt:lpwstr>Privileged</vt:lpwstr>
  </property>
  <property fmtid="{D5CDD505-2E9C-101B-9397-08002B2CF9AE}" pid="17" name="MSIP_Label_ced219fb-5734-444b-b5bb-b806c6ffe718_Name">
    <vt:lpwstr>OS</vt:lpwstr>
  </property>
  <property fmtid="{D5CDD505-2E9C-101B-9397-08002B2CF9AE}" pid="18" name="MSIP_Label_ced219fb-5734-444b-b5bb-b806c6ffe718_SiteId">
    <vt:lpwstr>214f1646-2021-47cc-8397-e3d3a7ba7d9d</vt:lpwstr>
  </property>
  <property fmtid="{D5CDD505-2E9C-101B-9397-08002B2CF9AE}" pid="19" name="MSIP_Label_ced219fb-5734-444b-b5bb-b806c6ffe718_ActionId">
    <vt:lpwstr>ad208eee-de5b-4bc0-ba38-868ab81fb462</vt:lpwstr>
  </property>
  <property fmtid="{D5CDD505-2E9C-101B-9397-08002B2CF9AE}" pid="20" name="MSIP_Label_ced219fb-5734-444b-b5bb-b806c6ffe718_ContentBits">
    <vt:lpwstr>3</vt:lpwstr>
  </property>
  <property fmtid="{D5CDD505-2E9C-101B-9397-08002B2CF9AE}" pid="21" name="MSIP_Label_79d889eb-932f-4752-8739-64d25806ef64_Enabled">
    <vt:lpwstr>true</vt:lpwstr>
  </property>
  <property fmtid="{D5CDD505-2E9C-101B-9397-08002B2CF9AE}" pid="22" name="MSIP_Label_79d889eb-932f-4752-8739-64d25806ef64_SetDate">
    <vt:lpwstr>2024-08-07T20:44:14Z</vt:lpwstr>
  </property>
  <property fmtid="{D5CDD505-2E9C-101B-9397-08002B2CF9AE}" pid="23" name="MSIP_Label_79d889eb-932f-4752-8739-64d25806ef64_Method">
    <vt:lpwstr>Privileged</vt:lpwstr>
  </property>
  <property fmtid="{D5CDD505-2E9C-101B-9397-08002B2CF9AE}" pid="24" name="MSIP_Label_79d889eb-932f-4752-8739-64d25806ef64_Name">
    <vt:lpwstr>79d889eb-932f-4752-8739-64d25806ef64</vt:lpwstr>
  </property>
  <property fmtid="{D5CDD505-2E9C-101B-9397-08002B2CF9AE}" pid="25" name="MSIP_Label_79d889eb-932f-4752-8739-64d25806ef64_SiteId">
    <vt:lpwstr>dd0cfd15-4558-4b12-8bad-ea26984fc417</vt:lpwstr>
  </property>
  <property fmtid="{D5CDD505-2E9C-101B-9397-08002B2CF9AE}" pid="26" name="MSIP_Label_79d889eb-932f-4752-8739-64d25806ef64_ActionId">
    <vt:lpwstr>dc05abd8-c69b-4217-ad0d-390db8969bd8</vt:lpwstr>
  </property>
  <property fmtid="{D5CDD505-2E9C-101B-9397-08002B2CF9AE}" pid="27" name="MSIP_Label_79d889eb-932f-4752-8739-64d25806ef64_ContentBits">
    <vt:lpwstr>0</vt:lpwstr>
  </property>
</Properties>
</file>