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E41B" w14:textId="77777777" w:rsidR="006538BC" w:rsidRPr="00875444" w:rsidRDefault="00E0746F" w:rsidP="00777766">
      <w:pPr>
        <w:pStyle w:val="Heading1"/>
        <w:jc w:val="right"/>
        <w:rPr>
          <w:sz w:val="36"/>
        </w:rPr>
      </w:pPr>
      <w:r w:rsidRPr="00875444">
        <w:rPr>
          <w:caps w:val="0"/>
          <w:sz w:val="36"/>
        </w:rPr>
        <w:t>S</w:t>
      </w:r>
      <w:r w:rsidR="009029DA" w:rsidRPr="00875444">
        <w:rPr>
          <w:caps w:val="0"/>
          <w:sz w:val="36"/>
        </w:rPr>
        <w:t>chedule</w:t>
      </w:r>
      <w:r w:rsidRPr="00875444">
        <w:rPr>
          <w:sz w:val="36"/>
        </w:rPr>
        <w:t xml:space="preserve"> </w:t>
      </w:r>
      <w:r w:rsidR="0000788F">
        <w:rPr>
          <w:sz w:val="36"/>
        </w:rPr>
        <w:t>B</w:t>
      </w:r>
      <w:r w:rsidRPr="00875444">
        <w:rPr>
          <w:sz w:val="36"/>
        </w:rPr>
        <w:t xml:space="preserve"> </w:t>
      </w:r>
    </w:p>
    <w:p w14:paraId="606EE41C" w14:textId="77777777" w:rsidR="00F870D1" w:rsidRPr="00F75191" w:rsidRDefault="00E0746F" w:rsidP="007C2F2B">
      <w:pPr>
        <w:pStyle w:val="Title"/>
        <w:spacing w:before="240"/>
        <w:rPr>
          <w:rFonts w:cs="Consolas"/>
          <w:sz w:val="52"/>
          <w:szCs w:val="56"/>
        </w:rPr>
      </w:pPr>
      <w:r w:rsidRPr="00F75191">
        <w:rPr>
          <w:rFonts w:ascii="Consolas" w:hAnsi="Consolas" w:cs="Consolas"/>
          <w:sz w:val="52"/>
          <w:szCs w:val="56"/>
        </w:rPr>
        <w:t>Stage 1 Funding</w:t>
      </w:r>
      <w:r w:rsidR="00352B22" w:rsidRPr="00F75191">
        <w:rPr>
          <w:rFonts w:ascii="Consolas" w:hAnsi="Consolas" w:cs="Consolas"/>
          <w:sz w:val="52"/>
          <w:szCs w:val="56"/>
        </w:rPr>
        <w:t xml:space="preserve"> for </w:t>
      </w:r>
      <w:r w:rsidR="0000788F" w:rsidRPr="00F75191">
        <w:rPr>
          <w:rFonts w:ascii="Consolas" w:hAnsi="Consolas" w:cs="Consolas"/>
          <w:sz w:val="52"/>
          <w:szCs w:val="56"/>
        </w:rPr>
        <w:t xml:space="preserve">Victorian </w:t>
      </w:r>
      <w:r w:rsidR="00352B22" w:rsidRPr="00F75191">
        <w:rPr>
          <w:rFonts w:ascii="Consolas" w:hAnsi="Consolas" w:cs="Consolas"/>
          <w:sz w:val="52"/>
          <w:szCs w:val="56"/>
        </w:rPr>
        <w:t>S</w:t>
      </w:r>
      <w:r w:rsidR="008E0356" w:rsidRPr="00F75191">
        <w:rPr>
          <w:rFonts w:ascii="Consolas" w:hAnsi="Consolas" w:cs="Consolas"/>
          <w:sz w:val="52"/>
          <w:szCs w:val="56"/>
        </w:rPr>
        <w:t>upply Measure</w:t>
      </w:r>
      <w:r w:rsidRPr="00F75191">
        <w:rPr>
          <w:rFonts w:ascii="Consolas" w:hAnsi="Consolas" w:cs="Consolas"/>
          <w:sz w:val="52"/>
          <w:szCs w:val="56"/>
        </w:rPr>
        <w:t>s</w:t>
      </w:r>
      <w:r w:rsidR="00815969" w:rsidRPr="00F75191">
        <w:rPr>
          <w:rFonts w:ascii="Consolas" w:hAnsi="Consolas" w:cs="Consolas"/>
          <w:sz w:val="52"/>
          <w:szCs w:val="56"/>
        </w:rPr>
        <w:t>-</w:t>
      </w:r>
      <w:r w:rsidRPr="00F75191">
        <w:rPr>
          <w:rFonts w:ascii="Consolas" w:hAnsi="Consolas" w:cs="Consolas"/>
          <w:sz w:val="52"/>
          <w:szCs w:val="56"/>
        </w:rPr>
        <w:t>E</w:t>
      </w:r>
      <w:r w:rsidR="00DD2ABD" w:rsidRPr="00F75191">
        <w:rPr>
          <w:rFonts w:ascii="Consolas" w:hAnsi="Consolas" w:cs="Consolas"/>
          <w:sz w:val="52"/>
          <w:szCs w:val="56"/>
        </w:rPr>
        <w:t xml:space="preserve">nvironmental Works </w:t>
      </w:r>
      <w:r w:rsidRPr="00F75191">
        <w:rPr>
          <w:rFonts w:ascii="Consolas" w:hAnsi="Consolas" w:cs="Consolas"/>
          <w:sz w:val="52"/>
          <w:szCs w:val="56"/>
        </w:rPr>
        <w:t>Program</w:t>
      </w:r>
      <w:r w:rsidR="00815969" w:rsidRPr="00F75191">
        <w:rPr>
          <w:rFonts w:ascii="Consolas" w:hAnsi="Consolas" w:cs="Consolas"/>
          <w:sz w:val="52"/>
          <w:szCs w:val="56"/>
        </w:rPr>
        <w:t xml:space="preserve"> </w:t>
      </w:r>
    </w:p>
    <w:p w14:paraId="606EE41D" w14:textId="77777777" w:rsidR="00B53285" w:rsidRPr="007C2F2B" w:rsidRDefault="00E0746F" w:rsidP="007C2F2B">
      <w:pPr>
        <w:pStyle w:val="Subtitle"/>
        <w:numPr>
          <w:ilvl w:val="0"/>
          <w:numId w:val="0"/>
        </w:numPr>
        <w:spacing w:before="240" w:after="480" w:line="240" w:lineRule="auto"/>
        <w:rPr>
          <w:rFonts w:cs="Times New Roman"/>
          <w:b/>
          <w:color w:val="C7823E"/>
          <w:spacing w:val="50"/>
          <w:szCs w:val="20"/>
          <w:lang w:eastAsia="ja-JP"/>
        </w:rPr>
      </w:pPr>
      <w:r w:rsidRPr="007C2F2B">
        <w:rPr>
          <w:rFonts w:ascii="Consolas" w:eastAsia="Times New Roman" w:hAnsi="Consolas" w:cs="Times New Roman"/>
          <w:b/>
          <w:bCs/>
          <w:caps/>
          <w:color w:val="C7823E"/>
          <w:spacing w:val="50"/>
          <w:szCs w:val="20"/>
          <w:lang w:eastAsia="ja-JP"/>
        </w:rPr>
        <w:t xml:space="preserve">Project Agreement for </w:t>
      </w:r>
      <w:r w:rsidR="0054643C" w:rsidRPr="007C2F2B">
        <w:rPr>
          <w:rFonts w:ascii="Consolas" w:eastAsia="Times New Roman" w:hAnsi="Consolas" w:cs="Times New Roman"/>
          <w:b/>
          <w:bCs/>
          <w:caps/>
          <w:color w:val="C7823E"/>
          <w:spacing w:val="50"/>
          <w:szCs w:val="20"/>
          <w:lang w:eastAsia="ja-JP"/>
        </w:rPr>
        <w:t>Stage 1 funding</w:t>
      </w:r>
      <w:r w:rsidRPr="007C2F2B">
        <w:rPr>
          <w:rFonts w:ascii="Consolas" w:eastAsia="Times New Roman" w:hAnsi="Consolas" w:cs="Times New Roman"/>
          <w:b/>
          <w:bCs/>
          <w:caps/>
          <w:color w:val="C7823E"/>
          <w:spacing w:val="50"/>
          <w:szCs w:val="20"/>
          <w:lang w:eastAsia="ja-JP"/>
        </w:rPr>
        <w:t xml:space="preserve"> for </w:t>
      </w:r>
      <w:r w:rsidR="00A85270">
        <w:rPr>
          <w:rFonts w:ascii="Consolas" w:eastAsia="Times New Roman" w:hAnsi="Consolas" w:cs="Times New Roman"/>
          <w:b/>
          <w:bCs/>
          <w:caps/>
          <w:color w:val="C7823E"/>
          <w:spacing w:val="50"/>
          <w:szCs w:val="20"/>
          <w:lang w:eastAsia="ja-JP"/>
        </w:rPr>
        <w:t xml:space="preserve">SUSTAINABLE DIVERSION LIMITS (sdl) ADJUSTMENT </w:t>
      </w:r>
      <w:r w:rsidRPr="007C2F2B">
        <w:rPr>
          <w:rFonts w:ascii="Consolas" w:eastAsia="Times New Roman" w:hAnsi="Consolas" w:cs="Times New Roman"/>
          <w:b/>
          <w:bCs/>
          <w:caps/>
          <w:color w:val="C7823E"/>
          <w:spacing w:val="50"/>
          <w:szCs w:val="20"/>
          <w:lang w:eastAsia="ja-JP"/>
        </w:rPr>
        <w:t xml:space="preserve">Supply </w:t>
      </w:r>
      <w:r w:rsidR="0072544A" w:rsidRPr="007C2F2B">
        <w:rPr>
          <w:rFonts w:ascii="Consolas" w:eastAsia="Times New Roman" w:hAnsi="Consolas" w:cs="Times New Roman"/>
          <w:b/>
          <w:bCs/>
          <w:caps/>
          <w:color w:val="C7823E"/>
          <w:spacing w:val="50"/>
          <w:szCs w:val="20"/>
          <w:lang w:eastAsia="ja-JP"/>
        </w:rPr>
        <w:t xml:space="preserve">and constraints </w:t>
      </w:r>
      <w:r w:rsidRPr="007C2F2B">
        <w:rPr>
          <w:rFonts w:ascii="Consolas" w:eastAsia="Times New Roman" w:hAnsi="Consolas" w:cs="Times New Roman"/>
          <w:b/>
          <w:bCs/>
          <w:caps/>
          <w:color w:val="C7823E"/>
          <w:spacing w:val="50"/>
          <w:szCs w:val="20"/>
          <w:lang w:eastAsia="ja-JP"/>
        </w:rPr>
        <w:t>Measures in the Murray-Darling Basin</w:t>
      </w:r>
    </w:p>
    <w:p w14:paraId="606EE41E" w14:textId="77777777" w:rsidR="00EC1A15" w:rsidRDefault="00E0746F" w:rsidP="00822244">
      <w:pPr>
        <w:pStyle w:val="ScheduleNumberedPara"/>
        <w:numPr>
          <w:ilvl w:val="1"/>
          <w:numId w:val="30"/>
        </w:numPr>
        <w:tabs>
          <w:tab w:val="num" w:pos="1440"/>
        </w:tabs>
      </w:pPr>
      <w:r>
        <w:t>Th</w:t>
      </w:r>
      <w:r w:rsidR="00822244">
        <w:t>is Schedule has been developed in accordance with Clause 18</w:t>
      </w:r>
      <w:r>
        <w:t xml:space="preserve"> </w:t>
      </w:r>
      <w:r w:rsidR="00822244">
        <w:t xml:space="preserve">of </w:t>
      </w:r>
      <w:r>
        <w:t xml:space="preserve">the Project Agreement for </w:t>
      </w:r>
      <w:r w:rsidR="0054643C">
        <w:t xml:space="preserve">Stage 1 Funding </w:t>
      </w:r>
      <w:r>
        <w:t xml:space="preserve">for </w:t>
      </w:r>
      <w:r w:rsidR="004C6F8F">
        <w:t xml:space="preserve">Sustainable Diversion Limits (SDL) Adjustment </w:t>
      </w:r>
      <w:r>
        <w:t xml:space="preserve">Supply </w:t>
      </w:r>
      <w:r w:rsidR="0072544A">
        <w:t xml:space="preserve">and Constraints </w:t>
      </w:r>
      <w:r>
        <w:t xml:space="preserve">Measures in the Murray-Darling Basin [the Agreement]. </w:t>
      </w:r>
    </w:p>
    <w:p w14:paraId="606EE41F" w14:textId="7BFF4828" w:rsidR="00B578C5" w:rsidRPr="00C52BD9" w:rsidRDefault="00E0746F" w:rsidP="00822244">
      <w:pPr>
        <w:pStyle w:val="ScheduleNumberedPara"/>
        <w:numPr>
          <w:ilvl w:val="1"/>
          <w:numId w:val="30"/>
        </w:numPr>
        <w:tabs>
          <w:tab w:val="num" w:pos="1440"/>
        </w:tabs>
        <w:autoSpaceDE w:val="0"/>
        <w:autoSpaceDN w:val="0"/>
        <w:adjustRightInd w:val="0"/>
        <w:spacing w:after="0" w:line="240" w:lineRule="auto"/>
      </w:pPr>
      <w:r w:rsidRPr="00074F46">
        <w:t xml:space="preserve">This Schedule will commence </w:t>
      </w:r>
      <w:r w:rsidR="005A7A2E">
        <w:t xml:space="preserve">as soon as it is agreed between the Commonwealth and Victoria </w:t>
      </w:r>
      <w:r w:rsidR="004D6DF6" w:rsidRPr="00074F46">
        <w:t xml:space="preserve">and will </w:t>
      </w:r>
      <w:r w:rsidR="004D6DF6" w:rsidRPr="00C52BD9">
        <w:t xml:space="preserve">expire </w:t>
      </w:r>
      <w:r w:rsidR="004D6DF6" w:rsidRPr="00E02F17">
        <w:t>on</w:t>
      </w:r>
      <w:r w:rsidR="004D6DF6" w:rsidRPr="00C52BD9">
        <w:t xml:space="preserve"> </w:t>
      </w:r>
      <w:r w:rsidR="002B26F3">
        <w:t>31 December 2023</w:t>
      </w:r>
      <w:r w:rsidR="00F44774" w:rsidRPr="00C52BD9">
        <w:t xml:space="preserve">, or on completion of agreed </w:t>
      </w:r>
      <w:r w:rsidR="00200A5C">
        <w:t>activities</w:t>
      </w:r>
      <w:r w:rsidR="00F44774" w:rsidRPr="00C52BD9">
        <w:t>, including final performance reporting and processing of final payments against milestones</w:t>
      </w:r>
      <w:r w:rsidRPr="00C52BD9">
        <w:t>.</w:t>
      </w:r>
      <w:r w:rsidR="005A7A2E">
        <w:t xml:space="preserve">  </w:t>
      </w:r>
    </w:p>
    <w:p w14:paraId="606EE420" w14:textId="77777777" w:rsidR="00822244" w:rsidRPr="00C52BD9" w:rsidRDefault="00822244" w:rsidP="00822244">
      <w:pPr>
        <w:pStyle w:val="ScheduleNumberedPara"/>
        <w:numPr>
          <w:ilvl w:val="0"/>
          <w:numId w:val="0"/>
        </w:numPr>
        <w:autoSpaceDE w:val="0"/>
        <w:autoSpaceDN w:val="0"/>
        <w:adjustRightInd w:val="0"/>
        <w:spacing w:after="0" w:line="240" w:lineRule="auto"/>
        <w:ind w:left="567"/>
      </w:pPr>
    </w:p>
    <w:p w14:paraId="606EE421" w14:textId="4ABA55BE" w:rsidR="00074F46" w:rsidRPr="00C52BD9" w:rsidRDefault="00E0746F" w:rsidP="00822244">
      <w:pPr>
        <w:pStyle w:val="ScheduleNumberedPara"/>
        <w:numPr>
          <w:ilvl w:val="1"/>
          <w:numId w:val="30"/>
        </w:numPr>
      </w:pPr>
      <w:r w:rsidRPr="00C52BD9">
        <w:t xml:space="preserve">The Commonwealth will provide an estimated total financial contribution to </w:t>
      </w:r>
      <w:r w:rsidR="00DC1F4B" w:rsidRPr="00C52BD9">
        <w:t>Victoria</w:t>
      </w:r>
      <w:r w:rsidR="00A85270" w:rsidRPr="00C52BD9">
        <w:t xml:space="preserve"> </w:t>
      </w:r>
      <w:r w:rsidRPr="00C52BD9">
        <w:t xml:space="preserve">of </w:t>
      </w:r>
      <w:r w:rsidR="00F076F1" w:rsidRPr="00C52BD9">
        <w:t xml:space="preserve">up to </w:t>
      </w:r>
      <w:r w:rsidRPr="00C52BD9">
        <w:t>$</w:t>
      </w:r>
      <w:r w:rsidR="00F866CC">
        <w:t>120.</w:t>
      </w:r>
      <w:r w:rsidR="008E5280">
        <w:t>3</w:t>
      </w:r>
      <w:r w:rsidRPr="00F866CC">
        <w:t xml:space="preserve"> million</w:t>
      </w:r>
      <w:r w:rsidRPr="00C52BD9">
        <w:t xml:space="preserve"> in respect of this Schedule</w:t>
      </w:r>
      <w:r w:rsidR="00555CBC" w:rsidRPr="00C52BD9">
        <w:t xml:space="preserve"> as shown in Table 1</w:t>
      </w:r>
      <w:r w:rsidRPr="00C52BD9">
        <w:t>.  All payments are GST exclusive.</w:t>
      </w:r>
      <w:r w:rsidR="009E45B5" w:rsidRPr="00C52BD9">
        <w:t xml:space="preserve"> </w:t>
      </w:r>
    </w:p>
    <w:p w14:paraId="606EE422" w14:textId="77777777" w:rsidR="00074F46" w:rsidRDefault="00E0746F" w:rsidP="00074F46">
      <w:pPr>
        <w:pStyle w:val="Normalnumbered"/>
        <w:numPr>
          <w:ilvl w:val="0"/>
          <w:numId w:val="0"/>
        </w:numPr>
        <w:rPr>
          <w:b/>
        </w:rPr>
      </w:pPr>
      <w:bookmarkStart w:id="0" w:name="_Hlk107573314"/>
      <w:r w:rsidRPr="003A357F">
        <w:rPr>
          <w:b/>
        </w:rPr>
        <w:t>Table 1: Estimated financial contributions</w:t>
      </w:r>
      <w:r w:rsidRPr="00E204BB">
        <w:rPr>
          <w:b/>
        </w:rPr>
        <w:t xml:space="preserve"> </w:t>
      </w:r>
    </w:p>
    <w:tbl>
      <w:tblPr>
        <w:tblW w:w="0" w:type="auto"/>
        <w:tblLayout w:type="fixed"/>
        <w:tblLook w:val="01E0" w:firstRow="1" w:lastRow="1" w:firstColumn="1" w:lastColumn="1" w:noHBand="0" w:noVBand="0"/>
      </w:tblPr>
      <w:tblGrid>
        <w:gridCol w:w="1985"/>
        <w:gridCol w:w="992"/>
        <w:gridCol w:w="1020"/>
        <w:gridCol w:w="1003"/>
        <w:gridCol w:w="1003"/>
        <w:gridCol w:w="1005"/>
        <w:gridCol w:w="1072"/>
        <w:gridCol w:w="946"/>
      </w:tblGrid>
      <w:tr w:rsidR="003A357F" w14:paraId="606EE42A" w14:textId="77777777" w:rsidTr="00FD79ED">
        <w:trPr>
          <w:cantSplit/>
        </w:trPr>
        <w:tc>
          <w:tcPr>
            <w:tcW w:w="1985" w:type="dxa"/>
            <w:tcBorders>
              <w:top w:val="single" w:sz="4" w:space="0" w:color="000080"/>
            </w:tcBorders>
          </w:tcPr>
          <w:p w14:paraId="606EE423" w14:textId="77777777" w:rsidR="00F866CC" w:rsidRPr="00C2711B" w:rsidRDefault="00F866CC" w:rsidP="00CD647E">
            <w:pPr>
              <w:keepNext/>
              <w:keepLines/>
              <w:spacing w:before="40" w:after="40"/>
              <w:rPr>
                <w:b/>
              </w:rPr>
            </w:pPr>
            <w:r w:rsidRPr="00C2711B">
              <w:rPr>
                <w:b/>
              </w:rPr>
              <w:t>($ million)</w:t>
            </w:r>
          </w:p>
        </w:tc>
        <w:tc>
          <w:tcPr>
            <w:tcW w:w="992" w:type="dxa"/>
            <w:tcBorders>
              <w:top w:val="single" w:sz="4" w:space="0" w:color="000080"/>
              <w:bottom w:val="single" w:sz="4" w:space="0" w:color="000080"/>
            </w:tcBorders>
          </w:tcPr>
          <w:p w14:paraId="606EE424" w14:textId="77777777" w:rsidR="00F866CC" w:rsidRDefault="00F866CC" w:rsidP="00CD647E">
            <w:pPr>
              <w:keepNext/>
              <w:keepLines/>
              <w:spacing w:before="40" w:after="40"/>
              <w:jc w:val="right"/>
            </w:pPr>
            <w:r>
              <w:t>2018-19</w:t>
            </w:r>
          </w:p>
        </w:tc>
        <w:tc>
          <w:tcPr>
            <w:tcW w:w="1020" w:type="dxa"/>
            <w:tcBorders>
              <w:top w:val="single" w:sz="4" w:space="0" w:color="000080"/>
              <w:bottom w:val="single" w:sz="4" w:space="0" w:color="000080"/>
            </w:tcBorders>
          </w:tcPr>
          <w:p w14:paraId="606EE425" w14:textId="77777777" w:rsidR="00F866CC" w:rsidRDefault="00F866CC" w:rsidP="00CD647E">
            <w:pPr>
              <w:keepNext/>
              <w:keepLines/>
              <w:spacing w:before="40" w:after="40"/>
              <w:jc w:val="right"/>
            </w:pPr>
            <w:r>
              <w:t>2019-20</w:t>
            </w:r>
          </w:p>
        </w:tc>
        <w:tc>
          <w:tcPr>
            <w:tcW w:w="1003" w:type="dxa"/>
            <w:tcBorders>
              <w:top w:val="single" w:sz="4" w:space="0" w:color="000080"/>
              <w:bottom w:val="single" w:sz="4" w:space="0" w:color="000080"/>
            </w:tcBorders>
          </w:tcPr>
          <w:p w14:paraId="606EE426" w14:textId="77777777" w:rsidR="00F866CC" w:rsidRDefault="00F866CC" w:rsidP="00CD647E">
            <w:pPr>
              <w:keepNext/>
              <w:keepLines/>
              <w:spacing w:before="40" w:after="40"/>
              <w:jc w:val="right"/>
            </w:pPr>
            <w:r>
              <w:t>2020-21</w:t>
            </w:r>
          </w:p>
        </w:tc>
        <w:tc>
          <w:tcPr>
            <w:tcW w:w="1003" w:type="dxa"/>
            <w:tcBorders>
              <w:top w:val="single" w:sz="4" w:space="0" w:color="000080"/>
              <w:bottom w:val="single" w:sz="4" w:space="0" w:color="000080"/>
            </w:tcBorders>
          </w:tcPr>
          <w:p w14:paraId="606EE427" w14:textId="77777777" w:rsidR="00F866CC" w:rsidRDefault="00F866CC" w:rsidP="00CD647E">
            <w:pPr>
              <w:keepNext/>
              <w:keepLines/>
              <w:spacing w:before="40" w:after="40"/>
              <w:jc w:val="right"/>
            </w:pPr>
            <w:r>
              <w:t>2021-22</w:t>
            </w:r>
          </w:p>
        </w:tc>
        <w:tc>
          <w:tcPr>
            <w:tcW w:w="1005" w:type="dxa"/>
            <w:tcBorders>
              <w:top w:val="single" w:sz="4" w:space="0" w:color="000080"/>
              <w:bottom w:val="single" w:sz="4" w:space="0" w:color="000080"/>
            </w:tcBorders>
          </w:tcPr>
          <w:p w14:paraId="606EE428" w14:textId="77777777" w:rsidR="00F866CC" w:rsidRDefault="00F866CC" w:rsidP="00CD647E">
            <w:pPr>
              <w:keepNext/>
              <w:keepLines/>
              <w:spacing w:before="40" w:after="40"/>
              <w:jc w:val="right"/>
            </w:pPr>
            <w:r>
              <w:t>2022-23</w:t>
            </w:r>
          </w:p>
        </w:tc>
        <w:tc>
          <w:tcPr>
            <w:tcW w:w="1072" w:type="dxa"/>
            <w:tcBorders>
              <w:top w:val="single" w:sz="4" w:space="0" w:color="000080"/>
              <w:bottom w:val="single" w:sz="4" w:space="0" w:color="000080"/>
            </w:tcBorders>
          </w:tcPr>
          <w:p w14:paraId="1D4A1EC2" w14:textId="6C80D233" w:rsidR="00F866CC" w:rsidRDefault="00F866CC" w:rsidP="00CD647E">
            <w:pPr>
              <w:keepNext/>
              <w:keepLines/>
              <w:spacing w:before="40" w:after="40"/>
              <w:jc w:val="right"/>
            </w:pPr>
            <w:r>
              <w:t>2023-24</w:t>
            </w:r>
          </w:p>
        </w:tc>
        <w:tc>
          <w:tcPr>
            <w:tcW w:w="946" w:type="dxa"/>
            <w:tcBorders>
              <w:top w:val="single" w:sz="4" w:space="0" w:color="000080"/>
              <w:bottom w:val="single" w:sz="4" w:space="0" w:color="000080"/>
            </w:tcBorders>
          </w:tcPr>
          <w:p w14:paraId="606EE429" w14:textId="67CC223B" w:rsidR="00F866CC" w:rsidRDefault="00F866CC" w:rsidP="00CD647E">
            <w:pPr>
              <w:keepNext/>
              <w:keepLines/>
              <w:spacing w:before="40" w:after="40"/>
              <w:jc w:val="right"/>
            </w:pPr>
            <w:r>
              <w:t>Total</w:t>
            </w:r>
          </w:p>
        </w:tc>
      </w:tr>
      <w:tr w:rsidR="003A357F" w14:paraId="606EE432" w14:textId="77777777" w:rsidTr="00FD79ED">
        <w:trPr>
          <w:cantSplit/>
        </w:trPr>
        <w:tc>
          <w:tcPr>
            <w:tcW w:w="1985" w:type="dxa"/>
          </w:tcPr>
          <w:p w14:paraId="606EE42B" w14:textId="77777777" w:rsidR="00F866CC" w:rsidRPr="0054643C" w:rsidRDefault="00F866CC" w:rsidP="00CD647E">
            <w:pPr>
              <w:keepNext/>
              <w:keepLines/>
              <w:spacing w:before="60" w:after="60"/>
              <w:rPr>
                <w:b/>
              </w:rPr>
            </w:pPr>
            <w:r w:rsidRPr="0054643C">
              <w:rPr>
                <w:b/>
              </w:rPr>
              <w:t>Estimated total budget</w:t>
            </w:r>
          </w:p>
        </w:tc>
        <w:tc>
          <w:tcPr>
            <w:tcW w:w="992" w:type="dxa"/>
            <w:tcBorders>
              <w:top w:val="single" w:sz="4" w:space="0" w:color="000080"/>
            </w:tcBorders>
          </w:tcPr>
          <w:p w14:paraId="606EE42C" w14:textId="77777777" w:rsidR="00F866CC" w:rsidRPr="004C1A60" w:rsidRDefault="00F866CC" w:rsidP="00CD647E">
            <w:pPr>
              <w:keepNext/>
              <w:keepLines/>
              <w:spacing w:before="40" w:after="40"/>
              <w:jc w:val="right"/>
              <w:rPr>
                <w:b/>
              </w:rPr>
            </w:pPr>
            <w:r w:rsidRPr="004C1A60">
              <w:rPr>
                <w:b/>
              </w:rPr>
              <w:t>1.6</w:t>
            </w:r>
          </w:p>
        </w:tc>
        <w:tc>
          <w:tcPr>
            <w:tcW w:w="1020" w:type="dxa"/>
            <w:tcBorders>
              <w:top w:val="single" w:sz="4" w:space="0" w:color="000080"/>
            </w:tcBorders>
          </w:tcPr>
          <w:p w14:paraId="606EE42D" w14:textId="77777777" w:rsidR="00F866CC" w:rsidRPr="004C1A60" w:rsidRDefault="00F866CC" w:rsidP="00693C21">
            <w:pPr>
              <w:keepNext/>
              <w:keepLines/>
              <w:spacing w:before="40" w:after="40"/>
              <w:jc w:val="right"/>
              <w:rPr>
                <w:b/>
              </w:rPr>
            </w:pPr>
            <w:r w:rsidRPr="004C1A60">
              <w:rPr>
                <w:b/>
              </w:rPr>
              <w:t>11.1</w:t>
            </w:r>
          </w:p>
        </w:tc>
        <w:tc>
          <w:tcPr>
            <w:tcW w:w="1003" w:type="dxa"/>
            <w:tcBorders>
              <w:top w:val="single" w:sz="4" w:space="0" w:color="000080"/>
            </w:tcBorders>
          </w:tcPr>
          <w:p w14:paraId="606EE42E" w14:textId="0C19D600" w:rsidR="00F866CC" w:rsidRPr="004C1A60" w:rsidRDefault="00F866CC" w:rsidP="00693C21">
            <w:pPr>
              <w:keepNext/>
              <w:keepLines/>
              <w:spacing w:before="40" w:after="40"/>
              <w:jc w:val="right"/>
              <w:rPr>
                <w:b/>
              </w:rPr>
            </w:pPr>
            <w:r>
              <w:rPr>
                <w:b/>
              </w:rPr>
              <w:t>16.3</w:t>
            </w:r>
          </w:p>
        </w:tc>
        <w:tc>
          <w:tcPr>
            <w:tcW w:w="1003" w:type="dxa"/>
            <w:tcBorders>
              <w:top w:val="single" w:sz="4" w:space="0" w:color="000080"/>
            </w:tcBorders>
          </w:tcPr>
          <w:p w14:paraId="606EE42F" w14:textId="56337645" w:rsidR="00F866CC" w:rsidRPr="004C1A60" w:rsidRDefault="00F866CC" w:rsidP="00CD647E">
            <w:pPr>
              <w:keepNext/>
              <w:keepLines/>
              <w:spacing w:before="40" w:after="40"/>
              <w:jc w:val="right"/>
              <w:rPr>
                <w:b/>
              </w:rPr>
            </w:pPr>
            <w:r>
              <w:rPr>
                <w:b/>
              </w:rPr>
              <w:t>28.8</w:t>
            </w:r>
          </w:p>
        </w:tc>
        <w:tc>
          <w:tcPr>
            <w:tcW w:w="1005" w:type="dxa"/>
            <w:tcBorders>
              <w:top w:val="single" w:sz="4" w:space="0" w:color="000080"/>
            </w:tcBorders>
          </w:tcPr>
          <w:p w14:paraId="606EE430" w14:textId="0F4D1EB8" w:rsidR="00F866CC" w:rsidRPr="004C1A60" w:rsidRDefault="00F866CC" w:rsidP="00CD647E">
            <w:pPr>
              <w:keepNext/>
              <w:keepLines/>
              <w:spacing w:before="40" w:after="40"/>
              <w:jc w:val="right"/>
              <w:rPr>
                <w:b/>
              </w:rPr>
            </w:pPr>
            <w:r>
              <w:rPr>
                <w:b/>
              </w:rPr>
              <w:t>59.</w:t>
            </w:r>
            <w:r w:rsidR="003A357F">
              <w:rPr>
                <w:b/>
              </w:rPr>
              <w:t>2</w:t>
            </w:r>
          </w:p>
        </w:tc>
        <w:tc>
          <w:tcPr>
            <w:tcW w:w="1072" w:type="dxa"/>
            <w:tcBorders>
              <w:top w:val="single" w:sz="4" w:space="0" w:color="000080"/>
            </w:tcBorders>
          </w:tcPr>
          <w:p w14:paraId="4607A068" w14:textId="1349D4A1" w:rsidR="00F866CC" w:rsidRPr="004C1A60" w:rsidRDefault="00F866CC" w:rsidP="00CD647E">
            <w:pPr>
              <w:keepNext/>
              <w:keepLines/>
              <w:spacing w:before="40" w:after="40"/>
              <w:jc w:val="right"/>
              <w:rPr>
                <w:b/>
              </w:rPr>
            </w:pPr>
            <w:r>
              <w:rPr>
                <w:b/>
              </w:rPr>
              <w:t>3.3</w:t>
            </w:r>
          </w:p>
        </w:tc>
        <w:tc>
          <w:tcPr>
            <w:tcW w:w="946" w:type="dxa"/>
            <w:tcBorders>
              <w:top w:val="single" w:sz="4" w:space="0" w:color="000080"/>
            </w:tcBorders>
          </w:tcPr>
          <w:p w14:paraId="606EE431" w14:textId="1CA030AB" w:rsidR="00F866CC" w:rsidRPr="004C1A60" w:rsidRDefault="003A357F" w:rsidP="00CD647E">
            <w:pPr>
              <w:keepNext/>
              <w:keepLines/>
              <w:spacing w:before="40" w:after="40"/>
              <w:jc w:val="right"/>
              <w:rPr>
                <w:b/>
              </w:rPr>
            </w:pPr>
            <w:r>
              <w:rPr>
                <w:b/>
              </w:rPr>
              <w:t>120.3</w:t>
            </w:r>
          </w:p>
        </w:tc>
      </w:tr>
      <w:tr w:rsidR="003A357F" w14:paraId="606EE43A" w14:textId="77777777" w:rsidTr="00FD79ED">
        <w:trPr>
          <w:cantSplit/>
        </w:trPr>
        <w:tc>
          <w:tcPr>
            <w:tcW w:w="1985" w:type="dxa"/>
          </w:tcPr>
          <w:p w14:paraId="606EE433" w14:textId="77777777" w:rsidR="00F866CC" w:rsidRPr="0054643C" w:rsidRDefault="00F866CC" w:rsidP="00CD647E">
            <w:pPr>
              <w:keepNext/>
              <w:keepLines/>
              <w:spacing w:before="60" w:after="60"/>
            </w:pPr>
            <w:r w:rsidRPr="0054643C">
              <w:t>Less estimated National Partnership Payments</w:t>
            </w:r>
          </w:p>
        </w:tc>
        <w:tc>
          <w:tcPr>
            <w:tcW w:w="992" w:type="dxa"/>
            <w:tcBorders>
              <w:bottom w:val="single" w:sz="4" w:space="0" w:color="000080"/>
            </w:tcBorders>
          </w:tcPr>
          <w:p w14:paraId="606EE434" w14:textId="77777777" w:rsidR="00F866CC" w:rsidRPr="008D7B1F" w:rsidRDefault="00F866CC" w:rsidP="00CD647E">
            <w:pPr>
              <w:keepNext/>
              <w:keepLines/>
              <w:spacing w:before="40" w:after="40"/>
              <w:jc w:val="right"/>
            </w:pPr>
            <w:r>
              <w:t>1.6</w:t>
            </w:r>
          </w:p>
        </w:tc>
        <w:tc>
          <w:tcPr>
            <w:tcW w:w="1020" w:type="dxa"/>
            <w:tcBorders>
              <w:bottom w:val="single" w:sz="4" w:space="0" w:color="000080"/>
            </w:tcBorders>
          </w:tcPr>
          <w:p w14:paraId="606EE435" w14:textId="77777777" w:rsidR="00F866CC" w:rsidRPr="008D7B1F" w:rsidRDefault="00F866CC" w:rsidP="00693C21">
            <w:pPr>
              <w:keepNext/>
              <w:keepLines/>
              <w:spacing w:before="40" w:after="40"/>
              <w:jc w:val="right"/>
            </w:pPr>
            <w:r w:rsidRPr="008D7B1F">
              <w:t>1</w:t>
            </w:r>
            <w:r>
              <w:t>1</w:t>
            </w:r>
            <w:r w:rsidRPr="008D7B1F">
              <w:t>.</w:t>
            </w:r>
            <w:r>
              <w:t>1</w:t>
            </w:r>
          </w:p>
        </w:tc>
        <w:tc>
          <w:tcPr>
            <w:tcW w:w="1003" w:type="dxa"/>
            <w:tcBorders>
              <w:bottom w:val="single" w:sz="4" w:space="0" w:color="000080"/>
            </w:tcBorders>
          </w:tcPr>
          <w:p w14:paraId="606EE436" w14:textId="4877CFF6" w:rsidR="00F866CC" w:rsidRPr="008D7B1F" w:rsidRDefault="00F866CC" w:rsidP="00693C21">
            <w:pPr>
              <w:keepNext/>
              <w:keepLines/>
              <w:spacing w:before="40" w:after="40"/>
              <w:jc w:val="right"/>
            </w:pPr>
            <w:r>
              <w:t>16.3</w:t>
            </w:r>
          </w:p>
        </w:tc>
        <w:tc>
          <w:tcPr>
            <w:tcW w:w="1003" w:type="dxa"/>
            <w:tcBorders>
              <w:bottom w:val="single" w:sz="4" w:space="0" w:color="000080"/>
            </w:tcBorders>
          </w:tcPr>
          <w:p w14:paraId="606EE437" w14:textId="3771E0EA" w:rsidR="00F866CC" w:rsidRPr="008D7B1F" w:rsidRDefault="00F866CC" w:rsidP="00CD647E">
            <w:pPr>
              <w:keepNext/>
              <w:keepLines/>
              <w:spacing w:before="40" w:after="40"/>
              <w:jc w:val="right"/>
            </w:pPr>
            <w:r>
              <w:t>28.8</w:t>
            </w:r>
          </w:p>
        </w:tc>
        <w:tc>
          <w:tcPr>
            <w:tcW w:w="1005" w:type="dxa"/>
            <w:tcBorders>
              <w:bottom w:val="single" w:sz="4" w:space="0" w:color="000080"/>
            </w:tcBorders>
          </w:tcPr>
          <w:p w14:paraId="606EE438" w14:textId="26CE54F7" w:rsidR="00F866CC" w:rsidRDefault="00F866CC" w:rsidP="00CD647E">
            <w:pPr>
              <w:keepNext/>
              <w:keepLines/>
              <w:spacing w:before="40" w:after="40"/>
              <w:jc w:val="right"/>
            </w:pPr>
            <w:r>
              <w:t>59.</w:t>
            </w:r>
            <w:r w:rsidR="003A357F">
              <w:t>2</w:t>
            </w:r>
          </w:p>
        </w:tc>
        <w:tc>
          <w:tcPr>
            <w:tcW w:w="1072" w:type="dxa"/>
            <w:tcBorders>
              <w:bottom w:val="single" w:sz="4" w:space="0" w:color="000080"/>
            </w:tcBorders>
          </w:tcPr>
          <w:p w14:paraId="2B6B68C9" w14:textId="3E2EC34E" w:rsidR="00F866CC" w:rsidRDefault="00F866CC" w:rsidP="00CD647E">
            <w:pPr>
              <w:keepNext/>
              <w:keepLines/>
              <w:spacing w:before="40" w:after="40"/>
              <w:jc w:val="right"/>
            </w:pPr>
            <w:r>
              <w:t>3.3</w:t>
            </w:r>
          </w:p>
        </w:tc>
        <w:tc>
          <w:tcPr>
            <w:tcW w:w="946" w:type="dxa"/>
            <w:tcBorders>
              <w:bottom w:val="single" w:sz="4" w:space="0" w:color="000080"/>
            </w:tcBorders>
          </w:tcPr>
          <w:p w14:paraId="606EE439" w14:textId="549E470B" w:rsidR="00F866CC" w:rsidRPr="005B4C1B" w:rsidRDefault="003A357F" w:rsidP="00CD647E">
            <w:pPr>
              <w:keepNext/>
              <w:keepLines/>
              <w:spacing w:before="40" w:after="40"/>
              <w:jc w:val="right"/>
            </w:pPr>
            <w:r>
              <w:t>120.3</w:t>
            </w:r>
          </w:p>
        </w:tc>
      </w:tr>
      <w:tr w:rsidR="003A357F" w14:paraId="606EE442" w14:textId="77777777" w:rsidTr="00FD79ED">
        <w:trPr>
          <w:cantSplit/>
        </w:trPr>
        <w:tc>
          <w:tcPr>
            <w:tcW w:w="1985" w:type="dxa"/>
            <w:tcBorders>
              <w:bottom w:val="single" w:sz="4" w:space="0" w:color="000080"/>
            </w:tcBorders>
          </w:tcPr>
          <w:p w14:paraId="606EE43B" w14:textId="77777777" w:rsidR="00F866CC" w:rsidRPr="007215C0" w:rsidRDefault="00F866CC" w:rsidP="00CD647E">
            <w:pPr>
              <w:keepNext/>
              <w:keepLines/>
              <w:spacing w:before="40" w:after="40"/>
            </w:pPr>
            <w:r w:rsidRPr="007215C0">
              <w:t>Balance of non-Commonwealth contributions</w:t>
            </w:r>
          </w:p>
        </w:tc>
        <w:tc>
          <w:tcPr>
            <w:tcW w:w="992" w:type="dxa"/>
            <w:tcBorders>
              <w:bottom w:val="single" w:sz="4" w:space="0" w:color="000080"/>
            </w:tcBorders>
          </w:tcPr>
          <w:p w14:paraId="606EE43C" w14:textId="77777777" w:rsidR="00F866CC" w:rsidRPr="007215C0" w:rsidRDefault="00F866CC" w:rsidP="00CD647E">
            <w:pPr>
              <w:keepNext/>
              <w:keepLines/>
              <w:spacing w:before="40" w:after="40"/>
              <w:jc w:val="right"/>
            </w:pPr>
            <w:r w:rsidRPr="007215C0">
              <w:t>0.0</w:t>
            </w:r>
          </w:p>
        </w:tc>
        <w:tc>
          <w:tcPr>
            <w:tcW w:w="1020" w:type="dxa"/>
            <w:tcBorders>
              <w:bottom w:val="single" w:sz="4" w:space="0" w:color="000080"/>
            </w:tcBorders>
          </w:tcPr>
          <w:p w14:paraId="606EE43D" w14:textId="77777777" w:rsidR="00F866CC" w:rsidRPr="007215C0" w:rsidRDefault="00F866CC" w:rsidP="00CD647E">
            <w:pPr>
              <w:keepNext/>
              <w:keepLines/>
              <w:spacing w:before="40" w:after="40"/>
              <w:jc w:val="right"/>
            </w:pPr>
            <w:r w:rsidRPr="007215C0">
              <w:t>0.0</w:t>
            </w:r>
          </w:p>
        </w:tc>
        <w:tc>
          <w:tcPr>
            <w:tcW w:w="1003" w:type="dxa"/>
            <w:tcBorders>
              <w:bottom w:val="single" w:sz="4" w:space="0" w:color="000080"/>
            </w:tcBorders>
          </w:tcPr>
          <w:p w14:paraId="606EE43E" w14:textId="77777777" w:rsidR="00F866CC" w:rsidRPr="007215C0" w:rsidRDefault="00F866CC" w:rsidP="00CD647E">
            <w:pPr>
              <w:keepNext/>
              <w:keepLines/>
              <w:spacing w:before="40" w:after="40"/>
              <w:jc w:val="right"/>
            </w:pPr>
            <w:r>
              <w:t>0</w:t>
            </w:r>
            <w:r w:rsidRPr="007215C0">
              <w:t>.0</w:t>
            </w:r>
          </w:p>
        </w:tc>
        <w:tc>
          <w:tcPr>
            <w:tcW w:w="1003" w:type="dxa"/>
            <w:tcBorders>
              <w:bottom w:val="single" w:sz="4" w:space="0" w:color="000080"/>
            </w:tcBorders>
          </w:tcPr>
          <w:p w14:paraId="606EE43F" w14:textId="77777777" w:rsidR="00F866CC" w:rsidRPr="007215C0" w:rsidRDefault="00F866CC" w:rsidP="00CD647E">
            <w:pPr>
              <w:keepNext/>
              <w:keepLines/>
              <w:spacing w:before="40" w:after="40"/>
              <w:jc w:val="right"/>
            </w:pPr>
            <w:r w:rsidRPr="0003673B">
              <w:t>0.0</w:t>
            </w:r>
          </w:p>
        </w:tc>
        <w:tc>
          <w:tcPr>
            <w:tcW w:w="1005" w:type="dxa"/>
            <w:tcBorders>
              <w:bottom w:val="single" w:sz="4" w:space="0" w:color="000080"/>
            </w:tcBorders>
          </w:tcPr>
          <w:p w14:paraId="606EE440" w14:textId="77777777" w:rsidR="00F866CC" w:rsidRDefault="00F866CC" w:rsidP="00CD647E">
            <w:pPr>
              <w:keepNext/>
              <w:keepLines/>
              <w:spacing w:before="40" w:after="40"/>
              <w:jc w:val="right"/>
            </w:pPr>
            <w:r>
              <w:t>0.0</w:t>
            </w:r>
          </w:p>
        </w:tc>
        <w:tc>
          <w:tcPr>
            <w:tcW w:w="1072" w:type="dxa"/>
            <w:tcBorders>
              <w:bottom w:val="single" w:sz="4" w:space="0" w:color="000080"/>
            </w:tcBorders>
          </w:tcPr>
          <w:p w14:paraId="55A82A3D" w14:textId="0F58CF33" w:rsidR="00F866CC" w:rsidRDefault="008E5280" w:rsidP="00CD647E">
            <w:pPr>
              <w:keepNext/>
              <w:keepLines/>
              <w:spacing w:before="40" w:after="40"/>
              <w:jc w:val="right"/>
            </w:pPr>
            <w:r>
              <w:t>0.0</w:t>
            </w:r>
          </w:p>
        </w:tc>
        <w:tc>
          <w:tcPr>
            <w:tcW w:w="946" w:type="dxa"/>
            <w:tcBorders>
              <w:bottom w:val="single" w:sz="4" w:space="0" w:color="000080"/>
            </w:tcBorders>
          </w:tcPr>
          <w:p w14:paraId="606EE441" w14:textId="529FC07C" w:rsidR="00F866CC" w:rsidRPr="007215C0" w:rsidRDefault="00F866CC" w:rsidP="00CD647E">
            <w:pPr>
              <w:keepNext/>
              <w:keepLines/>
              <w:spacing w:before="40" w:after="40"/>
              <w:jc w:val="right"/>
            </w:pPr>
            <w:r>
              <w:t>0</w:t>
            </w:r>
            <w:r w:rsidRPr="007215C0">
              <w:t>.0</w:t>
            </w:r>
          </w:p>
        </w:tc>
      </w:tr>
      <w:bookmarkEnd w:id="0"/>
    </w:tbl>
    <w:p w14:paraId="606EE443" w14:textId="77777777" w:rsidR="00C40B90" w:rsidRDefault="00C40B90" w:rsidP="00C40B90">
      <w:pPr>
        <w:pStyle w:val="NoSpacing"/>
      </w:pPr>
    </w:p>
    <w:p w14:paraId="606EE444" w14:textId="5243C724" w:rsidR="00A00E33" w:rsidRPr="00190A14" w:rsidRDefault="00E0746F" w:rsidP="00F03F13">
      <w:pPr>
        <w:pStyle w:val="ScheduleNumberedPara"/>
        <w:numPr>
          <w:ilvl w:val="1"/>
          <w:numId w:val="30"/>
        </w:numPr>
      </w:pPr>
      <w:r>
        <w:t>The parties acknowledge that</w:t>
      </w:r>
      <w:r w:rsidR="004C3700">
        <w:t xml:space="preserve"> </w:t>
      </w:r>
      <w:r w:rsidR="00175DAF">
        <w:t>a</w:t>
      </w:r>
      <w:r>
        <w:t xml:space="preserve"> variation to this Schedule was agreed in 2019-20</w:t>
      </w:r>
      <w:r w:rsidR="00175DAF">
        <w:t>, which</w:t>
      </w:r>
      <w:r>
        <w:t xml:space="preserve"> reschedule</w:t>
      </w:r>
      <w:r w:rsidR="005D11D3">
        <w:t>d</w:t>
      </w:r>
      <w:r>
        <w:t xml:space="preserve"> some activities and include</w:t>
      </w:r>
      <w:r w:rsidR="005D11D3">
        <w:t>d</w:t>
      </w:r>
      <w:r>
        <w:t xml:space="preserve"> other new activities in the milestones pending clarity on the regulatory approval requirements. </w:t>
      </w:r>
      <w:r w:rsidR="0002365F">
        <w:t xml:space="preserve">The parties acknowledge that </w:t>
      </w:r>
      <w:r w:rsidR="0002365F" w:rsidRPr="00942F44">
        <w:t>a</w:t>
      </w:r>
      <w:r w:rsidR="005D11D3" w:rsidRPr="00942F44">
        <w:t xml:space="preserve"> second variation </w:t>
      </w:r>
      <w:r w:rsidR="00235B84" w:rsidRPr="00942F44">
        <w:t>was agreed in</w:t>
      </w:r>
      <w:r w:rsidR="005D11D3" w:rsidRPr="00942F44">
        <w:t xml:space="preserve"> 2020-21</w:t>
      </w:r>
      <w:r w:rsidR="00175DAF">
        <w:t xml:space="preserve">, which </w:t>
      </w:r>
      <w:r w:rsidR="00235B84" w:rsidRPr="00942F44">
        <w:t>incorporate</w:t>
      </w:r>
      <w:r w:rsidR="00942F44">
        <w:t>d</w:t>
      </w:r>
      <w:r w:rsidR="00235B84" w:rsidRPr="00942F44">
        <w:t xml:space="preserve"> the regulatory </w:t>
      </w:r>
      <w:r w:rsidRPr="00942F44">
        <w:t xml:space="preserve">approval requirements </w:t>
      </w:r>
      <w:r w:rsidR="00235B84" w:rsidRPr="00942F44">
        <w:t>and</w:t>
      </w:r>
      <w:r w:rsidRPr="00942F44">
        <w:t xml:space="preserve"> include</w:t>
      </w:r>
      <w:r w:rsidR="00942F44">
        <w:t>d</w:t>
      </w:r>
      <w:r w:rsidR="00235B84" w:rsidRPr="00942F44">
        <w:t xml:space="preserve"> the</w:t>
      </w:r>
      <w:r w:rsidRPr="00942F44">
        <w:t xml:space="preserve"> finalisation of the deferred activities.</w:t>
      </w:r>
      <w:r>
        <w:t xml:space="preserve"> </w:t>
      </w:r>
      <w:r w:rsidR="006E7D34" w:rsidRPr="0070355E">
        <w:t>The parties also acknowledge that a third variation was agreed in 2022-23</w:t>
      </w:r>
      <w:r w:rsidR="00175DAF">
        <w:t xml:space="preserve">, which </w:t>
      </w:r>
      <w:r w:rsidR="00CA2FF0" w:rsidRPr="000F34B5">
        <w:t>addresse</w:t>
      </w:r>
      <w:r w:rsidR="00B10028" w:rsidRPr="000F34B5">
        <w:t>s</w:t>
      </w:r>
      <w:r w:rsidR="00CA2FF0" w:rsidRPr="000F34B5">
        <w:t xml:space="preserve"> cost pressure</w:t>
      </w:r>
      <w:r w:rsidR="00B10028" w:rsidRPr="000F34B5">
        <w:t>s</w:t>
      </w:r>
      <w:r w:rsidR="00CA2FF0" w:rsidRPr="000F34B5">
        <w:t xml:space="preserve"> </w:t>
      </w:r>
      <w:r w:rsidR="00B10028" w:rsidRPr="000F34B5">
        <w:t>from</w:t>
      </w:r>
      <w:r w:rsidR="00CA2FF0" w:rsidRPr="000F34B5">
        <w:t xml:space="preserve"> COVID</w:t>
      </w:r>
      <w:r w:rsidR="00B10028" w:rsidRPr="000F34B5">
        <w:t>-19</w:t>
      </w:r>
      <w:r w:rsidR="00CA2FF0" w:rsidRPr="000F34B5">
        <w:t xml:space="preserve"> </w:t>
      </w:r>
      <w:r w:rsidR="00CA2FF0" w:rsidRPr="000F34B5">
        <w:lastRenderedPageBreak/>
        <w:t>and inclement weather conditions delaying field survey completion work required for the regulatory approvals process. This variation also incorporates acceleration of pre-construction activities such as commencement of long-lead procurement items</w:t>
      </w:r>
      <w:r w:rsidR="00D41DAE" w:rsidRPr="000F34B5">
        <w:t>.</w:t>
      </w:r>
      <w:r w:rsidR="00CA2FF0" w:rsidRPr="000F34B5" w:rsidDel="00CA2FF0">
        <w:t xml:space="preserve"> </w:t>
      </w:r>
    </w:p>
    <w:p w14:paraId="606EE446" w14:textId="77777777" w:rsidR="008950A1" w:rsidRPr="008950A1" w:rsidRDefault="00E0746F" w:rsidP="00822244">
      <w:pPr>
        <w:pStyle w:val="ScheduleNumberedPara"/>
        <w:numPr>
          <w:ilvl w:val="1"/>
          <w:numId w:val="30"/>
        </w:numPr>
      </w:pPr>
      <w:r>
        <w:t>T</w:t>
      </w:r>
      <w:r w:rsidRPr="008950A1">
        <w:t xml:space="preserve">he </w:t>
      </w:r>
      <w:r w:rsidR="001647A0">
        <w:t xml:space="preserve">Stage 1 </w:t>
      </w:r>
      <w:r w:rsidRPr="008950A1">
        <w:t xml:space="preserve">activities </w:t>
      </w:r>
      <w:r w:rsidR="00017DC3">
        <w:t xml:space="preserve">or outputs </w:t>
      </w:r>
      <w:r w:rsidR="00DC1F4B">
        <w:t>to</w:t>
      </w:r>
      <w:r w:rsidRPr="008950A1">
        <w:t xml:space="preserve"> be delivered by </w:t>
      </w:r>
      <w:r w:rsidR="00822244">
        <w:t>Victoria</w:t>
      </w:r>
      <w:r w:rsidR="00DC1F4B">
        <w:t xml:space="preserve"> are outlined below</w:t>
      </w:r>
      <w:r w:rsidR="00E8219A">
        <w:t>:</w:t>
      </w:r>
    </w:p>
    <w:p w14:paraId="606EE447" w14:textId="77777777" w:rsidR="00367426" w:rsidRDefault="00E0746F" w:rsidP="008A08E4">
      <w:pPr>
        <w:pStyle w:val="ScheduleNumberedPara"/>
        <w:numPr>
          <w:ilvl w:val="2"/>
          <w:numId w:val="30"/>
        </w:numPr>
        <w:tabs>
          <w:tab w:val="num" w:pos="1134"/>
        </w:tabs>
        <w:ind w:left="1134" w:hanging="567"/>
        <w:rPr>
          <w:lang w:eastAsia="ja-JP"/>
        </w:rPr>
      </w:pPr>
      <w:r>
        <w:rPr>
          <w:lang w:eastAsia="ja-JP"/>
        </w:rPr>
        <w:t xml:space="preserve">the </w:t>
      </w:r>
      <w:r w:rsidR="001647A0">
        <w:rPr>
          <w:lang w:eastAsia="ja-JP"/>
        </w:rPr>
        <w:t xml:space="preserve">Victorian Basin Plan </w:t>
      </w:r>
      <w:r w:rsidR="001647A0">
        <w:t>Environmental</w:t>
      </w:r>
      <w:r w:rsidR="001647A0">
        <w:rPr>
          <w:lang w:eastAsia="ja-JP"/>
        </w:rPr>
        <w:t xml:space="preserve"> Works </w:t>
      </w:r>
      <w:r w:rsidR="00952DD4">
        <w:rPr>
          <w:lang w:eastAsia="ja-JP"/>
        </w:rPr>
        <w:t>Program delivery stra</w:t>
      </w:r>
      <w:r w:rsidR="005B02B0">
        <w:rPr>
          <w:lang w:eastAsia="ja-JP"/>
        </w:rPr>
        <w:t>tegy for the implementation of</w:t>
      </w:r>
      <w:r w:rsidR="00952DD4">
        <w:rPr>
          <w:lang w:eastAsia="ja-JP"/>
        </w:rPr>
        <w:t xml:space="preserve"> nine </w:t>
      </w:r>
      <w:r w:rsidR="008D7B1F">
        <w:rPr>
          <w:lang w:eastAsia="ja-JP"/>
        </w:rPr>
        <w:t>environmental works supply measures</w:t>
      </w:r>
      <w:r w:rsidR="00923CEB">
        <w:rPr>
          <w:lang w:eastAsia="ja-JP"/>
        </w:rPr>
        <w:t>, Belsar-Yungera, Burra Creek, Hattah Lakes North, Nyah, Lindsay Island, Vinifera, and Wallpolla Island Floodplain Management Projects and the Guttrum and Benwell State Forests and Gunbower National Park Floodplain Environmental Works Projects</w:t>
      </w:r>
      <w:r w:rsidR="000B2834">
        <w:rPr>
          <w:lang w:eastAsia="ja-JP"/>
        </w:rPr>
        <w:t xml:space="preserve">. This work </w:t>
      </w:r>
      <w:r w:rsidR="00923CEB">
        <w:rPr>
          <w:lang w:eastAsia="ja-JP"/>
        </w:rPr>
        <w:t xml:space="preserve">  </w:t>
      </w:r>
      <w:r w:rsidR="00952DD4">
        <w:rPr>
          <w:lang w:eastAsia="ja-JP"/>
        </w:rPr>
        <w:t>includ</w:t>
      </w:r>
      <w:r w:rsidR="000B2834">
        <w:rPr>
          <w:lang w:eastAsia="ja-JP"/>
        </w:rPr>
        <w:t>es</w:t>
      </w:r>
      <w:r w:rsidR="00952DD4">
        <w:rPr>
          <w:lang w:eastAsia="ja-JP"/>
        </w:rPr>
        <w:t>:</w:t>
      </w:r>
    </w:p>
    <w:p w14:paraId="606EE448" w14:textId="77777777" w:rsidR="00952DD4" w:rsidRDefault="00E0746F" w:rsidP="008A08E4">
      <w:pPr>
        <w:pStyle w:val="ScheduleNumberedPara"/>
        <w:numPr>
          <w:ilvl w:val="3"/>
          <w:numId w:val="30"/>
        </w:numPr>
        <w:tabs>
          <w:tab w:val="clear" w:pos="2313"/>
        </w:tabs>
        <w:ind w:left="1560" w:hanging="284"/>
        <w:rPr>
          <w:lang w:eastAsia="ja-JP"/>
        </w:rPr>
      </w:pPr>
      <w:r>
        <w:rPr>
          <w:lang w:eastAsia="ja-JP"/>
        </w:rPr>
        <w:t>p</w:t>
      </w:r>
      <w:r w:rsidR="000D5D7A">
        <w:rPr>
          <w:lang w:eastAsia="ja-JP"/>
        </w:rPr>
        <w:t xml:space="preserve">roducing the </w:t>
      </w:r>
      <w:r>
        <w:rPr>
          <w:lang w:eastAsia="ja-JP"/>
        </w:rPr>
        <w:t xml:space="preserve">Victorian Basin Plan </w:t>
      </w:r>
      <w:r>
        <w:t>Environmental</w:t>
      </w:r>
      <w:r>
        <w:rPr>
          <w:lang w:eastAsia="ja-JP"/>
        </w:rPr>
        <w:t xml:space="preserve"> Works Program delivery strategy document and establish</w:t>
      </w:r>
      <w:r w:rsidR="000D5D7A">
        <w:rPr>
          <w:lang w:eastAsia="ja-JP"/>
        </w:rPr>
        <w:t xml:space="preserve">ing the </w:t>
      </w:r>
      <w:r w:rsidR="00705266">
        <w:rPr>
          <w:lang w:eastAsia="ja-JP"/>
        </w:rPr>
        <w:t>program</w:t>
      </w:r>
      <w:r w:rsidR="001647A0">
        <w:rPr>
          <w:lang w:eastAsia="ja-JP"/>
        </w:rPr>
        <w:t xml:space="preserve"> governance </w:t>
      </w:r>
      <w:r w:rsidR="000D5D7A">
        <w:rPr>
          <w:lang w:eastAsia="ja-JP"/>
        </w:rPr>
        <w:t xml:space="preserve">framework </w:t>
      </w:r>
      <w:r w:rsidR="001647A0">
        <w:rPr>
          <w:lang w:eastAsia="ja-JP"/>
        </w:rPr>
        <w:t xml:space="preserve">and </w:t>
      </w:r>
      <w:r w:rsidR="000D5D7A">
        <w:rPr>
          <w:lang w:eastAsia="ja-JP"/>
        </w:rPr>
        <w:t xml:space="preserve">program </w:t>
      </w:r>
      <w:r>
        <w:rPr>
          <w:lang w:eastAsia="ja-JP"/>
        </w:rPr>
        <w:t xml:space="preserve">team; </w:t>
      </w:r>
    </w:p>
    <w:p w14:paraId="606EE449" w14:textId="77777777" w:rsidR="00E92FF3" w:rsidRDefault="00E0746F" w:rsidP="008A08E4">
      <w:pPr>
        <w:pStyle w:val="ScheduleNumberedPara"/>
        <w:numPr>
          <w:ilvl w:val="3"/>
          <w:numId w:val="30"/>
        </w:numPr>
        <w:tabs>
          <w:tab w:val="clear" w:pos="2313"/>
        </w:tabs>
        <w:ind w:left="1560" w:hanging="284"/>
        <w:rPr>
          <w:lang w:eastAsia="ja-JP"/>
        </w:rPr>
      </w:pPr>
      <w:r>
        <w:rPr>
          <w:lang w:eastAsia="ja-JP"/>
        </w:rPr>
        <w:t xml:space="preserve">engaging </w:t>
      </w:r>
      <w:r w:rsidR="001647A0">
        <w:rPr>
          <w:lang w:eastAsia="ja-JP"/>
        </w:rPr>
        <w:t>specialist resources</w:t>
      </w:r>
      <w:r w:rsidR="00952DD4">
        <w:rPr>
          <w:lang w:eastAsia="ja-JP"/>
        </w:rPr>
        <w:t xml:space="preserve"> </w:t>
      </w:r>
      <w:r>
        <w:rPr>
          <w:lang w:eastAsia="ja-JP"/>
        </w:rPr>
        <w:t>including service level agreements with the Mallee</w:t>
      </w:r>
      <w:r w:rsidR="00DC1F4B">
        <w:rPr>
          <w:lang w:eastAsia="ja-JP"/>
        </w:rPr>
        <w:t xml:space="preserve"> and </w:t>
      </w:r>
      <w:r>
        <w:rPr>
          <w:lang w:eastAsia="ja-JP"/>
        </w:rPr>
        <w:t xml:space="preserve">North Central </w:t>
      </w:r>
      <w:r w:rsidR="00DC1F4B">
        <w:rPr>
          <w:lang w:eastAsia="ja-JP"/>
        </w:rPr>
        <w:t>Catchment Management Authorities (</w:t>
      </w:r>
      <w:r>
        <w:rPr>
          <w:lang w:eastAsia="ja-JP"/>
        </w:rPr>
        <w:t>CMA</w:t>
      </w:r>
      <w:r w:rsidR="00DC1F4B">
        <w:rPr>
          <w:lang w:eastAsia="ja-JP"/>
        </w:rPr>
        <w:t>)</w:t>
      </w:r>
      <w:r>
        <w:rPr>
          <w:lang w:eastAsia="ja-JP"/>
        </w:rPr>
        <w:t>, G</w:t>
      </w:r>
      <w:r w:rsidR="00DC1F4B">
        <w:rPr>
          <w:lang w:eastAsia="ja-JP"/>
        </w:rPr>
        <w:t xml:space="preserve">oulburn </w:t>
      </w:r>
      <w:r>
        <w:rPr>
          <w:lang w:eastAsia="ja-JP"/>
        </w:rPr>
        <w:t>M</w:t>
      </w:r>
      <w:r w:rsidR="00DC1F4B">
        <w:rPr>
          <w:lang w:eastAsia="ja-JP"/>
        </w:rPr>
        <w:t xml:space="preserve">urray </w:t>
      </w:r>
      <w:r>
        <w:rPr>
          <w:lang w:eastAsia="ja-JP"/>
        </w:rPr>
        <w:t>W</w:t>
      </w:r>
      <w:r w:rsidR="00DC1F4B">
        <w:rPr>
          <w:lang w:eastAsia="ja-JP"/>
        </w:rPr>
        <w:t>ater</w:t>
      </w:r>
      <w:r w:rsidR="009D1828">
        <w:rPr>
          <w:lang w:eastAsia="ja-JP"/>
        </w:rPr>
        <w:t xml:space="preserve"> (GMW)</w:t>
      </w:r>
      <w:r>
        <w:rPr>
          <w:lang w:eastAsia="ja-JP"/>
        </w:rPr>
        <w:t>, L</w:t>
      </w:r>
      <w:r w:rsidR="00DC1F4B">
        <w:rPr>
          <w:lang w:eastAsia="ja-JP"/>
        </w:rPr>
        <w:t xml:space="preserve">ower </w:t>
      </w:r>
      <w:r>
        <w:rPr>
          <w:lang w:eastAsia="ja-JP"/>
        </w:rPr>
        <w:t>M</w:t>
      </w:r>
      <w:r w:rsidR="00DC1F4B">
        <w:rPr>
          <w:lang w:eastAsia="ja-JP"/>
        </w:rPr>
        <w:t xml:space="preserve">urray </w:t>
      </w:r>
      <w:r>
        <w:rPr>
          <w:lang w:eastAsia="ja-JP"/>
        </w:rPr>
        <w:t>W</w:t>
      </w:r>
      <w:r w:rsidR="00DC1F4B">
        <w:rPr>
          <w:lang w:eastAsia="ja-JP"/>
        </w:rPr>
        <w:t>ater</w:t>
      </w:r>
      <w:r>
        <w:rPr>
          <w:lang w:eastAsia="ja-JP"/>
        </w:rPr>
        <w:t xml:space="preserve"> </w:t>
      </w:r>
      <w:r w:rsidR="009D1828">
        <w:rPr>
          <w:lang w:eastAsia="ja-JP"/>
        </w:rPr>
        <w:t xml:space="preserve">(LMW) </w:t>
      </w:r>
      <w:r>
        <w:rPr>
          <w:lang w:eastAsia="ja-JP"/>
        </w:rPr>
        <w:t>and P</w:t>
      </w:r>
      <w:r w:rsidR="00DC1F4B">
        <w:rPr>
          <w:lang w:eastAsia="ja-JP"/>
        </w:rPr>
        <w:t xml:space="preserve">arks </w:t>
      </w:r>
      <w:r>
        <w:rPr>
          <w:lang w:eastAsia="ja-JP"/>
        </w:rPr>
        <w:t>V</w:t>
      </w:r>
      <w:r w:rsidR="00DC1F4B">
        <w:rPr>
          <w:lang w:eastAsia="ja-JP"/>
        </w:rPr>
        <w:t>ictoria</w:t>
      </w:r>
      <w:r w:rsidR="009D1828">
        <w:rPr>
          <w:lang w:eastAsia="ja-JP"/>
        </w:rPr>
        <w:t xml:space="preserve"> (PV)</w:t>
      </w:r>
      <w:r>
        <w:rPr>
          <w:lang w:eastAsia="ja-JP"/>
        </w:rPr>
        <w:t xml:space="preserve"> and engaging </w:t>
      </w:r>
      <w:r w:rsidRPr="001316F1">
        <w:rPr>
          <w:lang w:eastAsia="ja-JP"/>
        </w:rPr>
        <w:t>engineering consultancy firm</w:t>
      </w:r>
      <w:r w:rsidR="00DC1F4B" w:rsidRPr="001316F1">
        <w:rPr>
          <w:lang w:eastAsia="ja-JP"/>
        </w:rPr>
        <w:t xml:space="preserve"> </w:t>
      </w:r>
      <w:r w:rsidRPr="001316F1">
        <w:rPr>
          <w:lang w:eastAsia="ja-JP"/>
        </w:rPr>
        <w:t>(s) as the Owner</w:t>
      </w:r>
      <w:r w:rsidR="008E0356" w:rsidRPr="001316F1">
        <w:rPr>
          <w:lang w:eastAsia="ja-JP"/>
        </w:rPr>
        <w:t>’</w:t>
      </w:r>
      <w:r w:rsidRPr="001316F1">
        <w:rPr>
          <w:lang w:eastAsia="ja-JP"/>
        </w:rPr>
        <w:t xml:space="preserve">s Engineer; </w:t>
      </w:r>
    </w:p>
    <w:p w14:paraId="606EE44A" w14:textId="77777777" w:rsidR="001647A0" w:rsidRDefault="00E0746F" w:rsidP="008A08E4">
      <w:pPr>
        <w:pStyle w:val="ScheduleNumberedPara"/>
        <w:numPr>
          <w:ilvl w:val="3"/>
          <w:numId w:val="30"/>
        </w:numPr>
        <w:tabs>
          <w:tab w:val="clear" w:pos="2313"/>
        </w:tabs>
        <w:ind w:left="1560" w:hanging="284"/>
        <w:rPr>
          <w:lang w:eastAsia="ja-JP"/>
        </w:rPr>
      </w:pPr>
      <w:r>
        <w:rPr>
          <w:lang w:eastAsia="ja-JP"/>
        </w:rPr>
        <w:t xml:space="preserve">completing </w:t>
      </w:r>
      <w:r w:rsidR="00952DD4">
        <w:rPr>
          <w:lang w:eastAsia="ja-JP"/>
        </w:rPr>
        <w:t>project management plans for the program of works;</w:t>
      </w:r>
    </w:p>
    <w:p w14:paraId="606EE44B" w14:textId="77777777" w:rsidR="00952DD4" w:rsidRDefault="00E0746F" w:rsidP="008A08E4">
      <w:pPr>
        <w:pStyle w:val="ScheduleNumberedPara"/>
        <w:numPr>
          <w:ilvl w:val="3"/>
          <w:numId w:val="30"/>
        </w:numPr>
        <w:tabs>
          <w:tab w:val="clear" w:pos="2313"/>
        </w:tabs>
        <w:ind w:left="1560" w:hanging="284"/>
        <w:rPr>
          <w:lang w:eastAsia="ja-JP"/>
        </w:rPr>
      </w:pPr>
      <w:r>
        <w:rPr>
          <w:lang w:eastAsia="ja-JP"/>
        </w:rPr>
        <w:t>preparing d</w:t>
      </w:r>
      <w:r w:rsidRPr="0000788F">
        <w:rPr>
          <w:lang w:eastAsia="ja-JP"/>
        </w:rPr>
        <w:t>raft</w:t>
      </w:r>
      <w:r>
        <w:rPr>
          <w:lang w:eastAsia="ja-JP"/>
        </w:rPr>
        <w:t xml:space="preserve"> native fish management plans</w:t>
      </w:r>
      <w:r w:rsidR="00DC0EE9">
        <w:rPr>
          <w:lang w:eastAsia="ja-JP"/>
        </w:rPr>
        <w:t xml:space="preserve"> for seven </w:t>
      </w:r>
      <w:r w:rsidR="004A6CC5">
        <w:rPr>
          <w:lang w:eastAsia="ja-JP"/>
        </w:rPr>
        <w:t>of the measures</w:t>
      </w:r>
      <w:r w:rsidR="00815969">
        <w:rPr>
          <w:lang w:eastAsia="ja-JP"/>
        </w:rPr>
        <w:t xml:space="preserve"> and a regi</w:t>
      </w:r>
      <w:r w:rsidR="00991146">
        <w:rPr>
          <w:lang w:eastAsia="ja-JP"/>
        </w:rPr>
        <w:t>o</w:t>
      </w:r>
      <w:r w:rsidR="00815969">
        <w:rPr>
          <w:lang w:eastAsia="ja-JP"/>
        </w:rPr>
        <w:t>nal</w:t>
      </w:r>
      <w:r w:rsidR="00991146">
        <w:rPr>
          <w:lang w:eastAsia="ja-JP"/>
        </w:rPr>
        <w:t xml:space="preserve"> native fish discussion paper</w:t>
      </w:r>
      <w:r w:rsidR="00DC1F4B">
        <w:rPr>
          <w:lang w:eastAsia="ja-JP"/>
        </w:rPr>
        <w:t>; and</w:t>
      </w:r>
    </w:p>
    <w:p w14:paraId="606EE44C" w14:textId="77777777" w:rsidR="00BD1317" w:rsidRDefault="00E0746F" w:rsidP="008A08E4">
      <w:pPr>
        <w:pStyle w:val="ScheduleNumberedPara"/>
        <w:numPr>
          <w:ilvl w:val="3"/>
          <w:numId w:val="30"/>
        </w:numPr>
        <w:tabs>
          <w:tab w:val="clear" w:pos="2313"/>
        </w:tabs>
        <w:ind w:left="1560" w:hanging="284"/>
        <w:rPr>
          <w:lang w:eastAsia="ja-JP"/>
        </w:rPr>
      </w:pPr>
      <w:r>
        <w:rPr>
          <w:lang w:eastAsia="ja-JP"/>
        </w:rPr>
        <w:t xml:space="preserve">producing a </w:t>
      </w:r>
      <w:r w:rsidR="00952DD4">
        <w:rPr>
          <w:lang w:eastAsia="ja-JP"/>
        </w:rPr>
        <w:t>final consolidated business case</w:t>
      </w:r>
      <w:r w:rsidR="00200A5C">
        <w:rPr>
          <w:lang w:eastAsia="ja-JP"/>
        </w:rPr>
        <w:t xml:space="preserve"> for the nine measures</w:t>
      </w:r>
      <w:r w:rsidR="00587672">
        <w:rPr>
          <w:lang w:eastAsia="ja-JP"/>
        </w:rPr>
        <w:t>.</w:t>
      </w:r>
      <w:r w:rsidR="00952DD4">
        <w:rPr>
          <w:lang w:eastAsia="ja-JP"/>
        </w:rPr>
        <w:t xml:space="preserve">   </w:t>
      </w:r>
    </w:p>
    <w:p w14:paraId="606EE44D" w14:textId="77777777" w:rsidR="0021388A" w:rsidRDefault="00E0746F" w:rsidP="008A08E4">
      <w:pPr>
        <w:pStyle w:val="ScheduleNumberedPara"/>
        <w:numPr>
          <w:ilvl w:val="2"/>
          <w:numId w:val="30"/>
        </w:numPr>
        <w:tabs>
          <w:tab w:val="num" w:pos="1134"/>
        </w:tabs>
        <w:ind w:left="1134" w:hanging="567"/>
        <w:rPr>
          <w:lang w:eastAsia="ja-JP"/>
        </w:rPr>
      </w:pPr>
      <w:r>
        <w:rPr>
          <w:lang w:eastAsia="ja-JP"/>
        </w:rPr>
        <w:t xml:space="preserve">Stage 1 activities for </w:t>
      </w:r>
      <w:r w:rsidR="0090770B">
        <w:rPr>
          <w:lang w:eastAsia="ja-JP"/>
        </w:rPr>
        <w:t xml:space="preserve">the </w:t>
      </w:r>
      <w:r w:rsidR="00C4594F">
        <w:rPr>
          <w:lang w:eastAsia="ja-JP"/>
        </w:rPr>
        <w:t>nine environmental works supply measures</w:t>
      </w:r>
      <w:r>
        <w:rPr>
          <w:lang w:eastAsia="ja-JP"/>
        </w:rPr>
        <w:t xml:space="preserve"> including</w:t>
      </w:r>
      <w:r w:rsidR="00227DBC">
        <w:rPr>
          <w:lang w:eastAsia="ja-JP"/>
        </w:rPr>
        <w:t>:</w:t>
      </w:r>
      <w:r>
        <w:rPr>
          <w:lang w:eastAsia="ja-JP"/>
        </w:rPr>
        <w:t xml:space="preserve"> </w:t>
      </w:r>
    </w:p>
    <w:p w14:paraId="606EE44E" w14:textId="77777777" w:rsidR="0021388A" w:rsidRDefault="00E0746F" w:rsidP="008A08E4">
      <w:pPr>
        <w:pStyle w:val="ScheduleNumberedPara"/>
        <w:numPr>
          <w:ilvl w:val="3"/>
          <w:numId w:val="30"/>
        </w:numPr>
        <w:tabs>
          <w:tab w:val="clear" w:pos="2313"/>
        </w:tabs>
        <w:ind w:left="1560" w:hanging="284"/>
        <w:rPr>
          <w:lang w:eastAsia="ja-JP"/>
        </w:rPr>
      </w:pPr>
      <w:r>
        <w:rPr>
          <w:lang w:eastAsia="ja-JP"/>
        </w:rPr>
        <w:t>preparing concept, functional and detailed</w:t>
      </w:r>
      <w:r w:rsidR="004E6215">
        <w:rPr>
          <w:lang w:eastAsia="ja-JP"/>
        </w:rPr>
        <w:t xml:space="preserve"> </w:t>
      </w:r>
      <w:r>
        <w:rPr>
          <w:lang w:eastAsia="ja-JP"/>
        </w:rPr>
        <w:t xml:space="preserve">designs;  </w:t>
      </w:r>
    </w:p>
    <w:p w14:paraId="606EE44F" w14:textId="77777777" w:rsidR="00263B1D" w:rsidRDefault="00E0746F" w:rsidP="008A08E4">
      <w:pPr>
        <w:pStyle w:val="ScheduleNumberedPara"/>
        <w:numPr>
          <w:ilvl w:val="3"/>
          <w:numId w:val="30"/>
        </w:numPr>
        <w:tabs>
          <w:tab w:val="clear" w:pos="2313"/>
        </w:tabs>
        <w:ind w:left="1560" w:hanging="284"/>
        <w:rPr>
          <w:lang w:eastAsia="ja-JP"/>
        </w:rPr>
      </w:pPr>
      <w:r>
        <w:rPr>
          <w:lang w:eastAsia="ja-JP"/>
        </w:rPr>
        <w:t>lodging key environmental referrals</w:t>
      </w:r>
      <w:r w:rsidR="00E83D85">
        <w:rPr>
          <w:lang w:eastAsia="ja-JP"/>
        </w:rPr>
        <w:t xml:space="preserve"> </w:t>
      </w:r>
      <w:r w:rsidR="00674D70">
        <w:rPr>
          <w:lang w:eastAsia="ja-JP"/>
        </w:rPr>
        <w:t xml:space="preserve"> </w:t>
      </w:r>
    </w:p>
    <w:p w14:paraId="606EE450" w14:textId="77777777" w:rsidR="00F653AB" w:rsidRDefault="00E0746F" w:rsidP="00263B1D">
      <w:pPr>
        <w:pStyle w:val="ScheduleNumberedPara"/>
        <w:numPr>
          <w:ilvl w:val="3"/>
          <w:numId w:val="30"/>
        </w:numPr>
        <w:tabs>
          <w:tab w:val="clear" w:pos="2313"/>
        </w:tabs>
        <w:ind w:left="1560" w:hanging="284"/>
        <w:rPr>
          <w:lang w:eastAsia="ja-JP"/>
        </w:rPr>
      </w:pPr>
      <w:r>
        <w:rPr>
          <w:lang w:eastAsia="ja-JP"/>
        </w:rPr>
        <w:t xml:space="preserve">producing </w:t>
      </w:r>
      <w:r w:rsidRPr="00D22B3C">
        <w:rPr>
          <w:lang w:eastAsia="ja-JP"/>
        </w:rPr>
        <w:t xml:space="preserve">an updated regulatory approvals strategy, post referral outcome for each </w:t>
      </w:r>
      <w:r>
        <w:rPr>
          <w:lang w:eastAsia="ja-JP"/>
        </w:rPr>
        <w:t>measure including, but not limited to the following information:</w:t>
      </w:r>
    </w:p>
    <w:p w14:paraId="606EE451" w14:textId="77777777" w:rsidR="00F653AB" w:rsidRPr="00EC05BD" w:rsidRDefault="00E0746F" w:rsidP="009C2134">
      <w:pPr>
        <w:pStyle w:val="ScheduleNumberedPara"/>
        <w:numPr>
          <w:ilvl w:val="0"/>
          <w:numId w:val="66"/>
        </w:numPr>
        <w:rPr>
          <w:lang w:eastAsia="ja-JP"/>
        </w:rPr>
      </w:pPr>
      <w:r>
        <w:rPr>
          <w:lang w:eastAsia="ja-JP"/>
        </w:rPr>
        <w:t xml:space="preserve">confirmation of referral outcome and costings to obtain </w:t>
      </w:r>
      <w:r w:rsidRPr="00F36861">
        <w:rPr>
          <w:lang w:eastAsia="ja-JP"/>
        </w:rPr>
        <w:t>key environmental referrals and other heritage and planning statutory approvals with approving authorities</w:t>
      </w:r>
      <w:r w:rsidRPr="00EC05BD">
        <w:rPr>
          <w:lang w:eastAsia="ja-JP"/>
        </w:rPr>
        <w:t>;</w:t>
      </w:r>
    </w:p>
    <w:p w14:paraId="606EE452" w14:textId="77777777" w:rsidR="00F653AB" w:rsidRPr="009C2134" w:rsidRDefault="00E0746F" w:rsidP="00F653AB">
      <w:pPr>
        <w:pStyle w:val="ScheduleNumberedPara"/>
        <w:numPr>
          <w:ilvl w:val="0"/>
          <w:numId w:val="66"/>
        </w:numPr>
        <w:rPr>
          <w:lang w:eastAsia="ja-JP"/>
        </w:rPr>
      </w:pPr>
      <w:r w:rsidRPr="009C2134">
        <w:rPr>
          <w:lang w:eastAsia="ja-JP"/>
        </w:rPr>
        <w:t>timeline to complete all preconstruction activities for each measure including the production of a final Stage 2 Implementation Proposal and confirmation of the submission of the measures to the Commonwealth for gateway assessment, and detailed designs for remaining measures; and</w:t>
      </w:r>
    </w:p>
    <w:p w14:paraId="606EE453" w14:textId="77777777" w:rsidR="00EC05BD" w:rsidRDefault="00E0746F" w:rsidP="009C2134">
      <w:pPr>
        <w:pStyle w:val="ScheduleNumberedPara"/>
        <w:numPr>
          <w:ilvl w:val="0"/>
          <w:numId w:val="66"/>
        </w:numPr>
        <w:rPr>
          <w:lang w:eastAsia="ja-JP"/>
        </w:rPr>
      </w:pPr>
      <w:r>
        <w:rPr>
          <w:lang w:eastAsia="ja-JP"/>
        </w:rPr>
        <w:t>commencement of post referral activities for Hattah Lakes North, Nyah and Vinifera</w:t>
      </w:r>
      <w:r w:rsidR="00C527DD">
        <w:rPr>
          <w:lang w:eastAsia="ja-JP"/>
        </w:rPr>
        <w:t>.</w:t>
      </w:r>
    </w:p>
    <w:p w14:paraId="606EE454" w14:textId="77777777" w:rsidR="0021388A" w:rsidRDefault="00E0746F" w:rsidP="008A08E4">
      <w:pPr>
        <w:pStyle w:val="ScheduleNumberedPara"/>
        <w:numPr>
          <w:ilvl w:val="3"/>
          <w:numId w:val="30"/>
        </w:numPr>
        <w:tabs>
          <w:tab w:val="clear" w:pos="2313"/>
        </w:tabs>
        <w:ind w:left="1560" w:hanging="284"/>
        <w:rPr>
          <w:lang w:eastAsia="ja-JP"/>
        </w:rPr>
      </w:pPr>
      <w:r>
        <w:rPr>
          <w:lang w:eastAsia="ja-JP"/>
        </w:rPr>
        <w:t xml:space="preserve">producing </w:t>
      </w:r>
      <w:r w:rsidR="0003673B">
        <w:rPr>
          <w:lang w:eastAsia="ja-JP"/>
        </w:rPr>
        <w:t xml:space="preserve">Draft </w:t>
      </w:r>
      <w:r w:rsidR="00F55B89">
        <w:rPr>
          <w:lang w:eastAsia="ja-JP"/>
        </w:rPr>
        <w:t xml:space="preserve">and Final </w:t>
      </w:r>
      <w:r>
        <w:rPr>
          <w:lang w:eastAsia="ja-JP"/>
        </w:rPr>
        <w:t xml:space="preserve">Stage 2 implementation proposals for each </w:t>
      </w:r>
      <w:r w:rsidR="00D6518E">
        <w:rPr>
          <w:lang w:eastAsia="ja-JP"/>
        </w:rPr>
        <w:t>measure</w:t>
      </w:r>
      <w:r>
        <w:rPr>
          <w:lang w:eastAsia="ja-JP"/>
        </w:rPr>
        <w:t xml:space="preserve"> including, but not limited to the following information:</w:t>
      </w:r>
    </w:p>
    <w:p w14:paraId="606EE455" w14:textId="77777777" w:rsidR="00C3092A" w:rsidRDefault="00E0746F" w:rsidP="00DD784F">
      <w:pPr>
        <w:pStyle w:val="ScheduleNumberedPara"/>
        <w:numPr>
          <w:ilvl w:val="4"/>
          <w:numId w:val="51"/>
        </w:numPr>
        <w:tabs>
          <w:tab w:val="clear" w:pos="3033"/>
          <w:tab w:val="num" w:pos="2127"/>
        </w:tabs>
        <w:ind w:left="2127" w:hanging="567"/>
        <w:rPr>
          <w:lang w:eastAsia="ja-JP"/>
        </w:rPr>
      </w:pPr>
      <w:r w:rsidRPr="009C2134">
        <w:rPr>
          <w:lang w:eastAsia="ja-JP"/>
        </w:rPr>
        <w:lastRenderedPageBreak/>
        <w:t>confirmation of the submission of the measures to the Commonwealth for gateway assessment;</w:t>
      </w:r>
      <w:r>
        <w:rPr>
          <w:lang w:eastAsia="ja-JP"/>
        </w:rPr>
        <w:t xml:space="preserve"> </w:t>
      </w:r>
    </w:p>
    <w:p w14:paraId="606EE456" w14:textId="77777777" w:rsidR="0021388A" w:rsidRDefault="00E0746F" w:rsidP="009C2134">
      <w:pPr>
        <w:pStyle w:val="ScheduleNumberedPara"/>
        <w:numPr>
          <w:ilvl w:val="4"/>
          <w:numId w:val="51"/>
        </w:numPr>
        <w:tabs>
          <w:tab w:val="clear" w:pos="3033"/>
          <w:tab w:val="num" w:pos="2127"/>
        </w:tabs>
        <w:ind w:left="2127" w:hanging="567"/>
        <w:rPr>
          <w:lang w:eastAsia="ja-JP"/>
        </w:rPr>
      </w:pPr>
      <w:r>
        <w:rPr>
          <w:lang w:eastAsia="ja-JP"/>
        </w:rPr>
        <w:t>S</w:t>
      </w:r>
      <w:r w:rsidR="00D17D9D">
        <w:rPr>
          <w:lang w:eastAsia="ja-JP"/>
        </w:rPr>
        <w:t xml:space="preserve">tage 2 cost estimate for the </w:t>
      </w:r>
      <w:r w:rsidR="00BF39BD">
        <w:rPr>
          <w:lang w:eastAsia="ja-JP"/>
        </w:rPr>
        <w:t>measures</w:t>
      </w:r>
      <w:r w:rsidR="00587672">
        <w:rPr>
          <w:lang w:eastAsia="ja-JP"/>
        </w:rPr>
        <w:t>;</w:t>
      </w:r>
    </w:p>
    <w:p w14:paraId="606EE457" w14:textId="77777777" w:rsidR="0021388A" w:rsidRDefault="00E0746F" w:rsidP="008A08E4">
      <w:pPr>
        <w:pStyle w:val="ScheduleNumberedPara"/>
        <w:numPr>
          <w:ilvl w:val="4"/>
          <w:numId w:val="51"/>
        </w:numPr>
        <w:tabs>
          <w:tab w:val="clear" w:pos="3033"/>
          <w:tab w:val="num" w:pos="2127"/>
        </w:tabs>
        <w:ind w:left="2127" w:hanging="567"/>
        <w:rPr>
          <w:lang w:eastAsia="ja-JP"/>
        </w:rPr>
      </w:pPr>
      <w:r>
        <w:rPr>
          <w:lang w:eastAsia="ja-JP"/>
        </w:rPr>
        <w:t xml:space="preserve">evidence to demonstrate resolution, or a strategy to resolve all </w:t>
      </w:r>
      <w:r w:rsidR="001316F1">
        <w:rPr>
          <w:lang w:eastAsia="ja-JP"/>
        </w:rPr>
        <w:t xml:space="preserve">issues identified in the assessment of the </w:t>
      </w:r>
      <w:r w:rsidR="00A94145">
        <w:rPr>
          <w:lang w:eastAsia="ja-JP"/>
        </w:rPr>
        <w:t xml:space="preserve">business cases for the </w:t>
      </w:r>
      <w:r w:rsidR="001316F1">
        <w:rPr>
          <w:lang w:eastAsia="ja-JP"/>
        </w:rPr>
        <w:t>measure</w:t>
      </w:r>
      <w:r w:rsidR="008C0DD1">
        <w:rPr>
          <w:lang w:eastAsia="ja-JP"/>
        </w:rPr>
        <w:t>s</w:t>
      </w:r>
      <w:r w:rsidR="001316F1">
        <w:rPr>
          <w:lang w:eastAsia="ja-JP"/>
        </w:rPr>
        <w:t xml:space="preserve"> for the SDL adjustment mechanism </w:t>
      </w:r>
      <w:r w:rsidR="008C0DD1">
        <w:rPr>
          <w:lang w:eastAsia="ja-JP"/>
        </w:rPr>
        <w:t xml:space="preserve">and recorded in the </w:t>
      </w:r>
      <w:r w:rsidR="00781FEB">
        <w:rPr>
          <w:lang w:eastAsia="ja-JP"/>
        </w:rPr>
        <w:t>P</w:t>
      </w:r>
      <w:r>
        <w:rPr>
          <w:lang w:eastAsia="ja-JP"/>
        </w:rPr>
        <w:t xml:space="preserve">ost-Phase 2 </w:t>
      </w:r>
      <w:r w:rsidR="00781FEB">
        <w:rPr>
          <w:lang w:eastAsia="ja-JP"/>
        </w:rPr>
        <w:t>I</w:t>
      </w:r>
      <w:r>
        <w:rPr>
          <w:lang w:eastAsia="ja-JP"/>
        </w:rPr>
        <w:t xml:space="preserve">ssues </w:t>
      </w:r>
      <w:r w:rsidR="00781FEB">
        <w:rPr>
          <w:lang w:eastAsia="ja-JP"/>
        </w:rPr>
        <w:t>R</w:t>
      </w:r>
      <w:r w:rsidR="008C0DD1">
        <w:rPr>
          <w:lang w:eastAsia="ja-JP"/>
        </w:rPr>
        <w:t>egister</w:t>
      </w:r>
      <w:r w:rsidR="00A94145">
        <w:rPr>
          <w:lang w:eastAsia="ja-JP"/>
        </w:rPr>
        <w:t>;</w:t>
      </w:r>
      <w:r w:rsidR="001344C6">
        <w:rPr>
          <w:lang w:eastAsia="ja-JP"/>
        </w:rPr>
        <w:t xml:space="preserve"> and</w:t>
      </w:r>
    </w:p>
    <w:p w14:paraId="606EE458" w14:textId="77777777" w:rsidR="0021388A" w:rsidRDefault="00E0746F" w:rsidP="008A08E4">
      <w:pPr>
        <w:pStyle w:val="ScheduleNumberedPara"/>
        <w:numPr>
          <w:ilvl w:val="4"/>
          <w:numId w:val="51"/>
        </w:numPr>
        <w:tabs>
          <w:tab w:val="clear" w:pos="3033"/>
          <w:tab w:val="num" w:pos="2127"/>
        </w:tabs>
        <w:ind w:left="2127" w:hanging="567"/>
        <w:rPr>
          <w:lang w:eastAsia="ja-JP"/>
        </w:rPr>
      </w:pPr>
      <w:r>
        <w:rPr>
          <w:lang w:eastAsia="ja-JP"/>
        </w:rPr>
        <w:t xml:space="preserve">arrangements for ongoing ownership and responsibility for operations and maintenance costs for the </w:t>
      </w:r>
      <w:r w:rsidR="00BF39BD">
        <w:rPr>
          <w:lang w:eastAsia="ja-JP"/>
        </w:rPr>
        <w:t>measures</w:t>
      </w:r>
      <w:r w:rsidR="001344C6">
        <w:rPr>
          <w:lang w:eastAsia="ja-JP"/>
        </w:rPr>
        <w:t>.</w:t>
      </w:r>
      <w:r w:rsidR="00587672">
        <w:rPr>
          <w:lang w:eastAsia="ja-JP"/>
        </w:rPr>
        <w:t xml:space="preserve"> </w:t>
      </w:r>
    </w:p>
    <w:p w14:paraId="606EE459" w14:textId="77777777" w:rsidR="00E83D85" w:rsidRDefault="00E0746F" w:rsidP="009220AC">
      <w:pPr>
        <w:pStyle w:val="ScheduleNumberedPara"/>
        <w:numPr>
          <w:ilvl w:val="4"/>
          <w:numId w:val="51"/>
        </w:numPr>
        <w:tabs>
          <w:tab w:val="clear" w:pos="3033"/>
          <w:tab w:val="num" w:pos="2127"/>
        </w:tabs>
        <w:ind w:left="2127" w:hanging="567"/>
        <w:rPr>
          <w:lang w:eastAsia="ja-JP"/>
        </w:rPr>
      </w:pPr>
      <w:r>
        <w:rPr>
          <w:lang w:eastAsia="ja-JP"/>
        </w:rPr>
        <w:t>c</w:t>
      </w:r>
      <w:r w:rsidR="00D17D9D">
        <w:rPr>
          <w:lang w:eastAsia="ja-JP"/>
        </w:rPr>
        <w:t>onfirmation that the measures have received all necessary statutory approvals.</w:t>
      </w:r>
    </w:p>
    <w:p w14:paraId="606EE45A" w14:textId="77777777" w:rsidR="00636D21" w:rsidRDefault="00E0746F" w:rsidP="00DD784F">
      <w:pPr>
        <w:pStyle w:val="ScheduleNumberedPara"/>
        <w:numPr>
          <w:ilvl w:val="4"/>
          <w:numId w:val="51"/>
        </w:numPr>
        <w:tabs>
          <w:tab w:val="clear" w:pos="3033"/>
          <w:tab w:val="num" w:pos="2127"/>
        </w:tabs>
        <w:ind w:left="2127" w:hanging="567"/>
        <w:rPr>
          <w:lang w:eastAsia="ja-JP"/>
        </w:rPr>
      </w:pPr>
      <w:r>
        <w:rPr>
          <w:lang w:eastAsia="ja-JP"/>
        </w:rPr>
        <w:t>o</w:t>
      </w:r>
      <w:r w:rsidR="00D17D9D">
        <w:rPr>
          <w:lang w:eastAsia="ja-JP"/>
        </w:rPr>
        <w:t>ption agreements for creating flood easements, sourcing clay material, undertaking works, and allowing future access on privately owned land in place.</w:t>
      </w:r>
    </w:p>
    <w:p w14:paraId="606EE45B" w14:textId="77777777" w:rsidR="00AB5649" w:rsidRDefault="00E0746F" w:rsidP="009220AC">
      <w:pPr>
        <w:pStyle w:val="ScheduleNumberedPara"/>
        <w:numPr>
          <w:ilvl w:val="4"/>
          <w:numId w:val="51"/>
        </w:numPr>
        <w:tabs>
          <w:tab w:val="clear" w:pos="3033"/>
          <w:tab w:val="num" w:pos="2127"/>
        </w:tabs>
        <w:ind w:left="2127" w:hanging="567"/>
        <w:rPr>
          <w:lang w:eastAsia="ja-JP"/>
        </w:rPr>
      </w:pPr>
      <w:r>
        <w:rPr>
          <w:lang w:eastAsia="ja-JP"/>
        </w:rPr>
        <w:t>t</w:t>
      </w:r>
      <w:r w:rsidR="00D17D9D">
        <w:rPr>
          <w:lang w:eastAsia="ja-JP"/>
        </w:rPr>
        <w:t>endering of the construction works with award being subject to conditions precedent of approval of Stage 2 funding.</w:t>
      </w:r>
    </w:p>
    <w:p w14:paraId="606EE45C" w14:textId="77777777" w:rsidR="00636D21" w:rsidRDefault="00E0746F" w:rsidP="00DD784F">
      <w:pPr>
        <w:pStyle w:val="ScheduleNumberedPara"/>
        <w:numPr>
          <w:ilvl w:val="4"/>
          <w:numId w:val="51"/>
        </w:numPr>
        <w:tabs>
          <w:tab w:val="clear" w:pos="3033"/>
          <w:tab w:val="num" w:pos="2127"/>
        </w:tabs>
        <w:ind w:left="2127" w:hanging="567"/>
        <w:rPr>
          <w:lang w:eastAsia="ja-JP"/>
        </w:rPr>
      </w:pPr>
      <w:r>
        <w:rPr>
          <w:lang w:eastAsia="ja-JP"/>
        </w:rPr>
        <w:t>b</w:t>
      </w:r>
      <w:r w:rsidR="00D17D9D">
        <w:rPr>
          <w:lang w:eastAsia="ja-JP"/>
        </w:rPr>
        <w:t>aseline ecological, social and economic monitoring in place.</w:t>
      </w:r>
    </w:p>
    <w:p w14:paraId="606EE45D" w14:textId="77777777" w:rsidR="00A308D6" w:rsidRPr="00482D50" w:rsidRDefault="00E0746F" w:rsidP="00202412">
      <w:pPr>
        <w:pStyle w:val="ScheduleNumberedPara"/>
        <w:numPr>
          <w:ilvl w:val="1"/>
          <w:numId w:val="30"/>
        </w:numPr>
      </w:pPr>
      <w:r>
        <w:t xml:space="preserve">In accordance with the Agreement, </w:t>
      </w:r>
      <w:r w:rsidR="003E358A">
        <w:t>Victo</w:t>
      </w:r>
      <w:r w:rsidR="00202412">
        <w:t>r</w:t>
      </w:r>
      <w:r w:rsidR="003E358A">
        <w:t xml:space="preserve">ia will provide reports </w:t>
      </w:r>
      <w:r>
        <w:t xml:space="preserve">on the progress of each output in accordance with the timing in </w:t>
      </w:r>
      <w:r w:rsidR="00587672">
        <w:t>T</w:t>
      </w:r>
      <w:r>
        <w:t xml:space="preserve">able 2.  </w:t>
      </w:r>
      <w:r w:rsidR="0044767D" w:rsidRPr="00C7314B">
        <w:rPr>
          <w:lang w:eastAsia="ja-JP"/>
        </w:rPr>
        <w:t xml:space="preserve">If a report referred to in </w:t>
      </w:r>
      <w:r w:rsidR="0044767D">
        <w:rPr>
          <w:lang w:eastAsia="ja-JP"/>
        </w:rPr>
        <w:t>Table 2</w:t>
      </w:r>
      <w:r w:rsidR="008C611F">
        <w:rPr>
          <w:lang w:eastAsia="ja-JP"/>
        </w:rPr>
        <w:t xml:space="preserve"> </w:t>
      </w:r>
      <w:r w:rsidR="0044767D">
        <w:rPr>
          <w:lang w:eastAsia="ja-JP"/>
        </w:rPr>
        <w:t>indicates</w:t>
      </w:r>
      <w:r w:rsidR="0044767D" w:rsidRPr="00C7314B">
        <w:rPr>
          <w:lang w:eastAsia="ja-JP"/>
        </w:rPr>
        <w:t xml:space="preserve"> that </w:t>
      </w:r>
      <w:r w:rsidR="0044767D">
        <w:rPr>
          <w:lang w:eastAsia="ja-JP"/>
        </w:rPr>
        <w:t xml:space="preserve">Victoria </w:t>
      </w:r>
      <w:r w:rsidR="0044767D" w:rsidRPr="00C7314B">
        <w:rPr>
          <w:lang w:eastAsia="ja-JP"/>
        </w:rPr>
        <w:t xml:space="preserve">has not met the relevant milestone, </w:t>
      </w:r>
      <w:r w:rsidR="0044767D">
        <w:rPr>
          <w:lang w:eastAsia="ja-JP"/>
        </w:rPr>
        <w:t xml:space="preserve">Victoria </w:t>
      </w:r>
      <w:r w:rsidR="0044767D" w:rsidRPr="00C7314B">
        <w:rPr>
          <w:lang w:eastAsia="ja-JP"/>
        </w:rPr>
        <w:t>may submit a later report demonstrating that the relevant milestone has been met, for the purposes of clause</w:t>
      </w:r>
      <w:r w:rsidR="008C611F">
        <w:rPr>
          <w:lang w:eastAsia="ja-JP"/>
        </w:rPr>
        <w:t> </w:t>
      </w:r>
      <w:r w:rsidR="0044767D" w:rsidRPr="00C7314B">
        <w:rPr>
          <w:lang w:eastAsia="ja-JP"/>
        </w:rPr>
        <w:t>21 of the Agreement.</w:t>
      </w:r>
      <w:r w:rsidR="0044767D">
        <w:rPr>
          <w:lang w:eastAsia="ja-JP"/>
        </w:rPr>
        <w:t xml:space="preserve"> </w:t>
      </w:r>
      <w:r w:rsidRPr="00482D50">
        <w:t xml:space="preserve">In addition to the reporting </w:t>
      </w:r>
      <w:r w:rsidR="00017DC3" w:rsidRPr="00482D50">
        <w:t>specified</w:t>
      </w:r>
      <w:r w:rsidRPr="00482D50">
        <w:t xml:space="preserve"> in the Agreement, the r</w:t>
      </w:r>
      <w:r w:rsidR="00202412" w:rsidRPr="00482D50">
        <w:t xml:space="preserve">eports </w:t>
      </w:r>
      <w:r w:rsidR="00BD6B93" w:rsidRPr="00482D50">
        <w:t xml:space="preserve">to be provided by </w:t>
      </w:r>
      <w:r w:rsidR="00F44547" w:rsidRPr="00482D50">
        <w:t xml:space="preserve">Victoria will </w:t>
      </w:r>
      <w:r w:rsidR="00202412" w:rsidRPr="00482D50">
        <w:t>include</w:t>
      </w:r>
      <w:r w:rsidR="00A441DD" w:rsidRPr="00482D50">
        <w:t>:</w:t>
      </w:r>
      <w:r w:rsidR="00202412" w:rsidRPr="00482D50">
        <w:t xml:space="preserve"> </w:t>
      </w:r>
    </w:p>
    <w:p w14:paraId="606EE45E" w14:textId="77777777" w:rsidR="0044767D" w:rsidRPr="00482D50" w:rsidRDefault="00E0746F" w:rsidP="008A08E4">
      <w:pPr>
        <w:pStyle w:val="ScheduleNumberedPara"/>
        <w:numPr>
          <w:ilvl w:val="2"/>
          <w:numId w:val="30"/>
        </w:numPr>
        <w:tabs>
          <w:tab w:val="num" w:pos="1134"/>
        </w:tabs>
        <w:ind w:left="1134" w:hanging="567"/>
        <w:rPr>
          <w:lang w:eastAsia="ja-JP"/>
        </w:rPr>
      </w:pPr>
      <w:r w:rsidRPr="00482D50">
        <w:rPr>
          <w:lang w:eastAsia="ja-JP"/>
        </w:rPr>
        <w:t xml:space="preserve">Stage 1 Activities Status Update outlining activities completed in the current period that progress achievement of subsequent milestones, including details of any costs incurred in completing the activities, consistent with clause 29 of the Agreement; </w:t>
      </w:r>
    </w:p>
    <w:p w14:paraId="606EE45F" w14:textId="77777777" w:rsidR="00202412" w:rsidRPr="00482D50" w:rsidRDefault="00E0746F" w:rsidP="008A08E4">
      <w:pPr>
        <w:pStyle w:val="ScheduleNumberedPara"/>
        <w:numPr>
          <w:ilvl w:val="2"/>
          <w:numId w:val="30"/>
        </w:numPr>
        <w:tabs>
          <w:tab w:val="num" w:pos="1134"/>
        </w:tabs>
        <w:ind w:left="1134" w:hanging="567"/>
        <w:rPr>
          <w:lang w:eastAsia="ja-JP"/>
        </w:rPr>
      </w:pPr>
      <w:r w:rsidRPr="00482D50">
        <w:rPr>
          <w:lang w:eastAsia="ja-JP"/>
        </w:rPr>
        <w:t xml:space="preserve">a </w:t>
      </w:r>
      <w:r w:rsidR="00A57636" w:rsidRPr="00482D50">
        <w:rPr>
          <w:lang w:eastAsia="ja-JP"/>
        </w:rPr>
        <w:t>p</w:t>
      </w:r>
      <w:r w:rsidRPr="00482D50">
        <w:rPr>
          <w:lang w:eastAsia="ja-JP"/>
        </w:rPr>
        <w:t>roject risk register update</w:t>
      </w:r>
      <w:r w:rsidR="00A308D6" w:rsidRPr="00482D50">
        <w:rPr>
          <w:lang w:eastAsia="ja-JP"/>
        </w:rPr>
        <w:t>;</w:t>
      </w:r>
    </w:p>
    <w:p w14:paraId="606EE460" w14:textId="77777777" w:rsidR="00202412" w:rsidRPr="00482D50" w:rsidRDefault="00E0746F" w:rsidP="008A08E4">
      <w:pPr>
        <w:pStyle w:val="ScheduleNumberedPara"/>
        <w:numPr>
          <w:ilvl w:val="2"/>
          <w:numId w:val="30"/>
        </w:numPr>
        <w:tabs>
          <w:tab w:val="num" w:pos="1134"/>
        </w:tabs>
        <w:ind w:left="1134" w:hanging="567"/>
        <w:rPr>
          <w:lang w:eastAsia="ja-JP"/>
        </w:rPr>
      </w:pPr>
      <w:r w:rsidRPr="00482D50">
        <w:rPr>
          <w:lang w:eastAsia="ja-JP"/>
        </w:rPr>
        <w:t xml:space="preserve">a </w:t>
      </w:r>
      <w:r w:rsidR="00A57636" w:rsidRPr="00482D50">
        <w:rPr>
          <w:lang w:eastAsia="ja-JP"/>
        </w:rPr>
        <w:t>s</w:t>
      </w:r>
      <w:r w:rsidRPr="00482D50">
        <w:rPr>
          <w:lang w:eastAsia="ja-JP"/>
        </w:rPr>
        <w:t>takeholder consultation update</w:t>
      </w:r>
      <w:r w:rsidR="00A308D6" w:rsidRPr="00482D50">
        <w:rPr>
          <w:lang w:eastAsia="ja-JP"/>
        </w:rPr>
        <w:t>;</w:t>
      </w:r>
      <w:r w:rsidRPr="00482D50">
        <w:rPr>
          <w:lang w:eastAsia="ja-JP"/>
        </w:rPr>
        <w:t xml:space="preserve"> and </w:t>
      </w:r>
    </w:p>
    <w:p w14:paraId="606EE461" w14:textId="77777777" w:rsidR="00202412" w:rsidRPr="00482D50" w:rsidRDefault="00E0746F" w:rsidP="008A08E4">
      <w:pPr>
        <w:pStyle w:val="ScheduleNumberedPara"/>
        <w:numPr>
          <w:ilvl w:val="2"/>
          <w:numId w:val="30"/>
        </w:numPr>
        <w:tabs>
          <w:tab w:val="num" w:pos="1134"/>
        </w:tabs>
        <w:ind w:left="1134" w:hanging="567"/>
        <w:rPr>
          <w:lang w:eastAsia="ja-JP"/>
        </w:rPr>
      </w:pPr>
      <w:r w:rsidRPr="00482D50">
        <w:rPr>
          <w:lang w:eastAsia="ja-JP"/>
        </w:rPr>
        <w:t>updates on resol</w:t>
      </w:r>
      <w:r w:rsidR="00991146" w:rsidRPr="00482D50">
        <w:rPr>
          <w:lang w:eastAsia="ja-JP"/>
        </w:rPr>
        <w:t xml:space="preserve">ution of </w:t>
      </w:r>
      <w:r w:rsidRPr="00482D50">
        <w:rPr>
          <w:lang w:eastAsia="ja-JP"/>
        </w:rPr>
        <w:t xml:space="preserve">the issues identified </w:t>
      </w:r>
      <w:r w:rsidR="00991146" w:rsidRPr="00482D50">
        <w:rPr>
          <w:lang w:eastAsia="ja-JP"/>
        </w:rPr>
        <w:t xml:space="preserve">during </w:t>
      </w:r>
      <w:r w:rsidRPr="00482D50">
        <w:rPr>
          <w:lang w:eastAsia="ja-JP"/>
        </w:rPr>
        <w:t xml:space="preserve">the assessment of the business cases </w:t>
      </w:r>
      <w:r w:rsidR="00705266" w:rsidRPr="00482D50">
        <w:rPr>
          <w:lang w:eastAsia="ja-JP"/>
        </w:rPr>
        <w:t>for</w:t>
      </w:r>
      <w:r w:rsidR="00A441DD" w:rsidRPr="00482D50">
        <w:rPr>
          <w:lang w:eastAsia="ja-JP"/>
        </w:rPr>
        <w:t xml:space="preserve"> the </w:t>
      </w:r>
      <w:r w:rsidR="00F44547" w:rsidRPr="00482D50">
        <w:rPr>
          <w:lang w:eastAsia="ja-JP"/>
        </w:rPr>
        <w:t xml:space="preserve">measures </w:t>
      </w:r>
      <w:r w:rsidR="00991146" w:rsidRPr="00482D50">
        <w:rPr>
          <w:lang w:eastAsia="ja-JP"/>
        </w:rPr>
        <w:t>listed in</w:t>
      </w:r>
      <w:r w:rsidR="00781FEB" w:rsidRPr="00482D50">
        <w:rPr>
          <w:lang w:eastAsia="ja-JP"/>
        </w:rPr>
        <w:t xml:space="preserve"> clause 4</w:t>
      </w:r>
      <w:r w:rsidR="00991146" w:rsidRPr="00482D50">
        <w:rPr>
          <w:lang w:eastAsia="ja-JP"/>
        </w:rPr>
        <w:t xml:space="preserve"> </w:t>
      </w:r>
      <w:r w:rsidR="00781FEB" w:rsidRPr="00482D50">
        <w:rPr>
          <w:lang w:eastAsia="ja-JP"/>
        </w:rPr>
        <w:t xml:space="preserve">of this Schedule </w:t>
      </w:r>
      <w:r w:rsidR="008F1E71" w:rsidRPr="00482D50">
        <w:rPr>
          <w:lang w:eastAsia="ja-JP"/>
        </w:rPr>
        <w:t xml:space="preserve">and reflected </w:t>
      </w:r>
      <w:r w:rsidR="00705266" w:rsidRPr="00482D50">
        <w:rPr>
          <w:lang w:eastAsia="ja-JP"/>
        </w:rPr>
        <w:t>in the P</w:t>
      </w:r>
      <w:r w:rsidR="00352B22" w:rsidRPr="00482D50">
        <w:rPr>
          <w:lang w:eastAsia="ja-JP"/>
        </w:rPr>
        <w:t>ost-P</w:t>
      </w:r>
      <w:r w:rsidR="008F1E71" w:rsidRPr="00482D50">
        <w:rPr>
          <w:lang w:eastAsia="ja-JP"/>
        </w:rPr>
        <w:t xml:space="preserve">hase 2 </w:t>
      </w:r>
      <w:r w:rsidR="00705266" w:rsidRPr="00482D50">
        <w:rPr>
          <w:lang w:eastAsia="ja-JP"/>
        </w:rPr>
        <w:t>I</w:t>
      </w:r>
      <w:r w:rsidR="008F1E71" w:rsidRPr="00482D50">
        <w:rPr>
          <w:lang w:eastAsia="ja-JP"/>
        </w:rPr>
        <w:t xml:space="preserve">ssues </w:t>
      </w:r>
      <w:r w:rsidR="00705266" w:rsidRPr="00482D50">
        <w:rPr>
          <w:lang w:eastAsia="ja-JP"/>
        </w:rPr>
        <w:t>R</w:t>
      </w:r>
      <w:r w:rsidR="008F1E71" w:rsidRPr="00482D50">
        <w:rPr>
          <w:lang w:eastAsia="ja-JP"/>
        </w:rPr>
        <w:t>egister</w:t>
      </w:r>
      <w:r w:rsidR="00A308D6" w:rsidRPr="00482D50">
        <w:rPr>
          <w:lang w:eastAsia="ja-JP"/>
        </w:rPr>
        <w:t>.</w:t>
      </w:r>
    </w:p>
    <w:p w14:paraId="606EE462" w14:textId="77777777" w:rsidR="00367426" w:rsidRDefault="00E0746F" w:rsidP="00822244">
      <w:pPr>
        <w:pStyle w:val="ScheduleNumberedPara"/>
        <w:numPr>
          <w:ilvl w:val="1"/>
          <w:numId w:val="30"/>
        </w:numPr>
      </w:pPr>
      <w:r>
        <w:t xml:space="preserve">In accordance with clause </w:t>
      </w:r>
      <w:r w:rsidR="00B5425F">
        <w:t>21</w:t>
      </w:r>
      <w:r>
        <w:t xml:space="preserve"> of the Agreement </w:t>
      </w:r>
      <w:r w:rsidR="00E1180D" w:rsidRPr="00E1180D">
        <w:t xml:space="preserve">the milestones for </w:t>
      </w:r>
      <w:r w:rsidR="00074F46">
        <w:t>activities</w:t>
      </w:r>
      <w:r w:rsidR="00E1180D" w:rsidRPr="00E1180D">
        <w:t xml:space="preserve">, their relationship to the outputs, </w:t>
      </w:r>
      <w:r w:rsidR="00074F46">
        <w:t xml:space="preserve">relevant reporting </w:t>
      </w:r>
      <w:r w:rsidR="00E1180D" w:rsidRPr="00E1180D">
        <w:t xml:space="preserve">dates and </w:t>
      </w:r>
      <w:r w:rsidR="00F076F1">
        <w:t xml:space="preserve">the maximum </w:t>
      </w:r>
      <w:r w:rsidR="00E1180D" w:rsidRPr="00E1180D">
        <w:t>expected payments</w:t>
      </w:r>
      <w:r w:rsidR="00074F46">
        <w:t xml:space="preserve"> to be made</w:t>
      </w:r>
      <w:r w:rsidRPr="00367426">
        <w:t xml:space="preserve"> </w:t>
      </w:r>
      <w:r>
        <w:t>are set out in T</w:t>
      </w:r>
      <w:r w:rsidRPr="00E1180D">
        <w:t xml:space="preserve">able </w:t>
      </w:r>
      <w:r>
        <w:t>2</w:t>
      </w:r>
      <w:r w:rsidR="00074F46">
        <w:t xml:space="preserve">. </w:t>
      </w:r>
      <w:r w:rsidR="00190692">
        <w:t xml:space="preserve"> The </w:t>
      </w:r>
      <w:r w:rsidR="00F65413">
        <w:t xml:space="preserve">guideline on </w:t>
      </w:r>
      <w:r w:rsidR="00956AA4">
        <w:t xml:space="preserve">items to be addressed by Victoria in the delivery of milestones is at </w:t>
      </w:r>
      <w:r w:rsidR="00190692">
        <w:t xml:space="preserve">Appendix 1. </w:t>
      </w:r>
    </w:p>
    <w:p w14:paraId="606EE463" w14:textId="77777777" w:rsidR="00C17D0A" w:rsidRDefault="00E0746F">
      <w:pPr>
        <w:rPr>
          <w:b/>
        </w:rPr>
      </w:pPr>
      <w:r>
        <w:rPr>
          <w:b/>
        </w:rPr>
        <w:br w:type="page"/>
      </w:r>
    </w:p>
    <w:p w14:paraId="606EE464" w14:textId="77777777" w:rsidR="00B53285" w:rsidRDefault="00E0746F" w:rsidP="00190A14">
      <w:pPr>
        <w:rPr>
          <w:b/>
        </w:rPr>
      </w:pPr>
      <w:r>
        <w:rPr>
          <w:b/>
        </w:rPr>
        <w:lastRenderedPageBreak/>
        <w:t>T</w:t>
      </w:r>
      <w:r w:rsidR="009C2134" w:rsidRPr="00B53285">
        <w:rPr>
          <w:b/>
        </w:rPr>
        <w:t xml:space="preserve">able </w:t>
      </w:r>
      <w:r w:rsidR="00074F46">
        <w:rPr>
          <w:b/>
        </w:rPr>
        <w:t>2</w:t>
      </w:r>
      <w:r w:rsidR="009C2134" w:rsidRPr="00B53285">
        <w:rPr>
          <w:b/>
        </w:rPr>
        <w:t xml:space="preserve">: </w:t>
      </w:r>
      <w:r w:rsidR="00367426">
        <w:rPr>
          <w:b/>
        </w:rPr>
        <w:t>Milestones</w:t>
      </w:r>
      <w:r w:rsidR="009C2134" w:rsidRPr="00B53285">
        <w:rPr>
          <w:b/>
        </w:rPr>
        <w:t>, reporting and payment summary</w:t>
      </w:r>
    </w:p>
    <w:tbl>
      <w:tblPr>
        <w:tblStyle w:val="TableGrid"/>
        <w:tblW w:w="9492" w:type="dxa"/>
        <w:jc w:val="center"/>
        <w:tblLayout w:type="fixed"/>
        <w:tblLook w:val="04A0" w:firstRow="1" w:lastRow="0" w:firstColumn="1" w:lastColumn="0" w:noHBand="0" w:noVBand="1"/>
      </w:tblPr>
      <w:tblGrid>
        <w:gridCol w:w="704"/>
        <w:gridCol w:w="1559"/>
        <w:gridCol w:w="4395"/>
        <w:gridCol w:w="1275"/>
        <w:gridCol w:w="1559"/>
      </w:tblGrid>
      <w:tr w:rsidR="009F3959" w14:paraId="23491A22" w14:textId="77777777" w:rsidTr="009F3959">
        <w:trPr>
          <w:tblHeader/>
          <w:jc w:val="center"/>
        </w:trPr>
        <w:tc>
          <w:tcPr>
            <w:tcW w:w="704" w:type="dxa"/>
            <w:tcBorders>
              <w:top w:val="single" w:sz="4" w:space="0" w:color="5B9BD5" w:themeColor="accent1"/>
              <w:left w:val="single" w:sz="4" w:space="0" w:color="5B9BD5" w:themeColor="accent1"/>
              <w:bottom w:val="single" w:sz="12" w:space="0" w:color="4F81BD"/>
              <w:right w:val="single" w:sz="4" w:space="0" w:color="5B9BD5" w:themeColor="accent1"/>
            </w:tcBorders>
          </w:tcPr>
          <w:p w14:paraId="7C72625F" w14:textId="77777777" w:rsidR="009F3959" w:rsidRPr="00CE0B5D" w:rsidRDefault="009F3959" w:rsidP="00C73422">
            <w:pPr>
              <w:rPr>
                <w:rFonts w:cstheme="minorHAnsi"/>
                <w:bCs/>
                <w:lang w:eastAsia="ja-JP"/>
              </w:rPr>
            </w:pPr>
            <w:r w:rsidRPr="00CE0B5D">
              <w:rPr>
                <w:rFonts w:cstheme="minorHAnsi"/>
                <w:bCs/>
                <w:lang w:eastAsia="ja-JP"/>
              </w:rPr>
              <w:t>No.</w:t>
            </w:r>
          </w:p>
        </w:tc>
        <w:tc>
          <w:tcPr>
            <w:tcW w:w="1559" w:type="dxa"/>
            <w:tcBorders>
              <w:top w:val="single" w:sz="4" w:space="0" w:color="5B9BD5" w:themeColor="accent1"/>
              <w:left w:val="single" w:sz="4" w:space="0" w:color="5B9BD5" w:themeColor="accent1"/>
              <w:bottom w:val="single" w:sz="12" w:space="0" w:color="4F81BD"/>
              <w:right w:val="single" w:sz="4" w:space="0" w:color="5B9BD5" w:themeColor="accent1"/>
            </w:tcBorders>
          </w:tcPr>
          <w:p w14:paraId="4B34E241" w14:textId="77777777" w:rsidR="009F3959" w:rsidRPr="00CE0B5D" w:rsidRDefault="009F3959" w:rsidP="00C73422">
            <w:pPr>
              <w:rPr>
                <w:rFonts w:cstheme="minorHAnsi"/>
                <w:b/>
                <w:lang w:eastAsia="ja-JP"/>
              </w:rPr>
            </w:pPr>
            <w:r w:rsidRPr="00CE0B5D">
              <w:rPr>
                <w:rFonts w:cstheme="minorHAnsi"/>
                <w:b/>
                <w:lang w:eastAsia="ja-JP"/>
              </w:rPr>
              <w:t>Outputs</w:t>
            </w:r>
          </w:p>
        </w:tc>
        <w:tc>
          <w:tcPr>
            <w:tcW w:w="4395" w:type="dxa"/>
            <w:tcBorders>
              <w:top w:val="single" w:sz="4" w:space="0" w:color="5B9BD5" w:themeColor="accent1"/>
              <w:left w:val="single" w:sz="4" w:space="0" w:color="5B9BD5" w:themeColor="accent1"/>
              <w:bottom w:val="single" w:sz="12" w:space="0" w:color="4F81BD"/>
              <w:right w:val="single" w:sz="4" w:space="0" w:color="4F81BD"/>
            </w:tcBorders>
          </w:tcPr>
          <w:p w14:paraId="46D8A850" w14:textId="77777777" w:rsidR="009F3959" w:rsidRPr="00740F64" w:rsidRDefault="009F3959" w:rsidP="00C73422">
            <w:pPr>
              <w:rPr>
                <w:rFonts w:cstheme="minorHAnsi"/>
                <w:b/>
                <w:lang w:eastAsia="ja-JP"/>
              </w:rPr>
            </w:pPr>
            <w:r w:rsidRPr="00740F64">
              <w:rPr>
                <w:rFonts w:cstheme="minorHAnsi"/>
                <w:b/>
                <w:lang w:eastAsia="ja-JP"/>
              </w:rPr>
              <w:t xml:space="preserve">Milestones </w:t>
            </w:r>
          </w:p>
        </w:tc>
        <w:tc>
          <w:tcPr>
            <w:tcW w:w="1275" w:type="dxa"/>
            <w:tcBorders>
              <w:top w:val="single" w:sz="4" w:space="0" w:color="5B9BD5" w:themeColor="accent1"/>
              <w:left w:val="single" w:sz="4" w:space="0" w:color="4F81BD"/>
              <w:bottom w:val="single" w:sz="12" w:space="0" w:color="4F81BD"/>
              <w:right w:val="single" w:sz="4" w:space="0" w:color="5B9BD5" w:themeColor="accent1"/>
            </w:tcBorders>
            <w:vAlign w:val="center"/>
          </w:tcPr>
          <w:p w14:paraId="00BDD098" w14:textId="77777777" w:rsidR="009F3959" w:rsidRPr="00740F64" w:rsidRDefault="009F3959" w:rsidP="00C73422">
            <w:pPr>
              <w:rPr>
                <w:rFonts w:cstheme="minorHAnsi"/>
                <w:b/>
                <w:lang w:eastAsia="ja-JP"/>
              </w:rPr>
            </w:pPr>
            <w:r w:rsidRPr="00740F64">
              <w:rPr>
                <w:rFonts w:cstheme="minorHAnsi"/>
                <w:b/>
                <w:lang w:eastAsia="ja-JP"/>
              </w:rPr>
              <w:t xml:space="preserve">Report Due </w:t>
            </w:r>
          </w:p>
        </w:tc>
        <w:tc>
          <w:tcPr>
            <w:tcW w:w="1559" w:type="dxa"/>
            <w:tcBorders>
              <w:top w:val="single" w:sz="4" w:space="0" w:color="5B9BD5" w:themeColor="accent1"/>
              <w:left w:val="single" w:sz="4" w:space="0" w:color="5B9BD5" w:themeColor="accent1"/>
              <w:bottom w:val="single" w:sz="12" w:space="0" w:color="4F81BD"/>
              <w:right w:val="single" w:sz="4" w:space="0" w:color="5B9BD5" w:themeColor="accent1"/>
            </w:tcBorders>
            <w:vAlign w:val="center"/>
          </w:tcPr>
          <w:p w14:paraId="0CF80E4B" w14:textId="77777777" w:rsidR="009F3959" w:rsidRPr="00740F64" w:rsidRDefault="009F3959" w:rsidP="00C73422">
            <w:pPr>
              <w:jc w:val="center"/>
              <w:rPr>
                <w:rFonts w:cstheme="minorHAnsi"/>
                <w:b/>
                <w:lang w:eastAsia="ja-JP"/>
              </w:rPr>
            </w:pPr>
            <w:r w:rsidRPr="00740F64">
              <w:rPr>
                <w:rFonts w:cstheme="minorHAnsi"/>
                <w:b/>
                <w:lang w:eastAsia="ja-JP"/>
              </w:rPr>
              <w:t>Payment (up to amount)</w:t>
            </w:r>
          </w:p>
        </w:tc>
      </w:tr>
      <w:tr w:rsidR="009F3959" w14:paraId="37EC1653" w14:textId="77777777" w:rsidTr="009F3959">
        <w:trPr>
          <w:trHeight w:val="647"/>
          <w:jc w:val="center"/>
        </w:trPr>
        <w:tc>
          <w:tcPr>
            <w:tcW w:w="704" w:type="dxa"/>
            <w:tcBorders>
              <w:top w:val="single" w:sz="12" w:space="0" w:color="4F81BD"/>
              <w:left w:val="single" w:sz="4" w:space="0" w:color="5B9BD5" w:themeColor="accent1"/>
              <w:bottom w:val="single" w:sz="12" w:space="0" w:color="4F81BD"/>
              <w:right w:val="single" w:sz="4" w:space="0" w:color="5B9BD5" w:themeColor="accent1"/>
            </w:tcBorders>
          </w:tcPr>
          <w:p w14:paraId="467C42E3" w14:textId="77777777" w:rsidR="009F3959" w:rsidRPr="00CE0B5D" w:rsidRDefault="009F3959" w:rsidP="00C73422">
            <w:pPr>
              <w:rPr>
                <w:rFonts w:cstheme="minorHAnsi"/>
                <w:bCs/>
                <w:lang w:eastAsia="ja-JP"/>
              </w:rPr>
            </w:pPr>
            <w:r w:rsidRPr="00CE0B5D">
              <w:rPr>
                <w:rFonts w:cstheme="minorHAnsi"/>
                <w:bCs/>
                <w:lang w:eastAsia="ja-JP"/>
              </w:rPr>
              <w:t>1</w:t>
            </w:r>
          </w:p>
        </w:tc>
        <w:tc>
          <w:tcPr>
            <w:tcW w:w="1559" w:type="dxa"/>
            <w:tcBorders>
              <w:top w:val="single" w:sz="12" w:space="0" w:color="4F81BD"/>
              <w:left w:val="single" w:sz="4" w:space="0" w:color="5B9BD5" w:themeColor="accent1"/>
              <w:bottom w:val="single" w:sz="12" w:space="0" w:color="4F81BD"/>
              <w:right w:val="single" w:sz="4" w:space="0" w:color="5B9BD5" w:themeColor="accent1"/>
            </w:tcBorders>
          </w:tcPr>
          <w:p w14:paraId="281EC6F6" w14:textId="77777777" w:rsidR="009F3959" w:rsidRPr="00740F64" w:rsidRDefault="009F3959" w:rsidP="00C73422">
            <w:pPr>
              <w:rPr>
                <w:rFonts w:cstheme="minorHAnsi"/>
                <w:b/>
                <w:lang w:eastAsia="ja-JP"/>
              </w:rPr>
            </w:pPr>
            <w:r w:rsidRPr="00CE0B5D">
              <w:rPr>
                <w:rFonts w:cstheme="minorHAnsi"/>
                <w:b/>
                <w:lang w:eastAsia="ja-JP"/>
              </w:rPr>
              <w:t xml:space="preserve">1.1) </w:t>
            </w:r>
            <w:r w:rsidRPr="00740F64">
              <w:rPr>
                <w:rFonts w:cstheme="minorHAnsi"/>
                <w:b/>
                <w:lang w:eastAsia="ja-JP"/>
              </w:rPr>
              <w:t>Victorian Basin Plan Environmental Works Program delivery strategy, governance and resources</w:t>
            </w:r>
          </w:p>
          <w:p w14:paraId="3FC387E9" w14:textId="77777777" w:rsidR="009F3959" w:rsidRPr="00740F64" w:rsidRDefault="009F3959" w:rsidP="00C73422">
            <w:pPr>
              <w:rPr>
                <w:rFonts w:cstheme="minorHAnsi"/>
                <w:lang w:eastAsia="ja-JP"/>
              </w:rPr>
            </w:pPr>
          </w:p>
        </w:tc>
        <w:tc>
          <w:tcPr>
            <w:tcW w:w="4395" w:type="dxa"/>
            <w:tcBorders>
              <w:top w:val="single" w:sz="12" w:space="0" w:color="4F81BD"/>
              <w:left w:val="single" w:sz="4" w:space="0" w:color="5B9BD5" w:themeColor="accent1"/>
              <w:bottom w:val="single" w:sz="12" w:space="0" w:color="4F81BD"/>
              <w:right w:val="single" w:sz="4" w:space="0" w:color="4F81BD"/>
            </w:tcBorders>
          </w:tcPr>
          <w:p w14:paraId="4B41C67E" w14:textId="77777777" w:rsidR="009F3959" w:rsidRPr="00740F64" w:rsidRDefault="009F3959" w:rsidP="00C73422">
            <w:pPr>
              <w:rPr>
                <w:rFonts w:cstheme="minorHAnsi"/>
                <w:lang w:eastAsia="ja-JP"/>
              </w:rPr>
            </w:pPr>
            <w:r w:rsidRPr="00740F64">
              <w:rPr>
                <w:rFonts w:cstheme="minorHAnsi"/>
                <w:lang w:eastAsia="ja-JP"/>
              </w:rPr>
              <w:t>Completion of Program Delivery Strategy, establishment of program governance and start-up team.</w:t>
            </w:r>
          </w:p>
          <w:p w14:paraId="3568A93D" w14:textId="77777777" w:rsidR="009F3959" w:rsidRPr="00740F64" w:rsidRDefault="009F3959" w:rsidP="00C73422">
            <w:pPr>
              <w:rPr>
                <w:rFonts w:cstheme="minorHAnsi"/>
                <w:lang w:eastAsia="ja-JP"/>
              </w:rPr>
            </w:pPr>
          </w:p>
          <w:p w14:paraId="0B315E5B" w14:textId="77777777" w:rsidR="009F3959" w:rsidRPr="00740F64" w:rsidRDefault="009F3959" w:rsidP="00C73422">
            <w:pPr>
              <w:rPr>
                <w:rFonts w:cstheme="minorHAnsi"/>
                <w:lang w:eastAsia="ja-JP"/>
              </w:rPr>
            </w:pPr>
            <w:r w:rsidRPr="00740F64">
              <w:rPr>
                <w:rFonts w:cstheme="minorHAnsi"/>
                <w:lang w:eastAsia="ja-JP"/>
              </w:rPr>
              <w:t xml:space="preserve">Completion of draft project plans and service level agreement template. </w:t>
            </w:r>
          </w:p>
          <w:p w14:paraId="7FFD90B0" w14:textId="77777777" w:rsidR="009F3959" w:rsidRPr="00740F64" w:rsidRDefault="009F3959" w:rsidP="00C73422">
            <w:pPr>
              <w:rPr>
                <w:rFonts w:cstheme="minorHAnsi"/>
                <w:lang w:eastAsia="ja-JP"/>
              </w:rPr>
            </w:pPr>
          </w:p>
          <w:p w14:paraId="3DA4A2A7" w14:textId="77777777" w:rsidR="009F3959" w:rsidRPr="00740F64" w:rsidRDefault="009F3959" w:rsidP="00C73422">
            <w:pPr>
              <w:rPr>
                <w:rFonts w:cstheme="minorHAnsi"/>
                <w:lang w:eastAsia="ja-JP"/>
              </w:rPr>
            </w:pPr>
            <w:r w:rsidRPr="00740F64">
              <w:rPr>
                <w:rFonts w:cstheme="minorHAnsi"/>
                <w:lang w:eastAsia="ja-JP"/>
              </w:rPr>
              <w:t xml:space="preserve">Concept designs confirmed and draft fish management plans completed for seven project sites and a regional native fish discussion paper.  </w:t>
            </w:r>
          </w:p>
          <w:p w14:paraId="7000BE1A" w14:textId="77777777" w:rsidR="009F3959" w:rsidRPr="00740F64" w:rsidRDefault="009F3959" w:rsidP="00C73422">
            <w:pPr>
              <w:rPr>
                <w:rFonts w:cstheme="minorHAnsi"/>
                <w:lang w:eastAsia="ja-JP"/>
              </w:rPr>
            </w:pPr>
          </w:p>
          <w:p w14:paraId="6789D8B0" w14:textId="77777777" w:rsidR="009F3959" w:rsidRPr="00740F64" w:rsidRDefault="009F3959" w:rsidP="00C73422">
            <w:pPr>
              <w:rPr>
                <w:rFonts w:cstheme="minorHAnsi"/>
                <w:lang w:eastAsia="ja-JP"/>
              </w:rPr>
            </w:pPr>
            <w:r w:rsidRPr="00740F64">
              <w:rPr>
                <w:rFonts w:cstheme="minorHAnsi"/>
                <w:lang w:eastAsia="ja-JP"/>
              </w:rPr>
              <w:t>Request for Tender (RFT) for owner’s engineer finalised and ready for release to market and communications and stakeholder engagement strategy completed.</w:t>
            </w:r>
          </w:p>
        </w:tc>
        <w:tc>
          <w:tcPr>
            <w:tcW w:w="1275" w:type="dxa"/>
            <w:tcBorders>
              <w:top w:val="single" w:sz="12" w:space="0" w:color="4F81BD"/>
              <w:left w:val="single" w:sz="4" w:space="0" w:color="4F81BD"/>
              <w:bottom w:val="single" w:sz="12" w:space="0" w:color="4F81BD"/>
              <w:right w:val="single" w:sz="4" w:space="0" w:color="5B9BD5" w:themeColor="accent1"/>
            </w:tcBorders>
            <w:shd w:val="clear" w:color="auto" w:fill="auto"/>
            <w:vAlign w:val="center"/>
          </w:tcPr>
          <w:p w14:paraId="2E4AD1D9" w14:textId="77777777" w:rsidR="009F3959" w:rsidRPr="00740F64" w:rsidRDefault="009F3959" w:rsidP="00C73422">
            <w:pPr>
              <w:rPr>
                <w:rFonts w:cstheme="minorHAnsi"/>
                <w:lang w:eastAsia="ja-JP"/>
              </w:rPr>
            </w:pPr>
            <w:r w:rsidRPr="00740F64">
              <w:rPr>
                <w:rFonts w:cstheme="minorHAnsi"/>
                <w:lang w:eastAsia="ja-JP"/>
              </w:rPr>
              <w:t>31 March 2019</w:t>
            </w:r>
          </w:p>
        </w:tc>
        <w:tc>
          <w:tcPr>
            <w:tcW w:w="1559" w:type="dxa"/>
            <w:tcBorders>
              <w:top w:val="single" w:sz="12" w:space="0" w:color="4F81BD"/>
              <w:left w:val="single" w:sz="4" w:space="0" w:color="5B9BD5" w:themeColor="accent1"/>
              <w:bottom w:val="single" w:sz="12" w:space="0" w:color="4F81BD"/>
              <w:right w:val="single" w:sz="4" w:space="0" w:color="5B9BD5" w:themeColor="accent1"/>
            </w:tcBorders>
            <w:shd w:val="clear" w:color="auto" w:fill="auto"/>
            <w:vAlign w:val="center"/>
          </w:tcPr>
          <w:p w14:paraId="0761399E" w14:textId="77777777" w:rsidR="009F3959" w:rsidRPr="00CE0B5D" w:rsidRDefault="009F3959" w:rsidP="00C73422">
            <w:pPr>
              <w:jc w:val="center"/>
              <w:rPr>
                <w:rFonts w:cstheme="minorHAnsi"/>
                <w:lang w:eastAsia="ja-JP"/>
              </w:rPr>
            </w:pPr>
            <w:r w:rsidRPr="00740F64">
              <w:rPr>
                <w:rFonts w:cstheme="minorHAnsi"/>
                <w:lang w:eastAsia="ja-JP"/>
              </w:rPr>
              <w:t>$1,566,670</w:t>
            </w:r>
            <w:r>
              <w:rPr>
                <w:rFonts w:cstheme="minorHAnsi"/>
                <w:lang w:eastAsia="ja-JP"/>
              </w:rPr>
              <w:t xml:space="preserve"> (milestone completed - paid)</w:t>
            </w:r>
          </w:p>
        </w:tc>
      </w:tr>
      <w:tr w:rsidR="009F3959" w14:paraId="0A536ABD" w14:textId="77777777" w:rsidTr="009F3959">
        <w:trPr>
          <w:trHeight w:val="686"/>
          <w:jc w:val="center"/>
        </w:trPr>
        <w:tc>
          <w:tcPr>
            <w:tcW w:w="704" w:type="dxa"/>
            <w:vMerge w:val="restart"/>
            <w:tcBorders>
              <w:top w:val="single" w:sz="12" w:space="0" w:color="4F81BD"/>
              <w:left w:val="single" w:sz="4" w:space="0" w:color="5B9BD5" w:themeColor="accent1"/>
              <w:right w:val="single" w:sz="4" w:space="0" w:color="5B9BD5" w:themeColor="accent1"/>
            </w:tcBorders>
          </w:tcPr>
          <w:p w14:paraId="77214345" w14:textId="77777777" w:rsidR="009F3959" w:rsidRPr="00CE0B5D" w:rsidRDefault="009F3959" w:rsidP="00C73422">
            <w:pPr>
              <w:rPr>
                <w:rFonts w:cstheme="minorHAnsi"/>
                <w:bCs/>
                <w:lang w:eastAsia="ja-JP"/>
              </w:rPr>
            </w:pPr>
            <w:r w:rsidRPr="00CE0B5D">
              <w:rPr>
                <w:rFonts w:cstheme="minorHAnsi"/>
                <w:bCs/>
                <w:lang w:eastAsia="ja-JP"/>
              </w:rPr>
              <w:t>2</w:t>
            </w:r>
          </w:p>
        </w:tc>
        <w:tc>
          <w:tcPr>
            <w:tcW w:w="1559" w:type="dxa"/>
            <w:tcBorders>
              <w:top w:val="single" w:sz="12" w:space="0" w:color="4F81BD"/>
              <w:left w:val="single" w:sz="4" w:space="0" w:color="5B9BD5" w:themeColor="accent1"/>
              <w:right w:val="single" w:sz="4" w:space="0" w:color="5B9BD5" w:themeColor="accent1"/>
            </w:tcBorders>
          </w:tcPr>
          <w:p w14:paraId="521E9518" w14:textId="77777777" w:rsidR="009F3959" w:rsidRPr="00740F64" w:rsidRDefault="009F3959" w:rsidP="00C73422">
            <w:pPr>
              <w:rPr>
                <w:rFonts w:cstheme="minorHAnsi"/>
                <w:b/>
                <w:lang w:eastAsia="ja-JP"/>
              </w:rPr>
            </w:pPr>
            <w:r w:rsidRPr="00CE0B5D">
              <w:rPr>
                <w:rFonts w:cstheme="minorHAnsi"/>
                <w:b/>
                <w:lang w:eastAsia="ja-JP"/>
              </w:rPr>
              <w:t xml:space="preserve">2.1) </w:t>
            </w:r>
            <w:r w:rsidRPr="00740F64">
              <w:rPr>
                <w:rFonts w:cstheme="minorHAnsi"/>
                <w:b/>
                <w:lang w:eastAsia="ja-JP"/>
              </w:rPr>
              <w:t>Victorian Basin Plan Environmental Works Program delivery strategy, governance and resources</w:t>
            </w:r>
          </w:p>
          <w:p w14:paraId="7A4A8A43" w14:textId="77777777" w:rsidR="009F3959" w:rsidRPr="00740F64" w:rsidRDefault="009F3959" w:rsidP="00C73422">
            <w:pPr>
              <w:rPr>
                <w:rFonts w:cstheme="minorHAnsi"/>
              </w:rPr>
            </w:pPr>
          </w:p>
        </w:tc>
        <w:tc>
          <w:tcPr>
            <w:tcW w:w="4395" w:type="dxa"/>
            <w:tcBorders>
              <w:top w:val="single" w:sz="12" w:space="0" w:color="4F81BD"/>
              <w:left w:val="single" w:sz="4" w:space="0" w:color="5B9BD5" w:themeColor="accent1"/>
              <w:bottom w:val="single" w:sz="4" w:space="0" w:color="auto"/>
              <w:right w:val="single" w:sz="4" w:space="0" w:color="4F81BD"/>
            </w:tcBorders>
          </w:tcPr>
          <w:p w14:paraId="18A736A9" w14:textId="77777777" w:rsidR="009F3959" w:rsidRPr="00740F64" w:rsidRDefault="009F3959" w:rsidP="00C73422">
            <w:pPr>
              <w:rPr>
                <w:rFonts w:cstheme="minorHAnsi"/>
              </w:rPr>
            </w:pPr>
            <w:r w:rsidRPr="00740F64">
              <w:rPr>
                <w:rFonts w:cstheme="minorHAnsi"/>
              </w:rPr>
              <w:t xml:space="preserve">Engagement of specialist resources, finalisation of service level agreements and project plans, recruitment of full program team (for stage 1), </w:t>
            </w:r>
            <w:r w:rsidRPr="00CE0B5D">
              <w:rPr>
                <w:rFonts w:cstheme="minorHAnsi"/>
                <w:color w:val="000000" w:themeColor="text1"/>
              </w:rPr>
              <w:t>communications and stakeholder engagement progress report</w:t>
            </w:r>
            <w:r w:rsidRPr="00740F64">
              <w:rPr>
                <w:rFonts w:cstheme="minorHAnsi"/>
              </w:rPr>
              <w:t xml:space="preserve"> </w:t>
            </w:r>
            <w:r w:rsidRPr="00CE0B5D">
              <w:rPr>
                <w:rFonts w:cstheme="minorHAnsi"/>
              </w:rPr>
              <w:t xml:space="preserve">and the completion of a final consolidated business case for the nine environmental works supply measures.   </w:t>
            </w:r>
          </w:p>
        </w:tc>
        <w:tc>
          <w:tcPr>
            <w:tcW w:w="1275" w:type="dxa"/>
            <w:tcBorders>
              <w:top w:val="single" w:sz="12" w:space="0" w:color="4F81BD"/>
              <w:left w:val="single" w:sz="4" w:space="0" w:color="4F81BD"/>
              <w:bottom w:val="single" w:sz="4" w:space="0" w:color="auto"/>
              <w:right w:val="single" w:sz="4" w:space="0" w:color="5B9BD5" w:themeColor="accent1"/>
            </w:tcBorders>
            <w:shd w:val="clear" w:color="auto" w:fill="auto"/>
            <w:vAlign w:val="center"/>
          </w:tcPr>
          <w:p w14:paraId="61E8B0DB" w14:textId="77777777" w:rsidR="009F3959" w:rsidRPr="00740F64" w:rsidRDefault="009F3959" w:rsidP="00C73422">
            <w:pPr>
              <w:rPr>
                <w:rFonts w:cstheme="minorHAnsi"/>
                <w:lang w:eastAsia="ja-JP"/>
              </w:rPr>
            </w:pPr>
            <w:r w:rsidRPr="00740F64">
              <w:rPr>
                <w:rFonts w:cstheme="minorHAnsi"/>
                <w:lang w:eastAsia="ja-JP"/>
              </w:rPr>
              <w:t>30 September 2019</w:t>
            </w:r>
          </w:p>
        </w:tc>
        <w:tc>
          <w:tcPr>
            <w:tcW w:w="1559" w:type="dxa"/>
            <w:vMerge w:val="restart"/>
            <w:tcBorders>
              <w:top w:val="single" w:sz="12" w:space="0" w:color="4F81BD"/>
              <w:left w:val="single" w:sz="4" w:space="0" w:color="5B9BD5" w:themeColor="accent1"/>
              <w:right w:val="single" w:sz="4" w:space="0" w:color="5B9BD5" w:themeColor="accent1"/>
            </w:tcBorders>
            <w:shd w:val="clear" w:color="auto" w:fill="auto"/>
            <w:vAlign w:val="center"/>
          </w:tcPr>
          <w:p w14:paraId="36D5BBFE" w14:textId="77777777" w:rsidR="009F3959" w:rsidRPr="00740F64" w:rsidRDefault="009F3959" w:rsidP="00C73422">
            <w:pPr>
              <w:jc w:val="center"/>
              <w:rPr>
                <w:rFonts w:cstheme="minorHAnsi"/>
                <w:highlight w:val="yellow"/>
                <w:lang w:eastAsia="ja-JP"/>
              </w:rPr>
            </w:pPr>
          </w:p>
          <w:p w14:paraId="4099D178" w14:textId="77777777" w:rsidR="009F3959" w:rsidRDefault="009F3959" w:rsidP="00C73422">
            <w:pPr>
              <w:jc w:val="center"/>
              <w:rPr>
                <w:rFonts w:cstheme="minorHAnsi"/>
                <w:lang w:eastAsia="ja-JP"/>
              </w:rPr>
            </w:pPr>
            <w:r w:rsidRPr="00740F64">
              <w:rPr>
                <w:rFonts w:cstheme="minorHAnsi"/>
                <w:lang w:eastAsia="ja-JP"/>
              </w:rPr>
              <w:t>$2,442,906</w:t>
            </w:r>
          </w:p>
          <w:p w14:paraId="6805CC65" w14:textId="77777777" w:rsidR="009F3959" w:rsidRPr="00CE0B5D" w:rsidRDefault="009F3959" w:rsidP="00C73422">
            <w:pPr>
              <w:jc w:val="center"/>
              <w:rPr>
                <w:rFonts w:cstheme="minorHAnsi"/>
                <w:highlight w:val="yellow"/>
                <w:lang w:eastAsia="ja-JP"/>
              </w:rPr>
            </w:pPr>
            <w:r>
              <w:rPr>
                <w:rFonts w:cstheme="minorHAnsi"/>
                <w:lang w:eastAsia="ja-JP"/>
              </w:rPr>
              <w:t>(milestone completed – paid)</w:t>
            </w:r>
          </w:p>
          <w:p w14:paraId="417F3CCC" w14:textId="77777777" w:rsidR="009F3959" w:rsidRPr="00CE0B5D" w:rsidRDefault="009F3959" w:rsidP="00C73422">
            <w:pPr>
              <w:jc w:val="center"/>
              <w:rPr>
                <w:rFonts w:cstheme="minorHAnsi"/>
                <w:highlight w:val="yellow"/>
                <w:lang w:eastAsia="ja-JP"/>
              </w:rPr>
            </w:pPr>
          </w:p>
          <w:p w14:paraId="494C2C7C" w14:textId="77777777" w:rsidR="009F3959" w:rsidRPr="00740F64" w:rsidRDefault="009F3959" w:rsidP="00C73422">
            <w:pPr>
              <w:jc w:val="center"/>
              <w:rPr>
                <w:rFonts w:cstheme="minorHAnsi"/>
                <w:lang w:eastAsia="ja-JP"/>
              </w:rPr>
            </w:pPr>
          </w:p>
        </w:tc>
      </w:tr>
      <w:tr w:rsidR="009F3959" w14:paraId="156B0F13" w14:textId="77777777" w:rsidTr="009F3959">
        <w:trPr>
          <w:trHeight w:val="240"/>
          <w:jc w:val="center"/>
        </w:trPr>
        <w:tc>
          <w:tcPr>
            <w:tcW w:w="704" w:type="dxa"/>
            <w:vMerge/>
            <w:tcBorders>
              <w:left w:val="single" w:sz="4" w:space="0" w:color="5B9BD5" w:themeColor="accent1"/>
              <w:right w:val="single" w:sz="4" w:space="0" w:color="5B9BD5" w:themeColor="accent1"/>
            </w:tcBorders>
          </w:tcPr>
          <w:p w14:paraId="3D329865" w14:textId="77777777" w:rsidR="009F3959" w:rsidRPr="00740F64" w:rsidRDefault="009F3959" w:rsidP="00C73422">
            <w:pPr>
              <w:rPr>
                <w:rFonts w:cstheme="minorHAnsi"/>
                <w:bCs/>
                <w:lang w:eastAsia="ja-JP"/>
              </w:rPr>
            </w:pPr>
          </w:p>
        </w:tc>
        <w:tc>
          <w:tcPr>
            <w:tcW w:w="1559" w:type="dxa"/>
            <w:tcBorders>
              <w:left w:val="single" w:sz="4" w:space="0" w:color="5B9BD5" w:themeColor="accent1"/>
              <w:bottom w:val="single" w:sz="4" w:space="0" w:color="auto"/>
              <w:right w:val="single" w:sz="4" w:space="0" w:color="5B9BD5" w:themeColor="accent1"/>
            </w:tcBorders>
          </w:tcPr>
          <w:p w14:paraId="590D3C52" w14:textId="77777777" w:rsidR="009F3959" w:rsidRPr="00740F64" w:rsidRDefault="009F3959" w:rsidP="00C73422">
            <w:pPr>
              <w:rPr>
                <w:rFonts w:cstheme="minorHAnsi"/>
                <w:b/>
                <w:lang w:eastAsia="ja-JP"/>
              </w:rPr>
            </w:pPr>
            <w:r w:rsidRPr="00740F64">
              <w:rPr>
                <w:rFonts w:cstheme="minorHAnsi"/>
                <w:b/>
              </w:rPr>
              <w:t>2.2) Gunbower National Park Floodplain Management</w:t>
            </w:r>
            <w:r w:rsidRPr="00740F64">
              <w:rPr>
                <w:rFonts w:cstheme="minorHAnsi"/>
                <w:b/>
                <w:lang w:eastAsia="ja-JP"/>
              </w:rPr>
              <w:t xml:space="preserve"> Project</w:t>
            </w:r>
          </w:p>
        </w:tc>
        <w:tc>
          <w:tcPr>
            <w:tcW w:w="4395" w:type="dxa"/>
            <w:tcBorders>
              <w:top w:val="single" w:sz="4" w:space="0" w:color="auto"/>
              <w:left w:val="single" w:sz="4" w:space="0" w:color="5B9BD5" w:themeColor="accent1"/>
              <w:bottom w:val="single" w:sz="4" w:space="0" w:color="auto"/>
              <w:right w:val="single" w:sz="4" w:space="0" w:color="4F81BD"/>
            </w:tcBorders>
          </w:tcPr>
          <w:p w14:paraId="6BD009A0" w14:textId="77777777" w:rsidR="009F3959" w:rsidRPr="00740F64" w:rsidRDefault="009F3959" w:rsidP="00C73422">
            <w:pPr>
              <w:rPr>
                <w:rFonts w:cstheme="minorHAnsi"/>
              </w:rPr>
            </w:pPr>
            <w:r w:rsidRPr="00740F64">
              <w:rPr>
                <w:rFonts w:cstheme="minorHAnsi"/>
              </w:rPr>
              <w:t>Completion of Concept Design for Gunbower</w:t>
            </w:r>
          </w:p>
          <w:p w14:paraId="270E3849" w14:textId="77777777" w:rsidR="009F3959" w:rsidRPr="00740F64" w:rsidRDefault="009F3959" w:rsidP="00C73422">
            <w:pPr>
              <w:rPr>
                <w:rFonts w:cstheme="minorHAnsi"/>
                <w:lang w:eastAsia="ja-JP"/>
              </w:rPr>
            </w:pPr>
          </w:p>
        </w:tc>
        <w:tc>
          <w:tcPr>
            <w:tcW w:w="1275" w:type="dxa"/>
            <w:tcBorders>
              <w:top w:val="single" w:sz="4" w:space="0" w:color="auto"/>
              <w:left w:val="single" w:sz="4" w:space="0" w:color="4F81BD"/>
              <w:bottom w:val="single" w:sz="4" w:space="0" w:color="auto"/>
              <w:right w:val="single" w:sz="4" w:space="0" w:color="5B9BD5" w:themeColor="accent1"/>
            </w:tcBorders>
            <w:shd w:val="clear" w:color="auto" w:fill="auto"/>
            <w:vAlign w:val="center"/>
          </w:tcPr>
          <w:p w14:paraId="6792176B" w14:textId="77777777" w:rsidR="009F3959" w:rsidRPr="00740F64" w:rsidRDefault="009F3959" w:rsidP="00C73422">
            <w:pPr>
              <w:rPr>
                <w:rFonts w:cstheme="minorHAnsi"/>
                <w:lang w:eastAsia="ja-JP"/>
              </w:rPr>
            </w:pPr>
            <w:r w:rsidRPr="00740F64">
              <w:rPr>
                <w:rFonts w:cstheme="minorHAnsi"/>
                <w:lang w:eastAsia="ja-JP"/>
              </w:rPr>
              <w:t>30 September 2019</w:t>
            </w:r>
          </w:p>
        </w:tc>
        <w:tc>
          <w:tcPr>
            <w:tcW w:w="1559" w:type="dxa"/>
            <w:vMerge/>
            <w:tcBorders>
              <w:left w:val="single" w:sz="4" w:space="0" w:color="5B9BD5" w:themeColor="accent1"/>
              <w:right w:val="single" w:sz="4" w:space="0" w:color="5B9BD5" w:themeColor="accent1"/>
            </w:tcBorders>
            <w:shd w:val="clear" w:color="auto" w:fill="auto"/>
            <w:vAlign w:val="center"/>
          </w:tcPr>
          <w:p w14:paraId="6A9947F9" w14:textId="77777777" w:rsidR="009F3959" w:rsidRPr="00740F64" w:rsidRDefault="009F3959" w:rsidP="00C73422">
            <w:pPr>
              <w:jc w:val="center"/>
              <w:rPr>
                <w:rFonts w:cstheme="minorHAnsi"/>
                <w:lang w:eastAsia="ja-JP"/>
              </w:rPr>
            </w:pPr>
          </w:p>
        </w:tc>
      </w:tr>
      <w:tr w:rsidR="009F3959" w14:paraId="3AC267F3" w14:textId="77777777" w:rsidTr="009F3959">
        <w:trPr>
          <w:trHeight w:val="240"/>
          <w:jc w:val="center"/>
        </w:trPr>
        <w:tc>
          <w:tcPr>
            <w:tcW w:w="704" w:type="dxa"/>
            <w:vMerge/>
            <w:tcBorders>
              <w:left w:val="single" w:sz="4" w:space="0" w:color="5B9BD5" w:themeColor="accent1"/>
              <w:right w:val="single" w:sz="4" w:space="0" w:color="5B9BD5" w:themeColor="accent1"/>
            </w:tcBorders>
          </w:tcPr>
          <w:p w14:paraId="472E09CB" w14:textId="77777777" w:rsidR="009F3959" w:rsidRPr="00740F64" w:rsidRDefault="009F3959" w:rsidP="00C73422">
            <w:pPr>
              <w:rPr>
                <w:rFonts w:cstheme="minorHAnsi"/>
                <w:bCs/>
                <w:lang w:eastAsia="ja-JP"/>
              </w:rPr>
            </w:pPr>
          </w:p>
        </w:tc>
        <w:tc>
          <w:tcPr>
            <w:tcW w:w="1559" w:type="dxa"/>
            <w:tcBorders>
              <w:left w:val="single" w:sz="4" w:space="0" w:color="5B9BD5" w:themeColor="accent1"/>
              <w:bottom w:val="single" w:sz="4" w:space="0" w:color="auto"/>
              <w:right w:val="single" w:sz="4" w:space="0" w:color="5B9BD5" w:themeColor="accent1"/>
            </w:tcBorders>
          </w:tcPr>
          <w:p w14:paraId="4C3A8BEF" w14:textId="77777777" w:rsidR="009F3959" w:rsidRPr="00740F64" w:rsidRDefault="009F3959" w:rsidP="00C73422">
            <w:pPr>
              <w:rPr>
                <w:rFonts w:cstheme="minorHAnsi"/>
                <w:b/>
                <w:lang w:eastAsia="ja-JP"/>
              </w:rPr>
            </w:pPr>
            <w:r w:rsidRPr="00740F64">
              <w:rPr>
                <w:rFonts w:cstheme="minorHAnsi"/>
                <w:b/>
              </w:rPr>
              <w:t>2.3) Guttrum and Benwell State Forests Floodplain Environmental Works Project</w:t>
            </w:r>
          </w:p>
        </w:tc>
        <w:tc>
          <w:tcPr>
            <w:tcW w:w="4395" w:type="dxa"/>
            <w:tcBorders>
              <w:top w:val="single" w:sz="4" w:space="0" w:color="auto"/>
              <w:left w:val="single" w:sz="4" w:space="0" w:color="5B9BD5" w:themeColor="accent1"/>
              <w:bottom w:val="single" w:sz="4" w:space="0" w:color="auto"/>
              <w:right w:val="single" w:sz="4" w:space="0" w:color="4F81BD"/>
            </w:tcBorders>
          </w:tcPr>
          <w:p w14:paraId="7D172BD5" w14:textId="77777777" w:rsidR="009F3959" w:rsidRPr="00740F64" w:rsidRDefault="009F3959" w:rsidP="00C73422">
            <w:pPr>
              <w:rPr>
                <w:rFonts w:cstheme="minorHAnsi"/>
              </w:rPr>
            </w:pPr>
            <w:r w:rsidRPr="00740F64">
              <w:rPr>
                <w:rFonts w:cstheme="minorHAnsi"/>
              </w:rPr>
              <w:t>Completion of Concept Design for Guttrum and Benwell</w:t>
            </w:r>
          </w:p>
          <w:p w14:paraId="7CF98CAD" w14:textId="77777777" w:rsidR="009F3959" w:rsidRPr="00740F64" w:rsidRDefault="009F3959" w:rsidP="00C73422">
            <w:pPr>
              <w:rPr>
                <w:rFonts w:cstheme="minorHAnsi"/>
                <w:lang w:eastAsia="ja-JP"/>
              </w:rPr>
            </w:pPr>
          </w:p>
        </w:tc>
        <w:tc>
          <w:tcPr>
            <w:tcW w:w="1275" w:type="dxa"/>
            <w:tcBorders>
              <w:top w:val="single" w:sz="4" w:space="0" w:color="auto"/>
              <w:left w:val="single" w:sz="4" w:space="0" w:color="4F81BD"/>
              <w:bottom w:val="single" w:sz="4" w:space="0" w:color="auto"/>
              <w:right w:val="single" w:sz="4" w:space="0" w:color="5B9BD5" w:themeColor="accent1"/>
            </w:tcBorders>
            <w:shd w:val="clear" w:color="auto" w:fill="auto"/>
            <w:vAlign w:val="center"/>
          </w:tcPr>
          <w:p w14:paraId="0C96C442" w14:textId="77777777" w:rsidR="009F3959" w:rsidRPr="00740F64" w:rsidRDefault="009F3959" w:rsidP="00C73422">
            <w:pPr>
              <w:rPr>
                <w:rFonts w:cstheme="minorHAnsi"/>
                <w:lang w:eastAsia="ja-JP"/>
              </w:rPr>
            </w:pPr>
            <w:r w:rsidRPr="00740F64">
              <w:rPr>
                <w:rFonts w:cstheme="minorHAnsi"/>
                <w:lang w:eastAsia="ja-JP"/>
              </w:rPr>
              <w:t>30 September 2019</w:t>
            </w:r>
          </w:p>
        </w:tc>
        <w:tc>
          <w:tcPr>
            <w:tcW w:w="1559" w:type="dxa"/>
            <w:vMerge/>
            <w:tcBorders>
              <w:left w:val="single" w:sz="4" w:space="0" w:color="5B9BD5" w:themeColor="accent1"/>
              <w:right w:val="single" w:sz="4" w:space="0" w:color="5B9BD5" w:themeColor="accent1"/>
            </w:tcBorders>
            <w:shd w:val="clear" w:color="auto" w:fill="auto"/>
            <w:vAlign w:val="center"/>
          </w:tcPr>
          <w:p w14:paraId="0EF3D1C0" w14:textId="77777777" w:rsidR="009F3959" w:rsidRPr="00740F64" w:rsidRDefault="009F3959" w:rsidP="00C73422">
            <w:pPr>
              <w:jc w:val="center"/>
              <w:rPr>
                <w:rFonts w:cstheme="minorHAnsi"/>
                <w:highlight w:val="yellow"/>
                <w:lang w:eastAsia="ja-JP"/>
              </w:rPr>
            </w:pPr>
          </w:p>
        </w:tc>
      </w:tr>
      <w:tr w:rsidR="009F3959" w14:paraId="5E81FD04" w14:textId="77777777" w:rsidTr="009F3959">
        <w:trPr>
          <w:trHeight w:val="240"/>
          <w:jc w:val="center"/>
        </w:trPr>
        <w:tc>
          <w:tcPr>
            <w:tcW w:w="704" w:type="dxa"/>
            <w:vMerge/>
            <w:tcBorders>
              <w:left w:val="single" w:sz="4" w:space="0" w:color="5B9BD5" w:themeColor="accent1"/>
              <w:bottom w:val="single" w:sz="12" w:space="0" w:color="4F81BD"/>
              <w:right w:val="single" w:sz="4" w:space="0" w:color="5B9BD5" w:themeColor="accent1"/>
            </w:tcBorders>
          </w:tcPr>
          <w:p w14:paraId="4F1AADC4" w14:textId="77777777" w:rsidR="009F3959" w:rsidRPr="00740F64" w:rsidRDefault="009F3959" w:rsidP="00C73422">
            <w:pPr>
              <w:rPr>
                <w:rFonts w:cstheme="minorHAnsi"/>
                <w:bCs/>
                <w:lang w:eastAsia="ja-JP"/>
              </w:rPr>
            </w:pPr>
          </w:p>
        </w:tc>
        <w:tc>
          <w:tcPr>
            <w:tcW w:w="1559" w:type="dxa"/>
            <w:tcBorders>
              <w:left w:val="single" w:sz="4" w:space="0" w:color="5B9BD5" w:themeColor="accent1"/>
              <w:bottom w:val="single" w:sz="12" w:space="0" w:color="4F81BD"/>
              <w:right w:val="single" w:sz="4" w:space="0" w:color="5B9BD5" w:themeColor="accent1"/>
            </w:tcBorders>
          </w:tcPr>
          <w:p w14:paraId="4D8925E6" w14:textId="77777777" w:rsidR="009F3959" w:rsidRPr="00740F64" w:rsidRDefault="009F3959" w:rsidP="00C73422">
            <w:pPr>
              <w:rPr>
                <w:rFonts w:cstheme="minorHAnsi"/>
                <w:b/>
                <w:lang w:eastAsia="ja-JP"/>
              </w:rPr>
            </w:pPr>
            <w:r w:rsidRPr="00740F64">
              <w:rPr>
                <w:rFonts w:cstheme="minorHAnsi"/>
                <w:b/>
                <w:lang w:eastAsia="ja-JP"/>
              </w:rPr>
              <w:t>2.4) Hattah Lakes North Floodplain Management Project</w:t>
            </w:r>
          </w:p>
        </w:tc>
        <w:tc>
          <w:tcPr>
            <w:tcW w:w="4395" w:type="dxa"/>
            <w:tcBorders>
              <w:top w:val="single" w:sz="4" w:space="0" w:color="auto"/>
              <w:left w:val="single" w:sz="4" w:space="0" w:color="5B9BD5" w:themeColor="accent1"/>
              <w:bottom w:val="single" w:sz="12" w:space="0" w:color="4F81BD"/>
              <w:right w:val="single" w:sz="4" w:space="0" w:color="4F81BD"/>
            </w:tcBorders>
          </w:tcPr>
          <w:p w14:paraId="217FBF66" w14:textId="77777777" w:rsidR="009F3959" w:rsidRPr="00740F64" w:rsidRDefault="009F3959" w:rsidP="00C73422">
            <w:pPr>
              <w:rPr>
                <w:rFonts w:cstheme="minorHAnsi"/>
              </w:rPr>
            </w:pPr>
            <w:r w:rsidRPr="00740F64">
              <w:rPr>
                <w:rFonts w:cstheme="minorHAnsi"/>
              </w:rPr>
              <w:t xml:space="preserve">Completion of detailed design reports.  </w:t>
            </w:r>
          </w:p>
          <w:p w14:paraId="3CDE7389" w14:textId="77777777" w:rsidR="009F3959" w:rsidRPr="00740F64" w:rsidRDefault="009F3959" w:rsidP="00C73422">
            <w:pPr>
              <w:rPr>
                <w:rFonts w:cstheme="minorHAnsi"/>
              </w:rPr>
            </w:pPr>
          </w:p>
          <w:p w14:paraId="3D03338C" w14:textId="77777777" w:rsidR="009F3959" w:rsidRPr="00740F64" w:rsidRDefault="009F3959" w:rsidP="00C73422">
            <w:pPr>
              <w:rPr>
                <w:rFonts w:cstheme="minorHAnsi"/>
              </w:rPr>
            </w:pPr>
            <w:r w:rsidRPr="00740F64">
              <w:rPr>
                <w:rFonts w:cstheme="minorHAnsi"/>
              </w:rPr>
              <w:t xml:space="preserve">Lodgement of </w:t>
            </w:r>
            <w:r w:rsidRPr="00740F64">
              <w:rPr>
                <w:rFonts w:cstheme="minorHAnsi"/>
                <w:lang w:eastAsia="ja-JP"/>
              </w:rPr>
              <w:t xml:space="preserve">key environmental referrals </w:t>
            </w:r>
            <w:r w:rsidRPr="00740F64">
              <w:rPr>
                <w:rFonts w:cstheme="minorHAnsi"/>
              </w:rPr>
              <w:t xml:space="preserve">with approving authorities.  </w:t>
            </w:r>
          </w:p>
          <w:p w14:paraId="3EDD6776" w14:textId="77777777" w:rsidR="009F3959" w:rsidRPr="00740F64" w:rsidRDefault="009F3959" w:rsidP="00C73422">
            <w:pPr>
              <w:rPr>
                <w:rFonts w:cstheme="minorHAnsi"/>
              </w:rPr>
            </w:pPr>
          </w:p>
          <w:p w14:paraId="7E7A0DED" w14:textId="219621DE" w:rsidR="009F3959" w:rsidRDefault="009F3959" w:rsidP="00C73422">
            <w:pPr>
              <w:rPr>
                <w:rFonts w:cstheme="minorHAnsi"/>
              </w:rPr>
            </w:pPr>
            <w:r w:rsidRPr="00740F64">
              <w:rPr>
                <w:rFonts w:cstheme="minorHAnsi"/>
              </w:rPr>
              <w:t xml:space="preserve">Completion of Draft </w:t>
            </w:r>
            <w:r w:rsidRPr="00740F64">
              <w:rPr>
                <w:rFonts w:cstheme="minorHAnsi"/>
                <w:lang w:eastAsia="ja-JP"/>
              </w:rPr>
              <w:t>Stage 2 implementation proposal</w:t>
            </w:r>
            <w:r w:rsidRPr="00740F64">
              <w:rPr>
                <w:rFonts w:cstheme="minorHAnsi"/>
              </w:rPr>
              <w:t xml:space="preserve">. </w:t>
            </w:r>
          </w:p>
          <w:p w14:paraId="2B7545C5" w14:textId="77777777" w:rsidR="009F3959" w:rsidRPr="00740F64" w:rsidRDefault="009F3959" w:rsidP="00C73422">
            <w:pPr>
              <w:rPr>
                <w:rFonts w:cstheme="minorHAnsi"/>
              </w:rPr>
            </w:pPr>
          </w:p>
        </w:tc>
        <w:tc>
          <w:tcPr>
            <w:tcW w:w="1275" w:type="dxa"/>
            <w:tcBorders>
              <w:top w:val="single" w:sz="4" w:space="0" w:color="auto"/>
              <w:left w:val="single" w:sz="4" w:space="0" w:color="4F81BD"/>
              <w:bottom w:val="single" w:sz="12" w:space="0" w:color="4F81BD"/>
              <w:right w:val="single" w:sz="4" w:space="0" w:color="5B9BD5" w:themeColor="accent1"/>
            </w:tcBorders>
            <w:shd w:val="clear" w:color="auto" w:fill="auto"/>
            <w:vAlign w:val="center"/>
          </w:tcPr>
          <w:p w14:paraId="4D025608" w14:textId="77777777" w:rsidR="009F3959" w:rsidRPr="00740F64" w:rsidRDefault="009F3959" w:rsidP="00C73422">
            <w:pPr>
              <w:rPr>
                <w:rFonts w:cstheme="minorHAnsi"/>
                <w:lang w:eastAsia="ja-JP"/>
              </w:rPr>
            </w:pPr>
            <w:r w:rsidRPr="00740F64">
              <w:rPr>
                <w:rFonts w:cstheme="minorHAnsi"/>
                <w:lang w:eastAsia="ja-JP"/>
              </w:rPr>
              <w:t>30 September 2019</w:t>
            </w:r>
          </w:p>
        </w:tc>
        <w:tc>
          <w:tcPr>
            <w:tcW w:w="1559" w:type="dxa"/>
            <w:vMerge/>
            <w:tcBorders>
              <w:left w:val="single" w:sz="4" w:space="0" w:color="5B9BD5" w:themeColor="accent1"/>
              <w:bottom w:val="single" w:sz="12" w:space="0" w:color="4F81BD"/>
              <w:right w:val="single" w:sz="4" w:space="0" w:color="5B9BD5" w:themeColor="accent1"/>
            </w:tcBorders>
            <w:shd w:val="clear" w:color="auto" w:fill="auto"/>
            <w:vAlign w:val="center"/>
          </w:tcPr>
          <w:p w14:paraId="6DAB44F9" w14:textId="77777777" w:rsidR="009F3959" w:rsidRPr="00740F64" w:rsidRDefault="009F3959" w:rsidP="00C73422">
            <w:pPr>
              <w:jc w:val="center"/>
              <w:rPr>
                <w:rFonts w:cstheme="minorHAnsi"/>
                <w:highlight w:val="yellow"/>
                <w:lang w:eastAsia="ja-JP"/>
              </w:rPr>
            </w:pPr>
          </w:p>
        </w:tc>
      </w:tr>
      <w:tr w:rsidR="009F3959" w14:paraId="70CF42D8" w14:textId="77777777" w:rsidTr="009F3959">
        <w:trPr>
          <w:trHeight w:val="240"/>
          <w:jc w:val="center"/>
        </w:trPr>
        <w:tc>
          <w:tcPr>
            <w:tcW w:w="704" w:type="dxa"/>
            <w:vMerge w:val="restart"/>
            <w:tcBorders>
              <w:top w:val="single" w:sz="12" w:space="0" w:color="4F81BD"/>
              <w:left w:val="single" w:sz="4" w:space="0" w:color="5B9BD5" w:themeColor="accent1"/>
              <w:right w:val="single" w:sz="4" w:space="0" w:color="5B9BD5" w:themeColor="accent1"/>
            </w:tcBorders>
          </w:tcPr>
          <w:p w14:paraId="3BD46655" w14:textId="77777777" w:rsidR="009F3959" w:rsidRPr="00CE0B5D" w:rsidRDefault="009F3959" w:rsidP="00C73422">
            <w:pPr>
              <w:rPr>
                <w:rFonts w:cstheme="minorHAnsi"/>
                <w:bCs/>
                <w:lang w:eastAsia="ja-JP"/>
              </w:rPr>
            </w:pPr>
            <w:r w:rsidRPr="00CE0B5D">
              <w:rPr>
                <w:rFonts w:cstheme="minorHAnsi"/>
                <w:bCs/>
                <w:lang w:eastAsia="ja-JP"/>
              </w:rPr>
              <w:lastRenderedPageBreak/>
              <w:t>3</w:t>
            </w:r>
          </w:p>
        </w:tc>
        <w:tc>
          <w:tcPr>
            <w:tcW w:w="1559" w:type="dxa"/>
            <w:tcBorders>
              <w:top w:val="single" w:sz="12" w:space="0" w:color="4F81BD"/>
              <w:left w:val="single" w:sz="4" w:space="0" w:color="5B9BD5" w:themeColor="accent1"/>
              <w:bottom w:val="single" w:sz="4" w:space="0" w:color="auto"/>
              <w:right w:val="single" w:sz="4" w:space="0" w:color="auto"/>
            </w:tcBorders>
          </w:tcPr>
          <w:p w14:paraId="5E66A996" w14:textId="77777777" w:rsidR="009F3959" w:rsidRPr="00740F64" w:rsidRDefault="009F3959" w:rsidP="00C73422">
            <w:pPr>
              <w:rPr>
                <w:rFonts w:cstheme="minorHAnsi"/>
                <w:b/>
              </w:rPr>
            </w:pPr>
            <w:r w:rsidRPr="00740F64">
              <w:rPr>
                <w:rFonts w:cstheme="minorHAnsi"/>
                <w:b/>
              </w:rPr>
              <w:t>3.1) Belsar-Yungera Floodplain Management Project</w:t>
            </w:r>
          </w:p>
          <w:p w14:paraId="2384D01D" w14:textId="77777777" w:rsidR="009F3959" w:rsidRPr="00740F64" w:rsidRDefault="009F3959" w:rsidP="00C73422">
            <w:pPr>
              <w:rPr>
                <w:rFonts w:cstheme="minorHAnsi"/>
                <w:b/>
                <w:lang w:eastAsia="ja-JP"/>
              </w:rPr>
            </w:pPr>
          </w:p>
        </w:tc>
        <w:tc>
          <w:tcPr>
            <w:tcW w:w="4395" w:type="dxa"/>
            <w:tcBorders>
              <w:top w:val="single" w:sz="12" w:space="0" w:color="4F81BD"/>
              <w:left w:val="single" w:sz="4" w:space="0" w:color="auto"/>
              <w:bottom w:val="single" w:sz="4" w:space="0" w:color="auto"/>
              <w:right w:val="single" w:sz="4" w:space="0" w:color="4F81BD"/>
            </w:tcBorders>
          </w:tcPr>
          <w:p w14:paraId="39309C3D" w14:textId="77777777" w:rsidR="009F3959" w:rsidRPr="00740F64" w:rsidRDefault="009F3959" w:rsidP="00C73422">
            <w:pPr>
              <w:rPr>
                <w:rFonts w:cstheme="minorHAnsi"/>
              </w:rPr>
            </w:pPr>
            <w:r w:rsidRPr="00740F64">
              <w:rPr>
                <w:rFonts w:cstheme="minorHAnsi"/>
              </w:rPr>
              <w:t xml:space="preserve">Completion of functional design reports </w:t>
            </w:r>
          </w:p>
          <w:p w14:paraId="18E69060" w14:textId="77777777" w:rsidR="009F3959" w:rsidRPr="00740F64" w:rsidRDefault="009F3959" w:rsidP="00C73422">
            <w:pPr>
              <w:rPr>
                <w:rFonts w:cstheme="minorHAnsi"/>
                <w:lang w:eastAsia="ja-JP"/>
              </w:rPr>
            </w:pPr>
          </w:p>
        </w:tc>
        <w:tc>
          <w:tcPr>
            <w:tcW w:w="1275" w:type="dxa"/>
            <w:tcBorders>
              <w:top w:val="single" w:sz="12" w:space="0" w:color="4F81BD"/>
              <w:left w:val="single" w:sz="4" w:space="0" w:color="4F81BD"/>
              <w:bottom w:val="single" w:sz="4" w:space="0" w:color="auto"/>
              <w:right w:val="single" w:sz="4" w:space="0" w:color="5B9BD5" w:themeColor="accent1"/>
            </w:tcBorders>
            <w:shd w:val="clear" w:color="auto" w:fill="auto"/>
            <w:vAlign w:val="center"/>
          </w:tcPr>
          <w:p w14:paraId="603D7FE6" w14:textId="77777777" w:rsidR="009F3959" w:rsidRPr="00740F64" w:rsidRDefault="009F3959" w:rsidP="00C73422">
            <w:pPr>
              <w:rPr>
                <w:rFonts w:cstheme="minorHAnsi"/>
                <w:lang w:eastAsia="ja-JP"/>
              </w:rPr>
            </w:pPr>
            <w:r w:rsidRPr="00740F64">
              <w:rPr>
                <w:rFonts w:cstheme="minorHAnsi"/>
                <w:lang w:eastAsia="ja-JP"/>
              </w:rPr>
              <w:t>31 March 2020</w:t>
            </w:r>
          </w:p>
          <w:p w14:paraId="32609045" w14:textId="77777777" w:rsidR="009F3959" w:rsidRPr="00740F64" w:rsidRDefault="009F3959" w:rsidP="00C73422">
            <w:pPr>
              <w:rPr>
                <w:rFonts w:cstheme="minorHAnsi"/>
                <w:lang w:eastAsia="ja-JP"/>
              </w:rPr>
            </w:pPr>
          </w:p>
        </w:tc>
        <w:tc>
          <w:tcPr>
            <w:tcW w:w="1559" w:type="dxa"/>
            <w:vMerge w:val="restart"/>
            <w:tcBorders>
              <w:top w:val="single" w:sz="12" w:space="0" w:color="4F81BD"/>
              <w:left w:val="single" w:sz="4" w:space="0" w:color="5B9BD5" w:themeColor="accent1"/>
              <w:right w:val="single" w:sz="4" w:space="0" w:color="5B9BD5" w:themeColor="accent1"/>
            </w:tcBorders>
            <w:shd w:val="clear" w:color="auto" w:fill="auto"/>
            <w:vAlign w:val="center"/>
          </w:tcPr>
          <w:p w14:paraId="3D8B6841" w14:textId="77777777" w:rsidR="009F3959" w:rsidRPr="00740F64" w:rsidRDefault="009F3959" w:rsidP="00C73422">
            <w:pPr>
              <w:jc w:val="center"/>
              <w:rPr>
                <w:rFonts w:cstheme="minorHAnsi"/>
                <w:highlight w:val="yellow"/>
                <w:lang w:eastAsia="ja-JP"/>
              </w:rPr>
            </w:pPr>
          </w:p>
          <w:p w14:paraId="282B6081" w14:textId="77777777" w:rsidR="009F3959" w:rsidRPr="00740F64" w:rsidRDefault="009F3959" w:rsidP="00C73422">
            <w:pPr>
              <w:jc w:val="center"/>
              <w:rPr>
                <w:rFonts w:cstheme="minorHAnsi"/>
                <w:highlight w:val="yellow"/>
                <w:lang w:eastAsia="ja-JP"/>
              </w:rPr>
            </w:pPr>
          </w:p>
          <w:p w14:paraId="2321F501" w14:textId="77777777" w:rsidR="009F3959" w:rsidRPr="00740F64" w:rsidRDefault="009F3959" w:rsidP="00C73422">
            <w:pPr>
              <w:jc w:val="center"/>
              <w:rPr>
                <w:rFonts w:cstheme="minorHAnsi"/>
                <w:highlight w:val="yellow"/>
                <w:lang w:eastAsia="ja-JP"/>
              </w:rPr>
            </w:pPr>
          </w:p>
          <w:p w14:paraId="68C0ED6B" w14:textId="77777777" w:rsidR="009F3959" w:rsidRPr="00740F64" w:rsidRDefault="009F3959" w:rsidP="00C73422">
            <w:pPr>
              <w:jc w:val="center"/>
              <w:rPr>
                <w:rFonts w:cstheme="minorHAnsi"/>
                <w:highlight w:val="yellow"/>
                <w:lang w:eastAsia="ja-JP"/>
              </w:rPr>
            </w:pPr>
          </w:p>
          <w:p w14:paraId="4C611BB4" w14:textId="77777777" w:rsidR="009F3959" w:rsidRPr="00740F64" w:rsidRDefault="009F3959" w:rsidP="00C73422">
            <w:pPr>
              <w:jc w:val="center"/>
              <w:rPr>
                <w:rFonts w:cstheme="minorHAnsi"/>
                <w:highlight w:val="yellow"/>
                <w:lang w:eastAsia="ja-JP"/>
              </w:rPr>
            </w:pPr>
          </w:p>
          <w:p w14:paraId="4470AF91" w14:textId="77777777" w:rsidR="009F3959" w:rsidRPr="00CE0B5D" w:rsidRDefault="009F3959" w:rsidP="00C73422">
            <w:pPr>
              <w:jc w:val="center"/>
              <w:rPr>
                <w:rFonts w:cstheme="minorHAnsi"/>
                <w:highlight w:val="yellow"/>
                <w:lang w:eastAsia="ja-JP"/>
              </w:rPr>
            </w:pPr>
            <w:r w:rsidRPr="00740F64">
              <w:rPr>
                <w:rFonts w:cstheme="minorHAnsi"/>
                <w:lang w:eastAsia="ja-JP"/>
              </w:rPr>
              <w:t>$8,692,714</w:t>
            </w:r>
            <w:r>
              <w:rPr>
                <w:rFonts w:cstheme="minorHAnsi"/>
                <w:lang w:eastAsia="ja-JP"/>
              </w:rPr>
              <w:t xml:space="preserve"> (milestone completed – paid)</w:t>
            </w:r>
          </w:p>
          <w:p w14:paraId="320C2C16" w14:textId="77777777" w:rsidR="009F3959" w:rsidRPr="00CE0B5D" w:rsidRDefault="009F3959" w:rsidP="00C73422">
            <w:pPr>
              <w:jc w:val="center"/>
              <w:rPr>
                <w:rFonts w:cstheme="minorHAnsi"/>
                <w:highlight w:val="yellow"/>
                <w:lang w:eastAsia="ja-JP"/>
              </w:rPr>
            </w:pPr>
          </w:p>
          <w:p w14:paraId="18041CBD" w14:textId="77777777" w:rsidR="009F3959" w:rsidRPr="00740F64" w:rsidRDefault="009F3959" w:rsidP="00C73422">
            <w:pPr>
              <w:jc w:val="center"/>
              <w:rPr>
                <w:rFonts w:cstheme="minorHAnsi"/>
                <w:lang w:eastAsia="ja-JP"/>
              </w:rPr>
            </w:pPr>
          </w:p>
        </w:tc>
      </w:tr>
      <w:tr w:rsidR="009F3959" w14:paraId="11D2CCF9" w14:textId="77777777" w:rsidTr="009F3959">
        <w:trPr>
          <w:trHeight w:val="240"/>
          <w:jc w:val="center"/>
        </w:trPr>
        <w:tc>
          <w:tcPr>
            <w:tcW w:w="704" w:type="dxa"/>
            <w:vMerge/>
            <w:tcBorders>
              <w:left w:val="single" w:sz="4" w:space="0" w:color="5B9BD5" w:themeColor="accent1"/>
              <w:right w:val="single" w:sz="4" w:space="0" w:color="5B9BD5" w:themeColor="accent1"/>
            </w:tcBorders>
          </w:tcPr>
          <w:p w14:paraId="5A443D8C" w14:textId="77777777" w:rsidR="009F3959" w:rsidRPr="00740F64" w:rsidRDefault="009F3959" w:rsidP="00C73422">
            <w:pPr>
              <w:rPr>
                <w:rFonts w:cstheme="minorHAnsi"/>
                <w:bCs/>
                <w:lang w:eastAsia="ja-JP"/>
              </w:rPr>
            </w:pPr>
          </w:p>
        </w:tc>
        <w:tc>
          <w:tcPr>
            <w:tcW w:w="1559" w:type="dxa"/>
            <w:tcBorders>
              <w:left w:val="single" w:sz="4" w:space="0" w:color="5B9BD5" w:themeColor="accent1"/>
              <w:bottom w:val="single" w:sz="4" w:space="0" w:color="auto"/>
              <w:right w:val="single" w:sz="4" w:space="0" w:color="auto"/>
            </w:tcBorders>
          </w:tcPr>
          <w:p w14:paraId="06F9FF0D" w14:textId="77777777" w:rsidR="009F3959" w:rsidRPr="00740F64" w:rsidRDefault="009F3959" w:rsidP="00C73422">
            <w:pPr>
              <w:rPr>
                <w:rFonts w:cstheme="minorHAnsi"/>
                <w:b/>
                <w:lang w:eastAsia="ja-JP"/>
              </w:rPr>
            </w:pPr>
            <w:r w:rsidRPr="00740F64">
              <w:rPr>
                <w:rFonts w:cstheme="minorHAnsi"/>
                <w:b/>
              </w:rPr>
              <w:t>3.2) Guttrum and Benwell State Forests Floodplain Environmental Works Project</w:t>
            </w:r>
          </w:p>
        </w:tc>
        <w:tc>
          <w:tcPr>
            <w:tcW w:w="4395" w:type="dxa"/>
            <w:tcBorders>
              <w:top w:val="single" w:sz="4" w:space="0" w:color="auto"/>
              <w:left w:val="single" w:sz="4" w:space="0" w:color="auto"/>
              <w:bottom w:val="single" w:sz="4" w:space="0" w:color="auto"/>
              <w:right w:val="single" w:sz="4" w:space="0" w:color="4F81BD"/>
            </w:tcBorders>
          </w:tcPr>
          <w:p w14:paraId="3FBA4B5F" w14:textId="77777777" w:rsidR="009F3959" w:rsidRPr="00740F64" w:rsidRDefault="009F3959" w:rsidP="00C73422">
            <w:pPr>
              <w:rPr>
                <w:rFonts w:cstheme="minorHAnsi"/>
              </w:rPr>
            </w:pPr>
            <w:r w:rsidRPr="00740F64">
              <w:rPr>
                <w:rFonts w:cstheme="minorHAnsi"/>
              </w:rPr>
              <w:t xml:space="preserve">Completion of functional design reports </w:t>
            </w:r>
          </w:p>
          <w:p w14:paraId="68EA5772" w14:textId="77777777" w:rsidR="009F3959" w:rsidRPr="00740F64" w:rsidRDefault="009F3959" w:rsidP="00C73422">
            <w:pPr>
              <w:rPr>
                <w:rFonts w:cstheme="minorHAnsi"/>
                <w:lang w:eastAsia="ja-JP"/>
              </w:rPr>
            </w:pPr>
          </w:p>
        </w:tc>
        <w:tc>
          <w:tcPr>
            <w:tcW w:w="1275" w:type="dxa"/>
            <w:tcBorders>
              <w:top w:val="single" w:sz="4" w:space="0" w:color="auto"/>
              <w:left w:val="single" w:sz="4" w:space="0" w:color="4F81BD"/>
              <w:bottom w:val="single" w:sz="4" w:space="0" w:color="auto"/>
              <w:right w:val="single" w:sz="4" w:space="0" w:color="5B9BD5" w:themeColor="accent1"/>
            </w:tcBorders>
            <w:shd w:val="clear" w:color="auto" w:fill="auto"/>
            <w:vAlign w:val="center"/>
          </w:tcPr>
          <w:p w14:paraId="0129ABC0" w14:textId="77777777" w:rsidR="009F3959" w:rsidRPr="00740F64" w:rsidRDefault="009F3959" w:rsidP="00C73422">
            <w:pPr>
              <w:rPr>
                <w:rFonts w:cstheme="minorHAnsi"/>
                <w:lang w:eastAsia="ja-JP"/>
              </w:rPr>
            </w:pPr>
            <w:r w:rsidRPr="00740F64">
              <w:rPr>
                <w:rFonts w:cstheme="minorHAnsi"/>
                <w:lang w:eastAsia="ja-JP"/>
              </w:rPr>
              <w:t>31 March 2020</w:t>
            </w:r>
          </w:p>
          <w:p w14:paraId="36AE977A" w14:textId="77777777" w:rsidR="009F3959" w:rsidRPr="00740F64" w:rsidRDefault="009F3959" w:rsidP="00C73422">
            <w:pPr>
              <w:rPr>
                <w:rFonts w:cstheme="minorHAnsi"/>
                <w:lang w:eastAsia="ja-JP"/>
              </w:rPr>
            </w:pPr>
          </w:p>
        </w:tc>
        <w:tc>
          <w:tcPr>
            <w:tcW w:w="1559" w:type="dxa"/>
            <w:vMerge/>
            <w:tcBorders>
              <w:left w:val="single" w:sz="4" w:space="0" w:color="5B9BD5" w:themeColor="accent1"/>
              <w:right w:val="single" w:sz="4" w:space="0" w:color="5B9BD5" w:themeColor="accent1"/>
            </w:tcBorders>
            <w:shd w:val="clear" w:color="auto" w:fill="auto"/>
            <w:vAlign w:val="center"/>
          </w:tcPr>
          <w:p w14:paraId="62F5FC09" w14:textId="77777777" w:rsidR="009F3959" w:rsidRPr="00740F64" w:rsidRDefault="009F3959" w:rsidP="00C73422">
            <w:pPr>
              <w:jc w:val="center"/>
              <w:rPr>
                <w:rFonts w:cstheme="minorHAnsi"/>
                <w:highlight w:val="yellow"/>
                <w:lang w:eastAsia="ja-JP"/>
              </w:rPr>
            </w:pPr>
          </w:p>
        </w:tc>
      </w:tr>
      <w:tr w:rsidR="009F3959" w14:paraId="64B8655F" w14:textId="77777777" w:rsidTr="009F3959">
        <w:trPr>
          <w:trHeight w:val="240"/>
          <w:jc w:val="center"/>
        </w:trPr>
        <w:tc>
          <w:tcPr>
            <w:tcW w:w="704" w:type="dxa"/>
            <w:vMerge/>
            <w:tcBorders>
              <w:left w:val="single" w:sz="4" w:space="0" w:color="5B9BD5" w:themeColor="accent1"/>
              <w:right w:val="single" w:sz="4" w:space="0" w:color="5B9BD5" w:themeColor="accent1"/>
            </w:tcBorders>
          </w:tcPr>
          <w:p w14:paraId="5F0E2EEB" w14:textId="77777777" w:rsidR="009F3959" w:rsidRPr="00740F64" w:rsidRDefault="009F3959" w:rsidP="00C73422">
            <w:pPr>
              <w:rPr>
                <w:rFonts w:cstheme="minorHAnsi"/>
                <w:bCs/>
                <w:lang w:eastAsia="ja-JP"/>
              </w:rPr>
            </w:pPr>
          </w:p>
        </w:tc>
        <w:tc>
          <w:tcPr>
            <w:tcW w:w="1559" w:type="dxa"/>
            <w:tcBorders>
              <w:left w:val="single" w:sz="4" w:space="0" w:color="5B9BD5" w:themeColor="accent1"/>
              <w:bottom w:val="single" w:sz="4" w:space="0" w:color="auto"/>
              <w:right w:val="single" w:sz="4" w:space="0" w:color="auto"/>
            </w:tcBorders>
          </w:tcPr>
          <w:p w14:paraId="3E2ACBA2" w14:textId="77777777" w:rsidR="009F3959" w:rsidRPr="00740F64" w:rsidRDefault="009F3959" w:rsidP="00C73422">
            <w:pPr>
              <w:rPr>
                <w:rFonts w:cstheme="minorHAnsi"/>
                <w:b/>
                <w:lang w:eastAsia="ja-JP"/>
              </w:rPr>
            </w:pPr>
            <w:r w:rsidRPr="00740F64">
              <w:rPr>
                <w:rFonts w:cstheme="minorHAnsi"/>
                <w:b/>
              </w:rPr>
              <w:t>3.3) Lindsay Island Floodplain Management Project</w:t>
            </w:r>
          </w:p>
        </w:tc>
        <w:tc>
          <w:tcPr>
            <w:tcW w:w="4395" w:type="dxa"/>
            <w:tcBorders>
              <w:top w:val="single" w:sz="4" w:space="0" w:color="auto"/>
              <w:left w:val="single" w:sz="4" w:space="0" w:color="auto"/>
              <w:bottom w:val="single" w:sz="4" w:space="0" w:color="auto"/>
              <w:right w:val="single" w:sz="4" w:space="0" w:color="4F81BD"/>
            </w:tcBorders>
          </w:tcPr>
          <w:p w14:paraId="0AD2CCAA" w14:textId="77777777" w:rsidR="009F3959" w:rsidRPr="00740F64" w:rsidRDefault="009F3959" w:rsidP="00C73422">
            <w:pPr>
              <w:rPr>
                <w:rFonts w:cstheme="minorHAnsi"/>
              </w:rPr>
            </w:pPr>
            <w:r w:rsidRPr="00740F64">
              <w:rPr>
                <w:rFonts w:cstheme="minorHAnsi"/>
              </w:rPr>
              <w:t xml:space="preserve">Completion of functional design reports </w:t>
            </w:r>
          </w:p>
          <w:p w14:paraId="54023BD2" w14:textId="77777777" w:rsidR="009F3959" w:rsidRPr="00740F64" w:rsidRDefault="009F3959" w:rsidP="00C73422">
            <w:pPr>
              <w:rPr>
                <w:rFonts w:cstheme="minorHAnsi"/>
                <w:lang w:eastAsia="ja-JP"/>
              </w:rPr>
            </w:pPr>
          </w:p>
        </w:tc>
        <w:tc>
          <w:tcPr>
            <w:tcW w:w="1275" w:type="dxa"/>
            <w:tcBorders>
              <w:top w:val="single" w:sz="4" w:space="0" w:color="auto"/>
              <w:left w:val="single" w:sz="4" w:space="0" w:color="4F81BD"/>
              <w:bottom w:val="single" w:sz="4" w:space="0" w:color="auto"/>
              <w:right w:val="single" w:sz="4" w:space="0" w:color="5B9BD5" w:themeColor="accent1"/>
            </w:tcBorders>
            <w:shd w:val="clear" w:color="auto" w:fill="auto"/>
            <w:vAlign w:val="center"/>
          </w:tcPr>
          <w:p w14:paraId="74BDCB9D" w14:textId="77777777" w:rsidR="009F3959" w:rsidRPr="00740F64" w:rsidRDefault="009F3959" w:rsidP="00C73422">
            <w:pPr>
              <w:rPr>
                <w:rFonts w:cstheme="minorHAnsi"/>
                <w:lang w:eastAsia="ja-JP"/>
              </w:rPr>
            </w:pPr>
            <w:r w:rsidRPr="00740F64">
              <w:rPr>
                <w:rFonts w:cstheme="minorHAnsi"/>
                <w:lang w:eastAsia="ja-JP"/>
              </w:rPr>
              <w:t>31 March 2020</w:t>
            </w:r>
          </w:p>
          <w:p w14:paraId="30394E8E" w14:textId="77777777" w:rsidR="009F3959" w:rsidRPr="00740F64" w:rsidRDefault="009F3959" w:rsidP="00C73422">
            <w:pPr>
              <w:rPr>
                <w:rFonts w:cstheme="minorHAnsi"/>
                <w:lang w:eastAsia="ja-JP"/>
              </w:rPr>
            </w:pPr>
          </w:p>
        </w:tc>
        <w:tc>
          <w:tcPr>
            <w:tcW w:w="1559" w:type="dxa"/>
            <w:vMerge/>
            <w:tcBorders>
              <w:left w:val="single" w:sz="4" w:space="0" w:color="5B9BD5" w:themeColor="accent1"/>
              <w:right w:val="single" w:sz="4" w:space="0" w:color="5B9BD5" w:themeColor="accent1"/>
            </w:tcBorders>
            <w:shd w:val="clear" w:color="auto" w:fill="auto"/>
            <w:vAlign w:val="center"/>
          </w:tcPr>
          <w:p w14:paraId="218775A1" w14:textId="77777777" w:rsidR="009F3959" w:rsidRPr="00740F64" w:rsidRDefault="009F3959" w:rsidP="00C73422">
            <w:pPr>
              <w:jc w:val="center"/>
              <w:rPr>
                <w:rFonts w:cstheme="minorHAnsi"/>
                <w:highlight w:val="yellow"/>
                <w:lang w:eastAsia="ja-JP"/>
              </w:rPr>
            </w:pPr>
          </w:p>
        </w:tc>
      </w:tr>
      <w:tr w:rsidR="009F3959" w14:paraId="6ECD9370" w14:textId="77777777" w:rsidTr="009F3959">
        <w:trPr>
          <w:trHeight w:val="240"/>
          <w:jc w:val="center"/>
        </w:trPr>
        <w:tc>
          <w:tcPr>
            <w:tcW w:w="704" w:type="dxa"/>
            <w:vMerge/>
            <w:tcBorders>
              <w:left w:val="single" w:sz="4" w:space="0" w:color="5B9BD5" w:themeColor="accent1"/>
              <w:right w:val="single" w:sz="4" w:space="0" w:color="5B9BD5" w:themeColor="accent1"/>
            </w:tcBorders>
          </w:tcPr>
          <w:p w14:paraId="1115DD15" w14:textId="77777777" w:rsidR="009F3959" w:rsidRPr="00740F64" w:rsidRDefault="009F3959" w:rsidP="00C73422">
            <w:pPr>
              <w:rPr>
                <w:rFonts w:cstheme="minorHAnsi"/>
                <w:bCs/>
                <w:lang w:eastAsia="ja-JP"/>
              </w:rPr>
            </w:pPr>
          </w:p>
        </w:tc>
        <w:tc>
          <w:tcPr>
            <w:tcW w:w="1559" w:type="dxa"/>
            <w:tcBorders>
              <w:left w:val="single" w:sz="4" w:space="0" w:color="5B9BD5" w:themeColor="accent1"/>
              <w:bottom w:val="single" w:sz="4" w:space="0" w:color="auto"/>
              <w:right w:val="single" w:sz="4" w:space="0" w:color="auto"/>
            </w:tcBorders>
          </w:tcPr>
          <w:p w14:paraId="0ECF33DE" w14:textId="77777777" w:rsidR="009F3959" w:rsidRPr="00740F64" w:rsidRDefault="009F3959" w:rsidP="00C73422">
            <w:pPr>
              <w:rPr>
                <w:rFonts w:cstheme="minorHAnsi"/>
                <w:b/>
                <w:lang w:eastAsia="ja-JP"/>
              </w:rPr>
            </w:pPr>
            <w:r w:rsidRPr="00740F64">
              <w:rPr>
                <w:rFonts w:cstheme="minorHAnsi"/>
                <w:b/>
                <w:lang w:eastAsia="ja-JP"/>
              </w:rPr>
              <w:t>3.4) Nyah</w:t>
            </w:r>
            <w:r w:rsidRPr="00740F64">
              <w:rPr>
                <w:rFonts w:cstheme="minorHAnsi"/>
                <w:lang w:eastAsia="ja-JP"/>
              </w:rPr>
              <w:t xml:space="preserve"> </w:t>
            </w:r>
            <w:r w:rsidRPr="00740F64">
              <w:rPr>
                <w:rFonts w:cstheme="minorHAnsi"/>
                <w:b/>
              </w:rPr>
              <w:t>Floodplain Management Project</w:t>
            </w:r>
          </w:p>
        </w:tc>
        <w:tc>
          <w:tcPr>
            <w:tcW w:w="4395" w:type="dxa"/>
            <w:tcBorders>
              <w:top w:val="single" w:sz="4" w:space="0" w:color="auto"/>
              <w:left w:val="single" w:sz="4" w:space="0" w:color="auto"/>
              <w:bottom w:val="single" w:sz="4" w:space="0" w:color="auto"/>
              <w:right w:val="single" w:sz="4" w:space="0" w:color="4F81BD"/>
            </w:tcBorders>
          </w:tcPr>
          <w:p w14:paraId="3E0578D5" w14:textId="77777777" w:rsidR="009F3959" w:rsidRPr="00740F64" w:rsidRDefault="009F3959" w:rsidP="00C73422">
            <w:pPr>
              <w:rPr>
                <w:rFonts w:cstheme="minorHAnsi"/>
              </w:rPr>
            </w:pPr>
            <w:r w:rsidRPr="00740F64">
              <w:rPr>
                <w:rFonts w:cstheme="minorHAnsi"/>
              </w:rPr>
              <w:t>Completion of functional and detailed design reports.</w:t>
            </w:r>
          </w:p>
          <w:p w14:paraId="72F94B28" w14:textId="77777777" w:rsidR="009F3959" w:rsidRPr="00740F64" w:rsidRDefault="009F3959" w:rsidP="00C73422">
            <w:pPr>
              <w:rPr>
                <w:rFonts w:cstheme="minorHAnsi"/>
              </w:rPr>
            </w:pPr>
          </w:p>
          <w:p w14:paraId="60C53E2E" w14:textId="77777777" w:rsidR="009F3959" w:rsidRPr="00740F64" w:rsidRDefault="009F3959" w:rsidP="00C73422">
            <w:pPr>
              <w:rPr>
                <w:rFonts w:cstheme="minorHAnsi"/>
              </w:rPr>
            </w:pPr>
            <w:r w:rsidRPr="00740F64">
              <w:rPr>
                <w:rFonts w:cstheme="minorHAnsi"/>
              </w:rPr>
              <w:t xml:space="preserve">Lodgement of </w:t>
            </w:r>
            <w:r w:rsidRPr="00740F64">
              <w:rPr>
                <w:rFonts w:cstheme="minorHAnsi"/>
                <w:lang w:eastAsia="ja-JP"/>
              </w:rPr>
              <w:t>key environmental referrals</w:t>
            </w:r>
            <w:r w:rsidRPr="00740F64">
              <w:rPr>
                <w:rFonts w:cstheme="minorHAnsi"/>
              </w:rPr>
              <w:t xml:space="preserve"> with approving authorities.  </w:t>
            </w:r>
          </w:p>
          <w:p w14:paraId="09EF6645" w14:textId="77777777" w:rsidR="009F3959" w:rsidRPr="00740F64" w:rsidRDefault="009F3959" w:rsidP="00C73422">
            <w:pPr>
              <w:rPr>
                <w:rFonts w:cstheme="minorHAnsi"/>
              </w:rPr>
            </w:pPr>
          </w:p>
          <w:p w14:paraId="40332CB3" w14:textId="77777777" w:rsidR="009F3959" w:rsidRPr="00740F64" w:rsidRDefault="009F3959" w:rsidP="00C73422">
            <w:pPr>
              <w:rPr>
                <w:rFonts w:cstheme="minorHAnsi"/>
              </w:rPr>
            </w:pPr>
            <w:r w:rsidRPr="00740F64">
              <w:rPr>
                <w:rFonts w:cstheme="minorHAnsi"/>
              </w:rPr>
              <w:t xml:space="preserve">Completion of Draft </w:t>
            </w:r>
            <w:r w:rsidRPr="00740F64">
              <w:rPr>
                <w:rFonts w:cstheme="minorHAnsi"/>
                <w:lang w:eastAsia="ja-JP"/>
              </w:rPr>
              <w:t>Stage 2 implementation proposal</w:t>
            </w:r>
            <w:r w:rsidRPr="00740F64">
              <w:rPr>
                <w:rFonts w:cstheme="minorHAnsi"/>
              </w:rPr>
              <w:t>.</w:t>
            </w:r>
          </w:p>
          <w:p w14:paraId="06469B62" w14:textId="77777777" w:rsidR="009F3959" w:rsidRPr="00740F64" w:rsidRDefault="009F3959" w:rsidP="00C73422">
            <w:pPr>
              <w:rPr>
                <w:rFonts w:cstheme="minorHAnsi"/>
                <w:lang w:eastAsia="ja-JP"/>
              </w:rPr>
            </w:pPr>
          </w:p>
        </w:tc>
        <w:tc>
          <w:tcPr>
            <w:tcW w:w="1275" w:type="dxa"/>
            <w:tcBorders>
              <w:top w:val="single" w:sz="4" w:space="0" w:color="auto"/>
              <w:left w:val="single" w:sz="4" w:space="0" w:color="4F81BD"/>
              <w:bottom w:val="single" w:sz="4" w:space="0" w:color="auto"/>
              <w:right w:val="single" w:sz="4" w:space="0" w:color="5B9BD5" w:themeColor="accent1"/>
            </w:tcBorders>
            <w:shd w:val="clear" w:color="auto" w:fill="auto"/>
            <w:vAlign w:val="center"/>
          </w:tcPr>
          <w:p w14:paraId="5DC3B599" w14:textId="77777777" w:rsidR="009F3959" w:rsidRPr="00740F64" w:rsidRDefault="009F3959" w:rsidP="00C73422">
            <w:pPr>
              <w:rPr>
                <w:rFonts w:cstheme="minorHAnsi"/>
                <w:lang w:eastAsia="ja-JP"/>
              </w:rPr>
            </w:pPr>
            <w:r w:rsidRPr="00740F64">
              <w:rPr>
                <w:rFonts w:cstheme="minorHAnsi"/>
                <w:lang w:eastAsia="ja-JP"/>
              </w:rPr>
              <w:t>31 March 2020</w:t>
            </w:r>
          </w:p>
        </w:tc>
        <w:tc>
          <w:tcPr>
            <w:tcW w:w="1559" w:type="dxa"/>
            <w:vMerge/>
            <w:tcBorders>
              <w:left w:val="single" w:sz="4" w:space="0" w:color="5B9BD5" w:themeColor="accent1"/>
              <w:right w:val="single" w:sz="4" w:space="0" w:color="5B9BD5" w:themeColor="accent1"/>
            </w:tcBorders>
            <w:shd w:val="clear" w:color="auto" w:fill="auto"/>
            <w:vAlign w:val="center"/>
          </w:tcPr>
          <w:p w14:paraId="381A94DC" w14:textId="77777777" w:rsidR="009F3959" w:rsidRPr="00740F64" w:rsidRDefault="009F3959" w:rsidP="00C73422">
            <w:pPr>
              <w:jc w:val="center"/>
              <w:rPr>
                <w:rFonts w:cstheme="minorHAnsi"/>
                <w:lang w:eastAsia="ja-JP"/>
              </w:rPr>
            </w:pPr>
          </w:p>
        </w:tc>
      </w:tr>
      <w:tr w:rsidR="009F3959" w14:paraId="21573FA1" w14:textId="77777777" w:rsidTr="009F3959">
        <w:trPr>
          <w:trHeight w:val="240"/>
          <w:jc w:val="center"/>
        </w:trPr>
        <w:tc>
          <w:tcPr>
            <w:tcW w:w="704" w:type="dxa"/>
            <w:vMerge/>
            <w:tcBorders>
              <w:left w:val="single" w:sz="4" w:space="0" w:color="5B9BD5" w:themeColor="accent1"/>
              <w:bottom w:val="single" w:sz="12" w:space="0" w:color="4F81BD"/>
              <w:right w:val="single" w:sz="4" w:space="0" w:color="5B9BD5" w:themeColor="accent1"/>
            </w:tcBorders>
          </w:tcPr>
          <w:p w14:paraId="5F9E0F85" w14:textId="77777777" w:rsidR="009F3959" w:rsidRPr="00740F64" w:rsidRDefault="009F3959" w:rsidP="00C73422">
            <w:pPr>
              <w:rPr>
                <w:rFonts w:cstheme="minorHAnsi"/>
                <w:bCs/>
                <w:lang w:eastAsia="ja-JP"/>
              </w:rPr>
            </w:pPr>
          </w:p>
        </w:tc>
        <w:tc>
          <w:tcPr>
            <w:tcW w:w="1559" w:type="dxa"/>
            <w:tcBorders>
              <w:left w:val="single" w:sz="4" w:space="0" w:color="5B9BD5" w:themeColor="accent1"/>
              <w:bottom w:val="single" w:sz="12" w:space="0" w:color="4F81BD"/>
              <w:right w:val="single" w:sz="4" w:space="0" w:color="auto"/>
            </w:tcBorders>
          </w:tcPr>
          <w:p w14:paraId="4DC64771" w14:textId="77777777" w:rsidR="009F3959" w:rsidRPr="00740F64" w:rsidRDefault="009F3959" w:rsidP="00C73422">
            <w:pPr>
              <w:rPr>
                <w:rFonts w:cstheme="minorHAnsi"/>
                <w:b/>
                <w:lang w:eastAsia="ja-JP"/>
              </w:rPr>
            </w:pPr>
            <w:r w:rsidRPr="00740F64">
              <w:rPr>
                <w:rFonts w:cstheme="minorHAnsi"/>
                <w:b/>
              </w:rPr>
              <w:t>3.5) Vinifera Floodplain Management Project</w:t>
            </w:r>
          </w:p>
        </w:tc>
        <w:tc>
          <w:tcPr>
            <w:tcW w:w="4395" w:type="dxa"/>
            <w:tcBorders>
              <w:top w:val="single" w:sz="4" w:space="0" w:color="auto"/>
              <w:left w:val="single" w:sz="4" w:space="0" w:color="auto"/>
              <w:bottom w:val="single" w:sz="12" w:space="0" w:color="4F81BD"/>
              <w:right w:val="single" w:sz="4" w:space="0" w:color="4F81BD"/>
            </w:tcBorders>
          </w:tcPr>
          <w:p w14:paraId="4AAFA9FE" w14:textId="77777777" w:rsidR="009F3959" w:rsidRPr="00740F64" w:rsidRDefault="009F3959" w:rsidP="00C73422">
            <w:pPr>
              <w:rPr>
                <w:rFonts w:cstheme="minorHAnsi"/>
              </w:rPr>
            </w:pPr>
            <w:r w:rsidRPr="00740F64">
              <w:rPr>
                <w:rFonts w:cstheme="minorHAnsi"/>
              </w:rPr>
              <w:t xml:space="preserve">Completion of functional and detailed design reports. </w:t>
            </w:r>
          </w:p>
          <w:p w14:paraId="50195D59" w14:textId="77777777" w:rsidR="009F3959" w:rsidRPr="00740F64" w:rsidRDefault="009F3959" w:rsidP="00C73422">
            <w:pPr>
              <w:rPr>
                <w:rFonts w:cstheme="minorHAnsi"/>
              </w:rPr>
            </w:pPr>
          </w:p>
          <w:p w14:paraId="781F04A2" w14:textId="77777777" w:rsidR="009F3959" w:rsidRPr="00740F64" w:rsidRDefault="009F3959" w:rsidP="00C73422">
            <w:pPr>
              <w:rPr>
                <w:rFonts w:cstheme="minorHAnsi"/>
              </w:rPr>
            </w:pPr>
            <w:r w:rsidRPr="00740F64">
              <w:rPr>
                <w:rFonts w:cstheme="minorHAnsi"/>
              </w:rPr>
              <w:t xml:space="preserve">Lodgement of </w:t>
            </w:r>
            <w:r w:rsidRPr="00740F64">
              <w:rPr>
                <w:rFonts w:cstheme="minorHAnsi"/>
                <w:lang w:eastAsia="ja-JP"/>
              </w:rPr>
              <w:t>key environmental referrals</w:t>
            </w:r>
            <w:r w:rsidRPr="00740F64">
              <w:rPr>
                <w:rFonts w:cstheme="minorHAnsi"/>
              </w:rPr>
              <w:t xml:space="preserve"> with approving authorities.  </w:t>
            </w:r>
          </w:p>
          <w:p w14:paraId="5901AADE" w14:textId="77777777" w:rsidR="009F3959" w:rsidRPr="00740F64" w:rsidRDefault="009F3959" w:rsidP="00C73422">
            <w:pPr>
              <w:rPr>
                <w:rFonts w:cstheme="minorHAnsi"/>
              </w:rPr>
            </w:pPr>
          </w:p>
          <w:p w14:paraId="3004F5C5" w14:textId="77777777" w:rsidR="009F3959" w:rsidRPr="00740F64" w:rsidRDefault="009F3959" w:rsidP="00C73422">
            <w:pPr>
              <w:rPr>
                <w:rFonts w:cstheme="minorHAnsi"/>
                <w:lang w:eastAsia="ja-JP"/>
              </w:rPr>
            </w:pPr>
            <w:r w:rsidRPr="00740F64">
              <w:rPr>
                <w:rFonts w:cstheme="minorHAnsi"/>
              </w:rPr>
              <w:t xml:space="preserve">Completion of Draft </w:t>
            </w:r>
            <w:r w:rsidRPr="00740F64">
              <w:rPr>
                <w:rFonts w:cstheme="minorHAnsi"/>
                <w:lang w:eastAsia="ja-JP"/>
              </w:rPr>
              <w:t>Stage 2 implementation proposal</w:t>
            </w:r>
            <w:r w:rsidRPr="00740F64">
              <w:rPr>
                <w:rFonts w:cstheme="minorHAnsi"/>
              </w:rPr>
              <w:t>.</w:t>
            </w:r>
          </w:p>
        </w:tc>
        <w:tc>
          <w:tcPr>
            <w:tcW w:w="1275" w:type="dxa"/>
            <w:tcBorders>
              <w:top w:val="single" w:sz="4" w:space="0" w:color="auto"/>
              <w:left w:val="single" w:sz="4" w:space="0" w:color="4F81BD"/>
              <w:bottom w:val="single" w:sz="12" w:space="0" w:color="4F81BD"/>
              <w:right w:val="single" w:sz="4" w:space="0" w:color="5B9BD5" w:themeColor="accent1"/>
            </w:tcBorders>
            <w:shd w:val="clear" w:color="auto" w:fill="auto"/>
            <w:vAlign w:val="center"/>
          </w:tcPr>
          <w:p w14:paraId="4955485A" w14:textId="77777777" w:rsidR="009F3959" w:rsidRPr="00740F64" w:rsidRDefault="009F3959" w:rsidP="00C73422">
            <w:pPr>
              <w:rPr>
                <w:rFonts w:cstheme="minorHAnsi"/>
                <w:lang w:eastAsia="ja-JP"/>
              </w:rPr>
            </w:pPr>
            <w:r w:rsidRPr="00740F64">
              <w:rPr>
                <w:rFonts w:cstheme="minorHAnsi"/>
                <w:lang w:eastAsia="ja-JP"/>
              </w:rPr>
              <w:t>31 March 2020</w:t>
            </w:r>
          </w:p>
        </w:tc>
        <w:tc>
          <w:tcPr>
            <w:tcW w:w="1559" w:type="dxa"/>
            <w:vMerge/>
            <w:tcBorders>
              <w:left w:val="single" w:sz="4" w:space="0" w:color="5B9BD5" w:themeColor="accent1"/>
              <w:bottom w:val="single" w:sz="12" w:space="0" w:color="4F81BD"/>
              <w:right w:val="single" w:sz="4" w:space="0" w:color="5B9BD5" w:themeColor="accent1"/>
            </w:tcBorders>
            <w:shd w:val="clear" w:color="auto" w:fill="auto"/>
            <w:vAlign w:val="center"/>
          </w:tcPr>
          <w:p w14:paraId="67C590F7" w14:textId="77777777" w:rsidR="009F3959" w:rsidRPr="00740F64" w:rsidRDefault="009F3959" w:rsidP="00C73422">
            <w:pPr>
              <w:jc w:val="center"/>
              <w:rPr>
                <w:rFonts w:cstheme="minorHAnsi"/>
                <w:lang w:eastAsia="ja-JP"/>
              </w:rPr>
            </w:pPr>
          </w:p>
        </w:tc>
      </w:tr>
      <w:tr w:rsidR="009F3959" w14:paraId="2BF89BA7" w14:textId="77777777" w:rsidTr="009F3959">
        <w:trPr>
          <w:trHeight w:val="240"/>
          <w:jc w:val="center"/>
        </w:trPr>
        <w:tc>
          <w:tcPr>
            <w:tcW w:w="704" w:type="dxa"/>
            <w:tcBorders>
              <w:top w:val="single" w:sz="12" w:space="0" w:color="4F81BD"/>
              <w:left w:val="single" w:sz="4" w:space="0" w:color="5B9BD5" w:themeColor="accent1"/>
              <w:bottom w:val="single" w:sz="4" w:space="0" w:color="auto"/>
              <w:right w:val="single" w:sz="4" w:space="0" w:color="5B9BD5" w:themeColor="accent1"/>
            </w:tcBorders>
          </w:tcPr>
          <w:p w14:paraId="2B30CC8C" w14:textId="77777777" w:rsidR="009F3959" w:rsidRPr="00CE0B5D" w:rsidRDefault="009F3959" w:rsidP="00C73422">
            <w:pPr>
              <w:rPr>
                <w:rFonts w:cstheme="minorHAnsi"/>
                <w:bCs/>
                <w:lang w:eastAsia="ja-JP"/>
              </w:rPr>
            </w:pPr>
            <w:r w:rsidRPr="00CE0B5D">
              <w:rPr>
                <w:rFonts w:cstheme="minorHAnsi"/>
                <w:bCs/>
                <w:lang w:eastAsia="ja-JP"/>
              </w:rPr>
              <w:t>4</w:t>
            </w:r>
          </w:p>
        </w:tc>
        <w:tc>
          <w:tcPr>
            <w:tcW w:w="1559" w:type="dxa"/>
            <w:tcBorders>
              <w:top w:val="single" w:sz="12" w:space="0" w:color="4F81BD"/>
              <w:left w:val="single" w:sz="4" w:space="0" w:color="5B9BD5" w:themeColor="accent1"/>
              <w:bottom w:val="single" w:sz="4" w:space="0" w:color="auto"/>
              <w:right w:val="single" w:sz="4" w:space="0" w:color="auto"/>
            </w:tcBorders>
          </w:tcPr>
          <w:p w14:paraId="0A23CE29" w14:textId="77777777" w:rsidR="009F3959" w:rsidRPr="00740F64" w:rsidRDefault="009F3959" w:rsidP="00C73422">
            <w:pPr>
              <w:rPr>
                <w:rFonts w:cstheme="minorHAnsi"/>
                <w:b/>
              </w:rPr>
            </w:pPr>
            <w:r w:rsidRPr="00740F64">
              <w:rPr>
                <w:rFonts w:cstheme="minorHAnsi"/>
                <w:b/>
              </w:rPr>
              <w:t>4.1) Belsar-Yungera Floodplain Management Project</w:t>
            </w:r>
          </w:p>
          <w:p w14:paraId="1AA8B052" w14:textId="77777777" w:rsidR="009F3959" w:rsidRPr="00740F64" w:rsidRDefault="009F3959" w:rsidP="00C73422">
            <w:pPr>
              <w:rPr>
                <w:rFonts w:cstheme="minorHAnsi"/>
                <w:b/>
                <w:lang w:eastAsia="ja-JP"/>
              </w:rPr>
            </w:pPr>
          </w:p>
        </w:tc>
        <w:tc>
          <w:tcPr>
            <w:tcW w:w="4395" w:type="dxa"/>
            <w:tcBorders>
              <w:top w:val="single" w:sz="12" w:space="0" w:color="4F81BD"/>
              <w:left w:val="single" w:sz="4" w:space="0" w:color="auto"/>
              <w:bottom w:val="single" w:sz="4" w:space="0" w:color="auto"/>
              <w:right w:val="single" w:sz="4" w:space="0" w:color="4F81BD"/>
            </w:tcBorders>
          </w:tcPr>
          <w:p w14:paraId="548100D2" w14:textId="77777777" w:rsidR="009F3959" w:rsidRPr="00740F64" w:rsidRDefault="009F3959" w:rsidP="00C73422">
            <w:pPr>
              <w:rPr>
                <w:rFonts w:cstheme="minorHAnsi"/>
              </w:rPr>
            </w:pPr>
            <w:r w:rsidRPr="00740F64">
              <w:rPr>
                <w:rFonts w:cstheme="minorHAnsi"/>
              </w:rPr>
              <w:t xml:space="preserve">Lodgement of </w:t>
            </w:r>
            <w:r w:rsidRPr="00740F64">
              <w:rPr>
                <w:rFonts w:cstheme="minorHAnsi"/>
                <w:lang w:eastAsia="ja-JP"/>
              </w:rPr>
              <w:t xml:space="preserve">key environmental referrals </w:t>
            </w:r>
            <w:r w:rsidRPr="00740F64">
              <w:rPr>
                <w:rFonts w:cstheme="minorHAnsi"/>
              </w:rPr>
              <w:t xml:space="preserve">with approving authorities.  </w:t>
            </w:r>
          </w:p>
          <w:p w14:paraId="7409599E" w14:textId="77777777" w:rsidR="009F3959" w:rsidRPr="00740F64" w:rsidRDefault="009F3959" w:rsidP="00C73422">
            <w:pPr>
              <w:rPr>
                <w:rFonts w:cstheme="minorHAnsi"/>
              </w:rPr>
            </w:pPr>
          </w:p>
          <w:p w14:paraId="25C000BB" w14:textId="77777777" w:rsidR="009F3959" w:rsidRPr="00740F64" w:rsidRDefault="009F3959" w:rsidP="00C73422">
            <w:pPr>
              <w:rPr>
                <w:rFonts w:cstheme="minorHAnsi"/>
              </w:rPr>
            </w:pPr>
            <w:r w:rsidRPr="00740F64">
              <w:rPr>
                <w:rFonts w:cstheme="minorHAnsi"/>
              </w:rPr>
              <w:t xml:space="preserve">Completion of Draft </w:t>
            </w:r>
            <w:r w:rsidRPr="00740F64">
              <w:rPr>
                <w:rFonts w:cstheme="minorHAnsi"/>
                <w:lang w:eastAsia="ja-JP"/>
              </w:rPr>
              <w:t>Stage 2 implementation proposal</w:t>
            </w:r>
            <w:r w:rsidRPr="00740F64">
              <w:rPr>
                <w:rFonts w:cstheme="minorHAnsi"/>
              </w:rPr>
              <w:t>.</w:t>
            </w:r>
          </w:p>
          <w:p w14:paraId="51E8C300" w14:textId="77777777" w:rsidR="009F3959" w:rsidRPr="00740F64" w:rsidRDefault="009F3959" w:rsidP="00C73422">
            <w:pPr>
              <w:rPr>
                <w:rFonts w:cstheme="minorHAnsi"/>
                <w:lang w:eastAsia="ja-JP"/>
              </w:rPr>
            </w:pPr>
          </w:p>
        </w:tc>
        <w:tc>
          <w:tcPr>
            <w:tcW w:w="1275" w:type="dxa"/>
            <w:tcBorders>
              <w:top w:val="single" w:sz="12" w:space="0" w:color="4F81BD"/>
              <w:left w:val="single" w:sz="4" w:space="0" w:color="4F81BD"/>
              <w:bottom w:val="single" w:sz="4" w:space="0" w:color="auto"/>
              <w:right w:val="single" w:sz="4" w:space="0" w:color="5B9BD5" w:themeColor="accent1"/>
            </w:tcBorders>
            <w:shd w:val="clear" w:color="auto" w:fill="auto"/>
            <w:vAlign w:val="center"/>
          </w:tcPr>
          <w:p w14:paraId="698DB243" w14:textId="77777777" w:rsidR="009F3959" w:rsidRPr="00740F64" w:rsidRDefault="009F3959" w:rsidP="00C73422">
            <w:pPr>
              <w:rPr>
                <w:rFonts w:cstheme="minorHAnsi"/>
                <w:lang w:eastAsia="ja-JP"/>
              </w:rPr>
            </w:pPr>
            <w:r w:rsidRPr="00740F64">
              <w:rPr>
                <w:rFonts w:cstheme="minorHAnsi"/>
                <w:lang w:eastAsia="ja-JP"/>
              </w:rPr>
              <w:t>30 September 2020</w:t>
            </w:r>
          </w:p>
        </w:tc>
        <w:tc>
          <w:tcPr>
            <w:tcW w:w="1559" w:type="dxa"/>
            <w:vMerge w:val="restart"/>
            <w:tcBorders>
              <w:top w:val="single" w:sz="12" w:space="0" w:color="4F81BD"/>
              <w:left w:val="single" w:sz="4" w:space="0" w:color="5B9BD5" w:themeColor="accent1"/>
              <w:right w:val="single" w:sz="4" w:space="0" w:color="5B9BD5" w:themeColor="accent1"/>
            </w:tcBorders>
            <w:shd w:val="clear" w:color="auto" w:fill="auto"/>
            <w:vAlign w:val="center"/>
          </w:tcPr>
          <w:p w14:paraId="7BFC9751" w14:textId="77777777" w:rsidR="009F3959" w:rsidRDefault="009F3959" w:rsidP="00C73422">
            <w:pPr>
              <w:jc w:val="center"/>
              <w:rPr>
                <w:rFonts w:cstheme="minorHAnsi"/>
                <w:lang w:eastAsia="ja-JP"/>
              </w:rPr>
            </w:pPr>
            <w:r w:rsidRPr="00740F64">
              <w:rPr>
                <w:rFonts w:cstheme="minorHAnsi"/>
                <w:lang w:eastAsia="ja-JP"/>
              </w:rPr>
              <w:t>$9,113,379</w:t>
            </w:r>
          </w:p>
          <w:p w14:paraId="2445FC9B" w14:textId="77777777" w:rsidR="009F3959" w:rsidRPr="00740F64" w:rsidRDefault="009F3959" w:rsidP="00C73422">
            <w:pPr>
              <w:jc w:val="center"/>
              <w:rPr>
                <w:rFonts w:cstheme="minorHAnsi"/>
                <w:lang w:eastAsia="ja-JP"/>
              </w:rPr>
            </w:pPr>
            <w:r>
              <w:rPr>
                <w:rFonts w:cstheme="minorHAnsi"/>
                <w:lang w:eastAsia="ja-JP"/>
              </w:rPr>
              <w:t>(milestone completed - paid)</w:t>
            </w:r>
          </w:p>
        </w:tc>
      </w:tr>
      <w:tr w:rsidR="009F3959" w14:paraId="46B55A81" w14:textId="77777777" w:rsidTr="009F3959">
        <w:trPr>
          <w:trHeight w:val="240"/>
          <w:jc w:val="center"/>
        </w:trPr>
        <w:tc>
          <w:tcPr>
            <w:tcW w:w="704" w:type="dxa"/>
            <w:tcBorders>
              <w:left w:val="single" w:sz="4" w:space="0" w:color="5B9BD5" w:themeColor="accent1"/>
              <w:bottom w:val="single" w:sz="4" w:space="0" w:color="auto"/>
              <w:right w:val="single" w:sz="4" w:space="0" w:color="5B9BD5" w:themeColor="accent1"/>
            </w:tcBorders>
          </w:tcPr>
          <w:p w14:paraId="7B782B3C" w14:textId="77777777" w:rsidR="009F3959" w:rsidRPr="00CE0B5D" w:rsidRDefault="009F3959" w:rsidP="00C73422">
            <w:pPr>
              <w:rPr>
                <w:rFonts w:cstheme="minorHAnsi"/>
                <w:bCs/>
                <w:lang w:eastAsia="ja-JP"/>
              </w:rPr>
            </w:pPr>
          </w:p>
        </w:tc>
        <w:tc>
          <w:tcPr>
            <w:tcW w:w="1559" w:type="dxa"/>
            <w:tcBorders>
              <w:left w:val="single" w:sz="4" w:space="0" w:color="5B9BD5" w:themeColor="accent1"/>
              <w:bottom w:val="single" w:sz="4" w:space="0" w:color="auto"/>
              <w:right w:val="single" w:sz="4" w:space="0" w:color="auto"/>
            </w:tcBorders>
          </w:tcPr>
          <w:p w14:paraId="4C1F8745" w14:textId="77777777" w:rsidR="009F3959" w:rsidRPr="00740F64" w:rsidRDefault="009F3959" w:rsidP="00C73422">
            <w:pPr>
              <w:rPr>
                <w:rFonts w:cstheme="minorHAnsi"/>
                <w:b/>
                <w:lang w:eastAsia="ja-JP"/>
              </w:rPr>
            </w:pPr>
            <w:r w:rsidRPr="00740F64">
              <w:rPr>
                <w:rFonts w:cstheme="minorHAnsi"/>
                <w:b/>
              </w:rPr>
              <w:t>4.2) Burra Creek Floodplain Management</w:t>
            </w:r>
            <w:r w:rsidRPr="00740F64">
              <w:rPr>
                <w:rFonts w:cstheme="minorHAnsi"/>
                <w:b/>
                <w:lang w:eastAsia="ja-JP"/>
              </w:rPr>
              <w:t xml:space="preserve"> Project</w:t>
            </w:r>
          </w:p>
        </w:tc>
        <w:tc>
          <w:tcPr>
            <w:tcW w:w="4395" w:type="dxa"/>
            <w:tcBorders>
              <w:top w:val="single" w:sz="4" w:space="0" w:color="auto"/>
              <w:left w:val="single" w:sz="4" w:space="0" w:color="auto"/>
              <w:bottom w:val="single" w:sz="4" w:space="0" w:color="auto"/>
              <w:right w:val="single" w:sz="4" w:space="0" w:color="4F81BD"/>
            </w:tcBorders>
          </w:tcPr>
          <w:p w14:paraId="70954040" w14:textId="77777777" w:rsidR="009F3959" w:rsidRPr="00740F64" w:rsidRDefault="009F3959" w:rsidP="00C73422">
            <w:pPr>
              <w:rPr>
                <w:rFonts w:cstheme="minorHAnsi"/>
              </w:rPr>
            </w:pPr>
            <w:r w:rsidRPr="00740F64">
              <w:rPr>
                <w:rFonts w:cstheme="minorHAnsi"/>
              </w:rPr>
              <w:t xml:space="preserve">Completion of functional design reports </w:t>
            </w:r>
          </w:p>
          <w:p w14:paraId="28CEBD74" w14:textId="77777777" w:rsidR="009F3959" w:rsidRPr="00740F64" w:rsidRDefault="009F3959" w:rsidP="00C73422">
            <w:pPr>
              <w:rPr>
                <w:rFonts w:cstheme="minorHAnsi"/>
                <w:lang w:eastAsia="ja-JP"/>
              </w:rPr>
            </w:pPr>
          </w:p>
        </w:tc>
        <w:tc>
          <w:tcPr>
            <w:tcW w:w="1275" w:type="dxa"/>
            <w:tcBorders>
              <w:top w:val="single" w:sz="4" w:space="0" w:color="auto"/>
              <w:left w:val="single" w:sz="4" w:space="0" w:color="4F81BD"/>
              <w:bottom w:val="single" w:sz="4" w:space="0" w:color="auto"/>
              <w:right w:val="single" w:sz="4" w:space="0" w:color="5B9BD5" w:themeColor="accent1"/>
            </w:tcBorders>
            <w:shd w:val="clear" w:color="auto" w:fill="auto"/>
            <w:vAlign w:val="center"/>
          </w:tcPr>
          <w:p w14:paraId="1E46DBB1" w14:textId="77777777" w:rsidR="009F3959" w:rsidRPr="00740F64" w:rsidRDefault="009F3959" w:rsidP="00C73422">
            <w:pPr>
              <w:rPr>
                <w:rFonts w:cstheme="minorHAnsi"/>
                <w:lang w:eastAsia="ja-JP"/>
              </w:rPr>
            </w:pPr>
            <w:r w:rsidRPr="00740F64">
              <w:rPr>
                <w:rFonts w:cstheme="minorHAnsi"/>
                <w:lang w:eastAsia="ja-JP"/>
              </w:rPr>
              <w:t>30 September 2020</w:t>
            </w:r>
          </w:p>
        </w:tc>
        <w:tc>
          <w:tcPr>
            <w:tcW w:w="1559" w:type="dxa"/>
            <w:vMerge/>
            <w:tcBorders>
              <w:left w:val="single" w:sz="4" w:space="0" w:color="5B9BD5" w:themeColor="accent1"/>
              <w:right w:val="single" w:sz="4" w:space="0" w:color="5B9BD5" w:themeColor="accent1"/>
            </w:tcBorders>
            <w:shd w:val="clear" w:color="auto" w:fill="auto"/>
            <w:vAlign w:val="center"/>
          </w:tcPr>
          <w:p w14:paraId="1F66D2E5" w14:textId="77777777" w:rsidR="009F3959" w:rsidRPr="00740F64" w:rsidRDefault="009F3959" w:rsidP="00C73422">
            <w:pPr>
              <w:jc w:val="center"/>
              <w:rPr>
                <w:rFonts w:cstheme="minorHAnsi"/>
                <w:lang w:eastAsia="ja-JP"/>
              </w:rPr>
            </w:pPr>
          </w:p>
        </w:tc>
      </w:tr>
      <w:tr w:rsidR="009F3959" w14:paraId="783A5A2C" w14:textId="77777777" w:rsidTr="009F3959">
        <w:trPr>
          <w:trHeight w:val="240"/>
          <w:jc w:val="center"/>
        </w:trPr>
        <w:tc>
          <w:tcPr>
            <w:tcW w:w="704" w:type="dxa"/>
            <w:tcBorders>
              <w:left w:val="single" w:sz="4" w:space="0" w:color="5B9BD5" w:themeColor="accent1"/>
              <w:bottom w:val="single" w:sz="4" w:space="0" w:color="auto"/>
              <w:right w:val="single" w:sz="4" w:space="0" w:color="5B9BD5" w:themeColor="accent1"/>
            </w:tcBorders>
          </w:tcPr>
          <w:p w14:paraId="365DF35C" w14:textId="77777777" w:rsidR="009F3959" w:rsidRPr="00CE0B5D" w:rsidRDefault="009F3959" w:rsidP="00C73422">
            <w:pPr>
              <w:rPr>
                <w:rFonts w:cstheme="minorHAnsi"/>
                <w:bCs/>
                <w:lang w:eastAsia="ja-JP"/>
              </w:rPr>
            </w:pPr>
          </w:p>
        </w:tc>
        <w:tc>
          <w:tcPr>
            <w:tcW w:w="1559" w:type="dxa"/>
            <w:tcBorders>
              <w:left w:val="single" w:sz="4" w:space="0" w:color="5B9BD5" w:themeColor="accent1"/>
              <w:bottom w:val="single" w:sz="4" w:space="0" w:color="auto"/>
              <w:right w:val="single" w:sz="4" w:space="0" w:color="auto"/>
            </w:tcBorders>
          </w:tcPr>
          <w:p w14:paraId="4D4DEADC" w14:textId="77777777" w:rsidR="009F3959" w:rsidRPr="00740F64" w:rsidRDefault="009F3959" w:rsidP="00C73422">
            <w:pPr>
              <w:rPr>
                <w:rFonts w:cstheme="minorHAnsi"/>
                <w:b/>
                <w:lang w:eastAsia="ja-JP"/>
              </w:rPr>
            </w:pPr>
            <w:r w:rsidRPr="00740F64">
              <w:rPr>
                <w:rFonts w:cstheme="minorHAnsi"/>
                <w:b/>
              </w:rPr>
              <w:t>4.3) Gunbower National Park Floodplain Management</w:t>
            </w:r>
            <w:r w:rsidRPr="00740F64">
              <w:rPr>
                <w:rFonts w:cstheme="minorHAnsi"/>
                <w:b/>
                <w:lang w:eastAsia="ja-JP"/>
              </w:rPr>
              <w:t xml:space="preserve"> Project</w:t>
            </w:r>
          </w:p>
        </w:tc>
        <w:tc>
          <w:tcPr>
            <w:tcW w:w="4395" w:type="dxa"/>
            <w:tcBorders>
              <w:top w:val="single" w:sz="4" w:space="0" w:color="auto"/>
              <w:left w:val="single" w:sz="4" w:space="0" w:color="auto"/>
              <w:bottom w:val="single" w:sz="4" w:space="0" w:color="auto"/>
              <w:right w:val="single" w:sz="4" w:space="0" w:color="4F81BD"/>
            </w:tcBorders>
          </w:tcPr>
          <w:p w14:paraId="4137DCFA" w14:textId="77777777" w:rsidR="009F3959" w:rsidRPr="00740F64" w:rsidRDefault="009F3959" w:rsidP="00C73422">
            <w:pPr>
              <w:rPr>
                <w:rFonts w:cstheme="minorHAnsi"/>
              </w:rPr>
            </w:pPr>
            <w:r w:rsidRPr="00740F64">
              <w:rPr>
                <w:rFonts w:cstheme="minorHAnsi"/>
              </w:rPr>
              <w:t xml:space="preserve">Completion of functional design reports </w:t>
            </w:r>
          </w:p>
          <w:p w14:paraId="1725419B" w14:textId="77777777" w:rsidR="009F3959" w:rsidRPr="00740F64" w:rsidRDefault="009F3959" w:rsidP="00C73422">
            <w:pPr>
              <w:rPr>
                <w:rFonts w:cstheme="minorHAnsi"/>
                <w:lang w:eastAsia="ja-JP"/>
              </w:rPr>
            </w:pPr>
          </w:p>
        </w:tc>
        <w:tc>
          <w:tcPr>
            <w:tcW w:w="1275" w:type="dxa"/>
            <w:tcBorders>
              <w:top w:val="single" w:sz="4" w:space="0" w:color="auto"/>
              <w:left w:val="single" w:sz="4" w:space="0" w:color="4F81BD"/>
              <w:bottom w:val="single" w:sz="4" w:space="0" w:color="auto"/>
              <w:right w:val="single" w:sz="4" w:space="0" w:color="5B9BD5" w:themeColor="accent1"/>
            </w:tcBorders>
            <w:shd w:val="clear" w:color="auto" w:fill="auto"/>
            <w:vAlign w:val="center"/>
          </w:tcPr>
          <w:p w14:paraId="0B52A889" w14:textId="77777777" w:rsidR="009F3959" w:rsidRPr="00740F64" w:rsidRDefault="009F3959" w:rsidP="00C73422">
            <w:pPr>
              <w:rPr>
                <w:rFonts w:cstheme="minorHAnsi"/>
                <w:lang w:eastAsia="ja-JP"/>
              </w:rPr>
            </w:pPr>
            <w:r w:rsidRPr="00740F64">
              <w:rPr>
                <w:rFonts w:cstheme="minorHAnsi"/>
                <w:lang w:eastAsia="ja-JP"/>
              </w:rPr>
              <w:t>30 September 2020</w:t>
            </w:r>
          </w:p>
          <w:p w14:paraId="7D183F58" w14:textId="77777777" w:rsidR="009F3959" w:rsidRPr="00740F64" w:rsidRDefault="009F3959" w:rsidP="00C73422">
            <w:pPr>
              <w:rPr>
                <w:rFonts w:cstheme="minorHAnsi"/>
                <w:lang w:eastAsia="ja-JP"/>
              </w:rPr>
            </w:pPr>
          </w:p>
        </w:tc>
        <w:tc>
          <w:tcPr>
            <w:tcW w:w="1559" w:type="dxa"/>
            <w:vMerge/>
            <w:tcBorders>
              <w:left w:val="single" w:sz="4" w:space="0" w:color="5B9BD5" w:themeColor="accent1"/>
              <w:right w:val="single" w:sz="4" w:space="0" w:color="5B9BD5" w:themeColor="accent1"/>
            </w:tcBorders>
            <w:shd w:val="clear" w:color="auto" w:fill="auto"/>
            <w:vAlign w:val="center"/>
          </w:tcPr>
          <w:p w14:paraId="26432049" w14:textId="77777777" w:rsidR="009F3959" w:rsidRPr="00740F64" w:rsidRDefault="009F3959" w:rsidP="00C73422">
            <w:pPr>
              <w:jc w:val="center"/>
              <w:rPr>
                <w:rFonts w:cstheme="minorHAnsi"/>
                <w:lang w:eastAsia="ja-JP"/>
              </w:rPr>
            </w:pPr>
          </w:p>
        </w:tc>
      </w:tr>
      <w:tr w:rsidR="009F3959" w14:paraId="7CE4B9E3" w14:textId="77777777" w:rsidTr="009F3959">
        <w:trPr>
          <w:trHeight w:val="240"/>
          <w:jc w:val="center"/>
        </w:trPr>
        <w:tc>
          <w:tcPr>
            <w:tcW w:w="704" w:type="dxa"/>
            <w:tcBorders>
              <w:left w:val="single" w:sz="4" w:space="0" w:color="5B9BD5" w:themeColor="accent1"/>
              <w:bottom w:val="single" w:sz="4" w:space="0" w:color="auto"/>
              <w:right w:val="single" w:sz="4" w:space="0" w:color="5B9BD5" w:themeColor="accent1"/>
            </w:tcBorders>
          </w:tcPr>
          <w:p w14:paraId="71A23907" w14:textId="77777777" w:rsidR="009F3959" w:rsidRPr="00CE0B5D" w:rsidRDefault="009F3959" w:rsidP="00C73422">
            <w:pPr>
              <w:rPr>
                <w:rFonts w:cstheme="minorHAnsi"/>
                <w:bCs/>
                <w:lang w:eastAsia="ja-JP"/>
              </w:rPr>
            </w:pPr>
          </w:p>
        </w:tc>
        <w:tc>
          <w:tcPr>
            <w:tcW w:w="1559" w:type="dxa"/>
            <w:tcBorders>
              <w:left w:val="single" w:sz="4" w:space="0" w:color="5B9BD5" w:themeColor="accent1"/>
              <w:bottom w:val="single" w:sz="4" w:space="0" w:color="auto"/>
              <w:right w:val="single" w:sz="4" w:space="0" w:color="5B9BD5" w:themeColor="accent1"/>
            </w:tcBorders>
          </w:tcPr>
          <w:p w14:paraId="7772A2DF" w14:textId="77777777" w:rsidR="009F3959" w:rsidRPr="00740F64" w:rsidRDefault="009F3959" w:rsidP="00C73422">
            <w:pPr>
              <w:rPr>
                <w:rFonts w:cstheme="minorHAnsi"/>
                <w:b/>
                <w:lang w:eastAsia="ja-JP"/>
              </w:rPr>
            </w:pPr>
            <w:r w:rsidRPr="00740F64">
              <w:rPr>
                <w:rFonts w:cstheme="minorHAnsi"/>
                <w:b/>
              </w:rPr>
              <w:t xml:space="preserve">4.4) Guttrum and Benwell State Forests Floodplain Environmental Works Project </w:t>
            </w:r>
          </w:p>
        </w:tc>
        <w:tc>
          <w:tcPr>
            <w:tcW w:w="4395" w:type="dxa"/>
            <w:tcBorders>
              <w:top w:val="single" w:sz="4" w:space="0" w:color="auto"/>
              <w:left w:val="single" w:sz="4" w:space="0" w:color="5B9BD5" w:themeColor="accent1"/>
              <w:bottom w:val="single" w:sz="4" w:space="0" w:color="auto"/>
              <w:right w:val="single" w:sz="4" w:space="0" w:color="4F81BD"/>
            </w:tcBorders>
          </w:tcPr>
          <w:p w14:paraId="03DF436B" w14:textId="77777777" w:rsidR="009F3959" w:rsidRPr="00740F64" w:rsidRDefault="009F3959" w:rsidP="00C73422">
            <w:pPr>
              <w:rPr>
                <w:rFonts w:cstheme="minorHAnsi"/>
              </w:rPr>
            </w:pPr>
            <w:r w:rsidRPr="00740F64">
              <w:rPr>
                <w:rFonts w:cstheme="minorHAnsi"/>
              </w:rPr>
              <w:t xml:space="preserve">Lodgement of </w:t>
            </w:r>
            <w:r w:rsidRPr="00740F64">
              <w:rPr>
                <w:rFonts w:cstheme="minorHAnsi"/>
                <w:lang w:eastAsia="ja-JP"/>
              </w:rPr>
              <w:t xml:space="preserve">key environmental referrals </w:t>
            </w:r>
            <w:r w:rsidRPr="00740F64">
              <w:rPr>
                <w:rFonts w:cstheme="minorHAnsi"/>
              </w:rPr>
              <w:t xml:space="preserve">with approving authorities.  </w:t>
            </w:r>
          </w:p>
          <w:p w14:paraId="272A23D5" w14:textId="77777777" w:rsidR="009F3959" w:rsidRPr="00740F64" w:rsidRDefault="009F3959" w:rsidP="00C73422">
            <w:pPr>
              <w:rPr>
                <w:rFonts w:cstheme="minorHAnsi"/>
              </w:rPr>
            </w:pPr>
          </w:p>
          <w:p w14:paraId="16AD728E" w14:textId="77777777" w:rsidR="009F3959" w:rsidRPr="00740F64" w:rsidRDefault="009F3959" w:rsidP="00C73422">
            <w:pPr>
              <w:rPr>
                <w:rFonts w:cstheme="minorHAnsi"/>
              </w:rPr>
            </w:pPr>
            <w:r w:rsidRPr="00740F64">
              <w:rPr>
                <w:rFonts w:cstheme="minorHAnsi"/>
              </w:rPr>
              <w:t xml:space="preserve">Completion of Draft </w:t>
            </w:r>
            <w:r w:rsidRPr="00740F64">
              <w:rPr>
                <w:rFonts w:cstheme="minorHAnsi"/>
                <w:lang w:eastAsia="ja-JP"/>
              </w:rPr>
              <w:t>Stage 2 implementation proposal</w:t>
            </w:r>
            <w:r w:rsidRPr="00740F64">
              <w:rPr>
                <w:rFonts w:cstheme="minorHAnsi"/>
              </w:rPr>
              <w:t>.</w:t>
            </w:r>
          </w:p>
          <w:p w14:paraId="171072B4" w14:textId="77777777" w:rsidR="009F3959" w:rsidRPr="00740F64" w:rsidRDefault="009F3959" w:rsidP="00C73422">
            <w:pPr>
              <w:rPr>
                <w:rFonts w:cstheme="minorHAnsi"/>
                <w:lang w:eastAsia="ja-JP"/>
              </w:rPr>
            </w:pPr>
          </w:p>
        </w:tc>
        <w:tc>
          <w:tcPr>
            <w:tcW w:w="1275" w:type="dxa"/>
            <w:tcBorders>
              <w:top w:val="single" w:sz="4" w:space="0" w:color="auto"/>
              <w:left w:val="single" w:sz="4" w:space="0" w:color="4F81BD"/>
              <w:bottom w:val="single" w:sz="4" w:space="0" w:color="auto"/>
              <w:right w:val="single" w:sz="4" w:space="0" w:color="5B9BD5" w:themeColor="accent1"/>
            </w:tcBorders>
            <w:shd w:val="clear" w:color="auto" w:fill="auto"/>
            <w:vAlign w:val="center"/>
          </w:tcPr>
          <w:p w14:paraId="6D0D10F2" w14:textId="77777777" w:rsidR="009F3959" w:rsidRPr="00740F64" w:rsidRDefault="009F3959" w:rsidP="00C73422">
            <w:pPr>
              <w:rPr>
                <w:rFonts w:cstheme="minorHAnsi"/>
                <w:lang w:eastAsia="ja-JP"/>
              </w:rPr>
            </w:pPr>
            <w:r w:rsidRPr="00740F64">
              <w:rPr>
                <w:rFonts w:cstheme="minorHAnsi"/>
                <w:lang w:eastAsia="ja-JP"/>
              </w:rPr>
              <w:t>30 September 2020</w:t>
            </w:r>
          </w:p>
        </w:tc>
        <w:tc>
          <w:tcPr>
            <w:tcW w:w="1559" w:type="dxa"/>
            <w:vMerge/>
            <w:tcBorders>
              <w:left w:val="single" w:sz="4" w:space="0" w:color="5B9BD5" w:themeColor="accent1"/>
              <w:right w:val="single" w:sz="4" w:space="0" w:color="5B9BD5" w:themeColor="accent1"/>
            </w:tcBorders>
            <w:shd w:val="clear" w:color="auto" w:fill="auto"/>
            <w:vAlign w:val="center"/>
          </w:tcPr>
          <w:p w14:paraId="294FFE8A" w14:textId="77777777" w:rsidR="009F3959" w:rsidRPr="00740F64" w:rsidRDefault="009F3959" w:rsidP="00C73422">
            <w:pPr>
              <w:jc w:val="center"/>
              <w:rPr>
                <w:rFonts w:cstheme="minorHAnsi"/>
                <w:lang w:eastAsia="ja-JP"/>
              </w:rPr>
            </w:pPr>
          </w:p>
        </w:tc>
      </w:tr>
      <w:tr w:rsidR="009F3959" w14:paraId="079A976C" w14:textId="77777777" w:rsidTr="009F3959">
        <w:trPr>
          <w:trHeight w:val="240"/>
          <w:jc w:val="center"/>
        </w:trPr>
        <w:tc>
          <w:tcPr>
            <w:tcW w:w="704" w:type="dxa"/>
            <w:tcBorders>
              <w:left w:val="single" w:sz="4" w:space="0" w:color="5B9BD5" w:themeColor="accent1"/>
              <w:bottom w:val="single" w:sz="4" w:space="0" w:color="auto"/>
              <w:right w:val="single" w:sz="4" w:space="0" w:color="5B9BD5" w:themeColor="accent1"/>
            </w:tcBorders>
          </w:tcPr>
          <w:p w14:paraId="6DBC3DC9" w14:textId="77777777" w:rsidR="009F3959" w:rsidRPr="00CE0B5D" w:rsidRDefault="009F3959" w:rsidP="00C73422">
            <w:pPr>
              <w:rPr>
                <w:rFonts w:cstheme="minorHAnsi"/>
                <w:bCs/>
                <w:lang w:eastAsia="ja-JP"/>
              </w:rPr>
            </w:pPr>
          </w:p>
        </w:tc>
        <w:tc>
          <w:tcPr>
            <w:tcW w:w="1559" w:type="dxa"/>
            <w:tcBorders>
              <w:left w:val="single" w:sz="4" w:space="0" w:color="5B9BD5" w:themeColor="accent1"/>
              <w:bottom w:val="single" w:sz="4" w:space="0" w:color="auto"/>
              <w:right w:val="single" w:sz="4" w:space="0" w:color="5B9BD5" w:themeColor="accent1"/>
            </w:tcBorders>
          </w:tcPr>
          <w:p w14:paraId="699B3FD4" w14:textId="77777777" w:rsidR="009F3959" w:rsidRPr="00740F64" w:rsidRDefault="009F3959" w:rsidP="00C73422">
            <w:pPr>
              <w:rPr>
                <w:rFonts w:cstheme="minorHAnsi"/>
                <w:b/>
                <w:lang w:eastAsia="ja-JP"/>
              </w:rPr>
            </w:pPr>
            <w:r w:rsidRPr="00740F64">
              <w:rPr>
                <w:rFonts w:cstheme="minorHAnsi"/>
                <w:b/>
              </w:rPr>
              <w:t>4.5) Lindsay Island Floodplain Management Project</w:t>
            </w:r>
          </w:p>
        </w:tc>
        <w:tc>
          <w:tcPr>
            <w:tcW w:w="4395" w:type="dxa"/>
            <w:tcBorders>
              <w:top w:val="single" w:sz="4" w:space="0" w:color="auto"/>
              <w:left w:val="single" w:sz="4" w:space="0" w:color="5B9BD5" w:themeColor="accent1"/>
              <w:bottom w:val="single" w:sz="4" w:space="0" w:color="auto"/>
              <w:right w:val="single" w:sz="4" w:space="0" w:color="4F81BD"/>
            </w:tcBorders>
          </w:tcPr>
          <w:p w14:paraId="03EC92F1" w14:textId="77777777" w:rsidR="009F3959" w:rsidRPr="00740F64" w:rsidRDefault="009F3959" w:rsidP="00C73422">
            <w:pPr>
              <w:rPr>
                <w:rFonts w:cstheme="minorHAnsi"/>
              </w:rPr>
            </w:pPr>
            <w:r w:rsidRPr="00740F64">
              <w:rPr>
                <w:rFonts w:cstheme="minorHAnsi"/>
              </w:rPr>
              <w:t xml:space="preserve">Lodgement of </w:t>
            </w:r>
            <w:r w:rsidRPr="00740F64">
              <w:rPr>
                <w:rFonts w:cstheme="minorHAnsi"/>
                <w:lang w:eastAsia="ja-JP"/>
              </w:rPr>
              <w:t xml:space="preserve">key environmental referrals </w:t>
            </w:r>
            <w:r w:rsidRPr="00740F64">
              <w:rPr>
                <w:rFonts w:cstheme="minorHAnsi"/>
              </w:rPr>
              <w:t xml:space="preserve">with approving authorities.  </w:t>
            </w:r>
          </w:p>
          <w:p w14:paraId="25CDE2BF" w14:textId="77777777" w:rsidR="009F3959" w:rsidRPr="00740F64" w:rsidRDefault="009F3959" w:rsidP="00C73422">
            <w:pPr>
              <w:rPr>
                <w:rFonts w:cstheme="minorHAnsi"/>
              </w:rPr>
            </w:pPr>
          </w:p>
          <w:p w14:paraId="66807FE4" w14:textId="77777777" w:rsidR="009F3959" w:rsidRPr="00740F64" w:rsidRDefault="009F3959" w:rsidP="00C73422">
            <w:pPr>
              <w:rPr>
                <w:rFonts w:cstheme="minorHAnsi"/>
              </w:rPr>
            </w:pPr>
            <w:r w:rsidRPr="00740F64">
              <w:rPr>
                <w:rFonts w:cstheme="minorHAnsi"/>
              </w:rPr>
              <w:t xml:space="preserve">Completion of Draft </w:t>
            </w:r>
            <w:r w:rsidRPr="00740F64">
              <w:rPr>
                <w:rFonts w:cstheme="minorHAnsi"/>
                <w:lang w:eastAsia="ja-JP"/>
              </w:rPr>
              <w:t>Stage 2 implementation proposal</w:t>
            </w:r>
            <w:r w:rsidRPr="00740F64">
              <w:rPr>
                <w:rFonts w:cstheme="minorHAnsi"/>
              </w:rPr>
              <w:t>.</w:t>
            </w:r>
          </w:p>
        </w:tc>
        <w:tc>
          <w:tcPr>
            <w:tcW w:w="1275" w:type="dxa"/>
            <w:tcBorders>
              <w:top w:val="single" w:sz="4" w:space="0" w:color="auto"/>
              <w:left w:val="single" w:sz="4" w:space="0" w:color="4F81BD"/>
              <w:bottom w:val="single" w:sz="4" w:space="0" w:color="auto"/>
              <w:right w:val="single" w:sz="4" w:space="0" w:color="5B9BD5" w:themeColor="accent1"/>
            </w:tcBorders>
            <w:shd w:val="clear" w:color="auto" w:fill="auto"/>
            <w:vAlign w:val="center"/>
          </w:tcPr>
          <w:p w14:paraId="6AB74B1B" w14:textId="77777777" w:rsidR="009F3959" w:rsidRPr="00740F64" w:rsidRDefault="009F3959" w:rsidP="00C73422">
            <w:pPr>
              <w:rPr>
                <w:rFonts w:cstheme="minorHAnsi"/>
                <w:lang w:eastAsia="ja-JP"/>
              </w:rPr>
            </w:pPr>
            <w:r w:rsidRPr="00740F64">
              <w:rPr>
                <w:rFonts w:cstheme="minorHAnsi"/>
                <w:lang w:eastAsia="ja-JP"/>
              </w:rPr>
              <w:t>30 September 2020</w:t>
            </w:r>
          </w:p>
        </w:tc>
        <w:tc>
          <w:tcPr>
            <w:tcW w:w="1559" w:type="dxa"/>
            <w:vMerge/>
            <w:tcBorders>
              <w:left w:val="single" w:sz="4" w:space="0" w:color="5B9BD5" w:themeColor="accent1"/>
              <w:right w:val="single" w:sz="4" w:space="0" w:color="5B9BD5" w:themeColor="accent1"/>
            </w:tcBorders>
            <w:shd w:val="clear" w:color="auto" w:fill="auto"/>
            <w:vAlign w:val="center"/>
          </w:tcPr>
          <w:p w14:paraId="14C93FA0" w14:textId="77777777" w:rsidR="009F3959" w:rsidRPr="00740F64" w:rsidRDefault="009F3959" w:rsidP="00C73422">
            <w:pPr>
              <w:jc w:val="center"/>
              <w:rPr>
                <w:rFonts w:cstheme="minorHAnsi"/>
                <w:lang w:eastAsia="ja-JP"/>
              </w:rPr>
            </w:pPr>
          </w:p>
        </w:tc>
      </w:tr>
      <w:tr w:rsidR="009F3959" w14:paraId="1041047A" w14:textId="77777777" w:rsidTr="009F3959">
        <w:trPr>
          <w:trHeight w:val="240"/>
          <w:jc w:val="center"/>
        </w:trPr>
        <w:tc>
          <w:tcPr>
            <w:tcW w:w="704" w:type="dxa"/>
            <w:tcBorders>
              <w:left w:val="single" w:sz="4" w:space="0" w:color="5B9BD5" w:themeColor="accent1"/>
              <w:bottom w:val="single" w:sz="12" w:space="0" w:color="4F81BD"/>
              <w:right w:val="single" w:sz="4" w:space="0" w:color="5B9BD5" w:themeColor="accent1"/>
            </w:tcBorders>
          </w:tcPr>
          <w:p w14:paraId="50AFC9D9" w14:textId="77777777" w:rsidR="009F3959" w:rsidRPr="00CE0B5D" w:rsidRDefault="009F3959" w:rsidP="00C73422">
            <w:pPr>
              <w:rPr>
                <w:rFonts w:cstheme="minorHAnsi"/>
                <w:bCs/>
                <w:lang w:eastAsia="ja-JP"/>
              </w:rPr>
            </w:pPr>
          </w:p>
        </w:tc>
        <w:tc>
          <w:tcPr>
            <w:tcW w:w="1559" w:type="dxa"/>
            <w:tcBorders>
              <w:left w:val="single" w:sz="4" w:space="0" w:color="5B9BD5" w:themeColor="accent1"/>
              <w:bottom w:val="single" w:sz="12" w:space="0" w:color="4F81BD"/>
              <w:right w:val="single" w:sz="4" w:space="0" w:color="5B9BD5" w:themeColor="accent1"/>
            </w:tcBorders>
          </w:tcPr>
          <w:p w14:paraId="02DF6BD8" w14:textId="77777777" w:rsidR="009F3959" w:rsidRPr="00740F64" w:rsidRDefault="009F3959" w:rsidP="00C73422">
            <w:pPr>
              <w:rPr>
                <w:rFonts w:cstheme="minorHAnsi"/>
                <w:b/>
                <w:lang w:eastAsia="ja-JP"/>
              </w:rPr>
            </w:pPr>
            <w:r w:rsidRPr="00740F64">
              <w:rPr>
                <w:rFonts w:cstheme="minorHAnsi"/>
                <w:b/>
              </w:rPr>
              <w:t>4.6) Wallpolla Island Floodplain Management</w:t>
            </w:r>
            <w:r w:rsidRPr="00740F64">
              <w:rPr>
                <w:rFonts w:cstheme="minorHAnsi"/>
                <w:b/>
                <w:lang w:eastAsia="ja-JP"/>
              </w:rPr>
              <w:t xml:space="preserve"> Project</w:t>
            </w:r>
          </w:p>
        </w:tc>
        <w:tc>
          <w:tcPr>
            <w:tcW w:w="4395" w:type="dxa"/>
            <w:tcBorders>
              <w:top w:val="single" w:sz="4" w:space="0" w:color="auto"/>
              <w:left w:val="single" w:sz="4" w:space="0" w:color="5B9BD5" w:themeColor="accent1"/>
              <w:bottom w:val="single" w:sz="12" w:space="0" w:color="4F81BD"/>
              <w:right w:val="single" w:sz="4" w:space="0" w:color="4F81BD"/>
            </w:tcBorders>
          </w:tcPr>
          <w:p w14:paraId="5038E10F" w14:textId="77777777" w:rsidR="009F3959" w:rsidRPr="00740F64" w:rsidRDefault="009F3959" w:rsidP="00C73422">
            <w:pPr>
              <w:rPr>
                <w:rFonts w:cstheme="minorHAnsi"/>
              </w:rPr>
            </w:pPr>
            <w:r w:rsidRPr="00740F64">
              <w:rPr>
                <w:rFonts w:cstheme="minorHAnsi"/>
              </w:rPr>
              <w:t xml:space="preserve">Completion of functional design reports </w:t>
            </w:r>
          </w:p>
          <w:p w14:paraId="311EE102" w14:textId="77777777" w:rsidR="009F3959" w:rsidRPr="00740F64" w:rsidRDefault="009F3959" w:rsidP="00C73422">
            <w:pPr>
              <w:rPr>
                <w:rFonts w:cstheme="minorHAnsi"/>
                <w:lang w:eastAsia="ja-JP"/>
              </w:rPr>
            </w:pPr>
          </w:p>
        </w:tc>
        <w:tc>
          <w:tcPr>
            <w:tcW w:w="1275" w:type="dxa"/>
            <w:tcBorders>
              <w:top w:val="single" w:sz="4" w:space="0" w:color="auto"/>
              <w:left w:val="single" w:sz="4" w:space="0" w:color="4F81BD"/>
              <w:bottom w:val="single" w:sz="12" w:space="0" w:color="4F81BD"/>
              <w:right w:val="single" w:sz="4" w:space="0" w:color="5B9BD5" w:themeColor="accent1"/>
            </w:tcBorders>
            <w:shd w:val="clear" w:color="auto" w:fill="auto"/>
            <w:vAlign w:val="center"/>
          </w:tcPr>
          <w:p w14:paraId="08AACB11" w14:textId="77777777" w:rsidR="009F3959" w:rsidRPr="00740F64" w:rsidRDefault="009F3959" w:rsidP="00C73422">
            <w:pPr>
              <w:rPr>
                <w:rFonts w:cstheme="minorHAnsi"/>
                <w:lang w:eastAsia="ja-JP"/>
              </w:rPr>
            </w:pPr>
            <w:r w:rsidRPr="00740F64">
              <w:rPr>
                <w:rFonts w:cstheme="minorHAnsi"/>
                <w:lang w:eastAsia="ja-JP"/>
              </w:rPr>
              <w:t>30 September 2020</w:t>
            </w:r>
          </w:p>
        </w:tc>
        <w:tc>
          <w:tcPr>
            <w:tcW w:w="1559" w:type="dxa"/>
            <w:vMerge/>
            <w:tcBorders>
              <w:left w:val="single" w:sz="4" w:space="0" w:color="5B9BD5" w:themeColor="accent1"/>
              <w:bottom w:val="single" w:sz="12" w:space="0" w:color="4F81BD"/>
              <w:right w:val="single" w:sz="4" w:space="0" w:color="5B9BD5" w:themeColor="accent1"/>
            </w:tcBorders>
            <w:shd w:val="clear" w:color="auto" w:fill="auto"/>
            <w:vAlign w:val="center"/>
          </w:tcPr>
          <w:p w14:paraId="1B3D0DA4" w14:textId="77777777" w:rsidR="009F3959" w:rsidRPr="00740F64" w:rsidRDefault="009F3959" w:rsidP="00C73422">
            <w:pPr>
              <w:jc w:val="center"/>
              <w:rPr>
                <w:rFonts w:cstheme="minorHAnsi"/>
                <w:lang w:eastAsia="ja-JP"/>
              </w:rPr>
            </w:pPr>
          </w:p>
        </w:tc>
      </w:tr>
      <w:tr w:rsidR="009F3959" w14:paraId="4187DD10" w14:textId="77777777" w:rsidTr="009F3959">
        <w:trPr>
          <w:trHeight w:val="240"/>
          <w:jc w:val="center"/>
        </w:trPr>
        <w:tc>
          <w:tcPr>
            <w:tcW w:w="704" w:type="dxa"/>
            <w:vMerge w:val="restart"/>
            <w:tcBorders>
              <w:top w:val="single" w:sz="12" w:space="0" w:color="4F81BD"/>
              <w:left w:val="single" w:sz="4" w:space="0" w:color="5B9BD5" w:themeColor="accent1"/>
              <w:right w:val="single" w:sz="4" w:space="0" w:color="5B9BD5" w:themeColor="accent1"/>
            </w:tcBorders>
            <w:shd w:val="clear" w:color="auto" w:fill="auto"/>
          </w:tcPr>
          <w:p w14:paraId="29558321" w14:textId="77777777" w:rsidR="009F3959" w:rsidRPr="00CE0B5D" w:rsidRDefault="009F3959" w:rsidP="00C73422">
            <w:pPr>
              <w:rPr>
                <w:rFonts w:cstheme="minorHAnsi"/>
                <w:bCs/>
                <w:lang w:eastAsia="ja-JP"/>
              </w:rPr>
            </w:pPr>
            <w:r w:rsidRPr="00CE0B5D">
              <w:rPr>
                <w:rFonts w:cstheme="minorHAnsi"/>
                <w:bCs/>
                <w:lang w:eastAsia="ja-JP"/>
              </w:rPr>
              <w:t>5</w:t>
            </w:r>
          </w:p>
        </w:tc>
        <w:tc>
          <w:tcPr>
            <w:tcW w:w="1559" w:type="dxa"/>
            <w:tcBorders>
              <w:top w:val="single" w:sz="12" w:space="0" w:color="4F81BD"/>
              <w:left w:val="single" w:sz="4" w:space="0" w:color="5B9BD5" w:themeColor="accent1"/>
              <w:bottom w:val="single" w:sz="4" w:space="0" w:color="4F81BD"/>
              <w:right w:val="single" w:sz="4" w:space="0" w:color="5B9BD5" w:themeColor="accent1"/>
            </w:tcBorders>
            <w:shd w:val="clear" w:color="auto" w:fill="auto"/>
          </w:tcPr>
          <w:p w14:paraId="5094556A" w14:textId="77777777" w:rsidR="009F3959" w:rsidRPr="00740F64" w:rsidRDefault="009F3959" w:rsidP="00C73422">
            <w:pPr>
              <w:rPr>
                <w:rFonts w:cstheme="minorHAnsi"/>
                <w:b/>
                <w:lang w:eastAsia="ja-JP"/>
              </w:rPr>
            </w:pPr>
            <w:r w:rsidRPr="00740F64">
              <w:rPr>
                <w:rFonts w:cstheme="minorHAnsi"/>
                <w:b/>
                <w:lang w:eastAsia="ja-JP"/>
              </w:rPr>
              <w:t>5.1) Victorian Basin Plan Environmental Works Program delivery strategy, governance and resources</w:t>
            </w:r>
          </w:p>
        </w:tc>
        <w:tc>
          <w:tcPr>
            <w:tcW w:w="4395" w:type="dxa"/>
            <w:tcBorders>
              <w:top w:val="single" w:sz="12" w:space="0" w:color="4F81BD"/>
              <w:left w:val="single" w:sz="4" w:space="0" w:color="5B9BD5" w:themeColor="accent1"/>
              <w:bottom w:val="single" w:sz="4" w:space="0" w:color="4F81BD"/>
              <w:right w:val="single" w:sz="4" w:space="0" w:color="4F81BD"/>
            </w:tcBorders>
            <w:shd w:val="clear" w:color="auto" w:fill="auto"/>
          </w:tcPr>
          <w:p w14:paraId="659DA7D6" w14:textId="77777777" w:rsidR="009F3959" w:rsidRPr="00740F64" w:rsidRDefault="009F3959" w:rsidP="00C73422">
            <w:pPr>
              <w:rPr>
                <w:rFonts w:cstheme="minorHAnsi"/>
                <w:lang w:eastAsia="ja-JP"/>
              </w:rPr>
            </w:pPr>
            <w:r w:rsidRPr="00740F64">
              <w:rPr>
                <w:rFonts w:cstheme="minorHAnsi"/>
                <w:lang w:eastAsia="ja-JP"/>
              </w:rPr>
              <w:t>Completion of an updated regulatory approvals strategy (post-referral outcome), and progression of cultural heritage approval activities and post-referral approvals scoping for each of the nine measures.</w:t>
            </w:r>
          </w:p>
          <w:p w14:paraId="6C3C9EE5" w14:textId="77777777" w:rsidR="009F3959" w:rsidRPr="00740F64" w:rsidRDefault="009F3959" w:rsidP="00C73422">
            <w:pPr>
              <w:rPr>
                <w:rFonts w:cstheme="minorHAnsi"/>
              </w:rPr>
            </w:pPr>
          </w:p>
        </w:tc>
        <w:tc>
          <w:tcPr>
            <w:tcW w:w="1275" w:type="dxa"/>
            <w:tcBorders>
              <w:top w:val="single" w:sz="12" w:space="0" w:color="4F81BD"/>
              <w:left w:val="single" w:sz="4" w:space="0" w:color="4F81BD"/>
              <w:bottom w:val="single" w:sz="4" w:space="0" w:color="4F81BD"/>
              <w:right w:val="single" w:sz="4" w:space="0" w:color="5B9BD5" w:themeColor="accent1"/>
            </w:tcBorders>
            <w:shd w:val="clear" w:color="auto" w:fill="auto"/>
            <w:vAlign w:val="center"/>
          </w:tcPr>
          <w:p w14:paraId="6CA8B571" w14:textId="77777777" w:rsidR="009F3959" w:rsidRPr="00740F64" w:rsidRDefault="009F3959" w:rsidP="00C73422">
            <w:pPr>
              <w:rPr>
                <w:rFonts w:cstheme="minorHAnsi"/>
                <w:lang w:eastAsia="ja-JP"/>
              </w:rPr>
            </w:pPr>
            <w:r w:rsidRPr="00740F64">
              <w:rPr>
                <w:rFonts w:cstheme="minorHAnsi"/>
                <w:lang w:eastAsia="ja-JP"/>
              </w:rPr>
              <w:t>31 March 2021</w:t>
            </w:r>
          </w:p>
        </w:tc>
        <w:tc>
          <w:tcPr>
            <w:tcW w:w="1559" w:type="dxa"/>
            <w:tcBorders>
              <w:top w:val="single" w:sz="12" w:space="0" w:color="4F81BD"/>
              <w:left w:val="single" w:sz="4" w:space="0" w:color="5B9BD5" w:themeColor="accent1"/>
              <w:bottom w:val="single" w:sz="4" w:space="0" w:color="4F81BD"/>
              <w:right w:val="single" w:sz="4" w:space="0" w:color="5B9BD5" w:themeColor="accent1"/>
            </w:tcBorders>
            <w:shd w:val="clear" w:color="auto" w:fill="auto"/>
            <w:vAlign w:val="center"/>
          </w:tcPr>
          <w:p w14:paraId="1F45B2CE" w14:textId="77777777" w:rsidR="009F3959" w:rsidRDefault="009F3959" w:rsidP="00C73422">
            <w:pPr>
              <w:jc w:val="center"/>
              <w:rPr>
                <w:rFonts w:cstheme="minorHAnsi"/>
                <w:lang w:eastAsia="ja-JP"/>
              </w:rPr>
            </w:pPr>
            <w:r w:rsidRPr="00740F64">
              <w:rPr>
                <w:rFonts w:cstheme="minorHAnsi"/>
                <w:lang w:eastAsia="ja-JP"/>
              </w:rPr>
              <w:t>$90,000</w:t>
            </w:r>
          </w:p>
          <w:p w14:paraId="4FE93AF6" w14:textId="77777777" w:rsidR="009F3959" w:rsidRPr="00740F64" w:rsidRDefault="009F3959" w:rsidP="00C73422">
            <w:pPr>
              <w:jc w:val="center"/>
              <w:rPr>
                <w:rFonts w:cstheme="minorHAnsi"/>
                <w:lang w:eastAsia="ja-JP"/>
              </w:rPr>
            </w:pPr>
            <w:r>
              <w:rPr>
                <w:rFonts w:cstheme="minorHAnsi"/>
                <w:lang w:eastAsia="ja-JP"/>
              </w:rPr>
              <w:t>(milestone completed - paid)</w:t>
            </w:r>
          </w:p>
        </w:tc>
      </w:tr>
      <w:tr w:rsidR="009F3959" w14:paraId="4570B58A" w14:textId="77777777" w:rsidTr="009F3959">
        <w:trPr>
          <w:jc w:val="center"/>
        </w:trPr>
        <w:tc>
          <w:tcPr>
            <w:tcW w:w="704" w:type="dxa"/>
            <w:vMerge/>
            <w:tcBorders>
              <w:left w:val="single" w:sz="4" w:space="0" w:color="5B9BD5" w:themeColor="accent1"/>
              <w:right w:val="single" w:sz="4" w:space="0" w:color="5B9BD5" w:themeColor="accent1"/>
            </w:tcBorders>
            <w:shd w:val="clear" w:color="auto" w:fill="auto"/>
          </w:tcPr>
          <w:p w14:paraId="143885A8" w14:textId="77777777" w:rsidR="009F3959" w:rsidRPr="00740F64" w:rsidRDefault="009F3959" w:rsidP="00C73422">
            <w:pPr>
              <w:rPr>
                <w:rFonts w:cstheme="minorHAnsi"/>
                <w:bCs/>
                <w:lang w:eastAsia="ja-JP"/>
              </w:rPr>
            </w:pPr>
          </w:p>
        </w:tc>
        <w:tc>
          <w:tcPr>
            <w:tcW w:w="1559" w:type="dxa"/>
            <w:tcBorders>
              <w:left w:val="single" w:sz="4" w:space="0" w:color="5B9BD5" w:themeColor="accent1"/>
              <w:bottom w:val="single" w:sz="4" w:space="0" w:color="5B9BD5" w:themeColor="accent1"/>
              <w:right w:val="single" w:sz="4" w:space="0" w:color="5B9BD5" w:themeColor="accent1"/>
            </w:tcBorders>
            <w:shd w:val="clear" w:color="auto" w:fill="auto"/>
          </w:tcPr>
          <w:p w14:paraId="576C4583" w14:textId="77777777" w:rsidR="009F3959" w:rsidRPr="00740F64" w:rsidRDefault="009F3959" w:rsidP="00C73422">
            <w:pPr>
              <w:rPr>
                <w:rFonts w:cstheme="minorHAnsi"/>
              </w:rPr>
            </w:pPr>
            <w:r w:rsidRPr="00740F64">
              <w:rPr>
                <w:rFonts w:cstheme="minorHAnsi"/>
                <w:b/>
              </w:rPr>
              <w:t>5.2) Burra Creek Floodplain Management</w:t>
            </w:r>
            <w:r w:rsidRPr="00740F64">
              <w:rPr>
                <w:rFonts w:cstheme="minorHAnsi"/>
                <w:b/>
                <w:lang w:eastAsia="ja-JP"/>
              </w:rPr>
              <w:t xml:space="preserve"> Project</w:t>
            </w:r>
          </w:p>
        </w:tc>
        <w:tc>
          <w:tcPr>
            <w:tcW w:w="4395" w:type="dxa"/>
            <w:tcBorders>
              <w:top w:val="single" w:sz="4" w:space="0" w:color="5B9BD5" w:themeColor="accent1"/>
              <w:left w:val="single" w:sz="4" w:space="0" w:color="5B9BD5" w:themeColor="accent1"/>
              <w:bottom w:val="single" w:sz="4" w:space="0" w:color="5B9BD5" w:themeColor="accent1"/>
              <w:right w:val="single" w:sz="4" w:space="0" w:color="4F81BD"/>
            </w:tcBorders>
            <w:shd w:val="clear" w:color="auto" w:fill="auto"/>
          </w:tcPr>
          <w:p w14:paraId="6FB3975E" w14:textId="77777777" w:rsidR="009F3959" w:rsidRPr="00740F64" w:rsidRDefault="009F3959" w:rsidP="00C73422">
            <w:pPr>
              <w:rPr>
                <w:rFonts w:cstheme="minorHAnsi"/>
              </w:rPr>
            </w:pPr>
            <w:r w:rsidRPr="00740F64">
              <w:rPr>
                <w:rFonts w:cstheme="minorHAnsi"/>
              </w:rPr>
              <w:t xml:space="preserve">Lodgement of </w:t>
            </w:r>
            <w:r w:rsidRPr="00740F64">
              <w:rPr>
                <w:rFonts w:cstheme="minorHAnsi"/>
                <w:lang w:eastAsia="ja-JP"/>
              </w:rPr>
              <w:t xml:space="preserve">key environmental referrals </w:t>
            </w:r>
            <w:r w:rsidRPr="00740F64">
              <w:rPr>
                <w:rFonts w:cstheme="minorHAnsi"/>
              </w:rPr>
              <w:t>with approving authorities.</w:t>
            </w:r>
          </w:p>
          <w:p w14:paraId="57C2D6C0" w14:textId="77777777" w:rsidR="009F3959" w:rsidRPr="00740F64" w:rsidRDefault="009F3959" w:rsidP="00C73422">
            <w:pPr>
              <w:rPr>
                <w:rFonts w:cstheme="minorHAnsi"/>
              </w:rPr>
            </w:pPr>
          </w:p>
          <w:p w14:paraId="68B56947" w14:textId="77777777" w:rsidR="009F3959" w:rsidRPr="00740F64" w:rsidRDefault="009F3959" w:rsidP="00C73422">
            <w:pPr>
              <w:rPr>
                <w:rFonts w:cstheme="minorHAnsi"/>
              </w:rPr>
            </w:pPr>
            <w:r w:rsidRPr="00740F64">
              <w:rPr>
                <w:rFonts w:cstheme="minorHAnsi"/>
              </w:rPr>
              <w:t xml:space="preserve">Completion of Draft </w:t>
            </w:r>
            <w:r w:rsidRPr="00740F64">
              <w:rPr>
                <w:rFonts w:cstheme="minorHAnsi"/>
                <w:lang w:eastAsia="ja-JP"/>
              </w:rPr>
              <w:t>Stage 2 implementation proposal</w:t>
            </w:r>
            <w:r w:rsidRPr="00740F64">
              <w:rPr>
                <w:rFonts w:cstheme="minorHAnsi"/>
              </w:rPr>
              <w:t>.</w:t>
            </w:r>
          </w:p>
        </w:tc>
        <w:tc>
          <w:tcPr>
            <w:tcW w:w="1275" w:type="dxa"/>
            <w:tcBorders>
              <w:top w:val="single" w:sz="4" w:space="0" w:color="4F81BD"/>
              <w:left w:val="single" w:sz="4" w:space="0" w:color="4F81BD"/>
              <w:bottom w:val="single" w:sz="4" w:space="0" w:color="4F81BD"/>
              <w:right w:val="single" w:sz="4" w:space="0" w:color="5B9BD5" w:themeColor="accent1"/>
            </w:tcBorders>
            <w:shd w:val="clear" w:color="auto" w:fill="auto"/>
            <w:vAlign w:val="center"/>
          </w:tcPr>
          <w:p w14:paraId="1294A75B" w14:textId="77777777" w:rsidR="009F3959" w:rsidRPr="00740F64" w:rsidRDefault="009F3959" w:rsidP="00C73422">
            <w:pPr>
              <w:rPr>
                <w:rFonts w:cstheme="minorHAnsi"/>
                <w:lang w:eastAsia="ja-JP"/>
              </w:rPr>
            </w:pPr>
            <w:r w:rsidRPr="00740F64">
              <w:rPr>
                <w:rFonts w:cstheme="minorHAnsi"/>
                <w:lang w:eastAsia="ja-JP"/>
              </w:rPr>
              <w:t>31 March 2021</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E50A60" w14:textId="77777777" w:rsidR="009F3959" w:rsidRDefault="009F3959" w:rsidP="00C73422">
            <w:pPr>
              <w:jc w:val="center"/>
              <w:rPr>
                <w:rFonts w:cstheme="minorHAnsi"/>
                <w:lang w:eastAsia="ja-JP"/>
              </w:rPr>
            </w:pPr>
            <w:r w:rsidRPr="00740F64">
              <w:rPr>
                <w:rFonts w:cstheme="minorHAnsi"/>
                <w:lang w:eastAsia="ja-JP"/>
              </w:rPr>
              <w:t>$1,520,000</w:t>
            </w:r>
          </w:p>
          <w:p w14:paraId="4CCBE72E" w14:textId="77777777" w:rsidR="009F3959" w:rsidRPr="00740F64" w:rsidRDefault="009F3959" w:rsidP="00C73422">
            <w:pPr>
              <w:jc w:val="center"/>
              <w:rPr>
                <w:rFonts w:cstheme="minorHAnsi"/>
                <w:lang w:eastAsia="ja-JP"/>
              </w:rPr>
            </w:pPr>
            <w:r>
              <w:rPr>
                <w:rFonts w:cstheme="minorHAnsi"/>
                <w:lang w:eastAsia="ja-JP"/>
              </w:rPr>
              <w:t>(milestone completed - paid)</w:t>
            </w:r>
          </w:p>
        </w:tc>
      </w:tr>
      <w:tr w:rsidR="009F3959" w14:paraId="4CDAFC64" w14:textId="77777777" w:rsidTr="009F3959">
        <w:trPr>
          <w:jc w:val="center"/>
        </w:trPr>
        <w:tc>
          <w:tcPr>
            <w:tcW w:w="704" w:type="dxa"/>
            <w:vMerge/>
            <w:tcBorders>
              <w:left w:val="single" w:sz="4" w:space="0" w:color="5B9BD5" w:themeColor="accent1"/>
              <w:right w:val="single" w:sz="4" w:space="0" w:color="5B9BD5" w:themeColor="accent1"/>
            </w:tcBorders>
            <w:shd w:val="clear" w:color="auto" w:fill="auto"/>
          </w:tcPr>
          <w:p w14:paraId="0FF14335" w14:textId="77777777" w:rsidR="009F3959" w:rsidRPr="00740F64" w:rsidRDefault="009F3959" w:rsidP="00C73422">
            <w:pPr>
              <w:rPr>
                <w:rFonts w:cstheme="minorHAnsi"/>
                <w:bCs/>
                <w:lang w:eastAsia="ja-JP"/>
              </w:rPr>
            </w:pPr>
          </w:p>
        </w:tc>
        <w:tc>
          <w:tcPr>
            <w:tcW w:w="1559" w:type="dxa"/>
            <w:tcBorders>
              <w:left w:val="single" w:sz="4" w:space="0" w:color="5B9BD5" w:themeColor="accent1"/>
              <w:bottom w:val="single" w:sz="4" w:space="0" w:color="5B9BD5" w:themeColor="accent1"/>
              <w:right w:val="single" w:sz="4" w:space="0" w:color="5B9BD5" w:themeColor="accent1"/>
            </w:tcBorders>
            <w:shd w:val="clear" w:color="auto" w:fill="auto"/>
          </w:tcPr>
          <w:p w14:paraId="35ABF417" w14:textId="77777777" w:rsidR="009F3959" w:rsidRPr="00740F64" w:rsidRDefault="009F3959" w:rsidP="00C73422">
            <w:pPr>
              <w:rPr>
                <w:rFonts w:cstheme="minorHAnsi"/>
              </w:rPr>
            </w:pPr>
            <w:r w:rsidRPr="00740F64">
              <w:rPr>
                <w:rFonts w:cstheme="minorHAnsi"/>
                <w:b/>
              </w:rPr>
              <w:t>5.3) Gunbower National Park Floodplain Management</w:t>
            </w:r>
            <w:r w:rsidRPr="00740F64">
              <w:rPr>
                <w:rFonts w:cstheme="minorHAnsi"/>
                <w:b/>
                <w:lang w:eastAsia="ja-JP"/>
              </w:rPr>
              <w:t xml:space="preserve"> Project</w:t>
            </w:r>
          </w:p>
        </w:tc>
        <w:tc>
          <w:tcPr>
            <w:tcW w:w="4395" w:type="dxa"/>
            <w:tcBorders>
              <w:top w:val="single" w:sz="4" w:space="0" w:color="5B9BD5" w:themeColor="accent1"/>
              <w:left w:val="single" w:sz="4" w:space="0" w:color="5B9BD5" w:themeColor="accent1"/>
              <w:bottom w:val="single" w:sz="4" w:space="0" w:color="5B9BD5" w:themeColor="accent1"/>
              <w:right w:val="single" w:sz="4" w:space="0" w:color="4F81BD"/>
            </w:tcBorders>
            <w:shd w:val="clear" w:color="auto" w:fill="auto"/>
          </w:tcPr>
          <w:p w14:paraId="20BFD3CD" w14:textId="77777777" w:rsidR="009F3959" w:rsidRPr="00740F64" w:rsidRDefault="009F3959" w:rsidP="00C73422">
            <w:pPr>
              <w:rPr>
                <w:rFonts w:cstheme="minorHAnsi"/>
              </w:rPr>
            </w:pPr>
            <w:r w:rsidRPr="00740F64">
              <w:rPr>
                <w:rFonts w:cstheme="minorHAnsi"/>
              </w:rPr>
              <w:t xml:space="preserve">Lodgement of </w:t>
            </w:r>
            <w:r w:rsidRPr="00740F64">
              <w:rPr>
                <w:rFonts w:cstheme="minorHAnsi"/>
                <w:lang w:eastAsia="ja-JP"/>
              </w:rPr>
              <w:t xml:space="preserve">key environmental referrals </w:t>
            </w:r>
            <w:r w:rsidRPr="00740F64">
              <w:rPr>
                <w:rFonts w:cstheme="minorHAnsi"/>
              </w:rPr>
              <w:t>with approving authorities.</w:t>
            </w:r>
          </w:p>
          <w:p w14:paraId="7A2D10D9" w14:textId="77777777" w:rsidR="009F3959" w:rsidRPr="00740F64" w:rsidRDefault="009F3959" w:rsidP="00C73422">
            <w:pPr>
              <w:rPr>
                <w:rFonts w:cstheme="minorHAnsi"/>
              </w:rPr>
            </w:pPr>
          </w:p>
          <w:p w14:paraId="2DEC4992" w14:textId="77777777" w:rsidR="009F3959" w:rsidRPr="00740F64" w:rsidRDefault="009F3959" w:rsidP="00C73422">
            <w:pPr>
              <w:rPr>
                <w:rFonts w:cstheme="minorHAnsi"/>
              </w:rPr>
            </w:pPr>
            <w:r w:rsidRPr="00740F64">
              <w:rPr>
                <w:rFonts w:cstheme="minorHAnsi"/>
              </w:rPr>
              <w:t>Completion of Draft Stage 2 implementation proposal.</w:t>
            </w:r>
          </w:p>
          <w:p w14:paraId="5CCF3FE0" w14:textId="77777777" w:rsidR="009F3959" w:rsidRPr="00740F64" w:rsidRDefault="009F3959" w:rsidP="00C73422">
            <w:pPr>
              <w:rPr>
                <w:rFonts w:cstheme="minorHAnsi"/>
              </w:rPr>
            </w:pPr>
          </w:p>
        </w:tc>
        <w:tc>
          <w:tcPr>
            <w:tcW w:w="1275" w:type="dxa"/>
            <w:tcBorders>
              <w:top w:val="single" w:sz="4" w:space="0" w:color="4F81BD"/>
              <w:left w:val="single" w:sz="4" w:space="0" w:color="4F81BD"/>
              <w:bottom w:val="single" w:sz="4" w:space="0" w:color="4F81BD"/>
              <w:right w:val="single" w:sz="4" w:space="0" w:color="5B9BD5" w:themeColor="accent1"/>
            </w:tcBorders>
            <w:shd w:val="clear" w:color="auto" w:fill="auto"/>
            <w:vAlign w:val="center"/>
          </w:tcPr>
          <w:p w14:paraId="15D26C6A" w14:textId="77777777" w:rsidR="009F3959" w:rsidRPr="00740F64" w:rsidRDefault="009F3959" w:rsidP="00C73422">
            <w:pPr>
              <w:rPr>
                <w:rFonts w:cstheme="minorHAnsi"/>
                <w:lang w:eastAsia="ja-JP"/>
              </w:rPr>
            </w:pPr>
            <w:r w:rsidRPr="00740F64">
              <w:rPr>
                <w:rFonts w:cstheme="minorHAnsi"/>
                <w:lang w:eastAsia="ja-JP"/>
              </w:rPr>
              <w:t>31 March 2021</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95D189" w14:textId="77777777" w:rsidR="009F3959" w:rsidRDefault="009F3959" w:rsidP="00C73422">
            <w:pPr>
              <w:jc w:val="center"/>
              <w:rPr>
                <w:rFonts w:cstheme="minorHAnsi"/>
                <w:lang w:eastAsia="ja-JP"/>
              </w:rPr>
            </w:pPr>
            <w:r w:rsidRPr="00740F64">
              <w:rPr>
                <w:rFonts w:cstheme="minorHAnsi"/>
                <w:lang w:eastAsia="ja-JP"/>
              </w:rPr>
              <w:t>$1,600,000</w:t>
            </w:r>
          </w:p>
          <w:p w14:paraId="429442FF" w14:textId="77777777" w:rsidR="009F3959" w:rsidRPr="00740F64" w:rsidRDefault="009F3959" w:rsidP="00C73422">
            <w:pPr>
              <w:jc w:val="center"/>
              <w:rPr>
                <w:rFonts w:cstheme="minorHAnsi"/>
                <w:lang w:eastAsia="ja-JP"/>
              </w:rPr>
            </w:pPr>
            <w:r>
              <w:rPr>
                <w:rFonts w:cstheme="minorHAnsi"/>
                <w:lang w:eastAsia="ja-JP"/>
              </w:rPr>
              <w:t>(milestone completed - paid)</w:t>
            </w:r>
          </w:p>
        </w:tc>
      </w:tr>
      <w:tr w:rsidR="009F3959" w14:paraId="669EB8DE" w14:textId="77777777" w:rsidTr="009F3959">
        <w:trPr>
          <w:jc w:val="center"/>
        </w:trPr>
        <w:tc>
          <w:tcPr>
            <w:tcW w:w="704" w:type="dxa"/>
            <w:vMerge/>
            <w:tcBorders>
              <w:left w:val="single" w:sz="4" w:space="0" w:color="5B9BD5" w:themeColor="accent1"/>
              <w:right w:val="single" w:sz="4" w:space="0" w:color="5B9BD5" w:themeColor="accent1"/>
            </w:tcBorders>
            <w:shd w:val="clear" w:color="auto" w:fill="auto"/>
          </w:tcPr>
          <w:p w14:paraId="0811544F" w14:textId="77777777" w:rsidR="009F3959" w:rsidRPr="00740F64" w:rsidRDefault="009F3959" w:rsidP="00C73422">
            <w:pPr>
              <w:rPr>
                <w:rFonts w:cstheme="minorHAnsi"/>
                <w:bCs/>
                <w:lang w:eastAsia="ja-JP"/>
              </w:rPr>
            </w:pPr>
          </w:p>
        </w:tc>
        <w:tc>
          <w:tcPr>
            <w:tcW w:w="1559" w:type="dxa"/>
            <w:tcBorders>
              <w:left w:val="single" w:sz="4" w:space="0" w:color="5B9BD5" w:themeColor="accent1"/>
              <w:right w:val="single" w:sz="4" w:space="0" w:color="5B9BD5" w:themeColor="accent1"/>
            </w:tcBorders>
            <w:shd w:val="clear" w:color="auto" w:fill="auto"/>
          </w:tcPr>
          <w:p w14:paraId="1BDC1539" w14:textId="77777777" w:rsidR="009F3959" w:rsidRPr="00740F64" w:rsidRDefault="009F3959" w:rsidP="00C73422">
            <w:pPr>
              <w:rPr>
                <w:rFonts w:cstheme="minorHAnsi"/>
              </w:rPr>
            </w:pPr>
            <w:r w:rsidRPr="00740F64">
              <w:rPr>
                <w:rFonts w:cstheme="minorHAnsi"/>
                <w:b/>
              </w:rPr>
              <w:t>5.4) Wallpolla Island Floodplain Management</w:t>
            </w:r>
            <w:r w:rsidRPr="00740F64">
              <w:rPr>
                <w:rFonts w:cstheme="minorHAnsi"/>
                <w:b/>
                <w:lang w:eastAsia="ja-JP"/>
              </w:rPr>
              <w:t xml:space="preserve"> Project</w:t>
            </w:r>
          </w:p>
        </w:tc>
        <w:tc>
          <w:tcPr>
            <w:tcW w:w="4395" w:type="dxa"/>
            <w:tcBorders>
              <w:top w:val="single" w:sz="4" w:space="0" w:color="5B9BD5"/>
              <w:left w:val="single" w:sz="4" w:space="0" w:color="5B9BD5" w:themeColor="accent1"/>
              <w:bottom w:val="single" w:sz="4" w:space="0" w:color="5B9BD5"/>
              <w:right w:val="single" w:sz="4" w:space="0" w:color="4F81BD"/>
            </w:tcBorders>
            <w:shd w:val="clear" w:color="auto" w:fill="auto"/>
          </w:tcPr>
          <w:p w14:paraId="6526D9DC" w14:textId="77777777" w:rsidR="009F3959" w:rsidRPr="00740F64" w:rsidRDefault="009F3959" w:rsidP="00C73422">
            <w:pPr>
              <w:rPr>
                <w:rFonts w:cstheme="minorHAnsi"/>
              </w:rPr>
            </w:pPr>
            <w:r w:rsidRPr="00740F64">
              <w:rPr>
                <w:rFonts w:cstheme="minorHAnsi"/>
              </w:rPr>
              <w:t xml:space="preserve">Lodgement of </w:t>
            </w:r>
            <w:r w:rsidRPr="00740F64">
              <w:rPr>
                <w:rFonts w:cstheme="minorHAnsi"/>
                <w:lang w:eastAsia="ja-JP"/>
              </w:rPr>
              <w:t xml:space="preserve">key environmental referrals </w:t>
            </w:r>
            <w:r w:rsidRPr="00740F64">
              <w:rPr>
                <w:rFonts w:cstheme="minorHAnsi"/>
              </w:rPr>
              <w:t>with approving authorities.</w:t>
            </w:r>
          </w:p>
          <w:p w14:paraId="1E80C8EE" w14:textId="77777777" w:rsidR="009F3959" w:rsidRPr="00740F64" w:rsidRDefault="009F3959" w:rsidP="00C73422">
            <w:pPr>
              <w:rPr>
                <w:rFonts w:cstheme="minorHAnsi"/>
              </w:rPr>
            </w:pPr>
          </w:p>
          <w:p w14:paraId="4DA91D8A" w14:textId="77777777" w:rsidR="009F3959" w:rsidRPr="00740F64" w:rsidRDefault="009F3959" w:rsidP="00C73422">
            <w:pPr>
              <w:rPr>
                <w:rFonts w:cstheme="minorHAnsi"/>
              </w:rPr>
            </w:pPr>
            <w:r w:rsidRPr="00740F64">
              <w:rPr>
                <w:rFonts w:cstheme="minorHAnsi"/>
              </w:rPr>
              <w:t xml:space="preserve">Completion of Draft </w:t>
            </w:r>
            <w:r w:rsidRPr="00740F64">
              <w:rPr>
                <w:rFonts w:cstheme="minorHAnsi"/>
                <w:lang w:eastAsia="ja-JP"/>
              </w:rPr>
              <w:t>Stage 2 implementation proposal</w:t>
            </w:r>
            <w:r w:rsidRPr="00740F64">
              <w:rPr>
                <w:rFonts w:cstheme="minorHAnsi"/>
              </w:rPr>
              <w:t>.</w:t>
            </w:r>
          </w:p>
        </w:tc>
        <w:tc>
          <w:tcPr>
            <w:tcW w:w="1275" w:type="dxa"/>
            <w:tcBorders>
              <w:top w:val="single" w:sz="4" w:space="0" w:color="4F81BD"/>
              <w:left w:val="single" w:sz="4" w:space="0" w:color="4F81BD"/>
              <w:bottom w:val="single" w:sz="4" w:space="0" w:color="4F81BD"/>
              <w:right w:val="single" w:sz="4" w:space="0" w:color="5B9BD5" w:themeColor="accent1"/>
            </w:tcBorders>
            <w:shd w:val="clear" w:color="auto" w:fill="auto"/>
            <w:vAlign w:val="center"/>
          </w:tcPr>
          <w:p w14:paraId="6BDF111F" w14:textId="77777777" w:rsidR="009F3959" w:rsidRPr="00740F64" w:rsidRDefault="009F3959" w:rsidP="00C73422">
            <w:pPr>
              <w:rPr>
                <w:rFonts w:cstheme="minorHAnsi"/>
                <w:lang w:eastAsia="ja-JP"/>
              </w:rPr>
            </w:pPr>
            <w:r w:rsidRPr="00740F64">
              <w:rPr>
                <w:rFonts w:cstheme="minorHAnsi"/>
                <w:lang w:eastAsia="ja-JP"/>
              </w:rPr>
              <w:t>31 March 2021</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A0B1DE" w14:textId="77777777" w:rsidR="009F3959" w:rsidRDefault="009F3959" w:rsidP="00C73422">
            <w:pPr>
              <w:jc w:val="center"/>
              <w:rPr>
                <w:rFonts w:cstheme="minorHAnsi"/>
                <w:lang w:eastAsia="ja-JP"/>
              </w:rPr>
            </w:pPr>
            <w:r w:rsidRPr="00740F64">
              <w:rPr>
                <w:rFonts w:cstheme="minorHAnsi"/>
                <w:lang w:eastAsia="ja-JP"/>
              </w:rPr>
              <w:t>$3,974,331</w:t>
            </w:r>
          </w:p>
          <w:p w14:paraId="1AD48929" w14:textId="77777777" w:rsidR="009F3959" w:rsidRPr="00740F64" w:rsidRDefault="009F3959" w:rsidP="00C73422">
            <w:pPr>
              <w:jc w:val="center"/>
              <w:rPr>
                <w:rFonts w:cstheme="minorHAnsi"/>
                <w:lang w:eastAsia="ja-JP"/>
              </w:rPr>
            </w:pPr>
            <w:r>
              <w:rPr>
                <w:rFonts w:cstheme="minorHAnsi"/>
                <w:lang w:eastAsia="ja-JP"/>
              </w:rPr>
              <w:t>(milestone completed - paid)</w:t>
            </w:r>
          </w:p>
        </w:tc>
      </w:tr>
      <w:tr w:rsidR="009F3959" w14:paraId="4D5F9AD1" w14:textId="77777777" w:rsidTr="009F3959">
        <w:trPr>
          <w:jc w:val="center"/>
        </w:trPr>
        <w:tc>
          <w:tcPr>
            <w:tcW w:w="704" w:type="dxa"/>
            <w:tcBorders>
              <w:left w:val="single" w:sz="4" w:space="0" w:color="5B9BD5" w:themeColor="accent1"/>
              <w:bottom w:val="single" w:sz="12" w:space="0" w:color="5B9BD5" w:themeColor="accent1"/>
              <w:right w:val="single" w:sz="4" w:space="0" w:color="5B9BD5" w:themeColor="accent1"/>
            </w:tcBorders>
            <w:shd w:val="clear" w:color="auto" w:fill="auto"/>
          </w:tcPr>
          <w:p w14:paraId="722707B8" w14:textId="77777777" w:rsidR="009F3959" w:rsidRPr="00CE0B5D" w:rsidRDefault="009F3959" w:rsidP="00C73422">
            <w:pPr>
              <w:rPr>
                <w:rFonts w:cstheme="minorHAnsi"/>
                <w:bCs/>
                <w:lang w:eastAsia="ja-JP"/>
              </w:rPr>
            </w:pPr>
          </w:p>
        </w:tc>
        <w:tc>
          <w:tcPr>
            <w:tcW w:w="1559" w:type="dxa"/>
            <w:tcBorders>
              <w:left w:val="single" w:sz="4" w:space="0" w:color="5B9BD5" w:themeColor="accent1"/>
              <w:bottom w:val="single" w:sz="12" w:space="0" w:color="5B9BD5" w:themeColor="accent1"/>
              <w:right w:val="single" w:sz="4" w:space="0" w:color="5B9BD5" w:themeColor="accent1"/>
            </w:tcBorders>
            <w:shd w:val="clear" w:color="auto" w:fill="auto"/>
          </w:tcPr>
          <w:p w14:paraId="5E600D56" w14:textId="77777777" w:rsidR="009F3959" w:rsidRPr="00740F64" w:rsidRDefault="009F3959" w:rsidP="00C73422">
            <w:pPr>
              <w:rPr>
                <w:rFonts w:cstheme="minorHAnsi"/>
                <w:b/>
              </w:rPr>
            </w:pPr>
            <w:r w:rsidRPr="00740F64">
              <w:rPr>
                <w:rFonts w:cstheme="minorHAnsi"/>
                <w:b/>
              </w:rPr>
              <w:t>5.5) Regulatory Approvals, detailed designs, land dealings, construction tendering and baseline monitoring, evaluation and reporting</w:t>
            </w:r>
          </w:p>
        </w:tc>
        <w:tc>
          <w:tcPr>
            <w:tcW w:w="4395" w:type="dxa"/>
            <w:tcBorders>
              <w:top w:val="single" w:sz="4" w:space="0" w:color="5B9BD5"/>
              <w:left w:val="single" w:sz="4" w:space="0" w:color="5B9BD5" w:themeColor="accent1"/>
              <w:bottom w:val="single" w:sz="12" w:space="0" w:color="5B9BD5" w:themeColor="accent1"/>
              <w:right w:val="single" w:sz="4" w:space="0" w:color="4F81BD"/>
            </w:tcBorders>
            <w:shd w:val="clear" w:color="auto" w:fill="auto"/>
            <w:vAlign w:val="center"/>
          </w:tcPr>
          <w:p w14:paraId="25EC80DF" w14:textId="77777777" w:rsidR="009F3959" w:rsidRPr="00740F64" w:rsidRDefault="009F3959" w:rsidP="00C73422">
            <w:pPr>
              <w:spacing w:after="60" w:line="220" w:lineRule="atLeast"/>
              <w:rPr>
                <w:rFonts w:eastAsia="Calibri" w:cstheme="minorHAnsi"/>
                <w:b/>
              </w:rPr>
            </w:pPr>
            <w:r w:rsidRPr="00740F64">
              <w:rPr>
                <w:rFonts w:eastAsia="Calibri" w:cstheme="minorHAnsi"/>
                <w:b/>
                <w:color w:val="000000"/>
              </w:rPr>
              <w:t>Project Delivery</w:t>
            </w:r>
          </w:p>
          <w:p w14:paraId="7D18C2AD" w14:textId="77777777" w:rsidR="009F3959" w:rsidRPr="00740F64" w:rsidRDefault="009F3959" w:rsidP="00C73422">
            <w:pPr>
              <w:pStyle w:val="ListParagraph"/>
              <w:numPr>
                <w:ilvl w:val="0"/>
                <w:numId w:val="81"/>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Preparation of Master Schedule for the delivery of the regulatory approval activities</w:t>
            </w:r>
          </w:p>
          <w:p w14:paraId="39F1549E" w14:textId="77777777" w:rsidR="009F3959" w:rsidRPr="00740F64" w:rsidRDefault="009F3959" w:rsidP="00C73422">
            <w:pPr>
              <w:spacing w:after="60" w:line="220" w:lineRule="atLeast"/>
              <w:rPr>
                <w:rFonts w:eastAsia="Calibri" w:cstheme="minorHAnsi"/>
                <w:b/>
                <w:spacing w:val="2"/>
                <w:lang w:eastAsia="en-AU"/>
              </w:rPr>
            </w:pPr>
            <w:r w:rsidRPr="00740F64">
              <w:rPr>
                <w:rFonts w:eastAsia="Calibri" w:cstheme="minorHAnsi"/>
                <w:b/>
                <w:color w:val="000000"/>
              </w:rPr>
              <w:t>Regulatory</w:t>
            </w:r>
            <w:r w:rsidRPr="00740F64">
              <w:rPr>
                <w:rFonts w:eastAsia="Calibri" w:cstheme="minorHAnsi"/>
                <w:b/>
                <w:color w:val="000000"/>
                <w:spacing w:val="2"/>
                <w:lang w:eastAsia="en-AU"/>
              </w:rPr>
              <w:t xml:space="preserve"> Approvals</w:t>
            </w:r>
          </w:p>
          <w:p w14:paraId="7A480F48" w14:textId="77777777" w:rsidR="009F3959" w:rsidRPr="00740F64" w:rsidRDefault="009F3959" w:rsidP="00C73422">
            <w:pPr>
              <w:numPr>
                <w:ilvl w:val="1"/>
                <w:numId w:val="83"/>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Establishment of Technical Reference Group (TRG)</w:t>
            </w:r>
          </w:p>
          <w:p w14:paraId="397F2DD9" w14:textId="77777777" w:rsidR="009F3959" w:rsidRPr="00740F64" w:rsidRDefault="009F3959" w:rsidP="00C73422">
            <w:pPr>
              <w:numPr>
                <w:ilvl w:val="1"/>
                <w:numId w:val="83"/>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Completion of final EES and ER/PSA Study Programs</w:t>
            </w:r>
          </w:p>
          <w:p w14:paraId="5F0EBEDD" w14:textId="77777777" w:rsidR="009F3959" w:rsidRPr="00740F64" w:rsidRDefault="009F3959" w:rsidP="00C73422">
            <w:pPr>
              <w:numPr>
                <w:ilvl w:val="1"/>
                <w:numId w:val="83"/>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Submission of EES and ER/PSA Scoping Requirements to TRG</w:t>
            </w:r>
          </w:p>
          <w:p w14:paraId="53BD06BD" w14:textId="77777777" w:rsidR="009F3959" w:rsidRPr="00740F64" w:rsidRDefault="009F3959" w:rsidP="00C73422">
            <w:pPr>
              <w:numPr>
                <w:ilvl w:val="1"/>
                <w:numId w:val="82"/>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Completion of draft EES and ER/PSA Project Description Chapters</w:t>
            </w:r>
          </w:p>
          <w:p w14:paraId="15B8746D" w14:textId="77777777" w:rsidR="009F3959" w:rsidRPr="00740F64" w:rsidRDefault="009F3959" w:rsidP="00C73422">
            <w:pPr>
              <w:numPr>
                <w:ilvl w:val="1"/>
                <w:numId w:val="82"/>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Completion of Spring 2020 Ecology Field Investigations</w:t>
            </w:r>
          </w:p>
          <w:p w14:paraId="6057456C" w14:textId="77777777" w:rsidR="009F3959" w:rsidRPr="00740F64" w:rsidRDefault="009F3959" w:rsidP="00C73422">
            <w:pPr>
              <w:numPr>
                <w:ilvl w:val="1"/>
                <w:numId w:val="82"/>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 xml:space="preserve">Completion of standard CHMP reports </w:t>
            </w:r>
          </w:p>
          <w:p w14:paraId="0F0F398C" w14:textId="77777777" w:rsidR="009F3959" w:rsidRPr="00740F64" w:rsidRDefault="009F3959" w:rsidP="00C73422">
            <w:pPr>
              <w:spacing w:after="60" w:line="220" w:lineRule="atLeast"/>
              <w:rPr>
                <w:rFonts w:eastAsia="Calibri" w:cstheme="minorHAnsi"/>
                <w:b/>
                <w:spacing w:val="2"/>
                <w:lang w:eastAsia="en-AU"/>
              </w:rPr>
            </w:pPr>
            <w:r w:rsidRPr="00740F64">
              <w:rPr>
                <w:rFonts w:eastAsia="Calibri" w:cstheme="minorHAnsi"/>
                <w:b/>
                <w:color w:val="000000"/>
                <w:spacing w:val="2"/>
                <w:lang w:eastAsia="en-AU"/>
              </w:rPr>
              <w:t>Procurement</w:t>
            </w:r>
          </w:p>
          <w:p w14:paraId="561F6642" w14:textId="77777777" w:rsidR="009F3959" w:rsidRPr="00740F64" w:rsidRDefault="009F3959" w:rsidP="00C73422">
            <w:pPr>
              <w:pStyle w:val="ListParagraph"/>
              <w:numPr>
                <w:ilvl w:val="0"/>
                <w:numId w:val="81"/>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 xml:space="preserve">Execution of Panel contracts with Environmental &amp; Planning Approvals consultants. </w:t>
            </w:r>
          </w:p>
          <w:p w14:paraId="0DA2C6E0" w14:textId="77777777" w:rsidR="009F3959" w:rsidRPr="00740F64" w:rsidRDefault="009F3959" w:rsidP="00C73422">
            <w:pPr>
              <w:pStyle w:val="ListParagraph"/>
              <w:numPr>
                <w:ilvl w:val="0"/>
                <w:numId w:val="81"/>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Issuing of Service Orders for the preparation of impact assessments</w:t>
            </w:r>
          </w:p>
          <w:p w14:paraId="38B42B22" w14:textId="77777777" w:rsidR="009F3959" w:rsidRPr="00740F64" w:rsidRDefault="009F3959" w:rsidP="00C73422">
            <w:pPr>
              <w:spacing w:after="60" w:line="220" w:lineRule="atLeast"/>
              <w:rPr>
                <w:rFonts w:eastAsia="Calibri" w:cstheme="minorHAnsi"/>
                <w:b/>
                <w:color w:val="000000"/>
                <w:spacing w:val="2"/>
                <w:lang w:eastAsia="en-AU"/>
              </w:rPr>
            </w:pPr>
            <w:r w:rsidRPr="00740F64">
              <w:rPr>
                <w:rFonts w:eastAsia="Calibri" w:cstheme="minorHAnsi"/>
                <w:b/>
                <w:color w:val="000000"/>
                <w:spacing w:val="2"/>
                <w:lang w:eastAsia="en-AU"/>
              </w:rPr>
              <w:t>Monitoring, Evaluation &amp; Reporting</w:t>
            </w:r>
          </w:p>
          <w:p w14:paraId="72E7942F" w14:textId="77777777" w:rsidR="009F3959" w:rsidRPr="004C1A60" w:rsidRDefault="009F3959" w:rsidP="00C73422">
            <w:pPr>
              <w:pStyle w:val="ListParagraph"/>
              <w:numPr>
                <w:ilvl w:val="0"/>
                <w:numId w:val="81"/>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Procurement of services to collect benchmark MER data</w:t>
            </w:r>
          </w:p>
        </w:tc>
        <w:tc>
          <w:tcPr>
            <w:tcW w:w="1275" w:type="dxa"/>
            <w:tcBorders>
              <w:top w:val="single" w:sz="4" w:space="0" w:color="4F81BD"/>
              <w:left w:val="single" w:sz="4" w:space="0" w:color="4F81BD"/>
              <w:bottom w:val="single" w:sz="12" w:space="0" w:color="5B9BD5" w:themeColor="accent1"/>
              <w:right w:val="single" w:sz="4" w:space="0" w:color="5B9BD5" w:themeColor="accent1"/>
            </w:tcBorders>
            <w:shd w:val="clear" w:color="auto" w:fill="auto"/>
            <w:vAlign w:val="center"/>
          </w:tcPr>
          <w:p w14:paraId="392CD14D" w14:textId="532A867E" w:rsidR="009F3959" w:rsidRPr="00740F64" w:rsidRDefault="009F3959" w:rsidP="00C73422">
            <w:pPr>
              <w:rPr>
                <w:rFonts w:cstheme="minorHAnsi"/>
                <w:lang w:eastAsia="ja-JP"/>
              </w:rPr>
            </w:pPr>
            <w:r w:rsidRPr="00CE0B5D">
              <w:rPr>
                <w:rFonts w:cstheme="minorHAnsi"/>
                <w:lang w:eastAsia="ja-JP"/>
              </w:rPr>
              <w:t>31 March 2021</w:t>
            </w:r>
            <w:r w:rsidR="005C6BB3">
              <w:rPr>
                <w:rFonts w:cstheme="minorHAnsi"/>
                <w:lang w:eastAsia="ja-JP"/>
              </w:rPr>
              <w:t>*</w:t>
            </w:r>
          </w:p>
        </w:tc>
        <w:tc>
          <w:tcPr>
            <w:tcW w:w="1559" w:type="dxa"/>
            <w:tcBorders>
              <w:top w:val="single" w:sz="4" w:space="0" w:color="5B9BD5" w:themeColor="accent1"/>
              <w:left w:val="single" w:sz="4" w:space="0" w:color="5B9BD5" w:themeColor="accent1"/>
              <w:bottom w:val="single" w:sz="12" w:space="0" w:color="5B9BD5" w:themeColor="accent1"/>
              <w:right w:val="single" w:sz="4" w:space="0" w:color="5B9BD5" w:themeColor="accent1"/>
            </w:tcBorders>
            <w:shd w:val="clear" w:color="auto" w:fill="auto"/>
            <w:vAlign w:val="center"/>
          </w:tcPr>
          <w:p w14:paraId="07664520" w14:textId="77777777" w:rsidR="009F3959" w:rsidRPr="00740F64" w:rsidRDefault="009F3959" w:rsidP="00C73422">
            <w:pPr>
              <w:pStyle w:val="TABLEBULLET1"/>
              <w:numPr>
                <w:ilvl w:val="0"/>
                <w:numId w:val="0"/>
              </w:numPr>
              <w:jc w:val="center"/>
              <w:rPr>
                <w:rFonts w:asciiTheme="minorHAnsi" w:hAnsiTheme="minorHAnsi" w:cstheme="minorHAnsi"/>
                <w:sz w:val="22"/>
              </w:rPr>
            </w:pPr>
          </w:p>
          <w:p w14:paraId="7976A168" w14:textId="78A6675D" w:rsidR="009F3959" w:rsidRDefault="009F3959" w:rsidP="00C73422">
            <w:pPr>
              <w:pStyle w:val="TABLEBULLET1"/>
              <w:numPr>
                <w:ilvl w:val="0"/>
                <w:numId w:val="0"/>
              </w:numPr>
              <w:jc w:val="center"/>
              <w:rPr>
                <w:rFonts w:asciiTheme="minorHAnsi" w:hAnsiTheme="minorHAnsi" w:cstheme="minorHAnsi"/>
                <w:sz w:val="22"/>
              </w:rPr>
            </w:pPr>
            <w:r w:rsidRPr="00740F64">
              <w:rPr>
                <w:rFonts w:asciiTheme="minorHAnsi" w:hAnsiTheme="minorHAnsi" w:cstheme="minorHAnsi"/>
                <w:sz w:val="22"/>
              </w:rPr>
              <w:t>$</w:t>
            </w:r>
            <w:r>
              <w:rPr>
                <w:rFonts w:asciiTheme="minorHAnsi" w:hAnsiTheme="minorHAnsi" w:cstheme="minorHAnsi"/>
                <w:sz w:val="22"/>
              </w:rPr>
              <w:t>10,372,024</w:t>
            </w:r>
          </w:p>
          <w:p w14:paraId="571B093E" w14:textId="77777777" w:rsidR="009F3959" w:rsidRPr="00A51099" w:rsidRDefault="009F3959" w:rsidP="00C73422">
            <w:pPr>
              <w:pStyle w:val="TABLEBULLET1"/>
              <w:numPr>
                <w:ilvl w:val="0"/>
                <w:numId w:val="0"/>
              </w:numPr>
              <w:jc w:val="center"/>
              <w:rPr>
                <w:rFonts w:asciiTheme="minorHAnsi" w:eastAsiaTheme="minorHAnsi" w:hAnsiTheme="minorHAnsi" w:cstheme="minorHAnsi"/>
                <w:color w:val="auto"/>
                <w:spacing w:val="0"/>
                <w:sz w:val="22"/>
                <w:lang w:eastAsia="ja-JP"/>
              </w:rPr>
            </w:pPr>
            <w:r w:rsidRPr="00A51099">
              <w:rPr>
                <w:rFonts w:asciiTheme="minorHAnsi" w:eastAsiaTheme="minorHAnsi" w:hAnsiTheme="minorHAnsi" w:cstheme="minorHAnsi"/>
                <w:color w:val="auto"/>
                <w:spacing w:val="0"/>
                <w:sz w:val="22"/>
                <w:lang w:eastAsia="ja-JP"/>
              </w:rPr>
              <w:t>(milestone completed - paid)</w:t>
            </w:r>
          </w:p>
          <w:p w14:paraId="433E701B" w14:textId="77777777" w:rsidR="009F3959" w:rsidRPr="00CE0B5D" w:rsidRDefault="009F3959" w:rsidP="00C73422">
            <w:pPr>
              <w:jc w:val="center"/>
              <w:rPr>
                <w:rFonts w:cstheme="minorHAnsi"/>
                <w:lang w:eastAsia="ja-JP"/>
              </w:rPr>
            </w:pPr>
          </w:p>
        </w:tc>
      </w:tr>
      <w:tr w:rsidR="009F3959" w14:paraId="6E5AE5A4" w14:textId="77777777" w:rsidTr="009F3959">
        <w:trPr>
          <w:jc w:val="center"/>
        </w:trPr>
        <w:tc>
          <w:tcPr>
            <w:tcW w:w="704" w:type="dxa"/>
            <w:tcBorders>
              <w:top w:val="single" w:sz="12" w:space="0" w:color="5B9BD5" w:themeColor="accent1"/>
              <w:left w:val="single" w:sz="4" w:space="0" w:color="5B9BD5" w:themeColor="accent1"/>
              <w:right w:val="single" w:sz="4" w:space="0" w:color="5B9BD5" w:themeColor="accent1"/>
            </w:tcBorders>
            <w:shd w:val="clear" w:color="auto" w:fill="auto"/>
          </w:tcPr>
          <w:p w14:paraId="67C32A0D" w14:textId="77777777" w:rsidR="009F3959" w:rsidRPr="00CE0B5D" w:rsidRDefault="009F3959" w:rsidP="00C73422">
            <w:pPr>
              <w:rPr>
                <w:rFonts w:cstheme="minorHAnsi"/>
                <w:bCs/>
                <w:lang w:eastAsia="ja-JP"/>
              </w:rPr>
            </w:pPr>
            <w:r w:rsidRPr="00CE0B5D">
              <w:rPr>
                <w:rFonts w:cstheme="minorHAnsi"/>
                <w:bCs/>
                <w:lang w:eastAsia="ja-JP"/>
              </w:rPr>
              <w:t>6</w:t>
            </w:r>
          </w:p>
        </w:tc>
        <w:tc>
          <w:tcPr>
            <w:tcW w:w="1559" w:type="dxa"/>
            <w:tcBorders>
              <w:top w:val="single" w:sz="12" w:space="0" w:color="5B9BD5" w:themeColor="accent1"/>
              <w:left w:val="single" w:sz="4" w:space="0" w:color="5B9BD5" w:themeColor="accent1"/>
              <w:right w:val="single" w:sz="4" w:space="0" w:color="5B9BD5" w:themeColor="accent1"/>
            </w:tcBorders>
            <w:shd w:val="clear" w:color="auto" w:fill="auto"/>
          </w:tcPr>
          <w:p w14:paraId="453124AA" w14:textId="77777777" w:rsidR="009F3959" w:rsidRPr="00740F64" w:rsidRDefault="009F3959" w:rsidP="00C73422">
            <w:pPr>
              <w:rPr>
                <w:rFonts w:cstheme="minorHAnsi"/>
                <w:b/>
              </w:rPr>
            </w:pPr>
            <w:r w:rsidRPr="00740F64">
              <w:rPr>
                <w:rFonts w:cstheme="minorHAnsi"/>
                <w:b/>
              </w:rPr>
              <w:t>6) Regulatory Approvals, detailed designs, land dealings, construction tendering and baseline monitoring, evaluation and reporting</w:t>
            </w:r>
          </w:p>
        </w:tc>
        <w:tc>
          <w:tcPr>
            <w:tcW w:w="4395" w:type="dxa"/>
            <w:tcBorders>
              <w:top w:val="single" w:sz="12" w:space="0" w:color="5B9BD5" w:themeColor="accent1"/>
              <w:left w:val="single" w:sz="4" w:space="0" w:color="5B9BD5" w:themeColor="accent1"/>
              <w:bottom w:val="single" w:sz="4" w:space="0" w:color="5B9BD5"/>
              <w:right w:val="single" w:sz="4" w:space="0" w:color="4F81BD"/>
            </w:tcBorders>
            <w:shd w:val="clear" w:color="auto" w:fill="auto"/>
          </w:tcPr>
          <w:p w14:paraId="095875D6" w14:textId="77777777" w:rsidR="009F3959" w:rsidRPr="00740F64" w:rsidRDefault="009F3959" w:rsidP="00C73422">
            <w:pPr>
              <w:spacing w:after="60" w:line="220" w:lineRule="atLeast"/>
              <w:rPr>
                <w:rFonts w:eastAsia="Calibri" w:cstheme="minorHAnsi"/>
                <w:b/>
                <w:color w:val="000000"/>
                <w:spacing w:val="2"/>
                <w:lang w:eastAsia="en-AU"/>
              </w:rPr>
            </w:pPr>
            <w:r w:rsidRPr="00740F64">
              <w:rPr>
                <w:rFonts w:eastAsia="Calibri" w:cstheme="minorHAnsi"/>
                <w:b/>
                <w:color w:val="000000"/>
                <w:spacing w:val="2"/>
                <w:lang w:eastAsia="en-AU"/>
              </w:rPr>
              <w:t>Regulatory Approvals</w:t>
            </w:r>
          </w:p>
          <w:p w14:paraId="21AD51AF" w14:textId="77777777" w:rsidR="009F3959" w:rsidRPr="00740F64" w:rsidRDefault="009F3959" w:rsidP="00C73422">
            <w:pPr>
              <w:pStyle w:val="ListParagraph"/>
              <w:numPr>
                <w:ilvl w:val="1"/>
                <w:numId w:val="86"/>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Completion of draft EES Introduction Chapters</w:t>
            </w:r>
          </w:p>
          <w:p w14:paraId="1123703B" w14:textId="77777777" w:rsidR="009F3959" w:rsidRPr="00740F64" w:rsidRDefault="009F3959" w:rsidP="00C73422">
            <w:pPr>
              <w:pStyle w:val="ListParagraph"/>
              <w:numPr>
                <w:ilvl w:val="1"/>
                <w:numId w:val="86"/>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Completion of draft ER/PSA Introduction Chapters</w:t>
            </w:r>
          </w:p>
          <w:p w14:paraId="1795501E" w14:textId="77777777" w:rsidR="009F3959" w:rsidRPr="00740F64" w:rsidRDefault="009F3959" w:rsidP="00C73422">
            <w:pPr>
              <w:pStyle w:val="ListParagraph"/>
              <w:numPr>
                <w:ilvl w:val="1"/>
                <w:numId w:val="86"/>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Completion of Summer 2020/21, Autumn 2021 and Winter 2021 Ecology Field Investigations</w:t>
            </w:r>
          </w:p>
          <w:p w14:paraId="562F49B7" w14:textId="77777777" w:rsidR="009F3959" w:rsidRPr="00740F64" w:rsidRDefault="009F3959" w:rsidP="00C73422">
            <w:pPr>
              <w:pStyle w:val="ListParagraph"/>
              <w:numPr>
                <w:ilvl w:val="1"/>
                <w:numId w:val="86"/>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Completion of Surface Water and Groundwater draft EES and ER/PSA Specialist Assessments</w:t>
            </w:r>
          </w:p>
          <w:p w14:paraId="6F2BE1DF" w14:textId="77777777" w:rsidR="009F3959" w:rsidRPr="00740F64" w:rsidRDefault="009F3959" w:rsidP="00C73422">
            <w:pPr>
              <w:numPr>
                <w:ilvl w:val="1"/>
                <w:numId w:val="86"/>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 xml:space="preserve">Completion of draft complex CHMP reports </w:t>
            </w:r>
          </w:p>
          <w:p w14:paraId="0185138A" w14:textId="77777777" w:rsidR="009F3959" w:rsidRPr="00740F64" w:rsidRDefault="009F3959" w:rsidP="00C73422">
            <w:pPr>
              <w:spacing w:after="60" w:line="220" w:lineRule="atLeast"/>
              <w:rPr>
                <w:rFonts w:eastAsia="Calibri" w:cstheme="minorHAnsi"/>
                <w:b/>
                <w:spacing w:val="2"/>
                <w:lang w:eastAsia="en-AU"/>
              </w:rPr>
            </w:pPr>
            <w:r w:rsidRPr="00740F64">
              <w:rPr>
                <w:rFonts w:eastAsia="Calibri" w:cstheme="minorHAnsi"/>
                <w:b/>
                <w:color w:val="000000"/>
                <w:spacing w:val="2"/>
                <w:lang w:eastAsia="en-AU"/>
              </w:rPr>
              <w:t>Procurement</w:t>
            </w:r>
          </w:p>
          <w:p w14:paraId="694B3B6B" w14:textId="77777777" w:rsidR="009F3959" w:rsidRPr="00740F64" w:rsidRDefault="009F3959" w:rsidP="00C73422">
            <w:pPr>
              <w:numPr>
                <w:ilvl w:val="1"/>
                <w:numId w:val="85"/>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Completion of Procurement strategy for Early Tender Involvement</w:t>
            </w:r>
          </w:p>
          <w:p w14:paraId="0633711C" w14:textId="77777777" w:rsidR="009F3959" w:rsidRPr="00740F64" w:rsidRDefault="009F3959" w:rsidP="00C73422">
            <w:pPr>
              <w:numPr>
                <w:ilvl w:val="1"/>
                <w:numId w:val="85"/>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 xml:space="preserve">Release of tender to the open market for Early Tenderer </w:t>
            </w:r>
            <w:r w:rsidRPr="00740F64">
              <w:rPr>
                <w:rFonts w:eastAsia="Calibri" w:cstheme="minorHAnsi"/>
                <w:bCs/>
                <w:color w:val="000000"/>
                <w:spacing w:val="2"/>
                <w:lang w:eastAsia="en-AU"/>
              </w:rPr>
              <w:lastRenderedPageBreak/>
              <w:t>Involvement (ETI) construction procurement.</w:t>
            </w:r>
          </w:p>
        </w:tc>
        <w:tc>
          <w:tcPr>
            <w:tcW w:w="1275" w:type="dxa"/>
            <w:tcBorders>
              <w:top w:val="single" w:sz="12" w:space="0" w:color="5B9BD5" w:themeColor="accent1"/>
              <w:left w:val="single" w:sz="4" w:space="0" w:color="4F81BD"/>
              <w:bottom w:val="single" w:sz="4" w:space="0" w:color="4F81BD"/>
              <w:right w:val="single" w:sz="4" w:space="0" w:color="5B9BD5" w:themeColor="accent1"/>
            </w:tcBorders>
            <w:shd w:val="clear" w:color="auto" w:fill="auto"/>
            <w:vAlign w:val="center"/>
          </w:tcPr>
          <w:p w14:paraId="7E86FA10" w14:textId="77777777" w:rsidR="009F3959" w:rsidRPr="00740F64" w:rsidRDefault="009F3959" w:rsidP="00C73422">
            <w:pPr>
              <w:rPr>
                <w:rFonts w:cstheme="minorHAnsi"/>
                <w:lang w:eastAsia="ja-JP"/>
              </w:rPr>
            </w:pPr>
            <w:r w:rsidRPr="00CE0B5D">
              <w:rPr>
                <w:rFonts w:cstheme="minorHAnsi"/>
                <w:lang w:eastAsia="ja-JP"/>
              </w:rPr>
              <w:lastRenderedPageBreak/>
              <w:t>30 September 2021</w:t>
            </w:r>
          </w:p>
        </w:tc>
        <w:tc>
          <w:tcPr>
            <w:tcW w:w="1559"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342F2D" w14:textId="22D846E9" w:rsidR="009F3959" w:rsidRDefault="009F3959" w:rsidP="00C73422">
            <w:pPr>
              <w:pStyle w:val="TABLEBULLET1"/>
              <w:numPr>
                <w:ilvl w:val="0"/>
                <w:numId w:val="0"/>
              </w:numPr>
              <w:jc w:val="center"/>
              <w:rPr>
                <w:rFonts w:asciiTheme="minorHAnsi" w:hAnsiTheme="minorHAnsi" w:cstheme="minorHAnsi"/>
                <w:sz w:val="22"/>
              </w:rPr>
            </w:pPr>
            <w:r w:rsidRPr="00740F64">
              <w:rPr>
                <w:rFonts w:asciiTheme="minorHAnsi" w:hAnsiTheme="minorHAnsi" w:cstheme="minorHAnsi"/>
                <w:sz w:val="22"/>
              </w:rPr>
              <w:t>$</w:t>
            </w:r>
            <w:r>
              <w:rPr>
                <w:rFonts w:asciiTheme="minorHAnsi" w:hAnsiTheme="minorHAnsi" w:cstheme="minorHAnsi"/>
                <w:sz w:val="22"/>
              </w:rPr>
              <w:t>18,421,598</w:t>
            </w:r>
          </w:p>
          <w:p w14:paraId="3C029276" w14:textId="77777777" w:rsidR="009F3959" w:rsidRPr="00A51099" w:rsidRDefault="009F3959" w:rsidP="00C73422">
            <w:pPr>
              <w:pStyle w:val="TABLEBULLET1"/>
              <w:numPr>
                <w:ilvl w:val="0"/>
                <w:numId w:val="0"/>
              </w:numPr>
              <w:jc w:val="center"/>
              <w:rPr>
                <w:rFonts w:asciiTheme="minorHAnsi" w:eastAsiaTheme="minorHAnsi" w:hAnsiTheme="minorHAnsi" w:cstheme="minorHAnsi"/>
                <w:color w:val="auto"/>
                <w:spacing w:val="0"/>
                <w:sz w:val="22"/>
                <w:lang w:eastAsia="ja-JP"/>
              </w:rPr>
            </w:pPr>
            <w:r w:rsidRPr="00A51099">
              <w:rPr>
                <w:rFonts w:asciiTheme="minorHAnsi" w:eastAsiaTheme="minorHAnsi" w:hAnsiTheme="minorHAnsi" w:cstheme="minorHAnsi"/>
                <w:color w:val="auto"/>
                <w:spacing w:val="0"/>
                <w:sz w:val="22"/>
                <w:lang w:eastAsia="ja-JP"/>
              </w:rPr>
              <w:t>(milestone completed - paid)</w:t>
            </w:r>
          </w:p>
          <w:p w14:paraId="49B98CC9" w14:textId="77777777" w:rsidR="009F3959" w:rsidRPr="00CE0B5D" w:rsidRDefault="009F3959" w:rsidP="00C73422">
            <w:pPr>
              <w:jc w:val="center"/>
              <w:rPr>
                <w:rFonts w:cstheme="minorHAnsi"/>
                <w:lang w:eastAsia="ja-JP"/>
              </w:rPr>
            </w:pPr>
          </w:p>
        </w:tc>
      </w:tr>
      <w:tr w:rsidR="009F3959" w14:paraId="2B2F1410" w14:textId="77777777" w:rsidTr="009F3959">
        <w:trPr>
          <w:jc w:val="center"/>
        </w:trPr>
        <w:tc>
          <w:tcPr>
            <w:tcW w:w="704"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tcPr>
          <w:p w14:paraId="3028B0A0" w14:textId="189BD7BA" w:rsidR="009F3959" w:rsidRPr="00CE0B5D" w:rsidRDefault="009F3959" w:rsidP="00C73422">
            <w:pPr>
              <w:rPr>
                <w:rFonts w:cstheme="minorHAnsi"/>
                <w:bCs/>
                <w:lang w:eastAsia="ja-JP"/>
              </w:rPr>
            </w:pPr>
            <w:r w:rsidRPr="00CE0B5D">
              <w:rPr>
                <w:rFonts w:cstheme="minorHAnsi"/>
                <w:bCs/>
                <w:lang w:eastAsia="ja-JP"/>
              </w:rPr>
              <w:t>7</w:t>
            </w:r>
            <w:r>
              <w:rPr>
                <w:rFonts w:cstheme="minorHAnsi"/>
                <w:bCs/>
                <w:lang w:eastAsia="ja-JP"/>
              </w:rPr>
              <w:t xml:space="preserve"> </w:t>
            </w:r>
          </w:p>
        </w:tc>
        <w:tc>
          <w:tcPr>
            <w:tcW w:w="1559"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tcPr>
          <w:p w14:paraId="240CC145" w14:textId="77777777" w:rsidR="009F3959" w:rsidRPr="00C87A96" w:rsidRDefault="009F3959" w:rsidP="00C73422">
            <w:pPr>
              <w:rPr>
                <w:rFonts w:cstheme="minorHAnsi"/>
                <w:b/>
                <w:highlight w:val="yellow"/>
              </w:rPr>
            </w:pPr>
            <w:r w:rsidRPr="00325E49">
              <w:rPr>
                <w:rFonts w:cstheme="minorHAnsi"/>
                <w:b/>
              </w:rPr>
              <w:t xml:space="preserve">7) Regulatory Approvals, </w:t>
            </w:r>
            <w:r w:rsidRPr="00D27B9D">
              <w:rPr>
                <w:rFonts w:cstheme="minorHAnsi"/>
                <w:b/>
              </w:rPr>
              <w:t>detailed designs, land</w:t>
            </w:r>
            <w:r w:rsidRPr="00325E49">
              <w:rPr>
                <w:rFonts w:cstheme="minorHAnsi"/>
                <w:b/>
              </w:rPr>
              <w:t xml:space="preserve"> dealings, construction tendering and </w:t>
            </w:r>
            <w:r w:rsidRPr="00D27B9D">
              <w:rPr>
                <w:rFonts w:cstheme="minorHAnsi"/>
                <w:b/>
              </w:rPr>
              <w:t>baseline monitoring, evaluation and reporting</w:t>
            </w:r>
          </w:p>
        </w:tc>
        <w:tc>
          <w:tcPr>
            <w:tcW w:w="4395" w:type="dxa"/>
            <w:tcBorders>
              <w:top w:val="single" w:sz="12" w:space="0" w:color="5B9BD5" w:themeColor="accent1"/>
              <w:left w:val="single" w:sz="4" w:space="0" w:color="5B9BD5" w:themeColor="accent1"/>
              <w:bottom w:val="single" w:sz="12" w:space="0" w:color="5B9BD5" w:themeColor="accent1"/>
              <w:right w:val="single" w:sz="4" w:space="0" w:color="4F81BD"/>
            </w:tcBorders>
            <w:shd w:val="clear" w:color="auto" w:fill="auto"/>
          </w:tcPr>
          <w:p w14:paraId="185F3110" w14:textId="77777777" w:rsidR="009F3959" w:rsidRDefault="009F3959" w:rsidP="00C73422">
            <w:pPr>
              <w:spacing w:after="60" w:line="220" w:lineRule="atLeast"/>
              <w:rPr>
                <w:rFonts w:eastAsia="Calibri" w:cstheme="minorHAnsi"/>
                <w:b/>
                <w:color w:val="000000"/>
                <w:spacing w:val="2"/>
                <w:lang w:eastAsia="en-AU"/>
              </w:rPr>
            </w:pPr>
            <w:r w:rsidRPr="00740F64">
              <w:rPr>
                <w:rFonts w:eastAsia="Calibri" w:cstheme="minorHAnsi"/>
                <w:b/>
                <w:color w:val="000000"/>
                <w:spacing w:val="2"/>
                <w:lang w:eastAsia="en-AU"/>
              </w:rPr>
              <w:t>Regulatory Approvals</w:t>
            </w:r>
          </w:p>
          <w:p w14:paraId="16E9E0BF" w14:textId="77777777" w:rsidR="009F3959" w:rsidRDefault="009F3959" w:rsidP="00C73422">
            <w:pPr>
              <w:spacing w:after="60" w:line="220" w:lineRule="atLeast"/>
              <w:rPr>
                <w:rFonts w:eastAsia="Calibri" w:cstheme="minorHAnsi"/>
                <w:b/>
                <w:color w:val="000000"/>
                <w:spacing w:val="2"/>
                <w:lang w:eastAsia="en-AU"/>
              </w:rPr>
            </w:pPr>
            <w:r>
              <w:rPr>
                <w:rFonts w:eastAsia="Calibri" w:cstheme="minorHAnsi"/>
                <w:b/>
                <w:color w:val="000000"/>
                <w:spacing w:val="2"/>
                <w:lang w:eastAsia="en-AU"/>
              </w:rPr>
              <w:t>ER Central:</w:t>
            </w:r>
          </w:p>
          <w:p w14:paraId="655A6310" w14:textId="77777777" w:rsidR="009F3959" w:rsidRPr="00253EB0" w:rsidRDefault="009F3959" w:rsidP="00C73422">
            <w:pPr>
              <w:pStyle w:val="ListParagraph"/>
              <w:numPr>
                <w:ilvl w:val="0"/>
                <w:numId w:val="110"/>
              </w:numPr>
              <w:spacing w:after="60" w:line="220" w:lineRule="atLeast"/>
              <w:rPr>
                <w:rFonts w:eastAsia="Calibri" w:cstheme="minorHAnsi"/>
                <w:b/>
                <w:color w:val="000000"/>
                <w:spacing w:val="2"/>
                <w:lang w:eastAsia="en-AU"/>
              </w:rPr>
            </w:pPr>
            <w:r>
              <w:rPr>
                <w:rFonts w:eastAsia="Calibri" w:cstheme="minorHAnsi"/>
                <w:bCs/>
                <w:color w:val="000000"/>
                <w:spacing w:val="2"/>
                <w:lang w:eastAsia="en-AU"/>
              </w:rPr>
              <w:t>Draft of Introductory Chapters (Volume 1)</w:t>
            </w:r>
          </w:p>
          <w:p w14:paraId="57975C0A" w14:textId="77777777" w:rsidR="009F3959" w:rsidRPr="00253EB0"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Draft of Effects Chapters (Volume 2)</w:t>
            </w:r>
          </w:p>
          <w:p w14:paraId="64B2D5CE" w14:textId="77777777" w:rsidR="009F3959" w:rsidRPr="00253EB0" w:rsidRDefault="009F3959" w:rsidP="00C73422">
            <w:pPr>
              <w:pStyle w:val="ListParagraph"/>
              <w:numPr>
                <w:ilvl w:val="0"/>
                <w:numId w:val="110"/>
              </w:numPr>
              <w:spacing w:after="60" w:line="220" w:lineRule="atLeast"/>
              <w:rPr>
                <w:rFonts w:eastAsia="Calibri" w:cstheme="minorHAnsi"/>
                <w:bCs/>
                <w:color w:val="000000"/>
                <w:spacing w:val="2"/>
                <w:lang w:eastAsia="en-AU"/>
              </w:rPr>
            </w:pPr>
            <w:r w:rsidRPr="00253EB0">
              <w:rPr>
                <w:rFonts w:eastAsia="Calibri" w:cstheme="minorHAnsi"/>
                <w:bCs/>
                <w:color w:val="000000"/>
                <w:spacing w:val="2"/>
                <w:lang w:eastAsia="en-AU"/>
              </w:rPr>
              <w:t xml:space="preserve">Draft of Environmental </w:t>
            </w:r>
            <w:r>
              <w:rPr>
                <w:rFonts w:eastAsia="Calibri" w:cstheme="minorHAnsi"/>
                <w:bCs/>
                <w:color w:val="000000"/>
                <w:spacing w:val="2"/>
                <w:lang w:eastAsia="en-AU"/>
              </w:rPr>
              <w:t>Management Framework (Volume 3)</w:t>
            </w:r>
          </w:p>
          <w:p w14:paraId="3BC12870" w14:textId="77777777" w:rsidR="009F3959" w:rsidRPr="00253EB0"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Draft of Technical Specialists Assessments (Volume 5)</w:t>
            </w:r>
          </w:p>
          <w:p w14:paraId="7C391A0A" w14:textId="77777777" w:rsidR="009F3959" w:rsidRDefault="009F3959" w:rsidP="00C73422">
            <w:pPr>
              <w:spacing w:after="60" w:line="220" w:lineRule="atLeast"/>
              <w:rPr>
                <w:rFonts w:eastAsia="Calibri" w:cstheme="minorHAnsi"/>
                <w:b/>
                <w:color w:val="000000"/>
                <w:spacing w:val="2"/>
                <w:lang w:eastAsia="en-AU"/>
              </w:rPr>
            </w:pPr>
            <w:r>
              <w:rPr>
                <w:rFonts w:eastAsia="Calibri" w:cstheme="minorHAnsi"/>
                <w:b/>
                <w:color w:val="000000"/>
                <w:spacing w:val="2"/>
                <w:lang w:eastAsia="en-AU"/>
              </w:rPr>
              <w:t>ER East:</w:t>
            </w:r>
          </w:p>
          <w:p w14:paraId="2C529C13" w14:textId="77777777" w:rsidR="009F3959" w:rsidRPr="00253EB0" w:rsidRDefault="009F3959" w:rsidP="00C73422">
            <w:pPr>
              <w:pStyle w:val="ListParagraph"/>
              <w:numPr>
                <w:ilvl w:val="0"/>
                <w:numId w:val="110"/>
              </w:numPr>
              <w:spacing w:after="60" w:line="220" w:lineRule="atLeast"/>
              <w:rPr>
                <w:rFonts w:eastAsia="Calibri" w:cstheme="minorHAnsi"/>
                <w:b/>
                <w:color w:val="000000"/>
                <w:spacing w:val="2"/>
                <w:lang w:eastAsia="en-AU"/>
              </w:rPr>
            </w:pPr>
            <w:r>
              <w:rPr>
                <w:rFonts w:eastAsia="Calibri" w:cstheme="minorHAnsi"/>
                <w:bCs/>
                <w:color w:val="000000"/>
                <w:spacing w:val="2"/>
                <w:lang w:eastAsia="en-AU"/>
              </w:rPr>
              <w:t>Draft of Introductory Chapters (Volume 1)</w:t>
            </w:r>
          </w:p>
          <w:p w14:paraId="783A5B5E" w14:textId="77777777" w:rsidR="009F3959" w:rsidRPr="00253EB0"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Draft of Technical Specialists Assessments (Volume 5)</w:t>
            </w:r>
          </w:p>
          <w:p w14:paraId="71D01683" w14:textId="77777777" w:rsidR="009F3959" w:rsidRDefault="009F3959" w:rsidP="00C73422">
            <w:pPr>
              <w:spacing w:after="60" w:line="220" w:lineRule="atLeast"/>
              <w:rPr>
                <w:rFonts w:eastAsia="Calibri" w:cstheme="minorHAnsi"/>
                <w:b/>
                <w:color w:val="000000"/>
                <w:spacing w:val="2"/>
                <w:lang w:eastAsia="en-AU"/>
              </w:rPr>
            </w:pPr>
            <w:r>
              <w:rPr>
                <w:rFonts w:eastAsia="Calibri" w:cstheme="minorHAnsi"/>
                <w:b/>
                <w:color w:val="000000"/>
                <w:spacing w:val="2"/>
                <w:lang w:eastAsia="en-AU"/>
              </w:rPr>
              <w:t>EES Central:</w:t>
            </w:r>
          </w:p>
          <w:p w14:paraId="56FC990C" w14:textId="77777777" w:rsidR="009F3959" w:rsidRPr="00253EB0"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Draft of Introductory Chapters (Volume 1)</w:t>
            </w:r>
          </w:p>
          <w:p w14:paraId="33884C22" w14:textId="77777777" w:rsidR="009F3959" w:rsidRPr="00253EB0"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Draft of Effects Chapters (Volume 2)</w:t>
            </w:r>
          </w:p>
          <w:p w14:paraId="0EDD87FA" w14:textId="77777777" w:rsidR="009F3959" w:rsidRDefault="009F3959" w:rsidP="00C73422">
            <w:pPr>
              <w:pStyle w:val="ListParagraph"/>
              <w:numPr>
                <w:ilvl w:val="0"/>
                <w:numId w:val="110"/>
              </w:numPr>
              <w:spacing w:after="60" w:line="220" w:lineRule="atLeast"/>
              <w:rPr>
                <w:rFonts w:eastAsia="Calibri" w:cstheme="minorHAnsi"/>
                <w:bCs/>
                <w:color w:val="000000"/>
                <w:spacing w:val="2"/>
                <w:lang w:eastAsia="en-AU"/>
              </w:rPr>
            </w:pPr>
            <w:r w:rsidRPr="00253EB0">
              <w:rPr>
                <w:rFonts w:eastAsia="Calibri" w:cstheme="minorHAnsi"/>
                <w:bCs/>
                <w:color w:val="000000"/>
                <w:spacing w:val="2"/>
                <w:lang w:eastAsia="en-AU"/>
              </w:rPr>
              <w:t xml:space="preserve">Draft of Environmental </w:t>
            </w:r>
            <w:r>
              <w:rPr>
                <w:rFonts w:eastAsia="Calibri" w:cstheme="minorHAnsi"/>
                <w:bCs/>
                <w:color w:val="000000"/>
                <w:spacing w:val="2"/>
                <w:lang w:eastAsia="en-AU"/>
              </w:rPr>
              <w:t>Management Framework (Volume 3)</w:t>
            </w:r>
          </w:p>
          <w:p w14:paraId="63B62A34" w14:textId="77777777" w:rsidR="009F3959"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Draft of Attachments to EES/ER (Volume 4)</w:t>
            </w:r>
          </w:p>
          <w:p w14:paraId="5E7E096B" w14:textId="22025C92" w:rsidR="009F3959"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Draft of Technical Specialists Assessments (Volume 5)</w:t>
            </w:r>
          </w:p>
          <w:p w14:paraId="7C4AAF94" w14:textId="77777777" w:rsidR="009F3959" w:rsidRPr="00740F64" w:rsidRDefault="009F3959" w:rsidP="00C73422">
            <w:pPr>
              <w:spacing w:after="60" w:line="220" w:lineRule="atLeast"/>
              <w:rPr>
                <w:rFonts w:eastAsia="Calibri" w:cstheme="minorHAnsi"/>
                <w:b/>
                <w:color w:val="000000"/>
                <w:spacing w:val="2"/>
                <w:lang w:eastAsia="en-AU"/>
              </w:rPr>
            </w:pPr>
            <w:r w:rsidRPr="00740F64">
              <w:rPr>
                <w:rFonts w:eastAsia="Calibri" w:cstheme="minorHAnsi"/>
                <w:b/>
                <w:color w:val="000000"/>
                <w:spacing w:val="2"/>
                <w:lang w:eastAsia="en-AU"/>
              </w:rPr>
              <w:t>Land Dealings</w:t>
            </w:r>
          </w:p>
          <w:p w14:paraId="583EC28A" w14:textId="77777777" w:rsidR="009F3959" w:rsidRPr="00740F64" w:rsidRDefault="009F3959" w:rsidP="00C73422">
            <w:pPr>
              <w:numPr>
                <w:ilvl w:val="1"/>
                <w:numId w:val="88"/>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Preparation of draft agreements for all properties requiring land dealings</w:t>
            </w:r>
          </w:p>
          <w:p w14:paraId="7ABA190C" w14:textId="77777777" w:rsidR="009F3959" w:rsidRPr="00740F64" w:rsidRDefault="009F3959" w:rsidP="00C73422">
            <w:pPr>
              <w:spacing w:after="60" w:line="220" w:lineRule="atLeast"/>
              <w:rPr>
                <w:rFonts w:eastAsia="Calibri" w:cstheme="minorHAnsi"/>
                <w:b/>
                <w:color w:val="000000"/>
                <w:spacing w:val="2"/>
                <w:lang w:eastAsia="en-AU"/>
              </w:rPr>
            </w:pPr>
            <w:r w:rsidRPr="00740F64">
              <w:rPr>
                <w:rFonts w:eastAsia="Calibri" w:cstheme="minorHAnsi"/>
                <w:b/>
                <w:color w:val="000000"/>
                <w:spacing w:val="2"/>
                <w:lang w:eastAsia="en-AU"/>
              </w:rPr>
              <w:t>Monitoring, Evaluation &amp; Reporting</w:t>
            </w:r>
          </w:p>
          <w:p w14:paraId="772140E9" w14:textId="77777777" w:rsidR="00FF47C0" w:rsidRPr="00FF47C0" w:rsidRDefault="00FF47C0" w:rsidP="00FF47C0">
            <w:pPr>
              <w:pStyle w:val="ListParagraph"/>
              <w:numPr>
                <w:ilvl w:val="1"/>
                <w:numId w:val="88"/>
              </w:numPr>
              <w:rPr>
                <w:rFonts w:eastAsia="Calibri" w:cstheme="minorHAnsi"/>
                <w:bCs/>
                <w:color w:val="000000"/>
                <w:spacing w:val="2"/>
                <w:lang w:eastAsia="en-AU"/>
              </w:rPr>
            </w:pPr>
            <w:r w:rsidRPr="00FF47C0">
              <w:rPr>
                <w:rFonts w:eastAsia="Calibri" w:cstheme="minorHAnsi"/>
                <w:bCs/>
                <w:color w:val="000000"/>
                <w:spacing w:val="2"/>
                <w:lang w:eastAsia="en-AU"/>
              </w:rPr>
              <w:t>Submission of ecological and socio-economic MER plan</w:t>
            </w:r>
          </w:p>
          <w:p w14:paraId="07D354DB" w14:textId="488A590E" w:rsidR="009F3959" w:rsidRPr="00740F64" w:rsidRDefault="009F3959" w:rsidP="00CC0D45">
            <w:pPr>
              <w:spacing w:after="60" w:line="220" w:lineRule="atLeast"/>
              <w:ind w:left="360"/>
              <w:rPr>
                <w:rFonts w:cstheme="minorHAnsi"/>
              </w:rPr>
            </w:pPr>
          </w:p>
        </w:tc>
        <w:tc>
          <w:tcPr>
            <w:tcW w:w="1275" w:type="dxa"/>
            <w:tcBorders>
              <w:top w:val="single" w:sz="12" w:space="0" w:color="5B9BD5" w:themeColor="accent1"/>
              <w:left w:val="single" w:sz="4" w:space="0" w:color="4F81BD"/>
              <w:bottom w:val="single" w:sz="12" w:space="0" w:color="5B9BD5" w:themeColor="accent1"/>
              <w:right w:val="single" w:sz="4" w:space="0" w:color="5B9BD5" w:themeColor="accent1"/>
            </w:tcBorders>
            <w:shd w:val="clear" w:color="auto" w:fill="auto"/>
            <w:vAlign w:val="center"/>
          </w:tcPr>
          <w:p w14:paraId="516B0BA8" w14:textId="77777777" w:rsidR="009F3959" w:rsidRDefault="009F3959" w:rsidP="00C73422">
            <w:pPr>
              <w:rPr>
                <w:rFonts w:cstheme="minorHAnsi"/>
                <w:lang w:eastAsia="ja-JP"/>
              </w:rPr>
            </w:pPr>
            <w:r>
              <w:rPr>
                <w:rFonts w:cstheme="minorHAnsi"/>
                <w:lang w:eastAsia="ja-JP"/>
              </w:rPr>
              <w:t>31 July 2022</w:t>
            </w:r>
          </w:p>
          <w:p w14:paraId="12AB0B6B" w14:textId="63EF6FEC" w:rsidR="009F3959" w:rsidRPr="00740F64" w:rsidRDefault="009F3959" w:rsidP="00C73422">
            <w:pPr>
              <w:rPr>
                <w:rFonts w:cstheme="minorHAnsi"/>
                <w:lang w:eastAsia="ja-JP"/>
              </w:rPr>
            </w:pPr>
          </w:p>
        </w:tc>
        <w:tc>
          <w:tcPr>
            <w:tcW w:w="1559"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vAlign w:val="center"/>
          </w:tcPr>
          <w:p w14:paraId="46E1C41D" w14:textId="4040D944" w:rsidR="009F3959" w:rsidRDefault="009F3959" w:rsidP="00C73422">
            <w:pPr>
              <w:pStyle w:val="TABLEBULLET1"/>
              <w:numPr>
                <w:ilvl w:val="0"/>
                <w:numId w:val="0"/>
              </w:numPr>
              <w:jc w:val="center"/>
              <w:rPr>
                <w:rFonts w:asciiTheme="minorHAnsi" w:hAnsiTheme="minorHAnsi" w:cstheme="minorHAnsi"/>
                <w:sz w:val="22"/>
              </w:rPr>
            </w:pPr>
            <w:r>
              <w:rPr>
                <w:rFonts w:asciiTheme="minorHAnsi" w:hAnsiTheme="minorHAnsi" w:cstheme="minorHAnsi"/>
                <w:sz w:val="22"/>
              </w:rPr>
              <w:t>$</w:t>
            </w:r>
            <w:r w:rsidR="00A51099">
              <w:rPr>
                <w:rFonts w:asciiTheme="minorHAnsi" w:hAnsiTheme="minorHAnsi" w:cstheme="minorHAnsi"/>
                <w:sz w:val="22"/>
              </w:rPr>
              <w:t>28,706,378</w:t>
            </w:r>
          </w:p>
          <w:p w14:paraId="0EF6BFF7" w14:textId="77777777" w:rsidR="009F3959" w:rsidRPr="00CE0B5D" w:rsidRDefault="009F3959" w:rsidP="00C73422">
            <w:pPr>
              <w:pStyle w:val="TABLEBULLET1"/>
              <w:numPr>
                <w:ilvl w:val="0"/>
                <w:numId w:val="0"/>
              </w:numPr>
              <w:jc w:val="center"/>
              <w:rPr>
                <w:rFonts w:cstheme="minorHAnsi"/>
                <w:lang w:eastAsia="ja-JP"/>
              </w:rPr>
            </w:pPr>
          </w:p>
        </w:tc>
      </w:tr>
      <w:tr w:rsidR="009F3959" w14:paraId="54FA91D1" w14:textId="77777777" w:rsidTr="009F3959">
        <w:trPr>
          <w:jc w:val="center"/>
        </w:trPr>
        <w:tc>
          <w:tcPr>
            <w:tcW w:w="704" w:type="dxa"/>
            <w:tcBorders>
              <w:top w:val="single" w:sz="12" w:space="0" w:color="5B9BD5" w:themeColor="accent1"/>
              <w:left w:val="single" w:sz="4" w:space="0" w:color="5B9BD5" w:themeColor="accent1"/>
              <w:right w:val="single" w:sz="4" w:space="0" w:color="5B9BD5" w:themeColor="accent1"/>
            </w:tcBorders>
            <w:shd w:val="clear" w:color="auto" w:fill="auto"/>
          </w:tcPr>
          <w:p w14:paraId="11334199" w14:textId="77777777" w:rsidR="00A51099" w:rsidRDefault="009F3959" w:rsidP="00C73422">
            <w:pPr>
              <w:rPr>
                <w:rFonts w:cstheme="minorHAnsi"/>
                <w:bCs/>
                <w:lang w:eastAsia="ja-JP"/>
              </w:rPr>
            </w:pPr>
            <w:r w:rsidRPr="00CE0B5D">
              <w:rPr>
                <w:rFonts w:cstheme="minorHAnsi"/>
                <w:bCs/>
                <w:lang w:eastAsia="ja-JP"/>
              </w:rPr>
              <w:t>8</w:t>
            </w:r>
            <w:r w:rsidR="00A51099">
              <w:rPr>
                <w:rFonts w:cstheme="minorHAnsi"/>
                <w:bCs/>
                <w:lang w:eastAsia="ja-JP"/>
              </w:rPr>
              <w:t>a</w:t>
            </w:r>
          </w:p>
          <w:p w14:paraId="48217F88" w14:textId="2DAFA8F4" w:rsidR="009F3959" w:rsidRPr="00CE0B5D" w:rsidRDefault="009F3959" w:rsidP="00C73422">
            <w:pPr>
              <w:rPr>
                <w:rFonts w:cstheme="minorHAnsi"/>
                <w:bCs/>
                <w:lang w:eastAsia="ja-JP"/>
              </w:rPr>
            </w:pPr>
          </w:p>
        </w:tc>
        <w:tc>
          <w:tcPr>
            <w:tcW w:w="1559" w:type="dxa"/>
            <w:tcBorders>
              <w:top w:val="single" w:sz="12" w:space="0" w:color="5B9BD5" w:themeColor="accent1"/>
              <w:left w:val="single" w:sz="4" w:space="0" w:color="5B9BD5" w:themeColor="accent1"/>
              <w:right w:val="single" w:sz="4" w:space="0" w:color="5B9BD5" w:themeColor="accent1"/>
            </w:tcBorders>
            <w:shd w:val="clear" w:color="auto" w:fill="auto"/>
          </w:tcPr>
          <w:p w14:paraId="48265674" w14:textId="59AFF4BD" w:rsidR="009F3959" w:rsidRPr="00740F64" w:rsidRDefault="009F3959" w:rsidP="00C73422">
            <w:pPr>
              <w:rPr>
                <w:rFonts w:cstheme="minorHAnsi"/>
                <w:b/>
              </w:rPr>
            </w:pPr>
            <w:r w:rsidRPr="00B83A16">
              <w:rPr>
                <w:rFonts w:cstheme="minorHAnsi"/>
                <w:b/>
              </w:rPr>
              <w:t>8</w:t>
            </w:r>
            <w:r w:rsidR="00D12B82">
              <w:rPr>
                <w:rFonts w:cstheme="minorHAnsi"/>
                <w:b/>
              </w:rPr>
              <w:t>a</w:t>
            </w:r>
            <w:r w:rsidRPr="00B83A16">
              <w:rPr>
                <w:rFonts w:cstheme="minorHAnsi"/>
                <w:b/>
              </w:rPr>
              <w:t xml:space="preserve">) Regulatory Approvals, </w:t>
            </w:r>
            <w:r w:rsidRPr="00D27B9D">
              <w:rPr>
                <w:rFonts w:cstheme="minorHAnsi"/>
                <w:b/>
              </w:rPr>
              <w:t>detailed designs, land dealings, construction tendering and baseline monitoring, evaluation and reporting</w:t>
            </w:r>
          </w:p>
        </w:tc>
        <w:tc>
          <w:tcPr>
            <w:tcW w:w="4395" w:type="dxa"/>
            <w:tcBorders>
              <w:top w:val="single" w:sz="12" w:space="0" w:color="5B9BD5" w:themeColor="accent1"/>
              <w:left w:val="single" w:sz="4" w:space="0" w:color="5B9BD5" w:themeColor="accent1"/>
              <w:bottom w:val="single" w:sz="4" w:space="0" w:color="5B9BD5"/>
              <w:right w:val="single" w:sz="4" w:space="0" w:color="4F81BD"/>
            </w:tcBorders>
            <w:shd w:val="clear" w:color="auto" w:fill="auto"/>
          </w:tcPr>
          <w:p w14:paraId="01CF7603" w14:textId="77777777" w:rsidR="009F3959" w:rsidRDefault="009F3959" w:rsidP="00C73422">
            <w:pPr>
              <w:spacing w:after="60" w:line="220" w:lineRule="atLeast"/>
              <w:rPr>
                <w:rFonts w:eastAsia="Calibri" w:cstheme="minorHAnsi"/>
                <w:b/>
                <w:color w:val="000000"/>
                <w:spacing w:val="2"/>
                <w:lang w:eastAsia="en-AU"/>
              </w:rPr>
            </w:pPr>
            <w:r w:rsidRPr="00740F64">
              <w:rPr>
                <w:rFonts w:eastAsia="Calibri" w:cstheme="minorHAnsi"/>
                <w:b/>
                <w:color w:val="000000"/>
              </w:rPr>
              <w:t>Regulatory</w:t>
            </w:r>
            <w:r w:rsidRPr="00740F64">
              <w:rPr>
                <w:rFonts w:eastAsia="Calibri" w:cstheme="minorHAnsi"/>
                <w:b/>
                <w:color w:val="000000"/>
                <w:spacing w:val="2"/>
                <w:lang w:eastAsia="en-AU"/>
              </w:rPr>
              <w:t xml:space="preserve"> Approvals</w:t>
            </w:r>
          </w:p>
          <w:p w14:paraId="0EEF0AB7" w14:textId="77777777" w:rsidR="009F3959" w:rsidRDefault="009F3959" w:rsidP="00C73422">
            <w:pPr>
              <w:spacing w:after="60" w:line="220" w:lineRule="atLeast"/>
              <w:rPr>
                <w:rFonts w:eastAsia="Calibri" w:cstheme="minorHAnsi"/>
                <w:b/>
                <w:color w:val="000000"/>
                <w:spacing w:val="2"/>
                <w:lang w:eastAsia="en-AU"/>
              </w:rPr>
            </w:pPr>
            <w:r>
              <w:rPr>
                <w:rFonts w:eastAsia="Calibri" w:cstheme="minorHAnsi"/>
                <w:b/>
                <w:color w:val="000000"/>
                <w:spacing w:val="2"/>
                <w:lang w:eastAsia="en-AU"/>
              </w:rPr>
              <w:t>ER Central:</w:t>
            </w:r>
          </w:p>
          <w:p w14:paraId="037AB5C0" w14:textId="77777777" w:rsidR="009F3959" w:rsidRDefault="009F3959" w:rsidP="00C73422">
            <w:pPr>
              <w:pStyle w:val="ListParagraph"/>
              <w:numPr>
                <w:ilvl w:val="0"/>
                <w:numId w:val="110"/>
              </w:numPr>
              <w:spacing w:after="60" w:line="220" w:lineRule="atLeast"/>
              <w:rPr>
                <w:rFonts w:eastAsia="Calibri" w:cstheme="minorHAnsi"/>
                <w:bCs/>
                <w:color w:val="000000"/>
                <w:spacing w:val="2"/>
                <w:lang w:eastAsia="en-AU"/>
              </w:rPr>
            </w:pPr>
            <w:bookmarkStart w:id="1" w:name="OLE_LINK1"/>
            <w:r>
              <w:rPr>
                <w:rFonts w:eastAsia="Calibri" w:cstheme="minorHAnsi"/>
                <w:bCs/>
                <w:color w:val="000000"/>
                <w:spacing w:val="2"/>
                <w:lang w:eastAsia="en-AU"/>
              </w:rPr>
              <w:t>Draft of Attachments to EES/ER (Volume 4)</w:t>
            </w:r>
          </w:p>
          <w:p w14:paraId="159B31C3" w14:textId="77777777" w:rsidR="009F3959" w:rsidRPr="00B97075" w:rsidRDefault="009F3959" w:rsidP="00C73422">
            <w:pPr>
              <w:pStyle w:val="ListParagraph"/>
              <w:numPr>
                <w:ilvl w:val="0"/>
                <w:numId w:val="110"/>
              </w:numPr>
              <w:spacing w:after="60" w:line="220" w:lineRule="atLeast"/>
              <w:rPr>
                <w:rFonts w:eastAsia="Calibri" w:cstheme="minorHAnsi"/>
                <w:bCs/>
                <w:color w:val="000000"/>
                <w:spacing w:val="2"/>
                <w:lang w:eastAsia="en-AU"/>
              </w:rPr>
            </w:pPr>
            <w:r w:rsidRPr="0057219D">
              <w:rPr>
                <w:rFonts w:eastAsia="Calibri" w:cstheme="minorHAnsi"/>
                <w:bCs/>
                <w:color w:val="000000"/>
                <w:spacing w:val="2"/>
                <w:lang w:eastAsia="en-AU"/>
              </w:rPr>
              <w:t xml:space="preserve">Finalisation </w:t>
            </w:r>
            <w:r w:rsidRPr="00B97075">
              <w:rPr>
                <w:rFonts w:eastAsia="Calibri" w:cstheme="minorHAnsi"/>
                <w:bCs/>
                <w:color w:val="000000"/>
                <w:spacing w:val="2"/>
                <w:lang w:eastAsia="en-AU"/>
              </w:rPr>
              <w:t>of Environmental Management Framework (Volume 3)</w:t>
            </w:r>
          </w:p>
          <w:p w14:paraId="7DD0C35A" w14:textId="77777777" w:rsidR="009F3959" w:rsidRPr="00253EB0"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Finalisation of Technical Specialists Assessments (Volume 5</w:t>
            </w:r>
            <w:bookmarkEnd w:id="1"/>
            <w:r>
              <w:rPr>
                <w:rFonts w:eastAsia="Calibri" w:cstheme="minorHAnsi"/>
                <w:bCs/>
                <w:color w:val="000000"/>
                <w:spacing w:val="2"/>
                <w:lang w:eastAsia="en-AU"/>
              </w:rPr>
              <w:t>)</w:t>
            </w:r>
          </w:p>
          <w:p w14:paraId="4CE358C4" w14:textId="77777777" w:rsidR="009F3959" w:rsidRDefault="009F3959" w:rsidP="00C73422">
            <w:pPr>
              <w:spacing w:after="60" w:line="220" w:lineRule="atLeast"/>
              <w:rPr>
                <w:rFonts w:eastAsia="Calibri" w:cstheme="minorHAnsi"/>
                <w:b/>
                <w:color w:val="000000"/>
                <w:spacing w:val="2"/>
                <w:lang w:eastAsia="en-AU"/>
              </w:rPr>
            </w:pPr>
            <w:r>
              <w:rPr>
                <w:rFonts w:eastAsia="Calibri" w:cstheme="minorHAnsi"/>
                <w:b/>
                <w:color w:val="000000"/>
                <w:spacing w:val="2"/>
                <w:lang w:eastAsia="en-AU"/>
              </w:rPr>
              <w:t>ER East:</w:t>
            </w:r>
          </w:p>
          <w:p w14:paraId="1FBD1D5B" w14:textId="77777777" w:rsidR="009F3959" w:rsidRPr="00EC3C3D" w:rsidRDefault="009F3959" w:rsidP="00C73422">
            <w:pPr>
              <w:pStyle w:val="ListParagraph"/>
              <w:numPr>
                <w:ilvl w:val="0"/>
                <w:numId w:val="110"/>
              </w:numPr>
              <w:spacing w:after="60" w:line="220" w:lineRule="atLeast"/>
              <w:rPr>
                <w:rFonts w:eastAsia="Calibri" w:cstheme="minorHAnsi"/>
                <w:bCs/>
                <w:color w:val="000000"/>
                <w:spacing w:val="2"/>
                <w:lang w:eastAsia="en-AU"/>
              </w:rPr>
            </w:pPr>
            <w:r w:rsidRPr="0057219D">
              <w:rPr>
                <w:rFonts w:eastAsia="Calibri" w:cstheme="minorHAnsi"/>
                <w:bCs/>
                <w:color w:val="000000"/>
                <w:spacing w:val="2"/>
                <w:lang w:eastAsia="en-AU"/>
              </w:rPr>
              <w:t>Finalisation</w:t>
            </w:r>
            <w:r w:rsidRPr="00EC3C3D">
              <w:rPr>
                <w:rFonts w:eastAsia="Calibri" w:cstheme="minorHAnsi"/>
                <w:bCs/>
                <w:color w:val="000000"/>
                <w:spacing w:val="2"/>
                <w:lang w:eastAsia="en-AU"/>
              </w:rPr>
              <w:t xml:space="preserve"> of Environmental Management Framework (Volume 3)</w:t>
            </w:r>
          </w:p>
          <w:p w14:paraId="351BEC46" w14:textId="77777777" w:rsidR="009F3959" w:rsidRDefault="009F3959" w:rsidP="00C73422">
            <w:pPr>
              <w:spacing w:after="60" w:line="220" w:lineRule="atLeast"/>
              <w:rPr>
                <w:rFonts w:eastAsia="Calibri" w:cstheme="minorHAnsi"/>
                <w:b/>
                <w:color w:val="000000"/>
                <w:spacing w:val="2"/>
                <w:lang w:eastAsia="en-AU"/>
              </w:rPr>
            </w:pPr>
            <w:r>
              <w:rPr>
                <w:rFonts w:eastAsia="Calibri" w:cstheme="minorHAnsi"/>
                <w:b/>
                <w:color w:val="000000"/>
                <w:spacing w:val="2"/>
                <w:lang w:eastAsia="en-AU"/>
              </w:rPr>
              <w:lastRenderedPageBreak/>
              <w:t>EES Central:</w:t>
            </w:r>
          </w:p>
          <w:p w14:paraId="4BB885DA" w14:textId="77777777" w:rsidR="009F3959" w:rsidRPr="00B97075" w:rsidRDefault="009F3959" w:rsidP="00C73422">
            <w:pPr>
              <w:pStyle w:val="ListParagraph"/>
              <w:numPr>
                <w:ilvl w:val="0"/>
                <w:numId w:val="110"/>
              </w:numPr>
              <w:spacing w:after="60" w:line="220" w:lineRule="atLeast"/>
              <w:rPr>
                <w:rFonts w:eastAsia="Calibri" w:cstheme="minorHAnsi"/>
                <w:bCs/>
                <w:color w:val="000000"/>
                <w:spacing w:val="2"/>
                <w:lang w:eastAsia="en-AU"/>
              </w:rPr>
            </w:pPr>
            <w:r w:rsidRPr="00427C78">
              <w:rPr>
                <w:rFonts w:eastAsia="Calibri" w:cstheme="minorHAnsi"/>
                <w:bCs/>
                <w:color w:val="000000"/>
                <w:spacing w:val="2"/>
                <w:lang w:eastAsia="en-AU"/>
              </w:rPr>
              <w:t>Finalisation of Introductory Chapters</w:t>
            </w:r>
            <w:r w:rsidRPr="00B97075">
              <w:rPr>
                <w:rFonts w:eastAsia="Calibri" w:cstheme="minorHAnsi"/>
                <w:bCs/>
                <w:color w:val="000000"/>
                <w:spacing w:val="2"/>
                <w:lang w:eastAsia="en-AU"/>
              </w:rPr>
              <w:t xml:space="preserve"> (Volume 1)</w:t>
            </w:r>
          </w:p>
          <w:p w14:paraId="00F3E3C0" w14:textId="77777777" w:rsidR="009F3959" w:rsidRPr="00253EB0"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Finalisation of Effects Chapters (Volume 2)</w:t>
            </w:r>
          </w:p>
          <w:p w14:paraId="2774F147" w14:textId="77777777" w:rsidR="009F3959"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 xml:space="preserve">Finalisation </w:t>
            </w:r>
            <w:r w:rsidRPr="00253EB0">
              <w:rPr>
                <w:rFonts w:eastAsia="Calibri" w:cstheme="minorHAnsi"/>
                <w:bCs/>
                <w:color w:val="000000"/>
                <w:spacing w:val="2"/>
                <w:lang w:eastAsia="en-AU"/>
              </w:rPr>
              <w:t xml:space="preserve">of Environmental </w:t>
            </w:r>
            <w:r>
              <w:rPr>
                <w:rFonts w:eastAsia="Calibri" w:cstheme="minorHAnsi"/>
                <w:bCs/>
                <w:color w:val="000000"/>
                <w:spacing w:val="2"/>
                <w:lang w:eastAsia="en-AU"/>
              </w:rPr>
              <w:t>Management Framework (Volume 3)</w:t>
            </w:r>
          </w:p>
          <w:p w14:paraId="4C58F0EF" w14:textId="5EBFE089" w:rsidR="009F3959" w:rsidRDefault="009F3959" w:rsidP="00C73422">
            <w:pPr>
              <w:pStyle w:val="ListParagraph"/>
              <w:numPr>
                <w:ilvl w:val="0"/>
                <w:numId w:val="110"/>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Finalisation of Technical Specialists Assessments (Volume 5)</w:t>
            </w:r>
          </w:p>
          <w:p w14:paraId="1B578551" w14:textId="77777777" w:rsidR="00CA2FF0" w:rsidRPr="00253EB0" w:rsidRDefault="00CA2FF0" w:rsidP="00CA2FF0">
            <w:pPr>
              <w:pStyle w:val="ListParagraph"/>
              <w:numPr>
                <w:ilvl w:val="0"/>
                <w:numId w:val="110"/>
              </w:numPr>
              <w:spacing w:after="60" w:line="220" w:lineRule="atLeast"/>
              <w:rPr>
                <w:rFonts w:eastAsia="Calibri" w:cstheme="minorHAnsi"/>
                <w:bCs/>
                <w:color w:val="000000"/>
                <w:spacing w:val="2"/>
                <w:lang w:eastAsia="en-AU"/>
              </w:rPr>
            </w:pPr>
            <w:r w:rsidRPr="00A47555">
              <w:rPr>
                <w:rFonts w:eastAsia="Calibri" w:cstheme="minorHAnsi"/>
                <w:bCs/>
                <w:color w:val="000000"/>
                <w:spacing w:val="2"/>
                <w:lang w:eastAsia="en-AU"/>
              </w:rPr>
              <w:t>PCG Endorsement of Comms Plan</w:t>
            </w:r>
          </w:p>
          <w:p w14:paraId="607E1CF0" w14:textId="57E1695C" w:rsidR="00F11A4B" w:rsidRPr="00F11A4B" w:rsidRDefault="009F3959" w:rsidP="00F11A4B">
            <w:pPr>
              <w:spacing w:after="60" w:line="220" w:lineRule="atLeast"/>
              <w:rPr>
                <w:rFonts w:eastAsia="Calibri" w:cstheme="minorHAnsi"/>
                <w:b/>
                <w:color w:val="000000"/>
                <w:spacing w:val="2"/>
                <w:lang w:eastAsia="en-AU"/>
              </w:rPr>
            </w:pPr>
            <w:r>
              <w:rPr>
                <w:rFonts w:eastAsia="Calibri" w:cstheme="minorHAnsi"/>
                <w:b/>
                <w:color w:val="000000"/>
                <w:spacing w:val="2"/>
                <w:lang w:eastAsia="en-AU"/>
              </w:rPr>
              <w:t>EES West:</w:t>
            </w:r>
          </w:p>
          <w:p w14:paraId="47B703BF" w14:textId="338CA4BC" w:rsidR="00CA2FF0" w:rsidRDefault="00CA2FF0" w:rsidP="00CA2FF0">
            <w:pPr>
              <w:pStyle w:val="ListParagraph"/>
              <w:numPr>
                <w:ilvl w:val="0"/>
                <w:numId w:val="110"/>
              </w:numPr>
              <w:spacing w:after="60" w:line="220" w:lineRule="atLeast"/>
              <w:rPr>
                <w:rFonts w:eastAsia="Calibri" w:cstheme="minorHAnsi"/>
                <w:bCs/>
                <w:color w:val="000000"/>
                <w:spacing w:val="2"/>
                <w:lang w:eastAsia="en-AU"/>
              </w:rPr>
            </w:pPr>
            <w:r w:rsidRPr="00253EB0">
              <w:rPr>
                <w:rFonts w:eastAsia="Calibri" w:cstheme="minorHAnsi"/>
                <w:bCs/>
                <w:color w:val="000000"/>
                <w:spacing w:val="2"/>
                <w:lang w:eastAsia="en-AU"/>
              </w:rPr>
              <w:t>Draft of Technical Specialists Assessments (Volume 5</w:t>
            </w:r>
            <w:r>
              <w:rPr>
                <w:rFonts w:eastAsia="Calibri" w:cstheme="minorHAnsi"/>
                <w:bCs/>
                <w:color w:val="000000"/>
                <w:spacing w:val="2"/>
                <w:lang w:eastAsia="en-AU"/>
              </w:rPr>
              <w:t>)</w:t>
            </w:r>
          </w:p>
          <w:p w14:paraId="4A60CE9A" w14:textId="77777777" w:rsidR="00CA2FF0" w:rsidRPr="00740F64" w:rsidRDefault="00CA2FF0" w:rsidP="00CA2FF0">
            <w:pPr>
              <w:spacing w:after="60" w:line="220" w:lineRule="atLeast"/>
              <w:rPr>
                <w:rFonts w:eastAsia="Calibri" w:cstheme="minorHAnsi"/>
                <w:b/>
                <w:color w:val="000000"/>
                <w:spacing w:val="2"/>
                <w:lang w:eastAsia="en-AU"/>
              </w:rPr>
            </w:pPr>
            <w:r w:rsidRPr="00740F64">
              <w:rPr>
                <w:rFonts w:eastAsia="Calibri" w:cstheme="minorHAnsi"/>
                <w:b/>
                <w:color w:val="000000"/>
                <w:spacing w:val="2"/>
                <w:lang w:eastAsia="en-AU"/>
              </w:rPr>
              <w:t>Procurement</w:t>
            </w:r>
          </w:p>
          <w:p w14:paraId="7EE2D8E9" w14:textId="77777777" w:rsidR="00CA2FF0" w:rsidRDefault="00CA2FF0" w:rsidP="00CA2FF0">
            <w:pPr>
              <w:numPr>
                <w:ilvl w:val="1"/>
                <w:numId w:val="88"/>
              </w:numPr>
              <w:spacing w:after="60" w:line="220" w:lineRule="atLeast"/>
              <w:rPr>
                <w:rFonts w:eastAsia="Calibri" w:cstheme="minorHAnsi"/>
                <w:bCs/>
                <w:color w:val="000000"/>
                <w:spacing w:val="2"/>
                <w:lang w:eastAsia="en-AU"/>
              </w:rPr>
            </w:pPr>
            <w:r w:rsidRPr="00A71A50">
              <w:rPr>
                <w:rFonts w:eastAsia="Calibri" w:cstheme="minorHAnsi"/>
                <w:bCs/>
                <w:color w:val="000000"/>
                <w:spacing w:val="2"/>
                <w:lang w:eastAsia="en-AU"/>
              </w:rPr>
              <w:t>All Packages: ECI Contractors Appointed (Stage 2 Acceleration)</w:t>
            </w:r>
          </w:p>
          <w:p w14:paraId="0D768474" w14:textId="77777777" w:rsidR="00FF47C0" w:rsidRPr="00740F64" w:rsidRDefault="00FF47C0" w:rsidP="00FF47C0">
            <w:pPr>
              <w:spacing w:after="60" w:line="220" w:lineRule="atLeast"/>
              <w:rPr>
                <w:rFonts w:eastAsia="Calibri" w:cstheme="minorHAnsi"/>
                <w:b/>
                <w:color w:val="000000"/>
                <w:spacing w:val="2"/>
                <w:lang w:eastAsia="en-AU"/>
              </w:rPr>
            </w:pPr>
            <w:r w:rsidRPr="00740F64">
              <w:rPr>
                <w:rFonts w:eastAsia="Calibri" w:cstheme="minorHAnsi"/>
                <w:b/>
                <w:color w:val="000000"/>
                <w:spacing w:val="2"/>
                <w:lang w:eastAsia="en-AU"/>
              </w:rPr>
              <w:t>Monitoring, Evaluation &amp; Reporting</w:t>
            </w:r>
          </w:p>
          <w:p w14:paraId="272FD49C" w14:textId="3C46FF1A" w:rsidR="00FF47C0" w:rsidRPr="00FF47C0" w:rsidRDefault="00FF47C0" w:rsidP="00FF47C0">
            <w:pPr>
              <w:pStyle w:val="ListParagraph"/>
              <w:numPr>
                <w:ilvl w:val="1"/>
                <w:numId w:val="88"/>
              </w:numPr>
              <w:rPr>
                <w:rFonts w:eastAsia="Calibri" w:cstheme="minorHAnsi"/>
                <w:bCs/>
                <w:color w:val="000000"/>
                <w:spacing w:val="2"/>
                <w:lang w:eastAsia="en-AU"/>
              </w:rPr>
            </w:pPr>
            <w:r w:rsidRPr="00FF47C0">
              <w:rPr>
                <w:rFonts w:eastAsia="Calibri" w:cstheme="minorHAnsi"/>
                <w:bCs/>
                <w:color w:val="000000"/>
                <w:spacing w:val="2"/>
                <w:lang w:eastAsia="en-AU"/>
              </w:rPr>
              <w:t>Completion of collection of year 1 (Spring 2021 and Autumn 2022) ecological baseline data per MER plan</w:t>
            </w:r>
          </w:p>
          <w:p w14:paraId="651C7E41" w14:textId="3E9ADC31" w:rsidR="00CA2FF0" w:rsidRPr="001F42EE" w:rsidRDefault="00CA2FF0" w:rsidP="001E2EFF">
            <w:pPr>
              <w:pStyle w:val="ListParagraph"/>
              <w:spacing w:after="60"/>
              <w:rPr>
                <w:bCs/>
                <w:lang w:eastAsia="en-AU"/>
              </w:rPr>
            </w:pPr>
          </w:p>
        </w:tc>
        <w:tc>
          <w:tcPr>
            <w:tcW w:w="1275" w:type="dxa"/>
            <w:tcBorders>
              <w:top w:val="single" w:sz="12" w:space="0" w:color="5B9BD5" w:themeColor="accent1"/>
              <w:left w:val="single" w:sz="4" w:space="0" w:color="4F81BD"/>
              <w:bottom w:val="single" w:sz="4" w:space="0" w:color="4F81BD"/>
              <w:right w:val="single" w:sz="4" w:space="0" w:color="5B9BD5" w:themeColor="accent1"/>
            </w:tcBorders>
            <w:shd w:val="clear" w:color="auto" w:fill="auto"/>
            <w:vAlign w:val="center"/>
          </w:tcPr>
          <w:p w14:paraId="11248205" w14:textId="77777777" w:rsidR="009F3959" w:rsidRPr="00740F64" w:rsidRDefault="009F3959" w:rsidP="00C73422">
            <w:pPr>
              <w:rPr>
                <w:rFonts w:cstheme="minorHAnsi"/>
                <w:lang w:eastAsia="ja-JP"/>
              </w:rPr>
            </w:pPr>
            <w:r w:rsidRPr="00740F64">
              <w:rPr>
                <w:rFonts w:cstheme="minorHAnsi"/>
                <w:lang w:eastAsia="ja-JP"/>
              </w:rPr>
              <w:lastRenderedPageBreak/>
              <w:t>30 September 2022</w:t>
            </w:r>
          </w:p>
        </w:tc>
        <w:tc>
          <w:tcPr>
            <w:tcW w:w="1559"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9CBDB4" w14:textId="496FC420" w:rsidR="009F3959" w:rsidRPr="00740F64" w:rsidRDefault="000C4ED4" w:rsidP="00C73422">
            <w:pPr>
              <w:pStyle w:val="TABLEBULLET1"/>
              <w:numPr>
                <w:ilvl w:val="0"/>
                <w:numId w:val="0"/>
              </w:numPr>
              <w:jc w:val="center"/>
              <w:rPr>
                <w:rFonts w:asciiTheme="minorHAnsi" w:hAnsiTheme="minorHAnsi" w:cstheme="minorHAnsi"/>
                <w:sz w:val="22"/>
              </w:rPr>
            </w:pPr>
            <w:r>
              <w:rPr>
                <w:rFonts w:asciiTheme="minorHAnsi" w:hAnsiTheme="minorHAnsi" w:cstheme="minorHAnsi"/>
                <w:sz w:val="22"/>
              </w:rPr>
              <w:t xml:space="preserve"> </w:t>
            </w:r>
            <w:r w:rsidR="009F3959">
              <w:rPr>
                <w:rFonts w:asciiTheme="minorHAnsi" w:hAnsiTheme="minorHAnsi" w:cstheme="minorHAnsi"/>
                <w:sz w:val="22"/>
              </w:rPr>
              <w:t>$</w:t>
            </w:r>
            <w:r w:rsidR="00A51099">
              <w:rPr>
                <w:rFonts w:asciiTheme="minorHAnsi" w:hAnsiTheme="minorHAnsi" w:cstheme="minorHAnsi"/>
                <w:sz w:val="22"/>
              </w:rPr>
              <w:t>1</w:t>
            </w:r>
            <w:r w:rsidR="00E46892">
              <w:rPr>
                <w:rFonts w:asciiTheme="minorHAnsi" w:hAnsiTheme="minorHAnsi" w:cstheme="minorHAnsi"/>
                <w:sz w:val="22"/>
              </w:rPr>
              <w:t>0</w:t>
            </w:r>
            <w:r w:rsidR="00A51099">
              <w:rPr>
                <w:rFonts w:asciiTheme="minorHAnsi" w:hAnsiTheme="minorHAnsi" w:cstheme="minorHAnsi"/>
                <w:sz w:val="22"/>
              </w:rPr>
              <w:t>,</w:t>
            </w:r>
            <w:r w:rsidR="00E46892">
              <w:rPr>
                <w:rFonts w:asciiTheme="minorHAnsi" w:hAnsiTheme="minorHAnsi" w:cstheme="minorHAnsi"/>
                <w:sz w:val="22"/>
              </w:rPr>
              <w:t>680</w:t>
            </w:r>
            <w:r w:rsidR="009F3959">
              <w:rPr>
                <w:rFonts w:asciiTheme="minorHAnsi" w:hAnsiTheme="minorHAnsi" w:cstheme="minorHAnsi"/>
                <w:sz w:val="22"/>
              </w:rPr>
              <w:t>,000</w:t>
            </w:r>
          </w:p>
          <w:p w14:paraId="58266B98" w14:textId="77777777" w:rsidR="009F3959" w:rsidRPr="00CE0B5D" w:rsidRDefault="009F3959" w:rsidP="00C73422">
            <w:pPr>
              <w:jc w:val="center"/>
              <w:rPr>
                <w:rFonts w:cstheme="minorHAnsi"/>
                <w:lang w:eastAsia="ja-JP"/>
              </w:rPr>
            </w:pPr>
          </w:p>
        </w:tc>
      </w:tr>
      <w:tr w:rsidR="00A51099" w14:paraId="268B3CA9" w14:textId="77777777" w:rsidTr="009F3959">
        <w:trPr>
          <w:jc w:val="center"/>
        </w:trPr>
        <w:tc>
          <w:tcPr>
            <w:tcW w:w="704"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tcPr>
          <w:p w14:paraId="4FF4FA4E" w14:textId="53B83AA8" w:rsidR="00A51099" w:rsidRPr="00CE0B5D" w:rsidRDefault="00A51099" w:rsidP="00C73422">
            <w:pPr>
              <w:rPr>
                <w:rFonts w:cstheme="minorHAnsi"/>
                <w:bCs/>
                <w:lang w:eastAsia="ja-JP"/>
              </w:rPr>
            </w:pPr>
            <w:r>
              <w:rPr>
                <w:rFonts w:cstheme="minorHAnsi"/>
                <w:bCs/>
                <w:lang w:eastAsia="ja-JP"/>
              </w:rPr>
              <w:t>8b</w:t>
            </w:r>
          </w:p>
        </w:tc>
        <w:tc>
          <w:tcPr>
            <w:tcW w:w="1559"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tcPr>
          <w:p w14:paraId="04335822" w14:textId="40487A2D" w:rsidR="00A51099" w:rsidRPr="00B83A16" w:rsidRDefault="00D27B9D" w:rsidP="00C73422">
            <w:pPr>
              <w:rPr>
                <w:rFonts w:cstheme="minorHAnsi"/>
                <w:b/>
              </w:rPr>
            </w:pPr>
            <w:r>
              <w:rPr>
                <w:rFonts w:cstheme="minorHAnsi"/>
                <w:b/>
              </w:rPr>
              <w:t>8b</w:t>
            </w:r>
            <w:r w:rsidRPr="00325E49">
              <w:rPr>
                <w:rFonts w:cstheme="minorHAnsi"/>
                <w:b/>
              </w:rPr>
              <w:t xml:space="preserve">) Regulatory Approvals, </w:t>
            </w:r>
            <w:r w:rsidRPr="00D27B9D">
              <w:rPr>
                <w:rFonts w:cstheme="minorHAnsi"/>
                <w:b/>
              </w:rPr>
              <w:t>detailed designs, land dealings, construction tendering and baseline monitoring, evaluation and reporting</w:t>
            </w:r>
          </w:p>
        </w:tc>
        <w:tc>
          <w:tcPr>
            <w:tcW w:w="4395" w:type="dxa"/>
            <w:tcBorders>
              <w:top w:val="single" w:sz="12" w:space="0" w:color="5B9BD5" w:themeColor="accent1"/>
              <w:left w:val="single" w:sz="4" w:space="0" w:color="5B9BD5" w:themeColor="accent1"/>
              <w:bottom w:val="single" w:sz="12" w:space="0" w:color="5B9BD5" w:themeColor="accent1"/>
              <w:right w:val="single" w:sz="4" w:space="0" w:color="4F81BD"/>
            </w:tcBorders>
            <w:shd w:val="clear" w:color="auto" w:fill="auto"/>
            <w:vAlign w:val="center"/>
          </w:tcPr>
          <w:p w14:paraId="7F9D029F" w14:textId="77777777" w:rsidR="00FD01C6" w:rsidRDefault="00FD01C6" w:rsidP="00FD01C6">
            <w:pPr>
              <w:spacing w:after="60" w:line="220" w:lineRule="atLeast"/>
              <w:rPr>
                <w:rFonts w:eastAsia="Calibri" w:cstheme="minorHAnsi"/>
                <w:b/>
                <w:color w:val="000000"/>
                <w:spacing w:val="2"/>
                <w:lang w:eastAsia="en-AU"/>
              </w:rPr>
            </w:pPr>
            <w:r w:rsidRPr="00740F64">
              <w:rPr>
                <w:rFonts w:eastAsia="Calibri" w:cstheme="minorHAnsi"/>
                <w:b/>
                <w:color w:val="000000"/>
              </w:rPr>
              <w:t>Regulatory</w:t>
            </w:r>
            <w:r w:rsidRPr="00740F64">
              <w:rPr>
                <w:rFonts w:eastAsia="Calibri" w:cstheme="minorHAnsi"/>
                <w:b/>
                <w:color w:val="000000"/>
                <w:spacing w:val="2"/>
                <w:lang w:eastAsia="en-AU"/>
              </w:rPr>
              <w:t xml:space="preserve"> Approvals</w:t>
            </w:r>
          </w:p>
          <w:p w14:paraId="3B10E280" w14:textId="700A942C" w:rsidR="0008616B" w:rsidRDefault="0008616B" w:rsidP="00994784">
            <w:pPr>
              <w:spacing w:after="60" w:line="220" w:lineRule="atLeast"/>
              <w:rPr>
                <w:rFonts w:eastAsia="Calibri" w:cstheme="minorHAnsi"/>
                <w:b/>
                <w:color w:val="000000"/>
              </w:rPr>
            </w:pPr>
            <w:r>
              <w:rPr>
                <w:rFonts w:eastAsia="Calibri" w:cstheme="minorHAnsi"/>
                <w:b/>
                <w:color w:val="000000"/>
              </w:rPr>
              <w:t>ER Central:</w:t>
            </w:r>
          </w:p>
          <w:p w14:paraId="60E343FC" w14:textId="21187E52" w:rsidR="0008616B" w:rsidRDefault="0008616B" w:rsidP="00CA2FF0">
            <w:pPr>
              <w:pStyle w:val="ListParagraph"/>
              <w:numPr>
                <w:ilvl w:val="0"/>
                <w:numId w:val="114"/>
              </w:numPr>
              <w:spacing w:after="60" w:line="220" w:lineRule="atLeast"/>
              <w:rPr>
                <w:rFonts w:eastAsia="Calibri" w:cstheme="minorHAnsi"/>
                <w:bCs/>
                <w:color w:val="000000"/>
              </w:rPr>
            </w:pPr>
            <w:r w:rsidRPr="0008616B">
              <w:rPr>
                <w:rFonts w:eastAsia="Calibri" w:cstheme="minorHAnsi"/>
                <w:bCs/>
                <w:color w:val="000000"/>
              </w:rPr>
              <w:t>Finalisation of Introductory Chapters (Volume 1)</w:t>
            </w:r>
          </w:p>
          <w:p w14:paraId="70F70B68" w14:textId="77777777" w:rsidR="00B733F7" w:rsidRPr="00B733F7" w:rsidRDefault="00B733F7" w:rsidP="00CA2FF0">
            <w:pPr>
              <w:pStyle w:val="ListParagraph"/>
              <w:numPr>
                <w:ilvl w:val="0"/>
                <w:numId w:val="114"/>
              </w:numPr>
              <w:spacing w:after="60" w:line="220" w:lineRule="atLeast"/>
              <w:rPr>
                <w:rFonts w:eastAsia="Calibri" w:cstheme="minorHAnsi"/>
                <w:bCs/>
                <w:color w:val="000000"/>
                <w:spacing w:val="2"/>
                <w:lang w:eastAsia="en-AU"/>
              </w:rPr>
            </w:pPr>
            <w:r w:rsidRPr="00B733F7">
              <w:rPr>
                <w:rFonts w:eastAsia="Calibri" w:cstheme="minorHAnsi"/>
                <w:bCs/>
                <w:color w:val="000000"/>
                <w:spacing w:val="2"/>
                <w:lang w:eastAsia="en-AU"/>
              </w:rPr>
              <w:t>Finalisation of Effects Chapters (Volume 2)</w:t>
            </w:r>
          </w:p>
          <w:p w14:paraId="507D9954" w14:textId="77777777" w:rsidR="00B733F7" w:rsidRPr="00B733F7" w:rsidRDefault="00B733F7" w:rsidP="00CA2FF0">
            <w:pPr>
              <w:pStyle w:val="ListParagraph"/>
              <w:numPr>
                <w:ilvl w:val="0"/>
                <w:numId w:val="114"/>
              </w:numPr>
              <w:spacing w:after="60" w:line="220" w:lineRule="atLeast"/>
              <w:rPr>
                <w:rFonts w:eastAsia="Calibri" w:cstheme="minorHAnsi"/>
                <w:bCs/>
                <w:color w:val="000000"/>
                <w:spacing w:val="2"/>
                <w:lang w:eastAsia="en-AU"/>
              </w:rPr>
            </w:pPr>
            <w:r w:rsidRPr="00B733F7">
              <w:rPr>
                <w:rFonts w:eastAsia="Calibri" w:cstheme="minorHAnsi"/>
                <w:bCs/>
                <w:color w:val="000000"/>
                <w:spacing w:val="2"/>
                <w:lang w:eastAsia="en-AU"/>
              </w:rPr>
              <w:t>Finalisation of Attachments to EES/ER (Volume 4)</w:t>
            </w:r>
          </w:p>
          <w:p w14:paraId="2A78288A" w14:textId="2B5AAA2B" w:rsidR="0008616B" w:rsidRDefault="0008616B" w:rsidP="0008616B">
            <w:pPr>
              <w:spacing w:after="60" w:line="220" w:lineRule="atLeast"/>
              <w:rPr>
                <w:rFonts w:eastAsia="Calibri" w:cstheme="minorHAnsi"/>
                <w:b/>
                <w:color w:val="000000"/>
              </w:rPr>
            </w:pPr>
            <w:r>
              <w:rPr>
                <w:rFonts w:eastAsia="Calibri" w:cstheme="minorHAnsi"/>
                <w:b/>
                <w:color w:val="000000"/>
              </w:rPr>
              <w:t>ER East:</w:t>
            </w:r>
          </w:p>
          <w:p w14:paraId="0A3169C4" w14:textId="24B3452B" w:rsidR="008B40BA" w:rsidRPr="008B40BA" w:rsidRDefault="008B40BA" w:rsidP="00CA2FF0">
            <w:pPr>
              <w:pStyle w:val="ListParagraph"/>
              <w:numPr>
                <w:ilvl w:val="0"/>
                <w:numId w:val="114"/>
              </w:numPr>
              <w:spacing w:after="60" w:line="220" w:lineRule="atLeast"/>
              <w:rPr>
                <w:rFonts w:eastAsia="Calibri" w:cstheme="minorHAnsi"/>
                <w:bCs/>
                <w:color w:val="000000"/>
                <w:spacing w:val="2"/>
                <w:lang w:eastAsia="en-AU"/>
              </w:rPr>
            </w:pPr>
            <w:r w:rsidRPr="008B40BA">
              <w:rPr>
                <w:rFonts w:eastAsia="Calibri" w:cstheme="minorHAnsi"/>
                <w:bCs/>
                <w:color w:val="000000"/>
                <w:spacing w:val="2"/>
                <w:lang w:eastAsia="en-AU"/>
              </w:rPr>
              <w:t>Finalisation of Introductory Chapters (Volume 1)</w:t>
            </w:r>
          </w:p>
          <w:p w14:paraId="539D46E8" w14:textId="77777777" w:rsidR="008B40BA" w:rsidRPr="008B40BA" w:rsidRDefault="008B40BA" w:rsidP="00CA2FF0">
            <w:pPr>
              <w:pStyle w:val="ListParagraph"/>
              <w:numPr>
                <w:ilvl w:val="0"/>
                <w:numId w:val="114"/>
              </w:numPr>
              <w:spacing w:after="60" w:line="220" w:lineRule="atLeast"/>
              <w:rPr>
                <w:rFonts w:eastAsia="Calibri" w:cstheme="minorHAnsi"/>
                <w:bCs/>
                <w:color w:val="000000"/>
                <w:spacing w:val="2"/>
                <w:lang w:eastAsia="en-AU"/>
              </w:rPr>
            </w:pPr>
            <w:r w:rsidRPr="008B40BA">
              <w:rPr>
                <w:rFonts w:eastAsia="Calibri" w:cstheme="minorHAnsi"/>
                <w:bCs/>
                <w:color w:val="000000"/>
                <w:spacing w:val="2"/>
                <w:lang w:eastAsia="en-AU"/>
              </w:rPr>
              <w:t>Finalisation of Effects Chapters (Volume 2)</w:t>
            </w:r>
          </w:p>
          <w:p w14:paraId="76172947" w14:textId="77777777" w:rsidR="008B40BA" w:rsidRPr="008B40BA" w:rsidRDefault="008B40BA" w:rsidP="00CA2FF0">
            <w:pPr>
              <w:pStyle w:val="ListParagraph"/>
              <w:numPr>
                <w:ilvl w:val="0"/>
                <w:numId w:val="114"/>
              </w:numPr>
              <w:spacing w:after="60" w:line="220" w:lineRule="atLeast"/>
              <w:rPr>
                <w:rFonts w:eastAsia="Calibri" w:cstheme="minorHAnsi"/>
                <w:bCs/>
                <w:color w:val="000000"/>
                <w:spacing w:val="2"/>
                <w:lang w:eastAsia="en-AU"/>
              </w:rPr>
            </w:pPr>
            <w:r w:rsidRPr="008B40BA">
              <w:rPr>
                <w:rFonts w:eastAsia="Calibri" w:cstheme="minorHAnsi"/>
                <w:bCs/>
                <w:color w:val="000000"/>
                <w:spacing w:val="2"/>
                <w:lang w:eastAsia="en-AU"/>
              </w:rPr>
              <w:t>Finalisation of Attachments to EES/ER (Volume 4)</w:t>
            </w:r>
          </w:p>
          <w:p w14:paraId="7197859F" w14:textId="77777777" w:rsidR="008B40BA" w:rsidRPr="008B40BA" w:rsidRDefault="008B40BA" w:rsidP="00CA2FF0">
            <w:pPr>
              <w:pStyle w:val="ListParagraph"/>
              <w:numPr>
                <w:ilvl w:val="0"/>
                <w:numId w:val="114"/>
              </w:numPr>
              <w:spacing w:after="60" w:line="220" w:lineRule="atLeast"/>
              <w:rPr>
                <w:rFonts w:eastAsia="Calibri" w:cstheme="minorHAnsi"/>
                <w:bCs/>
                <w:color w:val="000000"/>
                <w:spacing w:val="2"/>
                <w:lang w:eastAsia="en-AU"/>
              </w:rPr>
            </w:pPr>
            <w:r w:rsidRPr="008B40BA">
              <w:rPr>
                <w:rFonts w:eastAsia="Calibri" w:cstheme="minorHAnsi"/>
                <w:bCs/>
                <w:color w:val="000000"/>
                <w:spacing w:val="2"/>
                <w:lang w:eastAsia="en-AU"/>
              </w:rPr>
              <w:t>Finalisation of Technical Specialists Assessments (Volume 5)</w:t>
            </w:r>
          </w:p>
          <w:p w14:paraId="062377F4" w14:textId="62ED2E60" w:rsidR="00FD01C6" w:rsidRDefault="00F11A4B" w:rsidP="00994784">
            <w:pPr>
              <w:spacing w:after="60" w:line="220" w:lineRule="atLeast"/>
              <w:rPr>
                <w:rFonts w:eastAsia="Calibri" w:cstheme="minorHAnsi"/>
                <w:b/>
                <w:color w:val="000000"/>
              </w:rPr>
            </w:pPr>
            <w:r>
              <w:rPr>
                <w:rFonts w:eastAsia="Calibri" w:cstheme="minorHAnsi"/>
                <w:b/>
                <w:color w:val="000000"/>
              </w:rPr>
              <w:t>EES Central:</w:t>
            </w:r>
          </w:p>
          <w:p w14:paraId="5D2DBBA0" w14:textId="238C8E2C" w:rsidR="00F11A4B" w:rsidRDefault="00F11A4B" w:rsidP="00CA2FF0">
            <w:pPr>
              <w:pStyle w:val="ListParagraph"/>
              <w:numPr>
                <w:ilvl w:val="0"/>
                <w:numId w:val="114"/>
              </w:numPr>
              <w:spacing w:after="60" w:line="220" w:lineRule="atLeast"/>
              <w:rPr>
                <w:rFonts w:eastAsia="Calibri" w:cstheme="minorHAnsi"/>
                <w:bCs/>
                <w:color w:val="000000"/>
                <w:spacing w:val="2"/>
                <w:lang w:eastAsia="en-AU"/>
              </w:rPr>
            </w:pPr>
            <w:r w:rsidRPr="00740F64">
              <w:rPr>
                <w:rFonts w:eastAsia="Calibri" w:cstheme="minorHAnsi"/>
                <w:bCs/>
                <w:color w:val="000000"/>
                <w:spacing w:val="2"/>
                <w:lang w:eastAsia="en-AU"/>
              </w:rPr>
              <w:t>S</w:t>
            </w:r>
            <w:r w:rsidRPr="00F11A4B">
              <w:rPr>
                <w:rFonts w:eastAsia="Calibri" w:cstheme="minorHAnsi"/>
                <w:bCs/>
                <w:color w:val="000000"/>
                <w:spacing w:val="2"/>
                <w:lang w:eastAsia="en-AU"/>
              </w:rPr>
              <w:t xml:space="preserve">ubmission of </w:t>
            </w:r>
            <w:r w:rsidR="001E2EFF" w:rsidRPr="00F11A4B">
              <w:rPr>
                <w:rFonts w:eastAsia="Calibri" w:cstheme="minorHAnsi"/>
                <w:bCs/>
                <w:color w:val="000000"/>
                <w:spacing w:val="2"/>
                <w:lang w:eastAsia="en-AU"/>
              </w:rPr>
              <w:t>Draft C</w:t>
            </w:r>
            <w:r w:rsidRPr="00F11A4B">
              <w:rPr>
                <w:rFonts w:eastAsia="Calibri" w:cstheme="minorHAnsi"/>
                <w:bCs/>
                <w:color w:val="000000"/>
                <w:spacing w:val="2"/>
                <w:lang w:eastAsia="en-AU"/>
              </w:rPr>
              <w:t>omplex CH Chapters</w:t>
            </w:r>
          </w:p>
          <w:p w14:paraId="0475E0E7" w14:textId="77777777" w:rsidR="007C2722" w:rsidRPr="007C2722" w:rsidRDefault="007C2722" w:rsidP="00CA2FF0">
            <w:pPr>
              <w:pStyle w:val="ListParagraph"/>
              <w:numPr>
                <w:ilvl w:val="0"/>
                <w:numId w:val="114"/>
              </w:numPr>
              <w:spacing w:after="60" w:line="220" w:lineRule="atLeast"/>
              <w:rPr>
                <w:rFonts w:eastAsia="Calibri" w:cstheme="minorHAnsi"/>
                <w:bCs/>
                <w:color w:val="000000"/>
                <w:spacing w:val="2"/>
                <w:lang w:eastAsia="en-AU"/>
              </w:rPr>
            </w:pPr>
            <w:r w:rsidRPr="007C2722">
              <w:rPr>
                <w:rFonts w:eastAsia="Calibri" w:cstheme="minorHAnsi"/>
                <w:bCs/>
                <w:color w:val="000000"/>
                <w:spacing w:val="2"/>
                <w:lang w:eastAsia="en-AU"/>
              </w:rPr>
              <w:t>Finalisation of Attachments to EES/ER (Volume 4)</w:t>
            </w:r>
          </w:p>
          <w:p w14:paraId="06432024" w14:textId="6FBF81ED" w:rsidR="0008616B" w:rsidRDefault="0008616B" w:rsidP="00994784">
            <w:pPr>
              <w:spacing w:after="60" w:line="220" w:lineRule="atLeast"/>
              <w:rPr>
                <w:rFonts w:eastAsia="Calibri" w:cstheme="minorHAnsi"/>
                <w:b/>
                <w:color w:val="000000"/>
              </w:rPr>
            </w:pPr>
            <w:r>
              <w:rPr>
                <w:rFonts w:eastAsia="Calibri" w:cstheme="minorHAnsi"/>
                <w:b/>
                <w:color w:val="000000"/>
              </w:rPr>
              <w:lastRenderedPageBreak/>
              <w:t>EES West:</w:t>
            </w:r>
          </w:p>
          <w:p w14:paraId="525F1AED" w14:textId="4341CA32" w:rsidR="00CA2FF0" w:rsidRDefault="00CA2FF0" w:rsidP="00CA2FF0">
            <w:pPr>
              <w:pStyle w:val="ListParagraph"/>
              <w:numPr>
                <w:ilvl w:val="0"/>
                <w:numId w:val="114"/>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Draft of Effects Chapters (Volume 2)</w:t>
            </w:r>
          </w:p>
          <w:p w14:paraId="2598DBA1" w14:textId="77777777" w:rsidR="00CA2FF0" w:rsidRDefault="00CA2FF0" w:rsidP="00CA2FF0">
            <w:pPr>
              <w:pStyle w:val="ListParagraph"/>
              <w:numPr>
                <w:ilvl w:val="0"/>
                <w:numId w:val="114"/>
              </w:numPr>
              <w:spacing w:after="60" w:line="220" w:lineRule="atLeast"/>
              <w:rPr>
                <w:rFonts w:eastAsia="Calibri" w:cstheme="minorHAnsi"/>
                <w:bCs/>
                <w:color w:val="000000"/>
                <w:spacing w:val="2"/>
                <w:lang w:eastAsia="en-AU"/>
              </w:rPr>
            </w:pPr>
            <w:r w:rsidRPr="00F11A4B">
              <w:rPr>
                <w:rFonts w:eastAsia="Calibri" w:cstheme="minorHAnsi"/>
                <w:bCs/>
                <w:color w:val="000000"/>
                <w:spacing w:val="2"/>
                <w:lang w:eastAsia="en-AU"/>
              </w:rPr>
              <w:t>Draft of Introductory Chapters (Volume 1)</w:t>
            </w:r>
          </w:p>
          <w:p w14:paraId="742E67AF" w14:textId="77777777" w:rsidR="00CA2FF0" w:rsidRDefault="00CA2FF0" w:rsidP="00CA2FF0">
            <w:pPr>
              <w:pStyle w:val="ListParagraph"/>
              <w:numPr>
                <w:ilvl w:val="0"/>
                <w:numId w:val="114"/>
              </w:numPr>
              <w:spacing w:after="60" w:line="220" w:lineRule="atLeast"/>
              <w:rPr>
                <w:rFonts w:eastAsia="Calibri" w:cstheme="minorHAnsi"/>
                <w:bCs/>
                <w:color w:val="000000"/>
                <w:spacing w:val="2"/>
                <w:lang w:eastAsia="en-AU"/>
              </w:rPr>
            </w:pPr>
            <w:r>
              <w:rPr>
                <w:rFonts w:eastAsia="Calibri" w:cstheme="minorHAnsi"/>
                <w:bCs/>
                <w:color w:val="000000"/>
                <w:spacing w:val="2"/>
                <w:lang w:eastAsia="en-AU"/>
              </w:rPr>
              <w:t xml:space="preserve">Draft </w:t>
            </w:r>
            <w:r w:rsidRPr="00253EB0">
              <w:rPr>
                <w:rFonts w:eastAsia="Calibri" w:cstheme="minorHAnsi"/>
                <w:bCs/>
                <w:color w:val="000000"/>
                <w:spacing w:val="2"/>
                <w:lang w:eastAsia="en-AU"/>
              </w:rPr>
              <w:t xml:space="preserve">of Environmental </w:t>
            </w:r>
            <w:r>
              <w:rPr>
                <w:rFonts w:eastAsia="Calibri" w:cstheme="minorHAnsi"/>
                <w:bCs/>
                <w:color w:val="000000"/>
                <w:spacing w:val="2"/>
                <w:lang w:eastAsia="en-AU"/>
              </w:rPr>
              <w:t>Management Framework (Volume 3)</w:t>
            </w:r>
          </w:p>
          <w:p w14:paraId="334C8742" w14:textId="77777777" w:rsidR="00CA2FF0" w:rsidRDefault="00CA2FF0" w:rsidP="00CA2FF0">
            <w:pPr>
              <w:pStyle w:val="ListParagraph"/>
              <w:spacing w:after="60"/>
              <w:rPr>
                <w:rFonts w:eastAsia="Calibri" w:cstheme="minorHAnsi"/>
                <w:bCs/>
                <w:color w:val="000000"/>
                <w:spacing w:val="2"/>
                <w:lang w:eastAsia="en-AU"/>
              </w:rPr>
            </w:pPr>
            <w:r>
              <w:rPr>
                <w:rFonts w:eastAsia="Calibri" w:cstheme="minorHAnsi"/>
                <w:bCs/>
                <w:color w:val="000000"/>
                <w:spacing w:val="2"/>
                <w:lang w:eastAsia="en-AU"/>
              </w:rPr>
              <w:t>Draft of Attachments to EES/ER (Volume 4)</w:t>
            </w:r>
          </w:p>
          <w:p w14:paraId="7EE42D7F" w14:textId="0E163D87" w:rsidR="00994784" w:rsidRPr="00740F64" w:rsidRDefault="00994784" w:rsidP="00994784">
            <w:pPr>
              <w:spacing w:after="60" w:line="220" w:lineRule="atLeast"/>
              <w:rPr>
                <w:rFonts w:eastAsia="Calibri" w:cstheme="minorHAnsi"/>
                <w:b/>
                <w:spacing w:val="2"/>
                <w:lang w:eastAsia="en-AU"/>
              </w:rPr>
            </w:pPr>
            <w:r w:rsidRPr="00740F64">
              <w:rPr>
                <w:rFonts w:eastAsia="Calibri" w:cstheme="minorHAnsi"/>
                <w:b/>
                <w:color w:val="000000"/>
              </w:rPr>
              <w:t>Procurement</w:t>
            </w:r>
          </w:p>
          <w:p w14:paraId="1C06C7E1" w14:textId="459A621B" w:rsidR="00A51099" w:rsidRPr="00994784" w:rsidRDefault="00EC46FB" w:rsidP="00CA2FF0">
            <w:pPr>
              <w:pStyle w:val="ListParagraph"/>
              <w:numPr>
                <w:ilvl w:val="0"/>
                <w:numId w:val="114"/>
              </w:numPr>
              <w:spacing w:after="60" w:line="220" w:lineRule="atLeast"/>
              <w:rPr>
                <w:rFonts w:eastAsia="Calibri" w:cstheme="minorHAnsi"/>
                <w:b/>
                <w:color w:val="000000"/>
              </w:rPr>
            </w:pPr>
            <w:r w:rsidRPr="00B97075">
              <w:rPr>
                <w:rFonts w:eastAsia="Calibri" w:cstheme="minorHAnsi"/>
                <w:bCs/>
              </w:rPr>
              <w:t xml:space="preserve">All Packages: </w:t>
            </w:r>
            <w:r w:rsidR="00994784" w:rsidRPr="00994784">
              <w:rPr>
                <w:rFonts w:eastAsia="Calibri" w:cstheme="minorHAnsi"/>
                <w:bCs/>
                <w:color w:val="000000"/>
                <w:spacing w:val="2"/>
                <w:lang w:eastAsia="en-AU"/>
              </w:rPr>
              <w:t>ECI Submission (Final Price) (Stage 2 Acceleration)</w:t>
            </w:r>
          </w:p>
          <w:p w14:paraId="5B71DC68" w14:textId="4EB277B4" w:rsidR="00994784" w:rsidRDefault="00EC46FB" w:rsidP="00CA2FF0">
            <w:pPr>
              <w:pStyle w:val="ListParagraph"/>
              <w:numPr>
                <w:ilvl w:val="0"/>
                <w:numId w:val="114"/>
              </w:numPr>
              <w:spacing w:after="60" w:line="220" w:lineRule="atLeast"/>
              <w:rPr>
                <w:rFonts w:eastAsia="Calibri" w:cstheme="minorHAnsi"/>
                <w:bCs/>
                <w:color w:val="000000"/>
              </w:rPr>
            </w:pPr>
            <w:r w:rsidRPr="00B97075">
              <w:rPr>
                <w:rFonts w:eastAsia="Calibri" w:cstheme="minorHAnsi"/>
                <w:bCs/>
              </w:rPr>
              <w:t xml:space="preserve">All Packages: </w:t>
            </w:r>
            <w:r w:rsidR="00994784" w:rsidRPr="00994784">
              <w:rPr>
                <w:rFonts w:eastAsia="Calibri" w:cstheme="minorHAnsi"/>
                <w:bCs/>
                <w:color w:val="000000"/>
              </w:rPr>
              <w:t>Release Tender for CH Salvage Contractor (Stage 2 Acceleration)</w:t>
            </w:r>
          </w:p>
          <w:p w14:paraId="6E8F0ABA" w14:textId="7696D854" w:rsidR="00994784" w:rsidRDefault="00994784" w:rsidP="00994784">
            <w:pPr>
              <w:spacing w:after="60" w:line="220" w:lineRule="atLeast"/>
              <w:rPr>
                <w:rFonts w:eastAsia="Calibri" w:cstheme="minorHAnsi"/>
                <w:b/>
                <w:color w:val="000000"/>
              </w:rPr>
            </w:pPr>
            <w:r>
              <w:rPr>
                <w:rFonts w:eastAsia="Calibri" w:cstheme="minorHAnsi"/>
                <w:b/>
                <w:color w:val="000000"/>
              </w:rPr>
              <w:t xml:space="preserve">Land Dealings </w:t>
            </w:r>
          </w:p>
          <w:p w14:paraId="40C8C301" w14:textId="2FA722B0" w:rsidR="00994784" w:rsidRPr="00994784" w:rsidDel="00B97075" w:rsidRDefault="00EC46FB" w:rsidP="00CA2FF0">
            <w:pPr>
              <w:pStyle w:val="ListParagraph"/>
              <w:numPr>
                <w:ilvl w:val="0"/>
                <w:numId w:val="114"/>
              </w:numPr>
              <w:spacing w:after="60" w:line="220" w:lineRule="atLeast"/>
              <w:rPr>
                <w:rFonts w:eastAsia="Calibri" w:cstheme="minorHAnsi"/>
                <w:bCs/>
                <w:spacing w:val="2"/>
                <w:lang w:eastAsia="en-AU"/>
              </w:rPr>
            </w:pPr>
            <w:r w:rsidRPr="00B97075">
              <w:rPr>
                <w:rFonts w:eastAsia="Calibri" w:cstheme="minorHAnsi"/>
                <w:bCs/>
              </w:rPr>
              <w:t xml:space="preserve">All Packages: </w:t>
            </w:r>
            <w:r w:rsidR="00994784" w:rsidRPr="00994784">
              <w:rPr>
                <w:rFonts w:eastAsia="Calibri" w:cstheme="minorHAnsi"/>
                <w:bCs/>
                <w:spacing w:val="2"/>
                <w:lang w:eastAsia="en-AU"/>
              </w:rPr>
              <w:t>Option Payment to Landholders (Stage 2 Acceleration)</w:t>
            </w:r>
          </w:p>
        </w:tc>
        <w:tc>
          <w:tcPr>
            <w:tcW w:w="1275" w:type="dxa"/>
            <w:tcBorders>
              <w:top w:val="single" w:sz="12" w:space="0" w:color="5B9BD5" w:themeColor="accent1"/>
              <w:left w:val="single" w:sz="4" w:space="0" w:color="4F81BD"/>
              <w:bottom w:val="single" w:sz="12" w:space="0" w:color="5B9BD5" w:themeColor="accent1"/>
              <w:right w:val="single" w:sz="4" w:space="0" w:color="5B9BD5" w:themeColor="accent1"/>
            </w:tcBorders>
            <w:shd w:val="clear" w:color="auto" w:fill="auto"/>
            <w:vAlign w:val="center"/>
          </w:tcPr>
          <w:p w14:paraId="70EDCF1B" w14:textId="264FD9D1" w:rsidR="00A51099" w:rsidRPr="00740F64" w:rsidRDefault="00A51099" w:rsidP="00C73422">
            <w:pPr>
              <w:rPr>
                <w:rFonts w:cstheme="minorHAnsi"/>
                <w:color w:val="000000"/>
              </w:rPr>
            </w:pPr>
            <w:r w:rsidRPr="00740F64">
              <w:rPr>
                <w:rFonts w:cstheme="minorHAnsi"/>
                <w:color w:val="000000"/>
              </w:rPr>
              <w:lastRenderedPageBreak/>
              <w:t>31 December 2022</w:t>
            </w:r>
          </w:p>
        </w:tc>
        <w:tc>
          <w:tcPr>
            <w:tcW w:w="1559"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vAlign w:val="center"/>
          </w:tcPr>
          <w:p w14:paraId="6E2F4587" w14:textId="03E8C23B" w:rsidR="00A51099" w:rsidRPr="00740F64" w:rsidDel="00B97075" w:rsidRDefault="00A51099" w:rsidP="00C73422">
            <w:pPr>
              <w:jc w:val="center"/>
              <w:rPr>
                <w:rFonts w:cstheme="minorHAnsi"/>
                <w:color w:val="000000"/>
              </w:rPr>
            </w:pPr>
            <w:r>
              <w:rPr>
                <w:rFonts w:cstheme="minorHAnsi"/>
                <w:color w:val="000000"/>
              </w:rPr>
              <w:t>$</w:t>
            </w:r>
            <w:r w:rsidR="00A727C4">
              <w:rPr>
                <w:rFonts w:cstheme="minorHAnsi"/>
                <w:color w:val="000000"/>
              </w:rPr>
              <w:t>13,335,000</w:t>
            </w:r>
          </w:p>
        </w:tc>
      </w:tr>
      <w:tr w:rsidR="009F3959" w14:paraId="5DD9FD0F" w14:textId="77777777" w:rsidTr="009F3959">
        <w:trPr>
          <w:jc w:val="center"/>
        </w:trPr>
        <w:tc>
          <w:tcPr>
            <w:tcW w:w="704"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tcPr>
          <w:p w14:paraId="2BB8D279" w14:textId="46F15CD3" w:rsidR="009F3959" w:rsidRPr="00CE0B5D" w:rsidRDefault="009F3959" w:rsidP="00C73422">
            <w:pPr>
              <w:rPr>
                <w:rFonts w:cstheme="minorHAnsi"/>
                <w:bCs/>
                <w:lang w:eastAsia="ja-JP"/>
              </w:rPr>
            </w:pPr>
            <w:r w:rsidRPr="00CE0B5D">
              <w:rPr>
                <w:rFonts w:cstheme="minorHAnsi"/>
                <w:bCs/>
                <w:lang w:eastAsia="ja-JP"/>
              </w:rPr>
              <w:t>9</w:t>
            </w:r>
            <w:r>
              <w:rPr>
                <w:rFonts w:cstheme="minorHAnsi"/>
                <w:bCs/>
                <w:lang w:eastAsia="ja-JP"/>
              </w:rPr>
              <w:t xml:space="preserve"> </w:t>
            </w:r>
          </w:p>
        </w:tc>
        <w:tc>
          <w:tcPr>
            <w:tcW w:w="1559"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tcPr>
          <w:p w14:paraId="6C6F33BC" w14:textId="77777777" w:rsidR="009F3959" w:rsidRPr="00740F64" w:rsidRDefault="009F3959" w:rsidP="00C73422">
            <w:pPr>
              <w:rPr>
                <w:rFonts w:cstheme="minorHAnsi"/>
                <w:b/>
              </w:rPr>
            </w:pPr>
            <w:r w:rsidRPr="00B83A16">
              <w:rPr>
                <w:rFonts w:cstheme="minorHAnsi"/>
                <w:b/>
              </w:rPr>
              <w:t xml:space="preserve">9) Regulatory Approvals, detailed designs, land dealings, construction </w:t>
            </w:r>
            <w:r w:rsidRPr="00D27B9D">
              <w:rPr>
                <w:rFonts w:cstheme="minorHAnsi"/>
                <w:b/>
              </w:rPr>
              <w:t xml:space="preserve">tendering </w:t>
            </w:r>
            <w:r w:rsidRPr="002B26F3">
              <w:rPr>
                <w:rFonts w:cstheme="minorHAnsi"/>
                <w:b/>
              </w:rPr>
              <w:t>and baseline monitoring, evaluation and reporting</w:t>
            </w:r>
          </w:p>
        </w:tc>
        <w:tc>
          <w:tcPr>
            <w:tcW w:w="4395" w:type="dxa"/>
            <w:tcBorders>
              <w:top w:val="single" w:sz="12" w:space="0" w:color="5B9BD5" w:themeColor="accent1"/>
              <w:left w:val="single" w:sz="4" w:space="0" w:color="5B9BD5" w:themeColor="accent1"/>
              <w:bottom w:val="single" w:sz="12" w:space="0" w:color="5B9BD5" w:themeColor="accent1"/>
              <w:right w:val="single" w:sz="4" w:space="0" w:color="4F81BD"/>
            </w:tcBorders>
            <w:shd w:val="clear" w:color="auto" w:fill="auto"/>
            <w:vAlign w:val="center"/>
          </w:tcPr>
          <w:p w14:paraId="5F305797" w14:textId="77777777" w:rsidR="009F3959" w:rsidRPr="00084172" w:rsidRDefault="009F3959" w:rsidP="00C73422">
            <w:pPr>
              <w:spacing w:after="60" w:line="220" w:lineRule="atLeast"/>
              <w:rPr>
                <w:rFonts w:eastAsia="Calibri" w:cstheme="minorHAnsi"/>
                <w:b/>
                <w:color w:val="000000"/>
              </w:rPr>
            </w:pPr>
            <w:r w:rsidRPr="00084172">
              <w:rPr>
                <w:rFonts w:eastAsia="Calibri" w:cstheme="minorHAnsi"/>
                <w:b/>
                <w:color w:val="000000"/>
                <w:spacing w:val="2"/>
                <w:lang w:eastAsia="en-AU"/>
              </w:rPr>
              <w:t>Regulatory</w:t>
            </w:r>
            <w:r w:rsidRPr="00084172">
              <w:rPr>
                <w:rFonts w:eastAsia="Calibri" w:cstheme="minorHAnsi"/>
                <w:b/>
                <w:color w:val="000000"/>
              </w:rPr>
              <w:t xml:space="preserve"> Approvals</w:t>
            </w:r>
          </w:p>
          <w:p w14:paraId="5C9D13AC" w14:textId="77777777" w:rsidR="009F3959" w:rsidRDefault="009F3959" w:rsidP="00C73422">
            <w:pPr>
              <w:spacing w:after="60" w:line="220" w:lineRule="atLeast"/>
              <w:rPr>
                <w:rFonts w:eastAsia="Calibri" w:cstheme="minorHAnsi"/>
                <w:b/>
                <w:color w:val="000000"/>
                <w:spacing w:val="2"/>
                <w:lang w:eastAsia="en-AU"/>
              </w:rPr>
            </w:pPr>
            <w:r>
              <w:rPr>
                <w:rFonts w:eastAsia="Calibri" w:cstheme="minorHAnsi"/>
                <w:b/>
                <w:color w:val="000000"/>
                <w:spacing w:val="2"/>
                <w:lang w:eastAsia="en-AU"/>
              </w:rPr>
              <w:t>ER Central:</w:t>
            </w:r>
          </w:p>
          <w:p w14:paraId="110882D5" w14:textId="109FE9DC" w:rsidR="009F3959" w:rsidRPr="00B97075" w:rsidRDefault="009F3959" w:rsidP="0008616B">
            <w:pPr>
              <w:pStyle w:val="ListParagraph"/>
              <w:numPr>
                <w:ilvl w:val="0"/>
                <w:numId w:val="113"/>
              </w:numPr>
              <w:spacing w:after="60" w:line="220" w:lineRule="atLeast"/>
              <w:rPr>
                <w:rFonts w:eastAsia="Calibri" w:cstheme="minorHAnsi"/>
                <w:b/>
              </w:rPr>
            </w:pPr>
            <w:r w:rsidRPr="00B97075">
              <w:rPr>
                <w:rFonts w:eastAsia="Calibri" w:cstheme="minorHAnsi"/>
                <w:bCs/>
                <w:color w:val="000000"/>
                <w:spacing w:val="2"/>
                <w:lang w:eastAsia="en-AU"/>
              </w:rPr>
              <w:t xml:space="preserve">Submission of </w:t>
            </w:r>
            <w:r w:rsidR="0008616B">
              <w:rPr>
                <w:rFonts w:eastAsia="Calibri" w:cstheme="minorHAnsi"/>
                <w:bCs/>
                <w:color w:val="000000"/>
                <w:spacing w:val="2"/>
                <w:lang w:eastAsia="en-AU"/>
              </w:rPr>
              <w:t xml:space="preserve">Complex </w:t>
            </w:r>
            <w:r w:rsidRPr="00B97075">
              <w:rPr>
                <w:rFonts w:eastAsia="Calibri" w:cstheme="minorHAnsi"/>
                <w:bCs/>
                <w:color w:val="000000"/>
                <w:spacing w:val="2"/>
                <w:lang w:eastAsia="en-AU"/>
              </w:rPr>
              <w:t xml:space="preserve">CHMP </w:t>
            </w:r>
          </w:p>
          <w:p w14:paraId="44EAB452" w14:textId="77777777" w:rsidR="009F3959" w:rsidRDefault="009F3959" w:rsidP="00C73422">
            <w:pPr>
              <w:spacing w:after="60" w:line="220" w:lineRule="atLeast"/>
              <w:rPr>
                <w:rFonts w:eastAsia="Calibri" w:cstheme="minorHAnsi"/>
                <w:b/>
                <w:color w:val="000000"/>
                <w:spacing w:val="2"/>
                <w:lang w:eastAsia="en-AU"/>
              </w:rPr>
            </w:pPr>
            <w:r>
              <w:rPr>
                <w:rFonts w:eastAsia="Calibri" w:cstheme="minorHAnsi"/>
                <w:b/>
                <w:color w:val="000000"/>
                <w:spacing w:val="2"/>
                <w:lang w:eastAsia="en-AU"/>
              </w:rPr>
              <w:t>ER East:</w:t>
            </w:r>
          </w:p>
          <w:p w14:paraId="7B148288" w14:textId="7B400AD9" w:rsidR="009F3959" w:rsidRPr="00B97075" w:rsidRDefault="009F3959" w:rsidP="0008616B">
            <w:pPr>
              <w:pStyle w:val="ListParagraph"/>
              <w:numPr>
                <w:ilvl w:val="0"/>
                <w:numId w:val="105"/>
              </w:numPr>
              <w:spacing w:after="60" w:line="220" w:lineRule="atLeast"/>
              <w:rPr>
                <w:rFonts w:eastAsia="Calibri" w:cstheme="minorHAnsi"/>
                <w:b/>
              </w:rPr>
            </w:pPr>
            <w:r w:rsidRPr="00B97075">
              <w:rPr>
                <w:rFonts w:eastAsia="Calibri" w:cstheme="minorHAnsi"/>
                <w:bCs/>
                <w:color w:val="000000"/>
                <w:spacing w:val="2"/>
                <w:lang w:eastAsia="en-AU"/>
              </w:rPr>
              <w:t xml:space="preserve">Submission of </w:t>
            </w:r>
            <w:r w:rsidR="0008616B">
              <w:rPr>
                <w:rFonts w:eastAsia="Calibri" w:cstheme="minorHAnsi"/>
                <w:bCs/>
                <w:color w:val="000000"/>
                <w:spacing w:val="2"/>
                <w:lang w:eastAsia="en-AU"/>
              </w:rPr>
              <w:t xml:space="preserve">Complex </w:t>
            </w:r>
            <w:r w:rsidRPr="00B97075">
              <w:rPr>
                <w:rFonts w:eastAsia="Calibri" w:cstheme="minorHAnsi"/>
                <w:bCs/>
                <w:color w:val="000000"/>
                <w:spacing w:val="2"/>
                <w:lang w:eastAsia="en-AU"/>
              </w:rPr>
              <w:t xml:space="preserve">CHMP </w:t>
            </w:r>
          </w:p>
          <w:p w14:paraId="7D5BB88A" w14:textId="1EB7B1E9" w:rsidR="007C2722" w:rsidRDefault="007C2722" w:rsidP="00C73422">
            <w:pPr>
              <w:spacing w:after="60" w:line="220" w:lineRule="atLeast"/>
              <w:rPr>
                <w:rFonts w:eastAsia="Calibri" w:cstheme="minorHAnsi"/>
                <w:b/>
                <w:color w:val="000000"/>
                <w:spacing w:val="2"/>
                <w:lang w:eastAsia="en-AU"/>
              </w:rPr>
            </w:pPr>
            <w:r>
              <w:rPr>
                <w:rFonts w:eastAsia="Calibri" w:cstheme="minorHAnsi"/>
                <w:b/>
                <w:color w:val="000000"/>
                <w:spacing w:val="2"/>
                <w:lang w:eastAsia="en-AU"/>
              </w:rPr>
              <w:t>EES Central:</w:t>
            </w:r>
          </w:p>
          <w:p w14:paraId="3099F550" w14:textId="1EA42BD3" w:rsidR="007C2722" w:rsidRDefault="007C2722" w:rsidP="007C2722">
            <w:pPr>
              <w:pStyle w:val="ListParagraph"/>
              <w:numPr>
                <w:ilvl w:val="0"/>
                <w:numId w:val="105"/>
              </w:numPr>
              <w:spacing w:after="60" w:line="220" w:lineRule="atLeast"/>
              <w:rPr>
                <w:rFonts w:eastAsia="Calibri" w:cstheme="minorHAnsi"/>
                <w:bCs/>
                <w:color w:val="000000"/>
                <w:spacing w:val="2"/>
                <w:lang w:eastAsia="en-AU"/>
              </w:rPr>
            </w:pPr>
            <w:r w:rsidRPr="007C2722">
              <w:rPr>
                <w:rFonts w:eastAsia="Calibri" w:cstheme="minorHAnsi"/>
                <w:bCs/>
                <w:color w:val="000000"/>
                <w:spacing w:val="2"/>
                <w:lang w:eastAsia="en-AU"/>
              </w:rPr>
              <w:t>Submission of Complex CHMP</w:t>
            </w:r>
          </w:p>
          <w:p w14:paraId="1B31F434" w14:textId="4C6D51CB" w:rsidR="007C2722" w:rsidRDefault="007C2722" w:rsidP="007C2722">
            <w:pPr>
              <w:pStyle w:val="ListParagraph"/>
              <w:numPr>
                <w:ilvl w:val="0"/>
                <w:numId w:val="105"/>
              </w:numPr>
              <w:spacing w:after="60" w:line="220" w:lineRule="atLeast"/>
              <w:rPr>
                <w:rFonts w:eastAsia="Calibri" w:cstheme="minorHAnsi"/>
                <w:bCs/>
                <w:color w:val="000000"/>
                <w:spacing w:val="2"/>
                <w:lang w:eastAsia="en-AU"/>
              </w:rPr>
            </w:pPr>
            <w:r w:rsidRPr="007C2722">
              <w:rPr>
                <w:rFonts w:eastAsia="Calibri" w:cstheme="minorHAnsi"/>
                <w:bCs/>
                <w:color w:val="000000"/>
                <w:spacing w:val="2"/>
                <w:lang w:eastAsia="en-AU"/>
              </w:rPr>
              <w:t>Exhibit Planning Scheme Amendment</w:t>
            </w:r>
          </w:p>
          <w:p w14:paraId="18E7AC72" w14:textId="30EACBC5" w:rsidR="00FF47C0" w:rsidRPr="00CC0D45" w:rsidRDefault="00FF47C0" w:rsidP="00B10028">
            <w:pPr>
              <w:spacing w:after="60" w:line="220" w:lineRule="atLeast"/>
              <w:rPr>
                <w:rFonts w:eastAsia="Calibri" w:cstheme="minorHAnsi"/>
                <w:b/>
                <w:color w:val="000000"/>
                <w:spacing w:val="2"/>
                <w:lang w:eastAsia="en-AU"/>
              </w:rPr>
            </w:pPr>
            <w:r w:rsidRPr="00CC0D45">
              <w:rPr>
                <w:rFonts w:eastAsia="Calibri" w:cstheme="minorHAnsi"/>
                <w:b/>
                <w:color w:val="000000"/>
                <w:spacing w:val="2"/>
                <w:lang w:eastAsia="en-AU"/>
              </w:rPr>
              <w:t>EES West</w:t>
            </w:r>
          </w:p>
          <w:p w14:paraId="783AF44E" w14:textId="77777777" w:rsidR="00FF47C0" w:rsidRPr="00A862BF" w:rsidRDefault="00FF47C0" w:rsidP="00FF47C0">
            <w:pPr>
              <w:pStyle w:val="ListParagraph"/>
              <w:numPr>
                <w:ilvl w:val="0"/>
                <w:numId w:val="114"/>
              </w:numPr>
              <w:spacing w:after="60" w:line="220" w:lineRule="atLeast"/>
              <w:rPr>
                <w:rFonts w:eastAsia="Calibri" w:cstheme="minorHAnsi"/>
                <w:bCs/>
                <w:color w:val="000000"/>
                <w:spacing w:val="2"/>
                <w:lang w:eastAsia="en-AU"/>
              </w:rPr>
            </w:pPr>
            <w:r w:rsidRPr="00A862BF">
              <w:rPr>
                <w:rFonts w:eastAsia="Calibri" w:cstheme="minorHAnsi"/>
                <w:bCs/>
                <w:color w:val="000000"/>
                <w:spacing w:val="2"/>
                <w:lang w:eastAsia="en-AU"/>
              </w:rPr>
              <w:t>Submission of Draft Complex CH Chapters</w:t>
            </w:r>
          </w:p>
          <w:p w14:paraId="08BB4854" w14:textId="77777777" w:rsidR="00FF47C0" w:rsidRPr="00A862BF" w:rsidRDefault="00FF47C0" w:rsidP="00FF47C0">
            <w:pPr>
              <w:pStyle w:val="ListParagraph"/>
              <w:numPr>
                <w:ilvl w:val="0"/>
                <w:numId w:val="114"/>
              </w:numPr>
              <w:spacing w:after="60" w:line="220" w:lineRule="atLeast"/>
              <w:rPr>
                <w:rFonts w:eastAsia="Calibri" w:cstheme="minorHAnsi"/>
                <w:bCs/>
                <w:color w:val="000000"/>
                <w:spacing w:val="2"/>
                <w:lang w:eastAsia="en-AU"/>
              </w:rPr>
            </w:pPr>
            <w:r w:rsidRPr="00A862BF">
              <w:rPr>
                <w:rFonts w:eastAsia="Calibri" w:cstheme="minorHAnsi"/>
                <w:bCs/>
                <w:color w:val="000000"/>
                <w:spacing w:val="2"/>
                <w:lang w:eastAsia="en-AU"/>
              </w:rPr>
              <w:t>Finalisation of Introductory Chapters (Volume 1)</w:t>
            </w:r>
          </w:p>
          <w:p w14:paraId="13D278E3" w14:textId="77777777" w:rsidR="00FF47C0" w:rsidRPr="00A862BF" w:rsidRDefault="00FF47C0" w:rsidP="00FF47C0">
            <w:pPr>
              <w:pStyle w:val="ListParagraph"/>
              <w:numPr>
                <w:ilvl w:val="0"/>
                <w:numId w:val="114"/>
              </w:numPr>
              <w:spacing w:after="60" w:line="220" w:lineRule="atLeast"/>
              <w:rPr>
                <w:rFonts w:eastAsia="Calibri" w:cstheme="minorHAnsi"/>
                <w:bCs/>
                <w:color w:val="000000"/>
                <w:spacing w:val="2"/>
                <w:lang w:eastAsia="en-AU"/>
              </w:rPr>
            </w:pPr>
            <w:r w:rsidRPr="00A862BF">
              <w:rPr>
                <w:rFonts w:eastAsia="Calibri" w:cstheme="minorHAnsi"/>
                <w:bCs/>
                <w:color w:val="000000"/>
                <w:spacing w:val="2"/>
                <w:lang w:eastAsia="en-AU"/>
              </w:rPr>
              <w:t>Finalisation of Effects Chapters (Volume 2)</w:t>
            </w:r>
          </w:p>
          <w:p w14:paraId="0C74630D" w14:textId="77777777" w:rsidR="00FF47C0" w:rsidRPr="00A862BF" w:rsidRDefault="00FF47C0" w:rsidP="00FF47C0">
            <w:pPr>
              <w:pStyle w:val="ListParagraph"/>
              <w:numPr>
                <w:ilvl w:val="0"/>
                <w:numId w:val="114"/>
              </w:numPr>
              <w:spacing w:after="60" w:line="220" w:lineRule="atLeast"/>
              <w:rPr>
                <w:rFonts w:eastAsia="Calibri" w:cstheme="minorHAnsi"/>
                <w:bCs/>
              </w:rPr>
            </w:pPr>
            <w:r w:rsidRPr="00A862BF">
              <w:rPr>
                <w:rFonts w:eastAsia="Calibri" w:cstheme="minorHAnsi"/>
                <w:bCs/>
                <w:color w:val="000000"/>
                <w:spacing w:val="2"/>
                <w:lang w:eastAsia="en-AU"/>
              </w:rPr>
              <w:t>Finalisation of Environmental Management Framework (Volume 3)</w:t>
            </w:r>
          </w:p>
          <w:p w14:paraId="6808A13E" w14:textId="77777777" w:rsidR="00FF47C0" w:rsidRPr="00A862BF" w:rsidRDefault="00FF47C0" w:rsidP="00FF47C0">
            <w:pPr>
              <w:pStyle w:val="ListParagraph"/>
              <w:numPr>
                <w:ilvl w:val="0"/>
                <w:numId w:val="114"/>
              </w:numPr>
              <w:spacing w:after="60" w:line="220" w:lineRule="atLeast"/>
              <w:rPr>
                <w:rFonts w:eastAsia="Calibri" w:cstheme="minorHAnsi"/>
                <w:bCs/>
                <w:color w:val="000000"/>
                <w:spacing w:val="2"/>
                <w:lang w:eastAsia="en-AU"/>
              </w:rPr>
            </w:pPr>
            <w:r w:rsidRPr="00A862BF">
              <w:rPr>
                <w:rFonts w:eastAsia="Calibri" w:cstheme="minorHAnsi"/>
                <w:bCs/>
                <w:color w:val="000000"/>
                <w:spacing w:val="2"/>
                <w:lang w:eastAsia="en-AU"/>
              </w:rPr>
              <w:t>Finalisation of Attachments to EES/ER (Volume 4)</w:t>
            </w:r>
          </w:p>
          <w:p w14:paraId="2E1EB838" w14:textId="77777777" w:rsidR="00FF47C0" w:rsidRDefault="00FF47C0" w:rsidP="00FF47C0">
            <w:pPr>
              <w:pStyle w:val="ListParagraph"/>
              <w:numPr>
                <w:ilvl w:val="0"/>
                <w:numId w:val="114"/>
              </w:numPr>
              <w:spacing w:after="60" w:line="220" w:lineRule="atLeast"/>
              <w:rPr>
                <w:rFonts w:eastAsia="Calibri" w:cstheme="minorHAnsi"/>
                <w:bCs/>
                <w:color w:val="000000"/>
                <w:spacing w:val="2"/>
                <w:lang w:eastAsia="en-AU"/>
              </w:rPr>
            </w:pPr>
            <w:r w:rsidRPr="00A862BF">
              <w:rPr>
                <w:rFonts w:eastAsia="Calibri" w:cstheme="minorHAnsi"/>
                <w:bCs/>
                <w:color w:val="000000"/>
                <w:spacing w:val="2"/>
                <w:lang w:eastAsia="en-AU"/>
              </w:rPr>
              <w:t>Finalisation of Technical Specialists Assessments (Volume 5)</w:t>
            </w:r>
          </w:p>
          <w:p w14:paraId="36187CC9" w14:textId="77777777" w:rsidR="00282318" w:rsidRPr="00B97075" w:rsidRDefault="00282318" w:rsidP="00282318">
            <w:pPr>
              <w:spacing w:after="60" w:line="220" w:lineRule="atLeast"/>
              <w:rPr>
                <w:rFonts w:eastAsia="Calibri" w:cstheme="minorHAnsi"/>
                <w:b/>
              </w:rPr>
            </w:pPr>
            <w:r w:rsidRPr="00B97075">
              <w:rPr>
                <w:rFonts w:eastAsia="Calibri" w:cstheme="minorHAnsi"/>
                <w:b/>
                <w:color w:val="000000"/>
              </w:rPr>
              <w:t>Project Delivery</w:t>
            </w:r>
          </w:p>
          <w:p w14:paraId="6477EBD5" w14:textId="6FFD7AE6" w:rsidR="00282318" w:rsidRPr="00B97075" w:rsidRDefault="00282318" w:rsidP="0008616B">
            <w:pPr>
              <w:numPr>
                <w:ilvl w:val="0"/>
                <w:numId w:val="105"/>
              </w:numPr>
              <w:spacing w:after="60" w:line="220" w:lineRule="atLeast"/>
              <w:rPr>
                <w:rFonts w:eastAsia="Calibri" w:cstheme="minorHAnsi"/>
                <w:bCs/>
                <w:spacing w:val="2"/>
                <w:lang w:eastAsia="en-AU"/>
              </w:rPr>
            </w:pPr>
            <w:r w:rsidRPr="00B97075">
              <w:rPr>
                <w:rFonts w:eastAsia="Calibri" w:cstheme="minorHAnsi"/>
                <w:bCs/>
                <w:spacing w:val="2"/>
                <w:lang w:eastAsia="en-AU"/>
              </w:rPr>
              <w:t>All Packages: Stage 2 Implementation Plan and Stage 1 -&gt; Stage 2 Transition Plan</w:t>
            </w:r>
          </w:p>
          <w:p w14:paraId="71EB8371" w14:textId="36985115" w:rsidR="00282318" w:rsidRPr="00740F64" w:rsidRDefault="00282318" w:rsidP="00282318">
            <w:pPr>
              <w:spacing w:after="60" w:line="220" w:lineRule="atLeast"/>
              <w:rPr>
                <w:rFonts w:eastAsia="Calibri" w:cstheme="minorHAnsi"/>
                <w:b/>
                <w:color w:val="000000"/>
                <w:spacing w:val="2"/>
                <w:lang w:eastAsia="en-AU"/>
              </w:rPr>
            </w:pPr>
            <w:r w:rsidRPr="00740F64">
              <w:rPr>
                <w:rFonts w:eastAsia="Calibri" w:cstheme="minorHAnsi"/>
                <w:b/>
                <w:color w:val="000000"/>
                <w:spacing w:val="2"/>
                <w:lang w:eastAsia="en-AU"/>
              </w:rPr>
              <w:t>Monitoring, Evaluation &amp; Reporting</w:t>
            </w:r>
          </w:p>
          <w:p w14:paraId="36ECF1DB" w14:textId="77777777" w:rsidR="00FF47C0" w:rsidRPr="00FF47C0" w:rsidRDefault="00FF47C0" w:rsidP="00FF47C0">
            <w:pPr>
              <w:pStyle w:val="ListParagraph"/>
              <w:numPr>
                <w:ilvl w:val="0"/>
                <w:numId w:val="116"/>
              </w:numPr>
              <w:rPr>
                <w:rFonts w:eastAsia="Calibri" w:cstheme="minorHAnsi"/>
                <w:bCs/>
                <w:color w:val="000000"/>
                <w:spacing w:val="2"/>
                <w:lang w:eastAsia="en-AU"/>
              </w:rPr>
            </w:pPr>
            <w:r w:rsidRPr="00FF47C0">
              <w:rPr>
                <w:rFonts w:eastAsia="Calibri" w:cstheme="minorHAnsi"/>
                <w:bCs/>
                <w:color w:val="000000"/>
                <w:spacing w:val="2"/>
                <w:lang w:eastAsia="en-AU"/>
              </w:rPr>
              <w:lastRenderedPageBreak/>
              <w:t>Completion of ecological MER database development bespoke for VMFRP with input of first year (Spring 2021 and Autumn 2022) VMFRP baseline data for all nine sites.</w:t>
            </w:r>
          </w:p>
          <w:p w14:paraId="05F7476C" w14:textId="6A106F72" w:rsidR="009F3959" w:rsidRPr="00EC46FB" w:rsidRDefault="009F3959" w:rsidP="00A47555">
            <w:pPr>
              <w:pStyle w:val="ListParagraph"/>
            </w:pPr>
          </w:p>
        </w:tc>
        <w:tc>
          <w:tcPr>
            <w:tcW w:w="1275" w:type="dxa"/>
            <w:tcBorders>
              <w:top w:val="single" w:sz="12" w:space="0" w:color="5B9BD5" w:themeColor="accent1"/>
              <w:left w:val="single" w:sz="4" w:space="0" w:color="4F81BD"/>
              <w:bottom w:val="single" w:sz="12" w:space="0" w:color="5B9BD5" w:themeColor="accent1"/>
              <w:right w:val="single" w:sz="4" w:space="0" w:color="5B9BD5" w:themeColor="accent1"/>
            </w:tcBorders>
            <w:shd w:val="clear" w:color="auto" w:fill="auto"/>
            <w:vAlign w:val="center"/>
          </w:tcPr>
          <w:p w14:paraId="7A7BAC95" w14:textId="13905151" w:rsidR="009F3959" w:rsidRPr="00CE0B5D" w:rsidRDefault="00A51099" w:rsidP="00C73422">
            <w:pPr>
              <w:rPr>
                <w:rFonts w:cstheme="minorHAnsi"/>
                <w:lang w:eastAsia="ja-JP"/>
              </w:rPr>
            </w:pPr>
            <w:r w:rsidRPr="00740F64">
              <w:rPr>
                <w:rFonts w:cstheme="minorHAnsi"/>
                <w:color w:val="000000"/>
              </w:rPr>
              <w:lastRenderedPageBreak/>
              <w:t>31 March 2023</w:t>
            </w:r>
          </w:p>
        </w:tc>
        <w:tc>
          <w:tcPr>
            <w:tcW w:w="1559"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vAlign w:val="center"/>
          </w:tcPr>
          <w:p w14:paraId="7598D2BA" w14:textId="7BCAB2EE" w:rsidR="009F3959" w:rsidRDefault="009F3959" w:rsidP="00C73422">
            <w:pPr>
              <w:jc w:val="center"/>
              <w:rPr>
                <w:rFonts w:eastAsia="Calibri" w:cstheme="minorHAnsi"/>
                <w:bCs/>
                <w:color w:val="000000"/>
              </w:rPr>
            </w:pPr>
          </w:p>
          <w:p w14:paraId="02D91A7E" w14:textId="752F7AD2" w:rsidR="009F3959" w:rsidRPr="00CE0B5D" w:rsidRDefault="009F3959" w:rsidP="00C73422">
            <w:pPr>
              <w:jc w:val="center"/>
              <w:rPr>
                <w:rFonts w:cstheme="minorHAnsi"/>
                <w:lang w:eastAsia="ja-JP"/>
              </w:rPr>
            </w:pPr>
            <w:r>
              <w:rPr>
                <w:rFonts w:eastAsia="Calibri" w:cstheme="minorHAnsi"/>
                <w:bCs/>
                <w:color w:val="000000"/>
              </w:rPr>
              <w:t>$</w:t>
            </w:r>
            <w:r w:rsidR="00A51099">
              <w:rPr>
                <w:rFonts w:eastAsia="Calibri" w:cstheme="minorHAnsi"/>
                <w:bCs/>
                <w:color w:val="000000"/>
              </w:rPr>
              <w:t>6,</w:t>
            </w:r>
            <w:r w:rsidR="00A727C4">
              <w:rPr>
                <w:rFonts w:eastAsia="Calibri" w:cstheme="minorHAnsi"/>
                <w:bCs/>
                <w:color w:val="000000"/>
              </w:rPr>
              <w:t>4</w:t>
            </w:r>
            <w:r w:rsidR="00A51099">
              <w:rPr>
                <w:rFonts w:eastAsia="Calibri" w:cstheme="minorHAnsi"/>
                <w:bCs/>
                <w:color w:val="000000"/>
              </w:rPr>
              <w:t>10,000</w:t>
            </w:r>
          </w:p>
        </w:tc>
      </w:tr>
      <w:tr w:rsidR="009F3959" w14:paraId="09BCDF90" w14:textId="77777777" w:rsidTr="009F3959">
        <w:trPr>
          <w:jc w:val="center"/>
        </w:trPr>
        <w:tc>
          <w:tcPr>
            <w:tcW w:w="704"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tcPr>
          <w:p w14:paraId="0ECE0584" w14:textId="3482EFBB" w:rsidR="009F3959" w:rsidRPr="00CE0B5D" w:rsidRDefault="009F3959" w:rsidP="00C73422">
            <w:pPr>
              <w:rPr>
                <w:rFonts w:cstheme="minorHAnsi"/>
                <w:bCs/>
                <w:lang w:eastAsia="ja-JP"/>
              </w:rPr>
            </w:pPr>
            <w:r w:rsidRPr="00CE0B5D">
              <w:rPr>
                <w:rFonts w:cstheme="minorHAnsi"/>
                <w:bCs/>
                <w:lang w:eastAsia="ja-JP"/>
              </w:rPr>
              <w:t>10</w:t>
            </w:r>
            <w:r>
              <w:rPr>
                <w:rFonts w:cstheme="minorHAnsi"/>
                <w:bCs/>
                <w:lang w:eastAsia="ja-JP"/>
              </w:rPr>
              <w:t xml:space="preserve"> </w:t>
            </w:r>
          </w:p>
        </w:tc>
        <w:tc>
          <w:tcPr>
            <w:tcW w:w="1559"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tcPr>
          <w:p w14:paraId="10B65400" w14:textId="77777777" w:rsidR="009F3959" w:rsidRPr="00B83A16" w:rsidRDefault="009F3959" w:rsidP="00C73422">
            <w:pPr>
              <w:rPr>
                <w:rFonts w:cstheme="minorHAnsi"/>
                <w:b/>
              </w:rPr>
            </w:pPr>
            <w:r w:rsidRPr="00B83A16">
              <w:rPr>
                <w:rFonts w:cstheme="minorHAnsi"/>
                <w:b/>
              </w:rPr>
              <w:t xml:space="preserve">10) Regulatory Approvals, detailed designs, land dealings, construction tendering </w:t>
            </w:r>
            <w:r w:rsidRPr="00D27B9D">
              <w:rPr>
                <w:rFonts w:cstheme="minorHAnsi"/>
                <w:b/>
              </w:rPr>
              <w:t>and baseline monitoring, evaluation and reporting</w:t>
            </w:r>
          </w:p>
        </w:tc>
        <w:tc>
          <w:tcPr>
            <w:tcW w:w="4395" w:type="dxa"/>
            <w:tcBorders>
              <w:top w:val="single" w:sz="12" w:space="0" w:color="5B9BD5" w:themeColor="accent1"/>
              <w:left w:val="single" w:sz="4" w:space="0" w:color="5B9BD5" w:themeColor="accent1"/>
              <w:bottom w:val="single" w:sz="12" w:space="0" w:color="5B9BD5" w:themeColor="accent1"/>
              <w:right w:val="single" w:sz="4" w:space="0" w:color="4F81BD"/>
            </w:tcBorders>
            <w:shd w:val="clear" w:color="auto" w:fill="auto"/>
            <w:vAlign w:val="center"/>
          </w:tcPr>
          <w:p w14:paraId="3DC13C92" w14:textId="1DC7CDAB" w:rsidR="009F3959" w:rsidRDefault="009F3959" w:rsidP="00C73422">
            <w:pPr>
              <w:spacing w:after="60" w:line="220" w:lineRule="atLeast"/>
              <w:rPr>
                <w:rFonts w:eastAsia="Calibri" w:cstheme="minorHAnsi"/>
                <w:b/>
                <w:color w:val="000000"/>
              </w:rPr>
            </w:pPr>
            <w:r>
              <w:rPr>
                <w:rFonts w:eastAsia="Calibri" w:cstheme="minorHAnsi"/>
                <w:b/>
                <w:color w:val="000000"/>
              </w:rPr>
              <w:t>Regulatory Approvals</w:t>
            </w:r>
          </w:p>
          <w:p w14:paraId="1529DDE9" w14:textId="00130FE9" w:rsidR="00A862BF" w:rsidRDefault="00A862BF" w:rsidP="00C73422">
            <w:pPr>
              <w:spacing w:after="60" w:line="220" w:lineRule="atLeast"/>
              <w:rPr>
                <w:rFonts w:eastAsia="Calibri" w:cstheme="minorHAnsi"/>
                <w:b/>
                <w:color w:val="000000"/>
              </w:rPr>
            </w:pPr>
            <w:r>
              <w:rPr>
                <w:rFonts w:eastAsia="Calibri" w:cstheme="minorHAnsi"/>
                <w:b/>
                <w:color w:val="000000"/>
              </w:rPr>
              <w:t>All Packages:</w:t>
            </w:r>
          </w:p>
          <w:p w14:paraId="765600EF" w14:textId="6CA9C564" w:rsidR="00A862BF" w:rsidRDefault="00A862BF" w:rsidP="00A862BF">
            <w:pPr>
              <w:pStyle w:val="ListParagraph"/>
              <w:numPr>
                <w:ilvl w:val="0"/>
                <w:numId w:val="105"/>
              </w:numPr>
              <w:spacing w:after="60" w:line="220" w:lineRule="atLeast"/>
              <w:rPr>
                <w:rFonts w:eastAsia="Calibri" w:cstheme="minorHAnsi"/>
                <w:bCs/>
              </w:rPr>
            </w:pPr>
            <w:r w:rsidRPr="00A862BF">
              <w:rPr>
                <w:rFonts w:eastAsia="Calibri" w:cstheme="minorHAnsi"/>
                <w:bCs/>
              </w:rPr>
              <w:t>Submit Secondary Approvals and Management Plans</w:t>
            </w:r>
          </w:p>
          <w:p w14:paraId="480673FB" w14:textId="6FCCE33F" w:rsidR="00A862BF" w:rsidRDefault="00A862BF" w:rsidP="00A862BF">
            <w:pPr>
              <w:spacing w:after="60" w:line="220" w:lineRule="atLeast"/>
              <w:rPr>
                <w:rFonts w:eastAsia="Calibri" w:cstheme="minorHAnsi"/>
                <w:b/>
              </w:rPr>
            </w:pPr>
            <w:r w:rsidRPr="00A862BF">
              <w:rPr>
                <w:rFonts w:eastAsia="Calibri" w:cstheme="minorHAnsi"/>
                <w:b/>
              </w:rPr>
              <w:t>ER Central:</w:t>
            </w:r>
          </w:p>
          <w:p w14:paraId="2236E5D8" w14:textId="13D61949" w:rsidR="00A862BF" w:rsidRPr="00A862BF" w:rsidRDefault="00A862BF" w:rsidP="00A862BF">
            <w:pPr>
              <w:pStyle w:val="ListParagraph"/>
              <w:numPr>
                <w:ilvl w:val="0"/>
                <w:numId w:val="105"/>
              </w:numPr>
              <w:spacing w:after="60" w:line="220" w:lineRule="atLeast"/>
              <w:rPr>
                <w:rFonts w:eastAsia="Calibri" w:cstheme="minorHAnsi"/>
                <w:bCs/>
              </w:rPr>
            </w:pPr>
            <w:r w:rsidRPr="00A862BF">
              <w:rPr>
                <w:rFonts w:eastAsia="Calibri" w:cstheme="minorHAnsi"/>
                <w:bCs/>
              </w:rPr>
              <w:t>Submission of Planning Scheme Amendment</w:t>
            </w:r>
          </w:p>
          <w:p w14:paraId="292A0BCB" w14:textId="1794CD61" w:rsidR="00A862BF" w:rsidRDefault="00A862BF" w:rsidP="00A862BF">
            <w:pPr>
              <w:spacing w:after="60" w:line="220" w:lineRule="atLeast"/>
              <w:rPr>
                <w:rFonts w:eastAsia="Calibri" w:cstheme="minorHAnsi"/>
                <w:b/>
              </w:rPr>
            </w:pPr>
            <w:r w:rsidRPr="00A862BF">
              <w:rPr>
                <w:rFonts w:eastAsia="Calibri" w:cstheme="minorHAnsi"/>
                <w:b/>
              </w:rPr>
              <w:t>ER East:</w:t>
            </w:r>
          </w:p>
          <w:p w14:paraId="4297BD22" w14:textId="0F585F60" w:rsidR="00A862BF" w:rsidRPr="00A862BF" w:rsidRDefault="00A862BF" w:rsidP="00A862BF">
            <w:pPr>
              <w:pStyle w:val="ListParagraph"/>
              <w:numPr>
                <w:ilvl w:val="0"/>
                <w:numId w:val="105"/>
              </w:numPr>
              <w:spacing w:after="60" w:line="220" w:lineRule="atLeast"/>
              <w:rPr>
                <w:rFonts w:eastAsia="Calibri" w:cstheme="minorHAnsi"/>
                <w:bCs/>
              </w:rPr>
            </w:pPr>
            <w:r w:rsidRPr="00A862BF">
              <w:rPr>
                <w:rFonts w:eastAsia="Calibri" w:cstheme="minorHAnsi"/>
                <w:bCs/>
              </w:rPr>
              <w:t>Submission of Planning Scheme Amendment</w:t>
            </w:r>
          </w:p>
          <w:p w14:paraId="5096BC0A" w14:textId="4C4F959B" w:rsidR="00A862BF" w:rsidRDefault="00A862BF" w:rsidP="00A862BF">
            <w:pPr>
              <w:spacing w:after="60" w:line="220" w:lineRule="atLeast"/>
              <w:rPr>
                <w:rFonts w:eastAsia="Calibri" w:cstheme="minorHAnsi"/>
                <w:b/>
              </w:rPr>
            </w:pPr>
            <w:r w:rsidRPr="00A862BF">
              <w:rPr>
                <w:rFonts w:eastAsia="Calibri" w:cstheme="minorHAnsi"/>
                <w:b/>
              </w:rPr>
              <w:t>EES West:</w:t>
            </w:r>
          </w:p>
          <w:p w14:paraId="242B29D6" w14:textId="5EFB7323" w:rsidR="00A862BF" w:rsidRDefault="00A862BF" w:rsidP="00A862BF">
            <w:pPr>
              <w:pStyle w:val="ListParagraph"/>
              <w:numPr>
                <w:ilvl w:val="0"/>
                <w:numId w:val="105"/>
              </w:numPr>
              <w:spacing w:after="60" w:line="220" w:lineRule="atLeast"/>
              <w:rPr>
                <w:rFonts w:eastAsia="Calibri" w:cstheme="minorHAnsi"/>
                <w:bCs/>
              </w:rPr>
            </w:pPr>
            <w:r w:rsidRPr="00A862BF">
              <w:rPr>
                <w:rFonts w:eastAsia="Calibri" w:cstheme="minorHAnsi"/>
                <w:bCs/>
              </w:rPr>
              <w:t>Submission of Complex CHMP</w:t>
            </w:r>
          </w:p>
          <w:p w14:paraId="42124F2F" w14:textId="15B10A4E" w:rsidR="00B24C32" w:rsidRPr="00B24C32" w:rsidRDefault="00A862BF" w:rsidP="00B24C32">
            <w:pPr>
              <w:pStyle w:val="ListParagraph"/>
              <w:numPr>
                <w:ilvl w:val="0"/>
                <w:numId w:val="105"/>
              </w:numPr>
              <w:spacing w:after="60" w:line="220" w:lineRule="atLeast"/>
              <w:rPr>
                <w:rFonts w:eastAsia="Calibri" w:cstheme="minorHAnsi"/>
                <w:bCs/>
              </w:rPr>
            </w:pPr>
            <w:r w:rsidRPr="00A862BF">
              <w:rPr>
                <w:rFonts w:eastAsia="Calibri" w:cstheme="minorHAnsi"/>
                <w:bCs/>
              </w:rPr>
              <w:t>Exhibit Planning Scheme Amendment</w:t>
            </w:r>
          </w:p>
        </w:tc>
        <w:tc>
          <w:tcPr>
            <w:tcW w:w="1275" w:type="dxa"/>
            <w:tcBorders>
              <w:top w:val="single" w:sz="12" w:space="0" w:color="5B9BD5" w:themeColor="accent1"/>
              <w:left w:val="single" w:sz="4" w:space="0" w:color="4F81BD"/>
              <w:bottom w:val="single" w:sz="12" w:space="0" w:color="5B9BD5" w:themeColor="accent1"/>
              <w:right w:val="single" w:sz="4" w:space="0" w:color="5B9BD5" w:themeColor="accent1"/>
            </w:tcBorders>
            <w:shd w:val="clear" w:color="auto" w:fill="auto"/>
            <w:vAlign w:val="center"/>
          </w:tcPr>
          <w:p w14:paraId="5374A267" w14:textId="556A14F4" w:rsidR="009F3959" w:rsidRPr="00740F64" w:rsidRDefault="00A51099" w:rsidP="00C73422">
            <w:pPr>
              <w:rPr>
                <w:rFonts w:cstheme="minorHAnsi"/>
                <w:color w:val="000000"/>
              </w:rPr>
            </w:pPr>
            <w:r>
              <w:rPr>
                <w:rFonts w:cstheme="minorHAnsi"/>
                <w:color w:val="000000"/>
              </w:rPr>
              <w:t>30 June 2023</w:t>
            </w:r>
          </w:p>
        </w:tc>
        <w:tc>
          <w:tcPr>
            <w:tcW w:w="1559"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vAlign w:val="center"/>
          </w:tcPr>
          <w:p w14:paraId="3C872B93" w14:textId="58D8B16C" w:rsidR="009F3959" w:rsidRDefault="009F3959" w:rsidP="00C73422">
            <w:pPr>
              <w:jc w:val="center"/>
              <w:rPr>
                <w:rFonts w:eastAsia="Calibri" w:cstheme="minorHAnsi"/>
                <w:bCs/>
                <w:color w:val="000000"/>
              </w:rPr>
            </w:pPr>
            <w:r>
              <w:rPr>
                <w:rFonts w:eastAsia="Calibri" w:cstheme="minorHAnsi"/>
                <w:bCs/>
                <w:color w:val="000000"/>
              </w:rPr>
              <w:t>$</w:t>
            </w:r>
            <w:r w:rsidR="00A51099">
              <w:rPr>
                <w:rFonts w:eastAsia="Calibri" w:cstheme="minorHAnsi"/>
                <w:bCs/>
                <w:color w:val="000000"/>
              </w:rPr>
              <w:t>3,325,000</w:t>
            </w:r>
          </w:p>
          <w:p w14:paraId="289F7E4C" w14:textId="61B2ACC2" w:rsidR="009F3959" w:rsidRPr="00740F64" w:rsidRDefault="009F3959" w:rsidP="00C73422">
            <w:pPr>
              <w:jc w:val="center"/>
              <w:rPr>
                <w:rFonts w:cstheme="minorHAnsi"/>
                <w:color w:val="000000"/>
              </w:rPr>
            </w:pPr>
          </w:p>
        </w:tc>
      </w:tr>
      <w:tr w:rsidR="009F3959" w14:paraId="0E601C9D" w14:textId="77777777" w:rsidTr="009F3959">
        <w:trPr>
          <w:jc w:val="center"/>
        </w:trPr>
        <w:tc>
          <w:tcPr>
            <w:tcW w:w="7933" w:type="dxa"/>
            <w:gridSpan w:val="4"/>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tcPr>
          <w:p w14:paraId="00497037" w14:textId="77777777" w:rsidR="009F3959" w:rsidRDefault="009F3959" w:rsidP="00C73422">
            <w:pPr>
              <w:rPr>
                <w:rFonts w:cstheme="minorHAnsi"/>
                <w:color w:val="000000"/>
              </w:rPr>
            </w:pPr>
            <w:r w:rsidRPr="00A44306">
              <w:rPr>
                <w:rFonts w:cstheme="minorHAnsi"/>
                <w:b/>
              </w:rPr>
              <w:t>Total</w:t>
            </w:r>
            <w:r>
              <w:rPr>
                <w:rFonts w:cstheme="minorHAnsi"/>
                <w:b/>
              </w:rPr>
              <w:t xml:space="preserve"> Commonwealth Funding</w:t>
            </w:r>
          </w:p>
        </w:tc>
        <w:tc>
          <w:tcPr>
            <w:tcW w:w="1559" w:type="dxa"/>
            <w:tcBorders>
              <w:top w:val="single" w:sz="12" w:space="0" w:color="5B9BD5" w:themeColor="accent1"/>
              <w:left w:val="single" w:sz="4" w:space="0" w:color="5B9BD5" w:themeColor="accent1"/>
              <w:bottom w:val="single" w:sz="12" w:space="0" w:color="5B9BD5" w:themeColor="accent1"/>
              <w:right w:val="single" w:sz="4" w:space="0" w:color="5B9BD5" w:themeColor="accent1"/>
            </w:tcBorders>
            <w:shd w:val="clear" w:color="auto" w:fill="auto"/>
            <w:vAlign w:val="center"/>
          </w:tcPr>
          <w:p w14:paraId="1C629E50" w14:textId="6AA66BD6" w:rsidR="009F3959" w:rsidRPr="001E45C6" w:rsidRDefault="009F3959" w:rsidP="00C73422">
            <w:pPr>
              <w:jc w:val="center"/>
              <w:rPr>
                <w:rFonts w:eastAsia="Calibri" w:cstheme="minorHAnsi"/>
                <w:b/>
                <w:color w:val="000000"/>
                <w:highlight w:val="yellow"/>
              </w:rPr>
            </w:pPr>
            <w:r w:rsidRPr="005D5BE1">
              <w:rPr>
                <w:rFonts w:eastAsia="Calibri" w:cstheme="minorHAnsi"/>
                <w:b/>
                <w:color w:val="000000"/>
              </w:rPr>
              <w:t>$</w:t>
            </w:r>
            <w:r w:rsidR="005D5BE1" w:rsidRPr="005D5BE1">
              <w:rPr>
                <w:rFonts w:eastAsia="Calibri" w:cstheme="minorHAnsi"/>
                <w:b/>
                <w:color w:val="000000"/>
              </w:rPr>
              <w:t>120,250,000</w:t>
            </w:r>
          </w:p>
        </w:tc>
      </w:tr>
    </w:tbl>
    <w:p w14:paraId="606EE581" w14:textId="5FD91CCC" w:rsidR="00B70B8C" w:rsidRPr="00612E46" w:rsidRDefault="00612E46" w:rsidP="00612E46">
      <w:pPr>
        <w:pStyle w:val="ListNumber"/>
        <w:numPr>
          <w:ilvl w:val="0"/>
          <w:numId w:val="0"/>
        </w:numPr>
        <w:spacing w:after="0" w:line="240" w:lineRule="auto"/>
        <w:ind w:left="-284"/>
        <w:rPr>
          <w:rFonts w:cstheme="minorHAnsi"/>
          <w:sz w:val="18"/>
          <w:szCs w:val="18"/>
        </w:rPr>
      </w:pPr>
      <w:r>
        <w:rPr>
          <w:rFonts w:cstheme="minorHAnsi"/>
          <w:sz w:val="18"/>
          <w:szCs w:val="18"/>
        </w:rPr>
        <w:t xml:space="preserve"> </w:t>
      </w:r>
      <w:r w:rsidRPr="00F33BDB">
        <w:rPr>
          <w:rFonts w:cstheme="minorHAnsi"/>
          <w:sz w:val="18"/>
          <w:szCs w:val="18"/>
        </w:rPr>
        <w:t>*Payment for milestone 5.5</w:t>
      </w:r>
      <w:r w:rsidRPr="00F33BDB">
        <w:rPr>
          <w:rFonts w:cstheme="minorHAnsi"/>
          <w:sz w:val="20"/>
          <w:szCs w:val="20"/>
        </w:rPr>
        <w:t xml:space="preserve"> </w:t>
      </w:r>
      <w:r w:rsidRPr="00F33BDB">
        <w:rPr>
          <w:rFonts w:cstheme="minorHAnsi"/>
          <w:sz w:val="18"/>
          <w:szCs w:val="18"/>
        </w:rPr>
        <w:t>was not made until 7 February 2022</w:t>
      </w:r>
    </w:p>
    <w:p w14:paraId="3ACF4744" w14:textId="77777777" w:rsidR="000173C8" w:rsidRDefault="000173C8" w:rsidP="004C3700">
      <w:pPr>
        <w:rPr>
          <w:b/>
          <w:bCs/>
        </w:rPr>
      </w:pPr>
    </w:p>
    <w:p w14:paraId="606EE582" w14:textId="0EE6797C" w:rsidR="004C3700" w:rsidRPr="00322D60" w:rsidRDefault="00E0746F" w:rsidP="004C3700">
      <w:pPr>
        <w:rPr>
          <w:b/>
          <w:bCs/>
        </w:rPr>
      </w:pPr>
      <w:r w:rsidRPr="004A3F62">
        <w:rPr>
          <w:b/>
          <w:bCs/>
        </w:rPr>
        <w:t>Table 3: Summary of available funding for each milestone period</w:t>
      </w:r>
    </w:p>
    <w:tbl>
      <w:tblPr>
        <w:tblStyle w:val="TableGrid2"/>
        <w:tblW w:w="6663" w:type="dxa"/>
        <w:tblInd w:w="557" w:type="dxa"/>
        <w:tblLayout w:type="fixed"/>
        <w:tblLook w:val="04A0" w:firstRow="1" w:lastRow="0" w:firstColumn="1" w:lastColumn="0" w:noHBand="0" w:noVBand="1"/>
      </w:tblPr>
      <w:tblGrid>
        <w:gridCol w:w="1276"/>
        <w:gridCol w:w="3407"/>
        <w:gridCol w:w="1980"/>
      </w:tblGrid>
      <w:tr w:rsidR="00096075" w14:paraId="606EE587" w14:textId="77777777" w:rsidTr="008F2510">
        <w:tc>
          <w:tcPr>
            <w:tcW w:w="1276" w:type="dxa"/>
            <w:shd w:val="clear" w:color="auto" w:fill="BDD6EE" w:themeFill="accent1" w:themeFillTint="66"/>
            <w:vAlign w:val="center"/>
          </w:tcPr>
          <w:p w14:paraId="606EE583" w14:textId="77777777" w:rsidR="006952DC" w:rsidRPr="001F42EE" w:rsidRDefault="00E0746F" w:rsidP="00AA0716">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Period Number</w:t>
            </w:r>
          </w:p>
        </w:tc>
        <w:tc>
          <w:tcPr>
            <w:tcW w:w="3407" w:type="dxa"/>
            <w:shd w:val="clear" w:color="auto" w:fill="BDD6EE" w:themeFill="accent1" w:themeFillTint="66"/>
            <w:vAlign w:val="center"/>
          </w:tcPr>
          <w:p w14:paraId="606EE584" w14:textId="77777777" w:rsidR="006952DC" w:rsidRPr="001F42EE" w:rsidRDefault="00E0746F" w:rsidP="00AA0716">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Period</w:t>
            </w:r>
          </w:p>
        </w:tc>
        <w:tc>
          <w:tcPr>
            <w:tcW w:w="1980" w:type="dxa"/>
            <w:shd w:val="clear" w:color="auto" w:fill="BDD6EE" w:themeFill="accent1" w:themeFillTint="66"/>
            <w:vAlign w:val="center"/>
          </w:tcPr>
          <w:p w14:paraId="606EE585" w14:textId="77777777" w:rsidR="006952DC" w:rsidRPr="001F42EE" w:rsidRDefault="00E0746F" w:rsidP="00AA0716">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Available funding,</w:t>
            </w:r>
          </w:p>
          <w:p w14:paraId="606EE586" w14:textId="77777777" w:rsidR="006952DC" w:rsidRPr="001F42EE" w:rsidRDefault="00E0746F" w:rsidP="00AA0716">
            <w:pPr>
              <w:spacing w:before="0"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up to amount</w:t>
            </w:r>
          </w:p>
        </w:tc>
      </w:tr>
      <w:tr w:rsidR="00096075" w14:paraId="606EE58B" w14:textId="77777777" w:rsidTr="008F2510">
        <w:tc>
          <w:tcPr>
            <w:tcW w:w="1276" w:type="dxa"/>
          </w:tcPr>
          <w:p w14:paraId="606EE588" w14:textId="77777777" w:rsidR="006952DC" w:rsidRPr="001F42EE" w:rsidRDefault="00E0746F" w:rsidP="00093B61">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1</w:t>
            </w:r>
          </w:p>
        </w:tc>
        <w:tc>
          <w:tcPr>
            <w:tcW w:w="3407" w:type="dxa"/>
          </w:tcPr>
          <w:p w14:paraId="606EE589" w14:textId="1E9A7056" w:rsidR="006952DC" w:rsidRPr="001F42EE" w:rsidRDefault="00E0746F" w:rsidP="00093B61">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Upon signing to 30 Mar 2019</w:t>
            </w:r>
          </w:p>
        </w:tc>
        <w:tc>
          <w:tcPr>
            <w:tcW w:w="1980" w:type="dxa"/>
          </w:tcPr>
          <w:p w14:paraId="606EE58A" w14:textId="77777777" w:rsidR="006952DC" w:rsidRPr="001F42EE" w:rsidRDefault="00E0746F" w:rsidP="00093B61">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$1,566,670</w:t>
            </w:r>
          </w:p>
        </w:tc>
      </w:tr>
      <w:tr w:rsidR="00096075" w14:paraId="606EE58F" w14:textId="77777777" w:rsidTr="008F2510">
        <w:tc>
          <w:tcPr>
            <w:tcW w:w="1276" w:type="dxa"/>
          </w:tcPr>
          <w:p w14:paraId="606EE58C" w14:textId="77777777" w:rsidR="006952DC" w:rsidRPr="001F42EE" w:rsidRDefault="00E0746F" w:rsidP="00093B61">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2</w:t>
            </w:r>
          </w:p>
        </w:tc>
        <w:tc>
          <w:tcPr>
            <w:tcW w:w="3407" w:type="dxa"/>
          </w:tcPr>
          <w:p w14:paraId="606EE58D" w14:textId="25D44F43" w:rsidR="006952DC" w:rsidRPr="001F42EE" w:rsidRDefault="00E0746F" w:rsidP="00093B61">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1 Apr 2019 to 30 Sep 2019</w:t>
            </w:r>
          </w:p>
        </w:tc>
        <w:tc>
          <w:tcPr>
            <w:tcW w:w="1980" w:type="dxa"/>
          </w:tcPr>
          <w:p w14:paraId="606EE58E" w14:textId="77777777" w:rsidR="006952DC" w:rsidRPr="001F42EE" w:rsidRDefault="00E0746F" w:rsidP="00093B61">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$2,442,906</w:t>
            </w:r>
          </w:p>
        </w:tc>
      </w:tr>
      <w:tr w:rsidR="00096075" w14:paraId="606EE593" w14:textId="77777777" w:rsidTr="008F2510">
        <w:tc>
          <w:tcPr>
            <w:tcW w:w="1276" w:type="dxa"/>
          </w:tcPr>
          <w:p w14:paraId="606EE590" w14:textId="77777777" w:rsidR="006952DC" w:rsidRPr="001F42EE" w:rsidRDefault="00E0746F" w:rsidP="00093B61">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3</w:t>
            </w:r>
          </w:p>
        </w:tc>
        <w:tc>
          <w:tcPr>
            <w:tcW w:w="3407" w:type="dxa"/>
          </w:tcPr>
          <w:p w14:paraId="606EE591" w14:textId="77777777" w:rsidR="006952DC" w:rsidRPr="001F42EE" w:rsidRDefault="00E0746F" w:rsidP="00093B61">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1 Oct 2019 to 31 Mar 2020</w:t>
            </w:r>
          </w:p>
        </w:tc>
        <w:tc>
          <w:tcPr>
            <w:tcW w:w="1980" w:type="dxa"/>
          </w:tcPr>
          <w:p w14:paraId="606EE592" w14:textId="77777777" w:rsidR="006952DC" w:rsidRPr="001F42EE" w:rsidRDefault="00E0746F" w:rsidP="00093B61">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$8,692,714</w:t>
            </w:r>
          </w:p>
        </w:tc>
      </w:tr>
      <w:tr w:rsidR="00096075" w14:paraId="606EE597" w14:textId="77777777" w:rsidTr="008F2510">
        <w:tc>
          <w:tcPr>
            <w:tcW w:w="1276" w:type="dxa"/>
          </w:tcPr>
          <w:p w14:paraId="606EE594" w14:textId="77777777" w:rsidR="006952DC" w:rsidRPr="001F42EE" w:rsidRDefault="00E0746F" w:rsidP="00AA0716">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4</w:t>
            </w:r>
          </w:p>
        </w:tc>
        <w:tc>
          <w:tcPr>
            <w:tcW w:w="3407" w:type="dxa"/>
          </w:tcPr>
          <w:p w14:paraId="606EE595" w14:textId="5CF183C5" w:rsidR="006952DC" w:rsidRPr="001F42EE" w:rsidRDefault="00E0746F" w:rsidP="00AA0716">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1</w:t>
            </w:r>
            <w:r w:rsidR="00CA0F78">
              <w:rPr>
                <w:rFonts w:asciiTheme="minorHAnsi" w:hAnsiTheme="minorHAnsi" w:cstheme="minorHAnsi"/>
                <w:sz w:val="22"/>
                <w:szCs w:val="22"/>
                <w:lang w:eastAsia="ja-JP"/>
              </w:rPr>
              <w:t xml:space="preserve"> </w:t>
            </w:r>
            <w:r w:rsidRPr="001F42EE">
              <w:rPr>
                <w:rFonts w:asciiTheme="minorHAnsi" w:hAnsiTheme="minorHAnsi" w:cstheme="minorHAnsi"/>
                <w:sz w:val="22"/>
                <w:szCs w:val="22"/>
                <w:lang w:eastAsia="ja-JP"/>
              </w:rPr>
              <w:t>Apr 2020 to 30 Sep 2020</w:t>
            </w:r>
          </w:p>
        </w:tc>
        <w:tc>
          <w:tcPr>
            <w:tcW w:w="1980" w:type="dxa"/>
          </w:tcPr>
          <w:p w14:paraId="606EE596" w14:textId="77777777" w:rsidR="006952DC" w:rsidRPr="001F42EE" w:rsidRDefault="00E0746F" w:rsidP="00AA0716">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$9,113,379</w:t>
            </w:r>
          </w:p>
        </w:tc>
      </w:tr>
      <w:tr w:rsidR="00096075" w14:paraId="606EE59B" w14:textId="77777777" w:rsidTr="008F2510">
        <w:tc>
          <w:tcPr>
            <w:tcW w:w="1276" w:type="dxa"/>
          </w:tcPr>
          <w:p w14:paraId="606EE598" w14:textId="77777777" w:rsidR="006952DC" w:rsidRPr="001F42EE" w:rsidRDefault="00E0746F" w:rsidP="00AA1FB4">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5</w:t>
            </w:r>
          </w:p>
        </w:tc>
        <w:tc>
          <w:tcPr>
            <w:tcW w:w="3407" w:type="dxa"/>
            <w:shd w:val="clear" w:color="auto" w:fill="auto"/>
          </w:tcPr>
          <w:p w14:paraId="606EE599" w14:textId="385912E1" w:rsidR="006952DC" w:rsidRPr="001F42EE" w:rsidRDefault="00E0746F" w:rsidP="00AA1FB4">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 xml:space="preserve">1 Oct 2020 to </w:t>
            </w:r>
            <w:r w:rsidR="006E7D34">
              <w:rPr>
                <w:rFonts w:asciiTheme="minorHAnsi" w:hAnsiTheme="minorHAnsi" w:cstheme="minorHAnsi"/>
                <w:sz w:val="22"/>
                <w:szCs w:val="22"/>
                <w:lang w:eastAsia="ja-JP"/>
              </w:rPr>
              <w:t xml:space="preserve">30 Sep </w:t>
            </w:r>
            <w:r w:rsidRPr="001F42EE">
              <w:rPr>
                <w:rFonts w:asciiTheme="minorHAnsi" w:hAnsiTheme="minorHAnsi" w:cstheme="minorHAnsi"/>
                <w:sz w:val="22"/>
                <w:szCs w:val="22"/>
                <w:lang w:eastAsia="ja-JP"/>
              </w:rPr>
              <w:t>2021</w:t>
            </w:r>
          </w:p>
        </w:tc>
        <w:tc>
          <w:tcPr>
            <w:tcW w:w="1980" w:type="dxa"/>
            <w:shd w:val="clear" w:color="auto" w:fill="auto"/>
          </w:tcPr>
          <w:p w14:paraId="606EE59A" w14:textId="4D6A58AF" w:rsidR="006952DC" w:rsidRPr="001F42EE" w:rsidRDefault="00E0746F" w:rsidP="00AA1FB4">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w:t>
            </w:r>
            <w:r w:rsidR="006E7D34">
              <w:rPr>
                <w:rFonts w:asciiTheme="minorHAnsi" w:hAnsiTheme="minorHAnsi" w:cstheme="minorHAnsi"/>
                <w:sz w:val="22"/>
                <w:szCs w:val="22"/>
                <w:lang w:eastAsia="ja-JP"/>
              </w:rPr>
              <w:t>17,556,355</w:t>
            </w:r>
          </w:p>
        </w:tc>
      </w:tr>
      <w:tr w:rsidR="00096075" w14:paraId="606EE59F" w14:textId="77777777" w:rsidTr="008F2510">
        <w:tc>
          <w:tcPr>
            <w:tcW w:w="1276" w:type="dxa"/>
          </w:tcPr>
          <w:p w14:paraId="606EE59C" w14:textId="77777777" w:rsidR="006952DC" w:rsidRPr="001F42EE" w:rsidRDefault="00E0746F" w:rsidP="00AA1FB4">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6</w:t>
            </w:r>
          </w:p>
        </w:tc>
        <w:tc>
          <w:tcPr>
            <w:tcW w:w="3407" w:type="dxa"/>
          </w:tcPr>
          <w:p w14:paraId="606EE59D" w14:textId="59F29701" w:rsidR="006952DC" w:rsidRPr="001F42EE" w:rsidRDefault="00E0746F" w:rsidP="00CA0F78">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1</w:t>
            </w:r>
            <w:r w:rsidR="00CA0F78">
              <w:rPr>
                <w:rFonts w:asciiTheme="minorHAnsi" w:hAnsiTheme="minorHAnsi" w:cstheme="minorHAnsi"/>
                <w:sz w:val="22"/>
                <w:szCs w:val="22"/>
                <w:lang w:eastAsia="ja-JP"/>
              </w:rPr>
              <w:t xml:space="preserve"> </w:t>
            </w:r>
            <w:r w:rsidR="00A300D6">
              <w:rPr>
                <w:rFonts w:asciiTheme="minorHAnsi" w:hAnsiTheme="minorHAnsi" w:cstheme="minorHAnsi"/>
                <w:sz w:val="22"/>
                <w:szCs w:val="22"/>
                <w:lang w:eastAsia="ja-JP"/>
              </w:rPr>
              <w:t>Sep</w:t>
            </w:r>
            <w:r w:rsidR="00A300D6" w:rsidRPr="001F42EE">
              <w:rPr>
                <w:rFonts w:asciiTheme="minorHAnsi" w:hAnsiTheme="minorHAnsi" w:cstheme="minorHAnsi"/>
                <w:sz w:val="22"/>
                <w:szCs w:val="22"/>
                <w:lang w:eastAsia="ja-JP"/>
              </w:rPr>
              <w:t xml:space="preserve"> </w:t>
            </w:r>
            <w:r w:rsidR="00CA0F78">
              <w:rPr>
                <w:rFonts w:asciiTheme="minorHAnsi" w:hAnsiTheme="minorHAnsi" w:cstheme="minorHAnsi"/>
                <w:sz w:val="22"/>
                <w:szCs w:val="22"/>
                <w:lang w:eastAsia="ja-JP"/>
              </w:rPr>
              <w:t xml:space="preserve">2021 </w:t>
            </w:r>
            <w:r w:rsidRPr="001F42EE">
              <w:rPr>
                <w:rFonts w:asciiTheme="minorHAnsi" w:hAnsiTheme="minorHAnsi" w:cstheme="minorHAnsi"/>
                <w:sz w:val="22"/>
                <w:szCs w:val="22"/>
                <w:lang w:eastAsia="ja-JP"/>
              </w:rPr>
              <w:t xml:space="preserve">to </w:t>
            </w:r>
            <w:r w:rsidR="00900E80">
              <w:rPr>
                <w:rFonts w:asciiTheme="minorHAnsi" w:hAnsiTheme="minorHAnsi" w:cstheme="minorHAnsi"/>
                <w:sz w:val="22"/>
                <w:szCs w:val="22"/>
                <w:lang w:eastAsia="ja-JP"/>
              </w:rPr>
              <w:t>28 Feb 2022</w:t>
            </w:r>
          </w:p>
        </w:tc>
        <w:tc>
          <w:tcPr>
            <w:tcW w:w="1980" w:type="dxa"/>
          </w:tcPr>
          <w:p w14:paraId="606EE59E" w14:textId="4A97EA1D" w:rsidR="006952DC" w:rsidRPr="001F42EE" w:rsidRDefault="00E0746F" w:rsidP="00AA1FB4">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w:t>
            </w:r>
            <w:r w:rsidR="00A300D6">
              <w:rPr>
                <w:rFonts w:asciiTheme="minorHAnsi" w:hAnsiTheme="minorHAnsi" w:cstheme="minorHAnsi"/>
                <w:sz w:val="22"/>
                <w:szCs w:val="22"/>
                <w:lang w:eastAsia="ja-JP"/>
              </w:rPr>
              <w:t>18,421,598</w:t>
            </w:r>
          </w:p>
        </w:tc>
      </w:tr>
      <w:tr w:rsidR="00096075" w14:paraId="606EE5A3" w14:textId="77777777" w:rsidTr="008F2510">
        <w:tc>
          <w:tcPr>
            <w:tcW w:w="1276" w:type="dxa"/>
          </w:tcPr>
          <w:p w14:paraId="606EE5A0" w14:textId="77777777" w:rsidR="006952DC" w:rsidRPr="001F42EE" w:rsidRDefault="00E0746F" w:rsidP="00AA1FB4">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7</w:t>
            </w:r>
          </w:p>
        </w:tc>
        <w:tc>
          <w:tcPr>
            <w:tcW w:w="3407" w:type="dxa"/>
          </w:tcPr>
          <w:p w14:paraId="606EE5A1" w14:textId="1A937BF8" w:rsidR="006952DC" w:rsidRPr="001F42EE" w:rsidRDefault="00E0746F" w:rsidP="00AA1FB4">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 xml:space="preserve">1 </w:t>
            </w:r>
            <w:r w:rsidR="00900E80">
              <w:rPr>
                <w:rFonts w:asciiTheme="minorHAnsi" w:hAnsiTheme="minorHAnsi" w:cstheme="minorHAnsi"/>
                <w:sz w:val="22"/>
                <w:szCs w:val="22"/>
                <w:lang w:eastAsia="ja-JP"/>
              </w:rPr>
              <w:t>Mar</w:t>
            </w:r>
            <w:r w:rsidR="00900E80" w:rsidRPr="001F42EE">
              <w:rPr>
                <w:rFonts w:asciiTheme="minorHAnsi" w:hAnsiTheme="minorHAnsi" w:cstheme="minorHAnsi"/>
                <w:sz w:val="22"/>
                <w:szCs w:val="22"/>
                <w:lang w:eastAsia="ja-JP"/>
              </w:rPr>
              <w:t xml:space="preserve"> </w:t>
            </w:r>
            <w:r w:rsidR="00900E80">
              <w:rPr>
                <w:rFonts w:asciiTheme="minorHAnsi" w:hAnsiTheme="minorHAnsi" w:cstheme="minorHAnsi"/>
                <w:sz w:val="22"/>
                <w:szCs w:val="22"/>
                <w:lang w:eastAsia="ja-JP"/>
              </w:rPr>
              <w:t xml:space="preserve">2022 </w:t>
            </w:r>
            <w:r w:rsidRPr="001F42EE">
              <w:rPr>
                <w:rFonts w:asciiTheme="minorHAnsi" w:hAnsiTheme="minorHAnsi" w:cstheme="minorHAnsi"/>
                <w:sz w:val="22"/>
                <w:szCs w:val="22"/>
                <w:lang w:eastAsia="ja-JP"/>
              </w:rPr>
              <w:t xml:space="preserve">to 31 </w:t>
            </w:r>
            <w:r w:rsidR="00900E80">
              <w:rPr>
                <w:rFonts w:asciiTheme="minorHAnsi" w:hAnsiTheme="minorHAnsi" w:cstheme="minorHAnsi"/>
                <w:sz w:val="22"/>
                <w:szCs w:val="22"/>
                <w:lang w:eastAsia="ja-JP"/>
              </w:rPr>
              <w:t>Jul</w:t>
            </w:r>
            <w:r w:rsidR="00900E80" w:rsidRPr="001F42EE">
              <w:rPr>
                <w:rFonts w:asciiTheme="minorHAnsi" w:hAnsiTheme="minorHAnsi" w:cstheme="minorHAnsi"/>
                <w:sz w:val="22"/>
                <w:szCs w:val="22"/>
                <w:lang w:eastAsia="ja-JP"/>
              </w:rPr>
              <w:t xml:space="preserve"> </w:t>
            </w:r>
            <w:r w:rsidRPr="001F42EE">
              <w:rPr>
                <w:rFonts w:asciiTheme="minorHAnsi" w:hAnsiTheme="minorHAnsi" w:cstheme="minorHAnsi"/>
                <w:sz w:val="22"/>
                <w:szCs w:val="22"/>
                <w:lang w:eastAsia="ja-JP"/>
              </w:rPr>
              <w:t>2022</w:t>
            </w:r>
          </w:p>
        </w:tc>
        <w:tc>
          <w:tcPr>
            <w:tcW w:w="1980" w:type="dxa"/>
          </w:tcPr>
          <w:p w14:paraId="606EE5A2" w14:textId="27079A95" w:rsidR="006952DC" w:rsidRPr="001F42EE" w:rsidRDefault="00E0746F" w:rsidP="00AA1FB4">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w:t>
            </w:r>
            <w:r w:rsidR="00900E80">
              <w:rPr>
                <w:rFonts w:asciiTheme="minorHAnsi" w:hAnsiTheme="minorHAnsi" w:cstheme="minorHAnsi"/>
                <w:sz w:val="22"/>
                <w:szCs w:val="22"/>
                <w:lang w:eastAsia="ja-JP"/>
              </w:rPr>
              <w:t>28,706,378</w:t>
            </w:r>
          </w:p>
        </w:tc>
      </w:tr>
      <w:tr w:rsidR="00096075" w14:paraId="606EE5A7" w14:textId="77777777" w:rsidTr="008F2510">
        <w:tc>
          <w:tcPr>
            <w:tcW w:w="1276" w:type="dxa"/>
          </w:tcPr>
          <w:p w14:paraId="606EE5A4" w14:textId="25426B16" w:rsidR="006952DC" w:rsidRPr="001F42EE" w:rsidRDefault="00E0746F" w:rsidP="00AA1FB4">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8</w:t>
            </w:r>
            <w:r w:rsidR="00900E80">
              <w:rPr>
                <w:rFonts w:asciiTheme="minorHAnsi" w:hAnsiTheme="minorHAnsi" w:cstheme="minorHAnsi"/>
                <w:sz w:val="22"/>
                <w:szCs w:val="22"/>
                <w:lang w:eastAsia="ja-JP"/>
              </w:rPr>
              <w:t>a</w:t>
            </w:r>
          </w:p>
        </w:tc>
        <w:tc>
          <w:tcPr>
            <w:tcW w:w="3407" w:type="dxa"/>
          </w:tcPr>
          <w:p w14:paraId="606EE5A5" w14:textId="55E70F0F" w:rsidR="006952DC" w:rsidRPr="001F42EE" w:rsidRDefault="00E0746F" w:rsidP="00AA1FB4">
            <w:pPr>
              <w:spacing w:line="240" w:lineRule="auto"/>
              <w:rPr>
                <w:rFonts w:asciiTheme="minorHAnsi" w:hAnsiTheme="minorHAnsi" w:cstheme="minorHAnsi"/>
                <w:sz w:val="22"/>
                <w:szCs w:val="22"/>
                <w:lang w:eastAsia="ja-JP"/>
              </w:rPr>
            </w:pPr>
            <w:r w:rsidRPr="001F42EE">
              <w:rPr>
                <w:rFonts w:asciiTheme="minorHAnsi" w:hAnsiTheme="minorHAnsi" w:cstheme="minorHAnsi"/>
                <w:sz w:val="22"/>
                <w:szCs w:val="22"/>
                <w:lang w:eastAsia="ja-JP"/>
              </w:rPr>
              <w:t xml:space="preserve">1 </w:t>
            </w:r>
            <w:r w:rsidR="00900E80">
              <w:rPr>
                <w:rFonts w:asciiTheme="minorHAnsi" w:hAnsiTheme="minorHAnsi" w:cstheme="minorHAnsi"/>
                <w:sz w:val="22"/>
                <w:szCs w:val="22"/>
                <w:lang w:eastAsia="ja-JP"/>
              </w:rPr>
              <w:t>Aug</w:t>
            </w:r>
            <w:r w:rsidR="00900E80" w:rsidRPr="001F42EE">
              <w:rPr>
                <w:rFonts w:asciiTheme="minorHAnsi" w:hAnsiTheme="minorHAnsi" w:cstheme="minorHAnsi"/>
                <w:sz w:val="22"/>
                <w:szCs w:val="22"/>
                <w:lang w:eastAsia="ja-JP"/>
              </w:rPr>
              <w:t xml:space="preserve"> </w:t>
            </w:r>
            <w:r w:rsidR="00CA0F78">
              <w:rPr>
                <w:rFonts w:asciiTheme="minorHAnsi" w:hAnsiTheme="minorHAnsi" w:cstheme="minorHAnsi"/>
                <w:sz w:val="22"/>
                <w:szCs w:val="22"/>
                <w:lang w:eastAsia="ja-JP"/>
              </w:rPr>
              <w:t xml:space="preserve">2022 </w:t>
            </w:r>
            <w:r w:rsidRPr="001F42EE">
              <w:rPr>
                <w:rFonts w:asciiTheme="minorHAnsi" w:hAnsiTheme="minorHAnsi" w:cstheme="minorHAnsi"/>
                <w:sz w:val="22"/>
                <w:szCs w:val="22"/>
                <w:lang w:eastAsia="ja-JP"/>
              </w:rPr>
              <w:t>to 30 Sep 2022</w:t>
            </w:r>
          </w:p>
        </w:tc>
        <w:tc>
          <w:tcPr>
            <w:tcW w:w="1980" w:type="dxa"/>
            <w:vAlign w:val="center"/>
          </w:tcPr>
          <w:p w14:paraId="606EE5A6" w14:textId="366483C0" w:rsidR="006952DC" w:rsidRPr="001F42EE" w:rsidRDefault="00985586" w:rsidP="00AA1FB4">
            <w:pPr>
              <w:spacing w:line="240" w:lineRule="auto"/>
              <w:jc w:val="center"/>
              <w:rPr>
                <w:rFonts w:asciiTheme="minorHAnsi" w:hAnsiTheme="minorHAnsi" w:cstheme="minorHAnsi"/>
                <w:sz w:val="22"/>
                <w:szCs w:val="22"/>
                <w:lang w:eastAsia="ja-JP"/>
              </w:rPr>
            </w:pPr>
            <w:r>
              <w:rPr>
                <w:rFonts w:asciiTheme="minorHAnsi" w:hAnsiTheme="minorHAnsi" w:cstheme="minorHAnsi"/>
                <w:sz w:val="22"/>
              </w:rPr>
              <w:t>$10,680,000</w:t>
            </w:r>
          </w:p>
        </w:tc>
      </w:tr>
      <w:tr w:rsidR="00900E80" w14:paraId="2453286C" w14:textId="77777777" w:rsidTr="008F2510">
        <w:tc>
          <w:tcPr>
            <w:tcW w:w="1276" w:type="dxa"/>
          </w:tcPr>
          <w:p w14:paraId="4B46720C" w14:textId="72ECC539" w:rsidR="00900E80" w:rsidRPr="00900E80" w:rsidRDefault="00900E80" w:rsidP="00AA1FB4">
            <w:pPr>
              <w:spacing w:line="240" w:lineRule="auto"/>
              <w:jc w:val="center"/>
              <w:rPr>
                <w:rFonts w:asciiTheme="minorHAnsi" w:hAnsiTheme="minorHAnsi" w:cstheme="minorHAnsi"/>
                <w:sz w:val="22"/>
                <w:szCs w:val="22"/>
                <w:lang w:eastAsia="ja-JP"/>
              </w:rPr>
            </w:pPr>
            <w:r w:rsidRPr="00900E80">
              <w:rPr>
                <w:rFonts w:asciiTheme="minorHAnsi" w:hAnsiTheme="minorHAnsi" w:cstheme="minorHAnsi"/>
                <w:sz w:val="22"/>
                <w:szCs w:val="22"/>
                <w:lang w:eastAsia="ja-JP"/>
              </w:rPr>
              <w:t>8b</w:t>
            </w:r>
          </w:p>
        </w:tc>
        <w:tc>
          <w:tcPr>
            <w:tcW w:w="3407" w:type="dxa"/>
          </w:tcPr>
          <w:p w14:paraId="68921298" w14:textId="5CC81ABA" w:rsidR="00900E80" w:rsidRPr="001F42EE" w:rsidRDefault="00900E80" w:rsidP="00AA1FB4">
            <w:pPr>
              <w:spacing w:line="240" w:lineRule="auto"/>
              <w:rPr>
                <w:rFonts w:cstheme="minorHAnsi"/>
                <w:lang w:eastAsia="ja-JP"/>
              </w:rPr>
            </w:pPr>
            <w:r w:rsidRPr="001F42EE">
              <w:rPr>
                <w:rFonts w:asciiTheme="minorHAnsi" w:hAnsiTheme="minorHAnsi" w:cstheme="minorHAnsi"/>
                <w:sz w:val="22"/>
                <w:szCs w:val="22"/>
                <w:lang w:eastAsia="ja-JP"/>
              </w:rPr>
              <w:t xml:space="preserve">1 Oct </w:t>
            </w:r>
            <w:r>
              <w:rPr>
                <w:rFonts w:asciiTheme="minorHAnsi" w:hAnsiTheme="minorHAnsi" w:cstheme="minorHAnsi"/>
                <w:sz w:val="22"/>
                <w:szCs w:val="22"/>
                <w:lang w:eastAsia="ja-JP"/>
              </w:rPr>
              <w:t xml:space="preserve">2022 </w:t>
            </w:r>
            <w:r w:rsidRPr="001F42EE">
              <w:rPr>
                <w:rFonts w:asciiTheme="minorHAnsi" w:hAnsiTheme="minorHAnsi" w:cstheme="minorHAnsi"/>
                <w:sz w:val="22"/>
                <w:szCs w:val="22"/>
                <w:lang w:eastAsia="ja-JP"/>
              </w:rPr>
              <w:t>to 31 Dec 2022</w:t>
            </w:r>
          </w:p>
        </w:tc>
        <w:tc>
          <w:tcPr>
            <w:tcW w:w="1980" w:type="dxa"/>
            <w:vAlign w:val="center"/>
          </w:tcPr>
          <w:p w14:paraId="46E04210" w14:textId="30ACD266" w:rsidR="00900E80" w:rsidRPr="001F42EE" w:rsidRDefault="003B274E" w:rsidP="00AA1FB4">
            <w:pPr>
              <w:spacing w:line="240" w:lineRule="auto"/>
              <w:jc w:val="center"/>
              <w:rPr>
                <w:rFonts w:cstheme="minorHAnsi"/>
                <w:lang w:eastAsia="ja-JP"/>
              </w:rPr>
            </w:pPr>
            <w:r w:rsidRPr="003B274E">
              <w:rPr>
                <w:rFonts w:asciiTheme="minorHAnsi" w:hAnsiTheme="minorHAnsi" w:cstheme="minorHAnsi"/>
                <w:sz w:val="22"/>
                <w:szCs w:val="22"/>
                <w:lang w:eastAsia="ja-JP"/>
              </w:rPr>
              <w:t>$13,335,000</w:t>
            </w:r>
          </w:p>
        </w:tc>
      </w:tr>
      <w:tr w:rsidR="00096075" w14:paraId="606EE5AB" w14:textId="77777777" w:rsidTr="008F2510">
        <w:tc>
          <w:tcPr>
            <w:tcW w:w="1276" w:type="dxa"/>
          </w:tcPr>
          <w:p w14:paraId="606EE5A8" w14:textId="77777777" w:rsidR="006952DC" w:rsidRPr="001F42EE" w:rsidRDefault="00E0746F" w:rsidP="00AA1FB4">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sz w:val="22"/>
                <w:szCs w:val="22"/>
                <w:lang w:eastAsia="ja-JP"/>
              </w:rPr>
              <w:t>9</w:t>
            </w:r>
          </w:p>
        </w:tc>
        <w:tc>
          <w:tcPr>
            <w:tcW w:w="3407" w:type="dxa"/>
          </w:tcPr>
          <w:p w14:paraId="606EE5A9" w14:textId="31033871" w:rsidR="006952DC" w:rsidRPr="001F42EE" w:rsidRDefault="00900E80" w:rsidP="00AA1FB4">
            <w:pPr>
              <w:spacing w:line="240" w:lineRule="auto"/>
              <w:rPr>
                <w:rFonts w:asciiTheme="minorHAnsi" w:hAnsiTheme="minorHAnsi" w:cstheme="minorHAnsi"/>
                <w:sz w:val="22"/>
                <w:szCs w:val="22"/>
                <w:lang w:eastAsia="ja-JP"/>
              </w:rPr>
            </w:pPr>
            <w:r w:rsidRPr="001F42EE">
              <w:rPr>
                <w:rFonts w:asciiTheme="minorHAnsi" w:hAnsiTheme="minorHAnsi" w:cstheme="minorHAnsi"/>
                <w:bCs/>
                <w:sz w:val="22"/>
                <w:szCs w:val="22"/>
                <w:lang w:eastAsia="ja-JP"/>
              </w:rPr>
              <w:t xml:space="preserve">1 Jan </w:t>
            </w:r>
            <w:r>
              <w:rPr>
                <w:rFonts w:asciiTheme="minorHAnsi" w:hAnsiTheme="minorHAnsi" w:cstheme="minorHAnsi"/>
                <w:bCs/>
                <w:sz w:val="22"/>
                <w:szCs w:val="22"/>
                <w:lang w:eastAsia="ja-JP"/>
              </w:rPr>
              <w:t xml:space="preserve">2023 </w:t>
            </w:r>
            <w:r w:rsidRPr="001F42EE">
              <w:rPr>
                <w:rFonts w:asciiTheme="minorHAnsi" w:hAnsiTheme="minorHAnsi" w:cstheme="minorHAnsi"/>
                <w:bCs/>
                <w:sz w:val="22"/>
                <w:szCs w:val="22"/>
                <w:lang w:eastAsia="ja-JP"/>
              </w:rPr>
              <w:t>to 31 Mar 2023</w:t>
            </w:r>
          </w:p>
        </w:tc>
        <w:tc>
          <w:tcPr>
            <w:tcW w:w="1980" w:type="dxa"/>
          </w:tcPr>
          <w:p w14:paraId="606EE5AA" w14:textId="74F6022B" w:rsidR="006952DC" w:rsidRPr="001F42EE" w:rsidRDefault="00E0746F" w:rsidP="00AA1FB4">
            <w:pPr>
              <w:spacing w:line="240" w:lineRule="auto"/>
              <w:jc w:val="center"/>
              <w:rPr>
                <w:rFonts w:asciiTheme="minorHAnsi" w:hAnsiTheme="minorHAnsi" w:cstheme="minorHAnsi"/>
                <w:sz w:val="22"/>
                <w:szCs w:val="22"/>
                <w:lang w:eastAsia="ja-JP"/>
              </w:rPr>
            </w:pPr>
            <w:r w:rsidRPr="001F42EE">
              <w:rPr>
                <w:rFonts w:asciiTheme="minorHAnsi" w:hAnsiTheme="minorHAnsi" w:cstheme="minorHAnsi"/>
                <w:bCs/>
                <w:sz w:val="22"/>
                <w:szCs w:val="22"/>
                <w:lang w:eastAsia="ja-JP"/>
              </w:rPr>
              <w:t>$</w:t>
            </w:r>
            <w:r w:rsidR="00900E80">
              <w:rPr>
                <w:rFonts w:asciiTheme="minorHAnsi" w:hAnsiTheme="minorHAnsi" w:cstheme="minorHAnsi"/>
                <w:bCs/>
                <w:color w:val="000000"/>
                <w:sz w:val="22"/>
                <w:szCs w:val="22"/>
              </w:rPr>
              <w:t>6,</w:t>
            </w:r>
            <w:r w:rsidR="003B274E">
              <w:rPr>
                <w:rFonts w:asciiTheme="minorHAnsi" w:hAnsiTheme="minorHAnsi" w:cstheme="minorHAnsi"/>
                <w:bCs/>
                <w:color w:val="000000"/>
                <w:sz w:val="22"/>
                <w:szCs w:val="22"/>
              </w:rPr>
              <w:t>410</w:t>
            </w:r>
            <w:r w:rsidR="00900E80">
              <w:rPr>
                <w:rFonts w:asciiTheme="minorHAnsi" w:hAnsiTheme="minorHAnsi" w:cstheme="minorHAnsi"/>
                <w:bCs/>
                <w:color w:val="000000"/>
                <w:sz w:val="22"/>
                <w:szCs w:val="22"/>
              </w:rPr>
              <w:t>,000</w:t>
            </w:r>
          </w:p>
        </w:tc>
      </w:tr>
      <w:tr w:rsidR="00096075" w14:paraId="606EE5AF" w14:textId="77777777" w:rsidTr="008F2510">
        <w:tc>
          <w:tcPr>
            <w:tcW w:w="1276" w:type="dxa"/>
          </w:tcPr>
          <w:p w14:paraId="606EE5AC" w14:textId="77777777" w:rsidR="00A808C4" w:rsidRPr="001F42EE" w:rsidRDefault="00E0746F" w:rsidP="001614EC">
            <w:pPr>
              <w:spacing w:line="240" w:lineRule="auto"/>
              <w:jc w:val="center"/>
              <w:rPr>
                <w:rFonts w:asciiTheme="minorHAnsi" w:hAnsiTheme="minorHAnsi" w:cstheme="minorHAnsi"/>
                <w:bCs/>
                <w:sz w:val="22"/>
                <w:szCs w:val="22"/>
                <w:lang w:eastAsia="ja-JP"/>
              </w:rPr>
            </w:pPr>
            <w:r w:rsidRPr="001F42EE">
              <w:rPr>
                <w:rFonts w:asciiTheme="minorHAnsi" w:hAnsiTheme="minorHAnsi" w:cstheme="minorHAnsi"/>
                <w:bCs/>
                <w:sz w:val="22"/>
                <w:szCs w:val="22"/>
                <w:lang w:eastAsia="ja-JP"/>
              </w:rPr>
              <w:t>10</w:t>
            </w:r>
          </w:p>
        </w:tc>
        <w:tc>
          <w:tcPr>
            <w:tcW w:w="3407" w:type="dxa"/>
          </w:tcPr>
          <w:p w14:paraId="606EE5AD" w14:textId="0F16048B" w:rsidR="00A808C4" w:rsidRPr="001F42EE" w:rsidRDefault="00900E80" w:rsidP="001614EC">
            <w:pPr>
              <w:spacing w:line="240" w:lineRule="auto"/>
              <w:rPr>
                <w:rFonts w:asciiTheme="minorHAnsi" w:hAnsiTheme="minorHAnsi" w:cstheme="minorHAnsi"/>
                <w:bCs/>
                <w:sz w:val="22"/>
                <w:szCs w:val="22"/>
                <w:lang w:eastAsia="ja-JP"/>
              </w:rPr>
            </w:pPr>
            <w:r>
              <w:rPr>
                <w:rFonts w:asciiTheme="minorHAnsi" w:hAnsiTheme="minorHAnsi" w:cstheme="minorHAnsi"/>
                <w:bCs/>
                <w:sz w:val="22"/>
                <w:szCs w:val="22"/>
                <w:lang w:eastAsia="ja-JP"/>
              </w:rPr>
              <w:t>1 Apr 2023 to 30 Jun 2023</w:t>
            </w:r>
          </w:p>
        </w:tc>
        <w:tc>
          <w:tcPr>
            <w:tcW w:w="1980" w:type="dxa"/>
          </w:tcPr>
          <w:p w14:paraId="606EE5AE" w14:textId="4C194F38" w:rsidR="00A808C4" w:rsidRPr="001F42EE" w:rsidRDefault="00E0746F" w:rsidP="001614EC">
            <w:pPr>
              <w:spacing w:line="240" w:lineRule="auto"/>
              <w:jc w:val="center"/>
              <w:rPr>
                <w:rFonts w:asciiTheme="minorHAnsi" w:hAnsiTheme="minorHAnsi" w:cstheme="minorHAnsi"/>
                <w:bCs/>
                <w:sz w:val="22"/>
                <w:szCs w:val="22"/>
                <w:lang w:eastAsia="ja-JP"/>
              </w:rPr>
            </w:pPr>
            <w:r w:rsidRPr="001F42EE">
              <w:rPr>
                <w:rFonts w:asciiTheme="minorHAnsi" w:hAnsiTheme="minorHAnsi" w:cstheme="minorHAnsi"/>
                <w:bCs/>
                <w:sz w:val="22"/>
                <w:szCs w:val="22"/>
                <w:lang w:eastAsia="ja-JP"/>
              </w:rPr>
              <w:t>$</w:t>
            </w:r>
            <w:r w:rsidR="00900E80">
              <w:rPr>
                <w:rFonts w:asciiTheme="minorHAnsi" w:hAnsiTheme="minorHAnsi" w:cstheme="minorHAnsi"/>
                <w:bCs/>
                <w:color w:val="000000"/>
                <w:sz w:val="22"/>
                <w:szCs w:val="22"/>
              </w:rPr>
              <w:t>3,325,000</w:t>
            </w:r>
          </w:p>
        </w:tc>
      </w:tr>
      <w:tr w:rsidR="00096075" w14:paraId="606EE5B3" w14:textId="77777777" w:rsidTr="008F2510">
        <w:tc>
          <w:tcPr>
            <w:tcW w:w="1276" w:type="dxa"/>
          </w:tcPr>
          <w:p w14:paraId="606EE5B0" w14:textId="77777777" w:rsidR="006952DC" w:rsidRPr="001F42EE" w:rsidRDefault="00E0746F" w:rsidP="001614EC">
            <w:pPr>
              <w:spacing w:line="240" w:lineRule="auto"/>
              <w:jc w:val="center"/>
              <w:rPr>
                <w:rFonts w:asciiTheme="minorHAnsi" w:hAnsiTheme="minorHAnsi" w:cstheme="minorHAnsi"/>
                <w:b/>
                <w:bCs/>
                <w:sz w:val="22"/>
                <w:szCs w:val="22"/>
                <w:lang w:eastAsia="ja-JP"/>
              </w:rPr>
            </w:pPr>
            <w:r w:rsidRPr="001F42EE">
              <w:rPr>
                <w:rFonts w:asciiTheme="minorHAnsi" w:hAnsiTheme="minorHAnsi" w:cstheme="minorHAnsi"/>
                <w:b/>
                <w:bCs/>
                <w:sz w:val="22"/>
                <w:szCs w:val="22"/>
                <w:lang w:eastAsia="ja-JP"/>
              </w:rPr>
              <w:t>Total</w:t>
            </w:r>
          </w:p>
        </w:tc>
        <w:tc>
          <w:tcPr>
            <w:tcW w:w="3407" w:type="dxa"/>
          </w:tcPr>
          <w:p w14:paraId="606EE5B1" w14:textId="77777777" w:rsidR="006952DC" w:rsidRPr="001F42EE" w:rsidRDefault="006952DC" w:rsidP="001614EC">
            <w:pPr>
              <w:spacing w:line="240" w:lineRule="auto"/>
              <w:rPr>
                <w:rFonts w:asciiTheme="minorHAnsi" w:hAnsiTheme="minorHAnsi" w:cstheme="minorHAnsi"/>
                <w:b/>
                <w:bCs/>
                <w:sz w:val="22"/>
                <w:szCs w:val="22"/>
                <w:lang w:eastAsia="ja-JP"/>
              </w:rPr>
            </w:pPr>
          </w:p>
        </w:tc>
        <w:tc>
          <w:tcPr>
            <w:tcW w:w="1980" w:type="dxa"/>
          </w:tcPr>
          <w:p w14:paraId="606EE5B2" w14:textId="0201003F" w:rsidR="006952DC" w:rsidRPr="001F42EE" w:rsidRDefault="000433F6" w:rsidP="001614EC">
            <w:pPr>
              <w:spacing w:line="240" w:lineRule="auto"/>
              <w:jc w:val="center"/>
              <w:rPr>
                <w:rFonts w:asciiTheme="minorHAnsi" w:hAnsiTheme="minorHAnsi" w:cstheme="minorHAnsi"/>
                <w:b/>
                <w:bCs/>
                <w:sz w:val="22"/>
                <w:szCs w:val="22"/>
                <w:lang w:eastAsia="ja-JP"/>
              </w:rPr>
            </w:pPr>
            <w:r>
              <w:rPr>
                <w:rFonts w:asciiTheme="minorHAnsi" w:hAnsiTheme="minorHAnsi" w:cstheme="minorHAnsi"/>
                <w:b/>
                <w:bCs/>
                <w:sz w:val="22"/>
                <w:szCs w:val="22"/>
                <w:lang w:eastAsia="ja-JP"/>
              </w:rPr>
              <w:t>$</w:t>
            </w:r>
            <w:r w:rsidR="00900E80">
              <w:rPr>
                <w:rFonts w:asciiTheme="minorHAnsi" w:hAnsiTheme="minorHAnsi" w:cstheme="minorHAnsi"/>
                <w:b/>
                <w:bCs/>
                <w:sz w:val="22"/>
                <w:szCs w:val="22"/>
                <w:lang w:eastAsia="ja-JP"/>
              </w:rPr>
              <w:t>120,250,000</w:t>
            </w:r>
          </w:p>
        </w:tc>
      </w:tr>
    </w:tbl>
    <w:p w14:paraId="606EE5B4" w14:textId="77777777" w:rsidR="00757871" w:rsidRDefault="00757871" w:rsidP="00757871">
      <w:pPr>
        <w:pStyle w:val="ScheduleNumberedPara"/>
        <w:numPr>
          <w:ilvl w:val="0"/>
          <w:numId w:val="0"/>
        </w:numPr>
        <w:autoSpaceDE w:val="0"/>
        <w:autoSpaceDN w:val="0"/>
        <w:adjustRightInd w:val="0"/>
        <w:spacing w:after="0" w:line="240" w:lineRule="auto"/>
        <w:ind w:left="567"/>
      </w:pPr>
    </w:p>
    <w:p w14:paraId="606EE5B5" w14:textId="77777777" w:rsidR="00B70B8C" w:rsidRDefault="00B70B8C" w:rsidP="00C40B90">
      <w:pPr>
        <w:pStyle w:val="ScheduleNumberedPara"/>
        <w:numPr>
          <w:ilvl w:val="0"/>
          <w:numId w:val="0"/>
        </w:numPr>
        <w:autoSpaceDE w:val="0"/>
        <w:autoSpaceDN w:val="0"/>
        <w:adjustRightInd w:val="0"/>
        <w:spacing w:after="0" w:line="240" w:lineRule="auto"/>
        <w:ind w:left="567"/>
      </w:pPr>
    </w:p>
    <w:p w14:paraId="606EE5B6" w14:textId="77777777" w:rsidR="0064735A" w:rsidRPr="00BD6B93" w:rsidRDefault="00E0746F" w:rsidP="00190A14">
      <w:pPr>
        <w:pStyle w:val="ScheduleNumberedPara"/>
        <w:numPr>
          <w:ilvl w:val="1"/>
          <w:numId w:val="30"/>
        </w:numPr>
        <w:tabs>
          <w:tab w:val="num" w:pos="1440"/>
        </w:tabs>
        <w:autoSpaceDE w:val="0"/>
        <w:autoSpaceDN w:val="0"/>
        <w:adjustRightInd w:val="0"/>
        <w:spacing w:after="0" w:line="240" w:lineRule="auto"/>
      </w:pPr>
      <w:r w:rsidRPr="00BD6B93">
        <w:t xml:space="preserve">Funds will be paid for actual expenditure incurred for the achievement of project milestones.  Payments may also include amounts for costs incurred on activities completed in the current period that progress achievement </w:t>
      </w:r>
      <w:r w:rsidRPr="00BD6B93">
        <w:rPr>
          <w:lang w:eastAsia="ja-JP"/>
        </w:rPr>
        <w:t xml:space="preserve">of subsequent milestones.  </w:t>
      </w:r>
    </w:p>
    <w:p w14:paraId="606EE5B7" w14:textId="77777777" w:rsidR="0064735A" w:rsidRDefault="0064735A" w:rsidP="0064735A">
      <w:pPr>
        <w:pStyle w:val="ScheduleNumberedPara"/>
        <w:numPr>
          <w:ilvl w:val="0"/>
          <w:numId w:val="0"/>
        </w:numPr>
        <w:autoSpaceDE w:val="0"/>
        <w:autoSpaceDN w:val="0"/>
        <w:adjustRightInd w:val="0"/>
        <w:spacing w:after="0" w:line="240" w:lineRule="auto"/>
        <w:ind w:left="567"/>
      </w:pPr>
    </w:p>
    <w:p w14:paraId="606EE5B8" w14:textId="712A26B6" w:rsidR="00057A30" w:rsidRDefault="00E0746F" w:rsidP="00057A30">
      <w:pPr>
        <w:pStyle w:val="ScheduleNumberedPara"/>
        <w:numPr>
          <w:ilvl w:val="1"/>
          <w:numId w:val="30"/>
        </w:numPr>
        <w:tabs>
          <w:tab w:val="num" w:pos="1440"/>
        </w:tabs>
        <w:autoSpaceDE w:val="0"/>
        <w:autoSpaceDN w:val="0"/>
        <w:adjustRightInd w:val="0"/>
        <w:spacing w:after="0" w:line="240" w:lineRule="auto"/>
      </w:pPr>
      <w:r>
        <w:t>Expenditure on activities under this Schedule incurred by Victoria from 1 </w:t>
      </w:r>
      <w:r w:rsidR="00BD6B93">
        <w:t>November</w:t>
      </w:r>
      <w:r w:rsidR="00F65413">
        <w:t xml:space="preserve"> </w:t>
      </w:r>
      <w:r>
        <w:t xml:space="preserve">2018 </w:t>
      </w:r>
      <w:r w:rsidR="00BD6B93">
        <w:t>to the date of the signing of th</w:t>
      </w:r>
      <w:r w:rsidR="00BE76A0">
        <w:t>e first agreement to th</w:t>
      </w:r>
      <w:r w:rsidR="00BD6B93">
        <w:t xml:space="preserve">is Schedule up to $5 million </w:t>
      </w:r>
      <w:r>
        <w:t xml:space="preserve">will be eligible for </w:t>
      </w:r>
      <w:r w:rsidR="0044767D">
        <w:t xml:space="preserve">consideration for </w:t>
      </w:r>
      <w:r>
        <w:t xml:space="preserve">payment under milestones in this Schedule.  </w:t>
      </w:r>
    </w:p>
    <w:p w14:paraId="606EE5B9" w14:textId="77777777" w:rsidR="00057A30" w:rsidRPr="00C52BD9" w:rsidRDefault="00057A30" w:rsidP="00057A30">
      <w:pPr>
        <w:pStyle w:val="ScheduleNumberedPara"/>
        <w:numPr>
          <w:ilvl w:val="0"/>
          <w:numId w:val="0"/>
        </w:numPr>
        <w:autoSpaceDE w:val="0"/>
        <w:autoSpaceDN w:val="0"/>
        <w:adjustRightInd w:val="0"/>
        <w:spacing w:after="0" w:line="240" w:lineRule="auto"/>
        <w:ind w:left="567"/>
      </w:pPr>
    </w:p>
    <w:p w14:paraId="606EE5BA" w14:textId="77777777" w:rsidR="00057A30" w:rsidRPr="002A1082" w:rsidRDefault="00E0746F" w:rsidP="00057A30">
      <w:pPr>
        <w:pStyle w:val="ScheduleNumberedPara"/>
        <w:numPr>
          <w:ilvl w:val="1"/>
          <w:numId w:val="30"/>
        </w:numPr>
        <w:tabs>
          <w:tab w:val="left" w:pos="8647"/>
        </w:tabs>
        <w:ind w:right="237"/>
        <w:rPr>
          <w:rFonts w:ascii="Cambria" w:hAnsi="Cambria"/>
          <w:lang w:eastAsia="ja-JP"/>
        </w:rPr>
      </w:pPr>
      <w:r>
        <w:rPr>
          <w:lang w:eastAsia="ja-JP"/>
        </w:rPr>
        <w:t xml:space="preserve">If the actual expenditure for a particular milestone is less than the payment amount for that same milestone, the residual amount (being the difference between the actual expenditure and the payment amount) will remain available under this Schedule as a contingency for meeting any necessary reasonable additional costs for activities under the Schedule subject to the clauses </w:t>
      </w:r>
      <w:r w:rsidR="00E948FD">
        <w:rPr>
          <w:lang w:eastAsia="ja-JP"/>
        </w:rPr>
        <w:t>10</w:t>
      </w:r>
      <w:r>
        <w:rPr>
          <w:lang w:eastAsia="ja-JP"/>
        </w:rPr>
        <w:t xml:space="preserve"> to 1</w:t>
      </w:r>
      <w:r w:rsidR="00E948FD">
        <w:rPr>
          <w:lang w:eastAsia="ja-JP"/>
        </w:rPr>
        <w:t>4</w:t>
      </w:r>
      <w:r>
        <w:rPr>
          <w:lang w:eastAsia="ja-JP"/>
        </w:rPr>
        <w:t xml:space="preserve"> of this Schedule.</w:t>
      </w:r>
    </w:p>
    <w:p w14:paraId="606EE5BB" w14:textId="77777777" w:rsidR="00057A30" w:rsidRPr="002A1082" w:rsidRDefault="00E0746F" w:rsidP="00057A30">
      <w:pPr>
        <w:pStyle w:val="ScheduleNumberedPara"/>
        <w:numPr>
          <w:ilvl w:val="1"/>
          <w:numId w:val="30"/>
        </w:numPr>
        <w:tabs>
          <w:tab w:val="left" w:pos="8647"/>
        </w:tabs>
        <w:ind w:right="237"/>
        <w:rPr>
          <w:rFonts w:ascii="Cambria" w:hAnsi="Cambria"/>
          <w:lang w:eastAsia="ja-JP"/>
        </w:rPr>
      </w:pPr>
      <w:r>
        <w:rPr>
          <w:lang w:eastAsia="ja-JP"/>
        </w:rPr>
        <w:t xml:space="preserve">The Commonwealth may agree to requests from </w:t>
      </w:r>
      <w:r w:rsidR="0044767D">
        <w:rPr>
          <w:lang w:eastAsia="ja-JP"/>
        </w:rPr>
        <w:t>Victoria</w:t>
      </w:r>
      <w:r>
        <w:rPr>
          <w:lang w:eastAsia="ja-JP"/>
        </w:rPr>
        <w:t xml:space="preserve"> to transfer a residual amount, or part thereof, to a subsequent milestone in the work streams in this Schedule.</w:t>
      </w:r>
    </w:p>
    <w:p w14:paraId="606EE5BC" w14:textId="77777777" w:rsidR="00057A30" w:rsidRPr="0029618B" w:rsidRDefault="00E0746F" w:rsidP="0029618B">
      <w:pPr>
        <w:pStyle w:val="ScheduleNumberedPara"/>
        <w:numPr>
          <w:ilvl w:val="1"/>
          <w:numId w:val="30"/>
        </w:numPr>
        <w:tabs>
          <w:tab w:val="left" w:pos="8647"/>
        </w:tabs>
        <w:ind w:right="237"/>
        <w:rPr>
          <w:lang w:eastAsia="ja-JP"/>
        </w:rPr>
      </w:pPr>
      <w:r w:rsidRPr="0029618B">
        <w:rPr>
          <w:lang w:eastAsia="ja-JP"/>
        </w:rPr>
        <w:t xml:space="preserve">A request from </w:t>
      </w:r>
      <w:r w:rsidR="0044767D" w:rsidRPr="0029618B">
        <w:rPr>
          <w:lang w:eastAsia="ja-JP"/>
        </w:rPr>
        <w:t>Victoria</w:t>
      </w:r>
      <w:r w:rsidRPr="0029618B">
        <w:rPr>
          <w:lang w:eastAsia="ja-JP"/>
        </w:rPr>
        <w:t xml:space="preserve"> to transfer a residual amount to a milestone falling within the same financial year may be agreed to by the Commonwealth portfolio minister. Such transfers may be agreed and take place without a variation to the Schedule.</w:t>
      </w:r>
    </w:p>
    <w:p w14:paraId="606EE5BD" w14:textId="24AC9FF8" w:rsidR="00057A30" w:rsidRPr="0029618B" w:rsidRDefault="00E0746F" w:rsidP="0029618B">
      <w:pPr>
        <w:pStyle w:val="ScheduleNumberedPara"/>
        <w:numPr>
          <w:ilvl w:val="1"/>
          <w:numId w:val="30"/>
        </w:numPr>
        <w:tabs>
          <w:tab w:val="left" w:pos="8647"/>
        </w:tabs>
        <w:ind w:right="237"/>
        <w:rPr>
          <w:lang w:eastAsia="ja-JP"/>
        </w:rPr>
      </w:pPr>
      <w:r w:rsidRPr="0029618B">
        <w:rPr>
          <w:lang w:eastAsia="ja-JP"/>
        </w:rPr>
        <w:t>The Commonwealth</w:t>
      </w:r>
      <w:r w:rsidR="00286808">
        <w:rPr>
          <w:lang w:eastAsia="ja-JP"/>
        </w:rPr>
        <w:t xml:space="preserve"> </w:t>
      </w:r>
      <w:r w:rsidRPr="0029618B">
        <w:rPr>
          <w:lang w:eastAsia="ja-JP"/>
        </w:rPr>
        <w:t xml:space="preserve">Minister may delegate the agreement of transfers of residual amounts within the same financial year to </w:t>
      </w:r>
      <w:r w:rsidR="0044767D" w:rsidRPr="0029618B">
        <w:rPr>
          <w:lang w:eastAsia="ja-JP"/>
        </w:rPr>
        <w:t>s</w:t>
      </w:r>
      <w:r w:rsidRPr="0029618B">
        <w:rPr>
          <w:lang w:eastAsia="ja-JP"/>
        </w:rPr>
        <w:t>enior Commonwealth</w:t>
      </w:r>
      <w:r w:rsidR="0044767D" w:rsidRPr="0029618B">
        <w:rPr>
          <w:lang w:eastAsia="ja-JP"/>
        </w:rPr>
        <w:t xml:space="preserve"> officials</w:t>
      </w:r>
      <w:r w:rsidRPr="0029618B">
        <w:rPr>
          <w:lang w:eastAsia="ja-JP"/>
        </w:rPr>
        <w:t>, having regard to the financial and policy risks associated with the transfers.</w:t>
      </w:r>
    </w:p>
    <w:p w14:paraId="606EE5BE" w14:textId="77777777" w:rsidR="00057A30" w:rsidRPr="0029618B" w:rsidRDefault="00E0746F" w:rsidP="0029618B">
      <w:pPr>
        <w:pStyle w:val="ScheduleNumberedPara"/>
        <w:numPr>
          <w:ilvl w:val="1"/>
          <w:numId w:val="30"/>
        </w:numPr>
        <w:tabs>
          <w:tab w:val="left" w:pos="8647"/>
        </w:tabs>
        <w:ind w:right="237"/>
        <w:rPr>
          <w:lang w:eastAsia="ja-JP"/>
        </w:rPr>
      </w:pPr>
      <w:r w:rsidRPr="0029618B">
        <w:rPr>
          <w:lang w:eastAsia="ja-JP"/>
        </w:rPr>
        <w:t xml:space="preserve">A request from </w:t>
      </w:r>
      <w:r w:rsidR="0044767D" w:rsidRPr="0029618B">
        <w:rPr>
          <w:lang w:eastAsia="ja-JP"/>
        </w:rPr>
        <w:t>Victoria</w:t>
      </w:r>
      <w:r w:rsidRPr="0029618B">
        <w:rPr>
          <w:lang w:eastAsia="ja-JP"/>
        </w:rPr>
        <w:t xml:space="preserve"> to transfer a residual amount to increase a milestone amount in a later financial year may be agreed in writing by the relevant Commonwealth and State portfolio ministers in accordance with clause 35 of the Agreement.</w:t>
      </w:r>
    </w:p>
    <w:p w14:paraId="606EE5BF" w14:textId="77777777" w:rsidR="00057A30" w:rsidRPr="0029618B" w:rsidRDefault="00E0746F" w:rsidP="0029618B">
      <w:pPr>
        <w:pStyle w:val="ScheduleNumberedPara"/>
        <w:numPr>
          <w:ilvl w:val="1"/>
          <w:numId w:val="30"/>
        </w:numPr>
        <w:tabs>
          <w:tab w:val="left" w:pos="8647"/>
        </w:tabs>
        <w:ind w:right="237"/>
        <w:rPr>
          <w:lang w:eastAsia="ja-JP"/>
        </w:rPr>
      </w:pPr>
      <w:r w:rsidRPr="0029618B">
        <w:rPr>
          <w:lang w:eastAsia="ja-JP"/>
        </w:rPr>
        <w:t>Victoria will provide a reconciliation of any residual amounts that have been transferred to subsequent milestones as part of reports required in accordance with clause 23 of the Agreement.</w:t>
      </w:r>
      <w:r w:rsidR="00C40B90">
        <w:rPr>
          <w:lang w:eastAsia="ja-JP"/>
        </w:rPr>
        <w:t> </w:t>
      </w:r>
    </w:p>
    <w:p w14:paraId="606EE5C1" w14:textId="19C6C83D" w:rsidR="00190A14" w:rsidRDefault="00E0746F" w:rsidP="00CE2A1D">
      <w:pPr>
        <w:pStyle w:val="ScheduleNumberedPara"/>
        <w:numPr>
          <w:ilvl w:val="1"/>
          <w:numId w:val="30"/>
        </w:numPr>
        <w:tabs>
          <w:tab w:val="left" w:pos="8647"/>
        </w:tabs>
        <w:ind w:right="237"/>
        <w:rPr>
          <w:lang w:eastAsia="ja-JP"/>
        </w:rPr>
      </w:pPr>
      <w:r>
        <w:rPr>
          <w:lang w:eastAsia="ja-JP"/>
        </w:rPr>
        <w:t xml:space="preserve">The </w:t>
      </w:r>
      <w:r w:rsidR="00F65413">
        <w:rPr>
          <w:lang w:eastAsia="ja-JP"/>
        </w:rPr>
        <w:t xml:space="preserve">outputs in Table 2 </w:t>
      </w:r>
      <w:r>
        <w:rPr>
          <w:lang w:eastAsia="ja-JP"/>
        </w:rPr>
        <w:t xml:space="preserve">are independent bodies of work. Milestones and associated payments in one </w:t>
      </w:r>
      <w:r w:rsidR="00F65413">
        <w:rPr>
          <w:lang w:eastAsia="ja-JP"/>
        </w:rPr>
        <w:t xml:space="preserve">output </w:t>
      </w:r>
      <w:r>
        <w:rPr>
          <w:lang w:eastAsia="ja-JP"/>
        </w:rPr>
        <w:t xml:space="preserve">are independent of milestones and payments in other </w:t>
      </w:r>
      <w:r w:rsidR="00F65413">
        <w:rPr>
          <w:lang w:eastAsia="ja-JP"/>
        </w:rPr>
        <w:t>outputs</w:t>
      </w:r>
      <w:r>
        <w:rPr>
          <w:lang w:eastAsia="ja-JP"/>
        </w:rPr>
        <w:t>. The non</w:t>
      </w:r>
      <w:r>
        <w:rPr>
          <w:lang w:eastAsia="ja-JP"/>
        </w:rPr>
        <w:noBreakHyphen/>
        <w:t xml:space="preserve">completion of a milestone by its reporting date in a particular </w:t>
      </w:r>
      <w:r w:rsidR="00F65413">
        <w:rPr>
          <w:lang w:eastAsia="ja-JP"/>
        </w:rPr>
        <w:t>output</w:t>
      </w:r>
      <w:r>
        <w:rPr>
          <w:lang w:eastAsia="ja-JP"/>
        </w:rPr>
        <w:t xml:space="preserve"> will not prevent payment being made for a completed milestone in a different </w:t>
      </w:r>
      <w:r w:rsidR="00F65413">
        <w:rPr>
          <w:lang w:eastAsia="ja-JP"/>
        </w:rPr>
        <w:t>output</w:t>
      </w:r>
      <w:r>
        <w:rPr>
          <w:lang w:eastAsia="ja-JP"/>
        </w:rPr>
        <w:t xml:space="preserve">.  </w:t>
      </w:r>
      <w:r>
        <w:br w:type="page"/>
      </w:r>
    </w:p>
    <w:p w14:paraId="606EE5C2" w14:textId="77777777" w:rsidR="00797552" w:rsidRDefault="00797552" w:rsidP="00BE7A7A"/>
    <w:p w14:paraId="606EE5C3" w14:textId="2B4DAA83" w:rsidR="00797552" w:rsidRDefault="00ED37B6" w:rsidP="00797552">
      <w:pPr>
        <w:pStyle w:val="NoSpacing"/>
      </w:pPr>
      <w:r>
        <w:rPr>
          <w:noProof/>
        </w:rPr>
        <w:drawing>
          <wp:inline distT="0" distB="0" distL="0" distR="0" wp14:anchorId="5D933423" wp14:editId="734406AB">
            <wp:extent cx="4400550" cy="4086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00550" cy="4086225"/>
                    </a:xfrm>
                    <a:prstGeom prst="rect">
                      <a:avLst/>
                    </a:prstGeom>
                  </pic:spPr>
                </pic:pic>
              </a:graphicData>
            </a:graphic>
          </wp:inline>
        </w:drawing>
      </w:r>
    </w:p>
    <w:p w14:paraId="606EE5DC" w14:textId="77777777" w:rsidR="00777766" w:rsidRDefault="00777766" w:rsidP="00F52972"/>
    <w:p w14:paraId="606EE5DD" w14:textId="77777777" w:rsidR="005C1B4D" w:rsidRDefault="00E0746F">
      <w:r>
        <w:br w:type="page"/>
      </w:r>
    </w:p>
    <w:p w14:paraId="606EE5DE" w14:textId="1D452D94" w:rsidR="005C1B4D" w:rsidRPr="00960043" w:rsidRDefault="00E0746F" w:rsidP="005C1B4D">
      <w:pPr>
        <w:jc w:val="right"/>
        <w:rPr>
          <w:rFonts w:ascii="Consolas" w:eastAsia="Times New Roman" w:hAnsi="Consolas" w:cs="Arial"/>
          <w:bCs/>
          <w:caps/>
          <w:color w:val="3D4B67"/>
          <w:kern w:val="32"/>
          <w:sz w:val="36"/>
          <w:szCs w:val="36"/>
          <w:lang w:eastAsia="en-AU"/>
        </w:rPr>
      </w:pPr>
      <w:r w:rsidRPr="00960043">
        <w:rPr>
          <w:rFonts w:ascii="Consolas" w:eastAsia="Times New Roman" w:hAnsi="Consolas" w:cs="Arial"/>
          <w:bCs/>
          <w:color w:val="3D4B67"/>
          <w:kern w:val="32"/>
          <w:sz w:val="36"/>
          <w:szCs w:val="36"/>
          <w:lang w:eastAsia="en-AU"/>
        </w:rPr>
        <w:lastRenderedPageBreak/>
        <w:t>A</w:t>
      </w:r>
      <w:r w:rsidR="00DD2ABD" w:rsidRPr="00960043">
        <w:rPr>
          <w:rFonts w:ascii="Consolas" w:eastAsia="Times New Roman" w:hAnsi="Consolas" w:cs="Arial"/>
          <w:bCs/>
          <w:color w:val="3D4B67"/>
          <w:kern w:val="32"/>
          <w:sz w:val="36"/>
          <w:szCs w:val="36"/>
          <w:lang w:eastAsia="en-AU"/>
        </w:rPr>
        <w:t xml:space="preserve">ppendix </w:t>
      </w:r>
      <w:r w:rsidR="00190692" w:rsidRPr="00960043">
        <w:rPr>
          <w:rFonts w:ascii="Consolas" w:eastAsia="Times New Roman" w:hAnsi="Consolas" w:cs="Arial"/>
          <w:bCs/>
          <w:caps/>
          <w:color w:val="3D4B67"/>
          <w:kern w:val="32"/>
          <w:sz w:val="36"/>
          <w:szCs w:val="36"/>
          <w:lang w:eastAsia="en-AU"/>
        </w:rPr>
        <w:t>1</w:t>
      </w:r>
    </w:p>
    <w:p w14:paraId="606EE5DF" w14:textId="77777777" w:rsidR="00190692" w:rsidRPr="00960043" w:rsidRDefault="00E0746F" w:rsidP="00AB229A">
      <w:pPr>
        <w:rPr>
          <w:rFonts w:ascii="Consolas" w:eastAsia="Times New Roman" w:hAnsi="Consolas" w:cs="Consolas"/>
          <w:color w:val="3D4B67"/>
          <w:sz w:val="40"/>
          <w:szCs w:val="56"/>
          <w:lang w:eastAsia="ja-JP"/>
        </w:rPr>
      </w:pPr>
      <w:r w:rsidRPr="00960043">
        <w:rPr>
          <w:rFonts w:ascii="Consolas" w:eastAsia="Times New Roman" w:hAnsi="Consolas" w:cs="Consolas"/>
          <w:color w:val="3D4B67"/>
          <w:sz w:val="40"/>
          <w:szCs w:val="56"/>
          <w:lang w:eastAsia="ja-JP"/>
        </w:rPr>
        <w:t>Victoria</w:t>
      </w:r>
      <w:r w:rsidR="008D0857">
        <w:rPr>
          <w:rFonts w:ascii="Consolas" w:eastAsia="Times New Roman" w:hAnsi="Consolas" w:cs="Consolas"/>
          <w:color w:val="3D4B67"/>
          <w:sz w:val="40"/>
          <w:szCs w:val="56"/>
          <w:lang w:eastAsia="ja-JP"/>
        </w:rPr>
        <w:t>n</w:t>
      </w:r>
      <w:r w:rsidRPr="00960043">
        <w:rPr>
          <w:rFonts w:ascii="Consolas" w:eastAsia="Times New Roman" w:hAnsi="Consolas" w:cs="Consolas"/>
          <w:color w:val="3D4B67"/>
          <w:sz w:val="40"/>
          <w:szCs w:val="56"/>
          <w:lang w:eastAsia="ja-JP"/>
        </w:rPr>
        <w:t xml:space="preserve"> </w:t>
      </w:r>
      <w:r w:rsidR="00F65413">
        <w:rPr>
          <w:rFonts w:ascii="Consolas" w:eastAsia="Times New Roman" w:hAnsi="Consolas" w:cs="Consolas"/>
          <w:color w:val="3D4B67"/>
          <w:sz w:val="40"/>
          <w:szCs w:val="56"/>
          <w:lang w:eastAsia="ja-JP"/>
        </w:rPr>
        <w:t xml:space="preserve">Supply Measures- </w:t>
      </w:r>
      <w:r w:rsidRPr="00960043">
        <w:rPr>
          <w:rFonts w:ascii="Consolas" w:eastAsia="Times New Roman" w:hAnsi="Consolas" w:cs="Consolas"/>
          <w:color w:val="3D4B67"/>
          <w:sz w:val="40"/>
          <w:szCs w:val="56"/>
          <w:lang w:eastAsia="ja-JP"/>
        </w:rPr>
        <w:t xml:space="preserve">Environmental Works Program </w:t>
      </w:r>
      <w:r w:rsidR="00956AA4">
        <w:rPr>
          <w:rFonts w:ascii="Consolas" w:eastAsia="Times New Roman" w:hAnsi="Consolas" w:cs="Consolas"/>
          <w:color w:val="3D4B67"/>
          <w:sz w:val="40"/>
          <w:szCs w:val="56"/>
          <w:lang w:eastAsia="ja-JP"/>
        </w:rPr>
        <w:t xml:space="preserve">– </w:t>
      </w:r>
      <w:r w:rsidR="00F65413">
        <w:rPr>
          <w:rFonts w:ascii="Consolas" w:eastAsia="Times New Roman" w:hAnsi="Consolas" w:cs="Consolas"/>
          <w:color w:val="3D4B67"/>
          <w:sz w:val="40"/>
          <w:szCs w:val="56"/>
          <w:lang w:eastAsia="ja-JP"/>
        </w:rPr>
        <w:t>Guideline on i</w:t>
      </w:r>
      <w:r w:rsidR="00956AA4">
        <w:rPr>
          <w:rFonts w:ascii="Consolas" w:eastAsia="Times New Roman" w:hAnsi="Consolas" w:cs="Consolas"/>
          <w:color w:val="3D4B67"/>
          <w:sz w:val="40"/>
          <w:szCs w:val="56"/>
          <w:lang w:eastAsia="ja-JP"/>
        </w:rPr>
        <w:t xml:space="preserve">tems to be addressed by Victoria in the delivery of </w:t>
      </w:r>
      <w:r w:rsidRPr="00960043">
        <w:rPr>
          <w:rFonts w:ascii="Consolas" w:eastAsia="Times New Roman" w:hAnsi="Consolas" w:cs="Consolas"/>
          <w:color w:val="3D4B67"/>
          <w:sz w:val="40"/>
          <w:szCs w:val="56"/>
          <w:lang w:eastAsia="ja-JP"/>
        </w:rPr>
        <w:t xml:space="preserve">Milestones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5528"/>
      </w:tblGrid>
      <w:tr w:rsidR="00096075" w14:paraId="606EE5E1" w14:textId="77777777" w:rsidTr="00DA138F">
        <w:trPr>
          <w:tblHeader/>
        </w:trPr>
        <w:tc>
          <w:tcPr>
            <w:tcW w:w="9639" w:type="dxa"/>
            <w:gridSpan w:val="3"/>
            <w:shd w:val="clear" w:color="auto" w:fill="BDD6EE" w:themeFill="accent1" w:themeFillTint="66"/>
          </w:tcPr>
          <w:p w14:paraId="606EE5E0" w14:textId="77777777" w:rsidR="00DA138F" w:rsidRDefault="00E0746F" w:rsidP="00DA138F">
            <w:pPr>
              <w:pStyle w:val="Wflowtablecolhead"/>
              <w:spacing w:before="100" w:beforeAutospacing="1" w:after="100" w:afterAutospacing="1" w:line="240" w:lineRule="auto"/>
            </w:pPr>
            <w:r w:rsidRPr="00587672">
              <w:rPr>
                <w:rFonts w:ascii="Corbel" w:eastAsia="Times New Roman" w:hAnsi="Corbel" w:cs="Arial"/>
                <w:b w:val="0"/>
                <w:bCs/>
                <w:color w:val="1F3864" w:themeColor="accent5" w:themeShade="80"/>
                <w:kern w:val="32"/>
                <w:sz w:val="25"/>
                <w:szCs w:val="29"/>
                <w:lang w:eastAsia="en-AU"/>
              </w:rPr>
              <w:t>Victorian Basin Plan Environmental Works Program delivery strategy, governance and resources</w:t>
            </w:r>
          </w:p>
        </w:tc>
      </w:tr>
      <w:tr w:rsidR="00096075" w14:paraId="606EE5E5" w14:textId="77777777" w:rsidTr="00352B22">
        <w:trPr>
          <w:tblHeader/>
        </w:trPr>
        <w:tc>
          <w:tcPr>
            <w:tcW w:w="2268" w:type="dxa"/>
            <w:shd w:val="clear" w:color="auto" w:fill="1F4E79" w:themeFill="accent1" w:themeFillShade="80"/>
          </w:tcPr>
          <w:p w14:paraId="606EE5E2" w14:textId="77777777" w:rsidR="009029DA" w:rsidRDefault="00E0746F" w:rsidP="00352B22">
            <w:pPr>
              <w:pStyle w:val="Wflowtablecolhead"/>
              <w:spacing w:before="100" w:beforeAutospacing="1" w:after="100" w:afterAutospacing="1" w:line="240" w:lineRule="auto"/>
            </w:pPr>
            <w:r>
              <w:t>Milestones</w:t>
            </w:r>
          </w:p>
        </w:tc>
        <w:tc>
          <w:tcPr>
            <w:tcW w:w="1843" w:type="dxa"/>
            <w:shd w:val="clear" w:color="auto" w:fill="1F4E79" w:themeFill="accent1" w:themeFillShade="80"/>
          </w:tcPr>
          <w:p w14:paraId="606EE5E3" w14:textId="77777777" w:rsidR="009029DA" w:rsidRPr="00FC772D" w:rsidRDefault="00E0746F" w:rsidP="00352B22">
            <w:pPr>
              <w:pStyle w:val="Wflowtablecolhead"/>
              <w:spacing w:before="100" w:beforeAutospacing="1" w:after="100" w:afterAutospacing="1" w:line="240" w:lineRule="auto"/>
            </w:pPr>
            <w:r>
              <w:t>Deliverable</w:t>
            </w:r>
          </w:p>
        </w:tc>
        <w:tc>
          <w:tcPr>
            <w:tcW w:w="5528" w:type="dxa"/>
            <w:shd w:val="clear" w:color="auto" w:fill="1F4E79" w:themeFill="accent1" w:themeFillShade="80"/>
          </w:tcPr>
          <w:p w14:paraId="606EE5E4" w14:textId="77777777" w:rsidR="009029DA" w:rsidRPr="00FC772D" w:rsidRDefault="00E0746F" w:rsidP="00352B22">
            <w:pPr>
              <w:pStyle w:val="Wflowtablecolhead"/>
              <w:spacing w:before="100" w:beforeAutospacing="1" w:after="100" w:afterAutospacing="1" w:line="240" w:lineRule="auto"/>
            </w:pPr>
            <w:r>
              <w:t>Details of Deliverables</w:t>
            </w:r>
          </w:p>
        </w:tc>
      </w:tr>
      <w:tr w:rsidR="00096075" w14:paraId="606EE5F2" w14:textId="77777777" w:rsidTr="00352B22">
        <w:tc>
          <w:tcPr>
            <w:tcW w:w="2268" w:type="dxa"/>
            <w:vMerge w:val="restart"/>
            <w:shd w:val="clear" w:color="auto" w:fill="auto"/>
          </w:tcPr>
          <w:p w14:paraId="606EE5E6" w14:textId="77777777" w:rsidR="00227DBC" w:rsidRPr="000772E6" w:rsidRDefault="00E0746F" w:rsidP="00352B22">
            <w:pPr>
              <w:rPr>
                <w:sz w:val="20"/>
                <w:lang w:eastAsia="ja-JP"/>
              </w:rPr>
            </w:pPr>
            <w:r w:rsidRPr="000772E6">
              <w:rPr>
                <w:sz w:val="20"/>
                <w:lang w:eastAsia="ja-JP"/>
              </w:rPr>
              <w:t xml:space="preserve">Completion of </w:t>
            </w:r>
            <w:r>
              <w:rPr>
                <w:sz w:val="20"/>
                <w:lang w:eastAsia="ja-JP"/>
              </w:rPr>
              <w:t>Program</w:t>
            </w:r>
            <w:r w:rsidRPr="000772E6">
              <w:rPr>
                <w:sz w:val="20"/>
                <w:lang w:eastAsia="ja-JP"/>
              </w:rPr>
              <w:t xml:space="preserve"> Delivery Strategy, establishment of </w:t>
            </w:r>
            <w:r>
              <w:rPr>
                <w:sz w:val="20"/>
                <w:lang w:eastAsia="ja-JP"/>
              </w:rPr>
              <w:t>program</w:t>
            </w:r>
            <w:r w:rsidRPr="000772E6">
              <w:rPr>
                <w:sz w:val="20"/>
                <w:lang w:eastAsia="ja-JP"/>
              </w:rPr>
              <w:t xml:space="preserve"> governance and</w:t>
            </w:r>
            <w:r>
              <w:rPr>
                <w:sz w:val="20"/>
                <w:lang w:eastAsia="ja-JP"/>
              </w:rPr>
              <w:t xml:space="preserve"> start -up </w:t>
            </w:r>
            <w:r w:rsidRPr="000772E6">
              <w:rPr>
                <w:sz w:val="20"/>
                <w:lang w:eastAsia="ja-JP"/>
              </w:rPr>
              <w:t>team</w:t>
            </w:r>
            <w:r>
              <w:rPr>
                <w:sz w:val="20"/>
                <w:lang w:eastAsia="ja-JP"/>
              </w:rPr>
              <w:t xml:space="preserve">. </w:t>
            </w:r>
            <w:r w:rsidRPr="000772E6">
              <w:rPr>
                <w:sz w:val="20"/>
                <w:lang w:eastAsia="ja-JP"/>
              </w:rPr>
              <w:t xml:space="preserve"> </w:t>
            </w:r>
          </w:p>
          <w:p w14:paraId="606EE5E7" w14:textId="77777777" w:rsidR="00227DBC" w:rsidRDefault="00E0746F" w:rsidP="000D355A">
            <w:pPr>
              <w:rPr>
                <w:sz w:val="20"/>
                <w:szCs w:val="20"/>
              </w:rPr>
            </w:pPr>
            <w:r w:rsidRPr="000D355A">
              <w:rPr>
                <w:sz w:val="20"/>
                <w:szCs w:val="20"/>
              </w:rPr>
              <w:t xml:space="preserve">Completion of </w:t>
            </w:r>
            <w:r w:rsidR="005B5ED8">
              <w:rPr>
                <w:sz w:val="20"/>
                <w:szCs w:val="20"/>
              </w:rPr>
              <w:t xml:space="preserve">draft </w:t>
            </w:r>
            <w:r w:rsidRPr="000D355A">
              <w:rPr>
                <w:sz w:val="20"/>
                <w:szCs w:val="20"/>
              </w:rPr>
              <w:t>project plans and service level agreement</w:t>
            </w:r>
            <w:r w:rsidR="005B5ED8">
              <w:rPr>
                <w:sz w:val="20"/>
                <w:szCs w:val="20"/>
              </w:rPr>
              <w:t xml:space="preserve"> </w:t>
            </w:r>
            <w:r w:rsidR="007C17EA">
              <w:rPr>
                <w:sz w:val="20"/>
                <w:szCs w:val="20"/>
              </w:rPr>
              <w:t>template</w:t>
            </w:r>
            <w:r>
              <w:rPr>
                <w:sz w:val="20"/>
                <w:szCs w:val="20"/>
              </w:rPr>
              <w:t xml:space="preserve">. </w:t>
            </w:r>
          </w:p>
          <w:p w14:paraId="606EE5E8" w14:textId="77777777" w:rsidR="00227DBC" w:rsidRDefault="00E0746F" w:rsidP="000D355A">
            <w:pPr>
              <w:rPr>
                <w:sz w:val="20"/>
                <w:szCs w:val="20"/>
              </w:rPr>
            </w:pPr>
            <w:r>
              <w:rPr>
                <w:sz w:val="20"/>
                <w:szCs w:val="20"/>
              </w:rPr>
              <w:t>Concept designs confirmed</w:t>
            </w:r>
            <w:r w:rsidRPr="000D355A">
              <w:rPr>
                <w:sz w:val="20"/>
                <w:szCs w:val="20"/>
              </w:rPr>
              <w:t xml:space="preserve"> and draft fish management plans</w:t>
            </w:r>
            <w:r>
              <w:rPr>
                <w:sz w:val="20"/>
                <w:szCs w:val="20"/>
              </w:rPr>
              <w:t xml:space="preserve"> completed for seven project sites</w:t>
            </w:r>
            <w:r w:rsidR="00C57CA5">
              <w:rPr>
                <w:sz w:val="20"/>
                <w:szCs w:val="20"/>
              </w:rPr>
              <w:t xml:space="preserve"> and a regional native fish discussion paper.</w:t>
            </w:r>
          </w:p>
          <w:p w14:paraId="606EE5E9" w14:textId="77777777" w:rsidR="00227DBC" w:rsidRPr="000D355A" w:rsidRDefault="00E0746F" w:rsidP="000D355A">
            <w:pPr>
              <w:rPr>
                <w:sz w:val="20"/>
                <w:szCs w:val="20"/>
              </w:rPr>
            </w:pPr>
            <w:r>
              <w:rPr>
                <w:sz w:val="20"/>
                <w:szCs w:val="20"/>
              </w:rPr>
              <w:t xml:space="preserve">Request for Tender </w:t>
            </w:r>
            <w:r w:rsidR="00187FB9">
              <w:rPr>
                <w:sz w:val="20"/>
                <w:szCs w:val="20"/>
              </w:rPr>
              <w:t>(</w:t>
            </w:r>
            <w:r w:rsidRPr="000D355A">
              <w:rPr>
                <w:sz w:val="20"/>
                <w:szCs w:val="20"/>
              </w:rPr>
              <w:t>RFT</w:t>
            </w:r>
            <w:r>
              <w:rPr>
                <w:sz w:val="20"/>
                <w:szCs w:val="20"/>
              </w:rPr>
              <w:t>)</w:t>
            </w:r>
            <w:r w:rsidRPr="000D355A">
              <w:rPr>
                <w:sz w:val="20"/>
                <w:szCs w:val="20"/>
              </w:rPr>
              <w:t xml:space="preserve"> for owner’s engineer </w:t>
            </w:r>
            <w:r w:rsidR="007C17EA">
              <w:rPr>
                <w:sz w:val="20"/>
                <w:szCs w:val="20"/>
              </w:rPr>
              <w:t xml:space="preserve">finalised and ready for </w:t>
            </w:r>
            <w:r w:rsidRPr="000D355A">
              <w:rPr>
                <w:sz w:val="20"/>
                <w:szCs w:val="20"/>
              </w:rPr>
              <w:t>release to market, communications and stakeholder engagement</w:t>
            </w:r>
            <w:r w:rsidR="0018052B">
              <w:rPr>
                <w:sz w:val="20"/>
                <w:szCs w:val="20"/>
              </w:rPr>
              <w:t xml:space="preserve"> strategy completed</w:t>
            </w:r>
            <w:r w:rsidRPr="000D355A">
              <w:rPr>
                <w:sz w:val="20"/>
                <w:szCs w:val="20"/>
              </w:rPr>
              <w:t xml:space="preserve">.  </w:t>
            </w:r>
          </w:p>
          <w:p w14:paraId="606EE5EA" w14:textId="77777777" w:rsidR="00227DBC" w:rsidRPr="00FC772D" w:rsidRDefault="00227DBC" w:rsidP="00352B22">
            <w:pPr>
              <w:pStyle w:val="Wflowtabletext"/>
              <w:spacing w:before="100" w:beforeAutospacing="1" w:after="100" w:afterAutospacing="1"/>
            </w:pPr>
          </w:p>
        </w:tc>
        <w:tc>
          <w:tcPr>
            <w:tcW w:w="1843" w:type="dxa"/>
            <w:shd w:val="clear" w:color="auto" w:fill="auto"/>
          </w:tcPr>
          <w:p w14:paraId="606EE5EB" w14:textId="77777777" w:rsidR="00227DBC" w:rsidRPr="00FC772D" w:rsidRDefault="00E0746F" w:rsidP="00153FED">
            <w:pPr>
              <w:pStyle w:val="Wflowtabletext"/>
              <w:spacing w:before="100" w:beforeAutospacing="1" w:after="100" w:afterAutospacing="1"/>
            </w:pPr>
            <w:r>
              <w:t xml:space="preserve">Victorian Basin Plan Environmental Works Program (VBPEWP) </w:t>
            </w:r>
            <w:r w:rsidRPr="00FC772D">
              <w:t xml:space="preserve">Delivery Strategy </w:t>
            </w:r>
          </w:p>
        </w:tc>
        <w:tc>
          <w:tcPr>
            <w:tcW w:w="5528" w:type="dxa"/>
            <w:shd w:val="clear" w:color="auto" w:fill="auto"/>
          </w:tcPr>
          <w:p w14:paraId="606EE5EC" w14:textId="77777777" w:rsidR="00227DBC" w:rsidRDefault="00E0746F" w:rsidP="009029DA">
            <w:pPr>
              <w:pStyle w:val="Wflowtabletext"/>
              <w:numPr>
                <w:ilvl w:val="0"/>
                <w:numId w:val="23"/>
              </w:numPr>
              <w:spacing w:before="0" w:after="40"/>
              <w:ind w:left="173" w:hanging="173"/>
            </w:pPr>
            <w:r w:rsidRPr="00FC772D">
              <w:t>VBPEWP Delivery Strategy document</w:t>
            </w:r>
            <w:r>
              <w:t>.</w:t>
            </w:r>
          </w:p>
          <w:p w14:paraId="606EE5ED" w14:textId="77777777" w:rsidR="00227DBC" w:rsidRDefault="00E0746F" w:rsidP="009029DA">
            <w:pPr>
              <w:pStyle w:val="Wflowtabletext"/>
              <w:numPr>
                <w:ilvl w:val="0"/>
                <w:numId w:val="23"/>
              </w:numPr>
              <w:spacing w:before="0" w:after="40"/>
              <w:ind w:left="173" w:hanging="173"/>
            </w:pPr>
            <w:r w:rsidRPr="00705266">
              <w:t>Post-phase 2</w:t>
            </w:r>
            <w:r>
              <w:t xml:space="preserve"> business case issues register update</w:t>
            </w:r>
          </w:p>
          <w:p w14:paraId="606EE5EE" w14:textId="77777777" w:rsidR="00227DBC" w:rsidRDefault="00E0746F" w:rsidP="009029DA">
            <w:pPr>
              <w:pStyle w:val="Wflowtabletext"/>
              <w:numPr>
                <w:ilvl w:val="0"/>
                <w:numId w:val="23"/>
              </w:numPr>
              <w:spacing w:before="0" w:after="40"/>
              <w:ind w:left="173" w:hanging="173"/>
            </w:pPr>
            <w:r>
              <w:t>Regulatory approvals strategy</w:t>
            </w:r>
          </w:p>
          <w:p w14:paraId="606EE5EF" w14:textId="77777777" w:rsidR="00227DBC" w:rsidRDefault="00E0746F" w:rsidP="009029DA">
            <w:pPr>
              <w:pStyle w:val="Wflowtabletext"/>
              <w:numPr>
                <w:ilvl w:val="0"/>
                <w:numId w:val="23"/>
              </w:numPr>
              <w:spacing w:before="0" w:after="40"/>
              <w:ind w:left="173" w:hanging="173"/>
            </w:pPr>
            <w:r>
              <w:t>Program issues and risk register</w:t>
            </w:r>
          </w:p>
          <w:p w14:paraId="606EE5F0" w14:textId="77777777" w:rsidR="00227DBC" w:rsidRDefault="00E0746F" w:rsidP="009029DA">
            <w:pPr>
              <w:pStyle w:val="Wflowtabletext"/>
              <w:numPr>
                <w:ilvl w:val="0"/>
                <w:numId w:val="23"/>
              </w:numPr>
              <w:spacing w:before="0" w:after="40"/>
              <w:ind w:left="173" w:hanging="173"/>
            </w:pPr>
            <w:r>
              <w:t>Monthly cashflow forecast</w:t>
            </w:r>
          </w:p>
          <w:p w14:paraId="606EE5F1" w14:textId="77777777" w:rsidR="00227DBC" w:rsidRPr="00FC772D" w:rsidRDefault="00227DBC" w:rsidP="00352B22">
            <w:pPr>
              <w:pStyle w:val="Wflowtabletext"/>
              <w:spacing w:before="0" w:after="40"/>
              <w:ind w:left="173"/>
            </w:pPr>
          </w:p>
        </w:tc>
      </w:tr>
      <w:tr w:rsidR="00096075" w14:paraId="606EE5F9" w14:textId="77777777" w:rsidTr="00352B22">
        <w:tc>
          <w:tcPr>
            <w:tcW w:w="2268" w:type="dxa"/>
            <w:vMerge/>
            <w:shd w:val="clear" w:color="auto" w:fill="auto"/>
          </w:tcPr>
          <w:p w14:paraId="606EE5F3" w14:textId="77777777" w:rsidR="00227DBC" w:rsidRDefault="00227DBC" w:rsidP="00352B22">
            <w:pPr>
              <w:pStyle w:val="Wflowtabletext"/>
              <w:spacing w:before="100" w:beforeAutospacing="1" w:after="100" w:afterAutospacing="1"/>
            </w:pPr>
          </w:p>
        </w:tc>
        <w:tc>
          <w:tcPr>
            <w:tcW w:w="1843" w:type="dxa"/>
            <w:shd w:val="clear" w:color="auto" w:fill="auto"/>
          </w:tcPr>
          <w:p w14:paraId="606EE5F4" w14:textId="77777777" w:rsidR="00227DBC" w:rsidRPr="00FC772D" w:rsidRDefault="00E0746F" w:rsidP="00352B22">
            <w:pPr>
              <w:pStyle w:val="Wflowtabletext"/>
              <w:spacing w:before="100" w:beforeAutospacing="1" w:after="100" w:afterAutospacing="1"/>
            </w:pPr>
            <w:r>
              <w:t>Establishment of program governance</w:t>
            </w:r>
          </w:p>
        </w:tc>
        <w:tc>
          <w:tcPr>
            <w:tcW w:w="5528" w:type="dxa"/>
            <w:shd w:val="clear" w:color="auto" w:fill="auto"/>
          </w:tcPr>
          <w:p w14:paraId="606EE5F5" w14:textId="77777777" w:rsidR="00227DBC" w:rsidRDefault="00E0746F" w:rsidP="009029DA">
            <w:pPr>
              <w:pStyle w:val="Wflowtabletext"/>
              <w:numPr>
                <w:ilvl w:val="0"/>
                <w:numId w:val="23"/>
              </w:numPr>
              <w:spacing w:before="0" w:after="40"/>
              <w:ind w:left="173" w:hanging="173"/>
            </w:pPr>
            <w:r>
              <w:t>Program Control Group (PCG) terms of reference</w:t>
            </w:r>
          </w:p>
          <w:p w14:paraId="606EE5F6" w14:textId="77777777" w:rsidR="00227DBC" w:rsidRDefault="00E0746F" w:rsidP="009029DA">
            <w:pPr>
              <w:pStyle w:val="Wflowtabletext"/>
              <w:numPr>
                <w:ilvl w:val="0"/>
                <w:numId w:val="23"/>
              </w:numPr>
              <w:spacing w:before="0" w:after="40"/>
              <w:ind w:left="173" w:hanging="173"/>
            </w:pPr>
            <w:r>
              <w:t xml:space="preserve">List of PCG members </w:t>
            </w:r>
          </w:p>
          <w:p w14:paraId="606EE5F7" w14:textId="77777777" w:rsidR="00227DBC" w:rsidRDefault="00E0746F" w:rsidP="009029DA">
            <w:pPr>
              <w:pStyle w:val="Wflowtabletext"/>
              <w:numPr>
                <w:ilvl w:val="0"/>
                <w:numId w:val="23"/>
              </w:numPr>
              <w:spacing w:before="0" w:after="40"/>
              <w:ind w:left="173" w:hanging="173"/>
            </w:pPr>
            <w:r>
              <w:t>Program charter</w:t>
            </w:r>
          </w:p>
          <w:p w14:paraId="606EE5F8" w14:textId="77777777" w:rsidR="00227DBC" w:rsidRPr="00FC772D" w:rsidRDefault="00E0746F" w:rsidP="005B5ED8">
            <w:pPr>
              <w:pStyle w:val="Wflowtabletext"/>
              <w:numPr>
                <w:ilvl w:val="0"/>
                <w:numId w:val="23"/>
              </w:numPr>
              <w:spacing w:before="0" w:after="40"/>
              <w:ind w:left="173" w:hanging="173"/>
            </w:pPr>
            <w:r>
              <w:t xml:space="preserve">Template program partner </w:t>
            </w:r>
            <w:r w:rsidR="005B5ED8">
              <w:t>Service Level Agreements (SLA</w:t>
            </w:r>
            <w:r w:rsidR="00C2121E">
              <w:t>s</w:t>
            </w:r>
            <w:r w:rsidR="005B5ED8">
              <w:t>)</w:t>
            </w:r>
          </w:p>
        </w:tc>
      </w:tr>
      <w:tr w:rsidR="00096075" w14:paraId="606EE602" w14:textId="77777777" w:rsidTr="00352B22">
        <w:tc>
          <w:tcPr>
            <w:tcW w:w="2268" w:type="dxa"/>
            <w:vMerge/>
            <w:shd w:val="clear" w:color="auto" w:fill="auto"/>
          </w:tcPr>
          <w:p w14:paraId="606EE5FA" w14:textId="77777777" w:rsidR="00227DBC" w:rsidRPr="00FC772D" w:rsidRDefault="00227DBC" w:rsidP="00352B22">
            <w:pPr>
              <w:pStyle w:val="Wflowtabletext"/>
              <w:spacing w:before="100" w:beforeAutospacing="1" w:after="100" w:afterAutospacing="1"/>
            </w:pPr>
          </w:p>
        </w:tc>
        <w:tc>
          <w:tcPr>
            <w:tcW w:w="1843" w:type="dxa"/>
            <w:shd w:val="clear" w:color="auto" w:fill="auto"/>
          </w:tcPr>
          <w:p w14:paraId="606EE5FB" w14:textId="77777777" w:rsidR="00227DBC" w:rsidRPr="00FC772D" w:rsidRDefault="00E0746F" w:rsidP="00352B22">
            <w:pPr>
              <w:pStyle w:val="Wflowtabletext"/>
              <w:spacing w:before="100" w:beforeAutospacing="1" w:after="100" w:afterAutospacing="1"/>
            </w:pPr>
            <w:r>
              <w:t>Program</w:t>
            </w:r>
            <w:r w:rsidRPr="00FC772D">
              <w:t xml:space="preserve"> Director </w:t>
            </w:r>
            <w:r>
              <w:t xml:space="preserve">and Program Team resourcing </w:t>
            </w:r>
          </w:p>
        </w:tc>
        <w:tc>
          <w:tcPr>
            <w:tcW w:w="5528" w:type="dxa"/>
            <w:shd w:val="clear" w:color="auto" w:fill="auto"/>
          </w:tcPr>
          <w:p w14:paraId="606EE5FC" w14:textId="77777777" w:rsidR="00227DBC" w:rsidRDefault="00E0746F" w:rsidP="009029DA">
            <w:pPr>
              <w:pStyle w:val="Wflowtabletext"/>
              <w:numPr>
                <w:ilvl w:val="0"/>
                <w:numId w:val="23"/>
              </w:numPr>
              <w:spacing w:before="0" w:after="40"/>
              <w:ind w:left="173" w:hanging="173"/>
            </w:pPr>
            <w:r>
              <w:t>Appointment of Interim Program Director</w:t>
            </w:r>
          </w:p>
          <w:p w14:paraId="606EE5FD" w14:textId="77777777" w:rsidR="00227DBC" w:rsidRDefault="00E0746F" w:rsidP="009029DA">
            <w:pPr>
              <w:pStyle w:val="Wflowtabletext"/>
              <w:numPr>
                <w:ilvl w:val="0"/>
                <w:numId w:val="23"/>
              </w:numPr>
              <w:spacing w:before="0" w:after="40"/>
              <w:ind w:left="173" w:hanging="173"/>
            </w:pPr>
            <w:r>
              <w:t>Resourcing of initial program skeleton team</w:t>
            </w:r>
          </w:p>
          <w:p w14:paraId="606EE5FE" w14:textId="77777777" w:rsidR="00227DBC" w:rsidRDefault="00E0746F" w:rsidP="009029DA">
            <w:pPr>
              <w:pStyle w:val="Wflowtabletext"/>
              <w:numPr>
                <w:ilvl w:val="0"/>
                <w:numId w:val="23"/>
              </w:numPr>
              <w:spacing w:before="0" w:after="40"/>
              <w:ind w:left="173" w:hanging="173"/>
            </w:pPr>
            <w:r>
              <w:t>Program Director position description</w:t>
            </w:r>
          </w:p>
          <w:p w14:paraId="606EE5FF" w14:textId="77777777" w:rsidR="00227DBC" w:rsidRDefault="00E0746F" w:rsidP="009029DA">
            <w:pPr>
              <w:pStyle w:val="Wflowtabletext"/>
              <w:numPr>
                <w:ilvl w:val="0"/>
                <w:numId w:val="23"/>
              </w:numPr>
              <w:spacing w:before="0" w:after="40"/>
              <w:ind w:left="173" w:hanging="173"/>
            </w:pPr>
            <w:r>
              <w:t>Program team resourcing plan</w:t>
            </w:r>
          </w:p>
          <w:p w14:paraId="606EE600" w14:textId="77777777" w:rsidR="00227DBC" w:rsidRDefault="00E0746F" w:rsidP="009029DA">
            <w:pPr>
              <w:pStyle w:val="Wflowtabletext"/>
              <w:numPr>
                <w:ilvl w:val="0"/>
                <w:numId w:val="23"/>
              </w:numPr>
              <w:spacing w:before="0" w:after="40"/>
              <w:ind w:left="173" w:hanging="173"/>
            </w:pPr>
            <w:r>
              <w:t>Owner’s engineer procurement strategy</w:t>
            </w:r>
          </w:p>
          <w:p w14:paraId="606EE601" w14:textId="77777777" w:rsidR="00227DBC" w:rsidRPr="00FC772D" w:rsidRDefault="00227DBC" w:rsidP="002831BC">
            <w:pPr>
              <w:pStyle w:val="Wflowtabletext"/>
              <w:spacing w:before="0" w:after="40"/>
            </w:pPr>
          </w:p>
        </w:tc>
      </w:tr>
      <w:tr w:rsidR="00096075" w14:paraId="606EE608" w14:textId="77777777" w:rsidTr="00352B22">
        <w:tc>
          <w:tcPr>
            <w:tcW w:w="2268" w:type="dxa"/>
            <w:vMerge/>
            <w:shd w:val="clear" w:color="auto" w:fill="auto"/>
          </w:tcPr>
          <w:p w14:paraId="606EE603" w14:textId="77777777" w:rsidR="00227DBC" w:rsidRPr="00FC772D" w:rsidRDefault="00227DBC" w:rsidP="00352B22">
            <w:pPr>
              <w:pStyle w:val="Wflowtabletext"/>
              <w:spacing w:before="100" w:beforeAutospacing="1" w:after="100" w:afterAutospacing="1"/>
            </w:pPr>
          </w:p>
        </w:tc>
        <w:tc>
          <w:tcPr>
            <w:tcW w:w="1843" w:type="dxa"/>
            <w:shd w:val="clear" w:color="auto" w:fill="auto"/>
          </w:tcPr>
          <w:p w14:paraId="606EE604" w14:textId="77777777" w:rsidR="00227DBC" w:rsidRDefault="00E0746F" w:rsidP="008D1904">
            <w:pPr>
              <w:pStyle w:val="Wflowtabletext"/>
              <w:spacing w:before="100" w:beforeAutospacing="1" w:after="100" w:afterAutospacing="1"/>
            </w:pPr>
            <w:r w:rsidRPr="00FC772D">
              <w:t>Financial ring-fencing policy established</w:t>
            </w:r>
          </w:p>
          <w:p w14:paraId="606EE605" w14:textId="77777777" w:rsidR="008D1904" w:rsidRPr="00FC772D" w:rsidRDefault="008D1904" w:rsidP="008D1904">
            <w:pPr>
              <w:pStyle w:val="Wflowtabletext"/>
              <w:spacing w:before="100" w:beforeAutospacing="1" w:after="100" w:afterAutospacing="1"/>
            </w:pPr>
          </w:p>
        </w:tc>
        <w:tc>
          <w:tcPr>
            <w:tcW w:w="5528" w:type="dxa"/>
            <w:shd w:val="clear" w:color="auto" w:fill="auto"/>
          </w:tcPr>
          <w:p w14:paraId="606EE606" w14:textId="77777777" w:rsidR="00227DBC" w:rsidRDefault="00E0746F" w:rsidP="009029DA">
            <w:pPr>
              <w:pStyle w:val="Wflowtabletext"/>
              <w:numPr>
                <w:ilvl w:val="0"/>
                <w:numId w:val="23"/>
              </w:numPr>
              <w:spacing w:before="0" w:after="40"/>
              <w:ind w:left="173" w:hanging="173"/>
            </w:pPr>
            <w:r>
              <w:t>Ring-fencing policy document</w:t>
            </w:r>
          </w:p>
          <w:p w14:paraId="606EE607" w14:textId="77777777" w:rsidR="00227DBC" w:rsidRPr="00FC772D" w:rsidRDefault="00E0746F" w:rsidP="009029DA">
            <w:pPr>
              <w:pStyle w:val="Wflowtabletext"/>
              <w:numPr>
                <w:ilvl w:val="0"/>
                <w:numId w:val="23"/>
              </w:numPr>
              <w:spacing w:before="0" w:after="40"/>
              <w:ind w:left="173" w:hanging="173"/>
            </w:pPr>
            <w:r>
              <w:t>Program</w:t>
            </w:r>
            <w:r w:rsidRPr="00FC772D">
              <w:t xml:space="preserve"> chart of accounts </w:t>
            </w:r>
          </w:p>
        </w:tc>
      </w:tr>
      <w:tr w:rsidR="00096075" w14:paraId="606EE60D" w14:textId="77777777" w:rsidTr="000D355A">
        <w:tc>
          <w:tcPr>
            <w:tcW w:w="2268" w:type="dxa"/>
            <w:vMerge/>
            <w:shd w:val="clear" w:color="auto" w:fill="auto"/>
          </w:tcPr>
          <w:p w14:paraId="606EE609" w14:textId="77777777" w:rsidR="00227DBC" w:rsidRPr="00FC772D" w:rsidRDefault="00227DBC" w:rsidP="00352B22">
            <w:pPr>
              <w:pStyle w:val="Wflowtabletext"/>
              <w:spacing w:before="100" w:beforeAutospacing="1" w:after="100" w:afterAutospacing="1"/>
            </w:pPr>
          </w:p>
        </w:tc>
        <w:tc>
          <w:tcPr>
            <w:tcW w:w="1843" w:type="dxa"/>
            <w:shd w:val="clear" w:color="auto" w:fill="auto"/>
          </w:tcPr>
          <w:p w14:paraId="606EE60A" w14:textId="77777777" w:rsidR="00227DBC" w:rsidRPr="00E936B3" w:rsidRDefault="00E0746F" w:rsidP="00352B22">
            <w:pPr>
              <w:pStyle w:val="Wflowtabletext"/>
              <w:spacing w:before="100" w:beforeAutospacing="1" w:after="100" w:afterAutospacing="1"/>
              <w:rPr>
                <w:color w:val="FF0000"/>
              </w:rPr>
            </w:pPr>
            <w:r w:rsidRPr="00FC772D">
              <w:t xml:space="preserve">Service </w:t>
            </w:r>
            <w:r>
              <w:t xml:space="preserve">level </w:t>
            </w:r>
            <w:r w:rsidRPr="00FC772D">
              <w:t>agreements with agencies</w:t>
            </w:r>
          </w:p>
        </w:tc>
        <w:tc>
          <w:tcPr>
            <w:tcW w:w="5528" w:type="dxa"/>
            <w:shd w:val="clear" w:color="auto" w:fill="auto"/>
          </w:tcPr>
          <w:p w14:paraId="606EE60B" w14:textId="77777777" w:rsidR="00227DBC" w:rsidRDefault="00E0746F" w:rsidP="0000788F">
            <w:pPr>
              <w:pStyle w:val="Wflowtabletext"/>
              <w:numPr>
                <w:ilvl w:val="0"/>
                <w:numId w:val="40"/>
              </w:numPr>
              <w:spacing w:before="0" w:after="40"/>
              <w:ind w:left="181" w:hanging="181"/>
            </w:pPr>
            <w:r>
              <w:t>Specification and scope of works for Mallee CMA, North Central CMA, GMW, LMW and PV</w:t>
            </w:r>
          </w:p>
          <w:p w14:paraId="606EE60C" w14:textId="77777777" w:rsidR="00227DBC" w:rsidRPr="00791FCB" w:rsidRDefault="00E0746F" w:rsidP="008D1904">
            <w:pPr>
              <w:pStyle w:val="Wflowtabletext"/>
              <w:numPr>
                <w:ilvl w:val="0"/>
                <w:numId w:val="23"/>
              </w:numPr>
              <w:spacing w:before="0" w:after="40"/>
              <w:ind w:left="173" w:hanging="173"/>
            </w:pPr>
            <w:r>
              <w:t>Paper documenting the roles, responsibilities and membership of Stakeholder Reference Groups</w:t>
            </w:r>
            <w:r w:rsidR="002831BC">
              <w:t xml:space="preserve"> and </w:t>
            </w:r>
            <w:r>
              <w:t xml:space="preserve">Technical Advisory Groups </w:t>
            </w:r>
          </w:p>
        </w:tc>
      </w:tr>
      <w:tr w:rsidR="00096075" w14:paraId="606EE619" w14:textId="77777777" w:rsidTr="000D355A">
        <w:tc>
          <w:tcPr>
            <w:tcW w:w="2268" w:type="dxa"/>
            <w:vMerge/>
            <w:shd w:val="clear" w:color="auto" w:fill="auto"/>
          </w:tcPr>
          <w:p w14:paraId="606EE60E" w14:textId="77777777" w:rsidR="00227DBC" w:rsidRDefault="00227DBC" w:rsidP="00352B22">
            <w:pPr>
              <w:pStyle w:val="Wflowtabletext"/>
              <w:spacing w:before="100" w:beforeAutospacing="1" w:after="100" w:afterAutospacing="1"/>
            </w:pPr>
          </w:p>
        </w:tc>
        <w:tc>
          <w:tcPr>
            <w:tcW w:w="1843" w:type="dxa"/>
            <w:shd w:val="clear" w:color="auto" w:fill="auto"/>
          </w:tcPr>
          <w:p w14:paraId="606EE60F" w14:textId="77777777" w:rsidR="00227DBC" w:rsidRPr="00FC772D" w:rsidRDefault="00E0746F" w:rsidP="00352B22">
            <w:pPr>
              <w:pStyle w:val="Wflowtabletext"/>
              <w:spacing w:before="100" w:beforeAutospacing="1" w:after="100" w:afterAutospacing="1"/>
            </w:pPr>
            <w:r>
              <w:t xml:space="preserve">Project plans </w:t>
            </w:r>
          </w:p>
        </w:tc>
        <w:tc>
          <w:tcPr>
            <w:tcW w:w="5528" w:type="dxa"/>
            <w:shd w:val="clear" w:color="auto" w:fill="auto"/>
          </w:tcPr>
          <w:p w14:paraId="606EE610" w14:textId="77777777" w:rsidR="00227DBC" w:rsidRDefault="00E0746F" w:rsidP="009029DA">
            <w:pPr>
              <w:pStyle w:val="Wflowtabletext"/>
              <w:numPr>
                <w:ilvl w:val="0"/>
                <w:numId w:val="23"/>
              </w:numPr>
              <w:spacing w:before="0" w:after="40"/>
              <w:ind w:left="173" w:hanging="173"/>
            </w:pPr>
            <w:r>
              <w:t>Program Management Plan</w:t>
            </w:r>
          </w:p>
          <w:p w14:paraId="606EE611" w14:textId="77777777" w:rsidR="00227DBC" w:rsidRDefault="00E0746F" w:rsidP="009029DA">
            <w:pPr>
              <w:pStyle w:val="Wflowtabletext"/>
              <w:numPr>
                <w:ilvl w:val="0"/>
                <w:numId w:val="23"/>
              </w:numPr>
              <w:spacing w:before="0" w:after="40"/>
              <w:ind w:left="173" w:hanging="173"/>
            </w:pPr>
            <w:r>
              <w:t>Quality Management Plan</w:t>
            </w:r>
          </w:p>
          <w:p w14:paraId="606EE612" w14:textId="77777777" w:rsidR="00227DBC" w:rsidRDefault="00E0746F" w:rsidP="009029DA">
            <w:pPr>
              <w:pStyle w:val="Wflowtabletext"/>
              <w:numPr>
                <w:ilvl w:val="0"/>
                <w:numId w:val="23"/>
              </w:numPr>
              <w:spacing w:before="0" w:after="40"/>
              <w:ind w:left="173" w:hanging="173"/>
            </w:pPr>
            <w:r>
              <w:t>Safety Management Plan</w:t>
            </w:r>
          </w:p>
          <w:p w14:paraId="606EE613" w14:textId="77777777" w:rsidR="00227DBC" w:rsidRDefault="00E0746F" w:rsidP="009029DA">
            <w:pPr>
              <w:pStyle w:val="Wflowtabletext"/>
              <w:numPr>
                <w:ilvl w:val="0"/>
                <w:numId w:val="23"/>
              </w:numPr>
              <w:spacing w:before="0" w:after="40"/>
              <w:ind w:left="173" w:hanging="173"/>
            </w:pPr>
            <w:r>
              <w:t>Environmental Management Plan</w:t>
            </w:r>
          </w:p>
          <w:p w14:paraId="606EE614" w14:textId="77777777" w:rsidR="00227DBC" w:rsidRDefault="00E0746F" w:rsidP="009029DA">
            <w:pPr>
              <w:pStyle w:val="Wflowtabletext"/>
              <w:numPr>
                <w:ilvl w:val="0"/>
                <w:numId w:val="23"/>
              </w:numPr>
              <w:spacing w:before="0" w:after="40"/>
              <w:ind w:left="173" w:hanging="173"/>
            </w:pPr>
            <w:r>
              <w:t>Procurement Management Plan</w:t>
            </w:r>
          </w:p>
          <w:p w14:paraId="606EE615" w14:textId="77777777" w:rsidR="00227DBC" w:rsidRDefault="00E0746F" w:rsidP="009029DA">
            <w:pPr>
              <w:pStyle w:val="Wflowtabletext"/>
              <w:numPr>
                <w:ilvl w:val="0"/>
                <w:numId w:val="23"/>
              </w:numPr>
              <w:spacing w:before="0" w:after="40"/>
              <w:ind w:left="173" w:hanging="173"/>
            </w:pPr>
            <w:r>
              <w:t>Risk Management Plan and risk register</w:t>
            </w:r>
          </w:p>
          <w:p w14:paraId="606EE616" w14:textId="77777777" w:rsidR="00227DBC" w:rsidRDefault="00E0746F" w:rsidP="009029DA">
            <w:pPr>
              <w:pStyle w:val="Wflowtabletext"/>
              <w:numPr>
                <w:ilvl w:val="0"/>
                <w:numId w:val="23"/>
              </w:numPr>
              <w:spacing w:before="0" w:after="40"/>
              <w:ind w:left="173" w:hanging="173"/>
            </w:pPr>
            <w:r>
              <w:t>Stakeholder Engagement Plan and schedule</w:t>
            </w:r>
          </w:p>
          <w:p w14:paraId="606EE617" w14:textId="77777777" w:rsidR="00227DBC" w:rsidRDefault="00E0746F" w:rsidP="009029DA">
            <w:pPr>
              <w:pStyle w:val="Wflowtabletext"/>
              <w:numPr>
                <w:ilvl w:val="0"/>
                <w:numId w:val="23"/>
              </w:numPr>
              <w:spacing w:before="0" w:after="40"/>
              <w:ind w:left="173" w:hanging="173"/>
            </w:pPr>
            <w:r>
              <w:t>Cost and Schedule Management Plan</w:t>
            </w:r>
          </w:p>
          <w:p w14:paraId="606EE618" w14:textId="77777777" w:rsidR="00227DBC" w:rsidRPr="00FC772D" w:rsidRDefault="00E0746F" w:rsidP="008D1904">
            <w:pPr>
              <w:pStyle w:val="Wflowtabletext"/>
              <w:numPr>
                <w:ilvl w:val="0"/>
                <w:numId w:val="23"/>
              </w:numPr>
              <w:spacing w:before="0" w:after="40"/>
              <w:ind w:left="173" w:hanging="173"/>
            </w:pPr>
            <w:r>
              <w:t>Finance Management Plan</w:t>
            </w:r>
          </w:p>
        </w:tc>
      </w:tr>
      <w:tr w:rsidR="00096075" w14:paraId="606EE61D" w14:textId="77777777" w:rsidTr="000D355A">
        <w:tc>
          <w:tcPr>
            <w:tcW w:w="2268" w:type="dxa"/>
            <w:vMerge/>
            <w:shd w:val="clear" w:color="auto" w:fill="auto"/>
          </w:tcPr>
          <w:p w14:paraId="606EE61A" w14:textId="77777777" w:rsidR="00227DBC" w:rsidRPr="003868E2" w:rsidRDefault="00227DBC" w:rsidP="00352B22">
            <w:pPr>
              <w:pStyle w:val="Wflowtabletext"/>
              <w:spacing w:before="100" w:beforeAutospacing="1" w:after="100" w:afterAutospacing="1"/>
              <w:rPr>
                <w:color w:val="000000" w:themeColor="text1"/>
              </w:rPr>
            </w:pPr>
          </w:p>
        </w:tc>
        <w:tc>
          <w:tcPr>
            <w:tcW w:w="1843" w:type="dxa"/>
            <w:shd w:val="clear" w:color="auto" w:fill="auto"/>
          </w:tcPr>
          <w:p w14:paraId="606EE61B" w14:textId="77777777" w:rsidR="00227DBC" w:rsidRDefault="00E0746F" w:rsidP="00411ED9">
            <w:pPr>
              <w:pStyle w:val="Wflowtabletext"/>
              <w:spacing w:before="100" w:beforeAutospacing="1" w:after="100" w:afterAutospacing="1"/>
            </w:pPr>
            <w:r w:rsidRPr="003868E2">
              <w:rPr>
                <w:color w:val="000000" w:themeColor="text1"/>
              </w:rPr>
              <w:t>Owner</w:t>
            </w:r>
            <w:r>
              <w:rPr>
                <w:color w:val="000000" w:themeColor="text1"/>
              </w:rPr>
              <w:t>’</w:t>
            </w:r>
            <w:r w:rsidRPr="003868E2">
              <w:rPr>
                <w:color w:val="000000" w:themeColor="text1"/>
              </w:rPr>
              <w:t xml:space="preserve">s engineer </w:t>
            </w:r>
            <w:r>
              <w:rPr>
                <w:color w:val="000000" w:themeColor="text1"/>
              </w:rPr>
              <w:t xml:space="preserve">RFT </w:t>
            </w:r>
          </w:p>
        </w:tc>
        <w:tc>
          <w:tcPr>
            <w:tcW w:w="5528" w:type="dxa"/>
            <w:shd w:val="clear" w:color="auto" w:fill="auto"/>
          </w:tcPr>
          <w:p w14:paraId="606EE61C" w14:textId="77777777" w:rsidR="00227DBC" w:rsidRDefault="00E0746F" w:rsidP="00411ED9">
            <w:pPr>
              <w:pStyle w:val="Wflowtabletext"/>
              <w:spacing w:before="0" w:after="40"/>
            </w:pPr>
            <w:r>
              <w:t xml:space="preserve">RFT for engaging the Owner Engineer prepared and </w:t>
            </w:r>
            <w:r w:rsidR="00411ED9">
              <w:t xml:space="preserve">ready to </w:t>
            </w:r>
            <w:r>
              <w:t>release to the market.</w:t>
            </w:r>
          </w:p>
        </w:tc>
      </w:tr>
      <w:tr w:rsidR="00096075" w14:paraId="606EE623" w14:textId="77777777" w:rsidTr="000D355A">
        <w:tc>
          <w:tcPr>
            <w:tcW w:w="2268" w:type="dxa"/>
            <w:vMerge/>
            <w:shd w:val="clear" w:color="auto" w:fill="auto"/>
          </w:tcPr>
          <w:p w14:paraId="606EE61E" w14:textId="77777777" w:rsidR="00227DBC" w:rsidRDefault="00227DBC" w:rsidP="00352B22">
            <w:pPr>
              <w:pStyle w:val="Wflowtabletext"/>
              <w:spacing w:before="100" w:beforeAutospacing="1" w:after="100" w:afterAutospacing="1"/>
            </w:pPr>
          </w:p>
        </w:tc>
        <w:tc>
          <w:tcPr>
            <w:tcW w:w="1843" w:type="dxa"/>
            <w:shd w:val="clear" w:color="auto" w:fill="auto"/>
          </w:tcPr>
          <w:p w14:paraId="606EE61F" w14:textId="77777777" w:rsidR="00227DBC" w:rsidRPr="001354F0" w:rsidRDefault="00E0746F" w:rsidP="001354F0">
            <w:pPr>
              <w:pStyle w:val="Wflowtabletext"/>
              <w:spacing w:before="100" w:beforeAutospacing="1" w:after="100" w:afterAutospacing="1"/>
            </w:pPr>
            <w:r w:rsidRPr="001354F0">
              <w:t>Confirmed Concept Designs and Draft native fish management plans</w:t>
            </w:r>
          </w:p>
        </w:tc>
        <w:tc>
          <w:tcPr>
            <w:tcW w:w="5528" w:type="dxa"/>
            <w:shd w:val="clear" w:color="auto" w:fill="auto"/>
          </w:tcPr>
          <w:p w14:paraId="606EE620" w14:textId="77777777" w:rsidR="00227DBC" w:rsidRPr="001354F0" w:rsidRDefault="00E0746F" w:rsidP="001354F0">
            <w:pPr>
              <w:pStyle w:val="Wflowtabletext"/>
              <w:numPr>
                <w:ilvl w:val="0"/>
                <w:numId w:val="23"/>
              </w:numPr>
              <w:spacing w:before="0" w:after="40"/>
              <w:ind w:left="173" w:hanging="173"/>
            </w:pPr>
            <w:r w:rsidRPr="001354F0">
              <w:t>Confirmed Concept design reports for seven of the nine project sites</w:t>
            </w:r>
          </w:p>
          <w:p w14:paraId="606EE621" w14:textId="77777777" w:rsidR="00227DBC" w:rsidRPr="001354F0" w:rsidRDefault="00E0746F" w:rsidP="009029DA">
            <w:pPr>
              <w:pStyle w:val="Wflowtabletext"/>
              <w:numPr>
                <w:ilvl w:val="0"/>
                <w:numId w:val="23"/>
              </w:numPr>
              <w:spacing w:before="0" w:after="40"/>
              <w:ind w:left="173" w:hanging="173"/>
            </w:pPr>
            <w:r w:rsidRPr="001354F0">
              <w:t>Seven draft project native fish management plans</w:t>
            </w:r>
          </w:p>
          <w:p w14:paraId="606EE622" w14:textId="77777777" w:rsidR="00227DBC" w:rsidRPr="001354F0" w:rsidRDefault="00E0746F" w:rsidP="00693C21">
            <w:pPr>
              <w:pStyle w:val="Wflowtabletext"/>
              <w:numPr>
                <w:ilvl w:val="0"/>
                <w:numId w:val="23"/>
              </w:numPr>
              <w:spacing w:before="0" w:after="40"/>
              <w:ind w:left="173" w:hanging="173"/>
            </w:pPr>
            <w:r w:rsidRPr="001354F0">
              <w:t xml:space="preserve">Draft </w:t>
            </w:r>
            <w:r>
              <w:t xml:space="preserve">regional native </w:t>
            </w:r>
            <w:r w:rsidRPr="001354F0">
              <w:t xml:space="preserve">fish </w:t>
            </w:r>
            <w:r>
              <w:t xml:space="preserve">discussion paper </w:t>
            </w:r>
          </w:p>
        </w:tc>
      </w:tr>
      <w:tr w:rsidR="00096075" w14:paraId="606EE629" w14:textId="77777777" w:rsidTr="000D355A">
        <w:tc>
          <w:tcPr>
            <w:tcW w:w="2268" w:type="dxa"/>
            <w:vMerge/>
            <w:shd w:val="clear" w:color="auto" w:fill="auto"/>
          </w:tcPr>
          <w:p w14:paraId="606EE624" w14:textId="77777777" w:rsidR="00227DBC" w:rsidRDefault="00227DBC" w:rsidP="00352B22">
            <w:pPr>
              <w:pStyle w:val="Wflowtabletext"/>
              <w:spacing w:before="100" w:beforeAutospacing="1" w:after="100" w:afterAutospacing="1"/>
            </w:pPr>
          </w:p>
        </w:tc>
        <w:tc>
          <w:tcPr>
            <w:tcW w:w="1843" w:type="dxa"/>
            <w:shd w:val="clear" w:color="auto" w:fill="auto"/>
          </w:tcPr>
          <w:p w14:paraId="606EE625" w14:textId="77777777" w:rsidR="00227DBC" w:rsidRPr="000D355A" w:rsidRDefault="00E0746F" w:rsidP="00693C21">
            <w:pPr>
              <w:rPr>
                <w:sz w:val="20"/>
                <w:szCs w:val="20"/>
              </w:rPr>
            </w:pPr>
            <w:r>
              <w:rPr>
                <w:sz w:val="20"/>
                <w:szCs w:val="20"/>
              </w:rPr>
              <w:t>C</w:t>
            </w:r>
            <w:r w:rsidRPr="000D355A">
              <w:rPr>
                <w:sz w:val="20"/>
                <w:szCs w:val="20"/>
              </w:rPr>
              <w:t>ommunications and stakeholder engagement</w:t>
            </w:r>
          </w:p>
        </w:tc>
        <w:tc>
          <w:tcPr>
            <w:tcW w:w="5528" w:type="dxa"/>
            <w:shd w:val="clear" w:color="auto" w:fill="auto"/>
          </w:tcPr>
          <w:p w14:paraId="606EE626" w14:textId="77777777" w:rsidR="00227DBC" w:rsidRPr="000D355A" w:rsidRDefault="00E0746F" w:rsidP="000D355A">
            <w:pPr>
              <w:pStyle w:val="Wflowtabletext"/>
              <w:numPr>
                <w:ilvl w:val="0"/>
                <w:numId w:val="23"/>
              </w:numPr>
              <w:spacing w:before="0" w:after="40"/>
              <w:ind w:left="173" w:hanging="173"/>
            </w:pPr>
            <w:r w:rsidRPr="000D355A">
              <w:t>Communications and engagement strategy</w:t>
            </w:r>
          </w:p>
          <w:p w14:paraId="606EE627" w14:textId="77777777" w:rsidR="00227DBC" w:rsidRPr="000D355A" w:rsidRDefault="00E0746F" w:rsidP="000D355A">
            <w:pPr>
              <w:pStyle w:val="Wflowtabletext"/>
              <w:numPr>
                <w:ilvl w:val="0"/>
                <w:numId w:val="23"/>
              </w:numPr>
              <w:spacing w:before="0" w:after="40"/>
              <w:ind w:left="173" w:hanging="173"/>
            </w:pPr>
            <w:r w:rsidRPr="000D355A">
              <w:t>Evidence that stakeholder and Traditional Owner engagement has commenced</w:t>
            </w:r>
          </w:p>
          <w:p w14:paraId="606EE628" w14:textId="77777777" w:rsidR="00227DBC" w:rsidRPr="000D355A" w:rsidRDefault="00E0746F" w:rsidP="008D1904">
            <w:pPr>
              <w:pStyle w:val="Wflowtabletext"/>
              <w:numPr>
                <w:ilvl w:val="0"/>
                <w:numId w:val="23"/>
              </w:numPr>
              <w:spacing w:before="0" w:after="40"/>
              <w:ind w:left="173" w:hanging="173"/>
            </w:pPr>
            <w:r w:rsidRPr="000D355A">
              <w:t>Program communications material - websites, fact sheets, social media</w:t>
            </w:r>
          </w:p>
        </w:tc>
      </w:tr>
      <w:tr w:rsidR="00096075" w14:paraId="606EE62D" w14:textId="77777777" w:rsidTr="00352B22">
        <w:tc>
          <w:tcPr>
            <w:tcW w:w="2268" w:type="dxa"/>
            <w:vMerge w:val="restart"/>
            <w:shd w:val="clear" w:color="auto" w:fill="auto"/>
          </w:tcPr>
          <w:p w14:paraId="606EE62A" w14:textId="77777777" w:rsidR="008050AF" w:rsidRPr="003868E2" w:rsidRDefault="00E0746F" w:rsidP="00312147">
            <w:pPr>
              <w:rPr>
                <w:color w:val="000000" w:themeColor="text1"/>
              </w:rPr>
            </w:pPr>
            <w:r w:rsidRPr="003A3AF8">
              <w:rPr>
                <w:sz w:val="20"/>
              </w:rPr>
              <w:t>Engagement of specialist resources,</w:t>
            </w:r>
            <w:r>
              <w:rPr>
                <w:sz w:val="20"/>
              </w:rPr>
              <w:t xml:space="preserve"> finalisation of service level agreements and project plans,  recruitment of full program team (for Stage 1), </w:t>
            </w:r>
            <w:r w:rsidRPr="00F32022">
              <w:rPr>
                <w:color w:val="000000" w:themeColor="text1"/>
                <w:sz w:val="20"/>
                <w:szCs w:val="20"/>
              </w:rPr>
              <w:t>communications</w:t>
            </w:r>
            <w:r>
              <w:rPr>
                <w:color w:val="000000" w:themeColor="text1"/>
                <w:sz w:val="20"/>
                <w:szCs w:val="20"/>
              </w:rPr>
              <w:t xml:space="preserve">, </w:t>
            </w:r>
            <w:r w:rsidRPr="00F32022">
              <w:rPr>
                <w:color w:val="000000" w:themeColor="text1"/>
                <w:sz w:val="20"/>
                <w:szCs w:val="20"/>
              </w:rPr>
              <w:t>stakeholder engagement</w:t>
            </w:r>
            <w:r>
              <w:rPr>
                <w:color w:val="000000" w:themeColor="text1"/>
              </w:rPr>
              <w:t xml:space="preserve"> </w:t>
            </w:r>
            <w:r w:rsidRPr="00187FB9">
              <w:rPr>
                <w:color w:val="000000" w:themeColor="text1"/>
                <w:sz w:val="20"/>
              </w:rPr>
              <w:t>progress report</w:t>
            </w:r>
            <w:r>
              <w:rPr>
                <w:color w:val="000000" w:themeColor="text1"/>
              </w:rPr>
              <w:t>,</w:t>
            </w:r>
            <w:r w:rsidRPr="003A3AF8">
              <w:rPr>
                <w:sz w:val="20"/>
              </w:rPr>
              <w:t xml:space="preserve"> and the completion of a final consolidated business case for the nine environmental works supply measures. </w:t>
            </w:r>
          </w:p>
        </w:tc>
        <w:tc>
          <w:tcPr>
            <w:tcW w:w="1843" w:type="dxa"/>
            <w:shd w:val="clear" w:color="auto" w:fill="auto"/>
          </w:tcPr>
          <w:p w14:paraId="606EE62B" w14:textId="77777777" w:rsidR="008050AF" w:rsidRDefault="00E0746F" w:rsidP="001354F0">
            <w:pPr>
              <w:pStyle w:val="Wflowtabletext"/>
              <w:spacing w:before="100" w:beforeAutospacing="1" w:after="100" w:afterAutospacing="1"/>
            </w:pPr>
            <w:r w:rsidRPr="003868E2">
              <w:rPr>
                <w:color w:val="000000" w:themeColor="text1"/>
              </w:rPr>
              <w:t>Owner</w:t>
            </w:r>
            <w:r>
              <w:rPr>
                <w:color w:val="000000" w:themeColor="text1"/>
              </w:rPr>
              <w:t>’</w:t>
            </w:r>
            <w:r w:rsidRPr="003868E2">
              <w:rPr>
                <w:color w:val="000000" w:themeColor="text1"/>
              </w:rPr>
              <w:t>s engineer engaged</w:t>
            </w:r>
          </w:p>
        </w:tc>
        <w:tc>
          <w:tcPr>
            <w:tcW w:w="5528" w:type="dxa"/>
            <w:shd w:val="clear" w:color="auto" w:fill="auto"/>
          </w:tcPr>
          <w:p w14:paraId="606EE62C" w14:textId="77777777" w:rsidR="008050AF" w:rsidRDefault="00E0746F" w:rsidP="00352B22">
            <w:pPr>
              <w:pStyle w:val="Wflowtabletext"/>
              <w:spacing w:before="0" w:after="40" w:line="256" w:lineRule="auto"/>
            </w:pPr>
            <w:r>
              <w:t>Executed contract between Program and Owner’s Engineer (s).</w:t>
            </w:r>
          </w:p>
        </w:tc>
      </w:tr>
      <w:tr w:rsidR="00096075" w14:paraId="606EE634" w14:textId="77777777" w:rsidTr="00352B22">
        <w:tc>
          <w:tcPr>
            <w:tcW w:w="2268" w:type="dxa"/>
            <w:vMerge/>
            <w:shd w:val="clear" w:color="auto" w:fill="auto"/>
          </w:tcPr>
          <w:p w14:paraId="606EE62E" w14:textId="77777777" w:rsidR="008050AF" w:rsidRPr="003A3AF8" w:rsidRDefault="008050AF" w:rsidP="00693C21">
            <w:pPr>
              <w:rPr>
                <w:sz w:val="20"/>
              </w:rPr>
            </w:pPr>
          </w:p>
        </w:tc>
        <w:tc>
          <w:tcPr>
            <w:tcW w:w="1843" w:type="dxa"/>
            <w:shd w:val="clear" w:color="auto" w:fill="auto"/>
          </w:tcPr>
          <w:p w14:paraId="606EE62F" w14:textId="77777777" w:rsidR="008050AF" w:rsidRPr="003868E2" w:rsidRDefault="00E0746F" w:rsidP="001354F0">
            <w:pPr>
              <w:pStyle w:val="Wflowtabletext"/>
              <w:spacing w:before="100" w:beforeAutospacing="1" w:after="100" w:afterAutospacing="1"/>
              <w:rPr>
                <w:color w:val="000000" w:themeColor="text1"/>
              </w:rPr>
            </w:pPr>
            <w:r>
              <w:rPr>
                <w:color w:val="000000" w:themeColor="text1"/>
              </w:rPr>
              <w:t xml:space="preserve">Program team recruitment, communications and stakeholder engagement </w:t>
            </w:r>
          </w:p>
        </w:tc>
        <w:tc>
          <w:tcPr>
            <w:tcW w:w="5528" w:type="dxa"/>
            <w:shd w:val="clear" w:color="auto" w:fill="auto"/>
          </w:tcPr>
          <w:p w14:paraId="606EE630" w14:textId="77777777" w:rsidR="008050AF" w:rsidRPr="000D355A" w:rsidRDefault="00E0746F" w:rsidP="00693C21">
            <w:pPr>
              <w:pStyle w:val="Wflowtabletext"/>
              <w:numPr>
                <w:ilvl w:val="0"/>
                <w:numId w:val="23"/>
              </w:numPr>
              <w:spacing w:before="0" w:after="40"/>
              <w:ind w:left="173" w:hanging="173"/>
            </w:pPr>
            <w:r w:rsidRPr="000D355A">
              <w:t>Position descriptions for key roles in Stage 1 team</w:t>
            </w:r>
          </w:p>
          <w:p w14:paraId="606EE631" w14:textId="77777777" w:rsidR="008050AF" w:rsidRPr="000D355A" w:rsidRDefault="00E0746F" w:rsidP="00693C21">
            <w:pPr>
              <w:pStyle w:val="Wflowtabletext"/>
              <w:numPr>
                <w:ilvl w:val="0"/>
                <w:numId w:val="23"/>
              </w:numPr>
              <w:spacing w:before="0" w:after="40"/>
              <w:ind w:left="173" w:hanging="173"/>
            </w:pPr>
            <w:r w:rsidRPr="000D355A">
              <w:t>Evidence that dedicated staff have been engaged to fill positions</w:t>
            </w:r>
          </w:p>
          <w:p w14:paraId="606EE632" w14:textId="77777777" w:rsidR="008050AF" w:rsidRDefault="00E0746F" w:rsidP="00693C21">
            <w:pPr>
              <w:pStyle w:val="Wflowtabletext"/>
              <w:numPr>
                <w:ilvl w:val="0"/>
                <w:numId w:val="23"/>
              </w:numPr>
              <w:spacing w:before="0" w:after="40"/>
              <w:ind w:left="173" w:hanging="173"/>
            </w:pPr>
            <w:r w:rsidRPr="000D355A">
              <w:t xml:space="preserve">Evidence that Program site office and associated IT equipment are in place </w:t>
            </w:r>
          </w:p>
          <w:p w14:paraId="606EE633" w14:textId="77777777" w:rsidR="008050AF" w:rsidRDefault="00E0746F" w:rsidP="00693C21">
            <w:pPr>
              <w:pStyle w:val="Wflowtabletext"/>
              <w:numPr>
                <w:ilvl w:val="0"/>
                <w:numId w:val="23"/>
              </w:numPr>
              <w:spacing w:before="0" w:after="40"/>
              <w:ind w:left="173" w:hanging="173"/>
            </w:pPr>
            <w:r w:rsidRPr="000D355A">
              <w:t>Establish Program systems and processes required for a major infrastructure program</w:t>
            </w:r>
          </w:p>
        </w:tc>
      </w:tr>
      <w:tr w:rsidR="00096075" w14:paraId="606EE63E" w14:textId="77777777" w:rsidTr="008050AF">
        <w:trPr>
          <w:trHeight w:val="1912"/>
        </w:trPr>
        <w:tc>
          <w:tcPr>
            <w:tcW w:w="2268" w:type="dxa"/>
            <w:vMerge/>
            <w:shd w:val="clear" w:color="auto" w:fill="auto"/>
          </w:tcPr>
          <w:p w14:paraId="606EE635" w14:textId="77777777" w:rsidR="008050AF" w:rsidRPr="003868E2" w:rsidRDefault="008050AF" w:rsidP="00352B22">
            <w:pPr>
              <w:pStyle w:val="Wflowtabletext"/>
              <w:spacing w:before="100" w:beforeAutospacing="1" w:after="100" w:afterAutospacing="1"/>
              <w:rPr>
                <w:color w:val="000000" w:themeColor="text1"/>
              </w:rPr>
            </w:pPr>
          </w:p>
        </w:tc>
        <w:tc>
          <w:tcPr>
            <w:tcW w:w="1843" w:type="dxa"/>
            <w:shd w:val="clear" w:color="auto" w:fill="auto"/>
          </w:tcPr>
          <w:p w14:paraId="606EE636" w14:textId="77777777" w:rsidR="008050AF" w:rsidRPr="003868E2" w:rsidRDefault="00E0746F" w:rsidP="00693C21">
            <w:pPr>
              <w:pStyle w:val="Wflowtabletext"/>
              <w:spacing w:before="100" w:beforeAutospacing="1" w:after="100" w:afterAutospacing="1"/>
              <w:rPr>
                <w:color w:val="000000" w:themeColor="text1"/>
              </w:rPr>
            </w:pPr>
            <w:r w:rsidRPr="00E936B3">
              <w:rPr>
                <w:color w:val="000000" w:themeColor="text1"/>
              </w:rPr>
              <w:t xml:space="preserve">Final consolidated business case </w:t>
            </w:r>
          </w:p>
        </w:tc>
        <w:tc>
          <w:tcPr>
            <w:tcW w:w="5528" w:type="dxa"/>
            <w:shd w:val="clear" w:color="auto" w:fill="auto"/>
          </w:tcPr>
          <w:p w14:paraId="606EE637" w14:textId="77777777" w:rsidR="008050AF" w:rsidRPr="00E936B3" w:rsidRDefault="00E0746F" w:rsidP="00352B22">
            <w:pPr>
              <w:pStyle w:val="Wflowtabletext"/>
              <w:spacing w:before="0" w:after="40"/>
              <w:rPr>
                <w:color w:val="000000" w:themeColor="text1"/>
              </w:rPr>
            </w:pPr>
            <w:r w:rsidRPr="00E936B3">
              <w:rPr>
                <w:color w:val="000000" w:themeColor="text1"/>
              </w:rPr>
              <w:t>Finalised consolidated business case document including:</w:t>
            </w:r>
          </w:p>
          <w:p w14:paraId="606EE638" w14:textId="77777777" w:rsidR="008050AF" w:rsidRPr="00E936B3" w:rsidRDefault="00E0746F" w:rsidP="009029DA">
            <w:pPr>
              <w:pStyle w:val="Wflowtabletext"/>
              <w:numPr>
                <w:ilvl w:val="0"/>
                <w:numId w:val="23"/>
              </w:numPr>
              <w:spacing w:before="0" w:after="40"/>
              <w:ind w:left="173" w:hanging="173"/>
              <w:rPr>
                <w:color w:val="000000" w:themeColor="text1"/>
              </w:rPr>
            </w:pPr>
            <w:r w:rsidRPr="00E936B3">
              <w:rPr>
                <w:color w:val="000000" w:themeColor="text1"/>
              </w:rPr>
              <w:t>updated cost estimate for all nine projects based on current design basis</w:t>
            </w:r>
          </w:p>
          <w:p w14:paraId="606EE639" w14:textId="77777777" w:rsidR="008050AF" w:rsidRPr="00E936B3" w:rsidRDefault="00E0746F" w:rsidP="009029DA">
            <w:pPr>
              <w:pStyle w:val="Wflowtabletext"/>
              <w:numPr>
                <w:ilvl w:val="0"/>
                <w:numId w:val="23"/>
              </w:numPr>
              <w:spacing w:before="0" w:after="40"/>
              <w:ind w:left="173" w:hanging="173"/>
              <w:rPr>
                <w:color w:val="000000" w:themeColor="text1"/>
              </w:rPr>
            </w:pPr>
            <w:r w:rsidRPr="00E936B3">
              <w:rPr>
                <w:color w:val="000000" w:themeColor="text1"/>
              </w:rPr>
              <w:t>integration arrangements</w:t>
            </w:r>
          </w:p>
          <w:p w14:paraId="606EE63A" w14:textId="77777777" w:rsidR="008050AF" w:rsidRPr="00E936B3" w:rsidRDefault="00E0746F" w:rsidP="009029DA">
            <w:pPr>
              <w:pStyle w:val="Wflowtabletext"/>
              <w:numPr>
                <w:ilvl w:val="0"/>
                <w:numId w:val="23"/>
              </w:numPr>
              <w:spacing w:before="0" w:after="40"/>
              <w:ind w:left="173" w:hanging="173"/>
              <w:rPr>
                <w:color w:val="000000" w:themeColor="text1"/>
              </w:rPr>
            </w:pPr>
            <w:r w:rsidRPr="00E936B3">
              <w:rPr>
                <w:color w:val="000000" w:themeColor="text1"/>
              </w:rPr>
              <w:t>regulatory approvals strategy</w:t>
            </w:r>
          </w:p>
          <w:p w14:paraId="606EE63B" w14:textId="77777777" w:rsidR="008050AF" w:rsidRPr="00E936B3" w:rsidRDefault="00E0746F" w:rsidP="009029DA">
            <w:pPr>
              <w:pStyle w:val="Wflowtabletext"/>
              <w:numPr>
                <w:ilvl w:val="0"/>
                <w:numId w:val="23"/>
              </w:numPr>
              <w:spacing w:before="0" w:after="40"/>
              <w:ind w:left="173" w:hanging="173"/>
              <w:rPr>
                <w:color w:val="000000" w:themeColor="text1"/>
              </w:rPr>
            </w:pPr>
            <w:r w:rsidRPr="00E936B3">
              <w:rPr>
                <w:color w:val="000000" w:themeColor="text1"/>
              </w:rPr>
              <w:t>program master schedule for program delivery to completion</w:t>
            </w:r>
          </w:p>
          <w:p w14:paraId="606EE63C" w14:textId="77777777" w:rsidR="008050AF" w:rsidRPr="008050AF" w:rsidRDefault="00E0746F" w:rsidP="009029DA">
            <w:pPr>
              <w:pStyle w:val="Wflowtabletext"/>
              <w:numPr>
                <w:ilvl w:val="0"/>
                <w:numId w:val="23"/>
              </w:numPr>
              <w:spacing w:before="0" w:after="40"/>
              <w:ind w:left="173" w:hanging="173"/>
            </w:pPr>
            <w:r w:rsidRPr="00E936B3">
              <w:rPr>
                <w:color w:val="000000" w:themeColor="text1"/>
              </w:rPr>
              <w:t xml:space="preserve">updated risk and issues register </w:t>
            </w:r>
          </w:p>
          <w:p w14:paraId="606EE63D" w14:textId="77777777" w:rsidR="008050AF" w:rsidRDefault="00E0746F" w:rsidP="009029DA">
            <w:pPr>
              <w:pStyle w:val="Wflowtabletext"/>
              <w:numPr>
                <w:ilvl w:val="0"/>
                <w:numId w:val="23"/>
              </w:numPr>
              <w:spacing w:before="0" w:after="40"/>
              <w:ind w:left="173" w:hanging="173"/>
            </w:pPr>
            <w:r w:rsidRPr="00E936B3">
              <w:rPr>
                <w:color w:val="000000" w:themeColor="text1"/>
              </w:rPr>
              <w:t>works procurement strategy</w:t>
            </w:r>
          </w:p>
        </w:tc>
      </w:tr>
      <w:tr w:rsidR="00096075" w14:paraId="606EE644" w14:textId="77777777" w:rsidTr="00352B22">
        <w:trPr>
          <w:trHeight w:val="392"/>
        </w:trPr>
        <w:tc>
          <w:tcPr>
            <w:tcW w:w="2268" w:type="dxa"/>
            <w:shd w:val="clear" w:color="auto" w:fill="auto"/>
          </w:tcPr>
          <w:p w14:paraId="606EE63F" w14:textId="77777777" w:rsidR="008050AF" w:rsidRPr="003868E2" w:rsidRDefault="00E0746F" w:rsidP="00352B22">
            <w:pPr>
              <w:pStyle w:val="Wflowtabletext"/>
              <w:spacing w:before="100" w:beforeAutospacing="1" w:after="100" w:afterAutospacing="1"/>
              <w:rPr>
                <w:color w:val="000000" w:themeColor="text1"/>
              </w:rPr>
            </w:pPr>
            <w:r>
              <w:rPr>
                <w:lang w:eastAsia="ja-JP"/>
              </w:rPr>
              <w:t>Completion of an updated regulatory approvals strategy, post referral outcome, for each of the nine measures.</w:t>
            </w:r>
          </w:p>
        </w:tc>
        <w:tc>
          <w:tcPr>
            <w:tcW w:w="1843" w:type="dxa"/>
            <w:shd w:val="clear" w:color="auto" w:fill="auto"/>
          </w:tcPr>
          <w:p w14:paraId="606EE640" w14:textId="77777777" w:rsidR="008050AF" w:rsidRPr="009C2134" w:rsidRDefault="00E0746F" w:rsidP="009C2134">
            <w:pPr>
              <w:rPr>
                <w:lang w:eastAsia="ja-JP"/>
              </w:rPr>
            </w:pPr>
            <w:r w:rsidRPr="00D011C6">
              <w:rPr>
                <w:rFonts w:cstheme="minorHAnsi"/>
                <w:sz w:val="20"/>
                <w:szCs w:val="20"/>
                <w:lang w:eastAsia="ja-JP"/>
              </w:rPr>
              <w:t xml:space="preserve">Final </w:t>
            </w:r>
            <w:r w:rsidR="00D011C6" w:rsidRPr="00D011C6">
              <w:rPr>
                <w:rFonts w:cstheme="minorHAnsi"/>
                <w:sz w:val="20"/>
                <w:szCs w:val="20"/>
                <w:lang w:eastAsia="ja-JP"/>
              </w:rPr>
              <w:t xml:space="preserve">updated </w:t>
            </w:r>
            <w:r w:rsidRPr="00D011C6">
              <w:rPr>
                <w:rFonts w:cstheme="minorHAnsi"/>
                <w:sz w:val="20"/>
                <w:szCs w:val="20"/>
                <w:lang w:eastAsia="ja-JP"/>
              </w:rPr>
              <w:t>regulatory appro</w:t>
            </w:r>
            <w:r w:rsidR="00D011C6" w:rsidRPr="00D011C6">
              <w:rPr>
                <w:rFonts w:cstheme="minorHAnsi"/>
                <w:sz w:val="20"/>
                <w:szCs w:val="20"/>
                <w:lang w:eastAsia="ja-JP"/>
              </w:rPr>
              <w:t>vals strategy</w:t>
            </w:r>
          </w:p>
        </w:tc>
        <w:tc>
          <w:tcPr>
            <w:tcW w:w="5528" w:type="dxa"/>
            <w:shd w:val="clear" w:color="auto" w:fill="auto"/>
          </w:tcPr>
          <w:p w14:paraId="606EE641" w14:textId="77777777" w:rsidR="008050AF" w:rsidRPr="008050AF" w:rsidRDefault="00E0746F" w:rsidP="009C2134">
            <w:pPr>
              <w:pStyle w:val="Wflowtabletext"/>
              <w:numPr>
                <w:ilvl w:val="0"/>
                <w:numId w:val="23"/>
              </w:numPr>
              <w:spacing w:before="0" w:after="40"/>
              <w:ind w:left="173" w:hanging="173"/>
              <w:rPr>
                <w:color w:val="000000" w:themeColor="text1"/>
              </w:rPr>
            </w:pPr>
            <w:r>
              <w:rPr>
                <w:color w:val="000000" w:themeColor="text1"/>
              </w:rPr>
              <w:t>C</w:t>
            </w:r>
            <w:r w:rsidRPr="008050AF">
              <w:rPr>
                <w:color w:val="000000" w:themeColor="text1"/>
              </w:rPr>
              <w:t>onfirmation of referral outcome and costings to obtain key environmental referrals and other heritage and planning statutory approvals with approving authorities</w:t>
            </w:r>
          </w:p>
          <w:p w14:paraId="606EE642" w14:textId="77777777" w:rsidR="008050AF" w:rsidRPr="008050AF" w:rsidRDefault="00E0746F" w:rsidP="009C2134">
            <w:pPr>
              <w:pStyle w:val="Wflowtabletext"/>
              <w:numPr>
                <w:ilvl w:val="0"/>
                <w:numId w:val="23"/>
              </w:numPr>
              <w:spacing w:before="0" w:after="40"/>
              <w:ind w:left="173" w:hanging="173"/>
              <w:rPr>
                <w:color w:val="000000" w:themeColor="text1"/>
              </w:rPr>
            </w:pPr>
            <w:r>
              <w:rPr>
                <w:color w:val="000000" w:themeColor="text1"/>
              </w:rPr>
              <w:t>T</w:t>
            </w:r>
            <w:r w:rsidRPr="008050AF">
              <w:rPr>
                <w:color w:val="000000" w:themeColor="text1"/>
              </w:rPr>
              <w:t>imeline to complete all preconstruction activities for each measure</w:t>
            </w:r>
            <w:r w:rsidR="00441DC1">
              <w:rPr>
                <w:color w:val="000000" w:themeColor="text1"/>
              </w:rPr>
              <w:t xml:space="preserve"> </w:t>
            </w:r>
            <w:r w:rsidR="00441DC1" w:rsidRPr="00823A11">
              <w:rPr>
                <w:lang w:eastAsia="ja-JP"/>
              </w:rPr>
              <w:t>including the production of a final Stage 2 Implementation Proposal and confirmation of the submission of the measures to the Commonwealth for gateway assessment, and detailed designs for remaining measures</w:t>
            </w:r>
          </w:p>
          <w:p w14:paraId="606EE643" w14:textId="77777777" w:rsidR="008050AF" w:rsidRPr="00E936B3" w:rsidRDefault="00E0746F" w:rsidP="009C2134">
            <w:pPr>
              <w:pStyle w:val="Wflowtabletext"/>
              <w:numPr>
                <w:ilvl w:val="0"/>
                <w:numId w:val="23"/>
              </w:numPr>
              <w:spacing w:before="0" w:after="40"/>
              <w:ind w:left="173" w:hanging="173"/>
              <w:rPr>
                <w:color w:val="000000" w:themeColor="text1"/>
              </w:rPr>
            </w:pPr>
            <w:r>
              <w:rPr>
                <w:color w:val="000000" w:themeColor="text1"/>
              </w:rPr>
              <w:t>C</w:t>
            </w:r>
            <w:r w:rsidRPr="008050AF">
              <w:rPr>
                <w:color w:val="000000" w:themeColor="text1"/>
              </w:rPr>
              <w:t>ommencement of post referral activities for Hattah Lakes North, Nyah and Vinifera</w:t>
            </w:r>
          </w:p>
        </w:tc>
      </w:tr>
    </w:tbl>
    <w:p w14:paraId="606EE645" w14:textId="77777777" w:rsidR="00A35759" w:rsidRDefault="00A35759" w:rsidP="009029DA">
      <w:pPr>
        <w:pStyle w:val="NoSpacing"/>
      </w:pPr>
    </w:p>
    <w:p w14:paraId="606EE646" w14:textId="77777777" w:rsidR="00A35759" w:rsidRDefault="00E0746F">
      <w:r>
        <w:br w:type="page"/>
      </w:r>
    </w:p>
    <w:p w14:paraId="606EE647" w14:textId="77777777" w:rsidR="009029DA" w:rsidRDefault="009029DA" w:rsidP="009029DA">
      <w:pPr>
        <w:pStyle w:val="NoSpacing"/>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5528"/>
      </w:tblGrid>
      <w:tr w:rsidR="00096075" w14:paraId="606EE649" w14:textId="77777777" w:rsidTr="00DA138F">
        <w:trPr>
          <w:tblHeader/>
        </w:trPr>
        <w:tc>
          <w:tcPr>
            <w:tcW w:w="9639" w:type="dxa"/>
            <w:gridSpan w:val="3"/>
            <w:tcBorders>
              <w:top w:val="single" w:sz="4" w:space="0" w:color="auto"/>
            </w:tcBorders>
            <w:shd w:val="clear" w:color="auto" w:fill="BDD6EE" w:themeFill="accent1" w:themeFillTint="66"/>
          </w:tcPr>
          <w:p w14:paraId="606EE648" w14:textId="77777777" w:rsidR="00DA138F" w:rsidRPr="00C4594F" w:rsidRDefault="00E0746F" w:rsidP="00BF39BD">
            <w:pPr>
              <w:pStyle w:val="Wflowtablecolhead"/>
              <w:spacing w:before="100" w:beforeAutospacing="1" w:after="0" w:line="240" w:lineRule="auto"/>
              <w:rPr>
                <w:rFonts w:ascii="Corbel" w:hAnsi="Corbel"/>
                <w:b w:val="0"/>
                <w:color w:val="1F3864" w:themeColor="accent5" w:themeShade="80"/>
                <w:sz w:val="25"/>
                <w:szCs w:val="27"/>
              </w:rPr>
            </w:pPr>
            <w:r w:rsidRPr="00C4594F">
              <w:rPr>
                <w:rFonts w:ascii="Corbel" w:hAnsi="Corbel"/>
                <w:b w:val="0"/>
                <w:color w:val="1F3864" w:themeColor="accent5" w:themeShade="80"/>
                <w:sz w:val="25"/>
                <w:szCs w:val="27"/>
              </w:rPr>
              <w:t xml:space="preserve">Stage 1 activities for </w:t>
            </w:r>
            <w:r w:rsidR="00C4594F" w:rsidRPr="00C4594F">
              <w:rPr>
                <w:rFonts w:ascii="Corbel" w:hAnsi="Corbel"/>
                <w:b w:val="0"/>
                <w:color w:val="1F3864" w:themeColor="accent5" w:themeShade="80"/>
                <w:sz w:val="25"/>
                <w:szCs w:val="27"/>
              </w:rPr>
              <w:t>nine environmental works supply measures</w:t>
            </w:r>
            <w:r w:rsidR="00C4594F">
              <w:rPr>
                <w:rFonts w:ascii="Corbel" w:hAnsi="Corbel"/>
                <w:b w:val="0"/>
                <w:color w:val="1F3864" w:themeColor="accent5" w:themeShade="80"/>
                <w:sz w:val="25"/>
                <w:szCs w:val="27"/>
              </w:rPr>
              <w:t>:</w:t>
            </w:r>
            <w:r w:rsidR="00C4594F" w:rsidRPr="00C4594F">
              <w:rPr>
                <w:rFonts w:ascii="Corbel" w:hAnsi="Corbel"/>
                <w:b w:val="0"/>
                <w:color w:val="1F3864" w:themeColor="accent5" w:themeShade="80"/>
                <w:sz w:val="25"/>
                <w:szCs w:val="27"/>
              </w:rPr>
              <w:t xml:space="preserve"> </w:t>
            </w:r>
            <w:r w:rsidRPr="00C4594F">
              <w:rPr>
                <w:rFonts w:ascii="Corbel" w:hAnsi="Corbel"/>
                <w:b w:val="0"/>
                <w:color w:val="1F3864" w:themeColor="accent5" w:themeShade="80"/>
                <w:sz w:val="25"/>
                <w:szCs w:val="27"/>
              </w:rPr>
              <w:t xml:space="preserve">Belsar-Yungera, Burra Creek, Hattah Lakes North, Nyah, Lindsay Island, Vinifera, and Wallpolla Island Floodplain Management Projects  and the Guttrum and Benwell State Forests and Gunbower National Park Floodplain environmental Works Projects  </w:t>
            </w:r>
          </w:p>
        </w:tc>
      </w:tr>
      <w:tr w:rsidR="00096075" w14:paraId="606EE64D" w14:textId="77777777" w:rsidTr="00352B22">
        <w:trPr>
          <w:tblHeader/>
        </w:trPr>
        <w:tc>
          <w:tcPr>
            <w:tcW w:w="2127" w:type="dxa"/>
            <w:tcBorders>
              <w:top w:val="single" w:sz="4" w:space="0" w:color="auto"/>
            </w:tcBorders>
            <w:shd w:val="clear" w:color="auto" w:fill="1F4E79" w:themeFill="accent1" w:themeFillShade="80"/>
          </w:tcPr>
          <w:p w14:paraId="606EE64A" w14:textId="77777777" w:rsidR="009029DA" w:rsidRDefault="00E0746F" w:rsidP="00352B22">
            <w:pPr>
              <w:pStyle w:val="Wflowtablecolhead"/>
              <w:spacing w:before="100" w:beforeAutospacing="1" w:after="100" w:afterAutospacing="1" w:line="240" w:lineRule="auto"/>
            </w:pPr>
            <w:r>
              <w:t>Milestones</w:t>
            </w:r>
          </w:p>
        </w:tc>
        <w:tc>
          <w:tcPr>
            <w:tcW w:w="1984" w:type="dxa"/>
            <w:tcBorders>
              <w:top w:val="single" w:sz="4" w:space="0" w:color="auto"/>
            </w:tcBorders>
            <w:shd w:val="clear" w:color="auto" w:fill="1F4E79" w:themeFill="accent1" w:themeFillShade="80"/>
          </w:tcPr>
          <w:p w14:paraId="606EE64B" w14:textId="77777777" w:rsidR="009029DA" w:rsidRPr="00FC772D" w:rsidRDefault="00E0746F" w:rsidP="00352B22">
            <w:pPr>
              <w:pStyle w:val="Wflowtablecolhead"/>
              <w:spacing w:before="100" w:beforeAutospacing="1" w:after="100" w:afterAutospacing="1" w:line="240" w:lineRule="auto"/>
            </w:pPr>
            <w:r>
              <w:t>Deliverable</w:t>
            </w:r>
          </w:p>
        </w:tc>
        <w:tc>
          <w:tcPr>
            <w:tcW w:w="5528" w:type="dxa"/>
            <w:tcBorders>
              <w:top w:val="single" w:sz="4" w:space="0" w:color="auto"/>
            </w:tcBorders>
            <w:shd w:val="clear" w:color="auto" w:fill="1F4E79" w:themeFill="accent1" w:themeFillShade="80"/>
          </w:tcPr>
          <w:p w14:paraId="606EE64C" w14:textId="77777777" w:rsidR="009029DA" w:rsidRPr="00FC772D" w:rsidRDefault="00E0746F" w:rsidP="00352B22">
            <w:pPr>
              <w:pStyle w:val="Wflowtablecolhead"/>
              <w:spacing w:before="100" w:beforeAutospacing="1" w:after="100" w:afterAutospacing="1" w:line="240" w:lineRule="auto"/>
            </w:pPr>
            <w:r>
              <w:t>Details of Deliverables</w:t>
            </w:r>
          </w:p>
        </w:tc>
      </w:tr>
      <w:tr w:rsidR="00096075" w14:paraId="606EE654" w14:textId="77777777" w:rsidTr="0037446C">
        <w:tc>
          <w:tcPr>
            <w:tcW w:w="2127" w:type="dxa"/>
            <w:shd w:val="clear" w:color="auto" w:fill="auto"/>
          </w:tcPr>
          <w:p w14:paraId="606EE64E" w14:textId="77777777" w:rsidR="009029DA" w:rsidRDefault="00E0746F" w:rsidP="00352B22">
            <w:pPr>
              <w:pStyle w:val="Wflowtabletext"/>
              <w:spacing w:before="100" w:beforeAutospacing="1" w:after="100" w:afterAutospacing="1"/>
            </w:pPr>
            <w:r>
              <w:t xml:space="preserve">Completion of concept designs </w:t>
            </w:r>
            <w:r w:rsidR="00A1358C">
              <w:t xml:space="preserve"> </w:t>
            </w:r>
          </w:p>
        </w:tc>
        <w:tc>
          <w:tcPr>
            <w:tcW w:w="1984" w:type="dxa"/>
            <w:shd w:val="clear" w:color="auto" w:fill="auto"/>
          </w:tcPr>
          <w:p w14:paraId="606EE64F" w14:textId="77777777" w:rsidR="009029DA" w:rsidRPr="00FC772D" w:rsidRDefault="00E0746F" w:rsidP="00BF39BD">
            <w:pPr>
              <w:pStyle w:val="NoSpacing"/>
            </w:pPr>
            <w:r>
              <w:rPr>
                <w:sz w:val="20"/>
                <w:szCs w:val="20"/>
              </w:rPr>
              <w:t>Concept d</w:t>
            </w:r>
            <w:r w:rsidRPr="00370E77">
              <w:rPr>
                <w:sz w:val="20"/>
                <w:szCs w:val="20"/>
              </w:rPr>
              <w:t>esigns</w:t>
            </w:r>
            <w:r w:rsidR="00826FA7">
              <w:rPr>
                <w:sz w:val="20"/>
                <w:szCs w:val="20"/>
              </w:rPr>
              <w:t xml:space="preserve"> reviewed and confirmed </w:t>
            </w:r>
            <w:r w:rsidRPr="00370E77">
              <w:rPr>
                <w:sz w:val="20"/>
                <w:szCs w:val="20"/>
              </w:rPr>
              <w:t xml:space="preserve">for </w:t>
            </w:r>
            <w:r w:rsidR="00A1358C">
              <w:rPr>
                <w:sz w:val="20"/>
                <w:szCs w:val="20"/>
              </w:rPr>
              <w:t xml:space="preserve">the nine </w:t>
            </w:r>
            <w:r w:rsidR="00BF39BD">
              <w:rPr>
                <w:sz w:val="20"/>
                <w:szCs w:val="20"/>
              </w:rPr>
              <w:t>measures</w:t>
            </w:r>
            <w:r w:rsidRPr="00370E77">
              <w:rPr>
                <w:sz w:val="20"/>
                <w:szCs w:val="20"/>
              </w:rPr>
              <w:t xml:space="preserve"> </w:t>
            </w:r>
          </w:p>
        </w:tc>
        <w:tc>
          <w:tcPr>
            <w:tcW w:w="5528" w:type="dxa"/>
            <w:shd w:val="clear" w:color="auto" w:fill="auto"/>
          </w:tcPr>
          <w:p w14:paraId="606EE650" w14:textId="77777777" w:rsidR="00826FA7" w:rsidRDefault="00E0746F" w:rsidP="00693C21">
            <w:pPr>
              <w:pStyle w:val="Wflowtabletext"/>
              <w:numPr>
                <w:ilvl w:val="0"/>
                <w:numId w:val="23"/>
              </w:numPr>
              <w:spacing w:before="0" w:after="40"/>
              <w:ind w:left="173" w:hanging="173"/>
            </w:pPr>
            <w:r>
              <w:t>Concept designs reviewed and confirmed for</w:t>
            </w:r>
            <w:r w:rsidR="00A1358C">
              <w:t xml:space="preserve"> </w:t>
            </w:r>
            <w:r w:rsidR="00A1358C" w:rsidRPr="00A1358C">
              <w:t xml:space="preserve">Belsar-Yungera, Burra Creek, Hattah Lakes North, Nyah, Lindsay Island, Vinifera, and Wallpolla Island Floodplain Management Projects  </w:t>
            </w:r>
          </w:p>
          <w:p w14:paraId="606EE651" w14:textId="77777777" w:rsidR="00826FA7" w:rsidRDefault="00E0746F" w:rsidP="00826FA7">
            <w:pPr>
              <w:pStyle w:val="Wflowtabletext"/>
              <w:numPr>
                <w:ilvl w:val="0"/>
                <w:numId w:val="43"/>
              </w:numPr>
              <w:spacing w:before="0" w:after="40"/>
              <w:ind w:left="181" w:hanging="181"/>
            </w:pPr>
            <w:r>
              <w:t xml:space="preserve">Concept designs completed for the Gunbower National Park Floodplain Management Project </w:t>
            </w:r>
          </w:p>
          <w:p w14:paraId="606EE652" w14:textId="77777777" w:rsidR="00826FA7" w:rsidRDefault="00E0746F" w:rsidP="00826FA7">
            <w:pPr>
              <w:pStyle w:val="Wflowtabletext"/>
              <w:numPr>
                <w:ilvl w:val="0"/>
                <w:numId w:val="43"/>
              </w:numPr>
              <w:spacing w:before="0" w:after="40"/>
              <w:ind w:left="181" w:hanging="181"/>
            </w:pPr>
            <w:r>
              <w:t xml:space="preserve">Concept designs completed for the </w:t>
            </w:r>
            <w:r w:rsidRPr="00826FA7">
              <w:t>Guttrum and Benwell State Forests Floodplain Environmental Works Project</w:t>
            </w:r>
          </w:p>
          <w:p w14:paraId="606EE653" w14:textId="77777777" w:rsidR="009029DA" w:rsidRPr="00FC772D" w:rsidRDefault="009029DA" w:rsidP="00693C21">
            <w:pPr>
              <w:pStyle w:val="Wflowtabletext"/>
              <w:spacing w:before="0" w:after="40"/>
              <w:ind w:left="181"/>
            </w:pPr>
          </w:p>
        </w:tc>
      </w:tr>
      <w:tr w:rsidR="00096075" w14:paraId="606EE664" w14:textId="77777777" w:rsidTr="00352B22">
        <w:tc>
          <w:tcPr>
            <w:tcW w:w="2127" w:type="dxa"/>
            <w:shd w:val="clear" w:color="auto" w:fill="auto"/>
          </w:tcPr>
          <w:p w14:paraId="606EE655" w14:textId="77777777" w:rsidR="009029DA" w:rsidRPr="00370E77" w:rsidRDefault="00E0746F" w:rsidP="00A1358C">
            <w:pPr>
              <w:rPr>
                <w:sz w:val="20"/>
                <w:szCs w:val="20"/>
              </w:rPr>
            </w:pPr>
            <w:r w:rsidRPr="00370E77">
              <w:rPr>
                <w:sz w:val="20"/>
                <w:szCs w:val="20"/>
              </w:rPr>
              <w:t xml:space="preserve">Completion of </w:t>
            </w:r>
            <w:r w:rsidRPr="00826FA7">
              <w:rPr>
                <w:sz w:val="20"/>
                <w:szCs w:val="20"/>
              </w:rPr>
              <w:t>functional designs</w:t>
            </w:r>
            <w:r w:rsidR="00527F1F" w:rsidRPr="00826FA7">
              <w:rPr>
                <w:sz w:val="20"/>
                <w:szCs w:val="20"/>
              </w:rPr>
              <w:t xml:space="preserve"> </w:t>
            </w:r>
          </w:p>
        </w:tc>
        <w:tc>
          <w:tcPr>
            <w:tcW w:w="1984" w:type="dxa"/>
            <w:shd w:val="clear" w:color="auto" w:fill="auto"/>
          </w:tcPr>
          <w:p w14:paraId="606EE656" w14:textId="77777777" w:rsidR="009029DA" w:rsidRPr="00E76E19" w:rsidRDefault="00E0746F" w:rsidP="00352B22">
            <w:pPr>
              <w:pStyle w:val="NoSpacing"/>
              <w:rPr>
                <w:sz w:val="20"/>
                <w:szCs w:val="20"/>
              </w:rPr>
            </w:pPr>
            <w:r w:rsidRPr="00E76E19">
              <w:rPr>
                <w:sz w:val="20"/>
                <w:szCs w:val="20"/>
              </w:rPr>
              <w:t xml:space="preserve">Functional designs for each </w:t>
            </w:r>
            <w:r w:rsidR="00BF39BD">
              <w:rPr>
                <w:sz w:val="20"/>
                <w:szCs w:val="20"/>
              </w:rPr>
              <w:t>measure</w:t>
            </w:r>
            <w:r w:rsidR="00BF39BD" w:rsidRPr="00E76E19">
              <w:rPr>
                <w:sz w:val="20"/>
                <w:szCs w:val="20"/>
              </w:rPr>
              <w:t xml:space="preserve"> </w:t>
            </w:r>
          </w:p>
          <w:p w14:paraId="606EE657" w14:textId="77777777" w:rsidR="009029DA" w:rsidRPr="00FC772D" w:rsidRDefault="009029DA" w:rsidP="00352B22">
            <w:pPr>
              <w:pStyle w:val="Wflowtabletext"/>
              <w:spacing w:before="100" w:beforeAutospacing="1" w:after="100" w:afterAutospacing="1"/>
            </w:pPr>
          </w:p>
          <w:p w14:paraId="606EE658" w14:textId="77777777" w:rsidR="009029DA" w:rsidRDefault="009029DA" w:rsidP="00352B22">
            <w:pPr>
              <w:pStyle w:val="Wflowtabletext"/>
              <w:spacing w:before="100" w:beforeAutospacing="1" w:after="100" w:afterAutospacing="1"/>
              <w:jc w:val="center"/>
            </w:pPr>
          </w:p>
        </w:tc>
        <w:tc>
          <w:tcPr>
            <w:tcW w:w="5528" w:type="dxa"/>
            <w:shd w:val="clear" w:color="auto" w:fill="auto"/>
          </w:tcPr>
          <w:p w14:paraId="606EE659" w14:textId="77777777" w:rsidR="009029DA" w:rsidRDefault="00E0746F" w:rsidP="00352B22">
            <w:pPr>
              <w:pStyle w:val="Wflowtabletext"/>
              <w:spacing w:before="0" w:after="40"/>
            </w:pPr>
            <w:r>
              <w:t xml:space="preserve">Functional design reports for the respective </w:t>
            </w:r>
            <w:r w:rsidR="00BF39BD">
              <w:t>measure</w:t>
            </w:r>
            <w:r>
              <w:t xml:space="preserve"> comprising:</w:t>
            </w:r>
          </w:p>
          <w:p w14:paraId="606EE65A" w14:textId="77777777" w:rsidR="009029DA" w:rsidRDefault="00E0746F" w:rsidP="009029DA">
            <w:pPr>
              <w:pStyle w:val="Wflowtabletext"/>
              <w:numPr>
                <w:ilvl w:val="0"/>
                <w:numId w:val="23"/>
              </w:numPr>
              <w:spacing w:before="0" w:after="40"/>
              <w:ind w:left="173" w:hanging="173"/>
            </w:pPr>
            <w:r>
              <w:t>completed geotechnical investigations</w:t>
            </w:r>
          </w:p>
          <w:p w14:paraId="606EE65B" w14:textId="77777777" w:rsidR="009029DA" w:rsidRDefault="00E0746F" w:rsidP="009029DA">
            <w:pPr>
              <w:pStyle w:val="Wflowtabletext"/>
              <w:numPr>
                <w:ilvl w:val="0"/>
                <w:numId w:val="23"/>
              </w:numPr>
              <w:spacing w:before="0" w:after="40"/>
              <w:ind w:left="173" w:hanging="173"/>
            </w:pPr>
            <w:r>
              <w:t>finalised design criteria</w:t>
            </w:r>
          </w:p>
          <w:p w14:paraId="606EE65C" w14:textId="77777777" w:rsidR="009029DA" w:rsidRDefault="00E0746F" w:rsidP="009029DA">
            <w:pPr>
              <w:pStyle w:val="Wflowtabletext"/>
              <w:numPr>
                <w:ilvl w:val="0"/>
                <w:numId w:val="23"/>
              </w:numPr>
              <w:spacing w:before="0" w:after="40"/>
              <w:ind w:left="173" w:hanging="173"/>
            </w:pPr>
            <w:r>
              <w:t>finalised access arrangements</w:t>
            </w:r>
          </w:p>
          <w:p w14:paraId="606EE65D" w14:textId="77777777" w:rsidR="009029DA" w:rsidRDefault="00E0746F" w:rsidP="009029DA">
            <w:pPr>
              <w:pStyle w:val="Wflowtabletext"/>
              <w:numPr>
                <w:ilvl w:val="0"/>
                <w:numId w:val="23"/>
              </w:numPr>
              <w:spacing w:before="0" w:after="40"/>
              <w:ind w:left="173" w:hanging="173"/>
            </w:pPr>
            <w:r>
              <w:t>finalised mechanical-electrical equipment specification</w:t>
            </w:r>
          </w:p>
          <w:p w14:paraId="606EE65E" w14:textId="77777777" w:rsidR="009029DA" w:rsidRDefault="00E0746F" w:rsidP="009029DA">
            <w:pPr>
              <w:pStyle w:val="Wflowtabletext"/>
              <w:numPr>
                <w:ilvl w:val="0"/>
                <w:numId w:val="23"/>
              </w:numPr>
              <w:spacing w:before="0" w:after="40"/>
              <w:ind w:left="173" w:hanging="173"/>
            </w:pPr>
            <w:r>
              <w:t>draft operating regime</w:t>
            </w:r>
          </w:p>
          <w:p w14:paraId="606EE65F" w14:textId="77777777" w:rsidR="009029DA" w:rsidRDefault="00E0746F" w:rsidP="009029DA">
            <w:pPr>
              <w:pStyle w:val="Wflowtabletext"/>
              <w:numPr>
                <w:ilvl w:val="0"/>
                <w:numId w:val="23"/>
              </w:numPr>
              <w:spacing w:before="0" w:after="40"/>
              <w:ind w:left="173" w:hanging="173"/>
            </w:pPr>
            <w:r>
              <w:t xml:space="preserve">preliminary hydraulic design of assets </w:t>
            </w:r>
          </w:p>
          <w:p w14:paraId="606EE660" w14:textId="77777777" w:rsidR="009029DA" w:rsidRDefault="00E0746F" w:rsidP="009029DA">
            <w:pPr>
              <w:pStyle w:val="Wflowtabletext"/>
              <w:numPr>
                <w:ilvl w:val="0"/>
                <w:numId w:val="23"/>
              </w:numPr>
              <w:spacing w:before="0" w:after="40"/>
              <w:ind w:left="173" w:hanging="173"/>
            </w:pPr>
            <w:r>
              <w:t>preliminary structural design of assets</w:t>
            </w:r>
          </w:p>
          <w:p w14:paraId="606EE661" w14:textId="77777777" w:rsidR="009029DA" w:rsidRDefault="00E0746F" w:rsidP="009029DA">
            <w:pPr>
              <w:pStyle w:val="Wflowtabletext"/>
              <w:numPr>
                <w:ilvl w:val="0"/>
                <w:numId w:val="23"/>
              </w:numPr>
              <w:spacing w:before="0" w:after="40"/>
              <w:ind w:left="173" w:hanging="173"/>
            </w:pPr>
            <w:r>
              <w:t>preliminary construction cost estimate</w:t>
            </w:r>
          </w:p>
          <w:p w14:paraId="606EE662" w14:textId="77777777" w:rsidR="009029DA" w:rsidRDefault="00E0746F" w:rsidP="0000788F">
            <w:pPr>
              <w:pStyle w:val="Wflowtabletext"/>
              <w:numPr>
                <w:ilvl w:val="0"/>
                <w:numId w:val="23"/>
              </w:numPr>
              <w:spacing w:before="0" w:after="40"/>
              <w:ind w:left="173" w:hanging="173"/>
            </w:pPr>
            <w:r>
              <w:t>issued for review (IFR) design drawing package</w:t>
            </w:r>
          </w:p>
          <w:p w14:paraId="606EE663" w14:textId="77777777" w:rsidR="00057A30" w:rsidRDefault="00057A30" w:rsidP="00057A30">
            <w:pPr>
              <w:pStyle w:val="Wflowtabletext"/>
              <w:spacing w:before="0" w:after="40"/>
              <w:ind w:left="173"/>
            </w:pPr>
          </w:p>
        </w:tc>
      </w:tr>
      <w:tr w:rsidR="00096075" w14:paraId="606EE66F" w14:textId="77777777" w:rsidTr="00352B22">
        <w:tc>
          <w:tcPr>
            <w:tcW w:w="2127" w:type="dxa"/>
            <w:vMerge w:val="restart"/>
            <w:shd w:val="clear" w:color="auto" w:fill="auto"/>
          </w:tcPr>
          <w:p w14:paraId="606EE665" w14:textId="77777777" w:rsidR="009029DA" w:rsidRPr="000772E6" w:rsidRDefault="00E0746F" w:rsidP="00352B22">
            <w:pPr>
              <w:rPr>
                <w:sz w:val="20"/>
              </w:rPr>
            </w:pPr>
            <w:r w:rsidRPr="000772E6">
              <w:rPr>
                <w:sz w:val="20"/>
              </w:rPr>
              <w:t xml:space="preserve">Completion of detailed design reports </w:t>
            </w:r>
            <w:r w:rsidR="007A6A67">
              <w:rPr>
                <w:sz w:val="20"/>
              </w:rPr>
              <w:t xml:space="preserve">for each measure </w:t>
            </w:r>
          </w:p>
          <w:p w14:paraId="606EE666" w14:textId="77777777" w:rsidR="009029DA" w:rsidRPr="000772E6" w:rsidRDefault="00E0746F" w:rsidP="00352B22">
            <w:pPr>
              <w:rPr>
                <w:sz w:val="20"/>
              </w:rPr>
            </w:pPr>
            <w:r w:rsidRPr="000772E6">
              <w:rPr>
                <w:sz w:val="20"/>
              </w:rPr>
              <w:t xml:space="preserve">Lodgement of key environmental referrals </w:t>
            </w:r>
            <w:r w:rsidR="00230850">
              <w:rPr>
                <w:sz w:val="20"/>
              </w:rPr>
              <w:t xml:space="preserve">and other heritage and planning statutory approvals </w:t>
            </w:r>
            <w:r w:rsidRPr="000772E6">
              <w:rPr>
                <w:sz w:val="20"/>
              </w:rPr>
              <w:t xml:space="preserve">with approving authorities.  </w:t>
            </w:r>
          </w:p>
          <w:p w14:paraId="606EE667" w14:textId="77777777" w:rsidR="002A6AB7" w:rsidRPr="0003673B" w:rsidRDefault="00E0746F" w:rsidP="00352B22">
            <w:pPr>
              <w:rPr>
                <w:sz w:val="20"/>
              </w:rPr>
            </w:pPr>
            <w:r w:rsidRPr="000772E6">
              <w:rPr>
                <w:sz w:val="20"/>
              </w:rPr>
              <w:t xml:space="preserve">Completion of </w:t>
            </w:r>
            <w:r w:rsidR="00515B3D">
              <w:rPr>
                <w:sz w:val="20"/>
              </w:rPr>
              <w:t>Draft</w:t>
            </w:r>
            <w:r w:rsidR="001B7B89">
              <w:rPr>
                <w:sz w:val="20"/>
              </w:rPr>
              <w:t xml:space="preserve"> </w:t>
            </w:r>
            <w:r w:rsidR="00D81D40">
              <w:rPr>
                <w:sz w:val="20"/>
              </w:rPr>
              <w:t xml:space="preserve">and final </w:t>
            </w:r>
            <w:r w:rsidR="00A1358C">
              <w:rPr>
                <w:lang w:eastAsia="ja-JP"/>
              </w:rPr>
              <w:t>Stage 2 implementation proposal</w:t>
            </w:r>
          </w:p>
          <w:p w14:paraId="606EE668" w14:textId="77777777" w:rsidR="009029DA" w:rsidRPr="00FC772D" w:rsidRDefault="009029DA" w:rsidP="00352B22">
            <w:pPr>
              <w:pStyle w:val="Wflowtabletext"/>
              <w:spacing w:before="100" w:beforeAutospacing="1" w:after="100" w:afterAutospacing="1"/>
            </w:pPr>
          </w:p>
        </w:tc>
        <w:tc>
          <w:tcPr>
            <w:tcW w:w="1984" w:type="dxa"/>
            <w:shd w:val="clear" w:color="auto" w:fill="auto"/>
          </w:tcPr>
          <w:p w14:paraId="606EE669" w14:textId="77777777" w:rsidR="009029DA" w:rsidRPr="00FC772D" w:rsidRDefault="00E0746F" w:rsidP="0000788F">
            <w:pPr>
              <w:pStyle w:val="NoSpacing"/>
            </w:pPr>
            <w:r w:rsidRPr="00E76E19">
              <w:rPr>
                <w:sz w:val="20"/>
                <w:szCs w:val="20"/>
              </w:rPr>
              <w:t xml:space="preserve">Detailed designs </w:t>
            </w:r>
            <w:r w:rsidR="00230850">
              <w:rPr>
                <w:sz w:val="20"/>
                <w:szCs w:val="20"/>
              </w:rPr>
              <w:t>for each measure</w:t>
            </w:r>
          </w:p>
        </w:tc>
        <w:tc>
          <w:tcPr>
            <w:tcW w:w="5528" w:type="dxa"/>
            <w:shd w:val="clear" w:color="auto" w:fill="auto"/>
          </w:tcPr>
          <w:p w14:paraId="606EE66A" w14:textId="77777777" w:rsidR="009029DA" w:rsidRDefault="00E0746F" w:rsidP="00352B22">
            <w:pPr>
              <w:pStyle w:val="Wflowtabletext"/>
              <w:spacing w:before="0" w:after="40"/>
            </w:pPr>
            <w:r>
              <w:t xml:space="preserve">Detailed design reports for the respective </w:t>
            </w:r>
            <w:r w:rsidR="00BF39BD">
              <w:t>measure</w:t>
            </w:r>
            <w:r w:rsidR="00B34698">
              <w:t xml:space="preserve"> </w:t>
            </w:r>
            <w:r>
              <w:t>comprising:</w:t>
            </w:r>
          </w:p>
          <w:p w14:paraId="606EE66B" w14:textId="77777777" w:rsidR="009029DA" w:rsidRDefault="00E0746F" w:rsidP="009029DA">
            <w:pPr>
              <w:pStyle w:val="Wflowtabletext"/>
              <w:numPr>
                <w:ilvl w:val="0"/>
                <w:numId w:val="23"/>
              </w:numPr>
              <w:spacing w:before="0" w:after="40"/>
              <w:ind w:left="173" w:hanging="173"/>
            </w:pPr>
            <w:r>
              <w:t>preliminary operating regime</w:t>
            </w:r>
          </w:p>
          <w:p w14:paraId="606EE66C" w14:textId="77777777" w:rsidR="009029DA" w:rsidRDefault="00E0746F" w:rsidP="009029DA">
            <w:pPr>
              <w:pStyle w:val="Wflowtabletext"/>
              <w:numPr>
                <w:ilvl w:val="0"/>
                <w:numId w:val="23"/>
              </w:numPr>
              <w:spacing w:before="0" w:after="40"/>
              <w:ind w:left="173" w:hanging="173"/>
            </w:pPr>
            <w:r>
              <w:t xml:space="preserve">final hydraulic design of assets </w:t>
            </w:r>
          </w:p>
          <w:p w14:paraId="606EE66D" w14:textId="77777777" w:rsidR="009029DA" w:rsidRDefault="00E0746F" w:rsidP="009029DA">
            <w:pPr>
              <w:pStyle w:val="Wflowtabletext"/>
              <w:numPr>
                <w:ilvl w:val="0"/>
                <w:numId w:val="23"/>
              </w:numPr>
              <w:spacing w:before="0" w:after="40"/>
              <w:ind w:left="173" w:hanging="173"/>
            </w:pPr>
            <w:r>
              <w:t>final structural design of assets</w:t>
            </w:r>
          </w:p>
          <w:p w14:paraId="606EE66E" w14:textId="77777777" w:rsidR="009029DA" w:rsidRPr="00FC772D" w:rsidRDefault="00E0746F" w:rsidP="0000788F">
            <w:pPr>
              <w:pStyle w:val="Wflowtabletext"/>
              <w:numPr>
                <w:ilvl w:val="0"/>
                <w:numId w:val="23"/>
              </w:numPr>
              <w:spacing w:before="0" w:after="40"/>
              <w:ind w:left="173" w:hanging="173"/>
            </w:pPr>
            <w:r>
              <w:t>final construction cost estimate</w:t>
            </w:r>
          </w:p>
        </w:tc>
      </w:tr>
      <w:tr w:rsidR="00096075" w14:paraId="606EE673" w14:textId="77777777" w:rsidTr="00352B22">
        <w:tc>
          <w:tcPr>
            <w:tcW w:w="2127" w:type="dxa"/>
            <w:vMerge/>
            <w:shd w:val="clear" w:color="auto" w:fill="auto"/>
          </w:tcPr>
          <w:p w14:paraId="606EE670" w14:textId="77777777" w:rsidR="009029DA" w:rsidRPr="00FC772D" w:rsidRDefault="009029DA" w:rsidP="00352B22">
            <w:pPr>
              <w:pStyle w:val="Wflowtabletext"/>
              <w:spacing w:before="100" w:beforeAutospacing="1" w:after="100" w:afterAutospacing="1"/>
            </w:pPr>
          </w:p>
        </w:tc>
        <w:tc>
          <w:tcPr>
            <w:tcW w:w="1984" w:type="dxa"/>
            <w:shd w:val="clear" w:color="auto" w:fill="auto"/>
          </w:tcPr>
          <w:p w14:paraId="606EE671" w14:textId="77777777" w:rsidR="009029DA" w:rsidRPr="00FC772D" w:rsidRDefault="00E0746F" w:rsidP="00826FA7">
            <w:pPr>
              <w:pStyle w:val="Wflowtabletext"/>
              <w:spacing w:before="100" w:beforeAutospacing="1" w:after="100" w:afterAutospacing="1"/>
            </w:pPr>
            <w:r w:rsidRPr="00FC772D">
              <w:t xml:space="preserve">Project </w:t>
            </w:r>
            <w:r>
              <w:t>- Environmental Referrals</w:t>
            </w:r>
            <w:r w:rsidR="00352B22">
              <w:t xml:space="preserve"> </w:t>
            </w:r>
            <w:r w:rsidR="00230850">
              <w:t>and any other necessary statutory approvals</w:t>
            </w:r>
          </w:p>
        </w:tc>
        <w:tc>
          <w:tcPr>
            <w:tcW w:w="5528" w:type="dxa"/>
            <w:shd w:val="clear" w:color="auto" w:fill="auto"/>
          </w:tcPr>
          <w:p w14:paraId="606EE672" w14:textId="77777777" w:rsidR="00BF4B2F" w:rsidRPr="00FC772D" w:rsidRDefault="00E0746F" w:rsidP="00BF4B2F">
            <w:pPr>
              <w:pStyle w:val="Wflowtabletext"/>
              <w:spacing w:before="0" w:after="40" w:line="256" w:lineRule="auto"/>
            </w:pPr>
            <w:r>
              <w:rPr>
                <w:lang w:eastAsia="ja-JP"/>
              </w:rPr>
              <w:t xml:space="preserve">Key environmental referrals </w:t>
            </w:r>
            <w:r w:rsidR="00230850">
              <w:rPr>
                <w:lang w:eastAsia="ja-JP"/>
              </w:rPr>
              <w:t xml:space="preserve">and other heritage and planning statutory approvals for the respective measure </w:t>
            </w:r>
            <w:r w:rsidR="009029DA">
              <w:t xml:space="preserve">lodged with approving authorities </w:t>
            </w:r>
            <w:r w:rsidR="009029DA" w:rsidRPr="00A56C68">
              <w:t xml:space="preserve"> </w:t>
            </w:r>
          </w:p>
        </w:tc>
      </w:tr>
      <w:tr w:rsidR="00096075" w14:paraId="606EE67E" w14:textId="77777777" w:rsidTr="00352B22">
        <w:tc>
          <w:tcPr>
            <w:tcW w:w="2127" w:type="dxa"/>
            <w:vMerge/>
            <w:shd w:val="clear" w:color="auto" w:fill="auto"/>
          </w:tcPr>
          <w:p w14:paraId="606EE674" w14:textId="77777777" w:rsidR="009029DA" w:rsidRPr="00026B5D" w:rsidRDefault="009029DA" w:rsidP="00352B22">
            <w:pPr>
              <w:pStyle w:val="Wflowtabletext"/>
              <w:spacing w:before="100" w:beforeAutospacing="1" w:after="100" w:afterAutospacing="1"/>
            </w:pPr>
          </w:p>
        </w:tc>
        <w:tc>
          <w:tcPr>
            <w:tcW w:w="1984" w:type="dxa"/>
            <w:shd w:val="clear" w:color="auto" w:fill="auto"/>
          </w:tcPr>
          <w:p w14:paraId="606EE675" w14:textId="77777777" w:rsidR="009029DA" w:rsidRPr="00E76E19" w:rsidRDefault="00E0746F" w:rsidP="00352B22">
            <w:pPr>
              <w:pStyle w:val="NoSpacing"/>
              <w:rPr>
                <w:sz w:val="20"/>
                <w:szCs w:val="20"/>
              </w:rPr>
            </w:pPr>
            <w:r w:rsidRPr="00D81D40">
              <w:rPr>
                <w:sz w:val="20"/>
                <w:szCs w:val="20"/>
                <w:lang w:eastAsia="ja-JP"/>
              </w:rPr>
              <w:t>Draft</w:t>
            </w:r>
            <w:r w:rsidR="00D81D40">
              <w:rPr>
                <w:sz w:val="20"/>
                <w:szCs w:val="20"/>
                <w:lang w:eastAsia="ja-JP"/>
              </w:rPr>
              <w:t xml:space="preserve"> and final</w:t>
            </w:r>
            <w:r w:rsidRPr="00D81D40">
              <w:rPr>
                <w:sz w:val="20"/>
                <w:szCs w:val="20"/>
                <w:lang w:eastAsia="ja-JP"/>
              </w:rPr>
              <w:t xml:space="preserve"> </w:t>
            </w:r>
            <w:r w:rsidR="00A1358C" w:rsidRPr="00230850">
              <w:rPr>
                <w:sz w:val="20"/>
                <w:szCs w:val="20"/>
                <w:lang w:eastAsia="ja-JP"/>
              </w:rPr>
              <w:t xml:space="preserve">Stage 2 implementation proposal </w:t>
            </w:r>
            <w:r w:rsidRPr="00230850">
              <w:rPr>
                <w:sz w:val="20"/>
                <w:szCs w:val="20"/>
              </w:rPr>
              <w:t xml:space="preserve">for each </w:t>
            </w:r>
            <w:r w:rsidR="00BF39BD" w:rsidRPr="00D81D40">
              <w:rPr>
                <w:sz w:val="20"/>
                <w:szCs w:val="20"/>
              </w:rPr>
              <w:t>measure</w:t>
            </w:r>
            <w:r w:rsidR="00BF39BD" w:rsidRPr="00E76E19">
              <w:rPr>
                <w:sz w:val="20"/>
                <w:szCs w:val="20"/>
              </w:rPr>
              <w:t xml:space="preserve"> </w:t>
            </w:r>
          </w:p>
          <w:p w14:paraId="606EE676" w14:textId="77777777" w:rsidR="009029DA" w:rsidRPr="00026B5D" w:rsidRDefault="009029DA" w:rsidP="00352B22">
            <w:pPr>
              <w:pStyle w:val="Wflowtabletext"/>
              <w:spacing w:before="100" w:beforeAutospacing="1" w:after="100" w:afterAutospacing="1"/>
            </w:pPr>
          </w:p>
        </w:tc>
        <w:tc>
          <w:tcPr>
            <w:tcW w:w="5528" w:type="dxa"/>
            <w:shd w:val="clear" w:color="auto" w:fill="auto"/>
          </w:tcPr>
          <w:p w14:paraId="606EE677" w14:textId="77777777" w:rsidR="009029DA" w:rsidRPr="00026B5D" w:rsidRDefault="00E0746F" w:rsidP="00352B22">
            <w:pPr>
              <w:pStyle w:val="Wflowtabletext"/>
              <w:spacing w:before="0" w:after="40" w:line="256" w:lineRule="auto"/>
            </w:pPr>
            <w:r>
              <w:rPr>
                <w:lang w:eastAsia="ja-JP"/>
              </w:rPr>
              <w:t>Draft</w:t>
            </w:r>
            <w:r w:rsidR="00D81D40">
              <w:rPr>
                <w:lang w:eastAsia="ja-JP"/>
              </w:rPr>
              <w:t xml:space="preserve"> and final</w:t>
            </w:r>
            <w:r>
              <w:rPr>
                <w:lang w:eastAsia="ja-JP"/>
              </w:rPr>
              <w:t xml:space="preserve"> </w:t>
            </w:r>
            <w:r w:rsidR="00A1358C">
              <w:rPr>
                <w:lang w:eastAsia="ja-JP"/>
              </w:rPr>
              <w:t>Stage 2 implementation proposal</w:t>
            </w:r>
            <w:r w:rsidR="00C4594F">
              <w:rPr>
                <w:lang w:eastAsia="ja-JP"/>
              </w:rPr>
              <w:t xml:space="preserve"> </w:t>
            </w:r>
            <w:r w:rsidRPr="00026B5D">
              <w:t xml:space="preserve">for </w:t>
            </w:r>
            <w:r>
              <w:t xml:space="preserve">the respective </w:t>
            </w:r>
            <w:r w:rsidR="00BF39BD">
              <w:t>measure</w:t>
            </w:r>
            <w:r>
              <w:t xml:space="preserve"> </w:t>
            </w:r>
            <w:r w:rsidRPr="00026B5D">
              <w:t>including, but not limited to the following information:</w:t>
            </w:r>
          </w:p>
          <w:p w14:paraId="606EE678" w14:textId="77777777" w:rsidR="00230850" w:rsidRDefault="00E0746F" w:rsidP="009029DA">
            <w:pPr>
              <w:pStyle w:val="Wflowtabletext"/>
              <w:numPr>
                <w:ilvl w:val="0"/>
                <w:numId w:val="23"/>
              </w:numPr>
              <w:spacing w:before="0" w:after="40" w:line="256" w:lineRule="auto"/>
              <w:ind w:left="173" w:hanging="173"/>
            </w:pPr>
            <w:r>
              <w:t>Confirmation of the submission fo</w:t>
            </w:r>
            <w:r w:rsidR="00D81D40">
              <w:t>r</w:t>
            </w:r>
            <w:r>
              <w:t xml:space="preserve"> the respective measure to the Commonwealth for gateway assessment</w:t>
            </w:r>
          </w:p>
          <w:p w14:paraId="606EE679" w14:textId="77777777" w:rsidR="009029DA" w:rsidRPr="00026B5D" w:rsidRDefault="00E0746F" w:rsidP="009029DA">
            <w:pPr>
              <w:pStyle w:val="Wflowtabletext"/>
              <w:numPr>
                <w:ilvl w:val="0"/>
                <w:numId w:val="23"/>
              </w:numPr>
              <w:spacing w:before="0" w:after="40" w:line="256" w:lineRule="auto"/>
              <w:ind w:left="173" w:hanging="173"/>
            </w:pPr>
            <w:r w:rsidRPr="00026B5D">
              <w:t xml:space="preserve">Stage 2 cost estimate for the </w:t>
            </w:r>
            <w:r>
              <w:t xml:space="preserve">respective </w:t>
            </w:r>
            <w:r w:rsidR="00BF39BD">
              <w:t>measure</w:t>
            </w:r>
            <w:r>
              <w:t xml:space="preserve"> </w:t>
            </w:r>
          </w:p>
          <w:p w14:paraId="606EE67A" w14:textId="77777777" w:rsidR="009029DA" w:rsidRPr="00026B5D" w:rsidRDefault="00E0746F" w:rsidP="009029DA">
            <w:pPr>
              <w:pStyle w:val="Wflowtabletext"/>
              <w:numPr>
                <w:ilvl w:val="0"/>
                <w:numId w:val="23"/>
              </w:numPr>
              <w:spacing w:before="0" w:after="40" w:line="256" w:lineRule="auto"/>
              <w:ind w:left="173" w:hanging="173"/>
            </w:pPr>
            <w:r w:rsidRPr="00026B5D">
              <w:t xml:space="preserve">Evidence to demonstrate resolution, or a strategy to resolve all post-Phase 2 </w:t>
            </w:r>
            <w:r w:rsidR="003114F3">
              <w:t xml:space="preserve">assessment </w:t>
            </w:r>
            <w:r w:rsidRPr="00026B5D">
              <w:t>issue</w:t>
            </w:r>
            <w:r w:rsidR="003114F3">
              <w:t>s</w:t>
            </w:r>
            <w:r w:rsidRPr="00026B5D">
              <w:t xml:space="preserve"> for </w:t>
            </w:r>
            <w:r>
              <w:t xml:space="preserve">the respective </w:t>
            </w:r>
            <w:r w:rsidR="00BF39BD">
              <w:t xml:space="preserve">measure </w:t>
            </w:r>
          </w:p>
          <w:p w14:paraId="606EE67B" w14:textId="77777777" w:rsidR="00230850" w:rsidRDefault="00E0746F" w:rsidP="008D1904">
            <w:pPr>
              <w:pStyle w:val="Wflowtabletext"/>
              <w:numPr>
                <w:ilvl w:val="0"/>
                <w:numId w:val="23"/>
              </w:numPr>
              <w:spacing w:before="0" w:after="40" w:line="256" w:lineRule="auto"/>
              <w:ind w:left="173" w:hanging="173"/>
            </w:pPr>
            <w:r>
              <w:rPr>
                <w:lang w:eastAsia="ja-JP"/>
              </w:rPr>
              <w:t>A</w:t>
            </w:r>
            <w:r w:rsidR="00E948FD">
              <w:rPr>
                <w:lang w:eastAsia="ja-JP"/>
              </w:rPr>
              <w:t xml:space="preserve">rrangements for ongoing </w:t>
            </w:r>
            <w:r w:rsidRPr="00026B5D">
              <w:t>ownership</w:t>
            </w:r>
            <w:r w:rsidR="00E948FD">
              <w:t xml:space="preserve"> and </w:t>
            </w:r>
            <w:r w:rsidRPr="00026B5D">
              <w:t xml:space="preserve">responsibility for operations and maintenance costs for </w:t>
            </w:r>
            <w:r>
              <w:t xml:space="preserve">the respective </w:t>
            </w:r>
            <w:r w:rsidR="00CD1138">
              <w:t xml:space="preserve">measure </w:t>
            </w:r>
          </w:p>
          <w:p w14:paraId="606EE67D" w14:textId="0726D584" w:rsidR="008D1904" w:rsidRPr="00026B5D" w:rsidRDefault="00E0746F" w:rsidP="000C4ED4">
            <w:pPr>
              <w:pStyle w:val="Wflowtabletext"/>
              <w:numPr>
                <w:ilvl w:val="0"/>
                <w:numId w:val="23"/>
              </w:numPr>
              <w:spacing w:before="0" w:after="40" w:line="256" w:lineRule="auto"/>
              <w:ind w:left="173" w:hanging="173"/>
            </w:pPr>
            <w:r>
              <w:t>Confirmation that the measures has received all necessary statutory approvals.</w:t>
            </w:r>
            <w:r w:rsidR="009C2134" w:rsidRPr="00026B5D">
              <w:t xml:space="preserve"> </w:t>
            </w:r>
          </w:p>
        </w:tc>
      </w:tr>
    </w:tbl>
    <w:p w14:paraId="606EE67F" w14:textId="77777777" w:rsidR="005C1B4D" w:rsidRPr="005C1B4D" w:rsidRDefault="005C1B4D" w:rsidP="001B7B89">
      <w:pPr>
        <w:rPr>
          <w:b/>
        </w:rPr>
      </w:pPr>
    </w:p>
    <w:sectPr w:rsidR="005C1B4D" w:rsidRPr="005C1B4D" w:rsidSect="00603159">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7FF3" w14:textId="77777777" w:rsidR="008859D5" w:rsidRDefault="008859D5">
      <w:pPr>
        <w:spacing w:after="0" w:line="240" w:lineRule="auto"/>
      </w:pPr>
      <w:r>
        <w:separator/>
      </w:r>
    </w:p>
  </w:endnote>
  <w:endnote w:type="continuationSeparator" w:id="0">
    <w:p w14:paraId="67DD127A" w14:textId="77777777" w:rsidR="008859D5" w:rsidRDefault="008859D5">
      <w:pPr>
        <w:spacing w:after="0" w:line="240" w:lineRule="auto"/>
      </w:pPr>
      <w:r>
        <w:continuationSeparator/>
      </w:r>
    </w:p>
  </w:endnote>
  <w:endnote w:type="continuationNotice" w:id="1">
    <w:p w14:paraId="48760E19" w14:textId="77777777" w:rsidR="008859D5" w:rsidRDefault="00885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Lato SemiBold">
    <w:charset w:val="00"/>
    <w:family w:val="swiss"/>
    <w:pitch w:val="variable"/>
    <w:sig w:usb0="E10002FF" w:usb1="5000ECFF" w:usb2="00000021" w:usb3="00000000" w:csb0="0000019F" w:csb1="00000000"/>
  </w:font>
  <w:font w:name="Aller Light">
    <w:altName w:val="Calibri"/>
    <w:charset w:val="4D"/>
    <w:family w:val="auto"/>
    <w:pitch w:val="variable"/>
    <w:sig w:usb0="A00000AF" w:usb1="5000205B"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E683" w14:textId="799F44BC" w:rsidR="00AB0088" w:rsidRPr="007936BE" w:rsidRDefault="00FF47C0">
    <w:pPr>
      <w:pStyle w:val="Footer"/>
      <w:jc w:val="center"/>
      <w:rPr>
        <w:sz w:val="20"/>
        <w:szCs w:val="20"/>
      </w:rPr>
    </w:pPr>
    <w:r>
      <w:rPr>
        <w:noProof/>
      </w:rPr>
      <mc:AlternateContent>
        <mc:Choice Requires="wps">
          <w:drawing>
            <wp:anchor distT="0" distB="0" distL="114300" distR="114300" simplePos="0" relativeHeight="251658240" behindDoc="0" locked="0" layoutInCell="0" allowOverlap="1" wp14:anchorId="6E1CD1D0" wp14:editId="01688C9D">
              <wp:simplePos x="0" y="0"/>
              <wp:positionH relativeFrom="page">
                <wp:posOffset>0</wp:posOffset>
              </wp:positionH>
              <wp:positionV relativeFrom="page">
                <wp:posOffset>10227945</wp:posOffset>
              </wp:positionV>
              <wp:extent cx="7560310" cy="273050"/>
              <wp:effectExtent l="0" t="0" r="0" b="12700"/>
              <wp:wrapNone/>
              <wp:docPr id="1" name="MSIPCMa0f74af195f8b30981fe2809" descr="{&quot;HashCode&quot;:-17472476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8ECF8" w14:textId="0D624B11" w:rsidR="00FF47C0" w:rsidRPr="00FF47C0" w:rsidRDefault="00FF47C0" w:rsidP="00FF47C0">
                          <w:pPr>
                            <w:spacing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1CD1D0" id="_x0000_t202" coordsize="21600,21600" o:spt="202" path="m,l,21600r21600,l21600,xe">
              <v:stroke joinstyle="miter"/>
              <v:path gradientshapeok="t" o:connecttype="rect"/>
            </v:shapetype>
            <v:shape id="MSIPCMa0f74af195f8b30981fe2809" o:spid="_x0000_s1026" type="#_x0000_t202" alt="{&quot;HashCode&quot;:-1747247690,&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2A8ECF8" w14:textId="0D624B11" w:rsidR="00FF47C0" w:rsidRPr="00FF47C0" w:rsidRDefault="00FF47C0" w:rsidP="00FF47C0">
                    <w:pPr>
                      <w:spacing w:after="0"/>
                      <w:jc w:val="center"/>
                      <w:rPr>
                        <w:rFonts w:ascii="Calibri" w:hAnsi="Calibri" w:cs="Calibri"/>
                        <w:color w:val="000000"/>
                        <w:sz w:val="24"/>
                      </w:rPr>
                    </w:pPr>
                  </w:p>
                </w:txbxContent>
              </v:textbox>
              <w10:wrap anchorx="page" anchory="page"/>
            </v:shape>
          </w:pict>
        </mc:Fallback>
      </mc:AlternateContent>
    </w:r>
    <w:sdt>
      <w:sdtPr>
        <w:id w:val="1145787583"/>
        <w:docPartObj>
          <w:docPartGallery w:val="Page Numbers (Bottom of Page)"/>
          <w:docPartUnique/>
        </w:docPartObj>
      </w:sdtPr>
      <w:sdtEndPr>
        <w:rPr>
          <w:noProof/>
          <w:sz w:val="20"/>
          <w:szCs w:val="20"/>
        </w:rPr>
      </w:sdtEndPr>
      <w:sdtContent>
        <w:r w:rsidR="00AB0088" w:rsidRPr="007936BE">
          <w:rPr>
            <w:sz w:val="20"/>
            <w:szCs w:val="20"/>
          </w:rPr>
          <w:fldChar w:fldCharType="begin"/>
        </w:r>
        <w:r w:rsidR="00AB0088" w:rsidRPr="007936BE">
          <w:rPr>
            <w:sz w:val="20"/>
            <w:szCs w:val="20"/>
          </w:rPr>
          <w:instrText xml:space="preserve"> PAGE   \* MERGEFORMAT </w:instrText>
        </w:r>
        <w:r w:rsidR="00AB0088" w:rsidRPr="007936BE">
          <w:rPr>
            <w:sz w:val="20"/>
            <w:szCs w:val="20"/>
          </w:rPr>
          <w:fldChar w:fldCharType="separate"/>
        </w:r>
        <w:r w:rsidR="00AB0088">
          <w:rPr>
            <w:noProof/>
            <w:sz w:val="20"/>
            <w:szCs w:val="20"/>
          </w:rPr>
          <w:t>3</w:t>
        </w:r>
        <w:r w:rsidR="00AB0088" w:rsidRPr="007936BE">
          <w:rPr>
            <w:noProof/>
            <w:sz w:val="20"/>
            <w:szCs w:val="20"/>
          </w:rPr>
          <w:fldChar w:fldCharType="end"/>
        </w:r>
      </w:sdtContent>
    </w:sdt>
  </w:p>
  <w:p w14:paraId="606EE684" w14:textId="77777777" w:rsidR="00AB0088" w:rsidRDefault="00AB0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FB85" w14:textId="1526BEF9" w:rsidR="00FF47C0" w:rsidRDefault="00FF47C0">
    <w:pPr>
      <w:pStyle w:val="Footer"/>
    </w:pPr>
    <w:r>
      <w:rPr>
        <w:noProof/>
      </w:rPr>
      <mc:AlternateContent>
        <mc:Choice Requires="wps">
          <w:drawing>
            <wp:anchor distT="0" distB="0" distL="114300" distR="114300" simplePos="0" relativeHeight="251658241" behindDoc="0" locked="0" layoutInCell="0" allowOverlap="1" wp14:anchorId="0A7923D3" wp14:editId="77AD1779">
              <wp:simplePos x="0" y="0"/>
              <wp:positionH relativeFrom="page">
                <wp:posOffset>0</wp:posOffset>
              </wp:positionH>
              <wp:positionV relativeFrom="page">
                <wp:posOffset>10227945</wp:posOffset>
              </wp:positionV>
              <wp:extent cx="7560310" cy="273050"/>
              <wp:effectExtent l="0" t="0" r="0" b="12700"/>
              <wp:wrapNone/>
              <wp:docPr id="2" name="MSIPCM8f864a29b723d9a613259f0b" descr="{&quot;HashCode&quot;:-174724769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8635D" w14:textId="14ACEBA3" w:rsidR="00FF47C0" w:rsidRPr="00FF47C0" w:rsidRDefault="00FF47C0" w:rsidP="00FF47C0">
                          <w:pPr>
                            <w:spacing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7923D3" id="_x0000_t202" coordsize="21600,21600" o:spt="202" path="m,l,21600r21600,l21600,xe">
              <v:stroke joinstyle="miter"/>
              <v:path gradientshapeok="t" o:connecttype="rect"/>
            </v:shapetype>
            <v:shape id="MSIPCM8f864a29b723d9a613259f0b" o:spid="_x0000_s1027" type="#_x0000_t202" alt="{&quot;HashCode&quot;:-1747247690,&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1C8635D" w14:textId="14ACEBA3" w:rsidR="00FF47C0" w:rsidRPr="00FF47C0" w:rsidRDefault="00FF47C0" w:rsidP="00FF47C0">
                    <w:pPr>
                      <w:spacing w:after="0"/>
                      <w:jc w:val="center"/>
                      <w:rPr>
                        <w:rFonts w:ascii="Calibri" w:hAnsi="Calibri" w:cs="Calibri"/>
                        <w:color w:val="00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154E" w14:textId="77777777" w:rsidR="008859D5" w:rsidRDefault="008859D5">
      <w:pPr>
        <w:spacing w:after="0" w:line="240" w:lineRule="auto"/>
      </w:pPr>
      <w:r>
        <w:separator/>
      </w:r>
    </w:p>
  </w:footnote>
  <w:footnote w:type="continuationSeparator" w:id="0">
    <w:p w14:paraId="46FF0586" w14:textId="77777777" w:rsidR="008859D5" w:rsidRDefault="008859D5">
      <w:pPr>
        <w:spacing w:after="0" w:line="240" w:lineRule="auto"/>
      </w:pPr>
      <w:r>
        <w:continuationSeparator/>
      </w:r>
    </w:p>
  </w:footnote>
  <w:footnote w:type="continuationNotice" w:id="1">
    <w:p w14:paraId="177FB833" w14:textId="77777777" w:rsidR="008859D5" w:rsidRDefault="00885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E680" w14:textId="77777777" w:rsidR="00AB0088" w:rsidRDefault="00AB0088" w:rsidP="00F52972">
    <w:pPr>
      <w:pStyle w:val="HeaderOdd"/>
      <w:tabs>
        <w:tab w:val="num" w:pos="1134"/>
      </w:tabs>
      <w:rPr>
        <w:color w:val="800000"/>
      </w:rPr>
    </w:pPr>
  </w:p>
  <w:p w14:paraId="606EE681" w14:textId="77777777" w:rsidR="00AB0088" w:rsidRDefault="00AB0088" w:rsidP="00F52972">
    <w:pPr>
      <w:pStyle w:val="HeaderOdd"/>
      <w:tabs>
        <w:tab w:val="num" w:pos="1134"/>
      </w:tabs>
      <w:rPr>
        <w:color w:val="800000"/>
      </w:rPr>
    </w:pPr>
    <w:r>
      <w:rPr>
        <w:color w:val="800000"/>
      </w:rPr>
      <w:t xml:space="preserve">Schedule B - Project Agreement for Stage 1 Funding </w:t>
    </w:r>
    <w:r w:rsidRPr="00CE1733">
      <w:rPr>
        <w:color w:val="800000"/>
      </w:rPr>
      <w:t xml:space="preserve">for </w:t>
    </w:r>
    <w:r>
      <w:rPr>
        <w:color w:val="800000"/>
      </w:rPr>
      <w:t xml:space="preserve">SDL Adjustment </w:t>
    </w:r>
    <w:r w:rsidRPr="00CE1733">
      <w:rPr>
        <w:color w:val="800000"/>
      </w:rPr>
      <w:t xml:space="preserve">Supply </w:t>
    </w:r>
    <w:r>
      <w:rPr>
        <w:color w:val="800000"/>
      </w:rPr>
      <w:t>and Constraints M</w:t>
    </w:r>
    <w:r w:rsidRPr="00CE1733">
      <w:rPr>
        <w:color w:val="800000"/>
      </w:rPr>
      <w:t xml:space="preserve">easures in the </w:t>
    </w:r>
    <w:r>
      <w:rPr>
        <w:color w:val="800000"/>
      </w:rPr>
      <w:t>M</w:t>
    </w:r>
    <w:r w:rsidRPr="00CE1733">
      <w:rPr>
        <w:color w:val="800000"/>
      </w:rPr>
      <w:t xml:space="preserve">urray-Darling </w:t>
    </w:r>
    <w:r>
      <w:rPr>
        <w:color w:val="800000"/>
      </w:rPr>
      <w:t>B</w:t>
    </w:r>
    <w:r w:rsidRPr="00CE1733">
      <w:rPr>
        <w:color w:val="800000"/>
      </w:rPr>
      <w:t>asin</w:t>
    </w:r>
    <w:r>
      <w:rPr>
        <w:color w:val="800000"/>
      </w:rPr>
      <w:t xml:space="preserve"> </w:t>
    </w:r>
  </w:p>
  <w:p w14:paraId="606EE682" w14:textId="77777777" w:rsidR="00AB0088" w:rsidRDefault="00AB0088" w:rsidP="00797552">
    <w:pPr>
      <w:pStyle w:val="NoSpacing"/>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E685" w14:textId="4FD0FB87" w:rsidR="00AB0088" w:rsidRDefault="00AB0088" w:rsidP="00EC46FB">
    <w:pPr>
      <w:pStyle w:val="HeaderOdd"/>
      <w:tabs>
        <w:tab w:val="num" w:pos="1134"/>
      </w:tabs>
      <w:rPr>
        <w:color w:val="800000"/>
      </w:rPr>
    </w:pPr>
  </w:p>
  <w:p w14:paraId="606EE686" w14:textId="77777777" w:rsidR="00AB0088" w:rsidRDefault="00AB0088" w:rsidP="00603159">
    <w:pPr>
      <w:pStyle w:val="HeaderOdd"/>
      <w:tabs>
        <w:tab w:val="num" w:pos="1134"/>
      </w:tabs>
      <w:rPr>
        <w:color w:val="800000"/>
      </w:rPr>
    </w:pPr>
    <w:r>
      <w:rPr>
        <w:color w:val="800000"/>
      </w:rPr>
      <w:t xml:space="preserve">Schedule B - Project Agreement for Stage 1 Funding </w:t>
    </w:r>
    <w:r w:rsidRPr="00CE1733">
      <w:rPr>
        <w:color w:val="800000"/>
      </w:rPr>
      <w:t xml:space="preserve">for </w:t>
    </w:r>
    <w:r>
      <w:rPr>
        <w:color w:val="800000"/>
      </w:rPr>
      <w:t xml:space="preserve">SDL Adjustment </w:t>
    </w:r>
    <w:r w:rsidRPr="00CE1733">
      <w:rPr>
        <w:color w:val="800000"/>
      </w:rPr>
      <w:t xml:space="preserve">Supply </w:t>
    </w:r>
    <w:r>
      <w:rPr>
        <w:color w:val="800000"/>
      </w:rPr>
      <w:t>and Constraints M</w:t>
    </w:r>
    <w:r w:rsidRPr="00CE1733">
      <w:rPr>
        <w:color w:val="800000"/>
      </w:rPr>
      <w:t xml:space="preserve">easures in the </w:t>
    </w:r>
    <w:r>
      <w:rPr>
        <w:color w:val="800000"/>
      </w:rPr>
      <w:t>M</w:t>
    </w:r>
    <w:r w:rsidRPr="00CE1733">
      <w:rPr>
        <w:color w:val="800000"/>
      </w:rPr>
      <w:t xml:space="preserve">urray-Darling </w:t>
    </w:r>
    <w:r>
      <w:rPr>
        <w:color w:val="800000"/>
      </w:rPr>
      <w:t>B</w:t>
    </w:r>
    <w:r w:rsidRPr="00CE1733">
      <w:rPr>
        <w:color w:val="800000"/>
      </w:rPr>
      <w:t>asin</w:t>
    </w:r>
    <w:r>
      <w:rPr>
        <w:color w:val="800000"/>
      </w:rPr>
      <w:t xml:space="preserve"> </w:t>
    </w:r>
  </w:p>
  <w:p w14:paraId="606EE687" w14:textId="77777777" w:rsidR="00AB0088" w:rsidRDefault="00AB0088" w:rsidP="00603159">
    <w:pPr>
      <w:pStyle w:val="HeaderOdd"/>
      <w:tabs>
        <w:tab w:val="num" w:pos="1134"/>
        <w:tab w:val="left" w:pos="2154"/>
      </w:tabs>
      <w:jc w:val="left"/>
      <w:rPr>
        <w:color w:val="800000"/>
      </w:rPr>
    </w:pPr>
    <w:r>
      <w:rPr>
        <w:color w:val="800000"/>
      </w:rPr>
      <w:tab/>
    </w:r>
    <w:r>
      <w:rPr>
        <w:color w:val="8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834D9C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B8121BDC"/>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87600F2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814EA84"/>
    <w:lvl w:ilvl="0">
      <w:start w:val="1"/>
      <w:numFmt w:val="bullet"/>
      <w:pStyle w:val="Normalnumbered"/>
      <w:lvlText w:val=""/>
      <w:lvlJc w:val="left"/>
      <w:pPr>
        <w:tabs>
          <w:tab w:val="num" w:pos="360"/>
        </w:tabs>
        <w:ind w:left="360" w:hanging="360"/>
      </w:pPr>
      <w:rPr>
        <w:rFonts w:ascii="Symbol" w:hAnsi="Symbol" w:hint="default"/>
      </w:rPr>
    </w:lvl>
  </w:abstractNum>
  <w:abstractNum w:abstractNumId="4" w15:restartNumberingAfterBreak="0">
    <w:nsid w:val="003F26DF"/>
    <w:multiLevelType w:val="hybridMultilevel"/>
    <w:tmpl w:val="D3CCED38"/>
    <w:lvl w:ilvl="0" w:tplc="C4940CEC">
      <w:start w:val="1"/>
      <w:numFmt w:val="bullet"/>
      <w:lvlText w:val=""/>
      <w:lvlJc w:val="left"/>
      <w:pPr>
        <w:ind w:left="720" w:hanging="360"/>
      </w:pPr>
      <w:rPr>
        <w:rFonts w:ascii="Symbol" w:hAnsi="Symbol" w:hint="default"/>
      </w:rPr>
    </w:lvl>
    <w:lvl w:ilvl="1" w:tplc="09ECEE2A" w:tentative="1">
      <w:start w:val="1"/>
      <w:numFmt w:val="bullet"/>
      <w:lvlText w:val="o"/>
      <w:lvlJc w:val="left"/>
      <w:pPr>
        <w:ind w:left="1440" w:hanging="360"/>
      </w:pPr>
      <w:rPr>
        <w:rFonts w:ascii="Courier New" w:hAnsi="Courier New" w:cs="Courier New" w:hint="default"/>
      </w:rPr>
    </w:lvl>
    <w:lvl w:ilvl="2" w:tplc="46BCF59A" w:tentative="1">
      <w:start w:val="1"/>
      <w:numFmt w:val="bullet"/>
      <w:lvlText w:val=""/>
      <w:lvlJc w:val="left"/>
      <w:pPr>
        <w:ind w:left="2160" w:hanging="360"/>
      </w:pPr>
      <w:rPr>
        <w:rFonts w:ascii="Wingdings" w:hAnsi="Wingdings" w:hint="default"/>
      </w:rPr>
    </w:lvl>
    <w:lvl w:ilvl="3" w:tplc="B7803E38" w:tentative="1">
      <w:start w:val="1"/>
      <w:numFmt w:val="bullet"/>
      <w:lvlText w:val=""/>
      <w:lvlJc w:val="left"/>
      <w:pPr>
        <w:ind w:left="2880" w:hanging="360"/>
      </w:pPr>
      <w:rPr>
        <w:rFonts w:ascii="Symbol" w:hAnsi="Symbol" w:hint="default"/>
      </w:rPr>
    </w:lvl>
    <w:lvl w:ilvl="4" w:tplc="743E0092" w:tentative="1">
      <w:start w:val="1"/>
      <w:numFmt w:val="bullet"/>
      <w:lvlText w:val="o"/>
      <w:lvlJc w:val="left"/>
      <w:pPr>
        <w:ind w:left="3600" w:hanging="360"/>
      </w:pPr>
      <w:rPr>
        <w:rFonts w:ascii="Courier New" w:hAnsi="Courier New" w:cs="Courier New" w:hint="default"/>
      </w:rPr>
    </w:lvl>
    <w:lvl w:ilvl="5" w:tplc="222A1E8E" w:tentative="1">
      <w:start w:val="1"/>
      <w:numFmt w:val="bullet"/>
      <w:lvlText w:val=""/>
      <w:lvlJc w:val="left"/>
      <w:pPr>
        <w:ind w:left="4320" w:hanging="360"/>
      </w:pPr>
      <w:rPr>
        <w:rFonts w:ascii="Wingdings" w:hAnsi="Wingdings" w:hint="default"/>
      </w:rPr>
    </w:lvl>
    <w:lvl w:ilvl="6" w:tplc="B7D4C218" w:tentative="1">
      <w:start w:val="1"/>
      <w:numFmt w:val="bullet"/>
      <w:lvlText w:val=""/>
      <w:lvlJc w:val="left"/>
      <w:pPr>
        <w:ind w:left="5040" w:hanging="360"/>
      </w:pPr>
      <w:rPr>
        <w:rFonts w:ascii="Symbol" w:hAnsi="Symbol" w:hint="default"/>
      </w:rPr>
    </w:lvl>
    <w:lvl w:ilvl="7" w:tplc="AFA4C834" w:tentative="1">
      <w:start w:val="1"/>
      <w:numFmt w:val="bullet"/>
      <w:lvlText w:val="o"/>
      <w:lvlJc w:val="left"/>
      <w:pPr>
        <w:ind w:left="5760" w:hanging="360"/>
      </w:pPr>
      <w:rPr>
        <w:rFonts w:ascii="Courier New" w:hAnsi="Courier New" w:cs="Courier New" w:hint="default"/>
      </w:rPr>
    </w:lvl>
    <w:lvl w:ilvl="8" w:tplc="1BA85194" w:tentative="1">
      <w:start w:val="1"/>
      <w:numFmt w:val="bullet"/>
      <w:lvlText w:val=""/>
      <w:lvlJc w:val="left"/>
      <w:pPr>
        <w:ind w:left="6480" w:hanging="360"/>
      </w:pPr>
      <w:rPr>
        <w:rFonts w:ascii="Wingdings" w:hAnsi="Wingdings" w:hint="default"/>
      </w:rPr>
    </w:lvl>
  </w:abstractNum>
  <w:abstractNum w:abstractNumId="5" w15:restartNumberingAfterBreak="0">
    <w:nsid w:val="03E21D53"/>
    <w:multiLevelType w:val="hybridMultilevel"/>
    <w:tmpl w:val="72BC369E"/>
    <w:lvl w:ilvl="0" w:tplc="AE8E27BE">
      <w:start w:val="1"/>
      <w:numFmt w:val="bullet"/>
      <w:lvlText w:val=""/>
      <w:lvlJc w:val="left"/>
      <w:pPr>
        <w:ind w:left="360" w:hanging="360"/>
      </w:pPr>
      <w:rPr>
        <w:rFonts w:ascii="Symbol" w:hAnsi="Symbol" w:hint="default"/>
      </w:rPr>
    </w:lvl>
    <w:lvl w:ilvl="1" w:tplc="16CA9CFA" w:tentative="1">
      <w:start w:val="1"/>
      <w:numFmt w:val="bullet"/>
      <w:lvlText w:val="o"/>
      <w:lvlJc w:val="left"/>
      <w:pPr>
        <w:ind w:left="1080" w:hanging="360"/>
      </w:pPr>
      <w:rPr>
        <w:rFonts w:ascii="Courier New" w:hAnsi="Courier New" w:cs="Courier New" w:hint="default"/>
      </w:rPr>
    </w:lvl>
    <w:lvl w:ilvl="2" w:tplc="C8FAC98E" w:tentative="1">
      <w:start w:val="1"/>
      <w:numFmt w:val="bullet"/>
      <w:lvlText w:val=""/>
      <w:lvlJc w:val="left"/>
      <w:pPr>
        <w:ind w:left="1800" w:hanging="360"/>
      </w:pPr>
      <w:rPr>
        <w:rFonts w:ascii="Wingdings" w:hAnsi="Wingdings" w:hint="default"/>
      </w:rPr>
    </w:lvl>
    <w:lvl w:ilvl="3" w:tplc="BF28F704" w:tentative="1">
      <w:start w:val="1"/>
      <w:numFmt w:val="bullet"/>
      <w:lvlText w:val=""/>
      <w:lvlJc w:val="left"/>
      <w:pPr>
        <w:ind w:left="2520" w:hanging="360"/>
      </w:pPr>
      <w:rPr>
        <w:rFonts w:ascii="Symbol" w:hAnsi="Symbol" w:hint="default"/>
      </w:rPr>
    </w:lvl>
    <w:lvl w:ilvl="4" w:tplc="11D47636" w:tentative="1">
      <w:start w:val="1"/>
      <w:numFmt w:val="bullet"/>
      <w:lvlText w:val="o"/>
      <w:lvlJc w:val="left"/>
      <w:pPr>
        <w:ind w:left="3240" w:hanging="360"/>
      </w:pPr>
      <w:rPr>
        <w:rFonts w:ascii="Courier New" w:hAnsi="Courier New" w:cs="Courier New" w:hint="default"/>
      </w:rPr>
    </w:lvl>
    <w:lvl w:ilvl="5" w:tplc="51E2A41E" w:tentative="1">
      <w:start w:val="1"/>
      <w:numFmt w:val="bullet"/>
      <w:lvlText w:val=""/>
      <w:lvlJc w:val="left"/>
      <w:pPr>
        <w:ind w:left="3960" w:hanging="360"/>
      </w:pPr>
      <w:rPr>
        <w:rFonts w:ascii="Wingdings" w:hAnsi="Wingdings" w:hint="default"/>
      </w:rPr>
    </w:lvl>
    <w:lvl w:ilvl="6" w:tplc="7FDE0992" w:tentative="1">
      <w:start w:val="1"/>
      <w:numFmt w:val="bullet"/>
      <w:lvlText w:val=""/>
      <w:lvlJc w:val="left"/>
      <w:pPr>
        <w:ind w:left="4680" w:hanging="360"/>
      </w:pPr>
      <w:rPr>
        <w:rFonts w:ascii="Symbol" w:hAnsi="Symbol" w:hint="default"/>
      </w:rPr>
    </w:lvl>
    <w:lvl w:ilvl="7" w:tplc="8DCA1708" w:tentative="1">
      <w:start w:val="1"/>
      <w:numFmt w:val="bullet"/>
      <w:lvlText w:val="o"/>
      <w:lvlJc w:val="left"/>
      <w:pPr>
        <w:ind w:left="5400" w:hanging="360"/>
      </w:pPr>
      <w:rPr>
        <w:rFonts w:ascii="Courier New" w:hAnsi="Courier New" w:cs="Courier New" w:hint="default"/>
      </w:rPr>
    </w:lvl>
    <w:lvl w:ilvl="8" w:tplc="EFC8954A" w:tentative="1">
      <w:start w:val="1"/>
      <w:numFmt w:val="bullet"/>
      <w:lvlText w:val=""/>
      <w:lvlJc w:val="left"/>
      <w:pPr>
        <w:ind w:left="6120" w:hanging="360"/>
      </w:pPr>
      <w:rPr>
        <w:rFonts w:ascii="Wingdings" w:hAnsi="Wingdings" w:hint="default"/>
      </w:rPr>
    </w:lvl>
  </w:abstractNum>
  <w:abstractNum w:abstractNumId="6" w15:restartNumberingAfterBreak="0">
    <w:nsid w:val="04961C2A"/>
    <w:multiLevelType w:val="hybridMultilevel"/>
    <w:tmpl w:val="7CE84DE2"/>
    <w:lvl w:ilvl="0" w:tplc="447216BE">
      <w:start w:val="1"/>
      <w:numFmt w:val="bullet"/>
      <w:lvlText w:val=""/>
      <w:lvlJc w:val="left"/>
      <w:pPr>
        <w:ind w:left="360" w:hanging="360"/>
      </w:pPr>
      <w:rPr>
        <w:rFonts w:ascii="Symbol" w:hAnsi="Symbol" w:hint="default"/>
      </w:rPr>
    </w:lvl>
    <w:lvl w:ilvl="1" w:tplc="C26C48CA" w:tentative="1">
      <w:start w:val="1"/>
      <w:numFmt w:val="bullet"/>
      <w:lvlText w:val="o"/>
      <w:lvlJc w:val="left"/>
      <w:pPr>
        <w:ind w:left="1080" w:hanging="360"/>
      </w:pPr>
      <w:rPr>
        <w:rFonts w:ascii="Courier New" w:hAnsi="Courier New" w:cs="Courier New" w:hint="default"/>
      </w:rPr>
    </w:lvl>
    <w:lvl w:ilvl="2" w:tplc="EA9E777A" w:tentative="1">
      <w:start w:val="1"/>
      <w:numFmt w:val="bullet"/>
      <w:lvlText w:val=""/>
      <w:lvlJc w:val="left"/>
      <w:pPr>
        <w:ind w:left="1800" w:hanging="360"/>
      </w:pPr>
      <w:rPr>
        <w:rFonts w:ascii="Wingdings" w:hAnsi="Wingdings" w:hint="default"/>
      </w:rPr>
    </w:lvl>
    <w:lvl w:ilvl="3" w:tplc="EAA437C0" w:tentative="1">
      <w:start w:val="1"/>
      <w:numFmt w:val="bullet"/>
      <w:lvlText w:val=""/>
      <w:lvlJc w:val="left"/>
      <w:pPr>
        <w:ind w:left="2520" w:hanging="360"/>
      </w:pPr>
      <w:rPr>
        <w:rFonts w:ascii="Symbol" w:hAnsi="Symbol" w:hint="default"/>
      </w:rPr>
    </w:lvl>
    <w:lvl w:ilvl="4" w:tplc="1666BD40" w:tentative="1">
      <w:start w:val="1"/>
      <w:numFmt w:val="bullet"/>
      <w:lvlText w:val="o"/>
      <w:lvlJc w:val="left"/>
      <w:pPr>
        <w:ind w:left="3240" w:hanging="360"/>
      </w:pPr>
      <w:rPr>
        <w:rFonts w:ascii="Courier New" w:hAnsi="Courier New" w:cs="Courier New" w:hint="default"/>
      </w:rPr>
    </w:lvl>
    <w:lvl w:ilvl="5" w:tplc="CAE0B152" w:tentative="1">
      <w:start w:val="1"/>
      <w:numFmt w:val="bullet"/>
      <w:lvlText w:val=""/>
      <w:lvlJc w:val="left"/>
      <w:pPr>
        <w:ind w:left="3960" w:hanging="360"/>
      </w:pPr>
      <w:rPr>
        <w:rFonts w:ascii="Wingdings" w:hAnsi="Wingdings" w:hint="default"/>
      </w:rPr>
    </w:lvl>
    <w:lvl w:ilvl="6" w:tplc="2DD489DC" w:tentative="1">
      <w:start w:val="1"/>
      <w:numFmt w:val="bullet"/>
      <w:lvlText w:val=""/>
      <w:lvlJc w:val="left"/>
      <w:pPr>
        <w:ind w:left="4680" w:hanging="360"/>
      </w:pPr>
      <w:rPr>
        <w:rFonts w:ascii="Symbol" w:hAnsi="Symbol" w:hint="default"/>
      </w:rPr>
    </w:lvl>
    <w:lvl w:ilvl="7" w:tplc="53380A7C" w:tentative="1">
      <w:start w:val="1"/>
      <w:numFmt w:val="bullet"/>
      <w:lvlText w:val="o"/>
      <w:lvlJc w:val="left"/>
      <w:pPr>
        <w:ind w:left="5400" w:hanging="360"/>
      </w:pPr>
      <w:rPr>
        <w:rFonts w:ascii="Courier New" w:hAnsi="Courier New" w:cs="Courier New" w:hint="default"/>
      </w:rPr>
    </w:lvl>
    <w:lvl w:ilvl="8" w:tplc="96884D40" w:tentative="1">
      <w:start w:val="1"/>
      <w:numFmt w:val="bullet"/>
      <w:lvlText w:val=""/>
      <w:lvlJc w:val="left"/>
      <w:pPr>
        <w:ind w:left="6120" w:hanging="360"/>
      </w:pPr>
      <w:rPr>
        <w:rFonts w:ascii="Wingdings" w:hAnsi="Wingdings" w:hint="default"/>
      </w:rPr>
    </w:lvl>
  </w:abstractNum>
  <w:abstractNum w:abstractNumId="7" w15:restartNumberingAfterBreak="0">
    <w:nsid w:val="04D0469E"/>
    <w:multiLevelType w:val="hybridMultilevel"/>
    <w:tmpl w:val="CBD43FE2"/>
    <w:lvl w:ilvl="0" w:tplc="BD3631BC">
      <w:start w:val="1"/>
      <w:numFmt w:val="bullet"/>
      <w:lvlText w:val=""/>
      <w:lvlJc w:val="left"/>
      <w:pPr>
        <w:ind w:left="360" w:hanging="360"/>
      </w:pPr>
      <w:rPr>
        <w:rFonts w:ascii="Symbol" w:hAnsi="Symbol" w:hint="default"/>
      </w:rPr>
    </w:lvl>
    <w:lvl w:ilvl="1" w:tplc="8A1CCF96" w:tentative="1">
      <w:start w:val="1"/>
      <w:numFmt w:val="bullet"/>
      <w:lvlText w:val="o"/>
      <w:lvlJc w:val="left"/>
      <w:pPr>
        <w:ind w:left="1080" w:hanging="360"/>
      </w:pPr>
      <w:rPr>
        <w:rFonts w:ascii="Courier New" w:hAnsi="Courier New" w:cs="Courier New" w:hint="default"/>
      </w:rPr>
    </w:lvl>
    <w:lvl w:ilvl="2" w:tplc="61F0B640" w:tentative="1">
      <w:start w:val="1"/>
      <w:numFmt w:val="bullet"/>
      <w:lvlText w:val=""/>
      <w:lvlJc w:val="left"/>
      <w:pPr>
        <w:ind w:left="1800" w:hanging="360"/>
      </w:pPr>
      <w:rPr>
        <w:rFonts w:ascii="Wingdings" w:hAnsi="Wingdings" w:hint="default"/>
      </w:rPr>
    </w:lvl>
    <w:lvl w:ilvl="3" w:tplc="36BE9EC6" w:tentative="1">
      <w:start w:val="1"/>
      <w:numFmt w:val="bullet"/>
      <w:lvlText w:val=""/>
      <w:lvlJc w:val="left"/>
      <w:pPr>
        <w:ind w:left="2520" w:hanging="360"/>
      </w:pPr>
      <w:rPr>
        <w:rFonts w:ascii="Symbol" w:hAnsi="Symbol" w:hint="default"/>
      </w:rPr>
    </w:lvl>
    <w:lvl w:ilvl="4" w:tplc="BEA68178" w:tentative="1">
      <w:start w:val="1"/>
      <w:numFmt w:val="bullet"/>
      <w:lvlText w:val="o"/>
      <w:lvlJc w:val="left"/>
      <w:pPr>
        <w:ind w:left="3240" w:hanging="360"/>
      </w:pPr>
      <w:rPr>
        <w:rFonts w:ascii="Courier New" w:hAnsi="Courier New" w:cs="Courier New" w:hint="default"/>
      </w:rPr>
    </w:lvl>
    <w:lvl w:ilvl="5" w:tplc="55D8C51C" w:tentative="1">
      <w:start w:val="1"/>
      <w:numFmt w:val="bullet"/>
      <w:lvlText w:val=""/>
      <w:lvlJc w:val="left"/>
      <w:pPr>
        <w:ind w:left="3960" w:hanging="360"/>
      </w:pPr>
      <w:rPr>
        <w:rFonts w:ascii="Wingdings" w:hAnsi="Wingdings" w:hint="default"/>
      </w:rPr>
    </w:lvl>
    <w:lvl w:ilvl="6" w:tplc="5DB45806" w:tentative="1">
      <w:start w:val="1"/>
      <w:numFmt w:val="bullet"/>
      <w:lvlText w:val=""/>
      <w:lvlJc w:val="left"/>
      <w:pPr>
        <w:ind w:left="4680" w:hanging="360"/>
      </w:pPr>
      <w:rPr>
        <w:rFonts w:ascii="Symbol" w:hAnsi="Symbol" w:hint="default"/>
      </w:rPr>
    </w:lvl>
    <w:lvl w:ilvl="7" w:tplc="479A60D0" w:tentative="1">
      <w:start w:val="1"/>
      <w:numFmt w:val="bullet"/>
      <w:lvlText w:val="o"/>
      <w:lvlJc w:val="left"/>
      <w:pPr>
        <w:ind w:left="5400" w:hanging="360"/>
      </w:pPr>
      <w:rPr>
        <w:rFonts w:ascii="Courier New" w:hAnsi="Courier New" w:cs="Courier New" w:hint="default"/>
      </w:rPr>
    </w:lvl>
    <w:lvl w:ilvl="8" w:tplc="65BC5484" w:tentative="1">
      <w:start w:val="1"/>
      <w:numFmt w:val="bullet"/>
      <w:lvlText w:val=""/>
      <w:lvlJc w:val="left"/>
      <w:pPr>
        <w:ind w:left="6120" w:hanging="360"/>
      </w:pPr>
      <w:rPr>
        <w:rFonts w:ascii="Wingdings" w:hAnsi="Wingdings" w:hint="default"/>
      </w:rPr>
    </w:lvl>
  </w:abstractNum>
  <w:abstractNum w:abstractNumId="8" w15:restartNumberingAfterBreak="0">
    <w:nsid w:val="05C62C88"/>
    <w:multiLevelType w:val="multilevel"/>
    <w:tmpl w:val="73ECACC0"/>
    <w:lvl w:ilvl="0">
      <w:start w:val="1"/>
      <w:numFmt w:val="lowerLetter"/>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9" w15:restartNumberingAfterBreak="0">
    <w:nsid w:val="09BC13D0"/>
    <w:multiLevelType w:val="hybridMultilevel"/>
    <w:tmpl w:val="9FCA86DA"/>
    <w:lvl w:ilvl="0" w:tplc="B6DCAE34">
      <w:start w:val="1"/>
      <w:numFmt w:val="lowerLetter"/>
      <w:lvlText w:val="%1)"/>
      <w:lvlJc w:val="left"/>
      <w:pPr>
        <w:ind w:left="720" w:hanging="360"/>
      </w:pPr>
    </w:lvl>
    <w:lvl w:ilvl="1" w:tplc="91609C02" w:tentative="1">
      <w:start w:val="1"/>
      <w:numFmt w:val="lowerLetter"/>
      <w:lvlText w:val="%2."/>
      <w:lvlJc w:val="left"/>
      <w:pPr>
        <w:ind w:left="1440" w:hanging="360"/>
      </w:pPr>
    </w:lvl>
    <w:lvl w:ilvl="2" w:tplc="72EC613A" w:tentative="1">
      <w:start w:val="1"/>
      <w:numFmt w:val="lowerRoman"/>
      <w:lvlText w:val="%3."/>
      <w:lvlJc w:val="right"/>
      <w:pPr>
        <w:ind w:left="2160" w:hanging="180"/>
      </w:pPr>
    </w:lvl>
    <w:lvl w:ilvl="3" w:tplc="525636BA" w:tentative="1">
      <w:start w:val="1"/>
      <w:numFmt w:val="decimal"/>
      <w:lvlText w:val="%4."/>
      <w:lvlJc w:val="left"/>
      <w:pPr>
        <w:ind w:left="2880" w:hanging="360"/>
      </w:pPr>
    </w:lvl>
    <w:lvl w:ilvl="4" w:tplc="E03868BC" w:tentative="1">
      <w:start w:val="1"/>
      <w:numFmt w:val="lowerLetter"/>
      <w:lvlText w:val="%5."/>
      <w:lvlJc w:val="left"/>
      <w:pPr>
        <w:ind w:left="3600" w:hanging="360"/>
      </w:pPr>
    </w:lvl>
    <w:lvl w:ilvl="5" w:tplc="779C2820" w:tentative="1">
      <w:start w:val="1"/>
      <w:numFmt w:val="lowerRoman"/>
      <w:lvlText w:val="%6."/>
      <w:lvlJc w:val="right"/>
      <w:pPr>
        <w:ind w:left="4320" w:hanging="180"/>
      </w:pPr>
    </w:lvl>
    <w:lvl w:ilvl="6" w:tplc="BC3E4D22" w:tentative="1">
      <w:start w:val="1"/>
      <w:numFmt w:val="decimal"/>
      <w:lvlText w:val="%7."/>
      <w:lvlJc w:val="left"/>
      <w:pPr>
        <w:ind w:left="5040" w:hanging="360"/>
      </w:pPr>
    </w:lvl>
    <w:lvl w:ilvl="7" w:tplc="A274C250" w:tentative="1">
      <w:start w:val="1"/>
      <w:numFmt w:val="lowerLetter"/>
      <w:lvlText w:val="%8."/>
      <w:lvlJc w:val="left"/>
      <w:pPr>
        <w:ind w:left="5760" w:hanging="360"/>
      </w:pPr>
    </w:lvl>
    <w:lvl w:ilvl="8" w:tplc="F398B1D2" w:tentative="1">
      <w:start w:val="1"/>
      <w:numFmt w:val="lowerRoman"/>
      <w:lvlText w:val="%9."/>
      <w:lvlJc w:val="right"/>
      <w:pPr>
        <w:ind w:left="6480" w:hanging="180"/>
      </w:pPr>
    </w:lvl>
  </w:abstractNum>
  <w:abstractNum w:abstractNumId="10" w15:restartNumberingAfterBreak="0">
    <w:nsid w:val="0A434BC4"/>
    <w:multiLevelType w:val="hybridMultilevel"/>
    <w:tmpl w:val="CB3C3630"/>
    <w:lvl w:ilvl="0" w:tplc="112ADE86">
      <w:start w:val="1"/>
      <w:numFmt w:val="bullet"/>
      <w:lvlText w:val=""/>
      <w:lvlJc w:val="left"/>
      <w:pPr>
        <w:ind w:left="360" w:hanging="360"/>
      </w:pPr>
      <w:rPr>
        <w:rFonts w:ascii="Symbol" w:hAnsi="Symbol" w:hint="default"/>
      </w:rPr>
    </w:lvl>
    <w:lvl w:ilvl="1" w:tplc="74E04BC4" w:tentative="1">
      <w:start w:val="1"/>
      <w:numFmt w:val="bullet"/>
      <w:lvlText w:val="o"/>
      <w:lvlJc w:val="left"/>
      <w:pPr>
        <w:ind w:left="1080" w:hanging="360"/>
      </w:pPr>
      <w:rPr>
        <w:rFonts w:ascii="Courier New" w:hAnsi="Courier New" w:cs="Courier New" w:hint="default"/>
      </w:rPr>
    </w:lvl>
    <w:lvl w:ilvl="2" w:tplc="13143408" w:tentative="1">
      <w:start w:val="1"/>
      <w:numFmt w:val="bullet"/>
      <w:lvlText w:val=""/>
      <w:lvlJc w:val="left"/>
      <w:pPr>
        <w:ind w:left="1800" w:hanging="360"/>
      </w:pPr>
      <w:rPr>
        <w:rFonts w:ascii="Wingdings" w:hAnsi="Wingdings" w:hint="default"/>
      </w:rPr>
    </w:lvl>
    <w:lvl w:ilvl="3" w:tplc="669011CE" w:tentative="1">
      <w:start w:val="1"/>
      <w:numFmt w:val="bullet"/>
      <w:lvlText w:val=""/>
      <w:lvlJc w:val="left"/>
      <w:pPr>
        <w:ind w:left="2520" w:hanging="360"/>
      </w:pPr>
      <w:rPr>
        <w:rFonts w:ascii="Symbol" w:hAnsi="Symbol" w:hint="default"/>
      </w:rPr>
    </w:lvl>
    <w:lvl w:ilvl="4" w:tplc="8C0C40F8" w:tentative="1">
      <w:start w:val="1"/>
      <w:numFmt w:val="bullet"/>
      <w:lvlText w:val="o"/>
      <w:lvlJc w:val="left"/>
      <w:pPr>
        <w:ind w:left="3240" w:hanging="360"/>
      </w:pPr>
      <w:rPr>
        <w:rFonts w:ascii="Courier New" w:hAnsi="Courier New" w:cs="Courier New" w:hint="default"/>
      </w:rPr>
    </w:lvl>
    <w:lvl w:ilvl="5" w:tplc="D8363AEC" w:tentative="1">
      <w:start w:val="1"/>
      <w:numFmt w:val="bullet"/>
      <w:lvlText w:val=""/>
      <w:lvlJc w:val="left"/>
      <w:pPr>
        <w:ind w:left="3960" w:hanging="360"/>
      </w:pPr>
      <w:rPr>
        <w:rFonts w:ascii="Wingdings" w:hAnsi="Wingdings" w:hint="default"/>
      </w:rPr>
    </w:lvl>
    <w:lvl w:ilvl="6" w:tplc="C97E8A84" w:tentative="1">
      <w:start w:val="1"/>
      <w:numFmt w:val="bullet"/>
      <w:lvlText w:val=""/>
      <w:lvlJc w:val="left"/>
      <w:pPr>
        <w:ind w:left="4680" w:hanging="360"/>
      </w:pPr>
      <w:rPr>
        <w:rFonts w:ascii="Symbol" w:hAnsi="Symbol" w:hint="default"/>
      </w:rPr>
    </w:lvl>
    <w:lvl w:ilvl="7" w:tplc="7C66DB1A" w:tentative="1">
      <w:start w:val="1"/>
      <w:numFmt w:val="bullet"/>
      <w:lvlText w:val="o"/>
      <w:lvlJc w:val="left"/>
      <w:pPr>
        <w:ind w:left="5400" w:hanging="360"/>
      </w:pPr>
      <w:rPr>
        <w:rFonts w:ascii="Courier New" w:hAnsi="Courier New" w:cs="Courier New" w:hint="default"/>
      </w:rPr>
    </w:lvl>
    <w:lvl w:ilvl="8" w:tplc="349EDC58" w:tentative="1">
      <w:start w:val="1"/>
      <w:numFmt w:val="bullet"/>
      <w:lvlText w:val=""/>
      <w:lvlJc w:val="left"/>
      <w:pPr>
        <w:ind w:left="6120" w:hanging="360"/>
      </w:pPr>
      <w:rPr>
        <w:rFonts w:ascii="Wingdings" w:hAnsi="Wingdings" w:hint="default"/>
      </w:rPr>
    </w:lvl>
  </w:abstractNum>
  <w:abstractNum w:abstractNumId="11" w15:restartNumberingAfterBreak="0">
    <w:nsid w:val="0D5062D5"/>
    <w:multiLevelType w:val="multilevel"/>
    <w:tmpl w:val="6234E41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0EAC1998"/>
    <w:multiLevelType w:val="hybridMultilevel"/>
    <w:tmpl w:val="425E9E62"/>
    <w:lvl w:ilvl="0" w:tplc="6D3039E6">
      <w:start w:val="1"/>
      <w:numFmt w:val="bullet"/>
      <w:lvlText w:val=""/>
      <w:lvlJc w:val="left"/>
      <w:pPr>
        <w:ind w:left="720" w:hanging="360"/>
      </w:pPr>
      <w:rPr>
        <w:rFonts w:ascii="Symbol" w:hAnsi="Symbol" w:hint="default"/>
      </w:rPr>
    </w:lvl>
    <w:lvl w:ilvl="1" w:tplc="9A46EA7C" w:tentative="1">
      <w:start w:val="1"/>
      <w:numFmt w:val="bullet"/>
      <w:lvlText w:val="o"/>
      <w:lvlJc w:val="left"/>
      <w:pPr>
        <w:ind w:left="1440" w:hanging="360"/>
      </w:pPr>
      <w:rPr>
        <w:rFonts w:ascii="Courier New" w:hAnsi="Courier New" w:cs="Courier New" w:hint="default"/>
      </w:rPr>
    </w:lvl>
    <w:lvl w:ilvl="2" w:tplc="161C7686" w:tentative="1">
      <w:start w:val="1"/>
      <w:numFmt w:val="bullet"/>
      <w:lvlText w:val=""/>
      <w:lvlJc w:val="left"/>
      <w:pPr>
        <w:ind w:left="2160" w:hanging="360"/>
      </w:pPr>
      <w:rPr>
        <w:rFonts w:ascii="Wingdings" w:hAnsi="Wingdings" w:hint="default"/>
      </w:rPr>
    </w:lvl>
    <w:lvl w:ilvl="3" w:tplc="8318B35E" w:tentative="1">
      <w:start w:val="1"/>
      <w:numFmt w:val="bullet"/>
      <w:lvlText w:val=""/>
      <w:lvlJc w:val="left"/>
      <w:pPr>
        <w:ind w:left="2880" w:hanging="360"/>
      </w:pPr>
      <w:rPr>
        <w:rFonts w:ascii="Symbol" w:hAnsi="Symbol" w:hint="default"/>
      </w:rPr>
    </w:lvl>
    <w:lvl w:ilvl="4" w:tplc="C55CE252" w:tentative="1">
      <w:start w:val="1"/>
      <w:numFmt w:val="bullet"/>
      <w:lvlText w:val="o"/>
      <w:lvlJc w:val="left"/>
      <w:pPr>
        <w:ind w:left="3600" w:hanging="360"/>
      </w:pPr>
      <w:rPr>
        <w:rFonts w:ascii="Courier New" w:hAnsi="Courier New" w:cs="Courier New" w:hint="default"/>
      </w:rPr>
    </w:lvl>
    <w:lvl w:ilvl="5" w:tplc="20EC52DA" w:tentative="1">
      <w:start w:val="1"/>
      <w:numFmt w:val="bullet"/>
      <w:lvlText w:val=""/>
      <w:lvlJc w:val="left"/>
      <w:pPr>
        <w:ind w:left="4320" w:hanging="360"/>
      </w:pPr>
      <w:rPr>
        <w:rFonts w:ascii="Wingdings" w:hAnsi="Wingdings" w:hint="default"/>
      </w:rPr>
    </w:lvl>
    <w:lvl w:ilvl="6" w:tplc="CCDEEF72" w:tentative="1">
      <w:start w:val="1"/>
      <w:numFmt w:val="bullet"/>
      <w:lvlText w:val=""/>
      <w:lvlJc w:val="left"/>
      <w:pPr>
        <w:ind w:left="5040" w:hanging="360"/>
      </w:pPr>
      <w:rPr>
        <w:rFonts w:ascii="Symbol" w:hAnsi="Symbol" w:hint="default"/>
      </w:rPr>
    </w:lvl>
    <w:lvl w:ilvl="7" w:tplc="76062DA4" w:tentative="1">
      <w:start w:val="1"/>
      <w:numFmt w:val="bullet"/>
      <w:lvlText w:val="o"/>
      <w:lvlJc w:val="left"/>
      <w:pPr>
        <w:ind w:left="5760" w:hanging="360"/>
      </w:pPr>
      <w:rPr>
        <w:rFonts w:ascii="Courier New" w:hAnsi="Courier New" w:cs="Courier New" w:hint="default"/>
      </w:rPr>
    </w:lvl>
    <w:lvl w:ilvl="8" w:tplc="45E27BB6" w:tentative="1">
      <w:start w:val="1"/>
      <w:numFmt w:val="bullet"/>
      <w:lvlText w:val=""/>
      <w:lvlJc w:val="left"/>
      <w:pPr>
        <w:ind w:left="6480" w:hanging="360"/>
      </w:pPr>
      <w:rPr>
        <w:rFonts w:ascii="Wingdings" w:hAnsi="Wingdings" w:hint="default"/>
      </w:rPr>
    </w:lvl>
  </w:abstractNum>
  <w:abstractNum w:abstractNumId="13" w15:restartNumberingAfterBreak="0">
    <w:nsid w:val="0EF56E1C"/>
    <w:multiLevelType w:val="hybridMultilevel"/>
    <w:tmpl w:val="9F0AE41A"/>
    <w:lvl w:ilvl="0" w:tplc="20825DAE">
      <w:start w:val="1"/>
      <w:numFmt w:val="bullet"/>
      <w:lvlText w:val=""/>
      <w:lvlJc w:val="left"/>
      <w:pPr>
        <w:ind w:left="360" w:hanging="360"/>
      </w:pPr>
      <w:rPr>
        <w:rFonts w:ascii="Symbol" w:hAnsi="Symbol" w:hint="default"/>
      </w:rPr>
    </w:lvl>
    <w:lvl w:ilvl="1" w:tplc="561E1C58">
      <w:start w:val="1"/>
      <w:numFmt w:val="bullet"/>
      <w:lvlText w:val="o"/>
      <w:lvlJc w:val="left"/>
      <w:pPr>
        <w:ind w:left="1080" w:hanging="360"/>
      </w:pPr>
      <w:rPr>
        <w:rFonts w:ascii="Courier New" w:hAnsi="Courier New" w:cs="Courier New" w:hint="default"/>
      </w:rPr>
    </w:lvl>
    <w:lvl w:ilvl="2" w:tplc="C380B140">
      <w:start w:val="1"/>
      <w:numFmt w:val="bullet"/>
      <w:lvlText w:val=""/>
      <w:lvlJc w:val="left"/>
      <w:pPr>
        <w:ind w:left="1800" w:hanging="360"/>
      </w:pPr>
      <w:rPr>
        <w:rFonts w:ascii="Wingdings" w:hAnsi="Wingdings" w:hint="default"/>
      </w:rPr>
    </w:lvl>
    <w:lvl w:ilvl="3" w:tplc="77DC8F10">
      <w:start w:val="1"/>
      <w:numFmt w:val="bullet"/>
      <w:lvlText w:val=""/>
      <w:lvlJc w:val="left"/>
      <w:pPr>
        <w:ind w:left="2520" w:hanging="360"/>
      </w:pPr>
      <w:rPr>
        <w:rFonts w:ascii="Symbol" w:hAnsi="Symbol" w:hint="default"/>
      </w:rPr>
    </w:lvl>
    <w:lvl w:ilvl="4" w:tplc="C42A056E">
      <w:start w:val="1"/>
      <w:numFmt w:val="bullet"/>
      <w:lvlText w:val="o"/>
      <w:lvlJc w:val="left"/>
      <w:pPr>
        <w:ind w:left="3240" w:hanging="360"/>
      </w:pPr>
      <w:rPr>
        <w:rFonts w:ascii="Courier New" w:hAnsi="Courier New" w:cs="Courier New" w:hint="default"/>
      </w:rPr>
    </w:lvl>
    <w:lvl w:ilvl="5" w:tplc="AD727F4C">
      <w:start w:val="1"/>
      <w:numFmt w:val="bullet"/>
      <w:lvlText w:val=""/>
      <w:lvlJc w:val="left"/>
      <w:pPr>
        <w:ind w:left="3960" w:hanging="360"/>
      </w:pPr>
      <w:rPr>
        <w:rFonts w:ascii="Wingdings" w:hAnsi="Wingdings" w:hint="default"/>
      </w:rPr>
    </w:lvl>
    <w:lvl w:ilvl="6" w:tplc="0360B39E">
      <w:start w:val="1"/>
      <w:numFmt w:val="bullet"/>
      <w:lvlText w:val=""/>
      <w:lvlJc w:val="left"/>
      <w:pPr>
        <w:ind w:left="4680" w:hanging="360"/>
      </w:pPr>
      <w:rPr>
        <w:rFonts w:ascii="Symbol" w:hAnsi="Symbol" w:hint="default"/>
      </w:rPr>
    </w:lvl>
    <w:lvl w:ilvl="7" w:tplc="42F8B502">
      <w:start w:val="1"/>
      <w:numFmt w:val="bullet"/>
      <w:lvlText w:val="o"/>
      <w:lvlJc w:val="left"/>
      <w:pPr>
        <w:ind w:left="5400" w:hanging="360"/>
      </w:pPr>
      <w:rPr>
        <w:rFonts w:ascii="Courier New" w:hAnsi="Courier New" w:cs="Courier New" w:hint="default"/>
      </w:rPr>
    </w:lvl>
    <w:lvl w:ilvl="8" w:tplc="B60A394E">
      <w:start w:val="1"/>
      <w:numFmt w:val="bullet"/>
      <w:lvlText w:val=""/>
      <w:lvlJc w:val="left"/>
      <w:pPr>
        <w:ind w:left="6120" w:hanging="360"/>
      </w:pPr>
      <w:rPr>
        <w:rFonts w:ascii="Wingdings" w:hAnsi="Wingdings" w:hint="default"/>
      </w:rPr>
    </w:lvl>
  </w:abstractNum>
  <w:abstractNum w:abstractNumId="14" w15:restartNumberingAfterBreak="0">
    <w:nsid w:val="123A6407"/>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B71765"/>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01493E"/>
    <w:multiLevelType w:val="hybridMultilevel"/>
    <w:tmpl w:val="3BF0B586"/>
    <w:lvl w:ilvl="0" w:tplc="C8CCCA46">
      <w:start w:val="1"/>
      <w:numFmt w:val="bullet"/>
      <w:lvlText w:val=""/>
      <w:lvlJc w:val="left"/>
      <w:pPr>
        <w:ind w:left="720" w:hanging="360"/>
      </w:pPr>
      <w:rPr>
        <w:rFonts w:ascii="Symbol" w:hAnsi="Symbol" w:hint="default"/>
      </w:rPr>
    </w:lvl>
    <w:lvl w:ilvl="1" w:tplc="88801982" w:tentative="1">
      <w:start w:val="1"/>
      <w:numFmt w:val="bullet"/>
      <w:lvlText w:val="o"/>
      <w:lvlJc w:val="left"/>
      <w:pPr>
        <w:ind w:left="1440" w:hanging="360"/>
      </w:pPr>
      <w:rPr>
        <w:rFonts w:ascii="Courier New" w:hAnsi="Courier New" w:cs="Courier New" w:hint="default"/>
      </w:rPr>
    </w:lvl>
    <w:lvl w:ilvl="2" w:tplc="13DE6ED8" w:tentative="1">
      <w:start w:val="1"/>
      <w:numFmt w:val="bullet"/>
      <w:lvlText w:val=""/>
      <w:lvlJc w:val="left"/>
      <w:pPr>
        <w:ind w:left="2160" w:hanging="360"/>
      </w:pPr>
      <w:rPr>
        <w:rFonts w:ascii="Wingdings" w:hAnsi="Wingdings" w:hint="default"/>
      </w:rPr>
    </w:lvl>
    <w:lvl w:ilvl="3" w:tplc="AC4EA28E" w:tentative="1">
      <w:start w:val="1"/>
      <w:numFmt w:val="bullet"/>
      <w:lvlText w:val=""/>
      <w:lvlJc w:val="left"/>
      <w:pPr>
        <w:ind w:left="2880" w:hanging="360"/>
      </w:pPr>
      <w:rPr>
        <w:rFonts w:ascii="Symbol" w:hAnsi="Symbol" w:hint="default"/>
      </w:rPr>
    </w:lvl>
    <w:lvl w:ilvl="4" w:tplc="8D36B9C0" w:tentative="1">
      <w:start w:val="1"/>
      <w:numFmt w:val="bullet"/>
      <w:lvlText w:val="o"/>
      <w:lvlJc w:val="left"/>
      <w:pPr>
        <w:ind w:left="3600" w:hanging="360"/>
      </w:pPr>
      <w:rPr>
        <w:rFonts w:ascii="Courier New" w:hAnsi="Courier New" w:cs="Courier New" w:hint="default"/>
      </w:rPr>
    </w:lvl>
    <w:lvl w:ilvl="5" w:tplc="6DE8F62E" w:tentative="1">
      <w:start w:val="1"/>
      <w:numFmt w:val="bullet"/>
      <w:lvlText w:val=""/>
      <w:lvlJc w:val="left"/>
      <w:pPr>
        <w:ind w:left="4320" w:hanging="360"/>
      </w:pPr>
      <w:rPr>
        <w:rFonts w:ascii="Wingdings" w:hAnsi="Wingdings" w:hint="default"/>
      </w:rPr>
    </w:lvl>
    <w:lvl w:ilvl="6" w:tplc="F4761A4E" w:tentative="1">
      <w:start w:val="1"/>
      <w:numFmt w:val="bullet"/>
      <w:lvlText w:val=""/>
      <w:lvlJc w:val="left"/>
      <w:pPr>
        <w:ind w:left="5040" w:hanging="360"/>
      </w:pPr>
      <w:rPr>
        <w:rFonts w:ascii="Symbol" w:hAnsi="Symbol" w:hint="default"/>
      </w:rPr>
    </w:lvl>
    <w:lvl w:ilvl="7" w:tplc="899E0D74" w:tentative="1">
      <w:start w:val="1"/>
      <w:numFmt w:val="bullet"/>
      <w:lvlText w:val="o"/>
      <w:lvlJc w:val="left"/>
      <w:pPr>
        <w:ind w:left="5760" w:hanging="360"/>
      </w:pPr>
      <w:rPr>
        <w:rFonts w:ascii="Courier New" w:hAnsi="Courier New" w:cs="Courier New" w:hint="default"/>
      </w:rPr>
    </w:lvl>
    <w:lvl w:ilvl="8" w:tplc="60B0A272" w:tentative="1">
      <w:start w:val="1"/>
      <w:numFmt w:val="bullet"/>
      <w:lvlText w:val=""/>
      <w:lvlJc w:val="left"/>
      <w:pPr>
        <w:ind w:left="6480" w:hanging="360"/>
      </w:pPr>
      <w:rPr>
        <w:rFonts w:ascii="Wingdings" w:hAnsi="Wingdings" w:hint="default"/>
      </w:rPr>
    </w:lvl>
  </w:abstractNum>
  <w:abstractNum w:abstractNumId="17" w15:restartNumberingAfterBreak="0">
    <w:nsid w:val="133F0C8C"/>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4385ED1"/>
    <w:multiLevelType w:val="hybridMultilevel"/>
    <w:tmpl w:val="789EACAE"/>
    <w:lvl w:ilvl="0" w:tplc="F42838DA">
      <w:start w:val="1"/>
      <w:numFmt w:val="bullet"/>
      <w:lvlText w:val=""/>
      <w:lvlJc w:val="left"/>
      <w:pPr>
        <w:ind w:left="720" w:hanging="360"/>
      </w:pPr>
      <w:rPr>
        <w:rFonts w:ascii="Symbol" w:hAnsi="Symbol" w:hint="default"/>
      </w:rPr>
    </w:lvl>
    <w:lvl w:ilvl="1" w:tplc="6C3EEB52">
      <w:start w:val="1"/>
      <w:numFmt w:val="bullet"/>
      <w:lvlText w:val="o"/>
      <w:lvlJc w:val="left"/>
      <w:pPr>
        <w:ind w:left="1440" w:hanging="360"/>
      </w:pPr>
      <w:rPr>
        <w:rFonts w:ascii="Courier New" w:hAnsi="Courier New" w:cs="Courier New" w:hint="default"/>
      </w:rPr>
    </w:lvl>
    <w:lvl w:ilvl="2" w:tplc="46383980" w:tentative="1">
      <w:start w:val="1"/>
      <w:numFmt w:val="bullet"/>
      <w:lvlText w:val=""/>
      <w:lvlJc w:val="left"/>
      <w:pPr>
        <w:ind w:left="2160" w:hanging="360"/>
      </w:pPr>
      <w:rPr>
        <w:rFonts w:ascii="Wingdings" w:hAnsi="Wingdings" w:hint="default"/>
      </w:rPr>
    </w:lvl>
    <w:lvl w:ilvl="3" w:tplc="2C7040F2" w:tentative="1">
      <w:start w:val="1"/>
      <w:numFmt w:val="bullet"/>
      <w:lvlText w:val=""/>
      <w:lvlJc w:val="left"/>
      <w:pPr>
        <w:ind w:left="2880" w:hanging="360"/>
      </w:pPr>
      <w:rPr>
        <w:rFonts w:ascii="Symbol" w:hAnsi="Symbol" w:hint="default"/>
      </w:rPr>
    </w:lvl>
    <w:lvl w:ilvl="4" w:tplc="E30CD97E" w:tentative="1">
      <w:start w:val="1"/>
      <w:numFmt w:val="bullet"/>
      <w:lvlText w:val="o"/>
      <w:lvlJc w:val="left"/>
      <w:pPr>
        <w:ind w:left="3600" w:hanging="360"/>
      </w:pPr>
      <w:rPr>
        <w:rFonts w:ascii="Courier New" w:hAnsi="Courier New" w:cs="Courier New" w:hint="default"/>
      </w:rPr>
    </w:lvl>
    <w:lvl w:ilvl="5" w:tplc="451C9B52" w:tentative="1">
      <w:start w:val="1"/>
      <w:numFmt w:val="bullet"/>
      <w:lvlText w:val=""/>
      <w:lvlJc w:val="left"/>
      <w:pPr>
        <w:ind w:left="4320" w:hanging="360"/>
      </w:pPr>
      <w:rPr>
        <w:rFonts w:ascii="Wingdings" w:hAnsi="Wingdings" w:hint="default"/>
      </w:rPr>
    </w:lvl>
    <w:lvl w:ilvl="6" w:tplc="05108098" w:tentative="1">
      <w:start w:val="1"/>
      <w:numFmt w:val="bullet"/>
      <w:lvlText w:val=""/>
      <w:lvlJc w:val="left"/>
      <w:pPr>
        <w:ind w:left="5040" w:hanging="360"/>
      </w:pPr>
      <w:rPr>
        <w:rFonts w:ascii="Symbol" w:hAnsi="Symbol" w:hint="default"/>
      </w:rPr>
    </w:lvl>
    <w:lvl w:ilvl="7" w:tplc="EFE4BA6E" w:tentative="1">
      <w:start w:val="1"/>
      <w:numFmt w:val="bullet"/>
      <w:lvlText w:val="o"/>
      <w:lvlJc w:val="left"/>
      <w:pPr>
        <w:ind w:left="5760" w:hanging="360"/>
      </w:pPr>
      <w:rPr>
        <w:rFonts w:ascii="Courier New" w:hAnsi="Courier New" w:cs="Courier New" w:hint="default"/>
      </w:rPr>
    </w:lvl>
    <w:lvl w:ilvl="8" w:tplc="96F82246" w:tentative="1">
      <w:start w:val="1"/>
      <w:numFmt w:val="bullet"/>
      <w:lvlText w:val=""/>
      <w:lvlJc w:val="left"/>
      <w:pPr>
        <w:ind w:left="6480" w:hanging="360"/>
      </w:pPr>
      <w:rPr>
        <w:rFonts w:ascii="Wingdings" w:hAnsi="Wingdings" w:hint="default"/>
      </w:rPr>
    </w:lvl>
  </w:abstractNum>
  <w:abstractNum w:abstractNumId="19" w15:restartNumberingAfterBreak="0">
    <w:nsid w:val="154E0D6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D62EF2"/>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9DA084A"/>
    <w:multiLevelType w:val="hybridMultilevel"/>
    <w:tmpl w:val="1196E90E"/>
    <w:lvl w:ilvl="0" w:tplc="13201E26">
      <w:start w:val="1"/>
      <w:numFmt w:val="bullet"/>
      <w:lvlText w:val=""/>
      <w:lvlJc w:val="left"/>
      <w:pPr>
        <w:ind w:left="720" w:hanging="360"/>
      </w:pPr>
      <w:rPr>
        <w:rFonts w:ascii="Symbol" w:hAnsi="Symbol" w:hint="default"/>
      </w:rPr>
    </w:lvl>
    <w:lvl w:ilvl="1" w:tplc="E29C3096" w:tentative="1">
      <w:start w:val="1"/>
      <w:numFmt w:val="bullet"/>
      <w:lvlText w:val="o"/>
      <w:lvlJc w:val="left"/>
      <w:pPr>
        <w:ind w:left="1440" w:hanging="360"/>
      </w:pPr>
      <w:rPr>
        <w:rFonts w:ascii="Courier New" w:hAnsi="Courier New" w:cs="Courier New" w:hint="default"/>
      </w:rPr>
    </w:lvl>
    <w:lvl w:ilvl="2" w:tplc="61CE7760" w:tentative="1">
      <w:start w:val="1"/>
      <w:numFmt w:val="bullet"/>
      <w:lvlText w:val=""/>
      <w:lvlJc w:val="left"/>
      <w:pPr>
        <w:ind w:left="2160" w:hanging="360"/>
      </w:pPr>
      <w:rPr>
        <w:rFonts w:ascii="Wingdings" w:hAnsi="Wingdings" w:hint="default"/>
      </w:rPr>
    </w:lvl>
    <w:lvl w:ilvl="3" w:tplc="3E70A16E" w:tentative="1">
      <w:start w:val="1"/>
      <w:numFmt w:val="bullet"/>
      <w:lvlText w:val=""/>
      <w:lvlJc w:val="left"/>
      <w:pPr>
        <w:ind w:left="2880" w:hanging="360"/>
      </w:pPr>
      <w:rPr>
        <w:rFonts w:ascii="Symbol" w:hAnsi="Symbol" w:hint="default"/>
      </w:rPr>
    </w:lvl>
    <w:lvl w:ilvl="4" w:tplc="81F06090" w:tentative="1">
      <w:start w:val="1"/>
      <w:numFmt w:val="bullet"/>
      <w:lvlText w:val="o"/>
      <w:lvlJc w:val="left"/>
      <w:pPr>
        <w:ind w:left="3600" w:hanging="360"/>
      </w:pPr>
      <w:rPr>
        <w:rFonts w:ascii="Courier New" w:hAnsi="Courier New" w:cs="Courier New" w:hint="default"/>
      </w:rPr>
    </w:lvl>
    <w:lvl w:ilvl="5" w:tplc="0F3264FA" w:tentative="1">
      <w:start w:val="1"/>
      <w:numFmt w:val="bullet"/>
      <w:lvlText w:val=""/>
      <w:lvlJc w:val="left"/>
      <w:pPr>
        <w:ind w:left="4320" w:hanging="360"/>
      </w:pPr>
      <w:rPr>
        <w:rFonts w:ascii="Wingdings" w:hAnsi="Wingdings" w:hint="default"/>
      </w:rPr>
    </w:lvl>
    <w:lvl w:ilvl="6" w:tplc="31A4AA3A" w:tentative="1">
      <w:start w:val="1"/>
      <w:numFmt w:val="bullet"/>
      <w:lvlText w:val=""/>
      <w:lvlJc w:val="left"/>
      <w:pPr>
        <w:ind w:left="5040" w:hanging="360"/>
      </w:pPr>
      <w:rPr>
        <w:rFonts w:ascii="Symbol" w:hAnsi="Symbol" w:hint="default"/>
      </w:rPr>
    </w:lvl>
    <w:lvl w:ilvl="7" w:tplc="11FC6EBC" w:tentative="1">
      <w:start w:val="1"/>
      <w:numFmt w:val="bullet"/>
      <w:lvlText w:val="o"/>
      <w:lvlJc w:val="left"/>
      <w:pPr>
        <w:ind w:left="5760" w:hanging="360"/>
      </w:pPr>
      <w:rPr>
        <w:rFonts w:ascii="Courier New" w:hAnsi="Courier New" w:cs="Courier New" w:hint="default"/>
      </w:rPr>
    </w:lvl>
    <w:lvl w:ilvl="8" w:tplc="BB34638C" w:tentative="1">
      <w:start w:val="1"/>
      <w:numFmt w:val="bullet"/>
      <w:lvlText w:val=""/>
      <w:lvlJc w:val="left"/>
      <w:pPr>
        <w:ind w:left="6480" w:hanging="360"/>
      </w:pPr>
      <w:rPr>
        <w:rFonts w:ascii="Wingdings" w:hAnsi="Wingdings" w:hint="default"/>
      </w:rPr>
    </w:lvl>
  </w:abstractNum>
  <w:abstractNum w:abstractNumId="22" w15:restartNumberingAfterBreak="0">
    <w:nsid w:val="1DDD6874"/>
    <w:multiLevelType w:val="multilevel"/>
    <w:tmpl w:val="6234E41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1FC91795"/>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FD7066"/>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0D077BC"/>
    <w:multiLevelType w:val="hybridMultilevel"/>
    <w:tmpl w:val="4FAE407A"/>
    <w:lvl w:ilvl="0" w:tplc="99B2E37A">
      <w:start w:val="1"/>
      <w:numFmt w:val="decimal"/>
      <w:lvlText w:val="%1."/>
      <w:lvlJc w:val="left"/>
      <w:pPr>
        <w:ind w:left="1800" w:hanging="360"/>
      </w:pPr>
    </w:lvl>
    <w:lvl w:ilvl="1" w:tplc="70E6A3AC">
      <w:start w:val="1"/>
      <w:numFmt w:val="lowerLetter"/>
      <w:lvlText w:val="%2."/>
      <w:lvlJc w:val="left"/>
      <w:pPr>
        <w:ind w:left="2520" w:hanging="360"/>
      </w:pPr>
    </w:lvl>
    <w:lvl w:ilvl="2" w:tplc="8E445916" w:tentative="1">
      <w:start w:val="1"/>
      <w:numFmt w:val="lowerRoman"/>
      <w:lvlText w:val="%3."/>
      <w:lvlJc w:val="right"/>
      <w:pPr>
        <w:ind w:left="3240" w:hanging="180"/>
      </w:pPr>
    </w:lvl>
    <w:lvl w:ilvl="3" w:tplc="001480DE" w:tentative="1">
      <w:start w:val="1"/>
      <w:numFmt w:val="decimal"/>
      <w:lvlText w:val="%4."/>
      <w:lvlJc w:val="left"/>
      <w:pPr>
        <w:ind w:left="3960" w:hanging="360"/>
      </w:pPr>
    </w:lvl>
    <w:lvl w:ilvl="4" w:tplc="31D409B8" w:tentative="1">
      <w:start w:val="1"/>
      <w:numFmt w:val="lowerLetter"/>
      <w:lvlText w:val="%5."/>
      <w:lvlJc w:val="left"/>
      <w:pPr>
        <w:ind w:left="4680" w:hanging="360"/>
      </w:pPr>
    </w:lvl>
    <w:lvl w:ilvl="5" w:tplc="11A8D114" w:tentative="1">
      <w:start w:val="1"/>
      <w:numFmt w:val="lowerRoman"/>
      <w:lvlText w:val="%6."/>
      <w:lvlJc w:val="right"/>
      <w:pPr>
        <w:ind w:left="5400" w:hanging="180"/>
      </w:pPr>
    </w:lvl>
    <w:lvl w:ilvl="6" w:tplc="8FFE9540" w:tentative="1">
      <w:start w:val="1"/>
      <w:numFmt w:val="decimal"/>
      <w:lvlText w:val="%7."/>
      <w:lvlJc w:val="left"/>
      <w:pPr>
        <w:ind w:left="6120" w:hanging="360"/>
      </w:pPr>
    </w:lvl>
    <w:lvl w:ilvl="7" w:tplc="4E9C25BC" w:tentative="1">
      <w:start w:val="1"/>
      <w:numFmt w:val="lowerLetter"/>
      <w:lvlText w:val="%8."/>
      <w:lvlJc w:val="left"/>
      <w:pPr>
        <w:ind w:left="6840" w:hanging="360"/>
      </w:pPr>
    </w:lvl>
    <w:lvl w:ilvl="8" w:tplc="1DACA8E2" w:tentative="1">
      <w:start w:val="1"/>
      <w:numFmt w:val="lowerRoman"/>
      <w:lvlText w:val="%9."/>
      <w:lvlJc w:val="right"/>
      <w:pPr>
        <w:ind w:left="7560" w:hanging="180"/>
      </w:pPr>
    </w:lvl>
  </w:abstractNum>
  <w:abstractNum w:abstractNumId="26" w15:restartNumberingAfterBreak="0">
    <w:nsid w:val="23647E12"/>
    <w:multiLevelType w:val="hybridMultilevel"/>
    <w:tmpl w:val="67EA15F8"/>
    <w:lvl w:ilvl="0" w:tplc="A9665D46">
      <w:start w:val="1"/>
      <w:numFmt w:val="bullet"/>
      <w:lvlText w:val=""/>
      <w:lvlJc w:val="left"/>
      <w:pPr>
        <w:ind w:left="720" w:hanging="360"/>
      </w:pPr>
      <w:rPr>
        <w:rFonts w:ascii="Symbol" w:hAnsi="Symbol" w:hint="default"/>
      </w:rPr>
    </w:lvl>
    <w:lvl w:ilvl="1" w:tplc="9F8C2B2C" w:tentative="1">
      <w:start w:val="1"/>
      <w:numFmt w:val="bullet"/>
      <w:lvlText w:val="o"/>
      <w:lvlJc w:val="left"/>
      <w:pPr>
        <w:ind w:left="1440" w:hanging="360"/>
      </w:pPr>
      <w:rPr>
        <w:rFonts w:ascii="Courier New" w:hAnsi="Courier New" w:cs="Courier New" w:hint="default"/>
      </w:rPr>
    </w:lvl>
    <w:lvl w:ilvl="2" w:tplc="C04EEA16" w:tentative="1">
      <w:start w:val="1"/>
      <w:numFmt w:val="bullet"/>
      <w:lvlText w:val=""/>
      <w:lvlJc w:val="left"/>
      <w:pPr>
        <w:ind w:left="2160" w:hanging="360"/>
      </w:pPr>
      <w:rPr>
        <w:rFonts w:ascii="Wingdings" w:hAnsi="Wingdings" w:hint="default"/>
      </w:rPr>
    </w:lvl>
    <w:lvl w:ilvl="3" w:tplc="DD60653A" w:tentative="1">
      <w:start w:val="1"/>
      <w:numFmt w:val="bullet"/>
      <w:lvlText w:val=""/>
      <w:lvlJc w:val="left"/>
      <w:pPr>
        <w:ind w:left="2880" w:hanging="360"/>
      </w:pPr>
      <w:rPr>
        <w:rFonts w:ascii="Symbol" w:hAnsi="Symbol" w:hint="default"/>
      </w:rPr>
    </w:lvl>
    <w:lvl w:ilvl="4" w:tplc="ED6E15C6" w:tentative="1">
      <w:start w:val="1"/>
      <w:numFmt w:val="bullet"/>
      <w:lvlText w:val="o"/>
      <w:lvlJc w:val="left"/>
      <w:pPr>
        <w:ind w:left="3600" w:hanging="360"/>
      </w:pPr>
      <w:rPr>
        <w:rFonts w:ascii="Courier New" w:hAnsi="Courier New" w:cs="Courier New" w:hint="default"/>
      </w:rPr>
    </w:lvl>
    <w:lvl w:ilvl="5" w:tplc="B48842FA" w:tentative="1">
      <w:start w:val="1"/>
      <w:numFmt w:val="bullet"/>
      <w:lvlText w:val=""/>
      <w:lvlJc w:val="left"/>
      <w:pPr>
        <w:ind w:left="4320" w:hanging="360"/>
      </w:pPr>
      <w:rPr>
        <w:rFonts w:ascii="Wingdings" w:hAnsi="Wingdings" w:hint="default"/>
      </w:rPr>
    </w:lvl>
    <w:lvl w:ilvl="6" w:tplc="FB34C490" w:tentative="1">
      <w:start w:val="1"/>
      <w:numFmt w:val="bullet"/>
      <w:lvlText w:val=""/>
      <w:lvlJc w:val="left"/>
      <w:pPr>
        <w:ind w:left="5040" w:hanging="360"/>
      </w:pPr>
      <w:rPr>
        <w:rFonts w:ascii="Symbol" w:hAnsi="Symbol" w:hint="default"/>
      </w:rPr>
    </w:lvl>
    <w:lvl w:ilvl="7" w:tplc="49D61C7E" w:tentative="1">
      <w:start w:val="1"/>
      <w:numFmt w:val="bullet"/>
      <w:lvlText w:val="o"/>
      <w:lvlJc w:val="left"/>
      <w:pPr>
        <w:ind w:left="5760" w:hanging="360"/>
      </w:pPr>
      <w:rPr>
        <w:rFonts w:ascii="Courier New" w:hAnsi="Courier New" w:cs="Courier New" w:hint="default"/>
      </w:rPr>
    </w:lvl>
    <w:lvl w:ilvl="8" w:tplc="6F02355C" w:tentative="1">
      <w:start w:val="1"/>
      <w:numFmt w:val="bullet"/>
      <w:lvlText w:val=""/>
      <w:lvlJc w:val="left"/>
      <w:pPr>
        <w:ind w:left="6480" w:hanging="360"/>
      </w:pPr>
      <w:rPr>
        <w:rFonts w:ascii="Wingdings" w:hAnsi="Wingdings" w:hint="default"/>
      </w:rPr>
    </w:lvl>
  </w:abstractNum>
  <w:abstractNum w:abstractNumId="27" w15:restartNumberingAfterBreak="0">
    <w:nsid w:val="293E7575"/>
    <w:multiLevelType w:val="multilevel"/>
    <w:tmpl w:val="6234E41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2BCB3C77"/>
    <w:multiLevelType w:val="hybridMultilevel"/>
    <w:tmpl w:val="FEE65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152834"/>
    <w:multiLevelType w:val="multilevel"/>
    <w:tmpl w:val="3E32763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2127BC"/>
    <w:multiLevelType w:val="multilevel"/>
    <w:tmpl w:val="3E32763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1C51F29"/>
    <w:multiLevelType w:val="hybridMultilevel"/>
    <w:tmpl w:val="4106FB2C"/>
    <w:lvl w:ilvl="0" w:tplc="6BC28B9E">
      <w:start w:val="1"/>
      <w:numFmt w:val="bullet"/>
      <w:lvlText w:val=""/>
      <w:lvlJc w:val="left"/>
      <w:pPr>
        <w:ind w:left="360" w:hanging="360"/>
      </w:pPr>
      <w:rPr>
        <w:rFonts w:ascii="Symbol" w:hAnsi="Symbol" w:hint="default"/>
      </w:rPr>
    </w:lvl>
    <w:lvl w:ilvl="1" w:tplc="C45CB35A" w:tentative="1">
      <w:start w:val="1"/>
      <w:numFmt w:val="bullet"/>
      <w:lvlText w:val="o"/>
      <w:lvlJc w:val="left"/>
      <w:pPr>
        <w:ind w:left="1080" w:hanging="360"/>
      </w:pPr>
      <w:rPr>
        <w:rFonts w:ascii="Courier New" w:hAnsi="Courier New" w:cs="Courier New" w:hint="default"/>
      </w:rPr>
    </w:lvl>
    <w:lvl w:ilvl="2" w:tplc="39E8CBCE" w:tentative="1">
      <w:start w:val="1"/>
      <w:numFmt w:val="bullet"/>
      <w:lvlText w:val=""/>
      <w:lvlJc w:val="left"/>
      <w:pPr>
        <w:ind w:left="1800" w:hanging="360"/>
      </w:pPr>
      <w:rPr>
        <w:rFonts w:ascii="Wingdings" w:hAnsi="Wingdings" w:hint="default"/>
      </w:rPr>
    </w:lvl>
    <w:lvl w:ilvl="3" w:tplc="4EDA74CE" w:tentative="1">
      <w:start w:val="1"/>
      <w:numFmt w:val="bullet"/>
      <w:lvlText w:val=""/>
      <w:lvlJc w:val="left"/>
      <w:pPr>
        <w:ind w:left="2520" w:hanging="360"/>
      </w:pPr>
      <w:rPr>
        <w:rFonts w:ascii="Symbol" w:hAnsi="Symbol" w:hint="default"/>
      </w:rPr>
    </w:lvl>
    <w:lvl w:ilvl="4" w:tplc="A3F0C986" w:tentative="1">
      <w:start w:val="1"/>
      <w:numFmt w:val="bullet"/>
      <w:lvlText w:val="o"/>
      <w:lvlJc w:val="left"/>
      <w:pPr>
        <w:ind w:left="3240" w:hanging="360"/>
      </w:pPr>
      <w:rPr>
        <w:rFonts w:ascii="Courier New" w:hAnsi="Courier New" w:cs="Courier New" w:hint="default"/>
      </w:rPr>
    </w:lvl>
    <w:lvl w:ilvl="5" w:tplc="A472237C" w:tentative="1">
      <w:start w:val="1"/>
      <w:numFmt w:val="bullet"/>
      <w:lvlText w:val=""/>
      <w:lvlJc w:val="left"/>
      <w:pPr>
        <w:ind w:left="3960" w:hanging="360"/>
      </w:pPr>
      <w:rPr>
        <w:rFonts w:ascii="Wingdings" w:hAnsi="Wingdings" w:hint="default"/>
      </w:rPr>
    </w:lvl>
    <w:lvl w:ilvl="6" w:tplc="93387042" w:tentative="1">
      <w:start w:val="1"/>
      <w:numFmt w:val="bullet"/>
      <w:lvlText w:val=""/>
      <w:lvlJc w:val="left"/>
      <w:pPr>
        <w:ind w:left="4680" w:hanging="360"/>
      </w:pPr>
      <w:rPr>
        <w:rFonts w:ascii="Symbol" w:hAnsi="Symbol" w:hint="default"/>
      </w:rPr>
    </w:lvl>
    <w:lvl w:ilvl="7" w:tplc="2F5C5AC8" w:tentative="1">
      <w:start w:val="1"/>
      <w:numFmt w:val="bullet"/>
      <w:lvlText w:val="o"/>
      <w:lvlJc w:val="left"/>
      <w:pPr>
        <w:ind w:left="5400" w:hanging="360"/>
      </w:pPr>
      <w:rPr>
        <w:rFonts w:ascii="Courier New" w:hAnsi="Courier New" w:cs="Courier New" w:hint="default"/>
      </w:rPr>
    </w:lvl>
    <w:lvl w:ilvl="8" w:tplc="020E5686" w:tentative="1">
      <w:start w:val="1"/>
      <w:numFmt w:val="bullet"/>
      <w:lvlText w:val=""/>
      <w:lvlJc w:val="left"/>
      <w:pPr>
        <w:ind w:left="6120" w:hanging="360"/>
      </w:pPr>
      <w:rPr>
        <w:rFonts w:ascii="Wingdings" w:hAnsi="Wingdings" w:hint="default"/>
      </w:rPr>
    </w:lvl>
  </w:abstractNum>
  <w:abstractNum w:abstractNumId="32" w15:restartNumberingAfterBreak="0">
    <w:nsid w:val="326E5BD2"/>
    <w:multiLevelType w:val="multilevel"/>
    <w:tmpl w:val="EF3A495E"/>
    <w:lvl w:ilvl="0">
      <w:start w:val="1"/>
      <w:numFmt w:val="lowerLetter"/>
      <w:lvlText w:val="%1)"/>
      <w:lvlJc w:val="left"/>
      <w:pPr>
        <w:ind w:left="0" w:firstLine="0"/>
      </w:pPr>
      <w:rPr>
        <w:rFonts w:hint="default"/>
      </w:rPr>
    </w:lvl>
    <w:lvl w:ilvl="1">
      <w:start w:val="1"/>
      <w:numFmt w:val="decimal"/>
      <w:lvlText w:val="%2."/>
      <w:lvlJc w:val="left"/>
      <w:pPr>
        <w:tabs>
          <w:tab w:val="num" w:pos="567"/>
        </w:tabs>
        <w:ind w:left="567" w:hanging="567"/>
      </w:pPr>
      <w:rPr>
        <w:rFonts w:hint="default"/>
        <w:i w:val="0"/>
      </w:rPr>
    </w:lvl>
    <w:lvl w:ilvl="2">
      <w:start w:val="1"/>
      <w:numFmt w:val="lowerLetter"/>
      <w:lvlText w:val="%3)"/>
      <w:lvlJc w:val="left"/>
      <w:pPr>
        <w:tabs>
          <w:tab w:val="num" w:pos="1593"/>
        </w:tabs>
        <w:ind w:left="1593" w:hanging="180"/>
      </w:pPr>
      <w:rPr>
        <w:rFonts w:hint="default"/>
      </w:rPr>
    </w:lvl>
    <w:lvl w:ilvl="3">
      <w:start w:val="1"/>
      <w:numFmt w:val="lowerRoman"/>
      <w:lvlText w:val="%4."/>
      <w:lvlJc w:val="righ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33" w15:restartNumberingAfterBreak="0">
    <w:nsid w:val="34880DFC"/>
    <w:multiLevelType w:val="hybridMultilevel"/>
    <w:tmpl w:val="72B60C16"/>
    <w:lvl w:ilvl="0" w:tplc="6D98DECE">
      <w:start w:val="1"/>
      <w:numFmt w:val="bullet"/>
      <w:lvlText w:val=""/>
      <w:lvlJc w:val="left"/>
      <w:pPr>
        <w:ind w:left="360" w:hanging="360"/>
      </w:pPr>
      <w:rPr>
        <w:rFonts w:ascii="Symbol" w:hAnsi="Symbol" w:hint="default"/>
      </w:rPr>
    </w:lvl>
    <w:lvl w:ilvl="1" w:tplc="359613AC" w:tentative="1">
      <w:start w:val="1"/>
      <w:numFmt w:val="bullet"/>
      <w:lvlText w:val="o"/>
      <w:lvlJc w:val="left"/>
      <w:pPr>
        <w:ind w:left="1080" w:hanging="360"/>
      </w:pPr>
      <w:rPr>
        <w:rFonts w:ascii="Courier New" w:hAnsi="Courier New" w:cs="Courier New" w:hint="default"/>
      </w:rPr>
    </w:lvl>
    <w:lvl w:ilvl="2" w:tplc="2C2A8BD2" w:tentative="1">
      <w:start w:val="1"/>
      <w:numFmt w:val="bullet"/>
      <w:lvlText w:val=""/>
      <w:lvlJc w:val="left"/>
      <w:pPr>
        <w:ind w:left="1800" w:hanging="360"/>
      </w:pPr>
      <w:rPr>
        <w:rFonts w:ascii="Wingdings" w:hAnsi="Wingdings" w:hint="default"/>
      </w:rPr>
    </w:lvl>
    <w:lvl w:ilvl="3" w:tplc="9A041616" w:tentative="1">
      <w:start w:val="1"/>
      <w:numFmt w:val="bullet"/>
      <w:lvlText w:val=""/>
      <w:lvlJc w:val="left"/>
      <w:pPr>
        <w:ind w:left="2520" w:hanging="360"/>
      </w:pPr>
      <w:rPr>
        <w:rFonts w:ascii="Symbol" w:hAnsi="Symbol" w:hint="default"/>
      </w:rPr>
    </w:lvl>
    <w:lvl w:ilvl="4" w:tplc="C11855C8" w:tentative="1">
      <w:start w:val="1"/>
      <w:numFmt w:val="bullet"/>
      <w:lvlText w:val="o"/>
      <w:lvlJc w:val="left"/>
      <w:pPr>
        <w:ind w:left="3240" w:hanging="360"/>
      </w:pPr>
      <w:rPr>
        <w:rFonts w:ascii="Courier New" w:hAnsi="Courier New" w:cs="Courier New" w:hint="default"/>
      </w:rPr>
    </w:lvl>
    <w:lvl w:ilvl="5" w:tplc="621435E6" w:tentative="1">
      <w:start w:val="1"/>
      <w:numFmt w:val="bullet"/>
      <w:lvlText w:val=""/>
      <w:lvlJc w:val="left"/>
      <w:pPr>
        <w:ind w:left="3960" w:hanging="360"/>
      </w:pPr>
      <w:rPr>
        <w:rFonts w:ascii="Wingdings" w:hAnsi="Wingdings" w:hint="default"/>
      </w:rPr>
    </w:lvl>
    <w:lvl w:ilvl="6" w:tplc="0AF01D16" w:tentative="1">
      <w:start w:val="1"/>
      <w:numFmt w:val="bullet"/>
      <w:lvlText w:val=""/>
      <w:lvlJc w:val="left"/>
      <w:pPr>
        <w:ind w:left="4680" w:hanging="360"/>
      </w:pPr>
      <w:rPr>
        <w:rFonts w:ascii="Symbol" w:hAnsi="Symbol" w:hint="default"/>
      </w:rPr>
    </w:lvl>
    <w:lvl w:ilvl="7" w:tplc="289C30FE" w:tentative="1">
      <w:start w:val="1"/>
      <w:numFmt w:val="bullet"/>
      <w:lvlText w:val="o"/>
      <w:lvlJc w:val="left"/>
      <w:pPr>
        <w:ind w:left="5400" w:hanging="360"/>
      </w:pPr>
      <w:rPr>
        <w:rFonts w:ascii="Courier New" w:hAnsi="Courier New" w:cs="Courier New" w:hint="default"/>
      </w:rPr>
    </w:lvl>
    <w:lvl w:ilvl="8" w:tplc="F1422EA4" w:tentative="1">
      <w:start w:val="1"/>
      <w:numFmt w:val="bullet"/>
      <w:lvlText w:val=""/>
      <w:lvlJc w:val="left"/>
      <w:pPr>
        <w:ind w:left="6120" w:hanging="360"/>
      </w:pPr>
      <w:rPr>
        <w:rFonts w:ascii="Wingdings" w:hAnsi="Wingdings" w:hint="default"/>
      </w:rPr>
    </w:lvl>
  </w:abstractNum>
  <w:abstractNum w:abstractNumId="34" w15:restartNumberingAfterBreak="0">
    <w:nsid w:val="352053EE"/>
    <w:multiLevelType w:val="hybridMultilevel"/>
    <w:tmpl w:val="D5F8289C"/>
    <w:lvl w:ilvl="0" w:tplc="5C1634A0">
      <w:start w:val="1"/>
      <w:numFmt w:val="lowerLetter"/>
      <w:lvlText w:val="%1."/>
      <w:lvlJc w:val="left"/>
      <w:pPr>
        <w:ind w:left="1800" w:hanging="360"/>
      </w:pPr>
    </w:lvl>
    <w:lvl w:ilvl="1" w:tplc="3146BDCC">
      <w:start w:val="1"/>
      <w:numFmt w:val="lowerLetter"/>
      <w:lvlText w:val="%2."/>
      <w:lvlJc w:val="left"/>
      <w:pPr>
        <w:ind w:left="2520" w:hanging="360"/>
      </w:pPr>
    </w:lvl>
    <w:lvl w:ilvl="2" w:tplc="CFE04F18" w:tentative="1">
      <w:start w:val="1"/>
      <w:numFmt w:val="lowerRoman"/>
      <w:lvlText w:val="%3."/>
      <w:lvlJc w:val="right"/>
      <w:pPr>
        <w:ind w:left="3240" w:hanging="180"/>
      </w:pPr>
    </w:lvl>
    <w:lvl w:ilvl="3" w:tplc="C108FDB8" w:tentative="1">
      <w:start w:val="1"/>
      <w:numFmt w:val="decimal"/>
      <w:lvlText w:val="%4."/>
      <w:lvlJc w:val="left"/>
      <w:pPr>
        <w:ind w:left="3960" w:hanging="360"/>
      </w:pPr>
    </w:lvl>
    <w:lvl w:ilvl="4" w:tplc="2FE4ABCE" w:tentative="1">
      <w:start w:val="1"/>
      <w:numFmt w:val="lowerLetter"/>
      <w:lvlText w:val="%5."/>
      <w:lvlJc w:val="left"/>
      <w:pPr>
        <w:ind w:left="4680" w:hanging="360"/>
      </w:pPr>
    </w:lvl>
    <w:lvl w:ilvl="5" w:tplc="87381272" w:tentative="1">
      <w:start w:val="1"/>
      <w:numFmt w:val="lowerRoman"/>
      <w:lvlText w:val="%6."/>
      <w:lvlJc w:val="right"/>
      <w:pPr>
        <w:ind w:left="5400" w:hanging="180"/>
      </w:pPr>
    </w:lvl>
    <w:lvl w:ilvl="6" w:tplc="095C4CF4" w:tentative="1">
      <w:start w:val="1"/>
      <w:numFmt w:val="decimal"/>
      <w:lvlText w:val="%7."/>
      <w:lvlJc w:val="left"/>
      <w:pPr>
        <w:ind w:left="6120" w:hanging="360"/>
      </w:pPr>
    </w:lvl>
    <w:lvl w:ilvl="7" w:tplc="B69CF810" w:tentative="1">
      <w:start w:val="1"/>
      <w:numFmt w:val="lowerLetter"/>
      <w:lvlText w:val="%8."/>
      <w:lvlJc w:val="left"/>
      <w:pPr>
        <w:ind w:left="6840" w:hanging="360"/>
      </w:pPr>
    </w:lvl>
    <w:lvl w:ilvl="8" w:tplc="3398D07E" w:tentative="1">
      <w:start w:val="1"/>
      <w:numFmt w:val="lowerRoman"/>
      <w:lvlText w:val="%9."/>
      <w:lvlJc w:val="right"/>
      <w:pPr>
        <w:ind w:left="7560" w:hanging="180"/>
      </w:pPr>
    </w:lvl>
  </w:abstractNum>
  <w:abstractNum w:abstractNumId="35" w15:restartNumberingAfterBreak="0">
    <w:nsid w:val="37656472"/>
    <w:multiLevelType w:val="hybridMultilevel"/>
    <w:tmpl w:val="7D0CB394"/>
    <w:lvl w:ilvl="0" w:tplc="359862F6">
      <w:start w:val="1"/>
      <w:numFmt w:val="bullet"/>
      <w:lvlText w:val=""/>
      <w:lvlJc w:val="left"/>
      <w:pPr>
        <w:ind w:left="720" w:hanging="360"/>
      </w:pPr>
      <w:rPr>
        <w:rFonts w:ascii="Symbol" w:hAnsi="Symbol" w:hint="default"/>
      </w:rPr>
    </w:lvl>
    <w:lvl w:ilvl="1" w:tplc="F53A7E30" w:tentative="1">
      <w:start w:val="1"/>
      <w:numFmt w:val="bullet"/>
      <w:lvlText w:val="o"/>
      <w:lvlJc w:val="left"/>
      <w:pPr>
        <w:ind w:left="1440" w:hanging="360"/>
      </w:pPr>
      <w:rPr>
        <w:rFonts w:ascii="Courier New" w:hAnsi="Courier New" w:cs="Courier New" w:hint="default"/>
      </w:rPr>
    </w:lvl>
    <w:lvl w:ilvl="2" w:tplc="780A9A7A" w:tentative="1">
      <w:start w:val="1"/>
      <w:numFmt w:val="bullet"/>
      <w:lvlText w:val=""/>
      <w:lvlJc w:val="left"/>
      <w:pPr>
        <w:ind w:left="2160" w:hanging="360"/>
      </w:pPr>
      <w:rPr>
        <w:rFonts w:ascii="Wingdings" w:hAnsi="Wingdings" w:hint="default"/>
      </w:rPr>
    </w:lvl>
    <w:lvl w:ilvl="3" w:tplc="D3C6D9A4" w:tentative="1">
      <w:start w:val="1"/>
      <w:numFmt w:val="bullet"/>
      <w:lvlText w:val=""/>
      <w:lvlJc w:val="left"/>
      <w:pPr>
        <w:ind w:left="2880" w:hanging="360"/>
      </w:pPr>
      <w:rPr>
        <w:rFonts w:ascii="Symbol" w:hAnsi="Symbol" w:hint="default"/>
      </w:rPr>
    </w:lvl>
    <w:lvl w:ilvl="4" w:tplc="16E4A8E0" w:tentative="1">
      <w:start w:val="1"/>
      <w:numFmt w:val="bullet"/>
      <w:lvlText w:val="o"/>
      <w:lvlJc w:val="left"/>
      <w:pPr>
        <w:ind w:left="3600" w:hanging="360"/>
      </w:pPr>
      <w:rPr>
        <w:rFonts w:ascii="Courier New" w:hAnsi="Courier New" w:cs="Courier New" w:hint="default"/>
      </w:rPr>
    </w:lvl>
    <w:lvl w:ilvl="5" w:tplc="20C6BAAC" w:tentative="1">
      <w:start w:val="1"/>
      <w:numFmt w:val="bullet"/>
      <w:lvlText w:val=""/>
      <w:lvlJc w:val="left"/>
      <w:pPr>
        <w:ind w:left="4320" w:hanging="360"/>
      </w:pPr>
      <w:rPr>
        <w:rFonts w:ascii="Wingdings" w:hAnsi="Wingdings" w:hint="default"/>
      </w:rPr>
    </w:lvl>
    <w:lvl w:ilvl="6" w:tplc="C89C9282" w:tentative="1">
      <w:start w:val="1"/>
      <w:numFmt w:val="bullet"/>
      <w:lvlText w:val=""/>
      <w:lvlJc w:val="left"/>
      <w:pPr>
        <w:ind w:left="5040" w:hanging="360"/>
      </w:pPr>
      <w:rPr>
        <w:rFonts w:ascii="Symbol" w:hAnsi="Symbol" w:hint="default"/>
      </w:rPr>
    </w:lvl>
    <w:lvl w:ilvl="7" w:tplc="EC3086F4" w:tentative="1">
      <w:start w:val="1"/>
      <w:numFmt w:val="bullet"/>
      <w:lvlText w:val="o"/>
      <w:lvlJc w:val="left"/>
      <w:pPr>
        <w:ind w:left="5760" w:hanging="360"/>
      </w:pPr>
      <w:rPr>
        <w:rFonts w:ascii="Courier New" w:hAnsi="Courier New" w:cs="Courier New" w:hint="default"/>
      </w:rPr>
    </w:lvl>
    <w:lvl w:ilvl="8" w:tplc="A4D28E6C" w:tentative="1">
      <w:start w:val="1"/>
      <w:numFmt w:val="bullet"/>
      <w:lvlText w:val=""/>
      <w:lvlJc w:val="left"/>
      <w:pPr>
        <w:ind w:left="6480" w:hanging="360"/>
      </w:pPr>
      <w:rPr>
        <w:rFonts w:ascii="Wingdings" w:hAnsi="Wingdings" w:hint="default"/>
      </w:rPr>
    </w:lvl>
  </w:abstractNum>
  <w:abstractNum w:abstractNumId="36" w15:restartNumberingAfterBreak="0">
    <w:nsid w:val="38706813"/>
    <w:multiLevelType w:val="multilevel"/>
    <w:tmpl w:val="A2D2FC9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B4347B8"/>
    <w:multiLevelType w:val="hybridMultilevel"/>
    <w:tmpl w:val="969A094E"/>
    <w:lvl w:ilvl="0" w:tplc="38C08906">
      <w:start w:val="1"/>
      <w:numFmt w:val="bullet"/>
      <w:lvlText w:val=""/>
      <w:lvlJc w:val="left"/>
      <w:pPr>
        <w:ind w:left="360" w:hanging="360"/>
      </w:pPr>
      <w:rPr>
        <w:rFonts w:ascii="Symbol" w:hAnsi="Symbol" w:hint="default"/>
      </w:rPr>
    </w:lvl>
    <w:lvl w:ilvl="1" w:tplc="4E965F30" w:tentative="1">
      <w:start w:val="1"/>
      <w:numFmt w:val="bullet"/>
      <w:lvlText w:val="o"/>
      <w:lvlJc w:val="left"/>
      <w:pPr>
        <w:ind w:left="1080" w:hanging="360"/>
      </w:pPr>
      <w:rPr>
        <w:rFonts w:ascii="Courier New" w:hAnsi="Courier New" w:cs="Courier New" w:hint="default"/>
      </w:rPr>
    </w:lvl>
    <w:lvl w:ilvl="2" w:tplc="0E8C8B4E" w:tentative="1">
      <w:start w:val="1"/>
      <w:numFmt w:val="bullet"/>
      <w:lvlText w:val=""/>
      <w:lvlJc w:val="left"/>
      <w:pPr>
        <w:ind w:left="1800" w:hanging="360"/>
      </w:pPr>
      <w:rPr>
        <w:rFonts w:ascii="Wingdings" w:hAnsi="Wingdings" w:hint="default"/>
      </w:rPr>
    </w:lvl>
    <w:lvl w:ilvl="3" w:tplc="AF4EF1CE" w:tentative="1">
      <w:start w:val="1"/>
      <w:numFmt w:val="bullet"/>
      <w:lvlText w:val=""/>
      <w:lvlJc w:val="left"/>
      <w:pPr>
        <w:ind w:left="2520" w:hanging="360"/>
      </w:pPr>
      <w:rPr>
        <w:rFonts w:ascii="Symbol" w:hAnsi="Symbol" w:hint="default"/>
      </w:rPr>
    </w:lvl>
    <w:lvl w:ilvl="4" w:tplc="0AFEF8D8" w:tentative="1">
      <w:start w:val="1"/>
      <w:numFmt w:val="bullet"/>
      <w:lvlText w:val="o"/>
      <w:lvlJc w:val="left"/>
      <w:pPr>
        <w:ind w:left="3240" w:hanging="360"/>
      </w:pPr>
      <w:rPr>
        <w:rFonts w:ascii="Courier New" w:hAnsi="Courier New" w:cs="Courier New" w:hint="default"/>
      </w:rPr>
    </w:lvl>
    <w:lvl w:ilvl="5" w:tplc="0F0A756A" w:tentative="1">
      <w:start w:val="1"/>
      <w:numFmt w:val="bullet"/>
      <w:lvlText w:val=""/>
      <w:lvlJc w:val="left"/>
      <w:pPr>
        <w:ind w:left="3960" w:hanging="360"/>
      </w:pPr>
      <w:rPr>
        <w:rFonts w:ascii="Wingdings" w:hAnsi="Wingdings" w:hint="default"/>
      </w:rPr>
    </w:lvl>
    <w:lvl w:ilvl="6" w:tplc="EB92F2CC" w:tentative="1">
      <w:start w:val="1"/>
      <w:numFmt w:val="bullet"/>
      <w:lvlText w:val=""/>
      <w:lvlJc w:val="left"/>
      <w:pPr>
        <w:ind w:left="4680" w:hanging="360"/>
      </w:pPr>
      <w:rPr>
        <w:rFonts w:ascii="Symbol" w:hAnsi="Symbol" w:hint="default"/>
      </w:rPr>
    </w:lvl>
    <w:lvl w:ilvl="7" w:tplc="2692F968" w:tentative="1">
      <w:start w:val="1"/>
      <w:numFmt w:val="bullet"/>
      <w:lvlText w:val="o"/>
      <w:lvlJc w:val="left"/>
      <w:pPr>
        <w:ind w:left="5400" w:hanging="360"/>
      </w:pPr>
      <w:rPr>
        <w:rFonts w:ascii="Courier New" w:hAnsi="Courier New" w:cs="Courier New" w:hint="default"/>
      </w:rPr>
    </w:lvl>
    <w:lvl w:ilvl="8" w:tplc="D52A45BA" w:tentative="1">
      <w:start w:val="1"/>
      <w:numFmt w:val="bullet"/>
      <w:lvlText w:val=""/>
      <w:lvlJc w:val="left"/>
      <w:pPr>
        <w:ind w:left="6120" w:hanging="360"/>
      </w:pPr>
      <w:rPr>
        <w:rFonts w:ascii="Wingdings" w:hAnsi="Wingdings" w:hint="default"/>
      </w:rPr>
    </w:lvl>
  </w:abstractNum>
  <w:abstractNum w:abstractNumId="38" w15:restartNumberingAfterBreak="0">
    <w:nsid w:val="3F916BA0"/>
    <w:multiLevelType w:val="hybridMultilevel"/>
    <w:tmpl w:val="58DC550C"/>
    <w:lvl w:ilvl="0" w:tplc="C6A40ADA">
      <w:start w:val="1"/>
      <w:numFmt w:val="bullet"/>
      <w:lvlText w:val=""/>
      <w:lvlJc w:val="left"/>
      <w:pPr>
        <w:ind w:left="720" w:hanging="360"/>
      </w:pPr>
      <w:rPr>
        <w:rFonts w:ascii="Symbol" w:hAnsi="Symbol" w:hint="default"/>
      </w:rPr>
    </w:lvl>
    <w:lvl w:ilvl="1" w:tplc="8768294A">
      <w:start w:val="1"/>
      <w:numFmt w:val="bullet"/>
      <w:pStyle w:val="ScheduleNumberedPara"/>
      <w:lvlText w:val="o"/>
      <w:lvlJc w:val="left"/>
      <w:pPr>
        <w:ind w:left="1440" w:hanging="360"/>
      </w:pPr>
      <w:rPr>
        <w:rFonts w:ascii="Courier New" w:hAnsi="Courier New" w:cs="Courier New" w:hint="default"/>
      </w:rPr>
    </w:lvl>
    <w:lvl w:ilvl="2" w:tplc="7F80ECE4" w:tentative="1">
      <w:start w:val="1"/>
      <w:numFmt w:val="bullet"/>
      <w:lvlText w:val=""/>
      <w:lvlJc w:val="left"/>
      <w:pPr>
        <w:ind w:left="2160" w:hanging="360"/>
      </w:pPr>
      <w:rPr>
        <w:rFonts w:ascii="Wingdings" w:hAnsi="Wingdings" w:hint="default"/>
      </w:rPr>
    </w:lvl>
    <w:lvl w:ilvl="3" w:tplc="AD7017AC" w:tentative="1">
      <w:start w:val="1"/>
      <w:numFmt w:val="bullet"/>
      <w:lvlText w:val=""/>
      <w:lvlJc w:val="left"/>
      <w:pPr>
        <w:ind w:left="2880" w:hanging="360"/>
      </w:pPr>
      <w:rPr>
        <w:rFonts w:ascii="Symbol" w:hAnsi="Symbol" w:hint="default"/>
      </w:rPr>
    </w:lvl>
    <w:lvl w:ilvl="4" w:tplc="A95CA2A0" w:tentative="1">
      <w:start w:val="1"/>
      <w:numFmt w:val="bullet"/>
      <w:lvlText w:val="o"/>
      <w:lvlJc w:val="left"/>
      <w:pPr>
        <w:ind w:left="3600" w:hanging="360"/>
      </w:pPr>
      <w:rPr>
        <w:rFonts w:ascii="Courier New" w:hAnsi="Courier New" w:cs="Courier New" w:hint="default"/>
      </w:rPr>
    </w:lvl>
    <w:lvl w:ilvl="5" w:tplc="71A06B42" w:tentative="1">
      <w:start w:val="1"/>
      <w:numFmt w:val="bullet"/>
      <w:lvlText w:val=""/>
      <w:lvlJc w:val="left"/>
      <w:pPr>
        <w:ind w:left="4320" w:hanging="360"/>
      </w:pPr>
      <w:rPr>
        <w:rFonts w:ascii="Wingdings" w:hAnsi="Wingdings" w:hint="default"/>
      </w:rPr>
    </w:lvl>
    <w:lvl w:ilvl="6" w:tplc="3E7443AA" w:tentative="1">
      <w:start w:val="1"/>
      <w:numFmt w:val="bullet"/>
      <w:lvlText w:val=""/>
      <w:lvlJc w:val="left"/>
      <w:pPr>
        <w:ind w:left="5040" w:hanging="360"/>
      </w:pPr>
      <w:rPr>
        <w:rFonts w:ascii="Symbol" w:hAnsi="Symbol" w:hint="default"/>
      </w:rPr>
    </w:lvl>
    <w:lvl w:ilvl="7" w:tplc="31A28DB2" w:tentative="1">
      <w:start w:val="1"/>
      <w:numFmt w:val="bullet"/>
      <w:lvlText w:val="o"/>
      <w:lvlJc w:val="left"/>
      <w:pPr>
        <w:ind w:left="5760" w:hanging="360"/>
      </w:pPr>
      <w:rPr>
        <w:rFonts w:ascii="Courier New" w:hAnsi="Courier New" w:cs="Courier New" w:hint="default"/>
      </w:rPr>
    </w:lvl>
    <w:lvl w:ilvl="8" w:tplc="4CD4DC72" w:tentative="1">
      <w:start w:val="1"/>
      <w:numFmt w:val="bullet"/>
      <w:lvlText w:val=""/>
      <w:lvlJc w:val="left"/>
      <w:pPr>
        <w:ind w:left="6480" w:hanging="360"/>
      </w:pPr>
      <w:rPr>
        <w:rFonts w:ascii="Wingdings" w:hAnsi="Wingdings" w:hint="default"/>
      </w:rPr>
    </w:lvl>
  </w:abstractNum>
  <w:abstractNum w:abstractNumId="39" w15:restartNumberingAfterBreak="0">
    <w:nsid w:val="403D26CB"/>
    <w:multiLevelType w:val="hybridMultilevel"/>
    <w:tmpl w:val="F118C4D4"/>
    <w:lvl w:ilvl="0" w:tplc="F7EC9DE2">
      <w:start w:val="1"/>
      <w:numFmt w:val="bullet"/>
      <w:lvlText w:val=""/>
      <w:lvlJc w:val="left"/>
      <w:pPr>
        <w:ind w:left="360" w:hanging="360"/>
      </w:pPr>
      <w:rPr>
        <w:rFonts w:ascii="Symbol" w:hAnsi="Symbol" w:hint="default"/>
      </w:rPr>
    </w:lvl>
    <w:lvl w:ilvl="1" w:tplc="6AAE1800" w:tentative="1">
      <w:start w:val="1"/>
      <w:numFmt w:val="bullet"/>
      <w:lvlText w:val="o"/>
      <w:lvlJc w:val="left"/>
      <w:pPr>
        <w:ind w:left="1080" w:hanging="360"/>
      </w:pPr>
      <w:rPr>
        <w:rFonts w:ascii="Courier New" w:hAnsi="Courier New" w:cs="Courier New" w:hint="default"/>
      </w:rPr>
    </w:lvl>
    <w:lvl w:ilvl="2" w:tplc="1006077E" w:tentative="1">
      <w:start w:val="1"/>
      <w:numFmt w:val="bullet"/>
      <w:lvlText w:val=""/>
      <w:lvlJc w:val="left"/>
      <w:pPr>
        <w:ind w:left="1800" w:hanging="360"/>
      </w:pPr>
      <w:rPr>
        <w:rFonts w:ascii="Wingdings" w:hAnsi="Wingdings" w:hint="default"/>
      </w:rPr>
    </w:lvl>
    <w:lvl w:ilvl="3" w:tplc="DACC60DE" w:tentative="1">
      <w:start w:val="1"/>
      <w:numFmt w:val="bullet"/>
      <w:lvlText w:val=""/>
      <w:lvlJc w:val="left"/>
      <w:pPr>
        <w:ind w:left="2520" w:hanging="360"/>
      </w:pPr>
      <w:rPr>
        <w:rFonts w:ascii="Symbol" w:hAnsi="Symbol" w:hint="default"/>
      </w:rPr>
    </w:lvl>
    <w:lvl w:ilvl="4" w:tplc="77D4700E" w:tentative="1">
      <w:start w:val="1"/>
      <w:numFmt w:val="bullet"/>
      <w:lvlText w:val="o"/>
      <w:lvlJc w:val="left"/>
      <w:pPr>
        <w:ind w:left="3240" w:hanging="360"/>
      </w:pPr>
      <w:rPr>
        <w:rFonts w:ascii="Courier New" w:hAnsi="Courier New" w:cs="Courier New" w:hint="default"/>
      </w:rPr>
    </w:lvl>
    <w:lvl w:ilvl="5" w:tplc="316EAF1C" w:tentative="1">
      <w:start w:val="1"/>
      <w:numFmt w:val="bullet"/>
      <w:lvlText w:val=""/>
      <w:lvlJc w:val="left"/>
      <w:pPr>
        <w:ind w:left="3960" w:hanging="360"/>
      </w:pPr>
      <w:rPr>
        <w:rFonts w:ascii="Wingdings" w:hAnsi="Wingdings" w:hint="default"/>
      </w:rPr>
    </w:lvl>
    <w:lvl w:ilvl="6" w:tplc="40C8BF88" w:tentative="1">
      <w:start w:val="1"/>
      <w:numFmt w:val="bullet"/>
      <w:lvlText w:val=""/>
      <w:lvlJc w:val="left"/>
      <w:pPr>
        <w:ind w:left="4680" w:hanging="360"/>
      </w:pPr>
      <w:rPr>
        <w:rFonts w:ascii="Symbol" w:hAnsi="Symbol" w:hint="default"/>
      </w:rPr>
    </w:lvl>
    <w:lvl w:ilvl="7" w:tplc="766EFA46" w:tentative="1">
      <w:start w:val="1"/>
      <w:numFmt w:val="bullet"/>
      <w:lvlText w:val="o"/>
      <w:lvlJc w:val="left"/>
      <w:pPr>
        <w:ind w:left="5400" w:hanging="360"/>
      </w:pPr>
      <w:rPr>
        <w:rFonts w:ascii="Courier New" w:hAnsi="Courier New" w:cs="Courier New" w:hint="default"/>
      </w:rPr>
    </w:lvl>
    <w:lvl w:ilvl="8" w:tplc="E4563622" w:tentative="1">
      <w:start w:val="1"/>
      <w:numFmt w:val="bullet"/>
      <w:lvlText w:val=""/>
      <w:lvlJc w:val="left"/>
      <w:pPr>
        <w:ind w:left="6120" w:hanging="360"/>
      </w:pPr>
      <w:rPr>
        <w:rFonts w:ascii="Wingdings" w:hAnsi="Wingdings" w:hint="default"/>
      </w:rPr>
    </w:lvl>
  </w:abstractNum>
  <w:abstractNum w:abstractNumId="40" w15:restartNumberingAfterBreak="0">
    <w:nsid w:val="43316481"/>
    <w:multiLevelType w:val="multilevel"/>
    <w:tmpl w:val="6234E41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43710B7B"/>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4605752"/>
    <w:multiLevelType w:val="hybridMultilevel"/>
    <w:tmpl w:val="7AA8166C"/>
    <w:lvl w:ilvl="0" w:tplc="A5AEA880">
      <w:start w:val="1"/>
      <w:numFmt w:val="bullet"/>
      <w:lvlText w:val=""/>
      <w:lvlJc w:val="left"/>
      <w:pPr>
        <w:ind w:left="360" w:hanging="360"/>
      </w:pPr>
      <w:rPr>
        <w:rFonts w:ascii="Symbol" w:hAnsi="Symbol" w:hint="default"/>
      </w:rPr>
    </w:lvl>
    <w:lvl w:ilvl="1" w:tplc="A1D2A656" w:tentative="1">
      <w:start w:val="1"/>
      <w:numFmt w:val="bullet"/>
      <w:lvlText w:val="o"/>
      <w:lvlJc w:val="left"/>
      <w:pPr>
        <w:ind w:left="1080" w:hanging="360"/>
      </w:pPr>
      <w:rPr>
        <w:rFonts w:ascii="Courier New" w:hAnsi="Courier New" w:cs="Courier New" w:hint="default"/>
      </w:rPr>
    </w:lvl>
    <w:lvl w:ilvl="2" w:tplc="BD08643E" w:tentative="1">
      <w:start w:val="1"/>
      <w:numFmt w:val="bullet"/>
      <w:lvlText w:val=""/>
      <w:lvlJc w:val="left"/>
      <w:pPr>
        <w:ind w:left="1800" w:hanging="360"/>
      </w:pPr>
      <w:rPr>
        <w:rFonts w:ascii="Wingdings" w:hAnsi="Wingdings" w:hint="default"/>
      </w:rPr>
    </w:lvl>
    <w:lvl w:ilvl="3" w:tplc="FE8627CC" w:tentative="1">
      <w:start w:val="1"/>
      <w:numFmt w:val="bullet"/>
      <w:lvlText w:val=""/>
      <w:lvlJc w:val="left"/>
      <w:pPr>
        <w:ind w:left="2520" w:hanging="360"/>
      </w:pPr>
      <w:rPr>
        <w:rFonts w:ascii="Symbol" w:hAnsi="Symbol" w:hint="default"/>
      </w:rPr>
    </w:lvl>
    <w:lvl w:ilvl="4" w:tplc="3C4ECD98" w:tentative="1">
      <w:start w:val="1"/>
      <w:numFmt w:val="bullet"/>
      <w:lvlText w:val="o"/>
      <w:lvlJc w:val="left"/>
      <w:pPr>
        <w:ind w:left="3240" w:hanging="360"/>
      </w:pPr>
      <w:rPr>
        <w:rFonts w:ascii="Courier New" w:hAnsi="Courier New" w:cs="Courier New" w:hint="default"/>
      </w:rPr>
    </w:lvl>
    <w:lvl w:ilvl="5" w:tplc="F0442B3C" w:tentative="1">
      <w:start w:val="1"/>
      <w:numFmt w:val="bullet"/>
      <w:lvlText w:val=""/>
      <w:lvlJc w:val="left"/>
      <w:pPr>
        <w:ind w:left="3960" w:hanging="360"/>
      </w:pPr>
      <w:rPr>
        <w:rFonts w:ascii="Wingdings" w:hAnsi="Wingdings" w:hint="default"/>
      </w:rPr>
    </w:lvl>
    <w:lvl w:ilvl="6" w:tplc="1CC618D8" w:tentative="1">
      <w:start w:val="1"/>
      <w:numFmt w:val="bullet"/>
      <w:lvlText w:val=""/>
      <w:lvlJc w:val="left"/>
      <w:pPr>
        <w:ind w:left="4680" w:hanging="360"/>
      </w:pPr>
      <w:rPr>
        <w:rFonts w:ascii="Symbol" w:hAnsi="Symbol" w:hint="default"/>
      </w:rPr>
    </w:lvl>
    <w:lvl w:ilvl="7" w:tplc="8E60A082" w:tentative="1">
      <w:start w:val="1"/>
      <w:numFmt w:val="bullet"/>
      <w:lvlText w:val="o"/>
      <w:lvlJc w:val="left"/>
      <w:pPr>
        <w:ind w:left="5400" w:hanging="360"/>
      </w:pPr>
      <w:rPr>
        <w:rFonts w:ascii="Courier New" w:hAnsi="Courier New" w:cs="Courier New" w:hint="default"/>
      </w:rPr>
    </w:lvl>
    <w:lvl w:ilvl="8" w:tplc="313EA716" w:tentative="1">
      <w:start w:val="1"/>
      <w:numFmt w:val="bullet"/>
      <w:lvlText w:val=""/>
      <w:lvlJc w:val="left"/>
      <w:pPr>
        <w:ind w:left="6120" w:hanging="360"/>
      </w:pPr>
      <w:rPr>
        <w:rFonts w:ascii="Wingdings" w:hAnsi="Wingdings" w:hint="default"/>
      </w:rPr>
    </w:lvl>
  </w:abstractNum>
  <w:abstractNum w:abstractNumId="43" w15:restartNumberingAfterBreak="0">
    <w:nsid w:val="44A77458"/>
    <w:multiLevelType w:val="hybridMultilevel"/>
    <w:tmpl w:val="968AD90A"/>
    <w:lvl w:ilvl="0" w:tplc="AAB8D8D2">
      <w:start w:val="1"/>
      <w:numFmt w:val="bullet"/>
      <w:lvlText w:val=""/>
      <w:lvlJc w:val="left"/>
      <w:pPr>
        <w:ind w:left="720" w:hanging="360"/>
      </w:pPr>
      <w:rPr>
        <w:rFonts w:ascii="Symbol" w:hAnsi="Symbol" w:hint="default"/>
      </w:rPr>
    </w:lvl>
    <w:lvl w:ilvl="1" w:tplc="69CAC6DE" w:tentative="1">
      <w:start w:val="1"/>
      <w:numFmt w:val="bullet"/>
      <w:lvlText w:val="o"/>
      <w:lvlJc w:val="left"/>
      <w:pPr>
        <w:ind w:left="1440" w:hanging="360"/>
      </w:pPr>
      <w:rPr>
        <w:rFonts w:ascii="Courier New" w:hAnsi="Courier New" w:cs="Courier New" w:hint="default"/>
      </w:rPr>
    </w:lvl>
    <w:lvl w:ilvl="2" w:tplc="A90A6F3E" w:tentative="1">
      <w:start w:val="1"/>
      <w:numFmt w:val="bullet"/>
      <w:lvlText w:val=""/>
      <w:lvlJc w:val="left"/>
      <w:pPr>
        <w:ind w:left="2160" w:hanging="360"/>
      </w:pPr>
      <w:rPr>
        <w:rFonts w:ascii="Wingdings" w:hAnsi="Wingdings" w:hint="default"/>
      </w:rPr>
    </w:lvl>
    <w:lvl w:ilvl="3" w:tplc="1678576A" w:tentative="1">
      <w:start w:val="1"/>
      <w:numFmt w:val="bullet"/>
      <w:lvlText w:val=""/>
      <w:lvlJc w:val="left"/>
      <w:pPr>
        <w:ind w:left="2880" w:hanging="360"/>
      </w:pPr>
      <w:rPr>
        <w:rFonts w:ascii="Symbol" w:hAnsi="Symbol" w:hint="default"/>
      </w:rPr>
    </w:lvl>
    <w:lvl w:ilvl="4" w:tplc="11D8FD9E" w:tentative="1">
      <w:start w:val="1"/>
      <w:numFmt w:val="bullet"/>
      <w:lvlText w:val="o"/>
      <w:lvlJc w:val="left"/>
      <w:pPr>
        <w:ind w:left="3600" w:hanging="360"/>
      </w:pPr>
      <w:rPr>
        <w:rFonts w:ascii="Courier New" w:hAnsi="Courier New" w:cs="Courier New" w:hint="default"/>
      </w:rPr>
    </w:lvl>
    <w:lvl w:ilvl="5" w:tplc="2724F232" w:tentative="1">
      <w:start w:val="1"/>
      <w:numFmt w:val="bullet"/>
      <w:lvlText w:val=""/>
      <w:lvlJc w:val="left"/>
      <w:pPr>
        <w:ind w:left="4320" w:hanging="360"/>
      </w:pPr>
      <w:rPr>
        <w:rFonts w:ascii="Wingdings" w:hAnsi="Wingdings" w:hint="default"/>
      </w:rPr>
    </w:lvl>
    <w:lvl w:ilvl="6" w:tplc="FE327C76" w:tentative="1">
      <w:start w:val="1"/>
      <w:numFmt w:val="bullet"/>
      <w:lvlText w:val=""/>
      <w:lvlJc w:val="left"/>
      <w:pPr>
        <w:ind w:left="5040" w:hanging="360"/>
      </w:pPr>
      <w:rPr>
        <w:rFonts w:ascii="Symbol" w:hAnsi="Symbol" w:hint="default"/>
      </w:rPr>
    </w:lvl>
    <w:lvl w:ilvl="7" w:tplc="55B44136" w:tentative="1">
      <w:start w:val="1"/>
      <w:numFmt w:val="bullet"/>
      <w:lvlText w:val="o"/>
      <w:lvlJc w:val="left"/>
      <w:pPr>
        <w:ind w:left="5760" w:hanging="360"/>
      </w:pPr>
      <w:rPr>
        <w:rFonts w:ascii="Courier New" w:hAnsi="Courier New" w:cs="Courier New" w:hint="default"/>
      </w:rPr>
    </w:lvl>
    <w:lvl w:ilvl="8" w:tplc="39FCE058" w:tentative="1">
      <w:start w:val="1"/>
      <w:numFmt w:val="bullet"/>
      <w:lvlText w:val=""/>
      <w:lvlJc w:val="left"/>
      <w:pPr>
        <w:ind w:left="6480" w:hanging="360"/>
      </w:pPr>
      <w:rPr>
        <w:rFonts w:ascii="Wingdings" w:hAnsi="Wingdings" w:hint="default"/>
      </w:rPr>
    </w:lvl>
  </w:abstractNum>
  <w:abstractNum w:abstractNumId="44" w15:restartNumberingAfterBreak="0">
    <w:nsid w:val="45CF4B8A"/>
    <w:multiLevelType w:val="multilevel"/>
    <w:tmpl w:val="82FC701A"/>
    <w:lvl w:ilvl="0">
      <w:start w:val="1"/>
      <w:numFmt w:val="lowerLetter"/>
      <w:lvlText w:val="%1)"/>
      <w:lvlJc w:val="left"/>
      <w:pPr>
        <w:ind w:left="0" w:firstLine="0"/>
      </w:pPr>
      <w:rPr>
        <w:rFonts w:hint="default"/>
      </w:rPr>
    </w:lvl>
    <w:lvl w:ilvl="1">
      <w:start w:val="1"/>
      <w:numFmt w:val="decimal"/>
      <w:lvlText w:val="%1%2"/>
      <w:lvlJc w:val="left"/>
      <w:pPr>
        <w:tabs>
          <w:tab w:val="num" w:pos="567"/>
        </w:tabs>
        <w:ind w:left="567" w:hanging="567"/>
      </w:pPr>
      <w:rPr>
        <w:rFonts w:cs="Times New Roman" w:hint="default"/>
      </w:rPr>
    </w:lvl>
    <w:lvl w:ilvl="2">
      <w:start w:val="1"/>
      <w:numFmt w:val="lowerLetter"/>
      <w:lvlText w:val="%3)"/>
      <w:lvlJc w:val="left"/>
      <w:pPr>
        <w:tabs>
          <w:tab w:val="num" w:pos="1593"/>
        </w:tabs>
        <w:ind w:left="1593" w:hanging="180"/>
      </w:pPr>
      <w:rPr>
        <w:rFonts w:hint="default"/>
      </w:rPr>
    </w:lvl>
    <w:lvl w:ilvl="3">
      <w:start w:val="1"/>
      <w:numFmt w:val="lowerRoman"/>
      <w:lvlText w:val="%4."/>
      <w:lvlJc w:val="right"/>
      <w:pPr>
        <w:tabs>
          <w:tab w:val="num" w:pos="2313"/>
        </w:tabs>
        <w:ind w:left="2313" w:hanging="360"/>
      </w:pPr>
      <w:rPr>
        <w:rFonts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45" w15:restartNumberingAfterBreak="0">
    <w:nsid w:val="467958A1"/>
    <w:multiLevelType w:val="multilevel"/>
    <w:tmpl w:val="4796CDC2"/>
    <w:lvl w:ilvl="0">
      <w:start w:val="1"/>
      <w:numFmt w:val="upperLetter"/>
      <w:suff w:val="nothing"/>
      <w:lvlText w:val="%1"/>
      <w:lvlJc w:val="left"/>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46" w15:restartNumberingAfterBreak="0">
    <w:nsid w:val="489531B6"/>
    <w:multiLevelType w:val="hybridMultilevel"/>
    <w:tmpl w:val="2E747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8CC6BF1"/>
    <w:multiLevelType w:val="hybridMultilevel"/>
    <w:tmpl w:val="24227850"/>
    <w:lvl w:ilvl="0" w:tplc="28D82ADA">
      <w:start w:val="1"/>
      <w:numFmt w:val="bullet"/>
      <w:pStyle w:val="TABLEBULLET1"/>
      <w:lvlText w:val=""/>
      <w:lvlJc w:val="left"/>
      <w:pPr>
        <w:ind w:left="360" w:hanging="360"/>
      </w:pPr>
      <w:rPr>
        <w:rFonts w:ascii="Symbol" w:hAnsi="Symbol" w:hint="default"/>
        <w:color w:val="006F62"/>
        <w:u w:color="00338D"/>
      </w:rPr>
    </w:lvl>
    <w:lvl w:ilvl="1" w:tplc="54523508">
      <w:start w:val="1"/>
      <w:numFmt w:val="bullet"/>
      <w:lvlText w:val="o"/>
      <w:lvlJc w:val="left"/>
      <w:pPr>
        <w:ind w:left="1440" w:hanging="360"/>
      </w:pPr>
      <w:rPr>
        <w:rFonts w:ascii="Courier New" w:hAnsi="Courier New" w:cs="Courier New" w:hint="default"/>
      </w:rPr>
    </w:lvl>
    <w:lvl w:ilvl="2" w:tplc="E4705BF2" w:tentative="1">
      <w:start w:val="1"/>
      <w:numFmt w:val="bullet"/>
      <w:lvlText w:val=""/>
      <w:lvlJc w:val="left"/>
      <w:pPr>
        <w:ind w:left="2160" w:hanging="360"/>
      </w:pPr>
      <w:rPr>
        <w:rFonts w:ascii="Wingdings" w:hAnsi="Wingdings" w:hint="default"/>
      </w:rPr>
    </w:lvl>
    <w:lvl w:ilvl="3" w:tplc="AA4478B0" w:tentative="1">
      <w:start w:val="1"/>
      <w:numFmt w:val="bullet"/>
      <w:lvlText w:val=""/>
      <w:lvlJc w:val="left"/>
      <w:pPr>
        <w:ind w:left="2880" w:hanging="360"/>
      </w:pPr>
      <w:rPr>
        <w:rFonts w:ascii="Symbol" w:hAnsi="Symbol" w:hint="default"/>
      </w:rPr>
    </w:lvl>
    <w:lvl w:ilvl="4" w:tplc="8C60C690" w:tentative="1">
      <w:start w:val="1"/>
      <w:numFmt w:val="bullet"/>
      <w:lvlText w:val="o"/>
      <w:lvlJc w:val="left"/>
      <w:pPr>
        <w:ind w:left="3600" w:hanging="360"/>
      </w:pPr>
      <w:rPr>
        <w:rFonts w:ascii="Courier New" w:hAnsi="Courier New" w:cs="Courier New" w:hint="default"/>
      </w:rPr>
    </w:lvl>
    <w:lvl w:ilvl="5" w:tplc="22986CD0" w:tentative="1">
      <w:start w:val="1"/>
      <w:numFmt w:val="bullet"/>
      <w:lvlText w:val=""/>
      <w:lvlJc w:val="left"/>
      <w:pPr>
        <w:ind w:left="4320" w:hanging="360"/>
      </w:pPr>
      <w:rPr>
        <w:rFonts w:ascii="Wingdings" w:hAnsi="Wingdings" w:hint="default"/>
      </w:rPr>
    </w:lvl>
    <w:lvl w:ilvl="6" w:tplc="E0F0EE0C" w:tentative="1">
      <w:start w:val="1"/>
      <w:numFmt w:val="bullet"/>
      <w:lvlText w:val=""/>
      <w:lvlJc w:val="left"/>
      <w:pPr>
        <w:ind w:left="5040" w:hanging="360"/>
      </w:pPr>
      <w:rPr>
        <w:rFonts w:ascii="Symbol" w:hAnsi="Symbol" w:hint="default"/>
      </w:rPr>
    </w:lvl>
    <w:lvl w:ilvl="7" w:tplc="E320097C" w:tentative="1">
      <w:start w:val="1"/>
      <w:numFmt w:val="bullet"/>
      <w:lvlText w:val="o"/>
      <w:lvlJc w:val="left"/>
      <w:pPr>
        <w:ind w:left="5760" w:hanging="360"/>
      </w:pPr>
      <w:rPr>
        <w:rFonts w:ascii="Courier New" w:hAnsi="Courier New" w:cs="Courier New" w:hint="default"/>
      </w:rPr>
    </w:lvl>
    <w:lvl w:ilvl="8" w:tplc="2A706B54" w:tentative="1">
      <w:start w:val="1"/>
      <w:numFmt w:val="bullet"/>
      <w:lvlText w:val=""/>
      <w:lvlJc w:val="left"/>
      <w:pPr>
        <w:ind w:left="6480" w:hanging="360"/>
      </w:pPr>
      <w:rPr>
        <w:rFonts w:ascii="Wingdings" w:hAnsi="Wingdings" w:hint="default"/>
      </w:rPr>
    </w:lvl>
  </w:abstractNum>
  <w:abstractNum w:abstractNumId="48" w15:restartNumberingAfterBreak="0">
    <w:nsid w:val="4A067A23"/>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CE06931"/>
    <w:multiLevelType w:val="singleLevel"/>
    <w:tmpl w:val="4366EF18"/>
    <w:lvl w:ilvl="0">
      <w:start w:val="1"/>
      <w:numFmt w:val="lowerLetter"/>
      <w:pStyle w:val="ChartandTableFootnoteAlpha"/>
      <w:lvlText w:val="(%1)"/>
      <w:lvlJc w:val="left"/>
      <w:pPr>
        <w:tabs>
          <w:tab w:val="num" w:pos="283"/>
        </w:tabs>
        <w:ind w:left="283" w:hanging="283"/>
      </w:pPr>
      <w:rPr>
        <w:rFonts w:ascii="Arial" w:hAnsi="Arial" w:cs="Arial" w:hint="default"/>
        <w:b w:val="0"/>
        <w:i w:val="0"/>
        <w:sz w:val="16"/>
      </w:rPr>
    </w:lvl>
  </w:abstractNum>
  <w:abstractNum w:abstractNumId="50" w15:restartNumberingAfterBreak="0">
    <w:nsid w:val="4ED15FCB"/>
    <w:multiLevelType w:val="multilevel"/>
    <w:tmpl w:val="784EBC2C"/>
    <w:lvl w:ilvl="0">
      <w:start w:val="1"/>
      <w:numFmt w:val="decimal"/>
      <w:pStyle w:val="Do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1091515"/>
    <w:multiLevelType w:val="multilevel"/>
    <w:tmpl w:val="E56E2A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2" w15:restartNumberingAfterBreak="0">
    <w:nsid w:val="510F7EAF"/>
    <w:multiLevelType w:val="multilevel"/>
    <w:tmpl w:val="9D62352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16608B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2FF4E49"/>
    <w:multiLevelType w:val="hybridMultilevel"/>
    <w:tmpl w:val="0FD00072"/>
    <w:lvl w:ilvl="0" w:tplc="694847BC">
      <w:start w:val="1"/>
      <w:numFmt w:val="bullet"/>
      <w:lvlText w:val=""/>
      <w:lvlJc w:val="left"/>
      <w:pPr>
        <w:ind w:left="360" w:hanging="360"/>
      </w:pPr>
      <w:rPr>
        <w:rFonts w:ascii="Symbol" w:hAnsi="Symbol" w:hint="default"/>
      </w:rPr>
    </w:lvl>
    <w:lvl w:ilvl="1" w:tplc="5982272E" w:tentative="1">
      <w:start w:val="1"/>
      <w:numFmt w:val="bullet"/>
      <w:lvlText w:val="o"/>
      <w:lvlJc w:val="left"/>
      <w:pPr>
        <w:ind w:left="1080" w:hanging="360"/>
      </w:pPr>
      <w:rPr>
        <w:rFonts w:ascii="Courier New" w:hAnsi="Courier New" w:cs="Courier New" w:hint="default"/>
      </w:rPr>
    </w:lvl>
    <w:lvl w:ilvl="2" w:tplc="78001E8A" w:tentative="1">
      <w:start w:val="1"/>
      <w:numFmt w:val="bullet"/>
      <w:lvlText w:val=""/>
      <w:lvlJc w:val="left"/>
      <w:pPr>
        <w:ind w:left="1800" w:hanging="360"/>
      </w:pPr>
      <w:rPr>
        <w:rFonts w:ascii="Wingdings" w:hAnsi="Wingdings" w:hint="default"/>
      </w:rPr>
    </w:lvl>
    <w:lvl w:ilvl="3" w:tplc="F1500DB8" w:tentative="1">
      <w:start w:val="1"/>
      <w:numFmt w:val="bullet"/>
      <w:lvlText w:val=""/>
      <w:lvlJc w:val="left"/>
      <w:pPr>
        <w:ind w:left="2520" w:hanging="360"/>
      </w:pPr>
      <w:rPr>
        <w:rFonts w:ascii="Symbol" w:hAnsi="Symbol" w:hint="default"/>
      </w:rPr>
    </w:lvl>
    <w:lvl w:ilvl="4" w:tplc="B6D8198C" w:tentative="1">
      <w:start w:val="1"/>
      <w:numFmt w:val="bullet"/>
      <w:lvlText w:val="o"/>
      <w:lvlJc w:val="left"/>
      <w:pPr>
        <w:ind w:left="3240" w:hanging="360"/>
      </w:pPr>
      <w:rPr>
        <w:rFonts w:ascii="Courier New" w:hAnsi="Courier New" w:cs="Courier New" w:hint="default"/>
      </w:rPr>
    </w:lvl>
    <w:lvl w:ilvl="5" w:tplc="729C44FC" w:tentative="1">
      <w:start w:val="1"/>
      <w:numFmt w:val="bullet"/>
      <w:lvlText w:val=""/>
      <w:lvlJc w:val="left"/>
      <w:pPr>
        <w:ind w:left="3960" w:hanging="360"/>
      </w:pPr>
      <w:rPr>
        <w:rFonts w:ascii="Wingdings" w:hAnsi="Wingdings" w:hint="default"/>
      </w:rPr>
    </w:lvl>
    <w:lvl w:ilvl="6" w:tplc="E858FAF4" w:tentative="1">
      <w:start w:val="1"/>
      <w:numFmt w:val="bullet"/>
      <w:lvlText w:val=""/>
      <w:lvlJc w:val="left"/>
      <w:pPr>
        <w:ind w:left="4680" w:hanging="360"/>
      </w:pPr>
      <w:rPr>
        <w:rFonts w:ascii="Symbol" w:hAnsi="Symbol" w:hint="default"/>
      </w:rPr>
    </w:lvl>
    <w:lvl w:ilvl="7" w:tplc="30ACAA04" w:tentative="1">
      <w:start w:val="1"/>
      <w:numFmt w:val="bullet"/>
      <w:lvlText w:val="o"/>
      <w:lvlJc w:val="left"/>
      <w:pPr>
        <w:ind w:left="5400" w:hanging="360"/>
      </w:pPr>
      <w:rPr>
        <w:rFonts w:ascii="Courier New" w:hAnsi="Courier New" w:cs="Courier New" w:hint="default"/>
      </w:rPr>
    </w:lvl>
    <w:lvl w:ilvl="8" w:tplc="CEF2AE6C" w:tentative="1">
      <w:start w:val="1"/>
      <w:numFmt w:val="bullet"/>
      <w:lvlText w:val=""/>
      <w:lvlJc w:val="left"/>
      <w:pPr>
        <w:ind w:left="6120" w:hanging="360"/>
      </w:pPr>
      <w:rPr>
        <w:rFonts w:ascii="Wingdings" w:hAnsi="Wingdings" w:hint="default"/>
      </w:rPr>
    </w:lvl>
  </w:abstractNum>
  <w:abstractNum w:abstractNumId="55" w15:restartNumberingAfterBreak="0">
    <w:nsid w:val="53191ECC"/>
    <w:multiLevelType w:val="hybridMultilevel"/>
    <w:tmpl w:val="4F281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47D1781"/>
    <w:multiLevelType w:val="hybridMultilevel"/>
    <w:tmpl w:val="A51227CC"/>
    <w:lvl w:ilvl="0" w:tplc="7A56CA70">
      <w:start w:val="1"/>
      <w:numFmt w:val="bullet"/>
      <w:lvlText w:val=""/>
      <w:lvlJc w:val="left"/>
      <w:pPr>
        <w:ind w:left="720" w:hanging="360"/>
      </w:pPr>
      <w:rPr>
        <w:rFonts w:ascii="Symbol" w:hAnsi="Symbol" w:hint="default"/>
      </w:rPr>
    </w:lvl>
    <w:lvl w:ilvl="1" w:tplc="E592C350" w:tentative="1">
      <w:start w:val="1"/>
      <w:numFmt w:val="bullet"/>
      <w:lvlText w:val="o"/>
      <w:lvlJc w:val="left"/>
      <w:pPr>
        <w:ind w:left="1440" w:hanging="360"/>
      </w:pPr>
      <w:rPr>
        <w:rFonts w:ascii="Courier New" w:hAnsi="Courier New" w:cs="Courier New" w:hint="default"/>
      </w:rPr>
    </w:lvl>
    <w:lvl w:ilvl="2" w:tplc="5CAEE286" w:tentative="1">
      <w:start w:val="1"/>
      <w:numFmt w:val="bullet"/>
      <w:lvlText w:val=""/>
      <w:lvlJc w:val="left"/>
      <w:pPr>
        <w:ind w:left="2160" w:hanging="360"/>
      </w:pPr>
      <w:rPr>
        <w:rFonts w:ascii="Wingdings" w:hAnsi="Wingdings" w:hint="default"/>
      </w:rPr>
    </w:lvl>
    <w:lvl w:ilvl="3" w:tplc="E21255D6" w:tentative="1">
      <w:start w:val="1"/>
      <w:numFmt w:val="bullet"/>
      <w:lvlText w:val=""/>
      <w:lvlJc w:val="left"/>
      <w:pPr>
        <w:ind w:left="2880" w:hanging="360"/>
      </w:pPr>
      <w:rPr>
        <w:rFonts w:ascii="Symbol" w:hAnsi="Symbol" w:hint="default"/>
      </w:rPr>
    </w:lvl>
    <w:lvl w:ilvl="4" w:tplc="5EE8487E" w:tentative="1">
      <w:start w:val="1"/>
      <w:numFmt w:val="bullet"/>
      <w:lvlText w:val="o"/>
      <w:lvlJc w:val="left"/>
      <w:pPr>
        <w:ind w:left="3600" w:hanging="360"/>
      </w:pPr>
      <w:rPr>
        <w:rFonts w:ascii="Courier New" w:hAnsi="Courier New" w:cs="Courier New" w:hint="default"/>
      </w:rPr>
    </w:lvl>
    <w:lvl w:ilvl="5" w:tplc="6BD412D2" w:tentative="1">
      <w:start w:val="1"/>
      <w:numFmt w:val="bullet"/>
      <w:lvlText w:val=""/>
      <w:lvlJc w:val="left"/>
      <w:pPr>
        <w:ind w:left="4320" w:hanging="360"/>
      </w:pPr>
      <w:rPr>
        <w:rFonts w:ascii="Wingdings" w:hAnsi="Wingdings" w:hint="default"/>
      </w:rPr>
    </w:lvl>
    <w:lvl w:ilvl="6" w:tplc="56207CB4" w:tentative="1">
      <w:start w:val="1"/>
      <w:numFmt w:val="bullet"/>
      <w:lvlText w:val=""/>
      <w:lvlJc w:val="left"/>
      <w:pPr>
        <w:ind w:left="5040" w:hanging="360"/>
      </w:pPr>
      <w:rPr>
        <w:rFonts w:ascii="Symbol" w:hAnsi="Symbol" w:hint="default"/>
      </w:rPr>
    </w:lvl>
    <w:lvl w:ilvl="7" w:tplc="A3487188" w:tentative="1">
      <w:start w:val="1"/>
      <w:numFmt w:val="bullet"/>
      <w:lvlText w:val="o"/>
      <w:lvlJc w:val="left"/>
      <w:pPr>
        <w:ind w:left="5760" w:hanging="360"/>
      </w:pPr>
      <w:rPr>
        <w:rFonts w:ascii="Courier New" w:hAnsi="Courier New" w:cs="Courier New" w:hint="default"/>
      </w:rPr>
    </w:lvl>
    <w:lvl w:ilvl="8" w:tplc="C758115A" w:tentative="1">
      <w:start w:val="1"/>
      <w:numFmt w:val="bullet"/>
      <w:lvlText w:val=""/>
      <w:lvlJc w:val="left"/>
      <w:pPr>
        <w:ind w:left="6480" w:hanging="360"/>
      </w:pPr>
      <w:rPr>
        <w:rFonts w:ascii="Wingdings" w:hAnsi="Wingdings" w:hint="default"/>
      </w:rPr>
    </w:lvl>
  </w:abstractNum>
  <w:abstractNum w:abstractNumId="57" w15:restartNumberingAfterBreak="0">
    <w:nsid w:val="56D45B10"/>
    <w:multiLevelType w:val="multilevel"/>
    <w:tmpl w:val="F68843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8416E4D"/>
    <w:multiLevelType w:val="multilevel"/>
    <w:tmpl w:val="AF6A2136"/>
    <w:name w:val="StandardNumberedList"/>
    <w:lvl w:ilvl="0">
      <w:start w:val="1"/>
      <w:numFmt w:val="decimal"/>
      <w:pStyle w:val="OutlineNumbered1"/>
      <w:lvlText w:val="%1."/>
      <w:lvlJc w:val="left"/>
      <w:pPr>
        <w:tabs>
          <w:tab w:val="num" w:pos="543"/>
        </w:tabs>
        <w:ind w:left="543" w:hanging="543"/>
      </w:pPr>
    </w:lvl>
    <w:lvl w:ilvl="1">
      <w:start w:val="1"/>
      <w:numFmt w:val="decimal"/>
      <w:pStyle w:val="OutlineNumbered2"/>
      <w:lvlText w:val="%1.%2."/>
      <w:lvlJc w:val="left"/>
      <w:pPr>
        <w:tabs>
          <w:tab w:val="num" w:pos="1086"/>
        </w:tabs>
        <w:ind w:left="1086" w:hanging="543"/>
      </w:pPr>
    </w:lvl>
    <w:lvl w:ilvl="2">
      <w:start w:val="1"/>
      <w:numFmt w:val="decimal"/>
      <w:pStyle w:val="OutlineNumbered3"/>
      <w:lvlText w:val="%1.%2.%3."/>
      <w:lvlJc w:val="left"/>
      <w:pPr>
        <w:tabs>
          <w:tab w:val="num" w:pos="1629"/>
        </w:tabs>
        <w:ind w:left="1629" w:hanging="54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ADE50C7"/>
    <w:multiLevelType w:val="multilevel"/>
    <w:tmpl w:val="4378D3BC"/>
    <w:lvl w:ilvl="0">
      <w:start w:val="1"/>
      <w:numFmt w:val="upperLetter"/>
      <w:suff w:val="nothing"/>
      <w:lvlText w:val="%1"/>
      <w:lvlJc w:val="left"/>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60" w15:restartNumberingAfterBreak="0">
    <w:nsid w:val="5B4C3ADF"/>
    <w:multiLevelType w:val="multilevel"/>
    <w:tmpl w:val="F68843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C1907EE"/>
    <w:multiLevelType w:val="multilevel"/>
    <w:tmpl w:val="6234E41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2" w15:restartNumberingAfterBreak="0">
    <w:nsid w:val="5C2E229F"/>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D486A4B"/>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EA52F50"/>
    <w:multiLevelType w:val="hybridMultilevel"/>
    <w:tmpl w:val="A03487F8"/>
    <w:lvl w:ilvl="0" w:tplc="188C11D2">
      <w:start w:val="1"/>
      <w:numFmt w:val="bullet"/>
      <w:lvlText w:val=""/>
      <w:lvlJc w:val="left"/>
      <w:pPr>
        <w:ind w:left="1440" w:hanging="360"/>
      </w:pPr>
      <w:rPr>
        <w:rFonts w:ascii="Symbol" w:hAnsi="Symbol" w:hint="default"/>
      </w:rPr>
    </w:lvl>
    <w:lvl w:ilvl="1" w:tplc="0C6275E2" w:tentative="1">
      <w:start w:val="1"/>
      <w:numFmt w:val="bullet"/>
      <w:lvlText w:val="o"/>
      <w:lvlJc w:val="left"/>
      <w:pPr>
        <w:ind w:left="2160" w:hanging="360"/>
      </w:pPr>
      <w:rPr>
        <w:rFonts w:ascii="Courier New" w:hAnsi="Courier New" w:cs="Courier New" w:hint="default"/>
      </w:rPr>
    </w:lvl>
    <w:lvl w:ilvl="2" w:tplc="DFCC0F44" w:tentative="1">
      <w:start w:val="1"/>
      <w:numFmt w:val="bullet"/>
      <w:lvlText w:val=""/>
      <w:lvlJc w:val="left"/>
      <w:pPr>
        <w:ind w:left="2880" w:hanging="360"/>
      </w:pPr>
      <w:rPr>
        <w:rFonts w:ascii="Wingdings" w:hAnsi="Wingdings" w:hint="default"/>
      </w:rPr>
    </w:lvl>
    <w:lvl w:ilvl="3" w:tplc="EF2C1CCA" w:tentative="1">
      <w:start w:val="1"/>
      <w:numFmt w:val="bullet"/>
      <w:lvlText w:val=""/>
      <w:lvlJc w:val="left"/>
      <w:pPr>
        <w:ind w:left="3600" w:hanging="360"/>
      </w:pPr>
      <w:rPr>
        <w:rFonts w:ascii="Symbol" w:hAnsi="Symbol" w:hint="default"/>
      </w:rPr>
    </w:lvl>
    <w:lvl w:ilvl="4" w:tplc="DFB4841A" w:tentative="1">
      <w:start w:val="1"/>
      <w:numFmt w:val="bullet"/>
      <w:lvlText w:val="o"/>
      <w:lvlJc w:val="left"/>
      <w:pPr>
        <w:ind w:left="4320" w:hanging="360"/>
      </w:pPr>
      <w:rPr>
        <w:rFonts w:ascii="Courier New" w:hAnsi="Courier New" w:cs="Courier New" w:hint="default"/>
      </w:rPr>
    </w:lvl>
    <w:lvl w:ilvl="5" w:tplc="83BE8970" w:tentative="1">
      <w:start w:val="1"/>
      <w:numFmt w:val="bullet"/>
      <w:lvlText w:val=""/>
      <w:lvlJc w:val="left"/>
      <w:pPr>
        <w:ind w:left="5040" w:hanging="360"/>
      </w:pPr>
      <w:rPr>
        <w:rFonts w:ascii="Wingdings" w:hAnsi="Wingdings" w:hint="default"/>
      </w:rPr>
    </w:lvl>
    <w:lvl w:ilvl="6" w:tplc="068EB04E" w:tentative="1">
      <w:start w:val="1"/>
      <w:numFmt w:val="bullet"/>
      <w:lvlText w:val=""/>
      <w:lvlJc w:val="left"/>
      <w:pPr>
        <w:ind w:left="5760" w:hanging="360"/>
      </w:pPr>
      <w:rPr>
        <w:rFonts w:ascii="Symbol" w:hAnsi="Symbol" w:hint="default"/>
      </w:rPr>
    </w:lvl>
    <w:lvl w:ilvl="7" w:tplc="4210E2E4" w:tentative="1">
      <w:start w:val="1"/>
      <w:numFmt w:val="bullet"/>
      <w:lvlText w:val="o"/>
      <w:lvlJc w:val="left"/>
      <w:pPr>
        <w:ind w:left="6480" w:hanging="360"/>
      </w:pPr>
      <w:rPr>
        <w:rFonts w:ascii="Courier New" w:hAnsi="Courier New" w:cs="Courier New" w:hint="default"/>
      </w:rPr>
    </w:lvl>
    <w:lvl w:ilvl="8" w:tplc="FA3C8D76" w:tentative="1">
      <w:start w:val="1"/>
      <w:numFmt w:val="bullet"/>
      <w:lvlText w:val=""/>
      <w:lvlJc w:val="left"/>
      <w:pPr>
        <w:ind w:left="7200" w:hanging="360"/>
      </w:pPr>
      <w:rPr>
        <w:rFonts w:ascii="Wingdings" w:hAnsi="Wingdings" w:hint="default"/>
      </w:rPr>
    </w:lvl>
  </w:abstractNum>
  <w:abstractNum w:abstractNumId="65" w15:restartNumberingAfterBreak="0">
    <w:nsid w:val="629F3DD5"/>
    <w:multiLevelType w:val="hybridMultilevel"/>
    <w:tmpl w:val="AB6E40C0"/>
    <w:lvl w:ilvl="0" w:tplc="C9EA8D68">
      <w:start w:val="1"/>
      <w:numFmt w:val="bullet"/>
      <w:lvlText w:val=""/>
      <w:lvlJc w:val="left"/>
      <w:pPr>
        <w:ind w:left="720" w:hanging="360"/>
      </w:pPr>
      <w:rPr>
        <w:rFonts w:ascii="Symbol" w:hAnsi="Symbol" w:hint="default"/>
      </w:rPr>
    </w:lvl>
    <w:lvl w:ilvl="1" w:tplc="77E637CC" w:tentative="1">
      <w:start w:val="1"/>
      <w:numFmt w:val="bullet"/>
      <w:lvlText w:val="o"/>
      <w:lvlJc w:val="left"/>
      <w:pPr>
        <w:ind w:left="1440" w:hanging="360"/>
      </w:pPr>
      <w:rPr>
        <w:rFonts w:ascii="Courier New" w:hAnsi="Courier New" w:cs="Courier New" w:hint="default"/>
      </w:rPr>
    </w:lvl>
    <w:lvl w:ilvl="2" w:tplc="FB2A2EAC" w:tentative="1">
      <w:start w:val="1"/>
      <w:numFmt w:val="bullet"/>
      <w:lvlText w:val=""/>
      <w:lvlJc w:val="left"/>
      <w:pPr>
        <w:ind w:left="2160" w:hanging="360"/>
      </w:pPr>
      <w:rPr>
        <w:rFonts w:ascii="Wingdings" w:hAnsi="Wingdings" w:hint="default"/>
      </w:rPr>
    </w:lvl>
    <w:lvl w:ilvl="3" w:tplc="FAEA89C2" w:tentative="1">
      <w:start w:val="1"/>
      <w:numFmt w:val="bullet"/>
      <w:lvlText w:val=""/>
      <w:lvlJc w:val="left"/>
      <w:pPr>
        <w:ind w:left="2880" w:hanging="360"/>
      </w:pPr>
      <w:rPr>
        <w:rFonts w:ascii="Symbol" w:hAnsi="Symbol" w:hint="default"/>
      </w:rPr>
    </w:lvl>
    <w:lvl w:ilvl="4" w:tplc="7262B6D4" w:tentative="1">
      <w:start w:val="1"/>
      <w:numFmt w:val="bullet"/>
      <w:lvlText w:val="o"/>
      <w:lvlJc w:val="left"/>
      <w:pPr>
        <w:ind w:left="3600" w:hanging="360"/>
      </w:pPr>
      <w:rPr>
        <w:rFonts w:ascii="Courier New" w:hAnsi="Courier New" w:cs="Courier New" w:hint="default"/>
      </w:rPr>
    </w:lvl>
    <w:lvl w:ilvl="5" w:tplc="549A0878" w:tentative="1">
      <w:start w:val="1"/>
      <w:numFmt w:val="bullet"/>
      <w:lvlText w:val=""/>
      <w:lvlJc w:val="left"/>
      <w:pPr>
        <w:ind w:left="4320" w:hanging="360"/>
      </w:pPr>
      <w:rPr>
        <w:rFonts w:ascii="Wingdings" w:hAnsi="Wingdings" w:hint="default"/>
      </w:rPr>
    </w:lvl>
    <w:lvl w:ilvl="6" w:tplc="3244B2B8" w:tentative="1">
      <w:start w:val="1"/>
      <w:numFmt w:val="bullet"/>
      <w:lvlText w:val=""/>
      <w:lvlJc w:val="left"/>
      <w:pPr>
        <w:ind w:left="5040" w:hanging="360"/>
      </w:pPr>
      <w:rPr>
        <w:rFonts w:ascii="Symbol" w:hAnsi="Symbol" w:hint="default"/>
      </w:rPr>
    </w:lvl>
    <w:lvl w:ilvl="7" w:tplc="C6EA9916" w:tentative="1">
      <w:start w:val="1"/>
      <w:numFmt w:val="bullet"/>
      <w:lvlText w:val="o"/>
      <w:lvlJc w:val="left"/>
      <w:pPr>
        <w:ind w:left="5760" w:hanging="360"/>
      </w:pPr>
      <w:rPr>
        <w:rFonts w:ascii="Courier New" w:hAnsi="Courier New" w:cs="Courier New" w:hint="default"/>
      </w:rPr>
    </w:lvl>
    <w:lvl w:ilvl="8" w:tplc="465CAFB0" w:tentative="1">
      <w:start w:val="1"/>
      <w:numFmt w:val="bullet"/>
      <w:lvlText w:val=""/>
      <w:lvlJc w:val="left"/>
      <w:pPr>
        <w:ind w:left="6480" w:hanging="360"/>
      </w:pPr>
      <w:rPr>
        <w:rFonts w:ascii="Wingdings" w:hAnsi="Wingdings" w:hint="default"/>
      </w:rPr>
    </w:lvl>
  </w:abstractNum>
  <w:abstractNum w:abstractNumId="66" w15:restartNumberingAfterBreak="0">
    <w:nsid w:val="65485A3E"/>
    <w:multiLevelType w:val="hybridMultilevel"/>
    <w:tmpl w:val="038215D2"/>
    <w:lvl w:ilvl="0" w:tplc="41023EC8">
      <w:start w:val="1"/>
      <w:numFmt w:val="bullet"/>
      <w:lvlText w:val=""/>
      <w:lvlJc w:val="left"/>
      <w:pPr>
        <w:ind w:left="720" w:hanging="360"/>
      </w:pPr>
      <w:rPr>
        <w:rFonts w:ascii="Symbol" w:hAnsi="Symbol" w:hint="default"/>
      </w:rPr>
    </w:lvl>
    <w:lvl w:ilvl="1" w:tplc="04DCCBA2">
      <w:start w:val="1"/>
      <w:numFmt w:val="bullet"/>
      <w:lvlText w:val="o"/>
      <w:lvlJc w:val="left"/>
      <w:pPr>
        <w:ind w:left="1440" w:hanging="360"/>
      </w:pPr>
      <w:rPr>
        <w:rFonts w:ascii="Courier New" w:hAnsi="Courier New" w:cs="Courier New" w:hint="default"/>
      </w:rPr>
    </w:lvl>
    <w:lvl w:ilvl="2" w:tplc="9F6EEFB8">
      <w:start w:val="1"/>
      <w:numFmt w:val="bullet"/>
      <w:lvlText w:val=""/>
      <w:lvlJc w:val="left"/>
      <w:pPr>
        <w:ind w:left="2160" w:hanging="360"/>
      </w:pPr>
      <w:rPr>
        <w:rFonts w:ascii="Wingdings" w:hAnsi="Wingdings" w:hint="default"/>
      </w:rPr>
    </w:lvl>
    <w:lvl w:ilvl="3" w:tplc="297E273C">
      <w:start w:val="1"/>
      <w:numFmt w:val="bullet"/>
      <w:lvlText w:val=""/>
      <w:lvlJc w:val="left"/>
      <w:pPr>
        <w:ind w:left="2880" w:hanging="360"/>
      </w:pPr>
      <w:rPr>
        <w:rFonts w:ascii="Symbol" w:hAnsi="Symbol" w:hint="default"/>
      </w:rPr>
    </w:lvl>
    <w:lvl w:ilvl="4" w:tplc="A7E821F4" w:tentative="1">
      <w:start w:val="1"/>
      <w:numFmt w:val="bullet"/>
      <w:lvlText w:val="o"/>
      <w:lvlJc w:val="left"/>
      <w:pPr>
        <w:ind w:left="3600" w:hanging="360"/>
      </w:pPr>
      <w:rPr>
        <w:rFonts w:ascii="Courier New" w:hAnsi="Courier New" w:cs="Courier New" w:hint="default"/>
      </w:rPr>
    </w:lvl>
    <w:lvl w:ilvl="5" w:tplc="112C2B16" w:tentative="1">
      <w:start w:val="1"/>
      <w:numFmt w:val="bullet"/>
      <w:lvlText w:val=""/>
      <w:lvlJc w:val="left"/>
      <w:pPr>
        <w:ind w:left="4320" w:hanging="360"/>
      </w:pPr>
      <w:rPr>
        <w:rFonts w:ascii="Wingdings" w:hAnsi="Wingdings" w:hint="default"/>
      </w:rPr>
    </w:lvl>
    <w:lvl w:ilvl="6" w:tplc="4CB4FACA" w:tentative="1">
      <w:start w:val="1"/>
      <w:numFmt w:val="bullet"/>
      <w:lvlText w:val=""/>
      <w:lvlJc w:val="left"/>
      <w:pPr>
        <w:ind w:left="5040" w:hanging="360"/>
      </w:pPr>
      <w:rPr>
        <w:rFonts w:ascii="Symbol" w:hAnsi="Symbol" w:hint="default"/>
      </w:rPr>
    </w:lvl>
    <w:lvl w:ilvl="7" w:tplc="A716609C" w:tentative="1">
      <w:start w:val="1"/>
      <w:numFmt w:val="bullet"/>
      <w:lvlText w:val="o"/>
      <w:lvlJc w:val="left"/>
      <w:pPr>
        <w:ind w:left="5760" w:hanging="360"/>
      </w:pPr>
      <w:rPr>
        <w:rFonts w:ascii="Courier New" w:hAnsi="Courier New" w:cs="Courier New" w:hint="default"/>
      </w:rPr>
    </w:lvl>
    <w:lvl w:ilvl="8" w:tplc="BAF24E76" w:tentative="1">
      <w:start w:val="1"/>
      <w:numFmt w:val="bullet"/>
      <w:lvlText w:val=""/>
      <w:lvlJc w:val="left"/>
      <w:pPr>
        <w:ind w:left="6480" w:hanging="360"/>
      </w:pPr>
      <w:rPr>
        <w:rFonts w:ascii="Wingdings" w:hAnsi="Wingdings" w:hint="default"/>
      </w:rPr>
    </w:lvl>
  </w:abstractNum>
  <w:abstractNum w:abstractNumId="67" w15:restartNumberingAfterBreak="0">
    <w:nsid w:val="69007F28"/>
    <w:multiLevelType w:val="hybridMultilevel"/>
    <w:tmpl w:val="D0AE4C92"/>
    <w:lvl w:ilvl="0" w:tplc="3F76F78E">
      <w:start w:val="1"/>
      <w:numFmt w:val="bullet"/>
      <w:lvlText w:val=""/>
      <w:lvlJc w:val="left"/>
      <w:pPr>
        <w:ind w:left="720" w:hanging="360"/>
      </w:pPr>
      <w:rPr>
        <w:rFonts w:ascii="Symbol" w:hAnsi="Symbol" w:hint="default"/>
      </w:rPr>
    </w:lvl>
    <w:lvl w:ilvl="1" w:tplc="8536F366" w:tentative="1">
      <w:start w:val="1"/>
      <w:numFmt w:val="bullet"/>
      <w:lvlText w:val="o"/>
      <w:lvlJc w:val="left"/>
      <w:pPr>
        <w:ind w:left="1440" w:hanging="360"/>
      </w:pPr>
      <w:rPr>
        <w:rFonts w:ascii="Courier New" w:hAnsi="Courier New" w:cs="Courier New" w:hint="default"/>
      </w:rPr>
    </w:lvl>
    <w:lvl w:ilvl="2" w:tplc="36108918" w:tentative="1">
      <w:start w:val="1"/>
      <w:numFmt w:val="bullet"/>
      <w:lvlText w:val=""/>
      <w:lvlJc w:val="left"/>
      <w:pPr>
        <w:ind w:left="2160" w:hanging="360"/>
      </w:pPr>
      <w:rPr>
        <w:rFonts w:ascii="Wingdings" w:hAnsi="Wingdings" w:hint="default"/>
      </w:rPr>
    </w:lvl>
    <w:lvl w:ilvl="3" w:tplc="F79017AC" w:tentative="1">
      <w:start w:val="1"/>
      <w:numFmt w:val="bullet"/>
      <w:lvlText w:val=""/>
      <w:lvlJc w:val="left"/>
      <w:pPr>
        <w:ind w:left="2880" w:hanging="360"/>
      </w:pPr>
      <w:rPr>
        <w:rFonts w:ascii="Symbol" w:hAnsi="Symbol" w:hint="default"/>
      </w:rPr>
    </w:lvl>
    <w:lvl w:ilvl="4" w:tplc="8AA20704" w:tentative="1">
      <w:start w:val="1"/>
      <w:numFmt w:val="bullet"/>
      <w:lvlText w:val="o"/>
      <w:lvlJc w:val="left"/>
      <w:pPr>
        <w:ind w:left="3600" w:hanging="360"/>
      </w:pPr>
      <w:rPr>
        <w:rFonts w:ascii="Courier New" w:hAnsi="Courier New" w:cs="Courier New" w:hint="default"/>
      </w:rPr>
    </w:lvl>
    <w:lvl w:ilvl="5" w:tplc="76D2E056" w:tentative="1">
      <w:start w:val="1"/>
      <w:numFmt w:val="bullet"/>
      <w:lvlText w:val=""/>
      <w:lvlJc w:val="left"/>
      <w:pPr>
        <w:ind w:left="4320" w:hanging="360"/>
      </w:pPr>
      <w:rPr>
        <w:rFonts w:ascii="Wingdings" w:hAnsi="Wingdings" w:hint="default"/>
      </w:rPr>
    </w:lvl>
    <w:lvl w:ilvl="6" w:tplc="F20AFC04" w:tentative="1">
      <w:start w:val="1"/>
      <w:numFmt w:val="bullet"/>
      <w:lvlText w:val=""/>
      <w:lvlJc w:val="left"/>
      <w:pPr>
        <w:ind w:left="5040" w:hanging="360"/>
      </w:pPr>
      <w:rPr>
        <w:rFonts w:ascii="Symbol" w:hAnsi="Symbol" w:hint="default"/>
      </w:rPr>
    </w:lvl>
    <w:lvl w:ilvl="7" w:tplc="EC32EF0A" w:tentative="1">
      <w:start w:val="1"/>
      <w:numFmt w:val="bullet"/>
      <w:lvlText w:val="o"/>
      <w:lvlJc w:val="left"/>
      <w:pPr>
        <w:ind w:left="5760" w:hanging="360"/>
      </w:pPr>
      <w:rPr>
        <w:rFonts w:ascii="Courier New" w:hAnsi="Courier New" w:cs="Courier New" w:hint="default"/>
      </w:rPr>
    </w:lvl>
    <w:lvl w:ilvl="8" w:tplc="1D1ABB86" w:tentative="1">
      <w:start w:val="1"/>
      <w:numFmt w:val="bullet"/>
      <w:lvlText w:val=""/>
      <w:lvlJc w:val="left"/>
      <w:pPr>
        <w:ind w:left="6480" w:hanging="360"/>
      </w:pPr>
      <w:rPr>
        <w:rFonts w:ascii="Wingdings" w:hAnsi="Wingdings" w:hint="default"/>
      </w:rPr>
    </w:lvl>
  </w:abstractNum>
  <w:abstractNum w:abstractNumId="68" w15:restartNumberingAfterBreak="0">
    <w:nsid w:val="69400055"/>
    <w:multiLevelType w:val="hybridMultilevel"/>
    <w:tmpl w:val="BDB8D74C"/>
    <w:lvl w:ilvl="0" w:tplc="2F2030B4">
      <w:start w:val="1"/>
      <w:numFmt w:val="bullet"/>
      <w:lvlText w:val=""/>
      <w:lvlJc w:val="left"/>
      <w:pPr>
        <w:ind w:left="720" w:hanging="360"/>
      </w:pPr>
      <w:rPr>
        <w:rFonts w:ascii="Symbol" w:hAnsi="Symbol" w:hint="default"/>
      </w:rPr>
    </w:lvl>
    <w:lvl w:ilvl="1" w:tplc="AFB8924C">
      <w:start w:val="1"/>
      <w:numFmt w:val="bullet"/>
      <w:lvlText w:val="o"/>
      <w:lvlJc w:val="left"/>
      <w:pPr>
        <w:ind w:left="1440" w:hanging="360"/>
      </w:pPr>
      <w:rPr>
        <w:rFonts w:ascii="Courier New" w:hAnsi="Courier New" w:cs="Courier New" w:hint="default"/>
      </w:rPr>
    </w:lvl>
    <w:lvl w:ilvl="2" w:tplc="0D0847EA" w:tentative="1">
      <w:start w:val="1"/>
      <w:numFmt w:val="bullet"/>
      <w:lvlText w:val=""/>
      <w:lvlJc w:val="left"/>
      <w:pPr>
        <w:ind w:left="2160" w:hanging="360"/>
      </w:pPr>
      <w:rPr>
        <w:rFonts w:ascii="Wingdings" w:hAnsi="Wingdings" w:hint="default"/>
      </w:rPr>
    </w:lvl>
    <w:lvl w:ilvl="3" w:tplc="71680DCE" w:tentative="1">
      <w:start w:val="1"/>
      <w:numFmt w:val="bullet"/>
      <w:lvlText w:val=""/>
      <w:lvlJc w:val="left"/>
      <w:pPr>
        <w:ind w:left="2880" w:hanging="360"/>
      </w:pPr>
      <w:rPr>
        <w:rFonts w:ascii="Symbol" w:hAnsi="Symbol" w:hint="default"/>
      </w:rPr>
    </w:lvl>
    <w:lvl w:ilvl="4" w:tplc="D61A2918" w:tentative="1">
      <w:start w:val="1"/>
      <w:numFmt w:val="bullet"/>
      <w:lvlText w:val="o"/>
      <w:lvlJc w:val="left"/>
      <w:pPr>
        <w:ind w:left="3600" w:hanging="360"/>
      </w:pPr>
      <w:rPr>
        <w:rFonts w:ascii="Courier New" w:hAnsi="Courier New" w:cs="Courier New" w:hint="default"/>
      </w:rPr>
    </w:lvl>
    <w:lvl w:ilvl="5" w:tplc="C98C98EC" w:tentative="1">
      <w:start w:val="1"/>
      <w:numFmt w:val="bullet"/>
      <w:lvlText w:val=""/>
      <w:lvlJc w:val="left"/>
      <w:pPr>
        <w:ind w:left="4320" w:hanging="360"/>
      </w:pPr>
      <w:rPr>
        <w:rFonts w:ascii="Wingdings" w:hAnsi="Wingdings" w:hint="default"/>
      </w:rPr>
    </w:lvl>
    <w:lvl w:ilvl="6" w:tplc="23920DEE" w:tentative="1">
      <w:start w:val="1"/>
      <w:numFmt w:val="bullet"/>
      <w:lvlText w:val=""/>
      <w:lvlJc w:val="left"/>
      <w:pPr>
        <w:ind w:left="5040" w:hanging="360"/>
      </w:pPr>
      <w:rPr>
        <w:rFonts w:ascii="Symbol" w:hAnsi="Symbol" w:hint="default"/>
      </w:rPr>
    </w:lvl>
    <w:lvl w:ilvl="7" w:tplc="D3202A76" w:tentative="1">
      <w:start w:val="1"/>
      <w:numFmt w:val="bullet"/>
      <w:lvlText w:val="o"/>
      <w:lvlJc w:val="left"/>
      <w:pPr>
        <w:ind w:left="5760" w:hanging="360"/>
      </w:pPr>
      <w:rPr>
        <w:rFonts w:ascii="Courier New" w:hAnsi="Courier New" w:cs="Courier New" w:hint="default"/>
      </w:rPr>
    </w:lvl>
    <w:lvl w:ilvl="8" w:tplc="652CDBEE" w:tentative="1">
      <w:start w:val="1"/>
      <w:numFmt w:val="bullet"/>
      <w:lvlText w:val=""/>
      <w:lvlJc w:val="left"/>
      <w:pPr>
        <w:ind w:left="6480" w:hanging="360"/>
      </w:pPr>
      <w:rPr>
        <w:rFonts w:ascii="Wingdings" w:hAnsi="Wingdings" w:hint="default"/>
      </w:rPr>
    </w:lvl>
  </w:abstractNum>
  <w:abstractNum w:abstractNumId="69" w15:restartNumberingAfterBreak="0">
    <w:nsid w:val="6ACF5295"/>
    <w:multiLevelType w:val="multilevel"/>
    <w:tmpl w:val="EF3A495E"/>
    <w:lvl w:ilvl="0">
      <w:start w:val="1"/>
      <w:numFmt w:val="lowerLetter"/>
      <w:lvlText w:val="%1)"/>
      <w:lvlJc w:val="left"/>
      <w:pPr>
        <w:ind w:left="0" w:firstLine="0"/>
      </w:pPr>
      <w:rPr>
        <w:rFonts w:hint="default"/>
      </w:rPr>
    </w:lvl>
    <w:lvl w:ilvl="1">
      <w:start w:val="1"/>
      <w:numFmt w:val="decimal"/>
      <w:lvlText w:val="%2."/>
      <w:lvlJc w:val="left"/>
      <w:pPr>
        <w:tabs>
          <w:tab w:val="num" w:pos="567"/>
        </w:tabs>
        <w:ind w:left="567" w:hanging="567"/>
      </w:pPr>
      <w:rPr>
        <w:rFonts w:hint="default"/>
        <w:i w:val="0"/>
      </w:rPr>
    </w:lvl>
    <w:lvl w:ilvl="2">
      <w:start w:val="1"/>
      <w:numFmt w:val="lowerLetter"/>
      <w:lvlText w:val="%3)"/>
      <w:lvlJc w:val="left"/>
      <w:pPr>
        <w:tabs>
          <w:tab w:val="num" w:pos="1593"/>
        </w:tabs>
        <w:ind w:left="1593" w:hanging="180"/>
      </w:pPr>
      <w:rPr>
        <w:rFonts w:hint="default"/>
      </w:rPr>
    </w:lvl>
    <w:lvl w:ilvl="3">
      <w:start w:val="1"/>
      <w:numFmt w:val="lowerRoman"/>
      <w:lvlText w:val="%4."/>
      <w:lvlJc w:val="righ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70" w15:restartNumberingAfterBreak="0">
    <w:nsid w:val="707214E0"/>
    <w:multiLevelType w:val="multilevel"/>
    <w:tmpl w:val="49084E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36A6B06"/>
    <w:multiLevelType w:val="hybridMultilevel"/>
    <w:tmpl w:val="3466B9C6"/>
    <w:lvl w:ilvl="0" w:tplc="5D505998">
      <w:start w:val="1"/>
      <w:numFmt w:val="bullet"/>
      <w:lvlText w:val=""/>
      <w:lvlJc w:val="left"/>
      <w:pPr>
        <w:ind w:left="360" w:hanging="360"/>
      </w:pPr>
      <w:rPr>
        <w:rFonts w:ascii="Symbol" w:hAnsi="Symbol" w:hint="default"/>
      </w:rPr>
    </w:lvl>
    <w:lvl w:ilvl="1" w:tplc="8118EF86" w:tentative="1">
      <w:start w:val="1"/>
      <w:numFmt w:val="bullet"/>
      <w:lvlText w:val="o"/>
      <w:lvlJc w:val="left"/>
      <w:pPr>
        <w:ind w:left="1080" w:hanging="360"/>
      </w:pPr>
      <w:rPr>
        <w:rFonts w:ascii="Courier New" w:hAnsi="Courier New" w:cs="Courier New" w:hint="default"/>
      </w:rPr>
    </w:lvl>
    <w:lvl w:ilvl="2" w:tplc="9EB8A102" w:tentative="1">
      <w:start w:val="1"/>
      <w:numFmt w:val="bullet"/>
      <w:lvlText w:val=""/>
      <w:lvlJc w:val="left"/>
      <w:pPr>
        <w:ind w:left="1800" w:hanging="360"/>
      </w:pPr>
      <w:rPr>
        <w:rFonts w:ascii="Wingdings" w:hAnsi="Wingdings" w:hint="default"/>
      </w:rPr>
    </w:lvl>
    <w:lvl w:ilvl="3" w:tplc="53D816F4" w:tentative="1">
      <w:start w:val="1"/>
      <w:numFmt w:val="bullet"/>
      <w:lvlText w:val=""/>
      <w:lvlJc w:val="left"/>
      <w:pPr>
        <w:ind w:left="2520" w:hanging="360"/>
      </w:pPr>
      <w:rPr>
        <w:rFonts w:ascii="Symbol" w:hAnsi="Symbol" w:hint="default"/>
      </w:rPr>
    </w:lvl>
    <w:lvl w:ilvl="4" w:tplc="044C57D0" w:tentative="1">
      <w:start w:val="1"/>
      <w:numFmt w:val="bullet"/>
      <w:lvlText w:val="o"/>
      <w:lvlJc w:val="left"/>
      <w:pPr>
        <w:ind w:left="3240" w:hanging="360"/>
      </w:pPr>
      <w:rPr>
        <w:rFonts w:ascii="Courier New" w:hAnsi="Courier New" w:cs="Courier New" w:hint="default"/>
      </w:rPr>
    </w:lvl>
    <w:lvl w:ilvl="5" w:tplc="17707BEC" w:tentative="1">
      <w:start w:val="1"/>
      <w:numFmt w:val="bullet"/>
      <w:lvlText w:val=""/>
      <w:lvlJc w:val="left"/>
      <w:pPr>
        <w:ind w:left="3960" w:hanging="360"/>
      </w:pPr>
      <w:rPr>
        <w:rFonts w:ascii="Wingdings" w:hAnsi="Wingdings" w:hint="default"/>
      </w:rPr>
    </w:lvl>
    <w:lvl w:ilvl="6" w:tplc="9538F5D2" w:tentative="1">
      <w:start w:val="1"/>
      <w:numFmt w:val="bullet"/>
      <w:lvlText w:val=""/>
      <w:lvlJc w:val="left"/>
      <w:pPr>
        <w:ind w:left="4680" w:hanging="360"/>
      </w:pPr>
      <w:rPr>
        <w:rFonts w:ascii="Symbol" w:hAnsi="Symbol" w:hint="default"/>
      </w:rPr>
    </w:lvl>
    <w:lvl w:ilvl="7" w:tplc="30325A38" w:tentative="1">
      <w:start w:val="1"/>
      <w:numFmt w:val="bullet"/>
      <w:lvlText w:val="o"/>
      <w:lvlJc w:val="left"/>
      <w:pPr>
        <w:ind w:left="5400" w:hanging="360"/>
      </w:pPr>
      <w:rPr>
        <w:rFonts w:ascii="Courier New" w:hAnsi="Courier New" w:cs="Courier New" w:hint="default"/>
      </w:rPr>
    </w:lvl>
    <w:lvl w:ilvl="8" w:tplc="7F6E212E" w:tentative="1">
      <w:start w:val="1"/>
      <w:numFmt w:val="bullet"/>
      <w:lvlText w:val=""/>
      <w:lvlJc w:val="left"/>
      <w:pPr>
        <w:ind w:left="6120" w:hanging="360"/>
      </w:pPr>
      <w:rPr>
        <w:rFonts w:ascii="Wingdings" w:hAnsi="Wingdings" w:hint="default"/>
      </w:rPr>
    </w:lvl>
  </w:abstractNum>
  <w:abstractNum w:abstractNumId="72" w15:restartNumberingAfterBreak="0">
    <w:nsid w:val="77705228"/>
    <w:multiLevelType w:val="hybridMultilevel"/>
    <w:tmpl w:val="FD540B68"/>
    <w:lvl w:ilvl="0" w:tplc="8C947D0C">
      <w:start w:val="1"/>
      <w:numFmt w:val="bullet"/>
      <w:lvlText w:val=""/>
      <w:lvlJc w:val="left"/>
      <w:pPr>
        <w:ind w:left="770" w:hanging="360"/>
      </w:pPr>
      <w:rPr>
        <w:rFonts w:ascii="Symbol" w:hAnsi="Symbol" w:hint="default"/>
      </w:rPr>
    </w:lvl>
    <w:lvl w:ilvl="1" w:tplc="C6EE0ADA" w:tentative="1">
      <w:start w:val="1"/>
      <w:numFmt w:val="bullet"/>
      <w:lvlText w:val="o"/>
      <w:lvlJc w:val="left"/>
      <w:pPr>
        <w:ind w:left="1490" w:hanging="360"/>
      </w:pPr>
      <w:rPr>
        <w:rFonts w:ascii="Courier New" w:hAnsi="Courier New" w:cs="Courier New" w:hint="default"/>
      </w:rPr>
    </w:lvl>
    <w:lvl w:ilvl="2" w:tplc="A42844BC" w:tentative="1">
      <w:start w:val="1"/>
      <w:numFmt w:val="bullet"/>
      <w:lvlText w:val=""/>
      <w:lvlJc w:val="left"/>
      <w:pPr>
        <w:ind w:left="2210" w:hanging="360"/>
      </w:pPr>
      <w:rPr>
        <w:rFonts w:ascii="Wingdings" w:hAnsi="Wingdings" w:hint="default"/>
      </w:rPr>
    </w:lvl>
    <w:lvl w:ilvl="3" w:tplc="6F5EF972" w:tentative="1">
      <w:start w:val="1"/>
      <w:numFmt w:val="bullet"/>
      <w:lvlText w:val=""/>
      <w:lvlJc w:val="left"/>
      <w:pPr>
        <w:ind w:left="2930" w:hanging="360"/>
      </w:pPr>
      <w:rPr>
        <w:rFonts w:ascii="Symbol" w:hAnsi="Symbol" w:hint="default"/>
      </w:rPr>
    </w:lvl>
    <w:lvl w:ilvl="4" w:tplc="3946B792" w:tentative="1">
      <w:start w:val="1"/>
      <w:numFmt w:val="bullet"/>
      <w:lvlText w:val="o"/>
      <w:lvlJc w:val="left"/>
      <w:pPr>
        <w:ind w:left="3650" w:hanging="360"/>
      </w:pPr>
      <w:rPr>
        <w:rFonts w:ascii="Courier New" w:hAnsi="Courier New" w:cs="Courier New" w:hint="default"/>
      </w:rPr>
    </w:lvl>
    <w:lvl w:ilvl="5" w:tplc="053AE872" w:tentative="1">
      <w:start w:val="1"/>
      <w:numFmt w:val="bullet"/>
      <w:lvlText w:val=""/>
      <w:lvlJc w:val="left"/>
      <w:pPr>
        <w:ind w:left="4370" w:hanging="360"/>
      </w:pPr>
      <w:rPr>
        <w:rFonts w:ascii="Wingdings" w:hAnsi="Wingdings" w:hint="default"/>
      </w:rPr>
    </w:lvl>
    <w:lvl w:ilvl="6" w:tplc="E15E6444" w:tentative="1">
      <w:start w:val="1"/>
      <w:numFmt w:val="bullet"/>
      <w:lvlText w:val=""/>
      <w:lvlJc w:val="left"/>
      <w:pPr>
        <w:ind w:left="5090" w:hanging="360"/>
      </w:pPr>
      <w:rPr>
        <w:rFonts w:ascii="Symbol" w:hAnsi="Symbol" w:hint="default"/>
      </w:rPr>
    </w:lvl>
    <w:lvl w:ilvl="7" w:tplc="068A3D80" w:tentative="1">
      <w:start w:val="1"/>
      <w:numFmt w:val="bullet"/>
      <w:lvlText w:val="o"/>
      <w:lvlJc w:val="left"/>
      <w:pPr>
        <w:ind w:left="5810" w:hanging="360"/>
      </w:pPr>
      <w:rPr>
        <w:rFonts w:ascii="Courier New" w:hAnsi="Courier New" w:cs="Courier New" w:hint="default"/>
      </w:rPr>
    </w:lvl>
    <w:lvl w:ilvl="8" w:tplc="CE1C9C38" w:tentative="1">
      <w:start w:val="1"/>
      <w:numFmt w:val="bullet"/>
      <w:lvlText w:val=""/>
      <w:lvlJc w:val="left"/>
      <w:pPr>
        <w:ind w:left="6530" w:hanging="360"/>
      </w:pPr>
      <w:rPr>
        <w:rFonts w:ascii="Wingdings" w:hAnsi="Wingdings" w:hint="default"/>
      </w:rPr>
    </w:lvl>
  </w:abstractNum>
  <w:abstractNum w:abstractNumId="73" w15:restartNumberingAfterBreak="0">
    <w:nsid w:val="77E96B8E"/>
    <w:multiLevelType w:val="multilevel"/>
    <w:tmpl w:val="F68843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8854AAC"/>
    <w:multiLevelType w:val="hybridMultilevel"/>
    <w:tmpl w:val="54B4E8A4"/>
    <w:lvl w:ilvl="0" w:tplc="64A0C520">
      <w:start w:val="1"/>
      <w:numFmt w:val="decimal"/>
      <w:lvlText w:val="%1."/>
      <w:lvlJc w:val="left"/>
      <w:pPr>
        <w:tabs>
          <w:tab w:val="num" w:pos="567"/>
        </w:tabs>
        <w:ind w:left="567" w:hanging="567"/>
      </w:pPr>
      <w:rPr>
        <w:rFonts w:cs="Times New Roman" w:hint="default"/>
        <w:b w:val="0"/>
        <w:color w:val="auto"/>
        <w:sz w:val="23"/>
        <w:szCs w:val="23"/>
      </w:rPr>
    </w:lvl>
    <w:lvl w:ilvl="1" w:tplc="0C6E36E0">
      <w:start w:val="1"/>
      <w:numFmt w:val="lowerLetter"/>
      <w:lvlText w:val="%2."/>
      <w:lvlJc w:val="left"/>
      <w:pPr>
        <w:tabs>
          <w:tab w:val="num" w:pos="1440"/>
        </w:tabs>
        <w:ind w:left="1440" w:hanging="360"/>
      </w:pPr>
      <w:rPr>
        <w:rFonts w:cs="Times New Roman"/>
      </w:rPr>
    </w:lvl>
    <w:lvl w:ilvl="2" w:tplc="79C861A0" w:tentative="1">
      <w:start w:val="1"/>
      <w:numFmt w:val="lowerRoman"/>
      <w:lvlText w:val="%3."/>
      <w:lvlJc w:val="right"/>
      <w:pPr>
        <w:tabs>
          <w:tab w:val="num" w:pos="2160"/>
        </w:tabs>
        <w:ind w:left="2160" w:hanging="180"/>
      </w:pPr>
      <w:rPr>
        <w:rFonts w:cs="Times New Roman"/>
      </w:rPr>
    </w:lvl>
    <w:lvl w:ilvl="3" w:tplc="CBE81F1C" w:tentative="1">
      <w:start w:val="1"/>
      <w:numFmt w:val="decimal"/>
      <w:lvlText w:val="%4."/>
      <w:lvlJc w:val="left"/>
      <w:pPr>
        <w:tabs>
          <w:tab w:val="num" w:pos="2880"/>
        </w:tabs>
        <w:ind w:left="2880" w:hanging="360"/>
      </w:pPr>
      <w:rPr>
        <w:rFonts w:cs="Times New Roman"/>
      </w:rPr>
    </w:lvl>
    <w:lvl w:ilvl="4" w:tplc="DA3CBBEC" w:tentative="1">
      <w:start w:val="1"/>
      <w:numFmt w:val="lowerLetter"/>
      <w:lvlText w:val="%5."/>
      <w:lvlJc w:val="left"/>
      <w:pPr>
        <w:tabs>
          <w:tab w:val="num" w:pos="3600"/>
        </w:tabs>
        <w:ind w:left="3600" w:hanging="360"/>
      </w:pPr>
      <w:rPr>
        <w:rFonts w:cs="Times New Roman"/>
      </w:rPr>
    </w:lvl>
    <w:lvl w:ilvl="5" w:tplc="D6D2CF4E" w:tentative="1">
      <w:start w:val="1"/>
      <w:numFmt w:val="lowerRoman"/>
      <w:lvlText w:val="%6."/>
      <w:lvlJc w:val="right"/>
      <w:pPr>
        <w:tabs>
          <w:tab w:val="num" w:pos="4320"/>
        </w:tabs>
        <w:ind w:left="4320" w:hanging="180"/>
      </w:pPr>
      <w:rPr>
        <w:rFonts w:cs="Times New Roman"/>
      </w:rPr>
    </w:lvl>
    <w:lvl w:ilvl="6" w:tplc="6166F8FA" w:tentative="1">
      <w:start w:val="1"/>
      <w:numFmt w:val="decimal"/>
      <w:lvlText w:val="%7."/>
      <w:lvlJc w:val="left"/>
      <w:pPr>
        <w:tabs>
          <w:tab w:val="num" w:pos="5040"/>
        </w:tabs>
        <w:ind w:left="5040" w:hanging="360"/>
      </w:pPr>
      <w:rPr>
        <w:rFonts w:cs="Times New Roman"/>
      </w:rPr>
    </w:lvl>
    <w:lvl w:ilvl="7" w:tplc="3FCCFF9A" w:tentative="1">
      <w:start w:val="1"/>
      <w:numFmt w:val="lowerLetter"/>
      <w:lvlText w:val="%8."/>
      <w:lvlJc w:val="left"/>
      <w:pPr>
        <w:tabs>
          <w:tab w:val="num" w:pos="5760"/>
        </w:tabs>
        <w:ind w:left="5760" w:hanging="360"/>
      </w:pPr>
      <w:rPr>
        <w:rFonts w:cs="Times New Roman"/>
      </w:rPr>
    </w:lvl>
    <w:lvl w:ilvl="8" w:tplc="60EA51AE" w:tentative="1">
      <w:start w:val="1"/>
      <w:numFmt w:val="lowerRoman"/>
      <w:lvlText w:val="%9."/>
      <w:lvlJc w:val="right"/>
      <w:pPr>
        <w:tabs>
          <w:tab w:val="num" w:pos="6480"/>
        </w:tabs>
        <w:ind w:left="6480" w:hanging="180"/>
      </w:pPr>
      <w:rPr>
        <w:rFonts w:cs="Times New Roman"/>
      </w:rPr>
    </w:lvl>
  </w:abstractNum>
  <w:abstractNum w:abstractNumId="75" w15:restartNumberingAfterBreak="0">
    <w:nsid w:val="7B7F02A9"/>
    <w:multiLevelType w:val="hybridMultilevel"/>
    <w:tmpl w:val="9AA68176"/>
    <w:lvl w:ilvl="0" w:tplc="C06EBFD8">
      <w:start w:val="1"/>
      <w:numFmt w:val="bullet"/>
      <w:lvlText w:val=""/>
      <w:lvlJc w:val="left"/>
      <w:pPr>
        <w:ind w:left="720" w:hanging="360"/>
      </w:pPr>
      <w:rPr>
        <w:rFonts w:ascii="Symbol" w:hAnsi="Symbol" w:hint="default"/>
      </w:rPr>
    </w:lvl>
    <w:lvl w:ilvl="1" w:tplc="45DC9C68" w:tentative="1">
      <w:start w:val="1"/>
      <w:numFmt w:val="bullet"/>
      <w:lvlText w:val="o"/>
      <w:lvlJc w:val="left"/>
      <w:pPr>
        <w:ind w:left="1440" w:hanging="360"/>
      </w:pPr>
      <w:rPr>
        <w:rFonts w:ascii="Courier New" w:hAnsi="Courier New" w:cs="Courier New" w:hint="default"/>
      </w:rPr>
    </w:lvl>
    <w:lvl w:ilvl="2" w:tplc="B6405F68">
      <w:start w:val="1"/>
      <w:numFmt w:val="bullet"/>
      <w:lvlText w:val=""/>
      <w:lvlJc w:val="left"/>
      <w:pPr>
        <w:ind w:left="2160" w:hanging="360"/>
      </w:pPr>
      <w:rPr>
        <w:rFonts w:ascii="Wingdings" w:hAnsi="Wingdings" w:hint="default"/>
      </w:rPr>
    </w:lvl>
    <w:lvl w:ilvl="3" w:tplc="7F542834" w:tentative="1">
      <w:start w:val="1"/>
      <w:numFmt w:val="bullet"/>
      <w:lvlText w:val=""/>
      <w:lvlJc w:val="left"/>
      <w:pPr>
        <w:ind w:left="2880" w:hanging="360"/>
      </w:pPr>
      <w:rPr>
        <w:rFonts w:ascii="Symbol" w:hAnsi="Symbol" w:hint="default"/>
      </w:rPr>
    </w:lvl>
    <w:lvl w:ilvl="4" w:tplc="AAF875C4" w:tentative="1">
      <w:start w:val="1"/>
      <w:numFmt w:val="bullet"/>
      <w:lvlText w:val="o"/>
      <w:lvlJc w:val="left"/>
      <w:pPr>
        <w:ind w:left="3600" w:hanging="360"/>
      </w:pPr>
      <w:rPr>
        <w:rFonts w:ascii="Courier New" w:hAnsi="Courier New" w:cs="Courier New" w:hint="default"/>
      </w:rPr>
    </w:lvl>
    <w:lvl w:ilvl="5" w:tplc="6CEE6E70" w:tentative="1">
      <w:start w:val="1"/>
      <w:numFmt w:val="bullet"/>
      <w:lvlText w:val=""/>
      <w:lvlJc w:val="left"/>
      <w:pPr>
        <w:ind w:left="4320" w:hanging="360"/>
      </w:pPr>
      <w:rPr>
        <w:rFonts w:ascii="Wingdings" w:hAnsi="Wingdings" w:hint="default"/>
      </w:rPr>
    </w:lvl>
    <w:lvl w:ilvl="6" w:tplc="16285D4E" w:tentative="1">
      <w:start w:val="1"/>
      <w:numFmt w:val="bullet"/>
      <w:lvlText w:val=""/>
      <w:lvlJc w:val="left"/>
      <w:pPr>
        <w:ind w:left="5040" w:hanging="360"/>
      </w:pPr>
      <w:rPr>
        <w:rFonts w:ascii="Symbol" w:hAnsi="Symbol" w:hint="default"/>
      </w:rPr>
    </w:lvl>
    <w:lvl w:ilvl="7" w:tplc="09BA6010" w:tentative="1">
      <w:start w:val="1"/>
      <w:numFmt w:val="bullet"/>
      <w:lvlText w:val="o"/>
      <w:lvlJc w:val="left"/>
      <w:pPr>
        <w:ind w:left="5760" w:hanging="360"/>
      </w:pPr>
      <w:rPr>
        <w:rFonts w:ascii="Courier New" w:hAnsi="Courier New" w:cs="Courier New" w:hint="default"/>
      </w:rPr>
    </w:lvl>
    <w:lvl w:ilvl="8" w:tplc="D52EDF00" w:tentative="1">
      <w:start w:val="1"/>
      <w:numFmt w:val="bullet"/>
      <w:lvlText w:val=""/>
      <w:lvlJc w:val="left"/>
      <w:pPr>
        <w:ind w:left="6480" w:hanging="360"/>
      </w:pPr>
      <w:rPr>
        <w:rFonts w:ascii="Wingdings" w:hAnsi="Wingdings" w:hint="default"/>
      </w:rPr>
    </w:lvl>
  </w:abstractNum>
  <w:abstractNum w:abstractNumId="76" w15:restartNumberingAfterBreak="0">
    <w:nsid w:val="7B8A25AA"/>
    <w:multiLevelType w:val="hybridMultilevel"/>
    <w:tmpl w:val="5EC28D28"/>
    <w:lvl w:ilvl="0" w:tplc="D2B60BF0">
      <w:start w:val="1"/>
      <w:numFmt w:val="bullet"/>
      <w:pStyle w:val="Bullet1"/>
      <w:lvlText w:val=""/>
      <w:lvlJc w:val="left"/>
      <w:pPr>
        <w:ind w:left="360" w:hanging="360"/>
      </w:pPr>
      <w:rPr>
        <w:rFonts w:ascii="Symbol" w:hAnsi="Symbol" w:hint="default"/>
        <w:color w:val="006F62"/>
      </w:rPr>
    </w:lvl>
    <w:lvl w:ilvl="1" w:tplc="6422080E">
      <w:start w:val="1"/>
      <w:numFmt w:val="bullet"/>
      <w:lvlText w:val="o"/>
      <w:lvlJc w:val="left"/>
      <w:pPr>
        <w:ind w:left="1080" w:hanging="360"/>
      </w:pPr>
      <w:rPr>
        <w:rFonts w:ascii="Courier New" w:hAnsi="Courier New" w:cs="Courier New" w:hint="default"/>
      </w:rPr>
    </w:lvl>
    <w:lvl w:ilvl="2" w:tplc="4D42636A">
      <w:start w:val="1"/>
      <w:numFmt w:val="bullet"/>
      <w:lvlText w:val=""/>
      <w:lvlJc w:val="left"/>
      <w:pPr>
        <w:ind w:left="1800" w:hanging="360"/>
      </w:pPr>
      <w:rPr>
        <w:rFonts w:ascii="Wingdings" w:hAnsi="Wingdings" w:hint="default"/>
      </w:rPr>
    </w:lvl>
    <w:lvl w:ilvl="3" w:tplc="5BDA28E8" w:tentative="1">
      <w:start w:val="1"/>
      <w:numFmt w:val="bullet"/>
      <w:lvlText w:val=""/>
      <w:lvlJc w:val="left"/>
      <w:pPr>
        <w:ind w:left="2520" w:hanging="360"/>
      </w:pPr>
      <w:rPr>
        <w:rFonts w:ascii="Symbol" w:hAnsi="Symbol" w:hint="default"/>
      </w:rPr>
    </w:lvl>
    <w:lvl w:ilvl="4" w:tplc="93BAAF58" w:tentative="1">
      <w:start w:val="1"/>
      <w:numFmt w:val="bullet"/>
      <w:lvlText w:val="o"/>
      <w:lvlJc w:val="left"/>
      <w:pPr>
        <w:ind w:left="3240" w:hanging="360"/>
      </w:pPr>
      <w:rPr>
        <w:rFonts w:ascii="Courier New" w:hAnsi="Courier New" w:cs="Courier New" w:hint="default"/>
      </w:rPr>
    </w:lvl>
    <w:lvl w:ilvl="5" w:tplc="6392673C" w:tentative="1">
      <w:start w:val="1"/>
      <w:numFmt w:val="bullet"/>
      <w:lvlText w:val=""/>
      <w:lvlJc w:val="left"/>
      <w:pPr>
        <w:ind w:left="3960" w:hanging="360"/>
      </w:pPr>
      <w:rPr>
        <w:rFonts w:ascii="Wingdings" w:hAnsi="Wingdings" w:hint="default"/>
      </w:rPr>
    </w:lvl>
    <w:lvl w:ilvl="6" w:tplc="FC2261D8" w:tentative="1">
      <w:start w:val="1"/>
      <w:numFmt w:val="bullet"/>
      <w:lvlText w:val=""/>
      <w:lvlJc w:val="left"/>
      <w:pPr>
        <w:ind w:left="4680" w:hanging="360"/>
      </w:pPr>
      <w:rPr>
        <w:rFonts w:ascii="Symbol" w:hAnsi="Symbol" w:hint="default"/>
      </w:rPr>
    </w:lvl>
    <w:lvl w:ilvl="7" w:tplc="048482CC" w:tentative="1">
      <w:start w:val="1"/>
      <w:numFmt w:val="bullet"/>
      <w:lvlText w:val="o"/>
      <w:lvlJc w:val="left"/>
      <w:pPr>
        <w:ind w:left="5400" w:hanging="360"/>
      </w:pPr>
      <w:rPr>
        <w:rFonts w:ascii="Courier New" w:hAnsi="Courier New" w:cs="Courier New" w:hint="default"/>
      </w:rPr>
    </w:lvl>
    <w:lvl w:ilvl="8" w:tplc="3D568388" w:tentative="1">
      <w:start w:val="1"/>
      <w:numFmt w:val="bullet"/>
      <w:lvlText w:val=""/>
      <w:lvlJc w:val="left"/>
      <w:pPr>
        <w:ind w:left="6120" w:hanging="360"/>
      </w:pPr>
      <w:rPr>
        <w:rFonts w:ascii="Wingdings" w:hAnsi="Wingdings" w:hint="default"/>
      </w:rPr>
    </w:lvl>
  </w:abstractNum>
  <w:abstractNum w:abstractNumId="77" w15:restartNumberingAfterBreak="0">
    <w:nsid w:val="7C7D0A4F"/>
    <w:multiLevelType w:val="hybridMultilevel"/>
    <w:tmpl w:val="4FBAFEBA"/>
    <w:lvl w:ilvl="0" w:tplc="C8108260">
      <w:start w:val="1"/>
      <w:numFmt w:val="bullet"/>
      <w:lvlText w:val=""/>
      <w:lvlJc w:val="left"/>
      <w:pPr>
        <w:ind w:left="720" w:hanging="360"/>
      </w:pPr>
      <w:rPr>
        <w:rFonts w:ascii="Symbol" w:hAnsi="Symbol" w:hint="default"/>
      </w:rPr>
    </w:lvl>
    <w:lvl w:ilvl="1" w:tplc="456E0C5E" w:tentative="1">
      <w:start w:val="1"/>
      <w:numFmt w:val="bullet"/>
      <w:lvlText w:val="o"/>
      <w:lvlJc w:val="left"/>
      <w:pPr>
        <w:ind w:left="1440" w:hanging="360"/>
      </w:pPr>
      <w:rPr>
        <w:rFonts w:ascii="Courier New" w:hAnsi="Courier New" w:cs="Courier New" w:hint="default"/>
      </w:rPr>
    </w:lvl>
    <w:lvl w:ilvl="2" w:tplc="F586DA80" w:tentative="1">
      <w:start w:val="1"/>
      <w:numFmt w:val="bullet"/>
      <w:lvlText w:val=""/>
      <w:lvlJc w:val="left"/>
      <w:pPr>
        <w:ind w:left="2160" w:hanging="360"/>
      </w:pPr>
      <w:rPr>
        <w:rFonts w:ascii="Wingdings" w:hAnsi="Wingdings" w:hint="default"/>
      </w:rPr>
    </w:lvl>
    <w:lvl w:ilvl="3" w:tplc="F33C04BE" w:tentative="1">
      <w:start w:val="1"/>
      <w:numFmt w:val="bullet"/>
      <w:lvlText w:val=""/>
      <w:lvlJc w:val="left"/>
      <w:pPr>
        <w:ind w:left="2880" w:hanging="360"/>
      </w:pPr>
      <w:rPr>
        <w:rFonts w:ascii="Symbol" w:hAnsi="Symbol" w:hint="default"/>
      </w:rPr>
    </w:lvl>
    <w:lvl w:ilvl="4" w:tplc="53E61262" w:tentative="1">
      <w:start w:val="1"/>
      <w:numFmt w:val="bullet"/>
      <w:lvlText w:val="o"/>
      <w:lvlJc w:val="left"/>
      <w:pPr>
        <w:ind w:left="3600" w:hanging="360"/>
      </w:pPr>
      <w:rPr>
        <w:rFonts w:ascii="Courier New" w:hAnsi="Courier New" w:cs="Courier New" w:hint="default"/>
      </w:rPr>
    </w:lvl>
    <w:lvl w:ilvl="5" w:tplc="76425EF8" w:tentative="1">
      <w:start w:val="1"/>
      <w:numFmt w:val="bullet"/>
      <w:lvlText w:val=""/>
      <w:lvlJc w:val="left"/>
      <w:pPr>
        <w:ind w:left="4320" w:hanging="360"/>
      </w:pPr>
      <w:rPr>
        <w:rFonts w:ascii="Wingdings" w:hAnsi="Wingdings" w:hint="default"/>
      </w:rPr>
    </w:lvl>
    <w:lvl w:ilvl="6" w:tplc="C492C5FC" w:tentative="1">
      <w:start w:val="1"/>
      <w:numFmt w:val="bullet"/>
      <w:lvlText w:val=""/>
      <w:lvlJc w:val="left"/>
      <w:pPr>
        <w:ind w:left="5040" w:hanging="360"/>
      </w:pPr>
      <w:rPr>
        <w:rFonts w:ascii="Symbol" w:hAnsi="Symbol" w:hint="default"/>
      </w:rPr>
    </w:lvl>
    <w:lvl w:ilvl="7" w:tplc="CDFCC304" w:tentative="1">
      <w:start w:val="1"/>
      <w:numFmt w:val="bullet"/>
      <w:lvlText w:val="o"/>
      <w:lvlJc w:val="left"/>
      <w:pPr>
        <w:ind w:left="5760" w:hanging="360"/>
      </w:pPr>
      <w:rPr>
        <w:rFonts w:ascii="Courier New" w:hAnsi="Courier New" w:cs="Courier New" w:hint="default"/>
      </w:rPr>
    </w:lvl>
    <w:lvl w:ilvl="8" w:tplc="1F7A0102" w:tentative="1">
      <w:start w:val="1"/>
      <w:numFmt w:val="bullet"/>
      <w:lvlText w:val=""/>
      <w:lvlJc w:val="left"/>
      <w:pPr>
        <w:ind w:left="6480" w:hanging="360"/>
      </w:pPr>
      <w:rPr>
        <w:rFonts w:ascii="Wingdings" w:hAnsi="Wingdings" w:hint="default"/>
      </w:rPr>
    </w:lvl>
  </w:abstractNum>
  <w:abstractNum w:abstractNumId="78" w15:restartNumberingAfterBreak="0">
    <w:nsid w:val="7D19055D"/>
    <w:multiLevelType w:val="hybridMultilevel"/>
    <w:tmpl w:val="DC486BEE"/>
    <w:lvl w:ilvl="0" w:tplc="7194BA08">
      <w:start w:val="1"/>
      <w:numFmt w:val="bullet"/>
      <w:lvlText w:val=""/>
      <w:lvlJc w:val="left"/>
      <w:pPr>
        <w:ind w:left="360" w:hanging="360"/>
      </w:pPr>
      <w:rPr>
        <w:rFonts w:ascii="Symbol" w:hAnsi="Symbol" w:hint="default"/>
      </w:rPr>
    </w:lvl>
    <w:lvl w:ilvl="1" w:tplc="57B08D9E" w:tentative="1">
      <w:start w:val="1"/>
      <w:numFmt w:val="bullet"/>
      <w:lvlText w:val="o"/>
      <w:lvlJc w:val="left"/>
      <w:pPr>
        <w:ind w:left="1080" w:hanging="360"/>
      </w:pPr>
      <w:rPr>
        <w:rFonts w:ascii="Courier New" w:hAnsi="Courier New" w:cs="Courier New" w:hint="default"/>
      </w:rPr>
    </w:lvl>
    <w:lvl w:ilvl="2" w:tplc="59B4AFF4" w:tentative="1">
      <w:start w:val="1"/>
      <w:numFmt w:val="bullet"/>
      <w:lvlText w:val=""/>
      <w:lvlJc w:val="left"/>
      <w:pPr>
        <w:ind w:left="1800" w:hanging="360"/>
      </w:pPr>
      <w:rPr>
        <w:rFonts w:ascii="Wingdings" w:hAnsi="Wingdings" w:hint="default"/>
      </w:rPr>
    </w:lvl>
    <w:lvl w:ilvl="3" w:tplc="8E8287AE" w:tentative="1">
      <w:start w:val="1"/>
      <w:numFmt w:val="bullet"/>
      <w:lvlText w:val=""/>
      <w:lvlJc w:val="left"/>
      <w:pPr>
        <w:ind w:left="2520" w:hanging="360"/>
      </w:pPr>
      <w:rPr>
        <w:rFonts w:ascii="Symbol" w:hAnsi="Symbol" w:hint="default"/>
      </w:rPr>
    </w:lvl>
    <w:lvl w:ilvl="4" w:tplc="A450FA28" w:tentative="1">
      <w:start w:val="1"/>
      <w:numFmt w:val="bullet"/>
      <w:lvlText w:val="o"/>
      <w:lvlJc w:val="left"/>
      <w:pPr>
        <w:ind w:left="3240" w:hanging="360"/>
      </w:pPr>
      <w:rPr>
        <w:rFonts w:ascii="Courier New" w:hAnsi="Courier New" w:cs="Courier New" w:hint="default"/>
      </w:rPr>
    </w:lvl>
    <w:lvl w:ilvl="5" w:tplc="68585200" w:tentative="1">
      <w:start w:val="1"/>
      <w:numFmt w:val="bullet"/>
      <w:lvlText w:val=""/>
      <w:lvlJc w:val="left"/>
      <w:pPr>
        <w:ind w:left="3960" w:hanging="360"/>
      </w:pPr>
      <w:rPr>
        <w:rFonts w:ascii="Wingdings" w:hAnsi="Wingdings" w:hint="default"/>
      </w:rPr>
    </w:lvl>
    <w:lvl w:ilvl="6" w:tplc="28DE56A0" w:tentative="1">
      <w:start w:val="1"/>
      <w:numFmt w:val="bullet"/>
      <w:lvlText w:val=""/>
      <w:lvlJc w:val="left"/>
      <w:pPr>
        <w:ind w:left="4680" w:hanging="360"/>
      </w:pPr>
      <w:rPr>
        <w:rFonts w:ascii="Symbol" w:hAnsi="Symbol" w:hint="default"/>
      </w:rPr>
    </w:lvl>
    <w:lvl w:ilvl="7" w:tplc="89A611E4" w:tentative="1">
      <w:start w:val="1"/>
      <w:numFmt w:val="bullet"/>
      <w:lvlText w:val="o"/>
      <w:lvlJc w:val="left"/>
      <w:pPr>
        <w:ind w:left="5400" w:hanging="360"/>
      </w:pPr>
      <w:rPr>
        <w:rFonts w:ascii="Courier New" w:hAnsi="Courier New" w:cs="Courier New" w:hint="default"/>
      </w:rPr>
    </w:lvl>
    <w:lvl w:ilvl="8" w:tplc="C8E4516E" w:tentative="1">
      <w:start w:val="1"/>
      <w:numFmt w:val="bullet"/>
      <w:lvlText w:val=""/>
      <w:lvlJc w:val="left"/>
      <w:pPr>
        <w:ind w:left="6120" w:hanging="360"/>
      </w:pPr>
      <w:rPr>
        <w:rFonts w:ascii="Wingdings" w:hAnsi="Wingdings" w:hint="default"/>
      </w:rPr>
    </w:lvl>
  </w:abstractNum>
  <w:abstractNum w:abstractNumId="79" w15:restartNumberingAfterBreak="0">
    <w:nsid w:val="7EF43D91"/>
    <w:multiLevelType w:val="multilevel"/>
    <w:tmpl w:val="678CE7F0"/>
    <w:lvl w:ilvl="0">
      <w:start w:val="1"/>
      <w:numFmt w:val="lowerLetter"/>
      <w:lvlText w:val="%1)"/>
      <w:lvlJc w:val="left"/>
      <w:pPr>
        <w:ind w:left="0" w:firstLine="0"/>
      </w:pPr>
      <w:rPr>
        <w:rFonts w:hint="default"/>
      </w:rPr>
    </w:lvl>
    <w:lvl w:ilvl="1">
      <w:start w:val="1"/>
      <w:numFmt w:val="decimal"/>
      <w:lvlText w:val="%2."/>
      <w:lvlJc w:val="left"/>
      <w:pPr>
        <w:tabs>
          <w:tab w:val="num" w:pos="567"/>
        </w:tabs>
        <w:ind w:left="567" w:hanging="567"/>
      </w:pPr>
      <w:rPr>
        <w:rFonts w:ascii="Corbel" w:hAnsi="Corbel" w:cstheme="minorHAnsi" w:hint="default"/>
        <w:i w:val="0"/>
      </w:rPr>
    </w:lvl>
    <w:lvl w:ilvl="2">
      <w:start w:val="1"/>
      <w:numFmt w:val="lowerLetter"/>
      <w:lvlText w:val="%3)"/>
      <w:lvlJc w:val="left"/>
      <w:pPr>
        <w:tabs>
          <w:tab w:val="num" w:pos="1593"/>
        </w:tabs>
        <w:ind w:left="1593" w:hanging="180"/>
      </w:pPr>
      <w:rPr>
        <w:rFonts w:hint="default"/>
      </w:rPr>
    </w:lvl>
    <w:lvl w:ilvl="3">
      <w:start w:val="1"/>
      <w:numFmt w:val="lowerRoman"/>
      <w:lvlText w:val="%4."/>
      <w:lvlJc w:val="right"/>
      <w:pPr>
        <w:tabs>
          <w:tab w:val="num" w:pos="2313"/>
        </w:tabs>
        <w:ind w:left="2313" w:hanging="360"/>
      </w:pPr>
      <w:rPr>
        <w:rFonts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num w:numId="1">
    <w:abstractNumId w:val="26"/>
  </w:num>
  <w:num w:numId="2">
    <w:abstractNumId w:val="50"/>
  </w:num>
  <w:num w:numId="3">
    <w:abstractNumId w:val="38"/>
  </w:num>
  <w:num w:numId="4">
    <w:abstractNumId w:val="1"/>
  </w:num>
  <w:num w:numId="5">
    <w:abstractNumId w:val="0"/>
  </w:num>
  <w:num w:numId="6">
    <w:abstractNumId w:val="44"/>
  </w:num>
  <w:num w:numId="7">
    <w:abstractNumId w:val="38"/>
  </w:num>
  <w:num w:numId="8">
    <w:abstractNumId w:val="59"/>
  </w:num>
  <w:num w:numId="9">
    <w:abstractNumId w:val="38"/>
  </w:num>
  <w:num w:numId="10">
    <w:abstractNumId w:val="45"/>
  </w:num>
  <w:num w:numId="11">
    <w:abstractNumId w:val="8"/>
  </w:num>
  <w:num w:numId="12">
    <w:abstractNumId w:val="3"/>
  </w:num>
  <w:num w:numId="13">
    <w:abstractNumId w:val="74"/>
  </w:num>
  <w:num w:numId="14">
    <w:abstractNumId w:val="38"/>
  </w:num>
  <w:num w:numId="15">
    <w:abstractNumId w:val="49"/>
  </w:num>
  <w:num w:numId="16">
    <w:abstractNumId w:val="38"/>
  </w:num>
  <w:num w:numId="17">
    <w:abstractNumId w:val="38"/>
  </w:num>
  <w:num w:numId="18">
    <w:abstractNumId w:val="38"/>
  </w:num>
  <w:num w:numId="19">
    <w:abstractNumId w:val="58"/>
  </w:num>
  <w:num w:numId="20">
    <w:abstractNumId w:val="38"/>
  </w:num>
  <w:num w:numId="21">
    <w:abstractNumId w:val="38"/>
  </w:num>
  <w:num w:numId="22">
    <w:abstractNumId w:val="66"/>
  </w:num>
  <w:num w:numId="23">
    <w:abstractNumId w:val="21"/>
  </w:num>
  <w:num w:numId="24">
    <w:abstractNumId w:val="13"/>
  </w:num>
  <w:num w:numId="25">
    <w:abstractNumId w:val="6"/>
  </w:num>
  <w:num w:numId="26">
    <w:abstractNumId w:val="7"/>
  </w:num>
  <w:num w:numId="27">
    <w:abstractNumId w:val="35"/>
  </w:num>
  <w:num w:numId="28">
    <w:abstractNumId w:val="9"/>
  </w:num>
  <w:num w:numId="29">
    <w:abstractNumId w:val="38"/>
  </w:num>
  <w:num w:numId="30">
    <w:abstractNumId w:val="79"/>
  </w:num>
  <w:num w:numId="31">
    <w:abstractNumId w:val="38"/>
  </w:num>
  <w:num w:numId="32">
    <w:abstractNumId w:val="38"/>
  </w:num>
  <w:num w:numId="33">
    <w:abstractNumId w:val="38"/>
  </w:num>
  <w:num w:numId="34">
    <w:abstractNumId w:val="54"/>
  </w:num>
  <w:num w:numId="35">
    <w:abstractNumId w:val="37"/>
  </w:num>
  <w:num w:numId="36">
    <w:abstractNumId w:val="38"/>
  </w:num>
  <w:num w:numId="37">
    <w:abstractNumId w:val="39"/>
  </w:num>
  <w:num w:numId="38">
    <w:abstractNumId w:val="33"/>
  </w:num>
  <w:num w:numId="39">
    <w:abstractNumId w:val="10"/>
  </w:num>
  <w:num w:numId="40">
    <w:abstractNumId w:val="42"/>
  </w:num>
  <w:num w:numId="41">
    <w:abstractNumId w:val="38"/>
  </w:num>
  <w:num w:numId="42">
    <w:abstractNumId w:val="31"/>
  </w:num>
  <w:num w:numId="43">
    <w:abstractNumId w:val="71"/>
  </w:num>
  <w:num w:numId="44">
    <w:abstractNumId w:val="38"/>
  </w:num>
  <w:num w:numId="45">
    <w:abstractNumId w:val="38"/>
  </w:num>
  <w:num w:numId="46">
    <w:abstractNumId w:val="19"/>
  </w:num>
  <w:num w:numId="47">
    <w:abstractNumId w:val="38"/>
  </w:num>
  <w:num w:numId="48">
    <w:abstractNumId w:val="38"/>
  </w:num>
  <w:num w:numId="49">
    <w:abstractNumId w:val="38"/>
  </w:num>
  <w:num w:numId="50">
    <w:abstractNumId w:val="38"/>
  </w:num>
  <w:num w:numId="51">
    <w:abstractNumId w:val="32"/>
  </w:num>
  <w:num w:numId="52">
    <w:abstractNumId w:val="38"/>
  </w:num>
  <w:num w:numId="53">
    <w:abstractNumId w:val="38"/>
  </w:num>
  <w:num w:numId="54">
    <w:abstractNumId w:val="38"/>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69"/>
  </w:num>
  <w:num w:numId="62">
    <w:abstractNumId w:val="16"/>
  </w:num>
  <w:num w:numId="63">
    <w:abstractNumId w:val="12"/>
  </w:num>
  <w:num w:numId="64">
    <w:abstractNumId w:val="72"/>
  </w:num>
  <w:num w:numId="65">
    <w:abstractNumId w:val="25"/>
  </w:num>
  <w:num w:numId="66">
    <w:abstractNumId w:val="34"/>
  </w:num>
  <w:num w:numId="67">
    <w:abstractNumId w:val="38"/>
  </w:num>
  <w:num w:numId="68">
    <w:abstractNumId w:val="38"/>
  </w:num>
  <w:num w:numId="69">
    <w:abstractNumId w:val="2"/>
  </w:num>
  <w:num w:numId="70">
    <w:abstractNumId w:val="76"/>
  </w:num>
  <w:num w:numId="71">
    <w:abstractNumId w:val="38"/>
  </w:num>
  <w:num w:numId="72">
    <w:abstractNumId w:val="38"/>
  </w:num>
  <w:num w:numId="73">
    <w:abstractNumId w:val="38"/>
  </w:num>
  <w:num w:numId="74">
    <w:abstractNumId w:val="38"/>
  </w:num>
  <w:num w:numId="75">
    <w:abstractNumId w:val="38"/>
  </w:num>
  <w:num w:numId="76">
    <w:abstractNumId w:val="47"/>
  </w:num>
  <w:num w:numId="77">
    <w:abstractNumId w:val="51"/>
  </w:num>
  <w:num w:numId="78">
    <w:abstractNumId w:val="78"/>
  </w:num>
  <w:num w:numId="79">
    <w:abstractNumId w:val="5"/>
  </w:num>
  <w:num w:numId="80">
    <w:abstractNumId w:val="57"/>
  </w:num>
  <w:num w:numId="81">
    <w:abstractNumId w:val="43"/>
  </w:num>
  <w:num w:numId="82">
    <w:abstractNumId w:val="20"/>
  </w:num>
  <w:num w:numId="83">
    <w:abstractNumId w:val="48"/>
  </w:num>
  <w:num w:numId="84">
    <w:abstractNumId w:val="73"/>
  </w:num>
  <w:num w:numId="85">
    <w:abstractNumId w:val="70"/>
  </w:num>
  <w:num w:numId="86">
    <w:abstractNumId w:val="15"/>
  </w:num>
  <w:num w:numId="87">
    <w:abstractNumId w:val="36"/>
  </w:num>
  <w:num w:numId="88">
    <w:abstractNumId w:val="63"/>
  </w:num>
  <w:num w:numId="89">
    <w:abstractNumId w:val="17"/>
  </w:num>
  <w:num w:numId="90">
    <w:abstractNumId w:val="62"/>
  </w:num>
  <w:num w:numId="91">
    <w:abstractNumId w:val="24"/>
  </w:num>
  <w:num w:numId="92">
    <w:abstractNumId w:val="41"/>
  </w:num>
  <w:num w:numId="93">
    <w:abstractNumId w:val="14"/>
  </w:num>
  <w:num w:numId="94">
    <w:abstractNumId w:val="23"/>
  </w:num>
  <w:num w:numId="95">
    <w:abstractNumId w:val="75"/>
  </w:num>
  <w:num w:numId="96">
    <w:abstractNumId w:val="56"/>
  </w:num>
  <w:num w:numId="97">
    <w:abstractNumId w:val="52"/>
  </w:num>
  <w:num w:numId="98">
    <w:abstractNumId w:val="53"/>
  </w:num>
  <w:num w:numId="99">
    <w:abstractNumId w:val="60"/>
  </w:num>
  <w:num w:numId="100">
    <w:abstractNumId w:val="65"/>
  </w:num>
  <w:num w:numId="101">
    <w:abstractNumId w:val="64"/>
  </w:num>
  <w:num w:numId="102">
    <w:abstractNumId w:val="68"/>
  </w:num>
  <w:num w:numId="103">
    <w:abstractNumId w:val="18"/>
  </w:num>
  <w:num w:numId="104">
    <w:abstractNumId w:val="77"/>
  </w:num>
  <w:num w:numId="105">
    <w:abstractNumId w:val="22"/>
  </w:num>
  <w:num w:numId="106">
    <w:abstractNumId w:val="67"/>
  </w:num>
  <w:num w:numId="107">
    <w:abstractNumId w:val="29"/>
  </w:num>
  <w:num w:numId="108">
    <w:abstractNumId w:val="30"/>
  </w:num>
  <w:num w:numId="109">
    <w:abstractNumId w:val="4"/>
  </w:num>
  <w:num w:numId="110">
    <w:abstractNumId w:val="46"/>
  </w:num>
  <w:num w:numId="111">
    <w:abstractNumId w:val="28"/>
  </w:num>
  <w:num w:numId="112">
    <w:abstractNumId w:val="55"/>
  </w:num>
  <w:num w:numId="113">
    <w:abstractNumId w:val="27"/>
  </w:num>
  <w:num w:numId="114">
    <w:abstractNumId w:val="61"/>
  </w:num>
  <w:num w:numId="115">
    <w:abstractNumId w:val="11"/>
  </w:num>
  <w:num w:numId="116">
    <w:abstractNumId w:val="4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72"/>
    <w:rsid w:val="00000A08"/>
    <w:rsid w:val="000057DA"/>
    <w:rsid w:val="0000788F"/>
    <w:rsid w:val="0001414B"/>
    <w:rsid w:val="0001641F"/>
    <w:rsid w:val="000170F0"/>
    <w:rsid w:val="000173C8"/>
    <w:rsid w:val="00017DC3"/>
    <w:rsid w:val="0002365F"/>
    <w:rsid w:val="00026B5D"/>
    <w:rsid w:val="00033F7E"/>
    <w:rsid w:val="0003654A"/>
    <w:rsid w:val="0003673B"/>
    <w:rsid w:val="000433F6"/>
    <w:rsid w:val="00051F87"/>
    <w:rsid w:val="0005639C"/>
    <w:rsid w:val="00057A30"/>
    <w:rsid w:val="0006609E"/>
    <w:rsid w:val="00066DDD"/>
    <w:rsid w:val="00074E8D"/>
    <w:rsid w:val="00074F46"/>
    <w:rsid w:val="000772E6"/>
    <w:rsid w:val="00077735"/>
    <w:rsid w:val="00084948"/>
    <w:rsid w:val="0008616B"/>
    <w:rsid w:val="00093B61"/>
    <w:rsid w:val="00093CA0"/>
    <w:rsid w:val="00095204"/>
    <w:rsid w:val="00096075"/>
    <w:rsid w:val="000A1B40"/>
    <w:rsid w:val="000A613C"/>
    <w:rsid w:val="000B2834"/>
    <w:rsid w:val="000C4393"/>
    <w:rsid w:val="000C4ED4"/>
    <w:rsid w:val="000D05E4"/>
    <w:rsid w:val="000D0F6B"/>
    <w:rsid w:val="000D15D0"/>
    <w:rsid w:val="000D17A6"/>
    <w:rsid w:val="000D355A"/>
    <w:rsid w:val="000D5D7A"/>
    <w:rsid w:val="000D61C9"/>
    <w:rsid w:val="000F34B5"/>
    <w:rsid w:val="000F5357"/>
    <w:rsid w:val="0010265E"/>
    <w:rsid w:val="0010349E"/>
    <w:rsid w:val="001042AC"/>
    <w:rsid w:val="00112F65"/>
    <w:rsid w:val="00113668"/>
    <w:rsid w:val="00117E60"/>
    <w:rsid w:val="00120E0F"/>
    <w:rsid w:val="00121029"/>
    <w:rsid w:val="001250CF"/>
    <w:rsid w:val="00127BAC"/>
    <w:rsid w:val="001316F1"/>
    <w:rsid w:val="00133F19"/>
    <w:rsid w:val="001344C6"/>
    <w:rsid w:val="001354F0"/>
    <w:rsid w:val="001426D8"/>
    <w:rsid w:val="00142BB7"/>
    <w:rsid w:val="0014323C"/>
    <w:rsid w:val="001461A5"/>
    <w:rsid w:val="00147727"/>
    <w:rsid w:val="00150439"/>
    <w:rsid w:val="0015389F"/>
    <w:rsid w:val="00153FED"/>
    <w:rsid w:val="001614EC"/>
    <w:rsid w:val="001647A0"/>
    <w:rsid w:val="00165659"/>
    <w:rsid w:val="00171565"/>
    <w:rsid w:val="00173DCB"/>
    <w:rsid w:val="0017478D"/>
    <w:rsid w:val="00175DAF"/>
    <w:rsid w:val="0018052B"/>
    <w:rsid w:val="001836DE"/>
    <w:rsid w:val="00187FB9"/>
    <w:rsid w:val="00190692"/>
    <w:rsid w:val="00190A14"/>
    <w:rsid w:val="001B00F3"/>
    <w:rsid w:val="001B0FE2"/>
    <w:rsid w:val="001B17F6"/>
    <w:rsid w:val="001B2595"/>
    <w:rsid w:val="001B7B89"/>
    <w:rsid w:val="001D1D0C"/>
    <w:rsid w:val="001D447B"/>
    <w:rsid w:val="001E2EFF"/>
    <w:rsid w:val="001E317D"/>
    <w:rsid w:val="001E3DEC"/>
    <w:rsid w:val="001E52E4"/>
    <w:rsid w:val="001F069D"/>
    <w:rsid w:val="001F2CBB"/>
    <w:rsid w:val="001F42EE"/>
    <w:rsid w:val="00200429"/>
    <w:rsid w:val="00200A5C"/>
    <w:rsid w:val="00202412"/>
    <w:rsid w:val="00203B6A"/>
    <w:rsid w:val="00210A21"/>
    <w:rsid w:val="0021388A"/>
    <w:rsid w:val="00216099"/>
    <w:rsid w:val="00216C54"/>
    <w:rsid w:val="00227DBC"/>
    <w:rsid w:val="00230850"/>
    <w:rsid w:val="00235B84"/>
    <w:rsid w:val="00242B60"/>
    <w:rsid w:val="00254A22"/>
    <w:rsid w:val="00254E9E"/>
    <w:rsid w:val="00263B1D"/>
    <w:rsid w:val="00265530"/>
    <w:rsid w:val="00265860"/>
    <w:rsid w:val="002665EA"/>
    <w:rsid w:val="002702FD"/>
    <w:rsid w:val="00276E6D"/>
    <w:rsid w:val="002815F3"/>
    <w:rsid w:val="00282318"/>
    <w:rsid w:val="002831BC"/>
    <w:rsid w:val="00286808"/>
    <w:rsid w:val="002953D7"/>
    <w:rsid w:val="0029618B"/>
    <w:rsid w:val="002A1082"/>
    <w:rsid w:val="002A6AB7"/>
    <w:rsid w:val="002B26F3"/>
    <w:rsid w:val="002B482D"/>
    <w:rsid w:val="002B5318"/>
    <w:rsid w:val="002B7618"/>
    <w:rsid w:val="002C0FE2"/>
    <w:rsid w:val="002C3DA9"/>
    <w:rsid w:val="002D7172"/>
    <w:rsid w:val="002F7483"/>
    <w:rsid w:val="003035AB"/>
    <w:rsid w:val="00311230"/>
    <w:rsid w:val="003114F3"/>
    <w:rsid w:val="00312147"/>
    <w:rsid w:val="0031797D"/>
    <w:rsid w:val="00322D60"/>
    <w:rsid w:val="003318EA"/>
    <w:rsid w:val="00333796"/>
    <w:rsid w:val="0033547E"/>
    <w:rsid w:val="00344ECF"/>
    <w:rsid w:val="00352549"/>
    <w:rsid w:val="00352B22"/>
    <w:rsid w:val="003570F4"/>
    <w:rsid w:val="00360ED1"/>
    <w:rsid w:val="00366F38"/>
    <w:rsid w:val="00367004"/>
    <w:rsid w:val="00367426"/>
    <w:rsid w:val="0037068D"/>
    <w:rsid w:val="00370E77"/>
    <w:rsid w:val="003741F6"/>
    <w:rsid w:val="0037446C"/>
    <w:rsid w:val="003753C7"/>
    <w:rsid w:val="00376A69"/>
    <w:rsid w:val="00381C74"/>
    <w:rsid w:val="003868E2"/>
    <w:rsid w:val="0039000E"/>
    <w:rsid w:val="00391B39"/>
    <w:rsid w:val="00391D44"/>
    <w:rsid w:val="00391D74"/>
    <w:rsid w:val="003A357F"/>
    <w:rsid w:val="003A3624"/>
    <w:rsid w:val="003A3AF8"/>
    <w:rsid w:val="003A4A8F"/>
    <w:rsid w:val="003B274E"/>
    <w:rsid w:val="003B500D"/>
    <w:rsid w:val="003B53F7"/>
    <w:rsid w:val="003B7E30"/>
    <w:rsid w:val="003C0452"/>
    <w:rsid w:val="003C39C7"/>
    <w:rsid w:val="003D595E"/>
    <w:rsid w:val="003E1483"/>
    <w:rsid w:val="003E178F"/>
    <w:rsid w:val="003E1BA8"/>
    <w:rsid w:val="003E358A"/>
    <w:rsid w:val="003E528C"/>
    <w:rsid w:val="003F314A"/>
    <w:rsid w:val="00411ED9"/>
    <w:rsid w:val="00427C1D"/>
    <w:rsid w:val="00441DC1"/>
    <w:rsid w:val="0044767D"/>
    <w:rsid w:val="004504A2"/>
    <w:rsid w:val="00464322"/>
    <w:rsid w:val="0046434A"/>
    <w:rsid w:val="00466353"/>
    <w:rsid w:val="004703D0"/>
    <w:rsid w:val="00470DA9"/>
    <w:rsid w:val="00482CD1"/>
    <w:rsid w:val="00482D50"/>
    <w:rsid w:val="004856DB"/>
    <w:rsid w:val="004912BC"/>
    <w:rsid w:val="00491624"/>
    <w:rsid w:val="0049369C"/>
    <w:rsid w:val="004A08FB"/>
    <w:rsid w:val="004A0AE7"/>
    <w:rsid w:val="004A3F62"/>
    <w:rsid w:val="004A635F"/>
    <w:rsid w:val="004A6CC5"/>
    <w:rsid w:val="004B0CE4"/>
    <w:rsid w:val="004B0E5E"/>
    <w:rsid w:val="004B0F14"/>
    <w:rsid w:val="004B3CFD"/>
    <w:rsid w:val="004C1A60"/>
    <w:rsid w:val="004C2C33"/>
    <w:rsid w:val="004C3700"/>
    <w:rsid w:val="004C4550"/>
    <w:rsid w:val="004C5CB7"/>
    <w:rsid w:val="004C6F8F"/>
    <w:rsid w:val="004D16DE"/>
    <w:rsid w:val="004D6DF6"/>
    <w:rsid w:val="004E6215"/>
    <w:rsid w:val="004E786D"/>
    <w:rsid w:val="004F0A20"/>
    <w:rsid w:val="004F131A"/>
    <w:rsid w:val="004F3E04"/>
    <w:rsid w:val="004F58B4"/>
    <w:rsid w:val="00500505"/>
    <w:rsid w:val="005006AC"/>
    <w:rsid w:val="00500BFB"/>
    <w:rsid w:val="00501147"/>
    <w:rsid w:val="005016B8"/>
    <w:rsid w:val="00510C21"/>
    <w:rsid w:val="005118D6"/>
    <w:rsid w:val="00515645"/>
    <w:rsid w:val="00515B3D"/>
    <w:rsid w:val="00515D33"/>
    <w:rsid w:val="0051737A"/>
    <w:rsid w:val="0052084B"/>
    <w:rsid w:val="00527F1F"/>
    <w:rsid w:val="00531626"/>
    <w:rsid w:val="00533479"/>
    <w:rsid w:val="00536F9E"/>
    <w:rsid w:val="0053763A"/>
    <w:rsid w:val="0054643C"/>
    <w:rsid w:val="00547ACB"/>
    <w:rsid w:val="005501BA"/>
    <w:rsid w:val="00555CBC"/>
    <w:rsid w:val="0057030E"/>
    <w:rsid w:val="00571A96"/>
    <w:rsid w:val="005756FA"/>
    <w:rsid w:val="005757CF"/>
    <w:rsid w:val="00576481"/>
    <w:rsid w:val="0057745B"/>
    <w:rsid w:val="00582A67"/>
    <w:rsid w:val="005851E5"/>
    <w:rsid w:val="00587672"/>
    <w:rsid w:val="005957DD"/>
    <w:rsid w:val="00595F86"/>
    <w:rsid w:val="005A0A4F"/>
    <w:rsid w:val="005A1C76"/>
    <w:rsid w:val="005A4D02"/>
    <w:rsid w:val="005A79A6"/>
    <w:rsid w:val="005A7A2E"/>
    <w:rsid w:val="005B02B0"/>
    <w:rsid w:val="005B07CA"/>
    <w:rsid w:val="005B1BAA"/>
    <w:rsid w:val="005B3310"/>
    <w:rsid w:val="005B4C1B"/>
    <w:rsid w:val="005B5ED8"/>
    <w:rsid w:val="005B7548"/>
    <w:rsid w:val="005B76C0"/>
    <w:rsid w:val="005C1B4D"/>
    <w:rsid w:val="005C397B"/>
    <w:rsid w:val="005C50B3"/>
    <w:rsid w:val="005C660C"/>
    <w:rsid w:val="005C6BB3"/>
    <w:rsid w:val="005D11D3"/>
    <w:rsid w:val="005D5BE1"/>
    <w:rsid w:val="005E1EA8"/>
    <w:rsid w:val="005E600C"/>
    <w:rsid w:val="005E602B"/>
    <w:rsid w:val="005E75E8"/>
    <w:rsid w:val="005F3820"/>
    <w:rsid w:val="006009EF"/>
    <w:rsid w:val="00602B55"/>
    <w:rsid w:val="00603159"/>
    <w:rsid w:val="00612E46"/>
    <w:rsid w:val="0061378F"/>
    <w:rsid w:val="00614C7F"/>
    <w:rsid w:val="0062499C"/>
    <w:rsid w:val="00630B0D"/>
    <w:rsid w:val="006346AF"/>
    <w:rsid w:val="00636B9E"/>
    <w:rsid w:val="00636D21"/>
    <w:rsid w:val="00640594"/>
    <w:rsid w:val="00643047"/>
    <w:rsid w:val="0064735A"/>
    <w:rsid w:val="00652A38"/>
    <w:rsid w:val="006538BC"/>
    <w:rsid w:val="00654817"/>
    <w:rsid w:val="006562B7"/>
    <w:rsid w:val="006579D1"/>
    <w:rsid w:val="00661576"/>
    <w:rsid w:val="006651C9"/>
    <w:rsid w:val="00667202"/>
    <w:rsid w:val="00670A11"/>
    <w:rsid w:val="0067449B"/>
    <w:rsid w:val="00674D70"/>
    <w:rsid w:val="00676525"/>
    <w:rsid w:val="00681419"/>
    <w:rsid w:val="00681ED9"/>
    <w:rsid w:val="0068206E"/>
    <w:rsid w:val="00684787"/>
    <w:rsid w:val="00686B3A"/>
    <w:rsid w:val="00687A46"/>
    <w:rsid w:val="006906D3"/>
    <w:rsid w:val="00690986"/>
    <w:rsid w:val="00693C21"/>
    <w:rsid w:val="006952DC"/>
    <w:rsid w:val="006B01E5"/>
    <w:rsid w:val="006B1462"/>
    <w:rsid w:val="006B33FB"/>
    <w:rsid w:val="006B4B2E"/>
    <w:rsid w:val="006B6F53"/>
    <w:rsid w:val="006D058E"/>
    <w:rsid w:val="006D2C29"/>
    <w:rsid w:val="006D3C6B"/>
    <w:rsid w:val="006D5C79"/>
    <w:rsid w:val="006D5E50"/>
    <w:rsid w:val="006E1882"/>
    <w:rsid w:val="006E26C2"/>
    <w:rsid w:val="006E7D34"/>
    <w:rsid w:val="006F0914"/>
    <w:rsid w:val="006F1BEE"/>
    <w:rsid w:val="006F67C5"/>
    <w:rsid w:val="00704B6D"/>
    <w:rsid w:val="00705266"/>
    <w:rsid w:val="007215C0"/>
    <w:rsid w:val="00722569"/>
    <w:rsid w:val="007240D6"/>
    <w:rsid w:val="0072544A"/>
    <w:rsid w:val="0072603B"/>
    <w:rsid w:val="00740F64"/>
    <w:rsid w:val="00751F73"/>
    <w:rsid w:val="00752545"/>
    <w:rsid w:val="00754DFF"/>
    <w:rsid w:val="00757871"/>
    <w:rsid w:val="0076302C"/>
    <w:rsid w:val="00774EDA"/>
    <w:rsid w:val="00777766"/>
    <w:rsid w:val="00780008"/>
    <w:rsid w:val="00780D3A"/>
    <w:rsid w:val="00781FEB"/>
    <w:rsid w:val="00785FA0"/>
    <w:rsid w:val="00786173"/>
    <w:rsid w:val="00791436"/>
    <w:rsid w:val="00791FCB"/>
    <w:rsid w:val="007936BE"/>
    <w:rsid w:val="007961E2"/>
    <w:rsid w:val="00797552"/>
    <w:rsid w:val="007A5408"/>
    <w:rsid w:val="007A5644"/>
    <w:rsid w:val="007A6A67"/>
    <w:rsid w:val="007B2527"/>
    <w:rsid w:val="007B50F4"/>
    <w:rsid w:val="007B56B1"/>
    <w:rsid w:val="007B66C4"/>
    <w:rsid w:val="007C17EA"/>
    <w:rsid w:val="007C2722"/>
    <w:rsid w:val="007C2F2B"/>
    <w:rsid w:val="007C326D"/>
    <w:rsid w:val="007D0A1C"/>
    <w:rsid w:val="007E2141"/>
    <w:rsid w:val="007E2324"/>
    <w:rsid w:val="007E5226"/>
    <w:rsid w:val="007E6435"/>
    <w:rsid w:val="007E7D84"/>
    <w:rsid w:val="007F28BC"/>
    <w:rsid w:val="008008F1"/>
    <w:rsid w:val="008050AF"/>
    <w:rsid w:val="00805AF1"/>
    <w:rsid w:val="00811A97"/>
    <w:rsid w:val="00814CB2"/>
    <w:rsid w:val="00815969"/>
    <w:rsid w:val="00820057"/>
    <w:rsid w:val="00822244"/>
    <w:rsid w:val="00823A11"/>
    <w:rsid w:val="00825ADA"/>
    <w:rsid w:val="00826FA7"/>
    <w:rsid w:val="00835892"/>
    <w:rsid w:val="00842015"/>
    <w:rsid w:val="00842A88"/>
    <w:rsid w:val="00844240"/>
    <w:rsid w:val="0085239D"/>
    <w:rsid w:val="00854D9A"/>
    <w:rsid w:val="00856163"/>
    <w:rsid w:val="008628E6"/>
    <w:rsid w:val="008629E4"/>
    <w:rsid w:val="00862CF6"/>
    <w:rsid w:val="00864248"/>
    <w:rsid w:val="00864C39"/>
    <w:rsid w:val="00867688"/>
    <w:rsid w:val="00875444"/>
    <w:rsid w:val="008773DC"/>
    <w:rsid w:val="0088599A"/>
    <w:rsid w:val="008859D5"/>
    <w:rsid w:val="008950A1"/>
    <w:rsid w:val="008A08E4"/>
    <w:rsid w:val="008A1001"/>
    <w:rsid w:val="008A1C9C"/>
    <w:rsid w:val="008A3856"/>
    <w:rsid w:val="008B40BA"/>
    <w:rsid w:val="008B7228"/>
    <w:rsid w:val="008B7D23"/>
    <w:rsid w:val="008C0DD1"/>
    <w:rsid w:val="008C611F"/>
    <w:rsid w:val="008D0857"/>
    <w:rsid w:val="008D178A"/>
    <w:rsid w:val="008D1904"/>
    <w:rsid w:val="008D1CE9"/>
    <w:rsid w:val="008D7B1F"/>
    <w:rsid w:val="008E0356"/>
    <w:rsid w:val="008E5280"/>
    <w:rsid w:val="008E7E3E"/>
    <w:rsid w:val="008F1E71"/>
    <w:rsid w:val="008F2318"/>
    <w:rsid w:val="008F2510"/>
    <w:rsid w:val="008F3E0C"/>
    <w:rsid w:val="008F4D10"/>
    <w:rsid w:val="008F7399"/>
    <w:rsid w:val="00900E80"/>
    <w:rsid w:val="009029DA"/>
    <w:rsid w:val="009037EE"/>
    <w:rsid w:val="00903894"/>
    <w:rsid w:val="0090770B"/>
    <w:rsid w:val="00911B1C"/>
    <w:rsid w:val="00911F0A"/>
    <w:rsid w:val="00915FF9"/>
    <w:rsid w:val="00916EB0"/>
    <w:rsid w:val="009220AC"/>
    <w:rsid w:val="0092329C"/>
    <w:rsid w:val="00923CEB"/>
    <w:rsid w:val="00924DEB"/>
    <w:rsid w:val="00924F97"/>
    <w:rsid w:val="009270F2"/>
    <w:rsid w:val="00927720"/>
    <w:rsid w:val="009319B4"/>
    <w:rsid w:val="009319EC"/>
    <w:rsid w:val="00936B9D"/>
    <w:rsid w:val="00942F44"/>
    <w:rsid w:val="00943BBD"/>
    <w:rsid w:val="0094499C"/>
    <w:rsid w:val="00951626"/>
    <w:rsid w:val="009517A4"/>
    <w:rsid w:val="00952DD4"/>
    <w:rsid w:val="00956AA4"/>
    <w:rsid w:val="009573D9"/>
    <w:rsid w:val="00960043"/>
    <w:rsid w:val="00964C12"/>
    <w:rsid w:val="009651FE"/>
    <w:rsid w:val="00965B9B"/>
    <w:rsid w:val="009667BC"/>
    <w:rsid w:val="009672C9"/>
    <w:rsid w:val="0096763E"/>
    <w:rsid w:val="00971F63"/>
    <w:rsid w:val="00980CA8"/>
    <w:rsid w:val="00985586"/>
    <w:rsid w:val="00990126"/>
    <w:rsid w:val="00991146"/>
    <w:rsid w:val="00991685"/>
    <w:rsid w:val="00992C65"/>
    <w:rsid w:val="00994784"/>
    <w:rsid w:val="009A2046"/>
    <w:rsid w:val="009A2B35"/>
    <w:rsid w:val="009A610F"/>
    <w:rsid w:val="009B1AF2"/>
    <w:rsid w:val="009C2134"/>
    <w:rsid w:val="009C4267"/>
    <w:rsid w:val="009D05F0"/>
    <w:rsid w:val="009D1828"/>
    <w:rsid w:val="009D5488"/>
    <w:rsid w:val="009D56E7"/>
    <w:rsid w:val="009D5E38"/>
    <w:rsid w:val="009D7C95"/>
    <w:rsid w:val="009E45B5"/>
    <w:rsid w:val="009F261B"/>
    <w:rsid w:val="009F3959"/>
    <w:rsid w:val="00A00D2E"/>
    <w:rsid w:val="00A00E33"/>
    <w:rsid w:val="00A13459"/>
    <w:rsid w:val="00A1358C"/>
    <w:rsid w:val="00A14109"/>
    <w:rsid w:val="00A16A18"/>
    <w:rsid w:val="00A2545C"/>
    <w:rsid w:val="00A26EF4"/>
    <w:rsid w:val="00A300D6"/>
    <w:rsid w:val="00A304CD"/>
    <w:rsid w:val="00A308D6"/>
    <w:rsid w:val="00A30DFD"/>
    <w:rsid w:val="00A3403B"/>
    <w:rsid w:val="00A352FD"/>
    <w:rsid w:val="00A35759"/>
    <w:rsid w:val="00A43115"/>
    <w:rsid w:val="00A441DD"/>
    <w:rsid w:val="00A47555"/>
    <w:rsid w:val="00A50751"/>
    <w:rsid w:val="00A51099"/>
    <w:rsid w:val="00A52222"/>
    <w:rsid w:val="00A5669F"/>
    <w:rsid w:val="00A56C68"/>
    <w:rsid w:val="00A57636"/>
    <w:rsid w:val="00A60640"/>
    <w:rsid w:val="00A63172"/>
    <w:rsid w:val="00A64811"/>
    <w:rsid w:val="00A717A3"/>
    <w:rsid w:val="00A727C4"/>
    <w:rsid w:val="00A808C4"/>
    <w:rsid w:val="00A85270"/>
    <w:rsid w:val="00A862BF"/>
    <w:rsid w:val="00A86FDF"/>
    <w:rsid w:val="00A902A6"/>
    <w:rsid w:val="00A9295F"/>
    <w:rsid w:val="00A94145"/>
    <w:rsid w:val="00AA0716"/>
    <w:rsid w:val="00AA1FB4"/>
    <w:rsid w:val="00AB0088"/>
    <w:rsid w:val="00AB0144"/>
    <w:rsid w:val="00AB229A"/>
    <w:rsid w:val="00AB3648"/>
    <w:rsid w:val="00AB53AD"/>
    <w:rsid w:val="00AB5649"/>
    <w:rsid w:val="00AC1EB1"/>
    <w:rsid w:val="00AC31F2"/>
    <w:rsid w:val="00AC5C71"/>
    <w:rsid w:val="00AD556E"/>
    <w:rsid w:val="00AE44E5"/>
    <w:rsid w:val="00AF1713"/>
    <w:rsid w:val="00AF1F9E"/>
    <w:rsid w:val="00AF3C8C"/>
    <w:rsid w:val="00B00778"/>
    <w:rsid w:val="00B10028"/>
    <w:rsid w:val="00B20842"/>
    <w:rsid w:val="00B22A9A"/>
    <w:rsid w:val="00B24C32"/>
    <w:rsid w:val="00B24CF1"/>
    <w:rsid w:val="00B254F5"/>
    <w:rsid w:val="00B34698"/>
    <w:rsid w:val="00B371E3"/>
    <w:rsid w:val="00B37CA3"/>
    <w:rsid w:val="00B46910"/>
    <w:rsid w:val="00B47EAD"/>
    <w:rsid w:val="00B51C2D"/>
    <w:rsid w:val="00B52467"/>
    <w:rsid w:val="00B53285"/>
    <w:rsid w:val="00B5425F"/>
    <w:rsid w:val="00B566FF"/>
    <w:rsid w:val="00B578C5"/>
    <w:rsid w:val="00B57D8E"/>
    <w:rsid w:val="00B649BE"/>
    <w:rsid w:val="00B70B8C"/>
    <w:rsid w:val="00B72F08"/>
    <w:rsid w:val="00B733F7"/>
    <w:rsid w:val="00B75710"/>
    <w:rsid w:val="00B77585"/>
    <w:rsid w:val="00B7791F"/>
    <w:rsid w:val="00B77D52"/>
    <w:rsid w:val="00B820A6"/>
    <w:rsid w:val="00B85953"/>
    <w:rsid w:val="00B869D7"/>
    <w:rsid w:val="00B9077F"/>
    <w:rsid w:val="00B90C27"/>
    <w:rsid w:val="00BA6540"/>
    <w:rsid w:val="00BB53A1"/>
    <w:rsid w:val="00BD03B5"/>
    <w:rsid w:val="00BD1317"/>
    <w:rsid w:val="00BD6B93"/>
    <w:rsid w:val="00BD7A4E"/>
    <w:rsid w:val="00BE0228"/>
    <w:rsid w:val="00BE1B26"/>
    <w:rsid w:val="00BE744E"/>
    <w:rsid w:val="00BE7628"/>
    <w:rsid w:val="00BE76A0"/>
    <w:rsid w:val="00BE7A7A"/>
    <w:rsid w:val="00BF39BD"/>
    <w:rsid w:val="00BF3DD0"/>
    <w:rsid w:val="00BF4B2F"/>
    <w:rsid w:val="00C03E3C"/>
    <w:rsid w:val="00C06D2D"/>
    <w:rsid w:val="00C12166"/>
    <w:rsid w:val="00C13628"/>
    <w:rsid w:val="00C17D0A"/>
    <w:rsid w:val="00C2121E"/>
    <w:rsid w:val="00C24CD5"/>
    <w:rsid w:val="00C2711B"/>
    <w:rsid w:val="00C3092A"/>
    <w:rsid w:val="00C336A3"/>
    <w:rsid w:val="00C3562D"/>
    <w:rsid w:val="00C35DB0"/>
    <w:rsid w:val="00C40B90"/>
    <w:rsid w:val="00C40D54"/>
    <w:rsid w:val="00C442A6"/>
    <w:rsid w:val="00C4594F"/>
    <w:rsid w:val="00C4669A"/>
    <w:rsid w:val="00C527DD"/>
    <w:rsid w:val="00C52BD9"/>
    <w:rsid w:val="00C575A5"/>
    <w:rsid w:val="00C57BB9"/>
    <w:rsid w:val="00C57CA5"/>
    <w:rsid w:val="00C611DF"/>
    <w:rsid w:val="00C6175C"/>
    <w:rsid w:val="00C62D36"/>
    <w:rsid w:val="00C67679"/>
    <w:rsid w:val="00C71BA5"/>
    <w:rsid w:val="00C7314B"/>
    <w:rsid w:val="00C73422"/>
    <w:rsid w:val="00C73C7A"/>
    <w:rsid w:val="00C75306"/>
    <w:rsid w:val="00C75993"/>
    <w:rsid w:val="00C80635"/>
    <w:rsid w:val="00C95C71"/>
    <w:rsid w:val="00CA0F78"/>
    <w:rsid w:val="00CA2FF0"/>
    <w:rsid w:val="00CA5A5E"/>
    <w:rsid w:val="00CA72CF"/>
    <w:rsid w:val="00CA7AB7"/>
    <w:rsid w:val="00CC08A8"/>
    <w:rsid w:val="00CC0D45"/>
    <w:rsid w:val="00CC3EC7"/>
    <w:rsid w:val="00CD1138"/>
    <w:rsid w:val="00CD351E"/>
    <w:rsid w:val="00CD647E"/>
    <w:rsid w:val="00CE0B5D"/>
    <w:rsid w:val="00CE1733"/>
    <w:rsid w:val="00CE2A1D"/>
    <w:rsid w:val="00CF1642"/>
    <w:rsid w:val="00CF5AD0"/>
    <w:rsid w:val="00D011C6"/>
    <w:rsid w:val="00D04799"/>
    <w:rsid w:val="00D0548F"/>
    <w:rsid w:val="00D05ED9"/>
    <w:rsid w:val="00D10DA2"/>
    <w:rsid w:val="00D12B82"/>
    <w:rsid w:val="00D17397"/>
    <w:rsid w:val="00D17D9D"/>
    <w:rsid w:val="00D22B3C"/>
    <w:rsid w:val="00D23E31"/>
    <w:rsid w:val="00D27A66"/>
    <w:rsid w:val="00D27B9D"/>
    <w:rsid w:val="00D30F16"/>
    <w:rsid w:val="00D4094B"/>
    <w:rsid w:val="00D41DAE"/>
    <w:rsid w:val="00D43A9A"/>
    <w:rsid w:val="00D45B56"/>
    <w:rsid w:val="00D50D10"/>
    <w:rsid w:val="00D51699"/>
    <w:rsid w:val="00D52A03"/>
    <w:rsid w:val="00D53188"/>
    <w:rsid w:val="00D64F5C"/>
    <w:rsid w:val="00D6518E"/>
    <w:rsid w:val="00D672D9"/>
    <w:rsid w:val="00D74AD3"/>
    <w:rsid w:val="00D74B2C"/>
    <w:rsid w:val="00D81D40"/>
    <w:rsid w:val="00D83198"/>
    <w:rsid w:val="00D94B3E"/>
    <w:rsid w:val="00D963A2"/>
    <w:rsid w:val="00DA1178"/>
    <w:rsid w:val="00DA130F"/>
    <w:rsid w:val="00DA138F"/>
    <w:rsid w:val="00DA523E"/>
    <w:rsid w:val="00DA67B0"/>
    <w:rsid w:val="00DB2C60"/>
    <w:rsid w:val="00DB6DD8"/>
    <w:rsid w:val="00DC0EE9"/>
    <w:rsid w:val="00DC173A"/>
    <w:rsid w:val="00DC1F4B"/>
    <w:rsid w:val="00DC5C36"/>
    <w:rsid w:val="00DC7DCD"/>
    <w:rsid w:val="00DD2ABD"/>
    <w:rsid w:val="00DD784F"/>
    <w:rsid w:val="00DE5C4E"/>
    <w:rsid w:val="00DE7CE1"/>
    <w:rsid w:val="00DE7CED"/>
    <w:rsid w:val="00DF2127"/>
    <w:rsid w:val="00DF729B"/>
    <w:rsid w:val="00E001D6"/>
    <w:rsid w:val="00E00972"/>
    <w:rsid w:val="00E02F17"/>
    <w:rsid w:val="00E054D6"/>
    <w:rsid w:val="00E0746F"/>
    <w:rsid w:val="00E1180D"/>
    <w:rsid w:val="00E119F6"/>
    <w:rsid w:val="00E15598"/>
    <w:rsid w:val="00E164F5"/>
    <w:rsid w:val="00E204BB"/>
    <w:rsid w:val="00E20F8C"/>
    <w:rsid w:val="00E22559"/>
    <w:rsid w:val="00E35853"/>
    <w:rsid w:val="00E366BC"/>
    <w:rsid w:val="00E37066"/>
    <w:rsid w:val="00E37DA0"/>
    <w:rsid w:val="00E41E66"/>
    <w:rsid w:val="00E45B86"/>
    <w:rsid w:val="00E463F2"/>
    <w:rsid w:val="00E46892"/>
    <w:rsid w:val="00E53BEF"/>
    <w:rsid w:val="00E5765F"/>
    <w:rsid w:val="00E57E7F"/>
    <w:rsid w:val="00E65A85"/>
    <w:rsid w:val="00E665F9"/>
    <w:rsid w:val="00E732AC"/>
    <w:rsid w:val="00E75017"/>
    <w:rsid w:val="00E76E19"/>
    <w:rsid w:val="00E8219A"/>
    <w:rsid w:val="00E83615"/>
    <w:rsid w:val="00E83D85"/>
    <w:rsid w:val="00E864E1"/>
    <w:rsid w:val="00E923C3"/>
    <w:rsid w:val="00E92FF3"/>
    <w:rsid w:val="00E936B3"/>
    <w:rsid w:val="00E948FD"/>
    <w:rsid w:val="00EA5A03"/>
    <w:rsid w:val="00EA6B84"/>
    <w:rsid w:val="00EB6FF8"/>
    <w:rsid w:val="00EC05BD"/>
    <w:rsid w:val="00EC1A15"/>
    <w:rsid w:val="00EC32AE"/>
    <w:rsid w:val="00EC42FF"/>
    <w:rsid w:val="00EC434C"/>
    <w:rsid w:val="00EC46FB"/>
    <w:rsid w:val="00EC4DA7"/>
    <w:rsid w:val="00EC664C"/>
    <w:rsid w:val="00ED0DF7"/>
    <w:rsid w:val="00ED2B8F"/>
    <w:rsid w:val="00ED37B6"/>
    <w:rsid w:val="00ED7C70"/>
    <w:rsid w:val="00EF08E2"/>
    <w:rsid w:val="00EF230A"/>
    <w:rsid w:val="00EF4440"/>
    <w:rsid w:val="00EF4EB1"/>
    <w:rsid w:val="00F03F13"/>
    <w:rsid w:val="00F04121"/>
    <w:rsid w:val="00F04CF8"/>
    <w:rsid w:val="00F076F1"/>
    <w:rsid w:val="00F11A4B"/>
    <w:rsid w:val="00F13ABF"/>
    <w:rsid w:val="00F17D3A"/>
    <w:rsid w:val="00F2174F"/>
    <w:rsid w:val="00F32022"/>
    <w:rsid w:val="00F33BDB"/>
    <w:rsid w:val="00F36861"/>
    <w:rsid w:val="00F375F7"/>
    <w:rsid w:val="00F402E3"/>
    <w:rsid w:val="00F412E7"/>
    <w:rsid w:val="00F41AC0"/>
    <w:rsid w:val="00F42369"/>
    <w:rsid w:val="00F44547"/>
    <w:rsid w:val="00F44774"/>
    <w:rsid w:val="00F45B67"/>
    <w:rsid w:val="00F47A01"/>
    <w:rsid w:val="00F50E2C"/>
    <w:rsid w:val="00F512AE"/>
    <w:rsid w:val="00F52972"/>
    <w:rsid w:val="00F5397E"/>
    <w:rsid w:val="00F54104"/>
    <w:rsid w:val="00F55B89"/>
    <w:rsid w:val="00F57627"/>
    <w:rsid w:val="00F653AB"/>
    <w:rsid w:val="00F65413"/>
    <w:rsid w:val="00F70713"/>
    <w:rsid w:val="00F729F0"/>
    <w:rsid w:val="00F75191"/>
    <w:rsid w:val="00F806C2"/>
    <w:rsid w:val="00F81E76"/>
    <w:rsid w:val="00F866CC"/>
    <w:rsid w:val="00F870D1"/>
    <w:rsid w:val="00F971FE"/>
    <w:rsid w:val="00F976E6"/>
    <w:rsid w:val="00FA5D29"/>
    <w:rsid w:val="00FA7639"/>
    <w:rsid w:val="00FB1932"/>
    <w:rsid w:val="00FB215B"/>
    <w:rsid w:val="00FB38AE"/>
    <w:rsid w:val="00FB3E66"/>
    <w:rsid w:val="00FB544C"/>
    <w:rsid w:val="00FC772D"/>
    <w:rsid w:val="00FD01C6"/>
    <w:rsid w:val="00FD411B"/>
    <w:rsid w:val="00FD79ED"/>
    <w:rsid w:val="00FE0BF5"/>
    <w:rsid w:val="00FE0EA3"/>
    <w:rsid w:val="00FE10D6"/>
    <w:rsid w:val="00FE270E"/>
    <w:rsid w:val="00FF2BD0"/>
    <w:rsid w:val="00FF47C0"/>
    <w:rsid w:val="00FF4F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E41B"/>
  <w15:docId w15:val="{1E58250E-72B3-4377-882B-8FF6BE84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45"/>
  </w:style>
  <w:style w:type="paragraph" w:styleId="Heading1">
    <w:name w:val="heading 1"/>
    <w:basedOn w:val="Normal"/>
    <w:next w:val="Normal"/>
    <w:link w:val="Heading1Char"/>
    <w:uiPriority w:val="9"/>
    <w:qFormat/>
    <w:rsid w:val="00CE1733"/>
    <w:pPr>
      <w:keepNext/>
      <w:spacing w:before="480" w:after="180" w:line="240" w:lineRule="auto"/>
      <w:outlineLvl w:val="0"/>
    </w:pPr>
    <w:rPr>
      <w:rFonts w:ascii="Consolas" w:eastAsia="Times New Roman" w:hAnsi="Consolas" w:cs="Arial"/>
      <w:bCs/>
      <w:caps/>
      <w:color w:val="3D4B67"/>
      <w:kern w:val="32"/>
      <w:sz w:val="32"/>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
    <w:name w:val="Dot"/>
    <w:basedOn w:val="ListParagraph"/>
    <w:link w:val="DotChar"/>
    <w:qFormat/>
    <w:rsid w:val="006B1462"/>
    <w:pPr>
      <w:numPr>
        <w:numId w:val="2"/>
      </w:numPr>
      <w:ind w:left="714" w:hanging="357"/>
      <w:contextualSpacing w:val="0"/>
      <w:outlineLvl w:val="0"/>
    </w:pPr>
    <w:rPr>
      <w:rFonts w:ascii="Arial" w:eastAsia="Calibri" w:hAnsi="Arial" w:cs="Arial"/>
      <w:kern w:val="28"/>
      <w:lang w:val="en-GB"/>
    </w:rPr>
  </w:style>
  <w:style w:type="character" w:customStyle="1" w:styleId="DotChar">
    <w:name w:val="Dot Char"/>
    <w:basedOn w:val="DefaultParagraphFont"/>
    <w:link w:val="Dot"/>
    <w:rsid w:val="006B1462"/>
    <w:rPr>
      <w:rFonts w:ascii="Arial" w:eastAsia="Calibri" w:hAnsi="Arial" w:cs="Arial"/>
      <w:kern w:val="28"/>
      <w:lang w:val="en-GB"/>
    </w:rPr>
  </w:style>
  <w:style w:type="paragraph" w:styleId="ListParagraph">
    <w:name w:val="List Paragraph"/>
    <w:basedOn w:val="Normal"/>
    <w:uiPriority w:val="34"/>
    <w:qFormat/>
    <w:rsid w:val="006B1462"/>
    <w:pPr>
      <w:ind w:left="720"/>
      <w:contextualSpacing/>
    </w:pPr>
  </w:style>
  <w:style w:type="paragraph" w:styleId="Header">
    <w:name w:val="header"/>
    <w:basedOn w:val="Normal"/>
    <w:link w:val="HeaderChar"/>
    <w:uiPriority w:val="99"/>
    <w:unhideWhenUsed/>
    <w:rsid w:val="00F52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972"/>
  </w:style>
  <w:style w:type="paragraph" w:styleId="Footer">
    <w:name w:val="footer"/>
    <w:basedOn w:val="Normal"/>
    <w:link w:val="FooterChar"/>
    <w:uiPriority w:val="99"/>
    <w:unhideWhenUsed/>
    <w:rsid w:val="00F52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972"/>
  </w:style>
  <w:style w:type="paragraph" w:customStyle="1" w:styleId="HeaderOdd">
    <w:name w:val="Header Odd"/>
    <w:basedOn w:val="Header"/>
    <w:rsid w:val="00F52972"/>
    <w:pPr>
      <w:keepNext/>
      <w:tabs>
        <w:tab w:val="clear" w:pos="4513"/>
        <w:tab w:val="clear" w:pos="9026"/>
      </w:tabs>
      <w:jc w:val="right"/>
    </w:pPr>
    <w:rPr>
      <w:rFonts w:ascii="Corbel" w:eastAsia="Times New Roman" w:hAnsi="Corbel" w:cs="Times New Roman"/>
      <w:color w:val="3D4B67"/>
      <w:sz w:val="18"/>
      <w:szCs w:val="20"/>
      <w:lang w:eastAsia="en-AU"/>
    </w:rPr>
  </w:style>
  <w:style w:type="character" w:customStyle="1" w:styleId="Heading1Char">
    <w:name w:val="Heading 1 Char"/>
    <w:basedOn w:val="DefaultParagraphFont"/>
    <w:link w:val="Heading1"/>
    <w:uiPriority w:val="9"/>
    <w:rsid w:val="00CE1733"/>
    <w:rPr>
      <w:rFonts w:ascii="Consolas" w:eastAsia="Times New Roman" w:hAnsi="Consolas" w:cs="Arial"/>
      <w:bCs/>
      <w:caps/>
      <w:color w:val="3D4B67"/>
      <w:kern w:val="32"/>
      <w:sz w:val="32"/>
      <w:szCs w:val="36"/>
      <w:lang w:eastAsia="en-AU"/>
    </w:rPr>
  </w:style>
  <w:style w:type="character" w:styleId="CommentReference">
    <w:name w:val="annotation reference"/>
    <w:basedOn w:val="DefaultParagraphFont"/>
    <w:uiPriority w:val="99"/>
    <w:semiHidden/>
    <w:rsid w:val="00CE1733"/>
    <w:rPr>
      <w:rFonts w:cs="Times New Roman"/>
      <w:sz w:val="16"/>
    </w:rPr>
  </w:style>
  <w:style w:type="paragraph" w:styleId="CommentText">
    <w:name w:val="annotation text"/>
    <w:basedOn w:val="Normal"/>
    <w:link w:val="CommentTextChar"/>
    <w:uiPriority w:val="99"/>
    <w:semiHidden/>
    <w:rsid w:val="00CE1733"/>
    <w:pPr>
      <w:spacing w:after="240" w:line="260" w:lineRule="exact"/>
      <w:jc w:val="both"/>
    </w:pPr>
    <w:rPr>
      <w:rFonts w:ascii="Corbel" w:eastAsia="Times New Roman" w:hAnsi="Corbel" w:cs="Times New Roman"/>
      <w:color w:val="000000"/>
      <w:sz w:val="23"/>
      <w:szCs w:val="20"/>
      <w:lang w:eastAsia="en-AU"/>
    </w:rPr>
  </w:style>
  <w:style w:type="character" w:customStyle="1" w:styleId="CommentTextChar">
    <w:name w:val="Comment Text Char"/>
    <w:basedOn w:val="DefaultParagraphFont"/>
    <w:link w:val="CommentText"/>
    <w:uiPriority w:val="99"/>
    <w:semiHidden/>
    <w:rsid w:val="00CE1733"/>
    <w:rPr>
      <w:rFonts w:ascii="Corbel" w:eastAsia="Times New Roman" w:hAnsi="Corbel" w:cs="Times New Roman"/>
      <w:color w:val="000000"/>
      <w:sz w:val="23"/>
      <w:szCs w:val="20"/>
      <w:lang w:eastAsia="en-AU"/>
    </w:rPr>
  </w:style>
  <w:style w:type="paragraph" w:customStyle="1" w:styleId="ScheduleNumberedPara">
    <w:name w:val="ScheduleNumberedPara"/>
    <w:basedOn w:val="Normal"/>
    <w:link w:val="ScheduleNumberedParaChar"/>
    <w:rsid w:val="00CE1733"/>
    <w:pPr>
      <w:numPr>
        <w:ilvl w:val="1"/>
        <w:numId w:val="3"/>
      </w:numPr>
      <w:spacing w:after="240" w:line="260" w:lineRule="exact"/>
      <w:jc w:val="both"/>
    </w:pPr>
    <w:rPr>
      <w:rFonts w:ascii="Corbel" w:eastAsia="Times New Roman" w:hAnsi="Corbel" w:cs="Times New Roman"/>
      <w:color w:val="000000"/>
      <w:sz w:val="23"/>
      <w:szCs w:val="20"/>
      <w:lang w:eastAsia="en-AU"/>
    </w:rPr>
  </w:style>
  <w:style w:type="character" w:customStyle="1" w:styleId="ScheduleNumberedParaChar">
    <w:name w:val="ScheduleNumberedPara Char"/>
    <w:link w:val="ScheduleNumberedPara"/>
    <w:locked/>
    <w:rsid w:val="00CE1733"/>
    <w:rPr>
      <w:rFonts w:ascii="Corbel" w:eastAsia="Times New Roman" w:hAnsi="Corbel" w:cs="Times New Roman"/>
      <w:color w:val="000000"/>
      <w:sz w:val="23"/>
      <w:szCs w:val="20"/>
      <w:lang w:eastAsia="en-AU"/>
    </w:rPr>
  </w:style>
  <w:style w:type="paragraph" w:styleId="ListNumber2">
    <w:name w:val="List Number 2"/>
    <w:basedOn w:val="Normal"/>
    <w:uiPriority w:val="99"/>
    <w:rsid w:val="00CE1733"/>
    <w:pPr>
      <w:numPr>
        <w:numId w:val="4"/>
      </w:numPr>
      <w:tabs>
        <w:tab w:val="clear" w:pos="643"/>
        <w:tab w:val="num" w:pos="1086"/>
        <w:tab w:val="num" w:pos="1134"/>
        <w:tab w:val="num" w:pos="2268"/>
      </w:tabs>
      <w:spacing w:after="200" w:line="276" w:lineRule="auto"/>
      <w:ind w:left="738" w:hanging="369"/>
    </w:pPr>
    <w:rPr>
      <w:rFonts w:eastAsia="Times New Roman" w:cs="Times New Roman"/>
    </w:rPr>
  </w:style>
  <w:style w:type="paragraph" w:styleId="ListNumber3">
    <w:name w:val="List Number 3"/>
    <w:basedOn w:val="Normal"/>
    <w:uiPriority w:val="99"/>
    <w:rsid w:val="00CE1733"/>
    <w:pPr>
      <w:numPr>
        <w:numId w:val="5"/>
      </w:numPr>
      <w:tabs>
        <w:tab w:val="clear" w:pos="926"/>
        <w:tab w:val="num" w:pos="1629"/>
        <w:tab w:val="num" w:pos="1701"/>
        <w:tab w:val="num" w:pos="2268"/>
      </w:tabs>
      <w:spacing w:after="200" w:line="276" w:lineRule="auto"/>
      <w:ind w:left="1107" w:hanging="369"/>
    </w:pPr>
    <w:rPr>
      <w:rFonts w:eastAsia="Times New Roman" w:cs="Times New Roman"/>
    </w:rPr>
  </w:style>
  <w:style w:type="paragraph" w:styleId="BalloonText">
    <w:name w:val="Balloon Text"/>
    <w:basedOn w:val="Normal"/>
    <w:link w:val="BalloonTextChar"/>
    <w:uiPriority w:val="99"/>
    <w:semiHidden/>
    <w:unhideWhenUsed/>
    <w:rsid w:val="00CE1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733"/>
    <w:rPr>
      <w:rFonts w:ascii="Segoe UI" w:hAnsi="Segoe UI" w:cs="Segoe UI"/>
      <w:sz w:val="18"/>
      <w:szCs w:val="18"/>
    </w:rPr>
  </w:style>
  <w:style w:type="table" w:customStyle="1" w:styleId="TableGrid1">
    <w:name w:val="Table Grid1"/>
    <w:basedOn w:val="TableNormal"/>
    <w:next w:val="TableGrid"/>
    <w:uiPriority w:val="39"/>
    <w:rsid w:val="00E118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Advisian new 5,E&amp;P Style 5,E&amp;P Table Style 4,ICB Table,UDP Grid"/>
    <w:basedOn w:val="TableNormal"/>
    <w:rsid w:val="00E1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link w:val="AlphaParagraphCharChar"/>
    <w:rsid w:val="00777766"/>
    <w:pPr>
      <w:tabs>
        <w:tab w:val="num" w:pos="0"/>
        <w:tab w:val="num" w:pos="283"/>
        <w:tab w:val="num" w:pos="567"/>
        <w:tab w:val="num" w:pos="1134"/>
        <w:tab w:val="num" w:pos="1418"/>
        <w:tab w:val="num" w:pos="1701"/>
      </w:tabs>
      <w:spacing w:after="240" w:line="260" w:lineRule="exact"/>
      <w:ind w:left="567" w:hanging="363"/>
      <w:jc w:val="both"/>
    </w:pPr>
    <w:rPr>
      <w:rFonts w:ascii="Corbel" w:eastAsia="Times New Roman" w:hAnsi="Corbel" w:cs="Times New Roman"/>
      <w:color w:val="000000"/>
      <w:sz w:val="23"/>
      <w:szCs w:val="20"/>
      <w:lang w:eastAsia="en-AU"/>
    </w:rPr>
  </w:style>
  <w:style w:type="character" w:customStyle="1" w:styleId="AlphaParagraphCharChar">
    <w:name w:val="Alpha Paragraph Char Char"/>
    <w:link w:val="AlphaParagraph"/>
    <w:locked/>
    <w:rsid w:val="00777766"/>
    <w:rPr>
      <w:rFonts w:ascii="Corbel" w:eastAsia="Times New Roman" w:hAnsi="Corbel" w:cs="Times New Roman"/>
      <w:color w:val="000000"/>
      <w:sz w:val="23"/>
      <w:szCs w:val="20"/>
      <w:lang w:eastAsia="en-AU"/>
    </w:rPr>
  </w:style>
  <w:style w:type="paragraph" w:customStyle="1" w:styleId="Normalnumbered">
    <w:name w:val="Normal numbered"/>
    <w:basedOn w:val="Normal"/>
    <w:link w:val="NormalnumberedChar"/>
    <w:rsid w:val="00A00D2E"/>
    <w:pPr>
      <w:numPr>
        <w:numId w:val="12"/>
      </w:numPr>
      <w:spacing w:after="240" w:line="260" w:lineRule="exact"/>
      <w:jc w:val="both"/>
    </w:pPr>
    <w:rPr>
      <w:rFonts w:ascii="Corbel" w:eastAsia="Times New Roman" w:hAnsi="Corbel" w:cs="Times New Roman"/>
      <w:color w:val="000000"/>
      <w:sz w:val="23"/>
      <w:szCs w:val="20"/>
      <w:lang w:eastAsia="en-AU"/>
    </w:rPr>
  </w:style>
  <w:style w:type="character" w:customStyle="1" w:styleId="NormalnumberedChar">
    <w:name w:val="Normal numbered Char"/>
    <w:link w:val="Normalnumbered"/>
    <w:locked/>
    <w:rsid w:val="00A00D2E"/>
    <w:rPr>
      <w:rFonts w:ascii="Corbel" w:eastAsia="Times New Roman" w:hAnsi="Corbel" w:cs="Times New Roman"/>
      <w:color w:val="000000"/>
      <w:sz w:val="23"/>
      <w:szCs w:val="20"/>
      <w:lang w:eastAsia="en-AU"/>
    </w:rPr>
  </w:style>
  <w:style w:type="paragraph" w:customStyle="1" w:styleId="ChartandTableFootnoteAlpha">
    <w:name w:val="Chart and Table Footnote Alpha"/>
    <w:rsid w:val="00A00D2E"/>
    <w:pPr>
      <w:numPr>
        <w:numId w:val="15"/>
      </w:numPr>
      <w:spacing w:after="0" w:line="240" w:lineRule="auto"/>
      <w:jc w:val="both"/>
    </w:pPr>
    <w:rPr>
      <w:rFonts w:ascii="Arial" w:eastAsia="Times New Roman" w:hAnsi="Arial" w:cs="Times New Roman"/>
      <w:color w:val="000000"/>
      <w:sz w:val="16"/>
      <w:szCs w:val="16"/>
      <w:lang w:eastAsia="en-AU"/>
    </w:rPr>
  </w:style>
  <w:style w:type="paragraph" w:styleId="Title">
    <w:name w:val="Title"/>
    <w:basedOn w:val="Normal"/>
    <w:next w:val="Subtitle"/>
    <w:link w:val="TitleChar"/>
    <w:uiPriority w:val="10"/>
    <w:qFormat/>
    <w:rsid w:val="00B53285"/>
    <w:pPr>
      <w:spacing w:after="0" w:line="240" w:lineRule="auto"/>
    </w:pPr>
    <w:rPr>
      <w:rFonts w:ascii="Corbel" w:eastAsia="Times New Roman" w:hAnsi="Corbel" w:cs="Times New Roman"/>
      <w:color w:val="3D4B67"/>
      <w:sz w:val="72"/>
      <w:szCs w:val="48"/>
      <w:lang w:eastAsia="ja-JP"/>
    </w:rPr>
  </w:style>
  <w:style w:type="character" w:customStyle="1" w:styleId="TitleChar">
    <w:name w:val="Title Char"/>
    <w:basedOn w:val="DefaultParagraphFont"/>
    <w:link w:val="Title"/>
    <w:uiPriority w:val="10"/>
    <w:rsid w:val="00B53285"/>
    <w:rPr>
      <w:rFonts w:ascii="Corbel" w:eastAsia="Times New Roman" w:hAnsi="Corbel" w:cs="Times New Roman"/>
      <w:color w:val="3D4B67"/>
      <w:sz w:val="72"/>
      <w:szCs w:val="48"/>
      <w:lang w:eastAsia="ja-JP"/>
    </w:rPr>
  </w:style>
  <w:style w:type="paragraph" w:styleId="Subtitle">
    <w:name w:val="Subtitle"/>
    <w:basedOn w:val="Normal"/>
    <w:next w:val="Normal"/>
    <w:link w:val="SubtitleChar"/>
    <w:uiPriority w:val="99"/>
    <w:qFormat/>
    <w:rsid w:val="00B532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B53285"/>
    <w:rPr>
      <w:rFonts w:eastAsiaTheme="minorEastAsia"/>
      <w:color w:val="5A5A5A" w:themeColor="text1" w:themeTint="A5"/>
      <w:spacing w:val="15"/>
    </w:rPr>
  </w:style>
  <w:style w:type="paragraph" w:customStyle="1" w:styleId="SingleParagraph">
    <w:name w:val="Single Paragraph"/>
    <w:basedOn w:val="Normal"/>
    <w:rsid w:val="00BE7A7A"/>
    <w:pPr>
      <w:spacing w:after="0" w:line="260" w:lineRule="exact"/>
      <w:jc w:val="both"/>
    </w:pPr>
    <w:rPr>
      <w:rFonts w:ascii="Corbel" w:eastAsia="Times New Roman" w:hAnsi="Corbel" w:cs="Times New Roman"/>
      <w:color w:val="000000"/>
      <w:sz w:val="23"/>
      <w:szCs w:val="20"/>
      <w:lang w:eastAsia="en-AU"/>
    </w:rPr>
  </w:style>
  <w:style w:type="character" w:customStyle="1" w:styleId="Bold">
    <w:name w:val="Bold"/>
    <w:rsid w:val="00BE7A7A"/>
    <w:rPr>
      <w:b/>
    </w:rPr>
  </w:style>
  <w:style w:type="paragraph" w:customStyle="1" w:styleId="Signed">
    <w:name w:val="Signed"/>
    <w:basedOn w:val="Normal"/>
    <w:rsid w:val="00BE7A7A"/>
    <w:pPr>
      <w:spacing w:after="120" w:line="240" w:lineRule="auto"/>
      <w:jc w:val="both"/>
    </w:pPr>
    <w:rPr>
      <w:rFonts w:ascii="Book Antiqua" w:eastAsia="Times New Roman" w:hAnsi="Book Antiqua" w:cs="Times New Roman"/>
      <w:bCs/>
      <w:i/>
      <w:color w:val="000000"/>
      <w:szCs w:val="20"/>
      <w:lang w:eastAsia="en-AU"/>
    </w:rPr>
  </w:style>
  <w:style w:type="paragraph" w:customStyle="1" w:styleId="Position">
    <w:name w:val="Position"/>
    <w:basedOn w:val="Normal"/>
    <w:rsid w:val="00BE7A7A"/>
    <w:pPr>
      <w:spacing w:after="120" w:line="260" w:lineRule="exact"/>
      <w:jc w:val="both"/>
    </w:pPr>
    <w:rPr>
      <w:rFonts w:ascii="Corbel" w:eastAsia="Times New Roman" w:hAnsi="Corbel" w:cs="Times New Roman"/>
      <w:bCs/>
      <w:color w:val="000000"/>
      <w:sz w:val="20"/>
      <w:szCs w:val="20"/>
      <w:lang w:eastAsia="en-AU"/>
    </w:rPr>
  </w:style>
  <w:style w:type="character" w:customStyle="1" w:styleId="SignedBold">
    <w:name w:val="SignedBold"/>
    <w:rsid w:val="00BE7A7A"/>
    <w:rPr>
      <w:b/>
      <w:i/>
    </w:rPr>
  </w:style>
  <w:style w:type="paragraph" w:customStyle="1" w:styleId="LineForSignature">
    <w:name w:val="LineForSignature"/>
    <w:basedOn w:val="Normal"/>
    <w:rsid w:val="00BE7A7A"/>
    <w:pPr>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styleId="CommentSubject">
    <w:name w:val="annotation subject"/>
    <w:basedOn w:val="CommentText"/>
    <w:next w:val="CommentText"/>
    <w:link w:val="CommentSubjectChar"/>
    <w:uiPriority w:val="99"/>
    <w:semiHidden/>
    <w:unhideWhenUsed/>
    <w:rsid w:val="005957DD"/>
    <w:pPr>
      <w:spacing w:after="160" w:line="240" w:lineRule="auto"/>
      <w:jc w:val="left"/>
    </w:pPr>
    <w:rPr>
      <w:rFonts w:asciiTheme="minorHAnsi" w:eastAsiaTheme="minorHAnsi" w:hAnsiTheme="minorHAnsi" w:cstheme="minorBidi"/>
      <w:b/>
      <w:bCs/>
      <w:color w:val="auto"/>
      <w:sz w:val="20"/>
      <w:lang w:eastAsia="en-US"/>
    </w:rPr>
  </w:style>
  <w:style w:type="character" w:customStyle="1" w:styleId="CommentSubjectChar">
    <w:name w:val="Comment Subject Char"/>
    <w:basedOn w:val="CommentTextChar"/>
    <w:link w:val="CommentSubject"/>
    <w:uiPriority w:val="99"/>
    <w:semiHidden/>
    <w:rsid w:val="005957DD"/>
    <w:rPr>
      <w:rFonts w:ascii="Corbel" w:eastAsia="Times New Roman" w:hAnsi="Corbel" w:cs="Times New Roman"/>
      <w:b/>
      <w:bCs/>
      <w:color w:val="000000"/>
      <w:sz w:val="20"/>
      <w:szCs w:val="20"/>
      <w:lang w:eastAsia="en-AU"/>
    </w:rPr>
  </w:style>
  <w:style w:type="paragraph" w:customStyle="1" w:styleId="OutlineNumbered1">
    <w:name w:val="Outline Numbered 1"/>
    <w:basedOn w:val="Normal"/>
    <w:link w:val="OutlineNumbered1Char"/>
    <w:rsid w:val="00D50D10"/>
    <w:pPr>
      <w:numPr>
        <w:numId w:val="19"/>
      </w:numPr>
    </w:pPr>
    <w:rPr>
      <w:rFonts w:ascii="Corbel" w:eastAsia="Times New Roman" w:hAnsi="Corbel" w:cs="Times New Roman"/>
      <w:color w:val="000000"/>
      <w:sz w:val="23"/>
      <w:szCs w:val="20"/>
      <w:lang w:eastAsia="en-AU"/>
    </w:rPr>
  </w:style>
  <w:style w:type="character" w:customStyle="1" w:styleId="OutlineNumbered1Char">
    <w:name w:val="Outline Numbered 1 Char"/>
    <w:basedOn w:val="ScheduleNumberedParaChar"/>
    <w:link w:val="OutlineNumbered1"/>
    <w:rsid w:val="00D50D10"/>
    <w:rPr>
      <w:rFonts w:ascii="Corbel" w:eastAsia="Times New Roman" w:hAnsi="Corbel" w:cs="Times New Roman"/>
      <w:color w:val="000000"/>
      <w:sz w:val="23"/>
      <w:szCs w:val="20"/>
      <w:lang w:eastAsia="en-AU"/>
    </w:rPr>
  </w:style>
  <w:style w:type="paragraph" w:customStyle="1" w:styleId="OutlineNumbered2">
    <w:name w:val="Outline Numbered 2"/>
    <w:basedOn w:val="Normal"/>
    <w:link w:val="OutlineNumbered2Char"/>
    <w:rsid w:val="00D50D10"/>
    <w:pPr>
      <w:numPr>
        <w:ilvl w:val="1"/>
        <w:numId w:val="19"/>
      </w:numPr>
    </w:pPr>
    <w:rPr>
      <w:rFonts w:ascii="Corbel" w:eastAsia="Times New Roman" w:hAnsi="Corbel" w:cs="Times New Roman"/>
      <w:color w:val="000000"/>
      <w:sz w:val="23"/>
      <w:szCs w:val="20"/>
      <w:lang w:eastAsia="en-AU"/>
    </w:rPr>
  </w:style>
  <w:style w:type="character" w:customStyle="1" w:styleId="OutlineNumbered2Char">
    <w:name w:val="Outline Numbered 2 Char"/>
    <w:basedOn w:val="ScheduleNumberedParaChar"/>
    <w:link w:val="OutlineNumbered2"/>
    <w:rsid w:val="00D50D10"/>
    <w:rPr>
      <w:rFonts w:ascii="Corbel" w:eastAsia="Times New Roman" w:hAnsi="Corbel" w:cs="Times New Roman"/>
      <w:color w:val="000000"/>
      <w:sz w:val="23"/>
      <w:szCs w:val="20"/>
      <w:lang w:eastAsia="en-AU"/>
    </w:rPr>
  </w:style>
  <w:style w:type="paragraph" w:customStyle="1" w:styleId="OutlineNumbered3">
    <w:name w:val="Outline Numbered 3"/>
    <w:basedOn w:val="Normal"/>
    <w:link w:val="OutlineNumbered3Char"/>
    <w:rsid w:val="00D50D10"/>
    <w:pPr>
      <w:numPr>
        <w:ilvl w:val="2"/>
        <w:numId w:val="19"/>
      </w:numPr>
    </w:pPr>
    <w:rPr>
      <w:rFonts w:ascii="Corbel" w:eastAsia="Times New Roman" w:hAnsi="Corbel" w:cs="Times New Roman"/>
      <w:color w:val="000000"/>
      <w:sz w:val="23"/>
      <w:szCs w:val="20"/>
      <w:lang w:eastAsia="en-AU"/>
    </w:rPr>
  </w:style>
  <w:style w:type="character" w:customStyle="1" w:styleId="OutlineNumbered3Char">
    <w:name w:val="Outline Numbered 3 Char"/>
    <w:basedOn w:val="ScheduleNumberedParaChar"/>
    <w:link w:val="OutlineNumbered3"/>
    <w:rsid w:val="00D50D10"/>
    <w:rPr>
      <w:rFonts w:ascii="Corbel" w:eastAsia="Times New Roman" w:hAnsi="Corbel" w:cs="Times New Roman"/>
      <w:color w:val="000000"/>
      <w:sz w:val="23"/>
      <w:szCs w:val="20"/>
      <w:lang w:eastAsia="en-AU"/>
    </w:rPr>
  </w:style>
  <w:style w:type="paragraph" w:customStyle="1" w:styleId="Wflowtabletext">
    <w:name w:val="Wflow table text"/>
    <w:basedOn w:val="Normal"/>
    <w:uiPriority w:val="3"/>
    <w:qFormat/>
    <w:rsid w:val="00120E0F"/>
    <w:pPr>
      <w:spacing w:before="60" w:after="60" w:line="240" w:lineRule="auto"/>
    </w:pPr>
    <w:rPr>
      <w:rFonts w:cstheme="minorHAnsi"/>
      <w:sz w:val="20"/>
      <w:szCs w:val="20"/>
    </w:rPr>
  </w:style>
  <w:style w:type="paragraph" w:customStyle="1" w:styleId="Wflowtablecolhead">
    <w:name w:val="Wflow table col head"/>
    <w:basedOn w:val="Normal"/>
    <w:uiPriority w:val="3"/>
    <w:rsid w:val="00120E0F"/>
    <w:pPr>
      <w:keepNext/>
      <w:spacing w:before="40" w:after="40" w:line="240" w:lineRule="atLeast"/>
    </w:pPr>
    <w:rPr>
      <w:rFonts w:eastAsiaTheme="minorEastAsia" w:cstheme="minorHAnsi"/>
      <w:b/>
      <w:color w:val="FFFFFF" w:themeColor="background1"/>
      <w:sz w:val="20"/>
      <w:szCs w:val="20"/>
    </w:rPr>
  </w:style>
  <w:style w:type="paragraph" w:styleId="NoSpacing">
    <w:name w:val="No Spacing"/>
    <w:uiPriority w:val="1"/>
    <w:qFormat/>
    <w:rsid w:val="009029DA"/>
    <w:pPr>
      <w:spacing w:after="0" w:line="240" w:lineRule="auto"/>
    </w:pPr>
  </w:style>
  <w:style w:type="paragraph" w:styleId="ListNumber">
    <w:name w:val="List Number"/>
    <w:basedOn w:val="Normal"/>
    <w:uiPriority w:val="99"/>
    <w:semiHidden/>
    <w:unhideWhenUsed/>
    <w:rsid w:val="00B70B8C"/>
    <w:pPr>
      <w:numPr>
        <w:numId w:val="69"/>
      </w:numPr>
      <w:contextualSpacing/>
    </w:pPr>
  </w:style>
  <w:style w:type="table" w:customStyle="1" w:styleId="TableGrid2">
    <w:name w:val="Table Grid2"/>
    <w:basedOn w:val="TableNormal"/>
    <w:next w:val="TableGrid"/>
    <w:uiPriority w:val="59"/>
    <w:rsid w:val="00B70B8C"/>
    <w:pPr>
      <w:spacing w:before="120" w:after="0" w:line="30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BodyText"/>
    <w:qFormat/>
    <w:rsid w:val="008C611F"/>
    <w:pPr>
      <w:numPr>
        <w:numId w:val="70"/>
      </w:numPr>
      <w:spacing w:before="120" w:line="300" w:lineRule="exact"/>
      <w:ind w:left="720"/>
    </w:pPr>
    <w:rPr>
      <w:rFonts w:ascii="Lato" w:eastAsia="Arial" w:hAnsi="Lato" w:cs="Times New Roman"/>
      <w:color w:val="262626"/>
      <w:spacing w:val="2"/>
      <w:sz w:val="20"/>
      <w:szCs w:val="20"/>
    </w:rPr>
  </w:style>
  <w:style w:type="paragraph" w:styleId="BodyText">
    <w:name w:val="Body Text"/>
    <w:basedOn w:val="Normal"/>
    <w:link w:val="BodyTextChar"/>
    <w:uiPriority w:val="99"/>
    <w:semiHidden/>
    <w:unhideWhenUsed/>
    <w:rsid w:val="008C611F"/>
    <w:pPr>
      <w:spacing w:after="120"/>
    </w:pPr>
  </w:style>
  <w:style w:type="character" w:customStyle="1" w:styleId="BodyTextChar">
    <w:name w:val="Body Text Char"/>
    <w:basedOn w:val="DefaultParagraphFont"/>
    <w:link w:val="BodyText"/>
    <w:uiPriority w:val="99"/>
    <w:semiHidden/>
    <w:rsid w:val="008C611F"/>
  </w:style>
  <w:style w:type="paragraph" w:customStyle="1" w:styleId="TABLEBULLET1">
    <w:name w:val="TABLE_BULLET1"/>
    <w:basedOn w:val="Normal"/>
    <w:qFormat/>
    <w:rsid w:val="004C3700"/>
    <w:pPr>
      <w:numPr>
        <w:numId w:val="76"/>
      </w:numPr>
      <w:spacing w:before="40" w:after="40" w:line="220" w:lineRule="exact"/>
      <w:contextualSpacing/>
    </w:pPr>
    <w:rPr>
      <w:rFonts w:ascii="Lato SemiBold" w:eastAsia="Aller Light" w:hAnsi="Lato SemiBold" w:cs="Source Sans Pro"/>
      <w:color w:val="262626"/>
      <w:spacing w:val="2"/>
      <w:sz w:val="20"/>
    </w:rPr>
  </w:style>
  <w:style w:type="paragraph" w:customStyle="1" w:styleId="tabkebullet">
    <w:name w:val="tabkebullet"/>
    <w:basedOn w:val="Normal"/>
    <w:rsid w:val="004C3700"/>
    <w:pPr>
      <w:tabs>
        <w:tab w:val="num" w:pos="360"/>
      </w:tabs>
      <w:spacing w:after="0" w:line="220" w:lineRule="atLeast"/>
      <w:ind w:left="391" w:hanging="425"/>
    </w:pPr>
    <w:rPr>
      <w:rFonts w:ascii="Lato" w:hAnsi="Lato" w:cs="Calibri"/>
      <w:color w:val="262626"/>
      <w:spacing w:val="2"/>
      <w:sz w:val="20"/>
      <w:szCs w:val="20"/>
      <w:lang w:eastAsia="en-AU"/>
    </w:rPr>
  </w:style>
  <w:style w:type="paragraph" w:customStyle="1" w:styleId="tablesub-head">
    <w:name w:val="tablesub-head"/>
    <w:basedOn w:val="Normal"/>
    <w:rsid w:val="004C3700"/>
    <w:pPr>
      <w:spacing w:before="40" w:after="0" w:line="220" w:lineRule="atLeast"/>
    </w:pPr>
    <w:rPr>
      <w:rFonts w:ascii="Lato" w:hAnsi="Lato" w:cs="Calibri"/>
      <w:b/>
      <w:bCs/>
      <w:color w:val="262626"/>
      <w:spacing w:val="2"/>
      <w:sz w:val="20"/>
      <w:szCs w:val="20"/>
      <w:lang w:eastAsia="en-AU"/>
    </w:rPr>
  </w:style>
  <w:style w:type="paragraph" w:styleId="Revision">
    <w:name w:val="Revision"/>
    <w:hidden/>
    <w:uiPriority w:val="99"/>
    <w:semiHidden/>
    <w:rsid w:val="00DD7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118FCCA26C42BA38E406B0DCFF0A" ma:contentTypeVersion="16" ma:contentTypeDescription="Create a new document." ma:contentTypeScope="" ma:versionID="f84288ec6e8b2d8f0c97c1beca27c8f6">
  <xsd:schema xmlns:xsd="http://www.w3.org/2001/XMLSchema" xmlns:xs="http://www.w3.org/2001/XMLSchema" xmlns:p="http://schemas.microsoft.com/office/2006/metadata/properties" xmlns:ns2="7cc651ec-25ff-4303-ac03-0e5d726c6f27" xmlns:ns3="f1c38eb8-c0da-4bda-8fe2-4c84918aee37" xmlns:ns4="81c01dc6-2c49-4730-b140-874c95cac377" targetNamespace="http://schemas.microsoft.com/office/2006/metadata/properties" ma:root="true" ma:fieldsID="78199ab4f5a32042ceaaa12aad5df198" ns2:_="" ns3:_="" ns4:_="">
    <xsd:import namespace="7cc651ec-25ff-4303-ac03-0e5d726c6f27"/>
    <xsd:import namespace="f1c38eb8-c0da-4bda-8fe2-4c84918aee3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651ec-25ff-4303-ac03-0e5d726c6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c38eb8-c0da-4bda-8fe2-4c84918aee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7c6b851-629d-4e6c-aa02-bacc6fe92245}" ma:internalName="TaxCatchAll" ma:showField="CatchAllData" ma:web="f1c38eb8-c0da-4bda-8fe2-4c84918ae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c651ec-25ff-4303-ac03-0e5d726c6f27">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CBE5D2D2-19C8-44CB-9C38-5EB2F6512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651ec-25ff-4303-ac03-0e5d726c6f27"/>
    <ds:schemaRef ds:uri="f1c38eb8-c0da-4bda-8fe2-4c84918aee3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B9585-8460-4F38-AC7B-10561CD8727E}">
  <ds:schemaRefs>
    <ds:schemaRef ds:uri="http://schemas.openxmlformats.org/officeDocument/2006/bibliography"/>
  </ds:schemaRefs>
</ds:datastoreItem>
</file>

<file path=customXml/itemProps3.xml><?xml version="1.0" encoding="utf-8"?>
<ds:datastoreItem xmlns:ds="http://schemas.openxmlformats.org/officeDocument/2006/customXml" ds:itemID="{8E90F385-DF4E-4F6C-8147-B1E3B868B4B7}">
  <ds:schemaRefs>
    <ds:schemaRef ds:uri="http://schemas.microsoft.com/sharepoint/v3/contenttype/forms"/>
  </ds:schemaRefs>
</ds:datastoreItem>
</file>

<file path=customXml/itemProps4.xml><?xml version="1.0" encoding="utf-8"?>
<ds:datastoreItem xmlns:ds="http://schemas.openxmlformats.org/officeDocument/2006/customXml" ds:itemID="{8ADBE87F-2E3B-4FC5-941F-18263FD9F3DC}">
  <ds:schemaRefs>
    <ds:schemaRef ds:uri="http://schemas.microsoft.com/office/2006/metadata/properties"/>
    <ds:schemaRef ds:uri="http://schemas.microsoft.com/office/infopath/2007/PartnerControls"/>
    <ds:schemaRef ds:uri="7cc651ec-25ff-4303-ac03-0e5d726c6f27"/>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4035</Words>
  <Characters>23001</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Mccurley, Kelly</dc:creator>
  <cp:keywords/>
  <cp:lastModifiedBy>Haque, Farhana</cp:lastModifiedBy>
  <cp:revision>2</cp:revision>
  <cp:lastPrinted>1899-12-31T13:00:00Z</cp:lastPrinted>
  <dcterms:created xsi:type="dcterms:W3CDTF">2023-01-03T01:49:00Z</dcterms:created>
  <dcterms:modified xsi:type="dcterms:W3CDTF">2023-01-03T01:49:00Z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5420e5a6-7874-45e0-8849-efd5ef5fedcc</vt:lpwstr>
  </property>
  <property fmtid="{D5CDD505-2E9C-101B-9397-08002B2CF9AE}" pid="3" name="ContentTypeId">
    <vt:lpwstr>0x0101000C1D118FCCA26C42BA38E406B0DCFF0A</vt:lpwstr>
  </property>
  <property fmtid="{D5CDD505-2E9C-101B-9397-08002B2CF9AE}" pid="4" name="TSYRecordClass">
    <vt:lpwstr>2;#TSY RA-8748 - Retain as national archives|243f2231-dbfc-4282-b24a-c9b768286bd0</vt:lpwstr>
  </property>
  <property fmtid="{D5CDD505-2E9C-101B-9397-08002B2CF9AE}" pid="5" name="Branch">
    <vt:lpwstr>32;#Statewide Infrastructure Projects|9074b3cf-e95a-479d-8ccc-a08ece90e583</vt:lpwstr>
  </property>
  <property fmtid="{D5CDD505-2E9C-101B-9397-08002B2CF9AE}" pid="6" name="Division">
    <vt:lpwstr>12;#Statewide Infrastructure and Rural Strategy|fd43e37d-8976-499e-af6e-f6791ede5197</vt:lpwstr>
  </property>
  <property fmtid="{D5CDD505-2E9C-101B-9397-08002B2CF9AE}" pid="7" name="Group1">
    <vt:lpwstr>4;#Water and Catchments|04babe5f-fe90-4982-9f33-c4fc8f4bb63f</vt:lpwstr>
  </property>
  <property fmtid="{D5CDD505-2E9C-101B-9397-08002B2CF9AE}" pid="8" name="Security Classification">
    <vt:lpwstr>3;#Unclassified|7fa379f4-4aba-4692-ab80-7d39d3a23cf4</vt:lpwstr>
  </property>
  <property fmtid="{D5CDD505-2E9C-101B-9397-08002B2CF9AE}" pid="9" name="MSIP_Label_5a19367b-7a73-403d-b732-ebe2e73fbf56_Enabled">
    <vt:lpwstr>true</vt:lpwstr>
  </property>
  <property fmtid="{D5CDD505-2E9C-101B-9397-08002B2CF9AE}" pid="10" name="MSIP_Label_5a19367b-7a73-403d-b732-ebe2e73fbf56_SetDate">
    <vt:lpwstr>2022-07-27T04:37:02Z</vt:lpwstr>
  </property>
  <property fmtid="{D5CDD505-2E9C-101B-9397-08002B2CF9AE}" pid="11" name="MSIP_Label_5a19367b-7a73-403d-b732-ebe2e73fbf56_Method">
    <vt:lpwstr>Privileged</vt:lpwstr>
  </property>
  <property fmtid="{D5CDD505-2E9C-101B-9397-08002B2CF9AE}" pid="12" name="MSIP_Label_5a19367b-7a73-403d-b732-ebe2e73fbf56_Name">
    <vt:lpwstr>OFFICIAL-Sensitive</vt:lpwstr>
  </property>
  <property fmtid="{D5CDD505-2E9C-101B-9397-08002B2CF9AE}" pid="13" name="MSIP_Label_5a19367b-7a73-403d-b732-ebe2e73fbf56_SiteId">
    <vt:lpwstr>e8bdd6f7-fc18-4e48-a554-7f547927223b</vt:lpwstr>
  </property>
  <property fmtid="{D5CDD505-2E9C-101B-9397-08002B2CF9AE}" pid="14" name="MSIP_Label_5a19367b-7a73-403d-b732-ebe2e73fbf56_ActionId">
    <vt:lpwstr>ec0f1ef0-ac01-433b-9b68-8b7d1e216c3f</vt:lpwstr>
  </property>
  <property fmtid="{D5CDD505-2E9C-101B-9397-08002B2CF9AE}" pid="15" name="MSIP_Label_5a19367b-7a73-403d-b732-ebe2e73fbf56_ContentBits">
    <vt:lpwstr>2</vt:lpwstr>
  </property>
  <property fmtid="{D5CDD505-2E9C-101B-9397-08002B2CF9AE}" pid="16" name="MediaServiceImageTags">
    <vt:lpwstr/>
  </property>
</Properties>
</file>