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5FE3F" w14:textId="08FE0DBB" w:rsidR="00024060" w:rsidRPr="00D56365" w:rsidRDefault="16D81710" w:rsidP="007C41BC">
      <w:pPr>
        <w:pStyle w:val="Heading1"/>
        <w:rPr>
          <w:rFonts w:ascii="Corbel" w:eastAsia="Times New Roman" w:hAnsi="Corbel" w:cs="Times New Roman"/>
          <w:color w:val="3D4B67"/>
          <w:kern w:val="0"/>
          <w:sz w:val="36"/>
          <w:szCs w:val="36"/>
          <w:lang w:eastAsia="ja-JP"/>
          <w14:ligatures w14:val="none"/>
        </w:rPr>
      </w:pPr>
      <w:r w:rsidRPr="00D56365">
        <w:rPr>
          <w:rFonts w:ascii="Corbel" w:eastAsia="Times New Roman" w:hAnsi="Corbel" w:cs="Times New Roman"/>
          <w:color w:val="3D4B67"/>
          <w:kern w:val="0"/>
          <w:sz w:val="36"/>
          <w:szCs w:val="36"/>
          <w:lang w:eastAsia="ja-JP"/>
          <w14:ligatures w14:val="none"/>
        </w:rPr>
        <w:t>Appendix A</w:t>
      </w:r>
      <w:r w:rsidRPr="009E4F99">
        <w:rPr>
          <w:rFonts w:ascii="Corbel" w:eastAsia="Times New Roman" w:hAnsi="Corbel" w:cs="Times New Roman"/>
          <w:color w:val="3D4B67"/>
          <w:kern w:val="0"/>
          <w:sz w:val="36"/>
          <w:szCs w:val="36"/>
          <w:lang w:eastAsia="ja-JP"/>
          <w14:ligatures w14:val="none"/>
        </w:rPr>
        <w:t>:</w:t>
      </w:r>
      <w:r w:rsidRPr="00D56365">
        <w:rPr>
          <w:rFonts w:ascii="Corbel" w:eastAsia="Times New Roman" w:hAnsi="Corbel" w:cs="Times New Roman"/>
          <w:color w:val="3D4B67"/>
          <w:kern w:val="0"/>
          <w:sz w:val="36"/>
          <w:szCs w:val="36"/>
          <w:lang w:eastAsia="ja-JP"/>
          <w14:ligatures w14:val="none"/>
        </w:rPr>
        <w:t xml:space="preserve"> </w:t>
      </w:r>
      <w:r w:rsidR="2FD0FDB7" w:rsidRPr="00D56365">
        <w:rPr>
          <w:rFonts w:ascii="Corbel" w:eastAsia="Times New Roman" w:hAnsi="Corbel" w:cs="Times New Roman"/>
          <w:color w:val="3D4B67"/>
          <w:kern w:val="0"/>
          <w:sz w:val="36"/>
          <w:szCs w:val="36"/>
          <w:lang w:eastAsia="ja-JP"/>
          <w14:ligatures w14:val="none"/>
        </w:rPr>
        <w:t xml:space="preserve">Bilateral </w:t>
      </w:r>
      <w:r w:rsidR="4ED5F63A" w:rsidRPr="00D56365">
        <w:rPr>
          <w:rFonts w:ascii="Corbel" w:eastAsia="Times New Roman" w:hAnsi="Corbel" w:cs="Times New Roman"/>
          <w:color w:val="3D4B67"/>
          <w:kern w:val="0"/>
          <w:sz w:val="36"/>
          <w:szCs w:val="36"/>
          <w:lang w:eastAsia="ja-JP"/>
          <w14:ligatures w14:val="none"/>
        </w:rPr>
        <w:t xml:space="preserve">Implementation Plan – </w:t>
      </w:r>
      <w:r w:rsidR="001D096D">
        <w:br/>
      </w:r>
      <w:r w:rsidR="4ED5F63A" w:rsidRPr="00D56365">
        <w:rPr>
          <w:rFonts w:ascii="Corbel" w:eastAsia="Times New Roman" w:hAnsi="Corbel" w:cs="Times New Roman"/>
          <w:color w:val="3D4B67"/>
          <w:kern w:val="0"/>
          <w:sz w:val="36"/>
          <w:szCs w:val="36"/>
          <w:lang w:eastAsia="ja-JP"/>
          <w14:ligatures w14:val="none"/>
        </w:rPr>
        <w:t xml:space="preserve">National Skills Agreement Policy Initiatives </w:t>
      </w:r>
    </w:p>
    <w:p w14:paraId="3964B0E0" w14:textId="77777777" w:rsidR="003F084D" w:rsidRPr="00D56365" w:rsidRDefault="003F084D" w:rsidP="00222887">
      <w:pPr>
        <w:rPr>
          <w:rFonts w:ascii="Corbel" w:hAnsi="Corbel"/>
          <w:b/>
          <w:bCs/>
        </w:rPr>
      </w:pPr>
    </w:p>
    <w:p w14:paraId="199C2E27" w14:textId="77777777" w:rsidR="006770BF" w:rsidRDefault="00B56DC4" w:rsidP="00A93728">
      <w:pPr>
        <w:pStyle w:val="ImplementationPlan1"/>
        <w:keepNext/>
        <w:numPr>
          <w:ilvl w:val="0"/>
          <w:numId w:val="0"/>
        </w:numPr>
        <w:outlineLvl w:val="1"/>
      </w:pPr>
      <w:r w:rsidRPr="00D56365">
        <w:t>PRELIMINARIES</w:t>
      </w:r>
    </w:p>
    <w:p w14:paraId="7A0EFD63" w14:textId="752EA5D1" w:rsidR="00B56DC4" w:rsidRPr="00D56365" w:rsidRDefault="00B56DC4" w:rsidP="00A93728">
      <w:pPr>
        <w:pStyle w:val="ImplementationPlan1"/>
        <w:keepNext/>
        <w:numPr>
          <w:ilvl w:val="0"/>
          <w:numId w:val="0"/>
        </w:numPr>
        <w:outlineLvl w:val="1"/>
      </w:pPr>
      <w:r w:rsidRPr="00D56365">
        <w:t> </w:t>
      </w:r>
    </w:p>
    <w:p w14:paraId="4373FC2A" w14:textId="1CD33146" w:rsidR="00957D91" w:rsidRPr="00767387" w:rsidRDefault="0022627E" w:rsidP="0092633F">
      <w:pPr>
        <w:pStyle w:val="ScheduleA"/>
        <w:numPr>
          <w:ilvl w:val="0"/>
          <w:numId w:val="2"/>
        </w:numPr>
        <w:rPr>
          <w:rFonts w:ascii="Corbel" w:eastAsia="Corbel" w:hAnsi="Corbel" w:cs="Corbel"/>
          <w:color w:val="000000" w:themeColor="text1"/>
          <w:sz w:val="22"/>
          <w:szCs w:val="22"/>
        </w:rPr>
      </w:pPr>
      <w:r w:rsidRPr="00375544">
        <w:rPr>
          <w:rFonts w:ascii="Corbel" w:eastAsia="Corbel" w:hAnsi="Corbel" w:cs="Corbel"/>
          <w:color w:val="000000" w:themeColor="text1"/>
          <w:sz w:val="22"/>
          <w:szCs w:val="22"/>
        </w:rPr>
        <w:t>This implementation plan is made between the Commonwealth of Australia (</w:t>
      </w:r>
      <w:r w:rsidRPr="00767387">
        <w:rPr>
          <w:rFonts w:ascii="Corbel" w:eastAsia="Corbel" w:hAnsi="Corbel" w:cs="Corbel"/>
          <w:color w:val="000000" w:themeColor="text1"/>
          <w:sz w:val="22"/>
          <w:szCs w:val="22"/>
        </w:rPr>
        <w:t xml:space="preserve">Commonwealth) and </w:t>
      </w:r>
      <w:r w:rsidR="00F31660">
        <w:rPr>
          <w:rFonts w:ascii="Corbel" w:eastAsia="Corbel" w:hAnsi="Corbel" w:cs="Corbel"/>
          <w:color w:val="000000" w:themeColor="text1"/>
          <w:sz w:val="22"/>
          <w:szCs w:val="22"/>
        </w:rPr>
        <w:t>Tasmania</w:t>
      </w:r>
      <w:r w:rsidRPr="00767387">
        <w:rPr>
          <w:rFonts w:ascii="Corbel" w:eastAsia="Corbel" w:hAnsi="Corbel" w:cs="Corbel"/>
          <w:color w:val="000000" w:themeColor="text1"/>
          <w:sz w:val="22"/>
          <w:szCs w:val="22"/>
        </w:rPr>
        <w:t xml:space="preserve"> under the 2024–2028 National Skills Agreement (the </w:t>
      </w:r>
      <w:r w:rsidR="0042493C" w:rsidRPr="00767387">
        <w:rPr>
          <w:rFonts w:ascii="Corbel" w:eastAsia="Corbel" w:hAnsi="Corbel" w:cs="Corbel"/>
          <w:color w:val="000000" w:themeColor="text1"/>
          <w:sz w:val="22"/>
          <w:szCs w:val="22"/>
        </w:rPr>
        <w:t>NSA</w:t>
      </w:r>
      <w:r w:rsidRPr="00767387">
        <w:rPr>
          <w:rFonts w:ascii="Corbel" w:eastAsia="Corbel" w:hAnsi="Corbel" w:cs="Corbel"/>
          <w:color w:val="000000" w:themeColor="text1"/>
          <w:sz w:val="22"/>
          <w:szCs w:val="22"/>
        </w:rPr>
        <w:t xml:space="preserve">) and should be read in conjunction with the </w:t>
      </w:r>
      <w:r w:rsidR="0042493C" w:rsidRPr="00767387">
        <w:rPr>
          <w:rFonts w:ascii="Corbel" w:eastAsia="Corbel" w:hAnsi="Corbel" w:cs="Corbel"/>
          <w:color w:val="000000" w:themeColor="text1"/>
          <w:sz w:val="22"/>
          <w:szCs w:val="22"/>
        </w:rPr>
        <w:t>NSA</w:t>
      </w:r>
      <w:r w:rsidR="00602731">
        <w:rPr>
          <w:rFonts w:ascii="Corbel" w:eastAsia="Corbel" w:hAnsi="Corbel" w:cs="Corbel"/>
          <w:color w:val="000000" w:themeColor="text1"/>
          <w:sz w:val="22"/>
          <w:szCs w:val="22"/>
        </w:rPr>
        <w:t>.</w:t>
      </w:r>
    </w:p>
    <w:p w14:paraId="192E3244" w14:textId="77777777" w:rsidR="000F082B" w:rsidRPr="00160190" w:rsidRDefault="006654C2" w:rsidP="0092633F">
      <w:pPr>
        <w:pStyle w:val="ScheduleA"/>
        <w:numPr>
          <w:ilvl w:val="0"/>
          <w:numId w:val="2"/>
        </w:numPr>
        <w:rPr>
          <w:rFonts w:ascii="Corbel" w:hAnsi="Corbel"/>
          <w:i/>
          <w:iCs/>
          <w:color w:val="000000" w:themeColor="text1"/>
        </w:rPr>
      </w:pPr>
      <w:r w:rsidRPr="00D56365">
        <w:rPr>
          <w:rFonts w:ascii="Corbel" w:eastAsia="Corbel" w:hAnsi="Corbel" w:cs="Corbel"/>
          <w:color w:val="000000" w:themeColor="text1"/>
          <w:sz w:val="22"/>
          <w:szCs w:val="22"/>
        </w:rPr>
        <w:t>On</w:t>
      </w:r>
      <w:r w:rsidRPr="00D56365">
        <w:rPr>
          <w:rFonts w:ascii="Corbel" w:eastAsia="Corbel" w:hAnsi="Corbel" w:cs="Corbel"/>
          <w:sz w:val="22"/>
          <w:szCs w:val="22"/>
        </w:rPr>
        <w:t xml:space="preserve">ce </w:t>
      </w:r>
      <w:r w:rsidR="00CE6FCE" w:rsidRPr="00D56365">
        <w:rPr>
          <w:rFonts w:ascii="Corbel" w:eastAsia="Corbel" w:hAnsi="Corbel" w:cs="Corbel"/>
          <w:sz w:val="22"/>
          <w:szCs w:val="22"/>
        </w:rPr>
        <w:t>executed</w:t>
      </w:r>
      <w:r w:rsidRPr="00D56365">
        <w:rPr>
          <w:rFonts w:ascii="Corbel" w:eastAsia="Corbel" w:hAnsi="Corbel" w:cs="Corbel"/>
          <w:sz w:val="22"/>
          <w:szCs w:val="22"/>
        </w:rPr>
        <w:t xml:space="preserve">, this implementation plan </w:t>
      </w:r>
      <w:r w:rsidR="00690BC5" w:rsidRPr="00D56365">
        <w:rPr>
          <w:rFonts w:ascii="Corbel" w:eastAsia="Corbel" w:hAnsi="Corbel" w:cs="Corbel"/>
          <w:sz w:val="22"/>
          <w:szCs w:val="22"/>
        </w:rPr>
        <w:t xml:space="preserve">and any updates agreed with the Commonwealth, </w:t>
      </w:r>
      <w:r w:rsidRPr="00D56365">
        <w:rPr>
          <w:rFonts w:ascii="Corbel" w:eastAsia="Corbel" w:hAnsi="Corbel" w:cs="Corbel"/>
          <w:sz w:val="22"/>
          <w:szCs w:val="22"/>
        </w:rPr>
        <w:t>will be appended to th</w:t>
      </w:r>
      <w:r w:rsidR="005E617D" w:rsidRPr="00D56365">
        <w:rPr>
          <w:rFonts w:ascii="Corbel" w:eastAsia="Corbel" w:hAnsi="Corbel" w:cs="Corbel"/>
          <w:sz w:val="22"/>
          <w:szCs w:val="22"/>
        </w:rPr>
        <w:t>e</w:t>
      </w:r>
      <w:r w:rsidRPr="00D56365">
        <w:rPr>
          <w:rFonts w:ascii="Corbel" w:eastAsia="Corbel" w:hAnsi="Corbel" w:cs="Corbel"/>
          <w:sz w:val="22"/>
          <w:szCs w:val="22"/>
        </w:rPr>
        <w:t xml:space="preserve"> </w:t>
      </w:r>
      <w:r w:rsidR="0042493C" w:rsidRPr="00D56365">
        <w:rPr>
          <w:rFonts w:ascii="Corbel" w:eastAsia="Corbel" w:hAnsi="Corbel" w:cs="Corbel"/>
          <w:sz w:val="22"/>
          <w:szCs w:val="22"/>
        </w:rPr>
        <w:t xml:space="preserve">NSA </w:t>
      </w:r>
      <w:r w:rsidR="005E617D" w:rsidRPr="00D56365">
        <w:rPr>
          <w:rFonts w:ascii="Corbel" w:eastAsia="Corbel" w:hAnsi="Corbel" w:cs="Corbel"/>
          <w:sz w:val="22"/>
          <w:szCs w:val="22"/>
        </w:rPr>
        <w:t xml:space="preserve">and </w:t>
      </w:r>
      <w:r w:rsidR="0022627E" w:rsidRPr="00D56365">
        <w:rPr>
          <w:rFonts w:ascii="Corbel" w:eastAsia="Corbel" w:hAnsi="Corbel" w:cs="Corbel"/>
          <w:sz w:val="22"/>
          <w:szCs w:val="22"/>
        </w:rPr>
        <w:t>will be published on the Commonwealth’s Federal Financial Relations website (</w:t>
      </w:r>
      <w:hyperlink r:id="rId11" w:history="1">
        <w:r w:rsidR="0022627E" w:rsidRPr="00D56365">
          <w:rPr>
            <w:rStyle w:val="Hyperlink"/>
            <w:rFonts w:ascii="Corbel" w:eastAsia="Corbel" w:hAnsi="Corbel" w:cs="Corbel"/>
            <w:sz w:val="22"/>
            <w:szCs w:val="22"/>
          </w:rPr>
          <w:t>https://federalfinancialrelations.gov.au</w:t>
        </w:r>
      </w:hyperlink>
      <w:r w:rsidR="0022627E" w:rsidRPr="00D56365">
        <w:rPr>
          <w:rFonts w:ascii="Corbel" w:eastAsia="Corbel" w:hAnsi="Corbel" w:cs="Corbel"/>
          <w:sz w:val="22"/>
          <w:szCs w:val="22"/>
        </w:rPr>
        <w:t>).</w:t>
      </w:r>
    </w:p>
    <w:p w14:paraId="3449ADBE" w14:textId="186E1741" w:rsidR="00B51D1E" w:rsidRDefault="00F26C2E" w:rsidP="0092633F">
      <w:pPr>
        <w:pStyle w:val="ScheduleA"/>
        <w:numPr>
          <w:ilvl w:val="0"/>
          <w:numId w:val="2"/>
        </w:numPr>
        <w:rPr>
          <w:rFonts w:ascii="Corbel" w:eastAsia="Corbel" w:hAnsi="Corbel" w:cs="Corbel"/>
          <w:color w:val="000000" w:themeColor="text1"/>
          <w:sz w:val="22"/>
          <w:szCs w:val="22"/>
        </w:rPr>
      </w:pPr>
      <w:r>
        <w:rPr>
          <w:rFonts w:ascii="Corbel" w:eastAsia="Corbel" w:hAnsi="Corbel" w:cs="Corbel"/>
          <w:color w:val="000000" w:themeColor="text1"/>
        </w:rPr>
        <w:t>T</w:t>
      </w:r>
      <w:r w:rsidRPr="00160190">
        <w:rPr>
          <w:rFonts w:ascii="Corbel" w:eastAsia="Corbel" w:hAnsi="Corbel" w:cs="Corbel"/>
          <w:color w:val="000000" w:themeColor="text1"/>
          <w:sz w:val="22"/>
          <w:szCs w:val="22"/>
        </w:rPr>
        <w:t>his implementation plan is expected to expire on 31 December 2028 (in line with the NSA), or on completion of the initiative, including final performance reporting and processing of final payments against milestones.</w:t>
      </w:r>
    </w:p>
    <w:p w14:paraId="661C0736" w14:textId="2C7A63AD" w:rsidR="007437BB" w:rsidRPr="00BA4D03" w:rsidRDefault="00966447" w:rsidP="00824878">
      <w:pPr>
        <w:pStyle w:val="ScheduleA"/>
        <w:numPr>
          <w:ilvl w:val="0"/>
          <w:numId w:val="2"/>
        </w:numPr>
        <w:rPr>
          <w:rFonts w:ascii="Corbel" w:eastAsia="Corbel" w:hAnsi="Corbel" w:cs="Corbel"/>
          <w:color w:val="000000" w:themeColor="text1"/>
          <w:sz w:val="22"/>
          <w:szCs w:val="22"/>
        </w:rPr>
      </w:pPr>
      <w:r w:rsidRPr="00BA4D03">
        <w:rPr>
          <w:rFonts w:ascii="Corbel" w:eastAsia="Corbel" w:hAnsi="Corbel" w:cs="Corbel"/>
          <w:color w:val="000000" w:themeColor="text1"/>
          <w:sz w:val="22"/>
          <w:szCs w:val="22"/>
        </w:rPr>
        <w:t xml:space="preserve">In </w:t>
      </w:r>
      <w:r w:rsidRPr="006B691E">
        <w:rPr>
          <w:rFonts w:ascii="Corbel" w:eastAsia="Corbel" w:hAnsi="Corbel" w:cs="Corbel"/>
          <w:color w:val="000000" w:themeColor="text1"/>
        </w:rPr>
        <w:t>all</w:t>
      </w:r>
      <w:r w:rsidRPr="00BA4D03">
        <w:rPr>
          <w:rFonts w:ascii="Corbel" w:eastAsia="Corbel" w:hAnsi="Corbel" w:cs="Corbel"/>
          <w:color w:val="000000" w:themeColor="text1"/>
          <w:sz w:val="22"/>
          <w:szCs w:val="22"/>
        </w:rPr>
        <w:t xml:space="preserve"> public materials relating to the policy initiatives, </w:t>
      </w:r>
      <w:r w:rsidR="00F31660">
        <w:rPr>
          <w:rFonts w:ascii="Corbel" w:eastAsia="Corbel" w:hAnsi="Corbel" w:cs="Corbel"/>
          <w:color w:val="000000" w:themeColor="text1"/>
          <w:sz w:val="22"/>
          <w:szCs w:val="22"/>
        </w:rPr>
        <w:t>Tasmania</w:t>
      </w:r>
      <w:r w:rsidRPr="00BA4D03">
        <w:rPr>
          <w:rFonts w:ascii="Corbel" w:eastAsia="Corbel" w:hAnsi="Corbel" w:cs="Corbel"/>
          <w:color w:val="000000" w:themeColor="text1"/>
          <w:sz w:val="22"/>
          <w:szCs w:val="22"/>
        </w:rPr>
        <w:t xml:space="preserve"> will acknowledge the Commonwealth’s contribution with the following statement:</w:t>
      </w:r>
      <w:r w:rsidR="00BA4D03">
        <w:rPr>
          <w:rFonts w:ascii="Corbel" w:eastAsia="Corbel" w:hAnsi="Corbel" w:cs="Corbel"/>
          <w:color w:val="000000" w:themeColor="text1"/>
          <w:sz w:val="22"/>
          <w:szCs w:val="22"/>
        </w:rPr>
        <w:t xml:space="preserve"> </w:t>
      </w:r>
      <w:r w:rsidR="000C3EDE">
        <w:rPr>
          <w:rFonts w:ascii="Corbel" w:eastAsia="Corbel" w:hAnsi="Corbel" w:cs="Corbel"/>
          <w:color w:val="000000" w:themeColor="text1"/>
          <w:sz w:val="22"/>
          <w:szCs w:val="22"/>
        </w:rPr>
        <w:t>The Tasmanian Clean Energy</w:t>
      </w:r>
      <w:r w:rsidR="00602731">
        <w:rPr>
          <w:rFonts w:ascii="Corbel" w:eastAsia="Corbel" w:hAnsi="Corbel" w:cs="Corbel"/>
          <w:color w:val="000000" w:themeColor="text1"/>
          <w:sz w:val="22"/>
          <w:szCs w:val="22"/>
        </w:rPr>
        <w:t xml:space="preserve"> </w:t>
      </w:r>
      <w:r w:rsidR="000C3EDE">
        <w:rPr>
          <w:rFonts w:ascii="Corbel" w:eastAsia="Corbel" w:hAnsi="Corbel" w:cs="Corbel"/>
          <w:color w:val="000000" w:themeColor="text1"/>
          <w:sz w:val="22"/>
          <w:szCs w:val="22"/>
        </w:rPr>
        <w:t>Centre of Excellence</w:t>
      </w:r>
      <w:r w:rsidRPr="00BA4D03">
        <w:rPr>
          <w:rFonts w:ascii="Corbel" w:eastAsia="Corbel" w:hAnsi="Corbel" w:cs="Corbel"/>
          <w:color w:val="000000" w:themeColor="text1"/>
          <w:sz w:val="22"/>
          <w:szCs w:val="22"/>
        </w:rPr>
        <w:t xml:space="preserve"> is a joint initiative between the Australian </w:t>
      </w:r>
      <w:r w:rsidR="004447BF" w:rsidRPr="00BA4D03">
        <w:rPr>
          <w:rFonts w:ascii="Corbel" w:eastAsia="Corbel" w:hAnsi="Corbel" w:cs="Corbel"/>
          <w:color w:val="000000" w:themeColor="text1"/>
          <w:sz w:val="22"/>
          <w:szCs w:val="22"/>
        </w:rPr>
        <w:t xml:space="preserve">Government </w:t>
      </w:r>
      <w:r w:rsidRPr="00BA4D03">
        <w:rPr>
          <w:rFonts w:ascii="Corbel" w:eastAsia="Corbel" w:hAnsi="Corbel" w:cs="Corbel"/>
          <w:color w:val="000000" w:themeColor="text1"/>
          <w:sz w:val="22"/>
          <w:szCs w:val="22"/>
        </w:rPr>
        <w:t xml:space="preserve">and </w:t>
      </w:r>
      <w:r w:rsidR="00F31660">
        <w:rPr>
          <w:rFonts w:ascii="Corbel" w:eastAsia="Corbel" w:hAnsi="Corbel" w:cs="Corbel"/>
          <w:color w:val="000000" w:themeColor="text1"/>
          <w:sz w:val="22"/>
          <w:szCs w:val="22"/>
        </w:rPr>
        <w:t>Tasmania</w:t>
      </w:r>
      <w:r w:rsidR="00136B9D">
        <w:rPr>
          <w:rFonts w:ascii="Corbel" w:eastAsia="Corbel" w:hAnsi="Corbel" w:cs="Corbel"/>
          <w:color w:val="000000" w:themeColor="text1"/>
          <w:sz w:val="22"/>
          <w:szCs w:val="22"/>
        </w:rPr>
        <w:t>n</w:t>
      </w:r>
      <w:r w:rsidRPr="00BA4D03">
        <w:rPr>
          <w:rFonts w:ascii="Corbel" w:eastAsia="Corbel" w:hAnsi="Corbel" w:cs="Corbel"/>
          <w:color w:val="000000" w:themeColor="text1"/>
          <w:sz w:val="22"/>
          <w:szCs w:val="22"/>
        </w:rPr>
        <w:t xml:space="preserve"> </w:t>
      </w:r>
      <w:r w:rsidR="004447BF" w:rsidRPr="00BA4D03">
        <w:rPr>
          <w:rFonts w:ascii="Corbel" w:eastAsia="Corbel" w:hAnsi="Corbel" w:cs="Corbel"/>
          <w:color w:val="000000" w:themeColor="text1"/>
          <w:sz w:val="22"/>
          <w:szCs w:val="22"/>
        </w:rPr>
        <w:t>G</w:t>
      </w:r>
      <w:r w:rsidRPr="00BA4D03">
        <w:rPr>
          <w:rFonts w:ascii="Corbel" w:eastAsia="Corbel" w:hAnsi="Corbel" w:cs="Corbel"/>
          <w:color w:val="000000" w:themeColor="text1"/>
          <w:sz w:val="22"/>
          <w:szCs w:val="22"/>
        </w:rPr>
        <w:t>overnment.</w:t>
      </w:r>
    </w:p>
    <w:p w14:paraId="1A805B60" w14:textId="77777777" w:rsidR="00602731" w:rsidRPr="0085130C" w:rsidRDefault="00602731" w:rsidP="00602731">
      <w:pPr>
        <w:pStyle w:val="ImplementationPlan1"/>
        <w:keepNext/>
        <w:numPr>
          <w:ilvl w:val="0"/>
          <w:numId w:val="0"/>
        </w:numPr>
        <w:outlineLvl w:val="1"/>
      </w:pPr>
      <w:r w:rsidRPr="00C50167">
        <w:t xml:space="preserve">Reporting and </w:t>
      </w:r>
      <w:r>
        <w:t>P</w:t>
      </w:r>
      <w:r w:rsidRPr="00C50167">
        <w:t>ayments</w:t>
      </w:r>
    </w:p>
    <w:p w14:paraId="493E1F5B" w14:textId="77777777" w:rsidR="00602731" w:rsidRPr="00F45597" w:rsidDel="00AC4CC7" w:rsidRDefault="00602731" w:rsidP="00602731">
      <w:pPr>
        <w:spacing w:after="0"/>
        <w:outlineLvl w:val="2"/>
        <w:rPr>
          <w:rFonts w:ascii="Corbel" w:hAnsi="Corbel"/>
          <w:b/>
          <w:bCs/>
          <w:color w:val="000000" w:themeColor="text1"/>
        </w:rPr>
      </w:pPr>
      <w:r w:rsidRPr="4830F898">
        <w:rPr>
          <w:rFonts w:ascii="Corbel" w:hAnsi="Corbel"/>
          <w:b/>
          <w:bCs/>
          <w:color w:val="000000" w:themeColor="text1"/>
        </w:rPr>
        <w:t>Reporting</w:t>
      </w:r>
    </w:p>
    <w:p w14:paraId="6F45C9B6" w14:textId="77777777" w:rsidR="00602731" w:rsidRPr="00F45597" w:rsidDel="00AC4CC7" w:rsidRDefault="00602731" w:rsidP="00602731">
      <w:pPr>
        <w:pStyle w:val="ScheduleA"/>
        <w:numPr>
          <w:ilvl w:val="0"/>
          <w:numId w:val="7"/>
        </w:numPr>
        <w:rPr>
          <w:rFonts w:ascii="Corbel" w:eastAsia="Corbel" w:hAnsi="Corbel" w:cs="Corbel"/>
          <w:color w:val="000000" w:themeColor="text1"/>
        </w:rPr>
      </w:pPr>
      <w:r w:rsidRPr="6EEE4DE0">
        <w:rPr>
          <w:rFonts w:ascii="Corbel" w:eastAsia="Corbel" w:hAnsi="Corbel" w:cs="Corbel"/>
          <w:color w:val="000000" w:themeColor="text1"/>
          <w:sz w:val="22"/>
          <w:szCs w:val="22"/>
        </w:rPr>
        <w:t xml:space="preserve">Performance reporting will be due by 31 March and 30 September each year until the cessation of this </w:t>
      </w:r>
      <w:r>
        <w:rPr>
          <w:rFonts w:ascii="Corbel" w:eastAsia="Corbel" w:hAnsi="Corbel" w:cs="Corbel"/>
          <w:color w:val="000000" w:themeColor="text1"/>
          <w:sz w:val="22"/>
          <w:szCs w:val="22"/>
        </w:rPr>
        <w:t>implementation plan</w:t>
      </w:r>
      <w:r w:rsidRPr="6EEE4DE0">
        <w:rPr>
          <w:rFonts w:ascii="Corbel" w:eastAsia="Corbel" w:hAnsi="Corbel" w:cs="Corbel"/>
          <w:color w:val="000000" w:themeColor="text1"/>
          <w:sz w:val="22"/>
          <w:szCs w:val="22"/>
        </w:rPr>
        <w:t>, or the final payment is processed.</w:t>
      </w:r>
    </w:p>
    <w:p w14:paraId="63583B48" w14:textId="77777777" w:rsidR="00602731" w:rsidRPr="00F45597" w:rsidRDefault="00602731" w:rsidP="00602731">
      <w:pPr>
        <w:pStyle w:val="ScheduleA"/>
        <w:numPr>
          <w:ilvl w:val="0"/>
          <w:numId w:val="7"/>
        </w:numPr>
        <w:rPr>
          <w:rFonts w:ascii="Corbel" w:eastAsia="Corbel" w:hAnsi="Corbel" w:cs="Corbel"/>
          <w:color w:val="000000" w:themeColor="text1"/>
        </w:rPr>
      </w:pPr>
      <w:r>
        <w:rPr>
          <w:rFonts w:ascii="Corbel" w:eastAsia="Corbel" w:hAnsi="Corbel" w:cs="Corbel"/>
          <w:color w:val="000000" w:themeColor="text1"/>
          <w:sz w:val="22"/>
          <w:szCs w:val="22"/>
        </w:rPr>
        <w:t>Tasmania</w:t>
      </w:r>
      <w:r w:rsidRPr="00F45597" w:rsidDel="00AC4CC7">
        <w:rPr>
          <w:rFonts w:ascii="Corbel" w:eastAsia="Corbel" w:hAnsi="Corbel" w:cs="Corbel"/>
          <w:color w:val="000000" w:themeColor="text1"/>
          <w:sz w:val="22"/>
          <w:szCs w:val="22"/>
        </w:rPr>
        <w:t xml:space="preserve"> </w:t>
      </w:r>
      <w:r w:rsidRPr="00F45597">
        <w:rPr>
          <w:rFonts w:ascii="Corbel" w:eastAsia="Corbel" w:hAnsi="Corbel" w:cs="Corbel"/>
          <w:color w:val="000000" w:themeColor="text1"/>
          <w:sz w:val="22"/>
          <w:szCs w:val="22"/>
        </w:rPr>
        <w:t xml:space="preserve">will </w:t>
      </w:r>
      <w:r w:rsidRPr="00F45597" w:rsidDel="00AC4CC7">
        <w:rPr>
          <w:rFonts w:ascii="Corbel" w:eastAsia="Corbel" w:hAnsi="Corbel" w:cs="Corbel"/>
          <w:color w:val="000000" w:themeColor="text1"/>
          <w:sz w:val="22"/>
          <w:szCs w:val="22"/>
        </w:rPr>
        <w:t>provide to the Commonwealth a traffic light status and activity summary on all policy initiatives.</w:t>
      </w:r>
      <w:r w:rsidRPr="00F45597">
        <w:rPr>
          <w:rFonts w:ascii="Corbel" w:eastAsia="Corbel" w:hAnsi="Corbel" w:cs="Corbel"/>
          <w:color w:val="000000" w:themeColor="text1"/>
          <w:sz w:val="22"/>
          <w:szCs w:val="22"/>
        </w:rPr>
        <w:t xml:space="preserve"> </w:t>
      </w:r>
    </w:p>
    <w:p w14:paraId="4AE73636" w14:textId="77777777" w:rsidR="00602731" w:rsidRDefault="00602731" w:rsidP="00602731">
      <w:pPr>
        <w:pStyle w:val="ScheduleA"/>
        <w:numPr>
          <w:ilvl w:val="0"/>
          <w:numId w:val="7"/>
        </w:numPr>
        <w:rPr>
          <w:rFonts w:ascii="Corbel" w:eastAsia="Corbel" w:hAnsi="Corbel" w:cs="Corbel"/>
          <w:color w:val="000000" w:themeColor="text1"/>
          <w:sz w:val="22"/>
          <w:szCs w:val="22"/>
        </w:rPr>
      </w:pPr>
      <w:r w:rsidRPr="00F45597">
        <w:rPr>
          <w:rFonts w:ascii="Corbel" w:eastAsia="Corbel" w:hAnsi="Corbel" w:cs="Corbel"/>
          <w:color w:val="000000" w:themeColor="text1"/>
          <w:sz w:val="22"/>
          <w:szCs w:val="22"/>
        </w:rPr>
        <w:t>The Commonwealth will provide templates for the purposes of reporting.</w:t>
      </w:r>
    </w:p>
    <w:p w14:paraId="23179587" w14:textId="77777777" w:rsidR="00602731" w:rsidRPr="00F45597" w:rsidDel="00AC4CC7" w:rsidRDefault="00602731" w:rsidP="00602731">
      <w:pPr>
        <w:spacing w:after="0"/>
        <w:outlineLvl w:val="2"/>
        <w:rPr>
          <w:rFonts w:ascii="Corbel" w:hAnsi="Corbel"/>
          <w:b/>
          <w:bCs/>
          <w:color w:val="000000" w:themeColor="text1"/>
        </w:rPr>
      </w:pPr>
      <w:r w:rsidRPr="4830F898">
        <w:rPr>
          <w:rFonts w:ascii="Corbel" w:hAnsi="Corbel"/>
          <w:b/>
          <w:bCs/>
          <w:color w:val="000000" w:themeColor="text1"/>
        </w:rPr>
        <w:t xml:space="preserve">Payments </w:t>
      </w:r>
    </w:p>
    <w:p w14:paraId="5AD022B3" w14:textId="77777777" w:rsidR="00602731" w:rsidRPr="00F45597" w:rsidRDefault="00602731" w:rsidP="00602731">
      <w:pPr>
        <w:pStyle w:val="ScheduleA"/>
        <w:numPr>
          <w:ilvl w:val="0"/>
          <w:numId w:val="8"/>
        </w:numPr>
        <w:rPr>
          <w:rFonts w:ascii="Corbel" w:eastAsia="Corbel" w:hAnsi="Corbel" w:cs="Corbel"/>
          <w:color w:val="000000" w:themeColor="text1"/>
        </w:rPr>
      </w:pPr>
      <w:r w:rsidRPr="00F45597">
        <w:rPr>
          <w:rFonts w:ascii="Corbel" w:eastAsia="Corbel" w:hAnsi="Corbel" w:cs="Corbel"/>
          <w:color w:val="000000" w:themeColor="text1"/>
          <w:sz w:val="22"/>
          <w:szCs w:val="22"/>
        </w:rPr>
        <w:t>The Commonwealth will make payment subject to performance reporting demonstrating the relevant milestone has been met. After the initial payment, second and subsequent milestone payments will be assessed and processed in the following reporting period.</w:t>
      </w:r>
    </w:p>
    <w:p w14:paraId="7DD011E1" w14:textId="77777777" w:rsidR="00602731" w:rsidRPr="00F45597" w:rsidRDefault="00602731" w:rsidP="00602731">
      <w:pPr>
        <w:pStyle w:val="ScheduleA"/>
        <w:numPr>
          <w:ilvl w:val="0"/>
          <w:numId w:val="8"/>
        </w:numPr>
        <w:rPr>
          <w:rFonts w:ascii="Corbel" w:eastAsia="Corbel" w:hAnsi="Corbel" w:cs="Corbel"/>
          <w:color w:val="000000" w:themeColor="text1"/>
        </w:rPr>
      </w:pPr>
      <w:r w:rsidRPr="00F45597">
        <w:rPr>
          <w:rFonts w:ascii="Corbel" w:eastAsia="Corbel" w:hAnsi="Corbel" w:cs="Corbel"/>
          <w:color w:val="000000" w:themeColor="text1"/>
          <w:sz w:val="22"/>
          <w:szCs w:val="22"/>
        </w:rPr>
        <w:t xml:space="preserve">As part of the performance reporting, </w:t>
      </w:r>
      <w:r>
        <w:rPr>
          <w:rFonts w:ascii="Corbel" w:eastAsia="Corbel" w:hAnsi="Corbel" w:cs="Corbel"/>
          <w:color w:val="000000" w:themeColor="text1"/>
          <w:sz w:val="22"/>
          <w:szCs w:val="22"/>
        </w:rPr>
        <w:t>Tasmania</w:t>
      </w:r>
      <w:r w:rsidRPr="00F45597">
        <w:rPr>
          <w:rFonts w:ascii="Corbel" w:eastAsia="Corbel" w:hAnsi="Corbel" w:cs="Corbel"/>
          <w:color w:val="000000" w:themeColor="text1"/>
          <w:sz w:val="22"/>
          <w:szCs w:val="22"/>
        </w:rPr>
        <w:t xml:space="preserve"> will provide evidence of what has been delivered in the reporting period. Payments will be processed once performance reports have been assessed and accepted.</w:t>
      </w:r>
    </w:p>
    <w:p w14:paraId="324AD14F" w14:textId="77777777" w:rsidR="00602731" w:rsidRPr="00881A49" w:rsidRDefault="00602731" w:rsidP="00602731">
      <w:pPr>
        <w:pStyle w:val="ScheduleA"/>
        <w:numPr>
          <w:ilvl w:val="0"/>
          <w:numId w:val="8"/>
        </w:numPr>
        <w:rPr>
          <w:rFonts w:ascii="Corbel" w:eastAsia="Corbel" w:hAnsi="Corbel" w:cs="Corbel"/>
          <w:color w:val="000000" w:themeColor="text1"/>
          <w:sz w:val="22"/>
          <w:szCs w:val="22"/>
        </w:rPr>
      </w:pPr>
      <w:r w:rsidRPr="00F45597" w:rsidDel="00AC4CC7">
        <w:rPr>
          <w:rFonts w:ascii="Corbel" w:eastAsia="Corbel" w:hAnsi="Corbel" w:cs="Corbel"/>
          <w:color w:val="000000" w:themeColor="text1"/>
          <w:sz w:val="22"/>
          <w:szCs w:val="22"/>
        </w:rPr>
        <w:t xml:space="preserve">Where a payment is due at a reporting period (31 March and/or 30 September), </w:t>
      </w:r>
      <w:r>
        <w:rPr>
          <w:rFonts w:ascii="Corbel" w:eastAsia="Corbel" w:hAnsi="Corbel" w:cs="Corbel"/>
          <w:color w:val="000000" w:themeColor="text1"/>
          <w:sz w:val="22"/>
          <w:szCs w:val="22"/>
        </w:rPr>
        <w:t>Tasmania</w:t>
      </w:r>
      <w:r w:rsidRPr="00F45597" w:rsidDel="00AC4CC7">
        <w:rPr>
          <w:rFonts w:ascii="Corbel" w:eastAsia="Corbel" w:hAnsi="Corbel" w:cs="Corbel"/>
          <w:color w:val="000000" w:themeColor="text1"/>
          <w:sz w:val="22"/>
          <w:szCs w:val="22"/>
        </w:rPr>
        <w:t xml:space="preserve"> will complete the relevant section of the reporting template and provide the evidence required as agreed in the Milestones and Payments associated with this Implementation Plan</w:t>
      </w:r>
      <w:r>
        <w:rPr>
          <w:rFonts w:ascii="Corbel" w:eastAsia="Corbel" w:hAnsi="Corbel" w:cs="Corbel"/>
          <w:color w:val="000000" w:themeColor="text1"/>
          <w:sz w:val="22"/>
          <w:szCs w:val="22"/>
        </w:rPr>
        <w:t>.</w:t>
      </w:r>
    </w:p>
    <w:p w14:paraId="6E480A05" w14:textId="77777777" w:rsidR="00602731" w:rsidRDefault="00602731">
      <w:pPr>
        <w:rPr>
          <w:rFonts w:ascii="Corbel" w:eastAsia="Corbel" w:hAnsi="Corbel" w:cs="Corbel"/>
          <w:b/>
          <w:bCs/>
          <w:caps/>
          <w:color w:val="980033"/>
        </w:rPr>
      </w:pPr>
      <w:r>
        <w:br w:type="page"/>
      </w:r>
    </w:p>
    <w:p w14:paraId="655EF31D" w14:textId="31F06463" w:rsidR="00C179A4" w:rsidRPr="00D56365" w:rsidRDefault="00C179A4" w:rsidP="00A93728">
      <w:pPr>
        <w:pStyle w:val="ImplementationPlan1"/>
        <w:keepNext/>
        <w:numPr>
          <w:ilvl w:val="0"/>
          <w:numId w:val="0"/>
        </w:numPr>
        <w:outlineLvl w:val="1"/>
        <w:rPr>
          <w:caps w:val="0"/>
        </w:rPr>
      </w:pPr>
      <w:r w:rsidRPr="00D56365">
        <w:lastRenderedPageBreak/>
        <w:t>TAFE CENTRES OF EXCELLENCE</w:t>
      </w:r>
      <w:r w:rsidR="00241B78" w:rsidRPr="00D56365">
        <w:t xml:space="preserve"> </w:t>
      </w:r>
      <w:r w:rsidR="00241B78" w:rsidRPr="00D56365">
        <w:rPr>
          <w:caps w:val="0"/>
        </w:rPr>
        <w:t>(Clause A112 to A116 of the NSA)</w:t>
      </w:r>
    </w:p>
    <w:p w14:paraId="1D70BF0F" w14:textId="6CA63DB4" w:rsidR="00121073" w:rsidRPr="00D56365" w:rsidRDefault="00611769" w:rsidP="000B1EBF">
      <w:pPr>
        <w:keepNext/>
        <w:outlineLvl w:val="2"/>
        <w:rPr>
          <w:rFonts w:ascii="Corbel" w:hAnsi="Corbel"/>
          <w:i/>
          <w:iCs/>
          <w:color w:val="4472C4" w:themeColor="accent1"/>
        </w:rPr>
      </w:pPr>
      <w:r>
        <w:rPr>
          <w:rFonts w:ascii="Corbel" w:hAnsi="Corbel"/>
          <w:b/>
          <w:i/>
          <w:color w:val="000000" w:themeColor="text1"/>
        </w:rPr>
        <w:t xml:space="preserve">Tasmanian </w:t>
      </w:r>
      <w:r w:rsidR="00737CE5" w:rsidRPr="000408EA">
        <w:rPr>
          <w:rFonts w:ascii="Corbel" w:hAnsi="Corbel"/>
          <w:b/>
          <w:i/>
          <w:color w:val="000000" w:themeColor="text1"/>
        </w:rPr>
        <w:t>Clean Energy</w:t>
      </w:r>
      <w:r w:rsidR="000408EA" w:rsidRPr="000408EA">
        <w:rPr>
          <w:rFonts w:ascii="Corbel" w:hAnsi="Corbel"/>
          <w:b/>
          <w:i/>
          <w:color w:val="000000" w:themeColor="text1"/>
        </w:rPr>
        <w:t xml:space="preserve"> </w:t>
      </w:r>
      <w:r w:rsidR="00737CE5" w:rsidRPr="000408EA">
        <w:rPr>
          <w:rFonts w:ascii="Corbel" w:hAnsi="Corbel"/>
          <w:b/>
          <w:i/>
          <w:color w:val="000000" w:themeColor="text1"/>
        </w:rPr>
        <w:t>Centre of Excellence</w:t>
      </w:r>
    </w:p>
    <w:p w14:paraId="0DCFFCAB" w14:textId="45E832A6" w:rsidR="00C179A4" w:rsidRPr="00E737C4" w:rsidRDefault="003D49CB" w:rsidP="0092633F">
      <w:pPr>
        <w:pStyle w:val="MBPoint"/>
        <w:numPr>
          <w:ilvl w:val="0"/>
          <w:numId w:val="3"/>
        </w:numPr>
        <w:rPr>
          <w:rFonts w:ascii="Corbel" w:hAnsi="Corbel"/>
        </w:rPr>
      </w:pPr>
      <w:r>
        <w:rPr>
          <w:rFonts w:ascii="Corbel" w:hAnsi="Corbel"/>
          <w:sz w:val="22"/>
          <w:szCs w:val="22"/>
        </w:rPr>
        <w:t>Outline</w:t>
      </w:r>
      <w:r w:rsidR="00C92C4C">
        <w:rPr>
          <w:rFonts w:ascii="Corbel" w:hAnsi="Corbel"/>
          <w:sz w:val="22"/>
          <w:szCs w:val="22"/>
        </w:rPr>
        <w:t xml:space="preserve"> and p</w:t>
      </w:r>
      <w:r w:rsidR="00251F90">
        <w:rPr>
          <w:rFonts w:ascii="Corbel" w:hAnsi="Corbel"/>
          <w:sz w:val="22"/>
          <w:szCs w:val="22"/>
        </w:rPr>
        <w:t>riority area(s) addressed</w:t>
      </w:r>
      <w:r w:rsidR="00C92C4C">
        <w:rPr>
          <w:rFonts w:ascii="Corbel" w:hAnsi="Corbel"/>
          <w:sz w:val="22"/>
          <w:szCs w:val="22"/>
        </w:rPr>
        <w:t>:</w:t>
      </w:r>
    </w:p>
    <w:tbl>
      <w:tblPr>
        <w:tblStyle w:val="TableGrid"/>
        <w:tblW w:w="9209" w:type="dxa"/>
        <w:tblLook w:val="04A0" w:firstRow="1" w:lastRow="0" w:firstColumn="1" w:lastColumn="0" w:noHBand="0" w:noVBand="1"/>
      </w:tblPr>
      <w:tblGrid>
        <w:gridCol w:w="9209"/>
      </w:tblGrid>
      <w:tr w:rsidR="00C179A4" w:rsidRPr="00D56365" w14:paraId="77F17E4D" w14:textId="77777777" w:rsidTr="00FC462C">
        <w:trPr>
          <w:trHeight w:val="983"/>
        </w:trPr>
        <w:tc>
          <w:tcPr>
            <w:tcW w:w="9209" w:type="dxa"/>
          </w:tcPr>
          <w:p w14:paraId="4C7338D7" w14:textId="2234A78F" w:rsidR="003B1D0E" w:rsidRDefault="00B91F8E" w:rsidP="00B91F8E">
            <w:pPr>
              <w:spacing w:before="60" w:after="60"/>
              <w:rPr>
                <w:rFonts w:ascii="Corbel" w:hAnsi="Corbel"/>
              </w:rPr>
            </w:pPr>
            <w:r>
              <w:rPr>
                <w:rFonts w:ascii="Corbel" w:hAnsi="Corbel"/>
              </w:rPr>
              <w:t xml:space="preserve">The </w:t>
            </w:r>
            <w:r w:rsidRPr="00B15A86">
              <w:rPr>
                <w:rFonts w:ascii="Corbel" w:hAnsi="Corbel"/>
                <w:b/>
                <w:bCs/>
              </w:rPr>
              <w:t xml:space="preserve">Tasmanian </w:t>
            </w:r>
            <w:r w:rsidR="00F05759">
              <w:rPr>
                <w:rFonts w:ascii="Corbel" w:hAnsi="Corbel"/>
                <w:b/>
                <w:bCs/>
              </w:rPr>
              <w:t>Clean Energy Centre</w:t>
            </w:r>
            <w:r w:rsidRPr="00B15A86">
              <w:rPr>
                <w:rFonts w:ascii="Corbel" w:hAnsi="Corbel"/>
                <w:b/>
                <w:bCs/>
              </w:rPr>
              <w:t xml:space="preserve"> of Excellence</w:t>
            </w:r>
            <w:r>
              <w:rPr>
                <w:rFonts w:ascii="Corbel" w:hAnsi="Corbel"/>
              </w:rPr>
              <w:t xml:space="preserve"> (the Centre)</w:t>
            </w:r>
            <w:r w:rsidR="00B15A86">
              <w:rPr>
                <w:rFonts w:ascii="Corbel" w:hAnsi="Corbel"/>
              </w:rPr>
              <w:t xml:space="preserve"> </w:t>
            </w:r>
            <w:r w:rsidR="00147904">
              <w:rPr>
                <w:rFonts w:ascii="Corbel" w:hAnsi="Corbel"/>
              </w:rPr>
              <w:t>will drive growth in the clean energy sector by attracting and training m</w:t>
            </w:r>
            <w:r w:rsidR="003B1D0E">
              <w:rPr>
                <w:rFonts w:ascii="Corbel" w:hAnsi="Corbel"/>
              </w:rPr>
              <w:t>o</w:t>
            </w:r>
            <w:r w:rsidR="00147904">
              <w:rPr>
                <w:rFonts w:ascii="Corbel" w:hAnsi="Corbel"/>
              </w:rPr>
              <w:t>re</w:t>
            </w:r>
            <w:r w:rsidR="003B1D0E">
              <w:rPr>
                <w:rFonts w:ascii="Corbel" w:hAnsi="Corbel"/>
              </w:rPr>
              <w:t xml:space="preserve"> Tasmanians for a career in clean energy and related trades. The Centre will:</w:t>
            </w:r>
          </w:p>
          <w:p w14:paraId="231F6637" w14:textId="49232483" w:rsidR="003B1D0E" w:rsidRPr="00CD313A" w:rsidRDefault="00602731" w:rsidP="00BC7C34">
            <w:pPr>
              <w:pStyle w:val="ListParagraph"/>
              <w:numPr>
                <w:ilvl w:val="0"/>
                <w:numId w:val="12"/>
              </w:numPr>
              <w:spacing w:before="60" w:after="60"/>
              <w:contextualSpacing w:val="0"/>
              <w:rPr>
                <w:rFonts w:ascii="Corbel" w:hAnsi="Corbel"/>
              </w:rPr>
            </w:pPr>
            <w:r>
              <w:rPr>
                <w:rFonts w:ascii="Corbel" w:hAnsi="Corbel"/>
              </w:rPr>
              <w:t>d</w:t>
            </w:r>
            <w:r w:rsidR="003B1D0E" w:rsidRPr="00CD313A">
              <w:rPr>
                <w:rFonts w:ascii="Corbel" w:hAnsi="Corbel"/>
              </w:rPr>
              <w:t xml:space="preserve">eliver purpose built electrotechnology and related trades facilities </w:t>
            </w:r>
            <w:r w:rsidR="00CD313A">
              <w:rPr>
                <w:rFonts w:ascii="Corbel" w:hAnsi="Corbel"/>
              </w:rPr>
              <w:t xml:space="preserve">at </w:t>
            </w:r>
            <w:proofErr w:type="spellStart"/>
            <w:r w:rsidR="003B1D0E" w:rsidRPr="00CD313A">
              <w:rPr>
                <w:rFonts w:ascii="Corbel" w:hAnsi="Corbel"/>
              </w:rPr>
              <w:t>TasTAFE</w:t>
            </w:r>
            <w:proofErr w:type="spellEnd"/>
            <w:r w:rsidR="003B1D0E" w:rsidRPr="00CD313A">
              <w:rPr>
                <w:rFonts w:ascii="Corbel" w:hAnsi="Corbel"/>
              </w:rPr>
              <w:t xml:space="preserve"> campus</w:t>
            </w:r>
            <w:r w:rsidR="00CD313A">
              <w:rPr>
                <w:rFonts w:ascii="Corbel" w:hAnsi="Corbel"/>
              </w:rPr>
              <w:t>es</w:t>
            </w:r>
            <w:r w:rsidR="003B1D0E" w:rsidRPr="00CD313A">
              <w:rPr>
                <w:rFonts w:ascii="Corbel" w:hAnsi="Corbel"/>
              </w:rPr>
              <w:t xml:space="preserve"> in Burnie</w:t>
            </w:r>
          </w:p>
          <w:p w14:paraId="66FC3912" w14:textId="52347078" w:rsidR="003B1D0E" w:rsidRPr="00CD313A" w:rsidRDefault="00602731" w:rsidP="00BC7C34">
            <w:pPr>
              <w:pStyle w:val="ListParagraph"/>
              <w:numPr>
                <w:ilvl w:val="0"/>
                <w:numId w:val="12"/>
              </w:numPr>
              <w:spacing w:before="60" w:after="60"/>
              <w:contextualSpacing w:val="0"/>
              <w:rPr>
                <w:rFonts w:ascii="Corbel" w:hAnsi="Corbel"/>
              </w:rPr>
            </w:pPr>
            <w:r>
              <w:rPr>
                <w:rFonts w:ascii="Corbel" w:hAnsi="Corbel"/>
              </w:rPr>
              <w:t>d</w:t>
            </w:r>
            <w:r w:rsidR="00CD313A">
              <w:rPr>
                <w:rFonts w:ascii="Corbel" w:hAnsi="Corbel"/>
              </w:rPr>
              <w:t xml:space="preserve">eliver contemporary </w:t>
            </w:r>
            <w:r w:rsidR="003B1D0E" w:rsidRPr="00CD313A">
              <w:rPr>
                <w:rFonts w:ascii="Corbel" w:hAnsi="Corbel"/>
              </w:rPr>
              <w:t xml:space="preserve">electrotechnology and related trades </w:t>
            </w:r>
            <w:r w:rsidR="00CD313A">
              <w:rPr>
                <w:rFonts w:ascii="Corbel" w:hAnsi="Corbel"/>
              </w:rPr>
              <w:t xml:space="preserve">training </w:t>
            </w:r>
            <w:r w:rsidR="003B1D0E" w:rsidRPr="00CD313A">
              <w:rPr>
                <w:rFonts w:ascii="Corbel" w:hAnsi="Corbel"/>
              </w:rPr>
              <w:t xml:space="preserve">equipment at </w:t>
            </w:r>
            <w:proofErr w:type="spellStart"/>
            <w:r w:rsidR="003B1D0E" w:rsidRPr="00CD313A">
              <w:rPr>
                <w:rFonts w:ascii="Corbel" w:hAnsi="Corbel"/>
              </w:rPr>
              <w:t>TasTAFE</w:t>
            </w:r>
            <w:proofErr w:type="spellEnd"/>
          </w:p>
          <w:p w14:paraId="7F0E73FC" w14:textId="05315FCA" w:rsidR="003B1D0E" w:rsidRDefault="00602731" w:rsidP="00BC7C34">
            <w:pPr>
              <w:pStyle w:val="ListParagraph"/>
              <w:numPr>
                <w:ilvl w:val="0"/>
                <w:numId w:val="12"/>
              </w:numPr>
              <w:spacing w:before="60" w:after="60"/>
              <w:contextualSpacing w:val="0"/>
              <w:rPr>
                <w:rFonts w:ascii="Corbel" w:hAnsi="Corbel"/>
              </w:rPr>
            </w:pPr>
            <w:r>
              <w:rPr>
                <w:rFonts w:ascii="Corbel" w:hAnsi="Corbel"/>
              </w:rPr>
              <w:t>i</w:t>
            </w:r>
            <w:r w:rsidR="003B1D0E" w:rsidRPr="00CD313A">
              <w:rPr>
                <w:rFonts w:ascii="Corbel" w:hAnsi="Corbel"/>
              </w:rPr>
              <w:t>mprove delivery of electrotechnology and related trades through an industry informed review of courseware and equipment that puts the student at the centre of delivery methods and improves service delivery in regional Tasmania</w:t>
            </w:r>
          </w:p>
          <w:p w14:paraId="618D3767" w14:textId="5BD0593A" w:rsidR="00CD313A" w:rsidRPr="00CD313A" w:rsidRDefault="00602731" w:rsidP="00BC7C34">
            <w:pPr>
              <w:pStyle w:val="ListParagraph"/>
              <w:numPr>
                <w:ilvl w:val="0"/>
                <w:numId w:val="12"/>
              </w:numPr>
              <w:spacing w:before="60" w:after="60"/>
              <w:contextualSpacing w:val="0"/>
              <w:rPr>
                <w:rFonts w:ascii="Corbel" w:hAnsi="Corbel"/>
              </w:rPr>
            </w:pPr>
            <w:r>
              <w:rPr>
                <w:rFonts w:ascii="Corbel" w:hAnsi="Corbel"/>
              </w:rPr>
              <w:t>r</w:t>
            </w:r>
            <w:r w:rsidR="00CD313A" w:rsidRPr="00CD313A">
              <w:rPr>
                <w:rFonts w:ascii="Corbel" w:hAnsi="Corbel"/>
              </w:rPr>
              <w:t xml:space="preserve">esearch and </w:t>
            </w:r>
            <w:r w:rsidR="00CD313A">
              <w:rPr>
                <w:rFonts w:ascii="Corbel" w:hAnsi="Corbel"/>
              </w:rPr>
              <w:t xml:space="preserve">consider </w:t>
            </w:r>
            <w:r w:rsidR="00CD313A" w:rsidRPr="00CD313A">
              <w:rPr>
                <w:rFonts w:ascii="Corbel" w:hAnsi="Corbel"/>
              </w:rPr>
              <w:t>develop</w:t>
            </w:r>
            <w:r w:rsidR="00CD313A">
              <w:rPr>
                <w:rFonts w:ascii="Corbel" w:hAnsi="Corbel"/>
              </w:rPr>
              <w:t>ment of</w:t>
            </w:r>
            <w:r w:rsidR="00CD313A" w:rsidRPr="00CD313A">
              <w:rPr>
                <w:rFonts w:ascii="Corbel" w:hAnsi="Corbel"/>
              </w:rPr>
              <w:t xml:space="preserve"> new training products, including micro-credentials</w:t>
            </w:r>
            <w:r w:rsidR="00CD313A">
              <w:rPr>
                <w:rFonts w:ascii="Corbel" w:hAnsi="Corbel"/>
              </w:rPr>
              <w:t xml:space="preserve"> and higher apprenticeships</w:t>
            </w:r>
            <w:r w:rsidR="00CD313A" w:rsidRPr="00CD313A">
              <w:rPr>
                <w:rFonts w:ascii="Corbel" w:hAnsi="Corbel"/>
              </w:rPr>
              <w:t>, for specific critical skills shortages where the existing workforce could be upskilled in priority areas</w:t>
            </w:r>
          </w:p>
          <w:p w14:paraId="796D19EE" w14:textId="75031138" w:rsidR="003B1D0E" w:rsidRPr="00CD313A" w:rsidRDefault="00602731" w:rsidP="00BC7C34">
            <w:pPr>
              <w:pStyle w:val="ListParagraph"/>
              <w:numPr>
                <w:ilvl w:val="0"/>
                <w:numId w:val="12"/>
              </w:numPr>
              <w:spacing w:before="60" w:after="60"/>
              <w:contextualSpacing w:val="0"/>
              <w:rPr>
                <w:rFonts w:ascii="Corbel" w:hAnsi="Corbel"/>
              </w:rPr>
            </w:pPr>
            <w:r>
              <w:rPr>
                <w:rFonts w:ascii="Corbel" w:hAnsi="Corbel"/>
              </w:rPr>
              <w:t>a</w:t>
            </w:r>
            <w:r w:rsidR="003B1D0E" w:rsidRPr="00CD313A">
              <w:rPr>
                <w:rFonts w:ascii="Corbel" w:hAnsi="Corbel"/>
              </w:rPr>
              <w:t xml:space="preserve">im to increase participation of priority learner cohorts in electrotechnology and related trades at </w:t>
            </w:r>
            <w:proofErr w:type="spellStart"/>
            <w:r w:rsidR="003B1D0E" w:rsidRPr="00CD313A">
              <w:rPr>
                <w:rFonts w:ascii="Corbel" w:hAnsi="Corbel"/>
              </w:rPr>
              <w:t>TasTAFE</w:t>
            </w:r>
            <w:proofErr w:type="spellEnd"/>
            <w:r w:rsidR="003B1D0E" w:rsidRPr="00CD313A">
              <w:rPr>
                <w:rFonts w:ascii="Corbel" w:hAnsi="Corbel"/>
              </w:rPr>
              <w:t xml:space="preserve"> including through identification of multidirectional pathways with a particular focus on increasing participation of young Tasmanians</w:t>
            </w:r>
            <w:r w:rsidR="00CD313A">
              <w:rPr>
                <w:rFonts w:ascii="Corbel" w:hAnsi="Corbel"/>
              </w:rPr>
              <w:t xml:space="preserve"> in clean energy and related trades</w:t>
            </w:r>
          </w:p>
          <w:p w14:paraId="04902DEF" w14:textId="6C8FC966" w:rsidR="00CD313A" w:rsidRPr="00CD313A" w:rsidRDefault="00602731" w:rsidP="00BC7C34">
            <w:pPr>
              <w:pStyle w:val="ListParagraph"/>
              <w:numPr>
                <w:ilvl w:val="0"/>
                <w:numId w:val="12"/>
              </w:numPr>
              <w:spacing w:before="60" w:after="60"/>
              <w:contextualSpacing w:val="0"/>
              <w:rPr>
                <w:rFonts w:ascii="Corbel" w:hAnsi="Corbel"/>
              </w:rPr>
            </w:pPr>
            <w:r>
              <w:rPr>
                <w:rFonts w:ascii="Corbel" w:hAnsi="Corbel"/>
              </w:rPr>
              <w:t>p</w:t>
            </w:r>
            <w:r w:rsidR="00CD313A" w:rsidRPr="00CD313A">
              <w:rPr>
                <w:rFonts w:ascii="Corbel" w:hAnsi="Corbel"/>
              </w:rPr>
              <w:t xml:space="preserve">ilot approaches to increasing industry participation in training at </w:t>
            </w:r>
            <w:proofErr w:type="spellStart"/>
            <w:r w:rsidR="00CD313A" w:rsidRPr="00CD313A">
              <w:rPr>
                <w:rFonts w:ascii="Corbel" w:hAnsi="Corbel"/>
              </w:rPr>
              <w:t>TasTAFE</w:t>
            </w:r>
            <w:proofErr w:type="spellEnd"/>
            <w:r w:rsidR="00CD313A" w:rsidRPr="00CD313A">
              <w:rPr>
                <w:rFonts w:ascii="Corbel" w:hAnsi="Corbel"/>
              </w:rPr>
              <w:t xml:space="preserve"> and consider industry led professional development </w:t>
            </w:r>
            <w:r w:rsidR="00D14DA4">
              <w:rPr>
                <w:rFonts w:ascii="Corbel" w:hAnsi="Corbel"/>
              </w:rPr>
              <w:t xml:space="preserve">to build the industry currency of </w:t>
            </w:r>
            <w:r>
              <w:rPr>
                <w:rFonts w:ascii="Corbel" w:hAnsi="Corbel"/>
              </w:rPr>
              <w:t>Vocational Education and Training (</w:t>
            </w:r>
            <w:r w:rsidR="00CD313A" w:rsidRPr="00CD313A">
              <w:rPr>
                <w:rFonts w:ascii="Corbel" w:hAnsi="Corbel"/>
              </w:rPr>
              <w:t>VET</w:t>
            </w:r>
            <w:r>
              <w:rPr>
                <w:rFonts w:ascii="Corbel" w:hAnsi="Corbel"/>
              </w:rPr>
              <w:t>)</w:t>
            </w:r>
            <w:r w:rsidR="00CD313A" w:rsidRPr="00CD313A">
              <w:rPr>
                <w:rFonts w:ascii="Corbel" w:hAnsi="Corbel"/>
              </w:rPr>
              <w:t xml:space="preserve"> teachers</w:t>
            </w:r>
            <w:r w:rsidR="00CD313A">
              <w:rPr>
                <w:rFonts w:ascii="Corbel" w:hAnsi="Corbel"/>
              </w:rPr>
              <w:t xml:space="preserve"> </w:t>
            </w:r>
            <w:r w:rsidR="00D14DA4">
              <w:rPr>
                <w:rFonts w:ascii="Corbel" w:hAnsi="Corbel"/>
              </w:rPr>
              <w:t>in</w:t>
            </w:r>
            <w:r w:rsidR="00CD313A">
              <w:rPr>
                <w:rFonts w:ascii="Corbel" w:hAnsi="Corbel"/>
              </w:rPr>
              <w:t xml:space="preserve"> clean energy and related trades</w:t>
            </w:r>
          </w:p>
          <w:p w14:paraId="58372860" w14:textId="026EAC73" w:rsidR="003B1D0E" w:rsidRPr="00CD313A" w:rsidRDefault="00602731" w:rsidP="00BC7C34">
            <w:pPr>
              <w:pStyle w:val="ListParagraph"/>
              <w:numPr>
                <w:ilvl w:val="0"/>
                <w:numId w:val="12"/>
              </w:numPr>
              <w:spacing w:before="60" w:after="60"/>
              <w:contextualSpacing w:val="0"/>
              <w:rPr>
                <w:rFonts w:ascii="Corbel" w:hAnsi="Corbel"/>
              </w:rPr>
            </w:pPr>
            <w:r>
              <w:rPr>
                <w:rFonts w:ascii="Corbel" w:hAnsi="Corbel"/>
              </w:rPr>
              <w:t>d</w:t>
            </w:r>
            <w:r w:rsidR="003B1D0E" w:rsidRPr="00CD313A">
              <w:rPr>
                <w:rFonts w:ascii="Corbel" w:hAnsi="Corbel"/>
              </w:rPr>
              <w:t>eliver on</w:t>
            </w:r>
            <w:r w:rsidR="003D6C86">
              <w:rPr>
                <w:rFonts w:ascii="Corbel" w:hAnsi="Corbel"/>
              </w:rPr>
              <w:t>-</w:t>
            </w:r>
            <w:r w:rsidR="00CD313A" w:rsidRPr="00CD313A">
              <w:rPr>
                <w:rFonts w:ascii="Corbel" w:hAnsi="Corbel"/>
              </w:rPr>
              <w:t>campus</w:t>
            </w:r>
            <w:r w:rsidR="003B1D0E" w:rsidRPr="00CD313A">
              <w:rPr>
                <w:rFonts w:ascii="Corbel" w:hAnsi="Corbel"/>
              </w:rPr>
              <w:t xml:space="preserve"> student accommodation to improve access to training for </w:t>
            </w:r>
            <w:r w:rsidR="00CD313A">
              <w:rPr>
                <w:rFonts w:ascii="Corbel" w:hAnsi="Corbel"/>
              </w:rPr>
              <w:t>students in</w:t>
            </w:r>
            <w:r w:rsidR="00CD313A" w:rsidRPr="00CD313A">
              <w:rPr>
                <w:rFonts w:ascii="Corbel" w:hAnsi="Corbel"/>
              </w:rPr>
              <w:t xml:space="preserve"> regional Tasmania</w:t>
            </w:r>
          </w:p>
          <w:p w14:paraId="40A5A8FC" w14:textId="57AD95A8" w:rsidR="003B1D0E" w:rsidRPr="00CD313A" w:rsidRDefault="00602731" w:rsidP="00BC7C34">
            <w:pPr>
              <w:pStyle w:val="ListParagraph"/>
              <w:numPr>
                <w:ilvl w:val="0"/>
                <w:numId w:val="12"/>
              </w:numPr>
              <w:spacing w:before="60" w:after="60"/>
              <w:contextualSpacing w:val="0"/>
              <w:rPr>
                <w:rFonts w:ascii="Corbel" w:hAnsi="Corbel"/>
              </w:rPr>
            </w:pPr>
            <w:r>
              <w:rPr>
                <w:rFonts w:ascii="Corbel" w:hAnsi="Corbel"/>
              </w:rPr>
              <w:t>b</w:t>
            </w:r>
            <w:r w:rsidR="003B1D0E" w:rsidRPr="00CD313A">
              <w:rPr>
                <w:rFonts w:ascii="Corbel" w:hAnsi="Corbel"/>
              </w:rPr>
              <w:t xml:space="preserve">e grounded in </w:t>
            </w:r>
            <w:r w:rsidR="00CD313A">
              <w:rPr>
                <w:rFonts w:ascii="Corbel" w:hAnsi="Corbel"/>
              </w:rPr>
              <w:t xml:space="preserve">an industry informed and </w:t>
            </w:r>
            <w:r w:rsidR="009E0604" w:rsidRPr="00CD313A">
              <w:rPr>
                <w:rFonts w:ascii="Corbel" w:hAnsi="Corbel"/>
              </w:rPr>
              <w:t>evidence-based</w:t>
            </w:r>
            <w:r w:rsidR="003B1D0E" w:rsidRPr="00CD313A">
              <w:rPr>
                <w:rFonts w:ascii="Corbel" w:hAnsi="Corbel"/>
              </w:rPr>
              <w:t xml:space="preserve"> workforce needs assessment</w:t>
            </w:r>
          </w:p>
          <w:p w14:paraId="1DD3C226" w14:textId="4A43B89C" w:rsidR="003B1D0E" w:rsidRDefault="00602731" w:rsidP="00BC7C34">
            <w:pPr>
              <w:pStyle w:val="ListParagraph"/>
              <w:numPr>
                <w:ilvl w:val="0"/>
                <w:numId w:val="12"/>
              </w:numPr>
              <w:spacing w:before="60" w:after="60"/>
              <w:contextualSpacing w:val="0"/>
              <w:rPr>
                <w:rFonts w:ascii="Corbel" w:hAnsi="Corbel"/>
              </w:rPr>
            </w:pPr>
            <w:r>
              <w:rPr>
                <w:rFonts w:ascii="Corbel" w:hAnsi="Corbel"/>
              </w:rPr>
              <w:t>d</w:t>
            </w:r>
            <w:r w:rsidR="003B1D0E" w:rsidRPr="00CD313A">
              <w:rPr>
                <w:rFonts w:ascii="Corbel" w:hAnsi="Corbel"/>
              </w:rPr>
              <w:t>eliver a pilot of an interactive STEM careers hub in Burnie and Associated Career Awareness Program</w:t>
            </w:r>
          </w:p>
          <w:p w14:paraId="5E322716" w14:textId="527B31A7" w:rsidR="00D14DA4" w:rsidRPr="00CD313A" w:rsidRDefault="00602731" w:rsidP="00BC7C34">
            <w:pPr>
              <w:pStyle w:val="ListParagraph"/>
              <w:numPr>
                <w:ilvl w:val="0"/>
                <w:numId w:val="12"/>
              </w:numPr>
              <w:spacing w:before="60" w:after="60"/>
              <w:contextualSpacing w:val="0"/>
              <w:rPr>
                <w:rFonts w:ascii="Corbel" w:hAnsi="Corbel"/>
              </w:rPr>
            </w:pPr>
            <w:r>
              <w:rPr>
                <w:rFonts w:ascii="Corbel" w:hAnsi="Corbel"/>
              </w:rPr>
              <w:t>i</w:t>
            </w:r>
            <w:r w:rsidR="00D14DA4">
              <w:rPr>
                <w:rFonts w:ascii="Corbel" w:hAnsi="Corbel"/>
              </w:rPr>
              <w:t xml:space="preserve">dentify opportunities to work with partners in applied research for clean energy and related trades. </w:t>
            </w:r>
          </w:p>
          <w:p w14:paraId="25DB0F0C" w14:textId="49B65A7C" w:rsidR="003B1D0E" w:rsidRDefault="00CD313A" w:rsidP="00B91F8E">
            <w:pPr>
              <w:spacing w:before="60" w:after="60"/>
              <w:rPr>
                <w:rFonts w:ascii="Corbel" w:hAnsi="Corbel"/>
              </w:rPr>
            </w:pPr>
            <w:r>
              <w:rPr>
                <w:rFonts w:ascii="Corbel" w:hAnsi="Corbel"/>
              </w:rPr>
              <w:t xml:space="preserve">These deliverables will be overseen and influenced through </w:t>
            </w:r>
            <w:r w:rsidR="009A6346">
              <w:rPr>
                <w:rFonts w:ascii="Corbel" w:hAnsi="Corbel"/>
              </w:rPr>
              <w:t xml:space="preserve">the </w:t>
            </w:r>
            <w:r w:rsidR="00611769">
              <w:rPr>
                <w:rFonts w:ascii="Corbel" w:hAnsi="Corbel"/>
              </w:rPr>
              <w:t xml:space="preserve">Tasmanian </w:t>
            </w:r>
            <w:r w:rsidR="009A6346">
              <w:rPr>
                <w:rFonts w:ascii="Corbel" w:hAnsi="Corbel"/>
              </w:rPr>
              <w:t xml:space="preserve">Clean Energy Centre of Excellence </w:t>
            </w:r>
            <w:r w:rsidR="009A6346" w:rsidRPr="003B3F88">
              <w:rPr>
                <w:rFonts w:ascii="Corbel" w:hAnsi="Corbel"/>
              </w:rPr>
              <w:t>Advisory Committee (Advisory Committee)</w:t>
            </w:r>
            <w:r w:rsidR="004A2CEE">
              <w:rPr>
                <w:rFonts w:ascii="Corbel" w:hAnsi="Corbel"/>
              </w:rPr>
              <w:t>,</w:t>
            </w:r>
            <w:r w:rsidR="009A6346">
              <w:rPr>
                <w:rFonts w:ascii="Corbel" w:hAnsi="Corbel"/>
              </w:rPr>
              <w:t xml:space="preserve"> </w:t>
            </w:r>
            <w:r w:rsidR="000426E9">
              <w:rPr>
                <w:rFonts w:ascii="Corbel" w:hAnsi="Corbel"/>
              </w:rPr>
              <w:t>which will be established</w:t>
            </w:r>
            <w:r w:rsidR="000426E9" w:rsidRPr="003B3F88">
              <w:rPr>
                <w:rFonts w:ascii="Corbel" w:hAnsi="Corbel"/>
              </w:rPr>
              <w:t xml:space="preserve"> to provide advice to the Tasmanian Minister for Skills and Training</w:t>
            </w:r>
            <w:r>
              <w:rPr>
                <w:rFonts w:ascii="Corbel" w:hAnsi="Corbel"/>
              </w:rPr>
              <w:t>.</w:t>
            </w:r>
          </w:p>
          <w:p w14:paraId="5DA5D3E8" w14:textId="3C1E77DA" w:rsidR="00E6156B" w:rsidRDefault="00147904" w:rsidP="00B91F8E">
            <w:pPr>
              <w:spacing w:before="60" w:after="60"/>
              <w:rPr>
                <w:rFonts w:ascii="Corbel" w:hAnsi="Corbel"/>
              </w:rPr>
            </w:pPr>
            <w:r>
              <w:rPr>
                <w:rFonts w:ascii="Corbel" w:hAnsi="Corbel"/>
              </w:rPr>
              <w:t xml:space="preserve">The Centre </w:t>
            </w:r>
            <w:r w:rsidR="00D601E6">
              <w:rPr>
                <w:rFonts w:ascii="Corbel" w:hAnsi="Corbel"/>
              </w:rPr>
              <w:t xml:space="preserve">directly </w:t>
            </w:r>
            <w:r w:rsidR="00B91F8E" w:rsidRPr="00B91F8E">
              <w:rPr>
                <w:rFonts w:ascii="Corbel" w:hAnsi="Corbel"/>
              </w:rPr>
              <w:t>align</w:t>
            </w:r>
            <w:r w:rsidR="0056203D">
              <w:rPr>
                <w:rFonts w:ascii="Corbel" w:hAnsi="Corbel"/>
              </w:rPr>
              <w:t>s</w:t>
            </w:r>
            <w:r w:rsidR="00B91F8E" w:rsidRPr="00B91F8E">
              <w:rPr>
                <w:rFonts w:ascii="Corbel" w:hAnsi="Corbel"/>
              </w:rPr>
              <w:t xml:space="preserve"> with the ‘supporting NET Zero transformation’ national priority identified in the National Skills Agreement (</w:t>
            </w:r>
            <w:r w:rsidR="00B91F8E" w:rsidRPr="00D601E6">
              <w:rPr>
                <w:rFonts w:ascii="Corbel" w:hAnsi="Corbel"/>
                <w:i/>
                <w:iCs/>
              </w:rPr>
              <w:t>clause A.28 refers</w:t>
            </w:r>
            <w:r w:rsidR="00B91F8E" w:rsidRPr="00B91F8E">
              <w:rPr>
                <w:rFonts w:ascii="Corbel" w:hAnsi="Corbel"/>
              </w:rPr>
              <w:t>).</w:t>
            </w:r>
            <w:r w:rsidR="005946F5">
              <w:rPr>
                <w:rFonts w:ascii="Corbel" w:hAnsi="Corbel"/>
              </w:rPr>
              <w:t xml:space="preserve"> </w:t>
            </w:r>
            <w:r w:rsidR="00B6427F">
              <w:rPr>
                <w:rFonts w:ascii="Corbel" w:hAnsi="Corbel"/>
              </w:rPr>
              <w:t>The Centre will work in partnership with other TAFE Centres of Excellence established under the NSA</w:t>
            </w:r>
            <w:r w:rsidR="00D764F4">
              <w:rPr>
                <w:rFonts w:ascii="Corbel" w:hAnsi="Corbel"/>
              </w:rPr>
              <w:t>, particularly those in NSW, Q</w:t>
            </w:r>
            <w:r w:rsidR="00EF788A">
              <w:rPr>
                <w:rFonts w:ascii="Corbel" w:hAnsi="Corbel"/>
              </w:rPr>
              <w:t>LD</w:t>
            </w:r>
            <w:r w:rsidR="00D764F4">
              <w:rPr>
                <w:rFonts w:ascii="Corbel" w:hAnsi="Corbel"/>
              </w:rPr>
              <w:t>, WA and the ACT,</w:t>
            </w:r>
            <w:r w:rsidR="00B6427F">
              <w:rPr>
                <w:rFonts w:ascii="Corbel" w:hAnsi="Corbel"/>
              </w:rPr>
              <w:t xml:space="preserve"> to advance national efforts</w:t>
            </w:r>
            <w:r w:rsidR="00835229">
              <w:rPr>
                <w:rFonts w:ascii="Corbel" w:hAnsi="Corbel"/>
              </w:rPr>
              <w:t xml:space="preserve"> to support the net zero transformation</w:t>
            </w:r>
            <w:r w:rsidR="00D764F4">
              <w:rPr>
                <w:rFonts w:ascii="Corbel" w:hAnsi="Corbel"/>
              </w:rPr>
              <w:t>.</w:t>
            </w:r>
          </w:p>
          <w:p w14:paraId="2468BEB1" w14:textId="389D199D" w:rsidR="004C5DBC" w:rsidRDefault="008A4B93" w:rsidP="00B91F8E">
            <w:pPr>
              <w:spacing w:before="60" w:after="60"/>
              <w:rPr>
                <w:rFonts w:ascii="Corbel" w:hAnsi="Corbel"/>
              </w:rPr>
            </w:pPr>
            <w:r w:rsidRPr="0062060B">
              <w:rPr>
                <w:rFonts w:ascii="Corbel" w:hAnsi="Corbel"/>
              </w:rPr>
              <w:t xml:space="preserve">The Centre will also </w:t>
            </w:r>
            <w:r w:rsidR="000A69CF" w:rsidRPr="0062060B">
              <w:rPr>
                <w:rFonts w:ascii="Corbel" w:hAnsi="Corbel"/>
              </w:rPr>
              <w:t xml:space="preserve">support </w:t>
            </w:r>
            <w:proofErr w:type="spellStart"/>
            <w:r w:rsidR="000A69CF" w:rsidRPr="0062060B">
              <w:rPr>
                <w:rFonts w:ascii="Corbel" w:hAnsi="Corbel"/>
              </w:rPr>
              <w:t>TasTAFE</w:t>
            </w:r>
            <w:proofErr w:type="spellEnd"/>
            <w:r w:rsidR="000A69CF" w:rsidRPr="0062060B">
              <w:rPr>
                <w:rFonts w:ascii="Corbel" w:hAnsi="Corbel"/>
              </w:rPr>
              <w:t xml:space="preserve"> delivery of</w:t>
            </w:r>
            <w:r w:rsidRPr="0062060B">
              <w:rPr>
                <w:rFonts w:ascii="Corbel" w:hAnsi="Corbel"/>
              </w:rPr>
              <w:t xml:space="preserve"> training for digital skills associated with clean energy technology, to align with</w:t>
            </w:r>
            <w:r w:rsidR="0054111F" w:rsidRPr="0062060B">
              <w:rPr>
                <w:rFonts w:ascii="Corbel" w:hAnsi="Corbel"/>
              </w:rPr>
              <w:t xml:space="preserve"> the Government’s commitment to grow technology-related jobs to 1.2 million by 2030 and reduce the digital skills divide between urban and regional areas</w:t>
            </w:r>
            <w:r w:rsidR="00A1680B" w:rsidRPr="0062060B">
              <w:rPr>
                <w:rFonts w:ascii="Corbel" w:hAnsi="Corbel"/>
              </w:rPr>
              <w:t xml:space="preserve"> in Tasmania</w:t>
            </w:r>
            <w:r w:rsidR="00602731">
              <w:rPr>
                <w:rFonts w:ascii="Corbel" w:hAnsi="Corbel"/>
              </w:rPr>
              <w:t>.</w:t>
            </w:r>
          </w:p>
          <w:p w14:paraId="7B0034C3" w14:textId="63713FB1" w:rsidR="00E6156B" w:rsidRPr="00C15812" w:rsidRDefault="00E6156B" w:rsidP="00B91F8E">
            <w:pPr>
              <w:spacing w:before="60" w:after="60"/>
              <w:rPr>
                <w:rFonts w:ascii="Corbel" w:hAnsi="Corbel"/>
              </w:rPr>
            </w:pPr>
            <w:r w:rsidRPr="00C15812">
              <w:rPr>
                <w:rFonts w:ascii="Corbel" w:hAnsi="Corbel"/>
              </w:rPr>
              <w:t xml:space="preserve">The Centre will aim to position </w:t>
            </w:r>
            <w:proofErr w:type="spellStart"/>
            <w:r w:rsidRPr="00C15812">
              <w:rPr>
                <w:rFonts w:ascii="Corbel" w:hAnsi="Corbel"/>
              </w:rPr>
              <w:t>TasTAFE</w:t>
            </w:r>
            <w:proofErr w:type="spellEnd"/>
            <w:r w:rsidRPr="00C15812">
              <w:rPr>
                <w:rFonts w:ascii="Corbel" w:hAnsi="Corbel"/>
              </w:rPr>
              <w:t xml:space="preserve"> as a national leader in training and innovation for Electrotechnology and Instrumentation trades with a focus on wind generation and pumped hydro. It will play a crucial role in ensuring Australia meets its goal of achieving net zero emissions by 2050.</w:t>
            </w:r>
          </w:p>
          <w:p w14:paraId="33225724" w14:textId="75787783" w:rsidR="00E6156B" w:rsidRDefault="00E6156B" w:rsidP="00B91F8E">
            <w:pPr>
              <w:spacing w:before="60" w:after="60"/>
              <w:rPr>
                <w:rFonts w:ascii="Corbel" w:hAnsi="Corbel"/>
              </w:rPr>
            </w:pPr>
            <w:r w:rsidRPr="00C15812">
              <w:rPr>
                <w:rFonts w:ascii="Corbel" w:hAnsi="Corbel"/>
              </w:rPr>
              <w:t xml:space="preserve">The Centre will drive growth in the clean energy sector by improving and innovating training for trades required for construction and maintenance of renewable energy infrastructure (specifically wind generation and pumped hydro) not </w:t>
            </w:r>
            <w:r w:rsidR="002F01FE">
              <w:rPr>
                <w:rFonts w:ascii="Corbel" w:hAnsi="Corbel"/>
              </w:rPr>
              <w:t>only</w:t>
            </w:r>
            <w:r w:rsidRPr="00C15812">
              <w:rPr>
                <w:rFonts w:ascii="Corbel" w:hAnsi="Corbel"/>
              </w:rPr>
              <w:t xml:space="preserve"> in Tasmania</w:t>
            </w:r>
            <w:r w:rsidR="002F01FE">
              <w:rPr>
                <w:rFonts w:ascii="Corbel" w:hAnsi="Corbel"/>
              </w:rPr>
              <w:t>,</w:t>
            </w:r>
            <w:r w:rsidRPr="00C15812">
              <w:rPr>
                <w:rFonts w:ascii="Corbel" w:hAnsi="Corbel"/>
              </w:rPr>
              <w:t xml:space="preserve"> but across Australia.</w:t>
            </w:r>
          </w:p>
          <w:p w14:paraId="1B55C329" w14:textId="77777777" w:rsidR="00130518" w:rsidRDefault="000C3EDE" w:rsidP="001274E1">
            <w:pPr>
              <w:spacing w:before="60" w:after="60"/>
              <w:jc w:val="both"/>
              <w:rPr>
                <w:rFonts w:ascii="Corbel" w:hAnsi="Corbel"/>
              </w:rPr>
            </w:pPr>
            <w:r>
              <w:rPr>
                <w:rFonts w:ascii="Corbel" w:hAnsi="Corbel"/>
              </w:rPr>
              <w:t xml:space="preserve">Tasmania has been a forerunner in the development of renewable energy generation with over 100 years of continued investment in renewable energy infrastructure and technology. Tasmania has reached its </w:t>
            </w:r>
            <w:r w:rsidR="000E2BAA">
              <w:rPr>
                <w:rFonts w:ascii="Corbel" w:hAnsi="Corbel"/>
              </w:rPr>
              <w:t>100 per cent renewable energy generation target</w:t>
            </w:r>
            <w:r w:rsidR="00130518">
              <w:rPr>
                <w:rFonts w:ascii="Corbel" w:hAnsi="Corbel"/>
              </w:rPr>
              <w:t xml:space="preserve"> but will </w:t>
            </w:r>
            <w:r>
              <w:rPr>
                <w:rFonts w:ascii="Corbel" w:hAnsi="Corbel"/>
              </w:rPr>
              <w:t xml:space="preserve">need more electricity to supply </w:t>
            </w:r>
            <w:r>
              <w:rPr>
                <w:rFonts w:ascii="Corbel" w:hAnsi="Corbel"/>
              </w:rPr>
              <w:lastRenderedPageBreak/>
              <w:t xml:space="preserve">population growth, support electrification of transport and industry, future proof jobs and attract new industries. </w:t>
            </w:r>
          </w:p>
          <w:p w14:paraId="5223D412" w14:textId="576B4188" w:rsidR="00DC7534" w:rsidRDefault="000C3EDE" w:rsidP="001274E1">
            <w:pPr>
              <w:spacing w:before="60" w:after="60"/>
              <w:jc w:val="both"/>
              <w:rPr>
                <w:rFonts w:ascii="Corbel" w:hAnsi="Corbel"/>
              </w:rPr>
            </w:pPr>
            <w:r>
              <w:rPr>
                <w:rFonts w:ascii="Corbel" w:hAnsi="Corbel"/>
              </w:rPr>
              <w:t>The Australian Energy Market Operator (AEMO) has forecast that Tasmania will have a 48</w:t>
            </w:r>
            <w:r w:rsidR="00DC7534">
              <w:rPr>
                <w:rFonts w:ascii="Corbel" w:hAnsi="Corbel"/>
              </w:rPr>
              <w:t> per cent</w:t>
            </w:r>
            <w:r>
              <w:rPr>
                <w:rFonts w:ascii="Corbel" w:hAnsi="Corbel"/>
              </w:rPr>
              <w:t xml:space="preserve"> increase in energy demand </w:t>
            </w:r>
            <w:r w:rsidRPr="00147904">
              <w:rPr>
                <w:rFonts w:ascii="Corbel" w:hAnsi="Corbel"/>
              </w:rPr>
              <w:t>by 20</w:t>
            </w:r>
            <w:r w:rsidR="00FF75F4" w:rsidRPr="00147904">
              <w:rPr>
                <w:rFonts w:ascii="Corbel" w:hAnsi="Corbel"/>
              </w:rPr>
              <w:t>3</w:t>
            </w:r>
            <w:r w:rsidRPr="00147904">
              <w:rPr>
                <w:rFonts w:ascii="Corbel" w:hAnsi="Corbel"/>
              </w:rPr>
              <w:t>3 to</w:t>
            </w:r>
            <w:r>
              <w:rPr>
                <w:rFonts w:ascii="Corbel" w:hAnsi="Corbel"/>
              </w:rPr>
              <w:t xml:space="preserve"> support current projections.</w:t>
            </w:r>
            <w:r w:rsidR="00130518">
              <w:rPr>
                <w:rFonts w:ascii="Corbel" w:hAnsi="Corbel"/>
              </w:rPr>
              <w:t xml:space="preserve"> </w:t>
            </w:r>
            <w:r w:rsidR="00DC7534">
              <w:rPr>
                <w:rFonts w:ascii="Corbel" w:hAnsi="Corbel"/>
              </w:rPr>
              <w:t>Tasmania has a legislated Tasmanian Renewable Energy Target to reach 200 per cent of renewable energy generation by 2040</w:t>
            </w:r>
            <w:r w:rsidR="00130518">
              <w:rPr>
                <w:rFonts w:ascii="Corbel" w:hAnsi="Corbel"/>
              </w:rPr>
              <w:t>.</w:t>
            </w:r>
          </w:p>
          <w:p w14:paraId="5E203FDF" w14:textId="48AC3C99" w:rsidR="00DC7534" w:rsidRDefault="00130518" w:rsidP="001274E1">
            <w:pPr>
              <w:spacing w:before="60" w:after="60"/>
              <w:jc w:val="both"/>
              <w:rPr>
                <w:rFonts w:ascii="Corbel" w:hAnsi="Corbel"/>
              </w:rPr>
            </w:pPr>
            <w:r>
              <w:rPr>
                <w:rFonts w:ascii="Corbel" w:hAnsi="Corbel"/>
              </w:rPr>
              <w:t xml:space="preserve">For Tasmania, supporting the </w:t>
            </w:r>
            <w:r w:rsidR="005F1DD4">
              <w:rPr>
                <w:rFonts w:ascii="Corbel" w:hAnsi="Corbel"/>
              </w:rPr>
              <w:t xml:space="preserve">net zero </w:t>
            </w:r>
            <w:r w:rsidR="003F572A">
              <w:rPr>
                <w:rFonts w:ascii="Corbel" w:hAnsi="Corbel"/>
              </w:rPr>
              <w:t>t</w:t>
            </w:r>
            <w:r>
              <w:rPr>
                <w:rFonts w:ascii="Corbel" w:hAnsi="Corbel"/>
              </w:rPr>
              <w:t xml:space="preserve">ransformation nationally is through expansion of its existing renewable energy generation and capacity and clean energy opportunities in new technologies. </w:t>
            </w:r>
            <w:r w:rsidR="00DC7534">
              <w:rPr>
                <w:rFonts w:ascii="Corbel" w:hAnsi="Corbel"/>
              </w:rPr>
              <w:t>The Marinus Link and Battery of the Nation project will provide dispatchable power to compliment mainland generation project</w:t>
            </w:r>
            <w:r>
              <w:rPr>
                <w:rFonts w:ascii="Corbel" w:hAnsi="Corbel"/>
              </w:rPr>
              <w:t>s</w:t>
            </w:r>
            <w:r w:rsidR="00DC7534">
              <w:rPr>
                <w:rFonts w:ascii="Corbel" w:hAnsi="Corbel"/>
              </w:rPr>
              <w:t xml:space="preserve"> and meet the needs of the transitioning national power grid.</w:t>
            </w:r>
          </w:p>
          <w:p w14:paraId="5ED989C8" w14:textId="35C46BF1" w:rsidR="00DC7534" w:rsidRDefault="00710E47" w:rsidP="001274E1">
            <w:pPr>
              <w:spacing w:before="60" w:after="60"/>
              <w:jc w:val="both"/>
              <w:rPr>
                <w:rFonts w:ascii="Corbel" w:hAnsi="Corbel"/>
              </w:rPr>
            </w:pPr>
            <w:r>
              <w:rPr>
                <w:rFonts w:ascii="Corbel" w:hAnsi="Corbel"/>
              </w:rPr>
              <w:t xml:space="preserve">The </w:t>
            </w:r>
            <w:r w:rsidR="00DC7534">
              <w:rPr>
                <w:rFonts w:ascii="Corbel" w:hAnsi="Corbel"/>
              </w:rPr>
              <w:t xml:space="preserve">diversity </w:t>
            </w:r>
            <w:r>
              <w:rPr>
                <w:rFonts w:ascii="Corbel" w:hAnsi="Corbel"/>
              </w:rPr>
              <w:t>of Tasmania’s planned generation capacity</w:t>
            </w:r>
            <w:r w:rsidR="00DC7534">
              <w:rPr>
                <w:rFonts w:ascii="Corbel" w:hAnsi="Corbel"/>
              </w:rPr>
              <w:t xml:space="preserve">, coupled with </w:t>
            </w:r>
            <w:r>
              <w:rPr>
                <w:rFonts w:ascii="Corbel" w:hAnsi="Corbel"/>
              </w:rPr>
              <w:t>a</w:t>
            </w:r>
            <w:r w:rsidR="00F4528D">
              <w:rPr>
                <w:rFonts w:ascii="Corbel" w:hAnsi="Corbel"/>
              </w:rPr>
              <w:t xml:space="preserve"> </w:t>
            </w:r>
            <w:r w:rsidR="00DC7534">
              <w:rPr>
                <w:rFonts w:ascii="Corbel" w:hAnsi="Corbel"/>
              </w:rPr>
              <w:t xml:space="preserve">smaller </w:t>
            </w:r>
            <w:r w:rsidR="00F4528D">
              <w:rPr>
                <w:rFonts w:ascii="Corbel" w:hAnsi="Corbel"/>
              </w:rPr>
              <w:t>and decentralised</w:t>
            </w:r>
            <w:r w:rsidR="00DC7534">
              <w:rPr>
                <w:rFonts w:ascii="Corbel" w:hAnsi="Corbel"/>
              </w:rPr>
              <w:t xml:space="preserve"> population</w:t>
            </w:r>
            <w:r w:rsidR="00151563">
              <w:rPr>
                <w:rFonts w:ascii="Corbel" w:hAnsi="Corbel"/>
              </w:rPr>
              <w:t>,</w:t>
            </w:r>
            <w:r w:rsidR="00DC7534">
              <w:rPr>
                <w:rFonts w:ascii="Corbel" w:hAnsi="Corbel"/>
              </w:rPr>
              <w:t xml:space="preserve"> </w:t>
            </w:r>
            <w:r w:rsidR="00151563">
              <w:rPr>
                <w:rFonts w:ascii="Corbel" w:hAnsi="Corbel"/>
              </w:rPr>
              <w:t>will require a</w:t>
            </w:r>
            <w:r w:rsidR="00DC7534">
              <w:rPr>
                <w:rFonts w:ascii="Corbel" w:hAnsi="Corbel"/>
              </w:rPr>
              <w:t xml:space="preserve"> workforce with a broad</w:t>
            </w:r>
            <w:r w:rsidR="006D3D8F">
              <w:rPr>
                <w:rFonts w:ascii="Corbel" w:hAnsi="Corbel"/>
              </w:rPr>
              <w:t xml:space="preserve"> and interoperable</w:t>
            </w:r>
            <w:r w:rsidR="00DC7534">
              <w:rPr>
                <w:rFonts w:ascii="Corbel" w:hAnsi="Corbel"/>
              </w:rPr>
              <w:t xml:space="preserve"> base of clean energy skills</w:t>
            </w:r>
            <w:r w:rsidR="006D3D8F">
              <w:rPr>
                <w:rFonts w:ascii="Corbel" w:hAnsi="Corbel"/>
              </w:rPr>
              <w:t xml:space="preserve"> </w:t>
            </w:r>
            <w:r w:rsidR="00151563">
              <w:rPr>
                <w:rFonts w:ascii="Corbel" w:hAnsi="Corbel"/>
              </w:rPr>
              <w:t>that can also support Tasmania’s broader infrastructure</w:t>
            </w:r>
            <w:r w:rsidR="006D3D8F">
              <w:rPr>
                <w:rFonts w:ascii="Corbel" w:hAnsi="Corbel"/>
              </w:rPr>
              <w:t xml:space="preserve"> </w:t>
            </w:r>
            <w:r w:rsidR="003F572A">
              <w:rPr>
                <w:rFonts w:ascii="Corbel" w:hAnsi="Corbel"/>
              </w:rPr>
              <w:t xml:space="preserve">demand </w:t>
            </w:r>
            <w:r w:rsidR="006D3D8F">
              <w:rPr>
                <w:rFonts w:ascii="Corbel" w:hAnsi="Corbel"/>
              </w:rPr>
              <w:t>(including housing)</w:t>
            </w:r>
            <w:r w:rsidR="00151563">
              <w:rPr>
                <w:rFonts w:ascii="Corbel" w:hAnsi="Corbel"/>
              </w:rPr>
              <w:t>.</w:t>
            </w:r>
          </w:p>
          <w:p w14:paraId="47F62788" w14:textId="129D9BBE" w:rsidR="00710E47" w:rsidRDefault="00710E47" w:rsidP="001274E1">
            <w:pPr>
              <w:spacing w:before="60" w:after="60"/>
              <w:jc w:val="both"/>
              <w:rPr>
                <w:rFonts w:ascii="Corbel" w:hAnsi="Corbel"/>
              </w:rPr>
            </w:pPr>
            <w:r>
              <w:rPr>
                <w:rFonts w:ascii="Corbel" w:hAnsi="Corbel"/>
              </w:rPr>
              <w:t>The Centr</w:t>
            </w:r>
            <w:r w:rsidR="000654F3">
              <w:rPr>
                <w:rFonts w:ascii="Corbel" w:hAnsi="Corbel"/>
              </w:rPr>
              <w:t>e</w:t>
            </w:r>
            <w:r>
              <w:rPr>
                <w:rFonts w:ascii="Corbel" w:hAnsi="Corbel"/>
              </w:rPr>
              <w:t xml:space="preserve"> will respond directly to the </w:t>
            </w:r>
            <w:r w:rsidRPr="006D3D8F">
              <w:rPr>
                <w:rFonts w:ascii="Corbel" w:hAnsi="Corbel"/>
                <w:i/>
                <w:iCs/>
              </w:rPr>
              <w:t>Working Future: The Australian Government’s Whi</w:t>
            </w:r>
            <w:r w:rsidR="00136B9D">
              <w:rPr>
                <w:rFonts w:ascii="Corbel" w:hAnsi="Corbel"/>
                <w:i/>
                <w:iCs/>
              </w:rPr>
              <w:t>t</w:t>
            </w:r>
            <w:r w:rsidRPr="006D3D8F">
              <w:rPr>
                <w:rFonts w:ascii="Corbel" w:hAnsi="Corbel"/>
                <w:i/>
                <w:iCs/>
              </w:rPr>
              <w:t>e Paper of Jobs and Opportunities</w:t>
            </w:r>
            <w:r>
              <w:rPr>
                <w:rFonts w:ascii="Corbel" w:hAnsi="Corbel"/>
              </w:rPr>
              <w:t xml:space="preserve"> priority area </w:t>
            </w:r>
            <w:r w:rsidR="005F1DD4">
              <w:rPr>
                <w:rFonts w:ascii="Corbel" w:hAnsi="Corbel"/>
              </w:rPr>
              <w:t xml:space="preserve">to </w:t>
            </w:r>
            <w:r>
              <w:rPr>
                <w:rFonts w:ascii="Corbel" w:hAnsi="Corbel"/>
              </w:rPr>
              <w:t>build the workforce we need for the net zero transformation. This identifies that most jobs will require existing broad-based qualifications that teach fundamental or core skills</w:t>
            </w:r>
            <w:r w:rsidR="005F1DD4">
              <w:rPr>
                <w:rFonts w:ascii="Corbel" w:hAnsi="Corbel"/>
              </w:rPr>
              <w:t>,</w:t>
            </w:r>
            <w:r>
              <w:rPr>
                <w:rFonts w:ascii="Corbel" w:hAnsi="Corbel"/>
              </w:rPr>
              <w:t xml:space="preserve"> with elective courses to deliver specialist knowledge and new qualifications needed for emerging occupations. Skilling this sector will</w:t>
            </w:r>
            <w:r w:rsidR="00173B8C">
              <w:rPr>
                <w:rFonts w:ascii="Corbel" w:hAnsi="Corbel"/>
              </w:rPr>
              <w:t xml:space="preserve"> also</w:t>
            </w:r>
            <w:r>
              <w:rPr>
                <w:rFonts w:ascii="Corbel" w:hAnsi="Corbel"/>
              </w:rPr>
              <w:t xml:space="preserve"> require attracting new and more diverse workers and re-skilling and up-skilling worker</w:t>
            </w:r>
            <w:r w:rsidR="003A494B">
              <w:rPr>
                <w:rFonts w:ascii="Corbel" w:hAnsi="Corbel"/>
              </w:rPr>
              <w:t>s</w:t>
            </w:r>
            <w:r>
              <w:rPr>
                <w:rFonts w:ascii="Corbel" w:hAnsi="Corbel"/>
              </w:rPr>
              <w:t xml:space="preserve"> with existing qualifications.</w:t>
            </w:r>
          </w:p>
          <w:p w14:paraId="1BFF13C1" w14:textId="48BDF491" w:rsidR="001274E1" w:rsidRDefault="00D320D0" w:rsidP="001274E1">
            <w:pPr>
              <w:spacing w:before="60" w:after="60"/>
              <w:jc w:val="both"/>
              <w:rPr>
                <w:rFonts w:ascii="Corbel" w:hAnsi="Corbel"/>
              </w:rPr>
            </w:pPr>
            <w:r>
              <w:rPr>
                <w:rFonts w:ascii="Corbel" w:hAnsi="Corbel"/>
              </w:rPr>
              <w:t xml:space="preserve">The vocational sector supports the energy sector specifically by direct enrolments in the electrical qualifications. In Tasmania these are predominantly in the Certificate III Electrotechnology Electrician provided by </w:t>
            </w:r>
            <w:proofErr w:type="spellStart"/>
            <w:r>
              <w:rPr>
                <w:rFonts w:ascii="Corbel" w:hAnsi="Corbel"/>
              </w:rPr>
              <w:t>TasTAFE</w:t>
            </w:r>
            <w:proofErr w:type="spellEnd"/>
            <w:r>
              <w:rPr>
                <w:rFonts w:ascii="Corbel" w:hAnsi="Corbel"/>
              </w:rPr>
              <w:t xml:space="preserve">. The Tasmanian and Australian Government’s recent $26 million investment in the </w:t>
            </w:r>
            <w:proofErr w:type="spellStart"/>
            <w:r>
              <w:rPr>
                <w:rFonts w:ascii="Corbel" w:hAnsi="Corbel"/>
              </w:rPr>
              <w:t>TasTAFE</w:t>
            </w:r>
            <w:proofErr w:type="spellEnd"/>
            <w:r>
              <w:rPr>
                <w:rFonts w:ascii="Corbel" w:hAnsi="Corbel"/>
              </w:rPr>
              <w:t xml:space="preserve"> Water and Energy Trades Centre of Excellence</w:t>
            </w:r>
            <w:r w:rsidR="00793294">
              <w:rPr>
                <w:rFonts w:ascii="Corbel" w:hAnsi="Corbel"/>
              </w:rPr>
              <w:t xml:space="preserve"> in </w:t>
            </w:r>
            <w:r w:rsidR="003A494B">
              <w:rPr>
                <w:rFonts w:ascii="Corbel" w:hAnsi="Corbel"/>
              </w:rPr>
              <w:t>s</w:t>
            </w:r>
            <w:r w:rsidR="00793294">
              <w:rPr>
                <w:rFonts w:ascii="Corbel" w:hAnsi="Corbel"/>
              </w:rPr>
              <w:t>outhern Tasmania</w:t>
            </w:r>
            <w:r>
              <w:rPr>
                <w:rFonts w:ascii="Corbel" w:hAnsi="Corbel"/>
              </w:rPr>
              <w:t xml:space="preserve"> has doubled training space in </w:t>
            </w:r>
            <w:r w:rsidR="00793294">
              <w:rPr>
                <w:rFonts w:ascii="Corbel" w:hAnsi="Corbel"/>
              </w:rPr>
              <w:t>that region</w:t>
            </w:r>
            <w:r>
              <w:rPr>
                <w:rFonts w:ascii="Corbel" w:hAnsi="Corbel"/>
              </w:rPr>
              <w:t>. Its modular design allows for upgrades of specific training units on an ongoing basis to cater for changes in technology and training requirements over time.</w:t>
            </w:r>
          </w:p>
          <w:p w14:paraId="316DA832" w14:textId="6D9FCB10" w:rsidR="002E241F" w:rsidRDefault="00D320D0" w:rsidP="001274E1">
            <w:pPr>
              <w:spacing w:before="60" w:after="60"/>
              <w:jc w:val="both"/>
              <w:rPr>
                <w:rFonts w:ascii="Corbel" w:hAnsi="Corbel"/>
              </w:rPr>
            </w:pPr>
            <w:r>
              <w:rPr>
                <w:rFonts w:ascii="Corbel" w:hAnsi="Corbel"/>
              </w:rPr>
              <w:t>Tasmania’s emerging renewable energy industr</w:t>
            </w:r>
            <w:r w:rsidR="00793294">
              <w:rPr>
                <w:rFonts w:ascii="Corbel" w:hAnsi="Corbel"/>
              </w:rPr>
              <w:t xml:space="preserve">ies are centred in </w:t>
            </w:r>
            <w:r>
              <w:rPr>
                <w:rFonts w:ascii="Corbel" w:hAnsi="Corbel"/>
              </w:rPr>
              <w:t xml:space="preserve">the northwest region, and predominantly in remote areas. </w:t>
            </w:r>
            <w:r w:rsidR="00064170">
              <w:rPr>
                <w:rFonts w:ascii="Corbel" w:hAnsi="Corbel"/>
              </w:rPr>
              <w:t xml:space="preserve">New contemporary facilities in </w:t>
            </w:r>
            <w:r>
              <w:rPr>
                <w:rFonts w:ascii="Corbel" w:hAnsi="Corbel"/>
              </w:rPr>
              <w:t>Burnie</w:t>
            </w:r>
            <w:r w:rsidR="002E241F">
              <w:rPr>
                <w:rFonts w:ascii="Corbel" w:hAnsi="Corbel"/>
              </w:rPr>
              <w:t xml:space="preserve"> and will </w:t>
            </w:r>
            <w:r w:rsidR="00064170">
              <w:rPr>
                <w:rFonts w:ascii="Corbel" w:hAnsi="Corbel"/>
              </w:rPr>
              <w:t>complement</w:t>
            </w:r>
            <w:r w:rsidR="002E241F">
              <w:rPr>
                <w:rFonts w:ascii="Corbel" w:hAnsi="Corbel"/>
              </w:rPr>
              <w:t xml:space="preserve"> the </w:t>
            </w:r>
            <w:proofErr w:type="spellStart"/>
            <w:r w:rsidR="002E241F">
              <w:rPr>
                <w:rFonts w:ascii="Corbel" w:hAnsi="Corbel"/>
              </w:rPr>
              <w:t>TasTAFE</w:t>
            </w:r>
            <w:proofErr w:type="spellEnd"/>
            <w:r w:rsidR="002E241F">
              <w:rPr>
                <w:rFonts w:ascii="Corbel" w:hAnsi="Corbel"/>
              </w:rPr>
              <w:t xml:space="preserve"> Water and Energy Trades Centre of Excellence</w:t>
            </w:r>
            <w:r w:rsidR="00793294">
              <w:rPr>
                <w:rFonts w:ascii="Corbel" w:hAnsi="Corbel"/>
              </w:rPr>
              <w:t xml:space="preserve"> in the south</w:t>
            </w:r>
            <w:r w:rsidR="002E241F">
              <w:rPr>
                <w:rFonts w:ascii="Corbel" w:hAnsi="Corbel"/>
              </w:rPr>
              <w:t xml:space="preserve"> </w:t>
            </w:r>
            <w:r w:rsidR="00064170">
              <w:rPr>
                <w:rFonts w:ascii="Corbel" w:hAnsi="Corbel"/>
              </w:rPr>
              <w:t xml:space="preserve">and support delivery of </w:t>
            </w:r>
            <w:r w:rsidR="002E241F">
              <w:rPr>
                <w:rFonts w:ascii="Corbel" w:hAnsi="Corbel"/>
              </w:rPr>
              <w:t xml:space="preserve">consistent </w:t>
            </w:r>
            <w:r w:rsidR="00793294">
              <w:rPr>
                <w:rFonts w:ascii="Corbel" w:hAnsi="Corbel"/>
              </w:rPr>
              <w:t xml:space="preserve">contemporary </w:t>
            </w:r>
            <w:r w:rsidR="008A2A73">
              <w:rPr>
                <w:rFonts w:ascii="Corbel" w:hAnsi="Corbel"/>
              </w:rPr>
              <w:t>s</w:t>
            </w:r>
            <w:r w:rsidR="002E241F">
              <w:rPr>
                <w:rFonts w:ascii="Corbel" w:hAnsi="Corbel"/>
              </w:rPr>
              <w:t xml:space="preserve">tatewide delivery of electrotechnology training, bring together training partners, industry and employers to focus on renewable energy training needs and facilitate the shared use of training </w:t>
            </w:r>
            <w:r w:rsidR="00A94299">
              <w:rPr>
                <w:rFonts w:ascii="Corbel" w:hAnsi="Corbel"/>
              </w:rPr>
              <w:t>resources</w:t>
            </w:r>
            <w:r w:rsidR="002E241F">
              <w:rPr>
                <w:rFonts w:ascii="Corbel" w:hAnsi="Corbel"/>
              </w:rPr>
              <w:t>.</w:t>
            </w:r>
          </w:p>
          <w:p w14:paraId="14EEA61E" w14:textId="37A109DC" w:rsidR="00820E06" w:rsidRPr="00147904" w:rsidRDefault="002E241F" w:rsidP="000654F3">
            <w:pPr>
              <w:spacing w:before="120" w:after="60"/>
              <w:jc w:val="both"/>
              <w:rPr>
                <w:rFonts w:ascii="Corbel" w:hAnsi="Corbel"/>
                <w:b/>
                <w:bCs/>
              </w:rPr>
            </w:pPr>
            <w:r w:rsidRPr="00147904">
              <w:rPr>
                <w:rFonts w:ascii="Corbel" w:hAnsi="Corbel"/>
                <w:b/>
                <w:bCs/>
              </w:rPr>
              <w:t>P</w:t>
            </w:r>
            <w:r w:rsidR="00820E06" w:rsidRPr="00147904">
              <w:rPr>
                <w:rFonts w:ascii="Corbel" w:hAnsi="Corbel"/>
                <w:b/>
                <w:bCs/>
              </w:rPr>
              <w:t>riority areas for the Centre are:</w:t>
            </w:r>
          </w:p>
          <w:p w14:paraId="17D81084" w14:textId="24C49CB8" w:rsidR="001274E1" w:rsidRPr="00147904" w:rsidRDefault="00ED6818" w:rsidP="00BC7C34">
            <w:pPr>
              <w:pStyle w:val="ListParagraph"/>
              <w:numPr>
                <w:ilvl w:val="0"/>
                <w:numId w:val="11"/>
              </w:numPr>
              <w:spacing w:before="60" w:after="60"/>
              <w:ind w:left="460" w:hanging="100"/>
              <w:contextualSpacing w:val="0"/>
              <w:jc w:val="both"/>
              <w:rPr>
                <w:rFonts w:ascii="Corbel" w:hAnsi="Corbel"/>
                <w:u w:val="single"/>
              </w:rPr>
            </w:pPr>
            <w:r w:rsidRPr="00147904">
              <w:rPr>
                <w:rFonts w:ascii="Corbel" w:hAnsi="Corbel"/>
                <w:u w:val="single"/>
              </w:rPr>
              <w:t>I</w:t>
            </w:r>
            <w:r w:rsidR="001274E1" w:rsidRPr="00147904">
              <w:rPr>
                <w:rFonts w:ascii="Corbel" w:hAnsi="Corbel"/>
                <w:u w:val="single"/>
              </w:rPr>
              <w:t>nvestment in capital infrastructure and equipment to support the clean energy sector</w:t>
            </w:r>
          </w:p>
          <w:p w14:paraId="5673FF31" w14:textId="6B466D80" w:rsidR="001274E1" w:rsidRPr="0062060B" w:rsidRDefault="00CD313A" w:rsidP="000654F3">
            <w:pPr>
              <w:spacing w:before="60" w:after="60"/>
              <w:jc w:val="both"/>
              <w:rPr>
                <w:rFonts w:ascii="Corbel" w:hAnsi="Corbel"/>
              </w:rPr>
            </w:pPr>
            <w:r>
              <w:rPr>
                <w:rFonts w:ascii="Corbel" w:hAnsi="Corbel"/>
              </w:rPr>
              <w:t>T</w:t>
            </w:r>
            <w:r w:rsidR="001274E1">
              <w:rPr>
                <w:rFonts w:ascii="Corbel" w:hAnsi="Corbel"/>
              </w:rPr>
              <w:t xml:space="preserve">he Centre will involve investment in the redevelopment of the </w:t>
            </w:r>
            <w:proofErr w:type="spellStart"/>
            <w:r w:rsidR="001274E1">
              <w:rPr>
                <w:rFonts w:ascii="Corbel" w:hAnsi="Corbel"/>
              </w:rPr>
              <w:t>TasTAFE</w:t>
            </w:r>
            <w:proofErr w:type="spellEnd"/>
            <w:r w:rsidR="001274E1">
              <w:rPr>
                <w:rFonts w:ascii="Corbel" w:hAnsi="Corbel"/>
              </w:rPr>
              <w:t xml:space="preserve"> Burnie campus through capital works to upgrade the current </w:t>
            </w:r>
            <w:r w:rsidR="001274E1" w:rsidRPr="00493784">
              <w:rPr>
                <w:rFonts w:ascii="Corbel" w:hAnsi="Corbel"/>
              </w:rPr>
              <w:t>facilities</w:t>
            </w:r>
            <w:r w:rsidR="001274E1">
              <w:rPr>
                <w:rFonts w:ascii="Corbel" w:hAnsi="Corbel"/>
              </w:rPr>
              <w:t xml:space="preserve"> and equipment and resources to support contemporary and emerging industry relevant clean energy training. This investment will be </w:t>
            </w:r>
            <w:r w:rsidR="00793294">
              <w:rPr>
                <w:rFonts w:ascii="Corbel" w:hAnsi="Corbel"/>
              </w:rPr>
              <w:t>prioritised</w:t>
            </w:r>
            <w:r w:rsidR="001274E1">
              <w:rPr>
                <w:rFonts w:ascii="Corbel" w:hAnsi="Corbel"/>
              </w:rPr>
              <w:t xml:space="preserve"> through the </w:t>
            </w:r>
            <w:r w:rsidR="001274E1" w:rsidRPr="0062060B">
              <w:rPr>
                <w:rFonts w:ascii="Corbel" w:hAnsi="Corbel"/>
              </w:rPr>
              <w:t>Advisory Committee</w:t>
            </w:r>
            <w:r w:rsidR="0086240F" w:rsidRPr="0062060B">
              <w:rPr>
                <w:rFonts w:ascii="Corbel" w:hAnsi="Corbel"/>
              </w:rPr>
              <w:t xml:space="preserve"> (refer below).</w:t>
            </w:r>
          </w:p>
          <w:p w14:paraId="5008CAFE" w14:textId="07E3C982" w:rsidR="00A27FDE" w:rsidRPr="0062060B" w:rsidRDefault="00A27FDE" w:rsidP="000654F3">
            <w:pPr>
              <w:spacing w:before="60" w:after="60"/>
              <w:jc w:val="both"/>
              <w:rPr>
                <w:rFonts w:ascii="Corbel" w:hAnsi="Corbel"/>
              </w:rPr>
            </w:pPr>
            <w:r w:rsidRPr="0062060B">
              <w:rPr>
                <w:rFonts w:ascii="Corbel" w:hAnsi="Corbel"/>
              </w:rPr>
              <w:t xml:space="preserve">The construction of student accommodation at the Burnie campus will be critical to support training delivery and core activities for the </w:t>
            </w:r>
            <w:r w:rsidR="00611769" w:rsidRPr="0062060B">
              <w:rPr>
                <w:rFonts w:ascii="Corbel" w:hAnsi="Corbel"/>
              </w:rPr>
              <w:t xml:space="preserve">Tasmanian </w:t>
            </w:r>
            <w:r w:rsidRPr="0062060B">
              <w:rPr>
                <w:rFonts w:ascii="Corbel" w:hAnsi="Corbel"/>
              </w:rPr>
              <w:t xml:space="preserve">Clean Energy Centre of Excellence by ensuring that learners are supported to access training through the </w:t>
            </w:r>
            <w:r w:rsidR="00611769" w:rsidRPr="0062060B">
              <w:rPr>
                <w:rFonts w:ascii="Corbel" w:hAnsi="Corbel"/>
              </w:rPr>
              <w:t>C</w:t>
            </w:r>
            <w:r w:rsidRPr="0062060B">
              <w:rPr>
                <w:rFonts w:ascii="Corbel" w:hAnsi="Corbel"/>
              </w:rPr>
              <w:t>entre.</w:t>
            </w:r>
          </w:p>
          <w:p w14:paraId="094AC86A" w14:textId="1D97B083" w:rsidR="00A27FDE" w:rsidRPr="0062060B" w:rsidRDefault="00A27FDE" w:rsidP="000654F3">
            <w:pPr>
              <w:spacing w:before="60" w:after="60"/>
              <w:jc w:val="both"/>
              <w:rPr>
                <w:rFonts w:ascii="Corbel" w:hAnsi="Corbel"/>
              </w:rPr>
            </w:pPr>
            <w:r w:rsidRPr="0062060B">
              <w:rPr>
                <w:rFonts w:ascii="Corbel" w:hAnsi="Corbel"/>
              </w:rPr>
              <w:t xml:space="preserve">Tasmania has a relatively small population spread across a broad area, which includes many </w:t>
            </w:r>
            <w:r w:rsidR="000A69CF" w:rsidRPr="0062060B">
              <w:rPr>
                <w:rFonts w:ascii="Corbel" w:hAnsi="Corbel"/>
              </w:rPr>
              <w:t xml:space="preserve">areas </w:t>
            </w:r>
            <w:r w:rsidRPr="0062060B">
              <w:rPr>
                <w:rFonts w:ascii="Corbel" w:hAnsi="Corbel"/>
              </w:rPr>
              <w:t xml:space="preserve">that are remote. Student accommodation will contribute to the goals of the NSA by supporting priority cohorts to undertake training with access to an available and affordable accommodation option, </w:t>
            </w:r>
            <w:r w:rsidR="000A69CF" w:rsidRPr="0062060B">
              <w:rPr>
                <w:rFonts w:ascii="Corbel" w:hAnsi="Corbel"/>
              </w:rPr>
              <w:t xml:space="preserve">in a region </w:t>
            </w:r>
            <w:r w:rsidRPr="0062060B">
              <w:rPr>
                <w:rFonts w:ascii="Corbel" w:hAnsi="Corbel"/>
              </w:rPr>
              <w:t xml:space="preserve">where </w:t>
            </w:r>
            <w:r w:rsidR="000A69CF" w:rsidRPr="0062060B">
              <w:rPr>
                <w:rFonts w:ascii="Corbel" w:hAnsi="Corbel"/>
              </w:rPr>
              <w:t xml:space="preserve">affordable </w:t>
            </w:r>
            <w:r w:rsidRPr="0062060B">
              <w:rPr>
                <w:rFonts w:ascii="Corbel" w:hAnsi="Corbel"/>
              </w:rPr>
              <w:t xml:space="preserve">commercial </w:t>
            </w:r>
            <w:r w:rsidR="000A69CF" w:rsidRPr="0062060B">
              <w:rPr>
                <w:rFonts w:ascii="Corbel" w:hAnsi="Corbel"/>
              </w:rPr>
              <w:t xml:space="preserve">accommodation </w:t>
            </w:r>
            <w:r w:rsidRPr="0062060B">
              <w:rPr>
                <w:rFonts w:ascii="Corbel" w:hAnsi="Corbel"/>
              </w:rPr>
              <w:t>options are limited.</w:t>
            </w:r>
          </w:p>
          <w:p w14:paraId="3CA1EF29" w14:textId="10739C5A" w:rsidR="00A27FDE" w:rsidRDefault="00A27FDE" w:rsidP="000654F3">
            <w:pPr>
              <w:spacing w:before="60" w:after="60"/>
              <w:jc w:val="both"/>
              <w:rPr>
                <w:rFonts w:ascii="Corbel" w:hAnsi="Corbel"/>
              </w:rPr>
            </w:pPr>
            <w:proofErr w:type="spellStart"/>
            <w:r w:rsidRPr="0062060B">
              <w:rPr>
                <w:rFonts w:ascii="Corbel" w:hAnsi="Corbel"/>
              </w:rPr>
              <w:t>TasTAFE</w:t>
            </w:r>
            <w:proofErr w:type="spellEnd"/>
            <w:r w:rsidRPr="0062060B">
              <w:rPr>
                <w:rFonts w:ascii="Corbel" w:hAnsi="Corbel"/>
              </w:rPr>
              <w:t xml:space="preserve"> has commenced design work for new on-campus 25-room student accommodation at Burnie. At other campus locations, </w:t>
            </w:r>
            <w:proofErr w:type="spellStart"/>
            <w:r w:rsidRPr="0062060B">
              <w:rPr>
                <w:rFonts w:ascii="Corbel" w:hAnsi="Corbel"/>
              </w:rPr>
              <w:t>TasTAFE</w:t>
            </w:r>
            <w:proofErr w:type="spellEnd"/>
            <w:r w:rsidRPr="0062060B">
              <w:rPr>
                <w:rFonts w:ascii="Corbel" w:hAnsi="Corbel"/>
              </w:rPr>
              <w:t xml:space="preserve"> residences offer self-contained accommodation, with shared access to common areas and facilities, including kitchen, laundry and recreational areas.</w:t>
            </w:r>
          </w:p>
          <w:p w14:paraId="5DD14196" w14:textId="3922643B" w:rsidR="00473765" w:rsidRDefault="00473765" w:rsidP="000654F3">
            <w:pPr>
              <w:spacing w:before="60" w:after="60"/>
              <w:jc w:val="both"/>
              <w:rPr>
                <w:rFonts w:ascii="Corbel" w:hAnsi="Corbel"/>
              </w:rPr>
            </w:pPr>
            <w:proofErr w:type="spellStart"/>
            <w:r w:rsidRPr="00AB0A6B">
              <w:rPr>
                <w:rFonts w:ascii="Corbel" w:hAnsi="Corbel"/>
              </w:rPr>
              <w:t>TasTAFE</w:t>
            </w:r>
            <w:proofErr w:type="spellEnd"/>
            <w:r w:rsidRPr="00AB0A6B">
              <w:rPr>
                <w:rFonts w:ascii="Corbel" w:hAnsi="Corbel"/>
              </w:rPr>
              <w:t xml:space="preserve"> has commenced design work for new on-campus student accommodation at Burnie to support lea</w:t>
            </w:r>
            <w:r w:rsidR="003A494B">
              <w:rPr>
                <w:rFonts w:ascii="Corbel" w:hAnsi="Corbel"/>
              </w:rPr>
              <w:t>r</w:t>
            </w:r>
            <w:r w:rsidRPr="00AB0A6B">
              <w:rPr>
                <w:rFonts w:ascii="Corbel" w:hAnsi="Corbel"/>
              </w:rPr>
              <w:t>ners who need to travel to undertake training. This will ensure that learners from across the northwest, including from remote and regional areas, are supported to access training through the Centre.</w:t>
            </w:r>
          </w:p>
          <w:p w14:paraId="0FE01824" w14:textId="13FF7EF8" w:rsidR="00820E06" w:rsidRPr="004E5549" w:rsidRDefault="00820E06" w:rsidP="00BC7C34">
            <w:pPr>
              <w:pStyle w:val="ListParagraph"/>
              <w:numPr>
                <w:ilvl w:val="0"/>
                <w:numId w:val="11"/>
              </w:numPr>
              <w:spacing w:before="60" w:after="60"/>
              <w:jc w:val="both"/>
              <w:rPr>
                <w:rFonts w:ascii="Corbel" w:hAnsi="Corbel"/>
                <w:u w:val="single"/>
              </w:rPr>
            </w:pPr>
            <w:r w:rsidRPr="004E5549">
              <w:rPr>
                <w:rFonts w:ascii="Corbel" w:hAnsi="Corbel"/>
                <w:u w:val="single"/>
              </w:rPr>
              <w:lastRenderedPageBreak/>
              <w:t>Greater coordination of an electrotechnology career pathway</w:t>
            </w:r>
            <w:r w:rsidR="00DB2389" w:rsidRPr="004E5549">
              <w:rPr>
                <w:rFonts w:ascii="Corbel" w:hAnsi="Corbel"/>
                <w:u w:val="single"/>
              </w:rPr>
              <w:t xml:space="preserve"> to support retention</w:t>
            </w:r>
            <w:r w:rsidR="00ED6818" w:rsidRPr="004E5549">
              <w:rPr>
                <w:rFonts w:ascii="Corbel" w:hAnsi="Corbel"/>
                <w:u w:val="single"/>
              </w:rPr>
              <w:t xml:space="preserve"> and increase workforce diversity</w:t>
            </w:r>
          </w:p>
          <w:p w14:paraId="7A231C66" w14:textId="58D928DB" w:rsidR="001C201F" w:rsidRDefault="007C6C73" w:rsidP="000654F3">
            <w:pPr>
              <w:spacing w:before="60" w:after="60"/>
              <w:jc w:val="both"/>
              <w:rPr>
                <w:rFonts w:ascii="Corbel" w:hAnsi="Corbel"/>
              </w:rPr>
            </w:pPr>
            <w:r>
              <w:rPr>
                <w:rFonts w:ascii="Corbel" w:hAnsi="Corbel"/>
              </w:rPr>
              <w:t>T</w:t>
            </w:r>
            <w:r w:rsidR="001C201F" w:rsidRPr="001C201F">
              <w:rPr>
                <w:rFonts w:ascii="Corbel" w:hAnsi="Corbel"/>
              </w:rPr>
              <w:t>hose pursuing an electrotechnology career in Tasmania are required to engage with multiple specialist training providers on the learning pathway</w:t>
            </w:r>
            <w:r w:rsidR="00FD068A">
              <w:rPr>
                <w:rFonts w:ascii="Corbel" w:hAnsi="Corbel"/>
              </w:rPr>
              <w:t xml:space="preserve">. </w:t>
            </w:r>
            <w:r w:rsidR="004020C3">
              <w:rPr>
                <w:rFonts w:ascii="Corbel" w:hAnsi="Corbel"/>
              </w:rPr>
              <w:t xml:space="preserve">There are currently no existing networks that </w:t>
            </w:r>
            <w:r w:rsidR="00793294">
              <w:rPr>
                <w:rFonts w:ascii="Corbel" w:hAnsi="Corbel"/>
              </w:rPr>
              <w:t xml:space="preserve">effectively </w:t>
            </w:r>
            <w:r w:rsidR="004020C3">
              <w:rPr>
                <w:rFonts w:ascii="Corbel" w:hAnsi="Corbel"/>
              </w:rPr>
              <w:t>bring together and connect operators in this sector.</w:t>
            </w:r>
            <w:r w:rsidR="00ED6818">
              <w:rPr>
                <w:rFonts w:ascii="Corbel" w:hAnsi="Corbel"/>
              </w:rPr>
              <w:t xml:space="preserve"> </w:t>
            </w:r>
            <w:r w:rsidR="00FD068A">
              <w:rPr>
                <w:rFonts w:ascii="Corbel" w:hAnsi="Corbel"/>
              </w:rPr>
              <w:t>The greatest loss of learners from the pathway occurs at the transition points between school and TAFE, and between TAFE and university.</w:t>
            </w:r>
          </w:p>
          <w:p w14:paraId="5A8B1A71" w14:textId="7A104E5E" w:rsidR="00ED6818" w:rsidRDefault="00ED6818" w:rsidP="000654F3">
            <w:pPr>
              <w:spacing w:before="60" w:after="60"/>
              <w:jc w:val="both"/>
              <w:rPr>
                <w:rFonts w:ascii="Corbel" w:hAnsi="Corbel"/>
              </w:rPr>
            </w:pPr>
            <w:r>
              <w:rPr>
                <w:rFonts w:ascii="Corbel" w:hAnsi="Corbel"/>
              </w:rPr>
              <w:t>A key component of the Centre is to develop an electrotechnology training pathway strategy that identifies:</w:t>
            </w:r>
          </w:p>
          <w:p w14:paraId="7A0D483B" w14:textId="3B0F3188" w:rsidR="00ED6818" w:rsidRDefault="00ED6818" w:rsidP="00BC7C34">
            <w:pPr>
              <w:pStyle w:val="ListParagraph"/>
              <w:numPr>
                <w:ilvl w:val="0"/>
                <w:numId w:val="10"/>
              </w:numPr>
              <w:spacing w:before="60" w:after="60"/>
              <w:ind w:left="714" w:hanging="357"/>
              <w:contextualSpacing w:val="0"/>
              <w:jc w:val="both"/>
              <w:rPr>
                <w:rFonts w:ascii="Corbel" w:hAnsi="Corbel"/>
              </w:rPr>
            </w:pPr>
            <w:r w:rsidRPr="00ED6818">
              <w:rPr>
                <w:rFonts w:ascii="Corbel" w:hAnsi="Corbel"/>
              </w:rPr>
              <w:t>end-to-end/multi-directional training pathways for electrotechnology careers</w:t>
            </w:r>
          </w:p>
          <w:p w14:paraId="77FD6D34" w14:textId="50EBF43D" w:rsidR="00ED6818" w:rsidRDefault="00ED6818" w:rsidP="00BC7C34">
            <w:pPr>
              <w:pStyle w:val="ListParagraph"/>
              <w:numPr>
                <w:ilvl w:val="0"/>
                <w:numId w:val="10"/>
              </w:numPr>
              <w:spacing w:before="60" w:after="60"/>
              <w:ind w:left="714" w:hanging="357"/>
              <w:contextualSpacing w:val="0"/>
              <w:jc w:val="both"/>
              <w:rPr>
                <w:rFonts w:ascii="Corbel" w:hAnsi="Corbel"/>
              </w:rPr>
            </w:pPr>
            <w:r>
              <w:rPr>
                <w:rFonts w:ascii="Corbel" w:hAnsi="Corbel"/>
              </w:rPr>
              <w:t>measures to increase workforce diversity and participation, including for learners in rural and remote areas and links with workforce opportunities</w:t>
            </w:r>
          </w:p>
          <w:p w14:paraId="24212041" w14:textId="4789B42B" w:rsidR="00ED6818" w:rsidRPr="00ED6818" w:rsidRDefault="00ED6818" w:rsidP="00BC7C34">
            <w:pPr>
              <w:pStyle w:val="ListParagraph"/>
              <w:numPr>
                <w:ilvl w:val="0"/>
                <w:numId w:val="10"/>
              </w:numPr>
              <w:spacing w:before="60" w:after="60"/>
              <w:ind w:left="714" w:hanging="357"/>
              <w:contextualSpacing w:val="0"/>
              <w:jc w:val="both"/>
              <w:rPr>
                <w:rFonts w:ascii="Corbel" w:hAnsi="Corbel"/>
              </w:rPr>
            </w:pPr>
            <w:r>
              <w:rPr>
                <w:rFonts w:ascii="Corbel" w:hAnsi="Corbel"/>
              </w:rPr>
              <w:t>agreed priority training offerings for both apprenticeship electives and post-trade training offerings, with a process for continuous alignment with industry need/emerging technologies.</w:t>
            </w:r>
          </w:p>
          <w:p w14:paraId="4505B78A" w14:textId="3B4807BF" w:rsidR="000444C7" w:rsidRDefault="00ED6818" w:rsidP="000654F3">
            <w:pPr>
              <w:spacing w:before="60" w:after="60"/>
              <w:jc w:val="both"/>
              <w:rPr>
                <w:rFonts w:ascii="Corbel" w:hAnsi="Corbel"/>
              </w:rPr>
            </w:pPr>
            <w:r>
              <w:rPr>
                <w:rFonts w:ascii="Corbel" w:hAnsi="Corbel"/>
              </w:rPr>
              <w:t>This will increase workforce participation and the</w:t>
            </w:r>
            <w:r w:rsidR="00FF63BE">
              <w:rPr>
                <w:rFonts w:ascii="Corbel" w:hAnsi="Corbel"/>
              </w:rPr>
              <w:t xml:space="preserve"> conversion of pre-apprenticeships into apprenticeships and higher education opportunities</w:t>
            </w:r>
            <w:r>
              <w:rPr>
                <w:rFonts w:ascii="Corbel" w:hAnsi="Corbel"/>
              </w:rPr>
              <w:t>.</w:t>
            </w:r>
            <w:r w:rsidR="00F75C4D">
              <w:rPr>
                <w:rFonts w:ascii="Corbel" w:hAnsi="Corbel"/>
              </w:rPr>
              <w:t xml:space="preserve"> </w:t>
            </w:r>
            <w:r w:rsidR="000444C7">
              <w:rPr>
                <w:rFonts w:ascii="Corbel" w:hAnsi="Corbel"/>
              </w:rPr>
              <w:t>The development of the training pathway strategy will be informed though the Advisory Committee.</w:t>
            </w:r>
          </w:p>
          <w:p w14:paraId="0C82A078" w14:textId="0EBC0499" w:rsidR="00FC462C" w:rsidRPr="00147904" w:rsidRDefault="00ED689F" w:rsidP="00BC7C34">
            <w:pPr>
              <w:pStyle w:val="ListParagraph"/>
              <w:numPr>
                <w:ilvl w:val="0"/>
                <w:numId w:val="11"/>
              </w:numPr>
              <w:spacing w:before="60" w:after="60"/>
              <w:contextualSpacing w:val="0"/>
              <w:rPr>
                <w:rFonts w:ascii="Corbel" w:hAnsi="Corbel"/>
                <w:u w:val="single"/>
              </w:rPr>
            </w:pPr>
            <w:r w:rsidRPr="00147904">
              <w:rPr>
                <w:rFonts w:ascii="Corbel" w:hAnsi="Corbel"/>
                <w:u w:val="single"/>
              </w:rPr>
              <w:t>Driving excellence and consistency in in</w:t>
            </w:r>
            <w:r w:rsidR="00FC462C" w:rsidRPr="00147904">
              <w:rPr>
                <w:rFonts w:ascii="Corbel" w:hAnsi="Corbel"/>
                <w:u w:val="single"/>
              </w:rPr>
              <w:t>dustry aligned training</w:t>
            </w:r>
          </w:p>
          <w:p w14:paraId="697EE931" w14:textId="3513F1E8" w:rsidR="000444C7" w:rsidRDefault="00DB7507" w:rsidP="000654F3">
            <w:pPr>
              <w:spacing w:before="60" w:after="60"/>
              <w:jc w:val="both"/>
              <w:rPr>
                <w:rFonts w:ascii="Corbel" w:hAnsi="Corbel"/>
              </w:rPr>
            </w:pPr>
            <w:r>
              <w:rPr>
                <w:rFonts w:ascii="Corbel" w:hAnsi="Corbel"/>
              </w:rPr>
              <w:t>T</w:t>
            </w:r>
            <w:r w:rsidR="00410408">
              <w:rPr>
                <w:rFonts w:ascii="Corbel" w:hAnsi="Corbel"/>
              </w:rPr>
              <w:t xml:space="preserve">he </w:t>
            </w:r>
            <w:r w:rsidR="00172225">
              <w:rPr>
                <w:rFonts w:ascii="Corbel" w:hAnsi="Corbel"/>
              </w:rPr>
              <w:t>Centre</w:t>
            </w:r>
            <w:r w:rsidR="008E7854">
              <w:rPr>
                <w:rFonts w:ascii="Corbel" w:hAnsi="Corbel"/>
              </w:rPr>
              <w:t xml:space="preserve"> </w:t>
            </w:r>
            <w:r w:rsidR="000444C7">
              <w:rPr>
                <w:rFonts w:ascii="Corbel" w:hAnsi="Corbel"/>
              </w:rPr>
              <w:t>will ensure that training is industry aligned and will meet the needs of clean energy projects across Tasmania, particularly in the northwest.</w:t>
            </w:r>
          </w:p>
          <w:p w14:paraId="64B515C9" w14:textId="77777777" w:rsidR="000444C7" w:rsidRDefault="000444C7" w:rsidP="000654F3">
            <w:pPr>
              <w:spacing w:before="60" w:after="60"/>
              <w:jc w:val="both"/>
              <w:rPr>
                <w:rFonts w:ascii="Corbel" w:hAnsi="Corbel"/>
              </w:rPr>
            </w:pPr>
            <w:r>
              <w:rPr>
                <w:rFonts w:ascii="Corbel" w:hAnsi="Corbel"/>
              </w:rPr>
              <w:t>This will be informed by industry through the development of:</w:t>
            </w:r>
          </w:p>
          <w:p w14:paraId="2A14D04C" w14:textId="767A4E61" w:rsidR="000444C7" w:rsidRPr="000444C7" w:rsidRDefault="000444C7" w:rsidP="00BC7C34">
            <w:pPr>
              <w:pStyle w:val="ListParagraph"/>
              <w:numPr>
                <w:ilvl w:val="0"/>
                <w:numId w:val="10"/>
              </w:numPr>
              <w:spacing w:before="60" w:after="60"/>
              <w:ind w:left="714" w:hanging="357"/>
              <w:contextualSpacing w:val="0"/>
              <w:jc w:val="both"/>
              <w:rPr>
                <w:rFonts w:ascii="Corbel" w:hAnsi="Corbel"/>
              </w:rPr>
            </w:pPr>
            <w:r w:rsidRPr="000444C7">
              <w:rPr>
                <w:rFonts w:ascii="Corbel" w:hAnsi="Corbel"/>
              </w:rPr>
              <w:t xml:space="preserve">a training quality delivery plan to align training materials and resources with current and emerging skills needs. The </w:t>
            </w:r>
            <w:r w:rsidR="00580BCB">
              <w:rPr>
                <w:rFonts w:ascii="Corbel" w:hAnsi="Corbel"/>
              </w:rPr>
              <w:t>p</w:t>
            </w:r>
            <w:r w:rsidRPr="000444C7">
              <w:rPr>
                <w:rFonts w:ascii="Corbel" w:hAnsi="Corbel"/>
              </w:rPr>
              <w:t>lan will</w:t>
            </w:r>
            <w:r>
              <w:rPr>
                <w:rFonts w:ascii="Corbel" w:hAnsi="Corbel"/>
              </w:rPr>
              <w:t xml:space="preserve"> review current courseware and</w:t>
            </w:r>
            <w:r w:rsidRPr="000444C7">
              <w:rPr>
                <w:rFonts w:ascii="Corbel" w:hAnsi="Corbel"/>
              </w:rPr>
              <w:t xml:space="preserve"> identify</w:t>
            </w:r>
            <w:r>
              <w:rPr>
                <w:rFonts w:ascii="Corbel" w:hAnsi="Corbel"/>
              </w:rPr>
              <w:t>/</w:t>
            </w:r>
            <w:r w:rsidRPr="000444C7">
              <w:rPr>
                <w:rFonts w:ascii="Corbel" w:hAnsi="Corbel"/>
              </w:rPr>
              <w:t>develop training and assessment products for use in the delivery of the Certificate II in Electrotechnology (Career Start), Certificate III in Electrotechnology Electrician and industry identified clean energy qualifications</w:t>
            </w:r>
            <w:r w:rsidR="00D14DA4">
              <w:rPr>
                <w:rFonts w:ascii="Corbel" w:hAnsi="Corbel"/>
              </w:rPr>
              <w:t xml:space="preserve"> to meet demand</w:t>
            </w:r>
          </w:p>
          <w:p w14:paraId="4683E333" w14:textId="4D1DDCD1" w:rsidR="009869BD" w:rsidRDefault="000444C7" w:rsidP="00BC7C34">
            <w:pPr>
              <w:pStyle w:val="ListParagraph"/>
              <w:numPr>
                <w:ilvl w:val="0"/>
                <w:numId w:val="10"/>
              </w:numPr>
              <w:spacing w:before="60" w:after="60"/>
              <w:ind w:left="714" w:hanging="357"/>
              <w:contextualSpacing w:val="0"/>
              <w:jc w:val="both"/>
              <w:rPr>
                <w:rFonts w:ascii="Corbel" w:hAnsi="Corbel"/>
              </w:rPr>
            </w:pPr>
            <w:r>
              <w:rPr>
                <w:rFonts w:ascii="Corbel" w:hAnsi="Corbel"/>
              </w:rPr>
              <w:t>an electrotechnology trainer strategy that will include models for industry participation in VET trainer upskilling or co-delivery (including supporting pathways between industry and teaching) to support more an</w:t>
            </w:r>
            <w:r w:rsidR="009869BD">
              <w:rPr>
                <w:rFonts w:ascii="Corbel" w:hAnsi="Corbel"/>
              </w:rPr>
              <w:t>d</w:t>
            </w:r>
            <w:r>
              <w:rPr>
                <w:rFonts w:ascii="Corbel" w:hAnsi="Corbel"/>
              </w:rPr>
              <w:t xml:space="preserve"> new energy qualifications being delivered in Tasmania</w:t>
            </w:r>
          </w:p>
          <w:p w14:paraId="25A21C73" w14:textId="1A71E46F" w:rsidR="00F61C64" w:rsidRPr="009869BD" w:rsidRDefault="009869BD" w:rsidP="00BC7C34">
            <w:pPr>
              <w:pStyle w:val="ListParagraph"/>
              <w:numPr>
                <w:ilvl w:val="0"/>
                <w:numId w:val="10"/>
              </w:numPr>
              <w:spacing w:before="60" w:after="60"/>
              <w:ind w:left="714" w:hanging="357"/>
              <w:contextualSpacing w:val="0"/>
              <w:jc w:val="both"/>
              <w:rPr>
                <w:rFonts w:ascii="Corbel" w:hAnsi="Corbel"/>
              </w:rPr>
            </w:pPr>
            <w:r>
              <w:rPr>
                <w:rFonts w:ascii="Corbel" w:hAnsi="Corbel" w:cs="Arial"/>
              </w:rPr>
              <w:t>m</w:t>
            </w:r>
            <w:r w:rsidR="00AD5268" w:rsidRPr="009869BD">
              <w:rPr>
                <w:rFonts w:ascii="Corbel" w:hAnsi="Corbel" w:cs="Arial"/>
              </w:rPr>
              <w:t>ore professional development and upskilling opportunities facilitated for VET educators to ensure they are equipped with the latest knowledge and skills in clean energy technologies and practices.</w:t>
            </w:r>
            <w:r w:rsidR="00CA0EEF" w:rsidRPr="009869BD">
              <w:rPr>
                <w:rFonts w:ascii="Corbel" w:hAnsi="Corbel" w:cs="Arial"/>
              </w:rPr>
              <w:t xml:space="preserve"> This will work to drive consistency across teaching </w:t>
            </w:r>
            <w:r w:rsidR="00CE1091" w:rsidRPr="009869BD">
              <w:rPr>
                <w:rFonts w:ascii="Corbel" w:hAnsi="Corbel" w:cs="Arial"/>
              </w:rPr>
              <w:t>instruction and</w:t>
            </w:r>
            <w:r w:rsidR="00CA0EEF" w:rsidRPr="009869BD">
              <w:rPr>
                <w:rFonts w:ascii="Corbel" w:hAnsi="Corbel" w:cs="Arial"/>
              </w:rPr>
              <w:t xml:space="preserve"> ensure </w:t>
            </w:r>
            <w:r w:rsidR="00B05300" w:rsidRPr="009869BD">
              <w:rPr>
                <w:rFonts w:ascii="Corbel" w:hAnsi="Corbel" w:cs="Arial"/>
              </w:rPr>
              <w:t xml:space="preserve">skills parity </w:t>
            </w:r>
            <w:r w:rsidR="00CA0EEF" w:rsidRPr="009869BD">
              <w:rPr>
                <w:rFonts w:ascii="Corbel" w:hAnsi="Corbel" w:cs="Arial"/>
              </w:rPr>
              <w:t xml:space="preserve">between learners in Tasmania and </w:t>
            </w:r>
            <w:r w:rsidR="00B05300" w:rsidRPr="009869BD">
              <w:rPr>
                <w:rFonts w:ascii="Corbel" w:hAnsi="Corbel" w:cs="Arial"/>
              </w:rPr>
              <w:t xml:space="preserve">their </w:t>
            </w:r>
            <w:r w:rsidR="00CA0EEF" w:rsidRPr="009869BD">
              <w:rPr>
                <w:rFonts w:ascii="Corbel" w:hAnsi="Corbel" w:cs="Arial"/>
              </w:rPr>
              <w:t>national</w:t>
            </w:r>
            <w:r w:rsidR="00B05300" w:rsidRPr="009869BD">
              <w:rPr>
                <w:rFonts w:ascii="Corbel" w:hAnsi="Corbel" w:cs="Arial"/>
              </w:rPr>
              <w:t xml:space="preserve"> counterparts</w:t>
            </w:r>
            <w:r w:rsidR="00CA0EEF" w:rsidRPr="009869BD">
              <w:rPr>
                <w:rFonts w:ascii="Corbel" w:hAnsi="Corbel" w:cs="Arial"/>
              </w:rPr>
              <w:t>.</w:t>
            </w:r>
          </w:p>
          <w:p w14:paraId="1D6D5A45" w14:textId="7DEE3DDD" w:rsidR="00A01D71" w:rsidRDefault="00A01D71" w:rsidP="000654F3">
            <w:pPr>
              <w:spacing w:before="60" w:after="60"/>
              <w:jc w:val="both"/>
              <w:rPr>
                <w:rFonts w:ascii="Corbel" w:hAnsi="Corbel" w:cs="Arial"/>
              </w:rPr>
            </w:pPr>
            <w:r>
              <w:rPr>
                <w:rFonts w:ascii="Corbel" w:hAnsi="Corbel" w:cs="Arial"/>
              </w:rPr>
              <w:t>Post-trade training is currently largely unavailable in Tasmania but remains critical to keep up with evolving skills requirements driven by electrification of industries.</w:t>
            </w:r>
            <w:r w:rsidR="009869BD">
              <w:rPr>
                <w:rFonts w:ascii="Corbel" w:hAnsi="Corbel" w:cs="Arial"/>
              </w:rPr>
              <w:t xml:space="preserve"> The Centre will explore increased delivery of </w:t>
            </w:r>
            <w:r>
              <w:rPr>
                <w:rFonts w:ascii="Corbel" w:hAnsi="Corbel" w:cs="Arial"/>
              </w:rPr>
              <w:t>post-trade training</w:t>
            </w:r>
            <w:r w:rsidR="009869BD">
              <w:rPr>
                <w:rFonts w:ascii="Corbel" w:hAnsi="Corbel" w:cs="Arial"/>
              </w:rPr>
              <w:t xml:space="preserve"> for the existing workforce.</w:t>
            </w:r>
          </w:p>
          <w:p w14:paraId="7E79A138" w14:textId="77777777" w:rsidR="00AA44CE" w:rsidRDefault="00AA44CE" w:rsidP="000654F3">
            <w:pPr>
              <w:spacing w:before="60" w:after="60"/>
              <w:jc w:val="both"/>
              <w:rPr>
                <w:rFonts w:ascii="Corbel" w:hAnsi="Corbel"/>
              </w:rPr>
            </w:pPr>
          </w:p>
          <w:p w14:paraId="37C210FF" w14:textId="75D26251" w:rsidR="00820E06" w:rsidRPr="00147904" w:rsidRDefault="00820E06" w:rsidP="00BC7C34">
            <w:pPr>
              <w:pStyle w:val="ListParagraph"/>
              <w:numPr>
                <w:ilvl w:val="0"/>
                <w:numId w:val="11"/>
              </w:numPr>
              <w:spacing w:before="60" w:after="60"/>
              <w:contextualSpacing w:val="0"/>
              <w:rPr>
                <w:rFonts w:ascii="Corbel" w:hAnsi="Corbel"/>
                <w:u w:val="single"/>
              </w:rPr>
            </w:pPr>
            <w:r w:rsidRPr="00147904">
              <w:rPr>
                <w:rFonts w:ascii="Corbel" w:hAnsi="Corbel"/>
                <w:u w:val="single"/>
              </w:rPr>
              <w:t>Lifting and sustaining the training rate, with a focus on</w:t>
            </w:r>
            <w:r w:rsidR="00B05300" w:rsidRPr="00147904">
              <w:rPr>
                <w:rFonts w:ascii="Corbel" w:hAnsi="Corbel"/>
                <w:u w:val="single"/>
              </w:rPr>
              <w:t xml:space="preserve"> rural, </w:t>
            </w:r>
            <w:r w:rsidRPr="00147904">
              <w:rPr>
                <w:rFonts w:ascii="Corbel" w:hAnsi="Corbel"/>
                <w:u w:val="single"/>
              </w:rPr>
              <w:t>regional and remote learners, and diverse cohorts</w:t>
            </w:r>
          </w:p>
          <w:p w14:paraId="5C06CE7A" w14:textId="4C95F42D" w:rsidR="00136D37" w:rsidRDefault="00136D37" w:rsidP="000654F3">
            <w:pPr>
              <w:spacing w:before="60" w:after="60"/>
              <w:jc w:val="both"/>
              <w:rPr>
                <w:rFonts w:ascii="Corbel" w:hAnsi="Corbel"/>
              </w:rPr>
            </w:pPr>
            <w:r>
              <w:rPr>
                <w:rFonts w:ascii="Corbel" w:hAnsi="Corbel"/>
              </w:rPr>
              <w:t xml:space="preserve">There is an identified need to increase learners in Tasmania’s northwest, </w:t>
            </w:r>
            <w:r w:rsidR="003A494B">
              <w:rPr>
                <w:rFonts w:ascii="Corbel" w:hAnsi="Corbel"/>
              </w:rPr>
              <w:t>which</w:t>
            </w:r>
            <w:r>
              <w:rPr>
                <w:rFonts w:ascii="Corbel" w:hAnsi="Corbel"/>
              </w:rPr>
              <w:t xml:space="preserve"> records lower apprenticeship numbers relative to other parts of Tasmania. Locating the Centre in Burnie will support learners from regional and remote areas to more easily access electrotechnology training, supported by new</w:t>
            </w:r>
            <w:r w:rsidR="00136B9D">
              <w:rPr>
                <w:rFonts w:ascii="Corbel" w:hAnsi="Corbel"/>
              </w:rPr>
              <w:t xml:space="preserve"> </w:t>
            </w:r>
            <w:r>
              <w:rPr>
                <w:rFonts w:ascii="Corbel" w:hAnsi="Corbel"/>
              </w:rPr>
              <w:t>on</w:t>
            </w:r>
            <w:r w:rsidR="00136B9D">
              <w:rPr>
                <w:rFonts w:ascii="Corbel" w:hAnsi="Corbel"/>
              </w:rPr>
              <w:t>-</w:t>
            </w:r>
            <w:r>
              <w:rPr>
                <w:rFonts w:ascii="Corbel" w:hAnsi="Corbel"/>
              </w:rPr>
              <w:t>campus accommodation.</w:t>
            </w:r>
          </w:p>
          <w:p w14:paraId="477351A9" w14:textId="676877BD" w:rsidR="00783E41" w:rsidRPr="00AB0A6B" w:rsidRDefault="00674048" w:rsidP="000654F3">
            <w:pPr>
              <w:spacing w:before="60" w:after="60"/>
              <w:jc w:val="both"/>
              <w:rPr>
                <w:rFonts w:ascii="Corbel" w:hAnsi="Corbel"/>
              </w:rPr>
            </w:pPr>
            <w:r>
              <w:rPr>
                <w:rFonts w:ascii="Corbel" w:hAnsi="Corbel"/>
              </w:rPr>
              <w:t xml:space="preserve">An increase in awareness of electrotechnology pathways and careers will be supported by the development of an awareness and attraction </w:t>
            </w:r>
            <w:r w:rsidRPr="00AB0A6B">
              <w:rPr>
                <w:rFonts w:ascii="Corbel" w:hAnsi="Corbel"/>
              </w:rPr>
              <w:t>program</w:t>
            </w:r>
            <w:r w:rsidR="00783E41" w:rsidRPr="00AB0A6B">
              <w:rPr>
                <w:rFonts w:ascii="Corbel" w:hAnsi="Corbel"/>
              </w:rPr>
              <w:t xml:space="preserve"> including consideration of a clean energy and STEM interactive careers hub</w:t>
            </w:r>
            <w:r w:rsidRPr="00AB0A6B">
              <w:rPr>
                <w:rFonts w:ascii="Corbel" w:hAnsi="Corbel"/>
              </w:rPr>
              <w:t>, led by the Centre.</w:t>
            </w:r>
          </w:p>
          <w:p w14:paraId="754A6FD0" w14:textId="0A8933D4" w:rsidR="00CE1091" w:rsidRPr="00AB0A6B" w:rsidRDefault="00E433B3" w:rsidP="000654F3">
            <w:pPr>
              <w:spacing w:before="60" w:after="60"/>
              <w:jc w:val="both"/>
              <w:rPr>
                <w:rFonts w:ascii="Corbel" w:hAnsi="Corbel"/>
              </w:rPr>
            </w:pPr>
            <w:r w:rsidRPr="00AB0A6B">
              <w:rPr>
                <w:rFonts w:ascii="Corbel" w:hAnsi="Corbel"/>
              </w:rPr>
              <w:t xml:space="preserve">The implementation of targeted outreach and support programs aims to increase participation, particularly those from priority cohorts such as underrepresented groups, women, and individuals </w:t>
            </w:r>
            <w:r w:rsidRPr="00AB0A6B">
              <w:rPr>
                <w:rFonts w:ascii="Corbel" w:hAnsi="Corbel"/>
              </w:rPr>
              <w:lastRenderedPageBreak/>
              <w:t>from disadvantaged backgrounds. This could include scholarships, mentorship programs, and tailored support services.</w:t>
            </w:r>
          </w:p>
          <w:p w14:paraId="4FF3E4BA" w14:textId="4A45AF2E" w:rsidR="007E0E0D" w:rsidRPr="00AB0A6B" w:rsidRDefault="007E0E0D" w:rsidP="000654F3">
            <w:pPr>
              <w:spacing w:before="60" w:after="60"/>
              <w:jc w:val="both"/>
              <w:rPr>
                <w:rFonts w:ascii="Corbel" w:hAnsi="Corbel"/>
              </w:rPr>
            </w:pPr>
            <w:r w:rsidRPr="00AB0A6B">
              <w:rPr>
                <w:rFonts w:ascii="Corbel" w:hAnsi="Corbel"/>
              </w:rPr>
              <w:t>In 20</w:t>
            </w:r>
            <w:r w:rsidR="009E3866">
              <w:rPr>
                <w:rFonts w:ascii="Corbel" w:hAnsi="Corbel"/>
              </w:rPr>
              <w:t>2</w:t>
            </w:r>
            <w:r w:rsidRPr="00AB0A6B">
              <w:rPr>
                <w:rFonts w:ascii="Corbel" w:hAnsi="Corbel"/>
              </w:rPr>
              <w:t>5</w:t>
            </w:r>
            <w:r w:rsidR="004F1251">
              <w:rPr>
                <w:rFonts w:ascii="Corbel" w:hAnsi="Corbel"/>
              </w:rPr>
              <w:t xml:space="preserve">, </w:t>
            </w:r>
            <w:proofErr w:type="spellStart"/>
            <w:r w:rsidRPr="00AB0A6B">
              <w:rPr>
                <w:rFonts w:ascii="Corbel" w:hAnsi="Corbel"/>
              </w:rPr>
              <w:t>TasTAFE</w:t>
            </w:r>
            <w:proofErr w:type="spellEnd"/>
            <w:r w:rsidRPr="00AB0A6B">
              <w:rPr>
                <w:rFonts w:ascii="Corbel" w:hAnsi="Corbel"/>
              </w:rPr>
              <w:t xml:space="preserve"> will commence work to develop the </w:t>
            </w:r>
            <w:proofErr w:type="spellStart"/>
            <w:r w:rsidRPr="00AB0A6B">
              <w:rPr>
                <w:rFonts w:ascii="Corbel" w:hAnsi="Corbel"/>
              </w:rPr>
              <w:t>taypani</w:t>
            </w:r>
            <w:proofErr w:type="spellEnd"/>
            <w:r w:rsidRPr="00AB0A6B">
              <w:rPr>
                <w:rFonts w:ascii="Corbel" w:hAnsi="Corbel"/>
              </w:rPr>
              <w:t xml:space="preserve"> Learner Hub on the Burnie Campus. </w:t>
            </w:r>
            <w:proofErr w:type="spellStart"/>
            <w:r w:rsidRPr="00AB0A6B">
              <w:rPr>
                <w:rFonts w:ascii="Corbel" w:hAnsi="Corbel"/>
              </w:rPr>
              <w:t>taypani</w:t>
            </w:r>
            <w:proofErr w:type="spellEnd"/>
            <w:r w:rsidRPr="00AB0A6B">
              <w:rPr>
                <w:rFonts w:ascii="Corbel" w:hAnsi="Corbel"/>
              </w:rPr>
              <w:t xml:space="preserve"> bring together a range of services and support for students, including online resources.</w:t>
            </w:r>
          </w:p>
          <w:p w14:paraId="606D85CE" w14:textId="597EE829" w:rsidR="00634E6B" w:rsidRDefault="00634E6B" w:rsidP="00634E6B">
            <w:pPr>
              <w:spacing w:before="60" w:after="60"/>
              <w:jc w:val="both"/>
              <w:rPr>
                <w:rFonts w:ascii="Corbel" w:eastAsia="Times New Roman" w:hAnsi="Corbel" w:cs="Arial"/>
              </w:rPr>
            </w:pPr>
            <w:r w:rsidRPr="00AB0A6B">
              <w:rPr>
                <w:rFonts w:ascii="Corbel" w:eastAsia="Times New Roman" w:hAnsi="Corbel" w:cs="Arial"/>
              </w:rPr>
              <w:t xml:space="preserve">Engagement with </w:t>
            </w:r>
            <w:r w:rsidRPr="00803AE5">
              <w:rPr>
                <w:rFonts w:ascii="Corbel" w:eastAsia="Times New Roman" w:hAnsi="Corbel" w:cs="Arial"/>
              </w:rPr>
              <w:t>Aboriginal</w:t>
            </w:r>
            <w:r w:rsidRPr="00AB4D11">
              <w:rPr>
                <w:rFonts w:ascii="Corbel" w:eastAsia="Times New Roman" w:hAnsi="Corbel" w:cs="Arial"/>
              </w:rPr>
              <w:t xml:space="preserve"> organisations</w:t>
            </w:r>
            <w:r>
              <w:rPr>
                <w:rFonts w:ascii="Corbel" w:eastAsia="Times New Roman" w:hAnsi="Corbel" w:cs="Arial"/>
              </w:rPr>
              <w:t xml:space="preserve"> and community</w:t>
            </w:r>
            <w:r w:rsidRPr="00AB0A6B">
              <w:rPr>
                <w:rFonts w:ascii="Corbel" w:eastAsia="Times New Roman" w:hAnsi="Corbel" w:cs="Arial"/>
              </w:rPr>
              <w:t xml:space="preserve"> </w:t>
            </w:r>
            <w:r>
              <w:rPr>
                <w:rFonts w:ascii="Corbel" w:eastAsia="Times New Roman" w:hAnsi="Corbel" w:cs="Arial"/>
              </w:rPr>
              <w:t xml:space="preserve">in Tasmania will occur in a coordinated way across all </w:t>
            </w:r>
            <w:r w:rsidR="00AC2A42">
              <w:rPr>
                <w:rFonts w:ascii="Corbel" w:eastAsia="Times New Roman" w:hAnsi="Corbel" w:cs="Arial"/>
              </w:rPr>
              <w:t>NSA</w:t>
            </w:r>
            <w:r>
              <w:rPr>
                <w:rFonts w:ascii="Corbel" w:eastAsia="Times New Roman" w:hAnsi="Corbel" w:cs="Arial"/>
              </w:rPr>
              <w:t xml:space="preserve"> initiatives and will inform implementation of</w:t>
            </w:r>
            <w:r w:rsidRPr="00AB0A6B">
              <w:rPr>
                <w:rFonts w:ascii="Corbel" w:eastAsia="Times New Roman" w:hAnsi="Corbel" w:cs="Arial"/>
              </w:rPr>
              <w:t xml:space="preserve"> the Centre.</w:t>
            </w:r>
          </w:p>
          <w:p w14:paraId="362BAA47" w14:textId="77777777" w:rsidR="00D72EA2" w:rsidRDefault="001274E1" w:rsidP="000654F3">
            <w:pPr>
              <w:spacing w:before="60" w:after="60"/>
              <w:jc w:val="both"/>
              <w:rPr>
                <w:rFonts w:ascii="Corbel" w:hAnsi="Corbel" w:cs="Arial"/>
                <w:color w:val="000000" w:themeColor="text1"/>
              </w:rPr>
            </w:pPr>
            <w:r>
              <w:rPr>
                <w:rFonts w:ascii="Corbel" w:hAnsi="Corbel" w:cs="Arial"/>
                <w:color w:val="000000" w:themeColor="text1"/>
              </w:rPr>
              <w:t xml:space="preserve">Implementation </w:t>
            </w:r>
            <w:r w:rsidR="00733C13">
              <w:rPr>
                <w:rFonts w:ascii="Corbel" w:hAnsi="Corbel" w:cs="Arial"/>
                <w:color w:val="000000" w:themeColor="text1"/>
              </w:rPr>
              <w:t xml:space="preserve">of the Centre </w:t>
            </w:r>
            <w:r>
              <w:rPr>
                <w:rFonts w:ascii="Corbel" w:hAnsi="Corbel" w:cs="Arial"/>
                <w:color w:val="000000" w:themeColor="text1"/>
              </w:rPr>
              <w:t xml:space="preserve">will require </w:t>
            </w:r>
            <w:r w:rsidRPr="000C7F35">
              <w:rPr>
                <w:rFonts w:ascii="Corbel" w:hAnsi="Corbel" w:cs="Arial"/>
                <w:color w:val="000000" w:themeColor="text1"/>
              </w:rPr>
              <w:t xml:space="preserve">additional </w:t>
            </w:r>
            <w:r>
              <w:rPr>
                <w:rFonts w:ascii="Corbel" w:hAnsi="Corbel" w:cs="Arial"/>
                <w:color w:val="000000" w:themeColor="text1"/>
              </w:rPr>
              <w:t xml:space="preserve">dedicated staffing to </w:t>
            </w:r>
            <w:r w:rsidRPr="000C7F35">
              <w:rPr>
                <w:rFonts w:ascii="Corbel" w:hAnsi="Corbel" w:cs="Arial"/>
                <w:color w:val="000000" w:themeColor="text1"/>
              </w:rPr>
              <w:t xml:space="preserve">support delivery. Initially, a Project Director within </w:t>
            </w:r>
            <w:r>
              <w:rPr>
                <w:rFonts w:ascii="Corbel" w:hAnsi="Corbel" w:cs="Arial"/>
                <w:color w:val="000000" w:themeColor="text1"/>
              </w:rPr>
              <w:t>the Department of State Growth (</w:t>
            </w:r>
            <w:r w:rsidRPr="000C7F35">
              <w:rPr>
                <w:rFonts w:ascii="Corbel" w:hAnsi="Corbel" w:cs="Arial"/>
                <w:color w:val="000000" w:themeColor="text1"/>
              </w:rPr>
              <w:t>Skills Tasmania</w:t>
            </w:r>
            <w:r>
              <w:rPr>
                <w:rFonts w:ascii="Corbel" w:hAnsi="Corbel" w:cs="Arial"/>
                <w:color w:val="000000" w:themeColor="text1"/>
              </w:rPr>
              <w:t>)</w:t>
            </w:r>
            <w:r w:rsidRPr="000C7F35">
              <w:rPr>
                <w:rFonts w:ascii="Corbel" w:hAnsi="Corbel" w:cs="Arial"/>
                <w:color w:val="000000" w:themeColor="text1"/>
              </w:rPr>
              <w:t xml:space="preserve"> and a Centre of Excellence lead at </w:t>
            </w:r>
            <w:proofErr w:type="spellStart"/>
            <w:r w:rsidRPr="000C7F35">
              <w:rPr>
                <w:rFonts w:ascii="Corbel" w:hAnsi="Corbel" w:cs="Arial"/>
                <w:color w:val="000000" w:themeColor="text1"/>
              </w:rPr>
              <w:t>TasTAFE</w:t>
            </w:r>
            <w:proofErr w:type="spellEnd"/>
            <w:r w:rsidRPr="000C7F35">
              <w:rPr>
                <w:rFonts w:ascii="Corbel" w:hAnsi="Corbel" w:cs="Arial"/>
                <w:color w:val="000000" w:themeColor="text1"/>
              </w:rPr>
              <w:t xml:space="preserve"> will be appointed.</w:t>
            </w:r>
          </w:p>
          <w:p w14:paraId="752F190C" w14:textId="1C8AD5AA" w:rsidR="00896EFC" w:rsidRPr="00B71302" w:rsidRDefault="00B1519B" w:rsidP="00BC7C34">
            <w:pPr>
              <w:pStyle w:val="ListParagraph"/>
              <w:numPr>
                <w:ilvl w:val="0"/>
                <w:numId w:val="11"/>
              </w:numPr>
              <w:spacing w:before="60" w:after="60"/>
              <w:contextualSpacing w:val="0"/>
              <w:rPr>
                <w:rFonts w:ascii="Corbel" w:hAnsi="Corbel" w:cs="Arial"/>
                <w:color w:val="000000" w:themeColor="text1"/>
                <w:u w:val="single"/>
              </w:rPr>
            </w:pPr>
            <w:r w:rsidRPr="00B71302">
              <w:rPr>
                <w:rFonts w:ascii="Corbel" w:hAnsi="Corbel" w:cs="Arial"/>
                <w:color w:val="000000" w:themeColor="text1"/>
                <w:u w:val="single"/>
              </w:rPr>
              <w:t>Working in partnership with other TAFE Centres of Excellence to build the clean energy workforce nation</w:t>
            </w:r>
            <w:r w:rsidR="00CF0817" w:rsidRPr="00B71302">
              <w:rPr>
                <w:rFonts w:ascii="Corbel" w:hAnsi="Corbel" w:cs="Arial"/>
                <w:color w:val="000000" w:themeColor="text1"/>
                <w:u w:val="single"/>
              </w:rPr>
              <w:t xml:space="preserve">ally to advance the </w:t>
            </w:r>
            <w:r w:rsidR="002748A6" w:rsidRPr="00B71302">
              <w:rPr>
                <w:rFonts w:ascii="Corbel" w:hAnsi="Corbel" w:cs="Arial"/>
                <w:color w:val="000000" w:themeColor="text1"/>
                <w:u w:val="single"/>
              </w:rPr>
              <w:t>transition to a net zero economy</w:t>
            </w:r>
          </w:p>
          <w:p w14:paraId="4051EE4F" w14:textId="0FD1786E" w:rsidR="00E6156B" w:rsidRPr="00C15812" w:rsidRDefault="00E6156B" w:rsidP="00E6156B">
            <w:pPr>
              <w:spacing w:before="60" w:after="60"/>
              <w:jc w:val="both"/>
              <w:rPr>
                <w:rFonts w:ascii="Corbel" w:hAnsi="Corbel"/>
              </w:rPr>
            </w:pPr>
            <w:r w:rsidRPr="00C15812">
              <w:rPr>
                <w:rFonts w:ascii="Corbel" w:hAnsi="Corbel"/>
              </w:rPr>
              <w:t>The Centre will be part of the Tasmanian VET Network</w:t>
            </w:r>
            <w:r w:rsidR="002140AC">
              <w:rPr>
                <w:rFonts w:ascii="Corbel" w:hAnsi="Corbel"/>
              </w:rPr>
              <w:t>,</w:t>
            </w:r>
            <w:r w:rsidRPr="00C15812">
              <w:rPr>
                <w:rFonts w:ascii="Corbel" w:hAnsi="Corbel"/>
              </w:rPr>
              <w:t xml:space="preserve"> positioning the state as a national leader in training and innovation for the renewable energy industry building on its 100% renewable energy status and enhancing its ability not only to produce clean energy but to transmit it through onshore transmission systems and undersea via </w:t>
            </w:r>
            <w:proofErr w:type="spellStart"/>
            <w:r w:rsidRPr="00C15812">
              <w:rPr>
                <w:rFonts w:ascii="Corbel" w:hAnsi="Corbel"/>
              </w:rPr>
              <w:t>Basslink</w:t>
            </w:r>
            <w:proofErr w:type="spellEnd"/>
            <w:r w:rsidRPr="00C15812">
              <w:rPr>
                <w:rFonts w:ascii="Corbel" w:hAnsi="Corbel"/>
              </w:rPr>
              <w:t xml:space="preserve"> and Marinus Link connecting into the National Energy Market.</w:t>
            </w:r>
          </w:p>
          <w:p w14:paraId="22302AA9" w14:textId="57CF0831" w:rsidR="00E6156B" w:rsidRPr="00C15812" w:rsidRDefault="00E6156B" w:rsidP="00E6156B">
            <w:pPr>
              <w:spacing w:before="60" w:after="60"/>
              <w:jc w:val="both"/>
              <w:rPr>
                <w:rFonts w:ascii="Corbel" w:hAnsi="Corbel"/>
              </w:rPr>
            </w:pPr>
            <w:r w:rsidRPr="00C15812">
              <w:rPr>
                <w:rFonts w:ascii="Corbel" w:hAnsi="Corbel"/>
              </w:rPr>
              <w:t>Providing skills training that will play a crucial role in ensuring Australia meets its goal of achieving net zero emissions by 2050</w:t>
            </w:r>
            <w:r w:rsidR="002140AC">
              <w:rPr>
                <w:rFonts w:ascii="Corbel" w:hAnsi="Corbel"/>
              </w:rPr>
              <w:t>,</w:t>
            </w:r>
            <w:r w:rsidRPr="00C15812">
              <w:rPr>
                <w:rFonts w:ascii="Corbel" w:hAnsi="Corbel"/>
              </w:rPr>
              <w:t xml:space="preserve"> the </w:t>
            </w:r>
            <w:r w:rsidR="002140AC">
              <w:rPr>
                <w:rFonts w:ascii="Corbel" w:hAnsi="Corbel"/>
              </w:rPr>
              <w:t>C</w:t>
            </w:r>
            <w:r w:rsidRPr="00C15812">
              <w:rPr>
                <w:rFonts w:ascii="Corbel" w:hAnsi="Corbel"/>
              </w:rPr>
              <w:t>entre will be at the forefront of skills development including in the following areas</w:t>
            </w:r>
            <w:r w:rsidR="002329E0" w:rsidRPr="00C15812">
              <w:rPr>
                <w:rFonts w:ascii="Corbel" w:hAnsi="Corbel"/>
              </w:rPr>
              <w:t>:</w:t>
            </w:r>
          </w:p>
          <w:p w14:paraId="2CE166B1" w14:textId="79E62854" w:rsidR="00E6156B" w:rsidRPr="00C15812" w:rsidRDefault="00602731" w:rsidP="00BC7C34">
            <w:pPr>
              <w:pStyle w:val="ListParagraph"/>
              <w:numPr>
                <w:ilvl w:val="0"/>
                <w:numId w:val="13"/>
              </w:numPr>
              <w:spacing w:before="60" w:after="60"/>
              <w:jc w:val="both"/>
              <w:rPr>
                <w:rFonts w:ascii="Corbel" w:hAnsi="Corbel"/>
              </w:rPr>
            </w:pPr>
            <w:r>
              <w:rPr>
                <w:rFonts w:ascii="Corbel" w:hAnsi="Corbel"/>
              </w:rPr>
              <w:t>e</w:t>
            </w:r>
            <w:r w:rsidR="00E6156B" w:rsidRPr="00C15812">
              <w:rPr>
                <w:rFonts w:ascii="Corbel" w:hAnsi="Corbel"/>
              </w:rPr>
              <w:t>lectrotechnology and Instrumentation trade training</w:t>
            </w:r>
          </w:p>
          <w:p w14:paraId="5E2D7136" w14:textId="3ABB7628" w:rsidR="00E6156B" w:rsidRPr="00C15812" w:rsidRDefault="00602731" w:rsidP="00BC7C34">
            <w:pPr>
              <w:pStyle w:val="ListParagraph"/>
              <w:numPr>
                <w:ilvl w:val="0"/>
                <w:numId w:val="13"/>
              </w:numPr>
              <w:spacing w:before="60" w:after="60"/>
              <w:jc w:val="both"/>
              <w:rPr>
                <w:rFonts w:ascii="Corbel" w:hAnsi="Corbel"/>
              </w:rPr>
            </w:pPr>
            <w:r>
              <w:rPr>
                <w:rFonts w:ascii="Corbel" w:hAnsi="Corbel"/>
              </w:rPr>
              <w:t>s</w:t>
            </w:r>
            <w:r w:rsidR="00E6156B" w:rsidRPr="00C15812">
              <w:rPr>
                <w:rFonts w:ascii="Corbel" w:hAnsi="Corbel"/>
              </w:rPr>
              <w:t xml:space="preserve">olar </w:t>
            </w:r>
            <w:r w:rsidR="009F1B4C">
              <w:rPr>
                <w:rFonts w:ascii="Corbel" w:hAnsi="Corbel"/>
              </w:rPr>
              <w:t>e</w:t>
            </w:r>
            <w:r w:rsidR="00E6156B" w:rsidRPr="00C15812">
              <w:rPr>
                <w:rFonts w:ascii="Corbel" w:hAnsi="Corbel"/>
              </w:rPr>
              <w:t xml:space="preserve">nergy </w:t>
            </w:r>
            <w:r w:rsidR="00F51AE8">
              <w:rPr>
                <w:rFonts w:ascii="Corbel" w:hAnsi="Corbel"/>
              </w:rPr>
              <w:t xml:space="preserve">and battery system </w:t>
            </w:r>
            <w:r w:rsidR="00E6156B" w:rsidRPr="00C15812">
              <w:rPr>
                <w:rFonts w:ascii="Corbel" w:hAnsi="Corbel"/>
              </w:rPr>
              <w:t>design and installation</w:t>
            </w:r>
          </w:p>
          <w:p w14:paraId="105D0773" w14:textId="4B737F1F" w:rsidR="00E6156B" w:rsidRPr="00C15812" w:rsidRDefault="00602731" w:rsidP="00BC7C34">
            <w:pPr>
              <w:pStyle w:val="ListParagraph"/>
              <w:numPr>
                <w:ilvl w:val="0"/>
                <w:numId w:val="13"/>
              </w:numPr>
              <w:spacing w:before="60" w:after="60"/>
              <w:jc w:val="both"/>
              <w:rPr>
                <w:rFonts w:ascii="Corbel" w:hAnsi="Corbel"/>
              </w:rPr>
            </w:pPr>
            <w:r>
              <w:rPr>
                <w:rFonts w:ascii="Corbel" w:hAnsi="Corbel"/>
              </w:rPr>
              <w:t>i</w:t>
            </w:r>
            <w:r w:rsidR="00E6156B" w:rsidRPr="00C15812">
              <w:rPr>
                <w:rFonts w:ascii="Corbel" w:hAnsi="Corbel"/>
              </w:rPr>
              <w:t xml:space="preserve">ncreasing the capacity and skills of VET teachers including the delivery of GWO </w:t>
            </w:r>
            <w:r w:rsidR="005D207D">
              <w:rPr>
                <w:rFonts w:ascii="Corbel" w:hAnsi="Corbel"/>
              </w:rPr>
              <w:t>(</w:t>
            </w:r>
            <w:r w:rsidR="005D207D" w:rsidRPr="00C15812">
              <w:rPr>
                <w:rFonts w:ascii="Corbel" w:hAnsi="Corbel" w:cs="Arial"/>
                <w:color w:val="000000" w:themeColor="text1"/>
              </w:rPr>
              <w:t>Global Wind Certification</w:t>
            </w:r>
            <w:r w:rsidR="005D207D">
              <w:rPr>
                <w:rFonts w:ascii="Corbel" w:hAnsi="Corbel" w:cs="Arial"/>
                <w:color w:val="000000" w:themeColor="text1"/>
              </w:rPr>
              <w:t xml:space="preserve">) </w:t>
            </w:r>
            <w:r w:rsidR="00E6156B" w:rsidRPr="00C15812">
              <w:rPr>
                <w:rFonts w:ascii="Corbel" w:hAnsi="Corbel"/>
              </w:rPr>
              <w:t>Certification training</w:t>
            </w:r>
          </w:p>
          <w:p w14:paraId="5BF390A8" w14:textId="4D83A7EF" w:rsidR="00E6156B" w:rsidRPr="00C15812" w:rsidRDefault="00602731" w:rsidP="00BC7C34">
            <w:pPr>
              <w:pStyle w:val="ListParagraph"/>
              <w:numPr>
                <w:ilvl w:val="0"/>
                <w:numId w:val="13"/>
              </w:numPr>
              <w:spacing w:before="60" w:after="60"/>
              <w:jc w:val="both"/>
              <w:rPr>
                <w:rFonts w:ascii="Corbel" w:hAnsi="Corbel"/>
              </w:rPr>
            </w:pPr>
            <w:r>
              <w:rPr>
                <w:rFonts w:ascii="Corbel" w:hAnsi="Corbel"/>
              </w:rPr>
              <w:t>d</w:t>
            </w:r>
            <w:r w:rsidR="00E6156B" w:rsidRPr="00C15812">
              <w:rPr>
                <w:rFonts w:ascii="Corbel" w:hAnsi="Corbel"/>
              </w:rPr>
              <w:t xml:space="preserve">esign and </w:t>
            </w:r>
            <w:r w:rsidR="009F1B4C">
              <w:rPr>
                <w:rFonts w:ascii="Corbel" w:hAnsi="Corbel"/>
              </w:rPr>
              <w:t>i</w:t>
            </w:r>
            <w:r w:rsidR="00E6156B" w:rsidRPr="00C15812">
              <w:rPr>
                <w:rFonts w:ascii="Corbel" w:hAnsi="Corbel"/>
              </w:rPr>
              <w:t>nstallation of E</w:t>
            </w:r>
            <w:r w:rsidR="009F1B4C">
              <w:rPr>
                <w:rFonts w:ascii="Corbel" w:hAnsi="Corbel"/>
              </w:rPr>
              <w:t xml:space="preserve">lectric </w:t>
            </w:r>
            <w:r w:rsidR="00E6156B" w:rsidRPr="00C15812">
              <w:rPr>
                <w:rFonts w:ascii="Corbel" w:hAnsi="Corbel"/>
              </w:rPr>
              <w:t>V</w:t>
            </w:r>
            <w:r w:rsidR="009F1B4C">
              <w:rPr>
                <w:rFonts w:ascii="Corbel" w:hAnsi="Corbel"/>
              </w:rPr>
              <w:t>ehicle (EV)</w:t>
            </w:r>
            <w:r w:rsidR="00E6156B" w:rsidRPr="00C15812">
              <w:rPr>
                <w:rFonts w:ascii="Corbel" w:hAnsi="Corbel"/>
              </w:rPr>
              <w:t xml:space="preserve"> charging stations to support uptake and use</w:t>
            </w:r>
          </w:p>
          <w:p w14:paraId="2A015A9E" w14:textId="5ECCF481" w:rsidR="00E6156B" w:rsidRPr="00C15812" w:rsidRDefault="00602731" w:rsidP="00BC7C34">
            <w:pPr>
              <w:pStyle w:val="ListParagraph"/>
              <w:numPr>
                <w:ilvl w:val="0"/>
                <w:numId w:val="13"/>
              </w:numPr>
              <w:spacing w:before="60" w:after="60"/>
              <w:jc w:val="both"/>
              <w:rPr>
                <w:rFonts w:ascii="Corbel" w:hAnsi="Corbel"/>
              </w:rPr>
            </w:pPr>
            <w:r>
              <w:rPr>
                <w:rFonts w:ascii="Corbel" w:hAnsi="Corbel"/>
              </w:rPr>
              <w:t>w</w:t>
            </w:r>
            <w:r w:rsidR="00E6156B" w:rsidRPr="00C15812">
              <w:rPr>
                <w:rFonts w:ascii="Corbel" w:hAnsi="Corbel"/>
              </w:rPr>
              <w:t xml:space="preserve">ind </w:t>
            </w:r>
            <w:r w:rsidR="009F1B4C">
              <w:rPr>
                <w:rFonts w:ascii="Corbel" w:hAnsi="Corbel"/>
              </w:rPr>
              <w:t>f</w:t>
            </w:r>
            <w:r w:rsidR="00E6156B" w:rsidRPr="00C15812">
              <w:rPr>
                <w:rFonts w:ascii="Corbel" w:hAnsi="Corbel"/>
              </w:rPr>
              <w:t xml:space="preserve">arm construction and operation including associated groundworks infrastructure </w:t>
            </w:r>
          </w:p>
          <w:p w14:paraId="10FE3438" w14:textId="0865AD70" w:rsidR="00E6156B" w:rsidRPr="00C15812" w:rsidRDefault="00602731" w:rsidP="00BC7C34">
            <w:pPr>
              <w:pStyle w:val="ListParagraph"/>
              <w:numPr>
                <w:ilvl w:val="0"/>
                <w:numId w:val="13"/>
              </w:numPr>
              <w:spacing w:before="60" w:after="60"/>
              <w:jc w:val="both"/>
              <w:rPr>
                <w:rFonts w:ascii="Corbel" w:hAnsi="Corbel"/>
              </w:rPr>
            </w:pPr>
            <w:r>
              <w:rPr>
                <w:rFonts w:ascii="Corbel" w:hAnsi="Corbel"/>
              </w:rPr>
              <w:t>t</w:t>
            </w:r>
            <w:r w:rsidR="00E6156B" w:rsidRPr="00C15812">
              <w:rPr>
                <w:rFonts w:ascii="Corbel" w:hAnsi="Corbel"/>
              </w:rPr>
              <w:t>ransmission line installation and maintenance</w:t>
            </w:r>
          </w:p>
          <w:p w14:paraId="3BB959B9" w14:textId="0EBF54F4" w:rsidR="00E6156B" w:rsidRPr="00C15812" w:rsidRDefault="00602731" w:rsidP="00BC7C34">
            <w:pPr>
              <w:pStyle w:val="ListParagraph"/>
              <w:numPr>
                <w:ilvl w:val="0"/>
                <w:numId w:val="13"/>
              </w:numPr>
              <w:spacing w:before="60" w:after="60"/>
              <w:jc w:val="both"/>
              <w:rPr>
                <w:rFonts w:ascii="Corbel" w:hAnsi="Corbel"/>
              </w:rPr>
            </w:pPr>
            <w:r>
              <w:rPr>
                <w:rFonts w:ascii="Corbel" w:hAnsi="Corbel"/>
              </w:rPr>
              <w:t>i</w:t>
            </w:r>
            <w:r w:rsidR="00E6156B" w:rsidRPr="00C15812">
              <w:rPr>
                <w:rFonts w:ascii="Corbel" w:hAnsi="Corbel"/>
              </w:rPr>
              <w:t>ntroduction to hydrogen energy</w:t>
            </w:r>
            <w:r w:rsidR="00960B9C">
              <w:rPr>
                <w:rFonts w:ascii="Corbel" w:hAnsi="Corbel"/>
              </w:rPr>
              <w:t>, and</w:t>
            </w:r>
          </w:p>
          <w:p w14:paraId="5E5181E8" w14:textId="4DECF154" w:rsidR="00E6156B" w:rsidRPr="002329E0" w:rsidRDefault="00602731" w:rsidP="00BC7C34">
            <w:pPr>
              <w:pStyle w:val="ListParagraph"/>
              <w:numPr>
                <w:ilvl w:val="0"/>
                <w:numId w:val="13"/>
              </w:numPr>
              <w:spacing w:before="60" w:after="60"/>
              <w:jc w:val="both"/>
              <w:rPr>
                <w:rFonts w:ascii="Corbel" w:hAnsi="Corbel"/>
              </w:rPr>
            </w:pPr>
            <w:r>
              <w:rPr>
                <w:rFonts w:ascii="Corbel" w:hAnsi="Corbel"/>
              </w:rPr>
              <w:t>i</w:t>
            </w:r>
            <w:r w:rsidR="00E6156B" w:rsidRPr="00C15812">
              <w:rPr>
                <w:rFonts w:ascii="Corbel" w:hAnsi="Corbel"/>
              </w:rPr>
              <w:t>ntroduction to pumped hydro</w:t>
            </w:r>
            <w:r w:rsidR="00960B9C">
              <w:rPr>
                <w:rFonts w:ascii="Corbel" w:hAnsi="Corbel"/>
              </w:rPr>
              <w:t>.</w:t>
            </w:r>
          </w:p>
        </w:tc>
      </w:tr>
    </w:tbl>
    <w:p w14:paraId="7FAC3587" w14:textId="77777777" w:rsidR="00FC462C" w:rsidRPr="00FC462C" w:rsidRDefault="00FC462C" w:rsidP="00FC462C">
      <w:pPr>
        <w:pStyle w:val="MBPoint"/>
        <w:numPr>
          <w:ilvl w:val="0"/>
          <w:numId w:val="0"/>
        </w:numPr>
        <w:ind w:left="360"/>
        <w:rPr>
          <w:rFonts w:ascii="Corbel" w:hAnsi="Corbel"/>
        </w:rPr>
      </w:pPr>
    </w:p>
    <w:p w14:paraId="06875067" w14:textId="056E9DE6" w:rsidR="00C179A4" w:rsidRPr="00967B61" w:rsidRDefault="003D49CB" w:rsidP="001D0D02">
      <w:pPr>
        <w:pStyle w:val="MBPoint"/>
        <w:numPr>
          <w:ilvl w:val="0"/>
          <w:numId w:val="3"/>
        </w:numPr>
        <w:ind w:left="357" w:hanging="357"/>
        <w:rPr>
          <w:rFonts w:ascii="Corbel" w:hAnsi="Corbel"/>
        </w:rPr>
      </w:pPr>
      <w:r>
        <w:rPr>
          <w:rFonts w:ascii="Corbel" w:hAnsi="Corbel"/>
          <w:sz w:val="22"/>
          <w:szCs w:val="22"/>
        </w:rPr>
        <w:t>F</w:t>
      </w:r>
      <w:r w:rsidR="001D6053">
        <w:rPr>
          <w:rFonts w:ascii="Corbel" w:hAnsi="Corbel"/>
          <w:sz w:val="22"/>
          <w:szCs w:val="22"/>
        </w:rPr>
        <w:t>unctions and activiti</w:t>
      </w:r>
      <w:r w:rsidR="00851BF4">
        <w:rPr>
          <w:rFonts w:ascii="Corbel" w:hAnsi="Corbel"/>
          <w:sz w:val="22"/>
          <w:szCs w:val="22"/>
        </w:rPr>
        <w:t>es of the TAFE Centre of Excellence:</w:t>
      </w:r>
    </w:p>
    <w:tbl>
      <w:tblPr>
        <w:tblStyle w:val="TableGrid"/>
        <w:tblW w:w="5106" w:type="pct"/>
        <w:tblLook w:val="04A0" w:firstRow="1" w:lastRow="0" w:firstColumn="1" w:lastColumn="0" w:noHBand="0" w:noVBand="1"/>
      </w:tblPr>
      <w:tblGrid>
        <w:gridCol w:w="9207"/>
      </w:tblGrid>
      <w:tr w:rsidR="00897828" w14:paraId="4F3512A6" w14:textId="77777777" w:rsidTr="3CDA89A2">
        <w:tc>
          <w:tcPr>
            <w:tcW w:w="5000" w:type="pct"/>
          </w:tcPr>
          <w:p w14:paraId="2463AA68" w14:textId="08A7AC44" w:rsidR="002A0C39" w:rsidRDefault="007B4662" w:rsidP="0086240F">
            <w:pPr>
              <w:spacing w:before="60" w:after="60"/>
              <w:jc w:val="both"/>
              <w:rPr>
                <w:rFonts w:ascii="Corbel" w:hAnsi="Corbel"/>
              </w:rPr>
            </w:pPr>
            <w:r>
              <w:rPr>
                <w:rFonts w:ascii="Corbel" w:hAnsi="Corbel"/>
              </w:rPr>
              <w:t xml:space="preserve">The </w:t>
            </w:r>
            <w:r w:rsidR="003B3F88" w:rsidRPr="003B3F88">
              <w:rPr>
                <w:rFonts w:ascii="Corbel" w:hAnsi="Corbel"/>
              </w:rPr>
              <w:t>Advisory Committee</w:t>
            </w:r>
            <w:r w:rsidR="00641399">
              <w:rPr>
                <w:rFonts w:ascii="Corbel" w:hAnsi="Corbel"/>
              </w:rPr>
              <w:t xml:space="preserve"> will be established</w:t>
            </w:r>
            <w:r w:rsidR="003B3F88" w:rsidRPr="003B3F88">
              <w:rPr>
                <w:rFonts w:ascii="Corbel" w:hAnsi="Corbel"/>
              </w:rPr>
              <w:t xml:space="preserve"> to provide advice to the Tasmanian Minister for Skills and Training.</w:t>
            </w:r>
          </w:p>
          <w:p w14:paraId="021821B8" w14:textId="08C665F9" w:rsidR="00641399" w:rsidRDefault="009C2469" w:rsidP="0086240F">
            <w:pPr>
              <w:spacing w:before="60" w:after="60"/>
              <w:jc w:val="both"/>
              <w:rPr>
                <w:rFonts w:ascii="Corbel" w:hAnsi="Corbel"/>
              </w:rPr>
            </w:pPr>
            <w:r>
              <w:rPr>
                <w:rFonts w:ascii="Corbel" w:hAnsi="Corbel"/>
              </w:rPr>
              <w:t xml:space="preserve">The Advisory Committee will facilitate collaboration between industry, education and training providers, and government bodies. </w:t>
            </w:r>
            <w:r w:rsidR="00237952">
              <w:rPr>
                <w:rFonts w:ascii="Corbel" w:hAnsi="Corbel"/>
              </w:rPr>
              <w:t xml:space="preserve">The Advisory Committee will </w:t>
            </w:r>
            <w:r w:rsidR="00D72EA2">
              <w:rPr>
                <w:rFonts w:ascii="Corbel" w:hAnsi="Corbel"/>
              </w:rPr>
              <w:t xml:space="preserve">support an evidenced based approach to future training </w:t>
            </w:r>
            <w:r w:rsidR="000B37F6">
              <w:rPr>
                <w:rFonts w:ascii="Corbel" w:hAnsi="Corbel"/>
              </w:rPr>
              <w:t>delivery</w:t>
            </w:r>
            <w:r w:rsidR="00D72EA2">
              <w:rPr>
                <w:rFonts w:ascii="Corbel" w:hAnsi="Corbel"/>
              </w:rPr>
              <w:t xml:space="preserve"> to meet industry needs, and </w:t>
            </w:r>
            <w:r w:rsidR="00641399">
              <w:rPr>
                <w:rFonts w:ascii="Corbel" w:hAnsi="Corbel"/>
              </w:rPr>
              <w:t>develop a Project Delivery Plan</w:t>
            </w:r>
            <w:r w:rsidR="00733C13">
              <w:rPr>
                <w:rFonts w:ascii="Corbel" w:hAnsi="Corbel"/>
              </w:rPr>
              <w:t xml:space="preserve"> for the Centre</w:t>
            </w:r>
            <w:r w:rsidR="00B05300">
              <w:rPr>
                <w:rFonts w:ascii="Corbel" w:hAnsi="Corbel"/>
              </w:rPr>
              <w:t xml:space="preserve"> </w:t>
            </w:r>
            <w:r w:rsidR="00641399">
              <w:rPr>
                <w:rFonts w:ascii="Corbel" w:hAnsi="Corbel"/>
              </w:rPr>
              <w:t>which will establish:</w:t>
            </w:r>
          </w:p>
          <w:p w14:paraId="784E32EA" w14:textId="3D909693" w:rsidR="00641399" w:rsidRDefault="00733C13" w:rsidP="00BC7C34">
            <w:pPr>
              <w:pStyle w:val="ListParagraph"/>
              <w:numPr>
                <w:ilvl w:val="0"/>
                <w:numId w:val="10"/>
              </w:numPr>
              <w:spacing w:before="60" w:after="60"/>
              <w:ind w:left="714" w:hanging="357"/>
              <w:contextualSpacing w:val="0"/>
              <w:jc w:val="both"/>
              <w:rPr>
                <w:rFonts w:ascii="Corbel" w:hAnsi="Corbel"/>
              </w:rPr>
            </w:pPr>
            <w:r>
              <w:rPr>
                <w:rFonts w:ascii="Corbel" w:hAnsi="Corbel"/>
              </w:rPr>
              <w:t>i</w:t>
            </w:r>
            <w:r w:rsidR="00641399">
              <w:rPr>
                <w:rFonts w:ascii="Corbel" w:hAnsi="Corbel"/>
              </w:rPr>
              <w:t>mplementation timeline and allocation of budget</w:t>
            </w:r>
          </w:p>
          <w:p w14:paraId="34B600E2" w14:textId="6EED51AD" w:rsidR="00641399" w:rsidRDefault="00E2466E" w:rsidP="00BC7C34">
            <w:pPr>
              <w:pStyle w:val="ListParagraph"/>
              <w:numPr>
                <w:ilvl w:val="0"/>
                <w:numId w:val="10"/>
              </w:numPr>
              <w:spacing w:before="60" w:after="60"/>
              <w:ind w:left="714" w:hanging="357"/>
              <w:contextualSpacing w:val="0"/>
              <w:jc w:val="both"/>
              <w:rPr>
                <w:rFonts w:ascii="Corbel" w:hAnsi="Corbel"/>
              </w:rPr>
            </w:pPr>
            <w:r>
              <w:rPr>
                <w:rFonts w:ascii="Corbel" w:hAnsi="Corbel"/>
              </w:rPr>
              <w:t xml:space="preserve">infrastructure </w:t>
            </w:r>
            <w:r w:rsidR="00641399">
              <w:rPr>
                <w:rFonts w:ascii="Corbel" w:hAnsi="Corbel"/>
              </w:rPr>
              <w:t>layout</w:t>
            </w:r>
            <w:r w:rsidR="00733C13">
              <w:rPr>
                <w:rFonts w:ascii="Corbel" w:hAnsi="Corbel"/>
              </w:rPr>
              <w:t xml:space="preserve"> and </w:t>
            </w:r>
            <w:r w:rsidR="00641399">
              <w:rPr>
                <w:rFonts w:ascii="Corbel" w:hAnsi="Corbel"/>
              </w:rPr>
              <w:t xml:space="preserve">resources and equipment </w:t>
            </w:r>
            <w:r w:rsidR="00BF1F8F">
              <w:rPr>
                <w:rFonts w:ascii="Corbel" w:hAnsi="Corbel"/>
              </w:rPr>
              <w:t>need</w:t>
            </w:r>
            <w:r w:rsidR="0086240F">
              <w:rPr>
                <w:rFonts w:ascii="Corbel" w:hAnsi="Corbel"/>
              </w:rPr>
              <w:t xml:space="preserve">, </w:t>
            </w:r>
            <w:r w:rsidR="00D72EA2">
              <w:rPr>
                <w:rFonts w:ascii="Corbel" w:hAnsi="Corbel"/>
              </w:rPr>
              <w:t xml:space="preserve">including the redevelopment of training assets at the Burnie </w:t>
            </w:r>
            <w:proofErr w:type="spellStart"/>
            <w:r w:rsidR="00D72EA2">
              <w:rPr>
                <w:rFonts w:ascii="Corbel" w:hAnsi="Corbel"/>
              </w:rPr>
              <w:t>TasTAFE</w:t>
            </w:r>
            <w:proofErr w:type="spellEnd"/>
            <w:r w:rsidR="00D72EA2">
              <w:rPr>
                <w:rFonts w:ascii="Corbel" w:hAnsi="Corbel"/>
              </w:rPr>
              <w:t xml:space="preserve"> campus</w:t>
            </w:r>
          </w:p>
          <w:p w14:paraId="1D72D37B" w14:textId="2163569B" w:rsidR="00641399" w:rsidRDefault="00733C13" w:rsidP="00BC7C34">
            <w:pPr>
              <w:pStyle w:val="ListParagraph"/>
              <w:numPr>
                <w:ilvl w:val="0"/>
                <w:numId w:val="10"/>
              </w:numPr>
              <w:spacing w:before="60" w:after="60"/>
              <w:ind w:left="714" w:hanging="357"/>
              <w:contextualSpacing w:val="0"/>
              <w:jc w:val="both"/>
              <w:rPr>
                <w:rFonts w:ascii="Corbel" w:hAnsi="Corbel"/>
              </w:rPr>
            </w:pPr>
            <w:r>
              <w:rPr>
                <w:rFonts w:ascii="Corbel" w:hAnsi="Corbel"/>
              </w:rPr>
              <w:t>t</w:t>
            </w:r>
            <w:r w:rsidR="00641399">
              <w:rPr>
                <w:rFonts w:ascii="Corbel" w:hAnsi="Corbel"/>
              </w:rPr>
              <w:t>raining priorities and qualifications to be delivered</w:t>
            </w:r>
          </w:p>
          <w:p w14:paraId="22A2DB55" w14:textId="7AFE3C6A" w:rsidR="00641399" w:rsidRDefault="00733C13" w:rsidP="00BC7C34">
            <w:pPr>
              <w:pStyle w:val="ListParagraph"/>
              <w:numPr>
                <w:ilvl w:val="0"/>
                <w:numId w:val="10"/>
              </w:numPr>
              <w:spacing w:before="60" w:after="60"/>
              <w:ind w:left="714" w:hanging="357"/>
              <w:contextualSpacing w:val="0"/>
              <w:jc w:val="both"/>
              <w:rPr>
                <w:rFonts w:ascii="Corbel" w:hAnsi="Corbel"/>
              </w:rPr>
            </w:pPr>
            <w:r>
              <w:rPr>
                <w:rFonts w:ascii="Corbel" w:hAnsi="Corbel"/>
              </w:rPr>
              <w:t>a</w:t>
            </w:r>
            <w:r w:rsidR="00641399">
              <w:rPr>
                <w:rFonts w:ascii="Corbel" w:hAnsi="Corbel"/>
              </w:rPr>
              <w:t xml:space="preserve">n operating model that outlines governance, access and use, </w:t>
            </w:r>
            <w:r w:rsidR="003C1D91">
              <w:rPr>
                <w:rFonts w:ascii="Corbel" w:hAnsi="Corbel"/>
              </w:rPr>
              <w:t xml:space="preserve">and </w:t>
            </w:r>
            <w:r w:rsidR="00641399">
              <w:rPr>
                <w:rFonts w:ascii="Corbel" w:hAnsi="Corbel"/>
              </w:rPr>
              <w:t>asset management</w:t>
            </w:r>
          </w:p>
          <w:p w14:paraId="4B76F747" w14:textId="0660B2FC" w:rsidR="00733C13" w:rsidRDefault="00733C13" w:rsidP="00BC7C34">
            <w:pPr>
              <w:pStyle w:val="ListParagraph"/>
              <w:numPr>
                <w:ilvl w:val="0"/>
                <w:numId w:val="10"/>
              </w:numPr>
              <w:spacing w:before="60" w:after="60"/>
              <w:ind w:left="714" w:hanging="357"/>
              <w:contextualSpacing w:val="0"/>
              <w:jc w:val="both"/>
              <w:rPr>
                <w:rFonts w:ascii="Corbel" w:hAnsi="Corbel"/>
              </w:rPr>
            </w:pPr>
            <w:r>
              <w:rPr>
                <w:rFonts w:ascii="Corbel" w:hAnsi="Corbel"/>
              </w:rPr>
              <w:t>initial</w:t>
            </w:r>
            <w:r w:rsidR="00B5687D" w:rsidRPr="00B5687D">
              <w:rPr>
                <w:rFonts w:ascii="Corbel" w:hAnsi="Corbel"/>
              </w:rPr>
              <w:t xml:space="preserve"> development of an electrotechnology trainer strategy</w:t>
            </w:r>
          </w:p>
          <w:p w14:paraId="6A2004F0" w14:textId="46BF266B" w:rsidR="00D72EA2" w:rsidRPr="00733C13" w:rsidRDefault="00733C13" w:rsidP="00BC7C34">
            <w:pPr>
              <w:pStyle w:val="ListParagraph"/>
              <w:numPr>
                <w:ilvl w:val="0"/>
                <w:numId w:val="10"/>
              </w:numPr>
              <w:spacing w:before="60" w:after="60"/>
              <w:ind w:left="714" w:hanging="357"/>
              <w:contextualSpacing w:val="0"/>
              <w:jc w:val="both"/>
              <w:rPr>
                <w:rFonts w:ascii="Corbel" w:hAnsi="Corbel"/>
              </w:rPr>
            </w:pPr>
            <w:r>
              <w:rPr>
                <w:rFonts w:ascii="Corbel" w:hAnsi="Corbel"/>
              </w:rPr>
              <w:t>a</w:t>
            </w:r>
            <w:r w:rsidR="00641399" w:rsidRPr="00733C13">
              <w:rPr>
                <w:rFonts w:ascii="Corbel" w:hAnsi="Corbel"/>
              </w:rPr>
              <w:t>ppropriate performance indicators and evaluation arrangements</w:t>
            </w:r>
          </w:p>
          <w:p w14:paraId="4B96D33D" w14:textId="40176E9C" w:rsidR="00641399" w:rsidRPr="00B05300" w:rsidRDefault="00733C13" w:rsidP="00BC7C34">
            <w:pPr>
              <w:pStyle w:val="ListParagraph"/>
              <w:numPr>
                <w:ilvl w:val="0"/>
                <w:numId w:val="10"/>
              </w:numPr>
              <w:spacing w:before="60" w:after="60"/>
              <w:ind w:left="714" w:hanging="357"/>
              <w:contextualSpacing w:val="0"/>
              <w:jc w:val="both"/>
              <w:rPr>
                <w:rFonts w:ascii="Corbel" w:hAnsi="Corbel"/>
              </w:rPr>
            </w:pPr>
            <w:r>
              <w:rPr>
                <w:rFonts w:ascii="Corbel" w:hAnsi="Corbel"/>
              </w:rPr>
              <w:t>t</w:t>
            </w:r>
            <w:r w:rsidR="00641399" w:rsidRPr="00B05300">
              <w:rPr>
                <w:rFonts w:ascii="Corbel" w:hAnsi="Corbel"/>
              </w:rPr>
              <w:t xml:space="preserve">he </w:t>
            </w:r>
            <w:r w:rsidR="00F511A1" w:rsidRPr="00B05300">
              <w:rPr>
                <w:rFonts w:ascii="Corbel" w:hAnsi="Corbel"/>
              </w:rPr>
              <w:t xml:space="preserve">best approach to </w:t>
            </w:r>
            <w:r w:rsidR="00641399" w:rsidRPr="00B05300">
              <w:rPr>
                <w:rFonts w:ascii="Corbel" w:hAnsi="Corbel"/>
              </w:rPr>
              <w:t>develop</w:t>
            </w:r>
            <w:r w:rsidR="00F511A1" w:rsidRPr="00B05300">
              <w:rPr>
                <w:rFonts w:ascii="Corbel" w:hAnsi="Corbel"/>
              </w:rPr>
              <w:t>ing</w:t>
            </w:r>
            <w:r w:rsidR="00641399" w:rsidRPr="00B05300">
              <w:rPr>
                <w:rFonts w:ascii="Corbel" w:hAnsi="Corbel"/>
              </w:rPr>
              <w:t xml:space="preserve"> a career awareness and attraction program.</w:t>
            </w:r>
          </w:p>
          <w:p w14:paraId="4830451E" w14:textId="77777777" w:rsidR="00CB32CE" w:rsidRDefault="00CB32CE" w:rsidP="00FA2331">
            <w:pPr>
              <w:spacing w:before="240" w:after="120"/>
              <w:jc w:val="both"/>
              <w:rPr>
                <w:rFonts w:ascii="Corbel" w:hAnsi="Corbel" w:cs="Arial"/>
                <w:i/>
                <w:iCs/>
                <w:color w:val="000000" w:themeColor="text1"/>
                <w:u w:val="single"/>
              </w:rPr>
            </w:pPr>
          </w:p>
          <w:p w14:paraId="4FCA846B" w14:textId="77777777" w:rsidR="00CB32CE" w:rsidRDefault="00CB32CE" w:rsidP="00FA2331">
            <w:pPr>
              <w:spacing w:before="240" w:after="120"/>
              <w:jc w:val="both"/>
              <w:rPr>
                <w:rFonts w:ascii="Corbel" w:hAnsi="Corbel" w:cs="Arial"/>
                <w:i/>
                <w:iCs/>
                <w:color w:val="000000" w:themeColor="text1"/>
                <w:u w:val="single"/>
              </w:rPr>
            </w:pPr>
          </w:p>
          <w:p w14:paraId="06CABCBC" w14:textId="7ED86C95" w:rsidR="00FA2331" w:rsidRPr="004A6FE6" w:rsidRDefault="00FA2331" w:rsidP="00FA2331">
            <w:pPr>
              <w:spacing w:before="240" w:after="120"/>
              <w:jc w:val="both"/>
              <w:rPr>
                <w:rFonts w:ascii="Corbel" w:hAnsi="Corbel" w:cs="Arial"/>
                <w:i/>
                <w:iCs/>
                <w:color w:val="000000" w:themeColor="text1"/>
                <w:u w:val="single"/>
              </w:rPr>
            </w:pPr>
            <w:r w:rsidRPr="004A6FE6">
              <w:rPr>
                <w:rFonts w:ascii="Corbel" w:hAnsi="Corbel" w:cs="Arial"/>
                <w:i/>
                <w:iCs/>
                <w:color w:val="000000" w:themeColor="text1"/>
                <w:u w:val="single"/>
              </w:rPr>
              <w:lastRenderedPageBreak/>
              <w:t>Key National Skills Agreement Objectives (Clause A115.b)</w:t>
            </w:r>
          </w:p>
          <w:p w14:paraId="2AB72C86" w14:textId="77777777" w:rsidR="00FA2331" w:rsidRPr="004A6FE6" w:rsidRDefault="00FA2331" w:rsidP="00FA2331">
            <w:pPr>
              <w:spacing w:before="120" w:after="120"/>
              <w:jc w:val="both"/>
              <w:rPr>
                <w:rFonts w:ascii="Corbel" w:hAnsi="Corbel" w:cs="Arial"/>
                <w:b/>
                <w:bCs/>
                <w:i/>
                <w:iCs/>
                <w:color w:val="000000" w:themeColor="text1"/>
              </w:rPr>
            </w:pPr>
            <w:proofErr w:type="spellStart"/>
            <w:r w:rsidRPr="004A6FE6">
              <w:rPr>
                <w:rFonts w:ascii="Corbel" w:hAnsi="Corbel" w:cs="Arial"/>
                <w:b/>
                <w:bCs/>
                <w:i/>
                <w:iCs/>
                <w:color w:val="000000" w:themeColor="text1"/>
              </w:rPr>
              <w:t>i</w:t>
            </w:r>
            <w:proofErr w:type="spellEnd"/>
            <w:r w:rsidRPr="004A6FE6">
              <w:rPr>
                <w:rFonts w:ascii="Corbel" w:hAnsi="Corbel" w:cs="Arial"/>
                <w:b/>
                <w:bCs/>
                <w:i/>
                <w:iCs/>
                <w:color w:val="000000" w:themeColor="text1"/>
              </w:rPr>
              <w:t>. Providing national leadership in the delivery of education and training</w:t>
            </w:r>
          </w:p>
          <w:p w14:paraId="3891F8E5" w14:textId="7281E4EC" w:rsidR="00602731" w:rsidRPr="00B25BA6" w:rsidRDefault="00602731" w:rsidP="00602731">
            <w:pPr>
              <w:rPr>
                <w:rFonts w:ascii="Corbel" w:hAnsi="Corbel"/>
              </w:rPr>
            </w:pPr>
            <w:bookmarkStart w:id="0" w:name="_Hlk190159181"/>
            <w:r w:rsidRPr="3CDA89A2">
              <w:rPr>
                <w:rFonts w:ascii="Corbel" w:hAnsi="Corbel"/>
              </w:rPr>
              <w:t xml:space="preserve">The TAFE Centre of Excellence will </w:t>
            </w:r>
            <w:r w:rsidR="744A0EBF" w:rsidRPr="3CDA89A2">
              <w:rPr>
                <w:rFonts w:ascii="Corbel" w:hAnsi="Corbel"/>
              </w:rPr>
              <w:t xml:space="preserve">seek to </w:t>
            </w:r>
            <w:r w:rsidRPr="3CDA89A2">
              <w:rPr>
                <w:rFonts w:ascii="Corbel" w:hAnsi="Corbel"/>
              </w:rPr>
              <w:t>support and partner with other TAFEs across Australia, including through the National TAFE Network (once established), to build capability, share curriculum and best-practice, and improve teaching and learning outcomes.</w:t>
            </w:r>
          </w:p>
          <w:p w14:paraId="29786424" w14:textId="01759A2D" w:rsidR="00602731" w:rsidRPr="00060107" w:rsidRDefault="00602731" w:rsidP="00602731">
            <w:pPr>
              <w:spacing w:before="120"/>
              <w:rPr>
                <w:rFonts w:ascii="Corbel" w:hAnsi="Corbel"/>
              </w:rPr>
            </w:pPr>
            <w:r w:rsidRPr="422EAD19">
              <w:rPr>
                <w:rFonts w:ascii="Corbel" w:hAnsi="Corbel"/>
              </w:rPr>
              <w:t>The TAFE Centre of Excellence </w:t>
            </w:r>
            <w:r w:rsidR="744A0EBF" w:rsidRPr="422EAD19">
              <w:rPr>
                <w:rFonts w:ascii="Corbel" w:hAnsi="Corbel"/>
              </w:rPr>
              <w:t xml:space="preserve">may also </w:t>
            </w:r>
            <w:r w:rsidRPr="422EAD19">
              <w:rPr>
                <w:rFonts w:ascii="Corbel" w:hAnsi="Corbel"/>
              </w:rPr>
              <w:t>work with the National TAFE Network once established to drive excellence in teaching and learning and best practice in skills development by TAFEs.  This will be a critical collaboration for the TAFE Centre of Excellence and Tasmania commits to the TAFE Centre of Excellence operating in such a way that it:</w:t>
            </w:r>
          </w:p>
          <w:p w14:paraId="0AA68057" w14:textId="77777777" w:rsidR="00602731" w:rsidRPr="00060107" w:rsidRDefault="00602731" w:rsidP="00BC7C34">
            <w:pPr>
              <w:numPr>
                <w:ilvl w:val="0"/>
                <w:numId w:val="14"/>
              </w:numPr>
              <w:rPr>
                <w:rFonts w:ascii="Corbel" w:hAnsi="Corbel"/>
              </w:rPr>
            </w:pPr>
            <w:r w:rsidRPr="00060107">
              <w:rPr>
                <w:rFonts w:ascii="Corbel" w:hAnsi="Corbel"/>
              </w:rPr>
              <w:t>plays a national leadership role with employers, unions, universities, Jobs and Skills Councils, and other relevant stakeholders to identify, develop and deliver education and training solutions that meet industry needs across Australia, and</w:t>
            </w:r>
          </w:p>
          <w:p w14:paraId="3096331E" w14:textId="77777777" w:rsidR="00602731" w:rsidRPr="00E803D6" w:rsidRDefault="00602731" w:rsidP="00BC7C34">
            <w:pPr>
              <w:pStyle w:val="ListParagraph"/>
              <w:numPr>
                <w:ilvl w:val="0"/>
                <w:numId w:val="14"/>
              </w:numPr>
              <w:rPr>
                <w:rFonts w:ascii="Corbel" w:hAnsi="Corbel"/>
              </w:rPr>
            </w:pPr>
            <w:r w:rsidRPr="00B82440">
              <w:rPr>
                <w:rFonts w:ascii="Corbel" w:hAnsi="Corbel"/>
              </w:rPr>
              <w:t>partners with TAFEs and other public providers across Australia to assist them with non-financial support to build their capability and capacity to deliver responsive skills training for industries.</w:t>
            </w:r>
          </w:p>
          <w:bookmarkEnd w:id="0"/>
          <w:p w14:paraId="70713C3D" w14:textId="09283B84" w:rsidR="00FA2331" w:rsidRDefault="005B19C1" w:rsidP="005B19C1">
            <w:pPr>
              <w:spacing w:before="120" w:after="120"/>
              <w:jc w:val="both"/>
              <w:rPr>
                <w:rFonts w:ascii="Corbel" w:hAnsi="Corbel" w:cs="Arial"/>
                <w:color w:val="000000" w:themeColor="text1"/>
              </w:rPr>
            </w:pPr>
            <w:r w:rsidRPr="00C15812">
              <w:rPr>
                <w:rFonts w:ascii="Corbel" w:hAnsi="Corbel" w:cs="Arial"/>
                <w:color w:val="000000" w:themeColor="text1"/>
              </w:rPr>
              <w:t xml:space="preserve">The Centre will build on Tasmania’s unique situation </w:t>
            </w:r>
            <w:r w:rsidR="005D207D">
              <w:rPr>
                <w:rFonts w:ascii="Corbel" w:hAnsi="Corbel" w:cs="Arial"/>
                <w:color w:val="000000" w:themeColor="text1"/>
              </w:rPr>
              <w:t>as</w:t>
            </w:r>
            <w:r w:rsidRPr="00C15812">
              <w:rPr>
                <w:rFonts w:ascii="Corbel" w:hAnsi="Corbel" w:cs="Arial"/>
                <w:color w:val="000000" w:themeColor="text1"/>
              </w:rPr>
              <w:t xml:space="preserve"> the Australian leader in hydro generation and will be strategically placed to support the opportunities that Bass Strait offshore windfarm proposals present to the national energy grid. The </w:t>
            </w:r>
            <w:r w:rsidR="005D207D">
              <w:rPr>
                <w:rFonts w:ascii="Corbel" w:hAnsi="Corbel" w:cs="Arial"/>
                <w:color w:val="000000" w:themeColor="text1"/>
              </w:rPr>
              <w:t>C</w:t>
            </w:r>
            <w:r w:rsidRPr="00C15812">
              <w:rPr>
                <w:rFonts w:ascii="Corbel" w:hAnsi="Corbel" w:cs="Arial"/>
                <w:color w:val="000000" w:themeColor="text1"/>
              </w:rPr>
              <w:t>entre will work with industry with a view to providing GWO (Global Wind Certification) accredited training</w:t>
            </w:r>
            <w:r w:rsidR="002329E0" w:rsidRPr="00C15812">
              <w:rPr>
                <w:rFonts w:ascii="Corbel" w:hAnsi="Corbel" w:cs="Arial"/>
                <w:color w:val="000000" w:themeColor="text1"/>
              </w:rPr>
              <w:t>.</w:t>
            </w:r>
            <w:r w:rsidR="002329E0">
              <w:rPr>
                <w:rFonts w:ascii="Corbel" w:hAnsi="Corbel" w:cs="Arial"/>
                <w:color w:val="000000" w:themeColor="text1"/>
              </w:rPr>
              <w:t xml:space="preserve"> </w:t>
            </w:r>
            <w:r w:rsidR="00177C61">
              <w:rPr>
                <w:rFonts w:ascii="Corbel" w:hAnsi="Corbel" w:cs="Arial"/>
                <w:color w:val="000000" w:themeColor="text1"/>
              </w:rPr>
              <w:t>Through collaboration with other states and territories, the Australian Government</w:t>
            </w:r>
            <w:r w:rsidR="00CE23DC">
              <w:rPr>
                <w:rFonts w:ascii="Corbel" w:hAnsi="Corbel" w:cs="Arial"/>
                <w:color w:val="000000" w:themeColor="text1"/>
              </w:rPr>
              <w:t xml:space="preserve"> </w:t>
            </w:r>
            <w:r w:rsidR="00177C61">
              <w:rPr>
                <w:rFonts w:ascii="Corbel" w:hAnsi="Corbel" w:cs="Arial"/>
                <w:color w:val="000000" w:themeColor="text1"/>
              </w:rPr>
              <w:t>and industry stakeholders, the Centre will contribute to the growth of the clean energy skills and workforce capability both locally and nationally.</w:t>
            </w:r>
          </w:p>
          <w:p w14:paraId="3070EBF1" w14:textId="2F5B635E" w:rsidR="00D168C0" w:rsidRDefault="00D168C0" w:rsidP="00FA2331">
            <w:pPr>
              <w:spacing w:before="120" w:after="120"/>
              <w:jc w:val="both"/>
              <w:rPr>
                <w:rFonts w:ascii="Corbel" w:hAnsi="Corbel" w:cs="Arial"/>
                <w:color w:val="000000" w:themeColor="text1"/>
              </w:rPr>
            </w:pPr>
            <w:proofErr w:type="spellStart"/>
            <w:r>
              <w:rPr>
                <w:rFonts w:ascii="Corbel" w:hAnsi="Corbel" w:cs="Arial"/>
                <w:color w:val="000000" w:themeColor="text1"/>
              </w:rPr>
              <w:t>TasTAFE</w:t>
            </w:r>
            <w:proofErr w:type="spellEnd"/>
            <w:r>
              <w:rPr>
                <w:rFonts w:ascii="Corbel" w:hAnsi="Corbel" w:cs="Arial"/>
                <w:color w:val="000000" w:themeColor="text1"/>
              </w:rPr>
              <w:t xml:space="preserve"> </w:t>
            </w:r>
            <w:r w:rsidR="005B19C1">
              <w:rPr>
                <w:rFonts w:ascii="Corbel" w:hAnsi="Corbel" w:cs="Arial"/>
                <w:color w:val="000000" w:themeColor="text1"/>
              </w:rPr>
              <w:t xml:space="preserve">will continue to </w:t>
            </w:r>
            <w:r>
              <w:rPr>
                <w:rFonts w:ascii="Corbel" w:hAnsi="Corbel" w:cs="Arial"/>
                <w:color w:val="000000" w:themeColor="text1"/>
              </w:rPr>
              <w:t>connect</w:t>
            </w:r>
            <w:r w:rsidR="005B19C1">
              <w:rPr>
                <w:rFonts w:ascii="Corbel" w:hAnsi="Corbel" w:cs="Arial"/>
                <w:color w:val="000000" w:themeColor="text1"/>
              </w:rPr>
              <w:t xml:space="preserve"> </w:t>
            </w:r>
            <w:r>
              <w:rPr>
                <w:rFonts w:ascii="Corbel" w:hAnsi="Corbel" w:cs="Arial"/>
                <w:color w:val="000000" w:themeColor="text1"/>
              </w:rPr>
              <w:t xml:space="preserve">nationally through the TAFE Hydrogen collective and TAFE Directors Australia’s National Clean Energy </w:t>
            </w:r>
            <w:r w:rsidR="00547822">
              <w:rPr>
                <w:rFonts w:ascii="Corbel" w:hAnsi="Corbel" w:cs="Arial"/>
                <w:color w:val="000000" w:themeColor="text1"/>
              </w:rPr>
              <w:t>Network and</w:t>
            </w:r>
            <w:r>
              <w:rPr>
                <w:rFonts w:ascii="Corbel" w:hAnsi="Corbel" w:cs="Arial"/>
                <w:color w:val="000000" w:themeColor="text1"/>
              </w:rPr>
              <w:t xml:space="preserve"> will continue to engage with the work of Jobs and Skills Australia and Jobs and Skills Councils to find solutions to skills and workforce challenges in the </w:t>
            </w:r>
            <w:r w:rsidR="00AF0438">
              <w:rPr>
                <w:rFonts w:ascii="Corbel" w:hAnsi="Corbel" w:cs="Arial"/>
                <w:color w:val="000000" w:themeColor="text1"/>
              </w:rPr>
              <w:t>clean</w:t>
            </w:r>
            <w:r>
              <w:rPr>
                <w:rFonts w:ascii="Corbel" w:hAnsi="Corbel" w:cs="Arial"/>
                <w:color w:val="000000" w:themeColor="text1"/>
              </w:rPr>
              <w:t xml:space="preserve"> energy sector.</w:t>
            </w:r>
          </w:p>
          <w:p w14:paraId="34CC628A" w14:textId="16A760A4" w:rsidR="006850C7" w:rsidRDefault="00D168C0" w:rsidP="006850C7">
            <w:pPr>
              <w:spacing w:before="120" w:after="120"/>
              <w:jc w:val="both"/>
              <w:rPr>
                <w:rFonts w:ascii="Corbel" w:hAnsi="Corbel" w:cs="Arial"/>
                <w:color w:val="000000" w:themeColor="text1"/>
              </w:rPr>
            </w:pPr>
            <w:r>
              <w:rPr>
                <w:rFonts w:ascii="Corbel" w:hAnsi="Corbel" w:cs="Arial"/>
                <w:color w:val="000000" w:themeColor="text1"/>
              </w:rPr>
              <w:t xml:space="preserve">Collaboration will continue through the Centre between </w:t>
            </w:r>
            <w:proofErr w:type="spellStart"/>
            <w:r>
              <w:rPr>
                <w:rFonts w:ascii="Corbel" w:hAnsi="Corbel" w:cs="Arial"/>
                <w:color w:val="000000" w:themeColor="text1"/>
              </w:rPr>
              <w:t>TasTAFE</w:t>
            </w:r>
            <w:proofErr w:type="spellEnd"/>
            <w:r>
              <w:rPr>
                <w:rFonts w:ascii="Corbel" w:hAnsi="Corbel" w:cs="Arial"/>
                <w:color w:val="000000" w:themeColor="text1"/>
              </w:rPr>
              <w:t xml:space="preserve"> and mainland TAFEs to share learning resources and related documentation that will contribute to ensuring nationally consistent accredited and non-accredited training practices.</w:t>
            </w:r>
          </w:p>
          <w:p w14:paraId="0EF0C700" w14:textId="77777777" w:rsidR="00FA2331" w:rsidRDefault="00FA2331" w:rsidP="004F1251">
            <w:pPr>
              <w:spacing w:before="240" w:after="120"/>
              <w:jc w:val="both"/>
              <w:rPr>
                <w:rFonts w:ascii="Corbel" w:hAnsi="Corbel" w:cs="Arial"/>
                <w:b/>
                <w:bCs/>
                <w:i/>
                <w:iCs/>
                <w:color w:val="000000" w:themeColor="text1"/>
              </w:rPr>
            </w:pPr>
            <w:r>
              <w:rPr>
                <w:rFonts w:ascii="Corbel" w:hAnsi="Corbel" w:cs="Arial"/>
                <w:b/>
                <w:bCs/>
                <w:i/>
                <w:iCs/>
                <w:color w:val="000000" w:themeColor="text1"/>
              </w:rPr>
              <w:t xml:space="preserve">ii. </w:t>
            </w:r>
            <w:r w:rsidRPr="00B815B7">
              <w:rPr>
                <w:rFonts w:ascii="Corbel" w:hAnsi="Corbel" w:cs="Arial"/>
                <w:b/>
                <w:bCs/>
                <w:i/>
                <w:iCs/>
                <w:color w:val="000000" w:themeColor="text1"/>
              </w:rPr>
              <w:t>Enrich</w:t>
            </w:r>
            <w:r>
              <w:rPr>
                <w:rFonts w:ascii="Corbel" w:hAnsi="Corbel" w:cs="Arial"/>
                <w:b/>
                <w:bCs/>
                <w:i/>
                <w:iCs/>
                <w:color w:val="000000" w:themeColor="text1"/>
              </w:rPr>
              <w:t>ing</w:t>
            </w:r>
            <w:r w:rsidRPr="00B815B7">
              <w:rPr>
                <w:rFonts w:ascii="Corbel" w:hAnsi="Corbel" w:cs="Arial"/>
                <w:b/>
                <w:bCs/>
                <w:i/>
                <w:iCs/>
                <w:color w:val="000000" w:themeColor="text1"/>
              </w:rPr>
              <w:t xml:space="preserve"> students’ learning experience, support</w:t>
            </w:r>
            <w:r>
              <w:rPr>
                <w:rFonts w:ascii="Corbel" w:hAnsi="Corbel" w:cs="Arial"/>
                <w:b/>
                <w:bCs/>
                <w:i/>
                <w:iCs/>
                <w:color w:val="000000" w:themeColor="text1"/>
              </w:rPr>
              <w:t>ing</w:t>
            </w:r>
            <w:r w:rsidRPr="00B815B7">
              <w:rPr>
                <w:rFonts w:ascii="Corbel" w:hAnsi="Corbel" w:cs="Arial"/>
                <w:b/>
                <w:bCs/>
                <w:i/>
                <w:iCs/>
                <w:color w:val="000000" w:themeColor="text1"/>
              </w:rPr>
              <w:t xml:space="preserve"> industry needs and enabl</w:t>
            </w:r>
            <w:r>
              <w:rPr>
                <w:rFonts w:ascii="Corbel" w:hAnsi="Corbel" w:cs="Arial"/>
                <w:b/>
                <w:bCs/>
                <w:i/>
                <w:iCs/>
                <w:color w:val="000000" w:themeColor="text1"/>
              </w:rPr>
              <w:t>ing</w:t>
            </w:r>
            <w:r w:rsidRPr="00B815B7">
              <w:rPr>
                <w:rFonts w:ascii="Corbel" w:hAnsi="Corbel" w:cs="Arial"/>
                <w:b/>
                <w:bCs/>
                <w:i/>
                <w:iCs/>
                <w:color w:val="000000" w:themeColor="text1"/>
              </w:rPr>
              <w:t xml:space="preserve"> applied research programs</w:t>
            </w:r>
          </w:p>
          <w:p w14:paraId="31BD51E4" w14:textId="57C51153" w:rsidR="00BF1237" w:rsidRPr="00BF1237" w:rsidRDefault="00BF1237" w:rsidP="00FA2331">
            <w:pPr>
              <w:spacing w:before="120" w:after="120"/>
              <w:jc w:val="both"/>
              <w:rPr>
                <w:rFonts w:ascii="Corbel" w:hAnsi="Corbel" w:cs="Arial"/>
                <w:color w:val="000000" w:themeColor="text1"/>
              </w:rPr>
            </w:pPr>
            <w:r>
              <w:rPr>
                <w:rFonts w:ascii="Corbel" w:hAnsi="Corbel" w:cs="Arial"/>
                <w:color w:val="000000" w:themeColor="text1"/>
              </w:rPr>
              <w:t>The Centre’s focus on the end-to-end pathways for electrotechnology careers will lead to greater alignment between learners and employers. The delivery of fully flexible and contemporary training ensures training that meets both learner and industry need</w:t>
            </w:r>
            <w:r w:rsidR="00136B9D">
              <w:rPr>
                <w:rFonts w:ascii="Corbel" w:hAnsi="Corbel" w:cs="Arial"/>
                <w:color w:val="000000" w:themeColor="text1"/>
              </w:rPr>
              <w:t>s</w:t>
            </w:r>
            <w:r>
              <w:rPr>
                <w:rFonts w:ascii="Corbel" w:hAnsi="Corbel" w:cs="Arial"/>
                <w:color w:val="000000" w:themeColor="text1"/>
              </w:rPr>
              <w:t>, with a focus on improving access and equity, and training completion.</w:t>
            </w:r>
            <w:r w:rsidR="002E40C0">
              <w:rPr>
                <w:rFonts w:ascii="Corbel" w:hAnsi="Corbel" w:cs="Arial"/>
                <w:color w:val="000000" w:themeColor="text1"/>
              </w:rPr>
              <w:t xml:space="preserve"> Partnerships between industry and training providers through the Centre can strengthen the exposure of pre-apprenticeship students with industry-relevant experience to increase the conversion rate to apprenticeships.</w:t>
            </w:r>
          </w:p>
          <w:p w14:paraId="6718F63F" w14:textId="0287EC3B" w:rsidR="00464978" w:rsidRDefault="00464978" w:rsidP="00464978">
            <w:pPr>
              <w:spacing w:before="120" w:after="120"/>
              <w:jc w:val="both"/>
              <w:rPr>
                <w:rFonts w:ascii="Corbel" w:hAnsi="Corbel" w:cs="Arial"/>
                <w:color w:val="000000" w:themeColor="text1"/>
              </w:rPr>
            </w:pPr>
            <w:r>
              <w:rPr>
                <w:rFonts w:ascii="Corbel" w:hAnsi="Corbel" w:cs="Arial"/>
                <w:color w:val="000000" w:themeColor="text1"/>
              </w:rPr>
              <w:t>The Tasmanian Government’s current VET Futures Fund will complement the functions of the Centre, delivering new and upgraded industry-standard equipment to Tasmanian colleges, secondary schools and Trade Training Centres. This program will support more school-aged Tasmanian</w:t>
            </w:r>
            <w:r w:rsidR="00961497">
              <w:rPr>
                <w:rFonts w:ascii="Corbel" w:hAnsi="Corbel" w:cs="Arial"/>
                <w:color w:val="000000" w:themeColor="text1"/>
              </w:rPr>
              <w:t>s</w:t>
            </w:r>
            <w:r>
              <w:rPr>
                <w:rFonts w:ascii="Corbel" w:hAnsi="Corbel" w:cs="Arial"/>
                <w:color w:val="000000" w:themeColor="text1"/>
              </w:rPr>
              <w:t xml:space="preserve"> to engage with training.</w:t>
            </w:r>
          </w:p>
          <w:p w14:paraId="3618C205" w14:textId="398190F1" w:rsidR="0056512E" w:rsidRDefault="00483566" w:rsidP="00490581">
            <w:pPr>
              <w:spacing w:before="120" w:after="120"/>
              <w:jc w:val="both"/>
              <w:rPr>
                <w:rFonts w:ascii="Corbel" w:hAnsi="Corbel" w:cs="Arial"/>
                <w:color w:val="000000" w:themeColor="text1"/>
              </w:rPr>
            </w:pPr>
            <w:r>
              <w:rPr>
                <w:rFonts w:ascii="Corbel" w:hAnsi="Corbel" w:cs="Arial"/>
                <w:color w:val="000000" w:themeColor="text1"/>
              </w:rPr>
              <w:t xml:space="preserve">The </w:t>
            </w:r>
            <w:r w:rsidR="00AF0438">
              <w:rPr>
                <w:rFonts w:ascii="Corbel" w:hAnsi="Corbel" w:cs="Arial"/>
                <w:color w:val="000000" w:themeColor="text1"/>
              </w:rPr>
              <w:t xml:space="preserve">Advisory </w:t>
            </w:r>
            <w:r w:rsidR="00464978">
              <w:rPr>
                <w:rFonts w:ascii="Corbel" w:hAnsi="Corbel" w:cs="Arial"/>
                <w:color w:val="000000" w:themeColor="text1"/>
              </w:rPr>
              <w:t>Committee will p</w:t>
            </w:r>
            <w:r w:rsidR="00464978" w:rsidRPr="008B52EF">
              <w:rPr>
                <w:rFonts w:ascii="Corbel" w:hAnsi="Corbel" w:cs="Arial"/>
                <w:color w:val="000000" w:themeColor="text1"/>
              </w:rPr>
              <w:t>rovide crucial input into the design of a career awareness and attraction program</w:t>
            </w:r>
            <w:r w:rsidR="00464978">
              <w:rPr>
                <w:rFonts w:ascii="Corbel" w:hAnsi="Corbel" w:cs="Arial"/>
                <w:color w:val="000000" w:themeColor="text1"/>
              </w:rPr>
              <w:t xml:space="preserve"> </w:t>
            </w:r>
            <w:r w:rsidR="00B84FDB">
              <w:rPr>
                <w:rFonts w:ascii="Corbel" w:hAnsi="Corbel" w:cs="Arial"/>
                <w:color w:val="000000" w:themeColor="text1"/>
              </w:rPr>
              <w:t xml:space="preserve">to </w:t>
            </w:r>
            <w:r>
              <w:rPr>
                <w:rFonts w:ascii="Corbel" w:hAnsi="Corbel" w:cs="Arial"/>
                <w:color w:val="000000" w:themeColor="text1"/>
              </w:rPr>
              <w:t>facilitate g</w:t>
            </w:r>
            <w:r w:rsidR="00B7241E">
              <w:rPr>
                <w:rFonts w:ascii="Corbel" w:hAnsi="Corbel" w:cs="Arial"/>
                <w:color w:val="000000" w:themeColor="text1"/>
              </w:rPr>
              <w:t xml:space="preserve">reater </w:t>
            </w:r>
            <w:r>
              <w:rPr>
                <w:rFonts w:ascii="Corbel" w:hAnsi="Corbel" w:cs="Arial"/>
                <w:color w:val="000000" w:themeColor="text1"/>
              </w:rPr>
              <w:t xml:space="preserve">awareness and understanding of </w:t>
            </w:r>
            <w:r w:rsidR="00B7241E">
              <w:rPr>
                <w:rFonts w:ascii="Corbel" w:hAnsi="Corbel" w:cs="Arial"/>
                <w:color w:val="000000" w:themeColor="text1"/>
              </w:rPr>
              <w:t>career pathway</w:t>
            </w:r>
            <w:r>
              <w:rPr>
                <w:rFonts w:ascii="Corbel" w:hAnsi="Corbel" w:cs="Arial"/>
                <w:color w:val="000000" w:themeColor="text1"/>
              </w:rPr>
              <w:t xml:space="preserve">s and learning </w:t>
            </w:r>
            <w:r w:rsidR="00B7241E">
              <w:rPr>
                <w:rFonts w:ascii="Corbel" w:hAnsi="Corbel" w:cs="Arial"/>
                <w:color w:val="000000" w:themeColor="text1"/>
              </w:rPr>
              <w:t>requirements among learners and teachers</w:t>
            </w:r>
            <w:r w:rsidR="00B84FDB">
              <w:rPr>
                <w:rFonts w:ascii="Corbel" w:hAnsi="Corbel" w:cs="Arial"/>
                <w:color w:val="000000" w:themeColor="text1"/>
              </w:rPr>
              <w:t xml:space="preserve">. This will </w:t>
            </w:r>
            <w:r w:rsidR="00B7241E">
              <w:rPr>
                <w:rFonts w:ascii="Corbel" w:hAnsi="Corbel" w:cs="Arial"/>
                <w:color w:val="000000" w:themeColor="text1"/>
              </w:rPr>
              <w:t>support more enrolments and completions in electrotechnology qualifications</w:t>
            </w:r>
            <w:r>
              <w:rPr>
                <w:rFonts w:ascii="Corbel" w:hAnsi="Corbel" w:cs="Arial"/>
                <w:color w:val="000000" w:themeColor="text1"/>
              </w:rPr>
              <w:t xml:space="preserve">, including from school-aged </w:t>
            </w:r>
            <w:r w:rsidR="00B84FDB">
              <w:rPr>
                <w:rFonts w:ascii="Corbel" w:hAnsi="Corbel" w:cs="Arial"/>
                <w:color w:val="000000" w:themeColor="text1"/>
              </w:rPr>
              <w:t>students.</w:t>
            </w:r>
          </w:p>
          <w:p w14:paraId="28A73E95" w14:textId="77777777" w:rsidR="00FA2331" w:rsidRPr="00B815B7" w:rsidRDefault="00FA2331" w:rsidP="00FA2331">
            <w:pPr>
              <w:spacing w:before="120" w:after="120"/>
              <w:jc w:val="both"/>
              <w:rPr>
                <w:rFonts w:ascii="Corbel" w:hAnsi="Corbel" w:cs="Arial"/>
                <w:b/>
                <w:bCs/>
                <w:i/>
                <w:iCs/>
                <w:color w:val="000000" w:themeColor="text1"/>
              </w:rPr>
            </w:pPr>
            <w:r>
              <w:rPr>
                <w:rFonts w:ascii="Corbel" w:hAnsi="Corbel" w:cs="Arial"/>
                <w:b/>
                <w:bCs/>
                <w:i/>
                <w:iCs/>
                <w:color w:val="000000" w:themeColor="text1"/>
              </w:rPr>
              <w:t xml:space="preserve">iv. </w:t>
            </w:r>
            <w:r w:rsidRPr="00B815B7">
              <w:rPr>
                <w:rFonts w:ascii="Corbel" w:hAnsi="Corbel" w:cs="Arial"/>
                <w:b/>
                <w:bCs/>
                <w:i/>
                <w:iCs/>
                <w:color w:val="000000" w:themeColor="text1"/>
              </w:rPr>
              <w:t>Enabl</w:t>
            </w:r>
            <w:r>
              <w:rPr>
                <w:rFonts w:ascii="Corbel" w:hAnsi="Corbel" w:cs="Arial"/>
                <w:b/>
                <w:bCs/>
                <w:i/>
                <w:iCs/>
                <w:color w:val="000000" w:themeColor="text1"/>
              </w:rPr>
              <w:t>ing</w:t>
            </w:r>
            <w:r w:rsidRPr="00B815B7">
              <w:rPr>
                <w:rFonts w:ascii="Corbel" w:hAnsi="Corbel" w:cs="Arial"/>
                <w:b/>
                <w:bCs/>
                <w:i/>
                <w:iCs/>
                <w:color w:val="000000" w:themeColor="text1"/>
              </w:rPr>
              <w:t xml:space="preserve"> organisational innovation and teaching and training excellence</w:t>
            </w:r>
          </w:p>
          <w:p w14:paraId="3BAE7E8C" w14:textId="4B45659B" w:rsidR="00B5687D" w:rsidRDefault="00C639B3" w:rsidP="00FA2331">
            <w:pPr>
              <w:spacing w:before="120" w:after="120"/>
              <w:jc w:val="both"/>
              <w:rPr>
                <w:rFonts w:ascii="Corbel" w:hAnsi="Corbel" w:cs="Arial"/>
                <w:color w:val="000000" w:themeColor="text1"/>
              </w:rPr>
            </w:pPr>
            <w:r>
              <w:rPr>
                <w:rFonts w:ascii="Corbel" w:hAnsi="Corbel" w:cs="Arial"/>
                <w:color w:val="000000" w:themeColor="text1"/>
              </w:rPr>
              <w:t>Through the Advisory Committee, the</w:t>
            </w:r>
            <w:r w:rsidR="00B5687D">
              <w:rPr>
                <w:rFonts w:ascii="Corbel" w:hAnsi="Corbel" w:cs="Arial"/>
                <w:color w:val="000000" w:themeColor="text1"/>
              </w:rPr>
              <w:t xml:space="preserve"> Centre will ensure </w:t>
            </w:r>
            <w:r>
              <w:rPr>
                <w:rFonts w:ascii="Corbel" w:hAnsi="Corbel" w:cs="Arial"/>
                <w:color w:val="000000" w:themeColor="text1"/>
              </w:rPr>
              <w:t>training facilities and materials are</w:t>
            </w:r>
            <w:r w:rsidR="00B5687D">
              <w:rPr>
                <w:rFonts w:ascii="Corbel" w:hAnsi="Corbel" w:cs="Arial"/>
                <w:color w:val="000000" w:themeColor="text1"/>
              </w:rPr>
              <w:t xml:space="preserve"> contemporary to meet the training needs of the </w:t>
            </w:r>
            <w:r w:rsidR="00AF0438">
              <w:rPr>
                <w:rFonts w:ascii="Corbel" w:hAnsi="Corbel" w:cs="Arial"/>
                <w:color w:val="000000" w:themeColor="text1"/>
              </w:rPr>
              <w:t>clean</w:t>
            </w:r>
            <w:r w:rsidR="00B5687D">
              <w:rPr>
                <w:rFonts w:ascii="Corbel" w:hAnsi="Corbel" w:cs="Arial"/>
                <w:color w:val="000000" w:themeColor="text1"/>
              </w:rPr>
              <w:t xml:space="preserve"> energy workforce</w:t>
            </w:r>
            <w:r>
              <w:rPr>
                <w:rFonts w:ascii="Corbel" w:hAnsi="Corbel" w:cs="Arial"/>
                <w:color w:val="000000" w:themeColor="text1"/>
              </w:rPr>
              <w:t xml:space="preserve"> </w:t>
            </w:r>
            <w:r w:rsidR="00B5687D">
              <w:rPr>
                <w:rFonts w:ascii="Corbel" w:hAnsi="Corbel" w:cs="Arial"/>
                <w:color w:val="000000" w:themeColor="text1"/>
              </w:rPr>
              <w:t xml:space="preserve">and </w:t>
            </w:r>
            <w:r>
              <w:rPr>
                <w:rFonts w:ascii="Corbel" w:hAnsi="Corbel" w:cs="Arial"/>
                <w:color w:val="000000" w:themeColor="text1"/>
              </w:rPr>
              <w:t xml:space="preserve">provide </w:t>
            </w:r>
            <w:r w:rsidR="00B5687D">
              <w:rPr>
                <w:rFonts w:ascii="Corbel" w:hAnsi="Corbel" w:cs="Arial"/>
                <w:color w:val="000000" w:themeColor="text1"/>
              </w:rPr>
              <w:t xml:space="preserve">a positive </w:t>
            </w:r>
            <w:r w:rsidR="00B5687D">
              <w:rPr>
                <w:rFonts w:ascii="Corbel" w:hAnsi="Corbel" w:cs="Arial"/>
                <w:color w:val="000000" w:themeColor="text1"/>
              </w:rPr>
              <w:lastRenderedPageBreak/>
              <w:t xml:space="preserve">learning and teaching experience. </w:t>
            </w:r>
            <w:r w:rsidR="00F506F8">
              <w:rPr>
                <w:rFonts w:ascii="Corbel" w:hAnsi="Corbel"/>
              </w:rPr>
              <w:t xml:space="preserve">A review of </w:t>
            </w:r>
            <w:proofErr w:type="spellStart"/>
            <w:r w:rsidR="00F506F8">
              <w:rPr>
                <w:rFonts w:ascii="Corbel" w:hAnsi="Corbel"/>
              </w:rPr>
              <w:t>TasTAFE’s</w:t>
            </w:r>
            <w:proofErr w:type="spellEnd"/>
            <w:r w:rsidR="00F506F8">
              <w:rPr>
                <w:rFonts w:ascii="Corbel" w:hAnsi="Corbel"/>
              </w:rPr>
              <w:t xml:space="preserve"> current courseware will ensure training quality is upheld, which w</w:t>
            </w:r>
            <w:r w:rsidR="00CE23DC">
              <w:rPr>
                <w:rFonts w:ascii="Corbel" w:hAnsi="Corbel"/>
              </w:rPr>
              <w:t>ill</w:t>
            </w:r>
            <w:r w:rsidR="00F506F8">
              <w:rPr>
                <w:rFonts w:ascii="Corbel" w:hAnsi="Corbel"/>
              </w:rPr>
              <w:t xml:space="preserve"> drive consistency statewide.</w:t>
            </w:r>
          </w:p>
          <w:p w14:paraId="28E10110" w14:textId="1B32C0DD" w:rsidR="009F31B5" w:rsidRPr="009F31B5" w:rsidRDefault="00B5687D" w:rsidP="00B5687D">
            <w:pPr>
              <w:spacing w:before="120" w:after="120"/>
              <w:jc w:val="both"/>
              <w:rPr>
                <w:rStyle w:val="Hyperlink"/>
                <w:rFonts w:ascii="Corbel" w:hAnsi="Corbel" w:cs="Arial"/>
                <w:color w:val="auto"/>
                <w:u w:val="none"/>
              </w:rPr>
            </w:pPr>
            <w:r w:rsidRPr="009F31B5">
              <w:rPr>
                <w:rFonts w:ascii="Corbel" w:hAnsi="Corbel" w:cs="Arial"/>
                <w:color w:val="000000" w:themeColor="text1"/>
              </w:rPr>
              <w:t xml:space="preserve">The Advisory Committee’s initiation of an electrotechnology trainer strategy will address trainer shortages and aim to meet workforce requirements (and align with the </w:t>
            </w:r>
            <w:r w:rsidRPr="009F31B5">
              <w:rPr>
                <w:rFonts w:ascii="Corbel" w:hAnsi="Corbel" w:cs="Arial"/>
              </w:rPr>
              <w:t>VET Workforce Blueprint</w:t>
            </w:r>
            <w:r w:rsidRPr="009F31B5">
              <w:rPr>
                <w:rStyle w:val="Hyperlink"/>
                <w:rFonts w:ascii="Corbel" w:hAnsi="Corbel" w:cs="Arial"/>
                <w:color w:val="auto"/>
                <w:u w:val="none"/>
              </w:rPr>
              <w:t>).</w:t>
            </w:r>
            <w:r w:rsidR="009F31B5" w:rsidRPr="009F31B5">
              <w:rPr>
                <w:rStyle w:val="Hyperlink"/>
                <w:rFonts w:ascii="Corbel" w:hAnsi="Corbel" w:cs="Arial"/>
                <w:color w:val="auto"/>
                <w:u w:val="none"/>
              </w:rPr>
              <w:t xml:space="preserve"> This will consider models for industry participation in VET trainer upskilling and co-delivery of training to meet electrotechnology training workforce requirements, support a cohort of industry specialists to undertake training and assessment qualifications, and measures to increase workforce diversity and participation.</w:t>
            </w:r>
          </w:p>
          <w:p w14:paraId="16A14B70" w14:textId="77777777" w:rsidR="002A0C39" w:rsidRDefault="009F31B5" w:rsidP="00F6027A">
            <w:pPr>
              <w:spacing w:before="60" w:after="60"/>
              <w:jc w:val="both"/>
              <w:rPr>
                <w:rFonts w:ascii="Corbel" w:hAnsi="Corbel" w:cs="Arial"/>
              </w:rPr>
            </w:pPr>
            <w:r w:rsidRPr="009F31B5">
              <w:rPr>
                <w:rFonts w:ascii="Corbel" w:hAnsi="Corbel" w:cs="Arial"/>
              </w:rPr>
              <w:t>T</w:t>
            </w:r>
            <w:r w:rsidRPr="009F31B5">
              <w:rPr>
                <w:rFonts w:ascii="Corbel" w:hAnsi="Corbel"/>
              </w:rPr>
              <w:t xml:space="preserve">he Centre will be </w:t>
            </w:r>
            <w:r w:rsidR="002B1F3B">
              <w:rPr>
                <w:rFonts w:ascii="Corbel" w:hAnsi="Corbel"/>
              </w:rPr>
              <w:t xml:space="preserve">suitable to </w:t>
            </w:r>
            <w:r w:rsidR="00FA2331" w:rsidRPr="009F31B5">
              <w:rPr>
                <w:rFonts w:ascii="Corbel" w:hAnsi="Corbel" w:cs="Arial"/>
              </w:rPr>
              <w:t xml:space="preserve">facilitate professional development and upskilling opportunities for VET educators to ensure they are equipped with the latest knowledge and skills in clean energy technologies and </w:t>
            </w:r>
            <w:r w:rsidR="00F506F8" w:rsidRPr="009F31B5">
              <w:rPr>
                <w:rFonts w:ascii="Corbel" w:hAnsi="Corbel" w:cs="Arial"/>
              </w:rPr>
              <w:t>practices</w:t>
            </w:r>
            <w:r w:rsidR="00F506F8">
              <w:rPr>
                <w:rFonts w:ascii="Corbel" w:hAnsi="Corbel" w:cs="Arial"/>
              </w:rPr>
              <w:t xml:space="preserve"> and have access to continuous professional development.</w:t>
            </w:r>
          </w:p>
          <w:p w14:paraId="2F8CFF90" w14:textId="584884A0" w:rsidR="004F1251" w:rsidRPr="00F506F8" w:rsidRDefault="000F07D0" w:rsidP="00B3676F">
            <w:pPr>
              <w:spacing w:before="60" w:after="60"/>
              <w:rPr>
                <w:rFonts w:ascii="Corbel" w:hAnsi="Corbel" w:cs="Arial"/>
              </w:rPr>
            </w:pPr>
            <w:r w:rsidRPr="00F6027A">
              <w:rPr>
                <w:rFonts w:ascii="Corbel" w:hAnsi="Corbel" w:cs="Arial"/>
              </w:rPr>
              <w:t>Relevant applied joint-research opportunities will be explored</w:t>
            </w:r>
            <w:r w:rsidR="00F6027A" w:rsidRPr="00F6027A">
              <w:rPr>
                <w:rFonts w:ascii="Corbel" w:hAnsi="Corbel" w:cs="Arial"/>
              </w:rPr>
              <w:t xml:space="preserve"> once the Centre</w:t>
            </w:r>
            <w:r w:rsidR="00F6027A">
              <w:rPr>
                <w:rFonts w:ascii="Corbel" w:hAnsi="Corbel" w:cs="Arial"/>
              </w:rPr>
              <w:t xml:space="preserve"> is established.</w:t>
            </w:r>
          </w:p>
        </w:tc>
      </w:tr>
    </w:tbl>
    <w:p w14:paraId="3A60EAFC" w14:textId="5BDC3423" w:rsidR="00E73C62" w:rsidRPr="00E63A76" w:rsidRDefault="008361CE" w:rsidP="004610F5">
      <w:pPr>
        <w:pStyle w:val="MBPoint"/>
        <w:keepNext/>
        <w:numPr>
          <w:ilvl w:val="0"/>
          <w:numId w:val="3"/>
        </w:numPr>
        <w:spacing w:before="240"/>
        <w:ind w:left="357" w:hanging="357"/>
        <w:rPr>
          <w:rFonts w:ascii="Corbel" w:hAnsi="Corbel"/>
        </w:rPr>
      </w:pPr>
      <w:r w:rsidRPr="00E63A76">
        <w:rPr>
          <w:rFonts w:ascii="Corbel" w:hAnsi="Corbel"/>
          <w:sz w:val="22"/>
          <w:szCs w:val="22"/>
        </w:rPr>
        <w:lastRenderedPageBreak/>
        <w:t>Partnerships</w:t>
      </w:r>
      <w:r w:rsidR="005B629B" w:rsidRPr="00E63A76">
        <w:rPr>
          <w:rFonts w:ascii="Corbel" w:hAnsi="Corbel"/>
          <w:sz w:val="22"/>
          <w:szCs w:val="22"/>
        </w:rPr>
        <w:t xml:space="preserve"> and engagement</w:t>
      </w:r>
    </w:p>
    <w:tbl>
      <w:tblPr>
        <w:tblStyle w:val="TableGrid"/>
        <w:tblW w:w="9207" w:type="dxa"/>
        <w:tblLook w:val="04A0" w:firstRow="1" w:lastRow="0" w:firstColumn="1" w:lastColumn="0" w:noHBand="0" w:noVBand="1"/>
      </w:tblPr>
      <w:tblGrid>
        <w:gridCol w:w="9207"/>
      </w:tblGrid>
      <w:tr w:rsidR="00DA2C80" w14:paraId="2C6F40BE" w14:textId="77777777" w:rsidTr="00C211A5">
        <w:tc>
          <w:tcPr>
            <w:tcW w:w="9207" w:type="dxa"/>
          </w:tcPr>
          <w:p w14:paraId="15688741" w14:textId="645A4E39" w:rsidR="00602731" w:rsidRPr="00600172" w:rsidRDefault="00602731" w:rsidP="00602731">
            <w:pPr>
              <w:rPr>
                <w:rFonts w:ascii="Corbel" w:hAnsi="Corbel"/>
              </w:rPr>
            </w:pPr>
            <w:bookmarkStart w:id="1" w:name="_Hlk190159276"/>
            <w:r w:rsidRPr="00B67F37">
              <w:rPr>
                <w:rFonts w:ascii="Corbel" w:hAnsi="Corbel"/>
              </w:rPr>
              <w:t xml:space="preserve">Tasmania recognises the benefits </w:t>
            </w:r>
            <w:r w:rsidR="00CB32CE" w:rsidRPr="006716E1">
              <w:rPr>
                <w:rFonts w:ascii="Corbel" w:hAnsi="Corbel"/>
              </w:rPr>
              <w:t xml:space="preserve">that </w:t>
            </w:r>
            <w:r w:rsidRPr="00B67F37">
              <w:rPr>
                <w:rFonts w:ascii="Corbel" w:hAnsi="Corbel"/>
              </w:rPr>
              <w:t xml:space="preserve">collaboration between VET and higher education </w:t>
            </w:r>
            <w:r w:rsidR="00CB32CE" w:rsidRPr="006716E1">
              <w:rPr>
                <w:rFonts w:ascii="Corbel" w:hAnsi="Corbel"/>
              </w:rPr>
              <w:t>can deliver for students</w:t>
            </w:r>
            <w:r w:rsidR="00CB32CE" w:rsidRPr="00B67F37">
              <w:rPr>
                <w:rFonts w:ascii="Corbel" w:hAnsi="Corbel"/>
              </w:rPr>
              <w:t xml:space="preserve"> </w:t>
            </w:r>
            <w:r w:rsidRPr="00B67F37">
              <w:rPr>
                <w:rFonts w:ascii="Corbel" w:hAnsi="Corbel"/>
              </w:rPr>
              <w:t xml:space="preserve">and commits the TAFE Centre of Excellence </w:t>
            </w:r>
            <w:r w:rsidR="00CB32CE" w:rsidRPr="00B67F37">
              <w:rPr>
                <w:rFonts w:ascii="Corbel" w:hAnsi="Corbel"/>
              </w:rPr>
              <w:t xml:space="preserve">to </w:t>
            </w:r>
            <w:r w:rsidR="00AB4D11" w:rsidRPr="00B67F37">
              <w:rPr>
                <w:rFonts w:ascii="Corbel" w:hAnsi="Corbel"/>
              </w:rPr>
              <w:t xml:space="preserve">partner and network </w:t>
            </w:r>
            <w:r w:rsidR="003C3028" w:rsidRPr="00B67F37">
              <w:rPr>
                <w:rFonts w:ascii="Corbel" w:hAnsi="Corbel"/>
              </w:rPr>
              <w:t>with universities</w:t>
            </w:r>
            <w:r w:rsidRPr="00B67F37">
              <w:rPr>
                <w:rFonts w:ascii="Corbel" w:hAnsi="Corbel"/>
              </w:rPr>
              <w:t>, Jobs and Skills Councils (JSCs)</w:t>
            </w:r>
            <w:r w:rsidR="00AB4D11" w:rsidRPr="00B67F37">
              <w:rPr>
                <w:rFonts w:ascii="Corbel" w:hAnsi="Corbel"/>
              </w:rPr>
              <w:t xml:space="preserve"> and </w:t>
            </w:r>
            <w:r w:rsidRPr="00B67F37">
              <w:rPr>
                <w:rFonts w:ascii="Corbel" w:hAnsi="Corbel"/>
              </w:rPr>
              <w:t xml:space="preserve">employers and </w:t>
            </w:r>
            <w:r w:rsidR="005F0DAA">
              <w:rPr>
                <w:rFonts w:ascii="Corbel" w:hAnsi="Corbel"/>
              </w:rPr>
              <w:t>their representatives</w:t>
            </w:r>
            <w:r w:rsidRPr="18836E85">
              <w:rPr>
                <w:rFonts w:ascii="Corbel" w:hAnsi="Corbel"/>
              </w:rPr>
              <w:t>. These partnerships could take different forms, and are likely to evolve over time, but could include:</w:t>
            </w:r>
          </w:p>
          <w:p w14:paraId="66197664" w14:textId="3CF0B696" w:rsidR="00602731" w:rsidRPr="00600172" w:rsidRDefault="00602731" w:rsidP="00602731">
            <w:pPr>
              <w:numPr>
                <w:ilvl w:val="0"/>
                <w:numId w:val="6"/>
              </w:numPr>
              <w:ind w:left="589" w:hanging="357"/>
              <w:rPr>
                <w:rFonts w:ascii="Corbel" w:hAnsi="Corbel"/>
              </w:rPr>
            </w:pPr>
            <w:r w:rsidRPr="00600172">
              <w:rPr>
                <w:rFonts w:ascii="Corbel" w:hAnsi="Corbel"/>
              </w:rPr>
              <w:t xml:space="preserve">university </w:t>
            </w:r>
            <w:r w:rsidR="00AB4D11">
              <w:rPr>
                <w:rFonts w:ascii="Corbel" w:hAnsi="Corbel"/>
              </w:rPr>
              <w:t>engagement</w:t>
            </w:r>
            <w:r w:rsidR="00AB4D11" w:rsidRPr="00600172">
              <w:rPr>
                <w:rFonts w:ascii="Corbel" w:hAnsi="Corbel"/>
              </w:rPr>
              <w:t xml:space="preserve"> </w:t>
            </w:r>
            <w:r w:rsidRPr="00600172">
              <w:rPr>
                <w:rFonts w:ascii="Corbel" w:hAnsi="Corbel"/>
              </w:rPr>
              <w:t xml:space="preserve">in the </w:t>
            </w:r>
            <w:r>
              <w:rPr>
                <w:rFonts w:ascii="Corbel" w:hAnsi="Corbel"/>
              </w:rPr>
              <w:t xml:space="preserve">TAFE Centre of Excellences </w:t>
            </w:r>
          </w:p>
          <w:p w14:paraId="79DFD9DA" w14:textId="2291AEAC" w:rsidR="00602731" w:rsidRPr="00600172" w:rsidRDefault="00602731" w:rsidP="00602731">
            <w:pPr>
              <w:numPr>
                <w:ilvl w:val="0"/>
                <w:numId w:val="6"/>
              </w:numPr>
              <w:ind w:left="589" w:hanging="357"/>
              <w:rPr>
                <w:rFonts w:ascii="Corbel" w:hAnsi="Corbel"/>
              </w:rPr>
            </w:pPr>
            <w:r w:rsidRPr="00600172">
              <w:rPr>
                <w:rFonts w:ascii="Corbel" w:hAnsi="Corbel"/>
              </w:rPr>
              <w:t xml:space="preserve">exchanging expertise and experience in the design and delivery of education and training relevant to the </w:t>
            </w:r>
            <w:r>
              <w:rPr>
                <w:rFonts w:ascii="Corbel" w:hAnsi="Corbel"/>
              </w:rPr>
              <w:t>TAFE Centre of Excellence</w:t>
            </w:r>
            <w:r w:rsidRPr="00600172">
              <w:rPr>
                <w:rFonts w:ascii="Corbel" w:hAnsi="Corbel"/>
              </w:rPr>
              <w:t>, including higher apprenticeship pathways</w:t>
            </w:r>
          </w:p>
          <w:p w14:paraId="1BB5863F" w14:textId="77777777" w:rsidR="00602731" w:rsidRPr="00600172" w:rsidRDefault="00602731" w:rsidP="00602731">
            <w:pPr>
              <w:numPr>
                <w:ilvl w:val="0"/>
                <w:numId w:val="6"/>
              </w:numPr>
              <w:ind w:left="589" w:hanging="357"/>
              <w:rPr>
                <w:rFonts w:ascii="Corbel" w:hAnsi="Corbel"/>
              </w:rPr>
            </w:pPr>
            <w:r w:rsidRPr="00600172">
              <w:rPr>
                <w:rFonts w:ascii="Corbel" w:hAnsi="Corbel"/>
              </w:rPr>
              <w:t xml:space="preserve">establishing credit recognition arrangements and entry pathways between VET and higher education for education and training relevant to the </w:t>
            </w:r>
            <w:r>
              <w:rPr>
                <w:rFonts w:ascii="Corbel" w:hAnsi="Corbel"/>
              </w:rPr>
              <w:t>TAFE Centre of Excellence,</w:t>
            </w:r>
            <w:r w:rsidRPr="00600172">
              <w:rPr>
                <w:rFonts w:ascii="Corbel" w:hAnsi="Corbel"/>
              </w:rPr>
              <w:t xml:space="preserve"> and/or</w:t>
            </w:r>
          </w:p>
          <w:p w14:paraId="1DEBD0B7" w14:textId="77777777" w:rsidR="00602731" w:rsidRPr="00600172" w:rsidRDefault="00602731" w:rsidP="00602731">
            <w:pPr>
              <w:numPr>
                <w:ilvl w:val="0"/>
                <w:numId w:val="6"/>
              </w:numPr>
              <w:ind w:left="589" w:hanging="357"/>
              <w:rPr>
                <w:rFonts w:ascii="Corbel" w:hAnsi="Corbel"/>
              </w:rPr>
            </w:pPr>
            <w:r w:rsidRPr="00600172">
              <w:rPr>
                <w:rFonts w:ascii="Corbel" w:hAnsi="Corbel"/>
              </w:rPr>
              <w:t xml:space="preserve">facilitating joint opportunities for applied research relevant to the </w:t>
            </w:r>
            <w:r>
              <w:rPr>
                <w:rFonts w:ascii="Corbel" w:hAnsi="Corbel"/>
              </w:rPr>
              <w:t>TAFE Centre of Excellence</w:t>
            </w:r>
            <w:r w:rsidRPr="00600172">
              <w:rPr>
                <w:rFonts w:ascii="Corbel" w:hAnsi="Corbel"/>
              </w:rPr>
              <w:t>.</w:t>
            </w:r>
          </w:p>
          <w:bookmarkEnd w:id="1"/>
          <w:p w14:paraId="36983BA0" w14:textId="0D33C1F9" w:rsidR="0070505F" w:rsidRDefault="0070505F" w:rsidP="004610F5">
            <w:pPr>
              <w:keepNext/>
              <w:spacing w:before="60" w:after="60"/>
              <w:jc w:val="both"/>
              <w:rPr>
                <w:rFonts w:ascii="Corbel" w:hAnsi="Corbel"/>
              </w:rPr>
            </w:pPr>
            <w:proofErr w:type="spellStart"/>
            <w:r>
              <w:rPr>
                <w:rFonts w:ascii="Corbel" w:hAnsi="Corbel"/>
              </w:rPr>
              <w:t>TasTAFE</w:t>
            </w:r>
            <w:proofErr w:type="spellEnd"/>
            <w:r w:rsidR="00E63A76">
              <w:rPr>
                <w:rFonts w:ascii="Corbel" w:hAnsi="Corbel"/>
              </w:rPr>
              <w:t xml:space="preserve"> is Tasmania’s </w:t>
            </w:r>
            <w:r>
              <w:rPr>
                <w:rFonts w:ascii="Corbel" w:hAnsi="Corbel"/>
              </w:rPr>
              <w:t>sole TAFE</w:t>
            </w:r>
            <w:r w:rsidR="00E63A76">
              <w:rPr>
                <w:rFonts w:ascii="Corbel" w:hAnsi="Corbel"/>
              </w:rPr>
              <w:t xml:space="preserve"> and</w:t>
            </w:r>
            <w:r>
              <w:rPr>
                <w:rFonts w:ascii="Corbel" w:hAnsi="Corbel"/>
              </w:rPr>
              <w:t xml:space="preserve"> operates across multiple regional campuses </w:t>
            </w:r>
            <w:r w:rsidR="00E63A76">
              <w:rPr>
                <w:rFonts w:ascii="Corbel" w:hAnsi="Corbel"/>
              </w:rPr>
              <w:t xml:space="preserve">to </w:t>
            </w:r>
            <w:r>
              <w:rPr>
                <w:rFonts w:ascii="Corbel" w:hAnsi="Corbel"/>
              </w:rPr>
              <w:t xml:space="preserve">ensure </w:t>
            </w:r>
            <w:r w:rsidR="00E63A76">
              <w:rPr>
                <w:rFonts w:ascii="Corbel" w:hAnsi="Corbel"/>
              </w:rPr>
              <w:t xml:space="preserve">statewide </w:t>
            </w:r>
            <w:r>
              <w:rPr>
                <w:rFonts w:ascii="Corbel" w:hAnsi="Corbel"/>
              </w:rPr>
              <w:t xml:space="preserve">access to training. </w:t>
            </w:r>
            <w:proofErr w:type="spellStart"/>
            <w:r>
              <w:rPr>
                <w:rFonts w:ascii="Corbel" w:hAnsi="Corbel"/>
              </w:rPr>
              <w:t>TasTAFE</w:t>
            </w:r>
            <w:proofErr w:type="spellEnd"/>
            <w:r>
              <w:rPr>
                <w:rFonts w:ascii="Corbel" w:hAnsi="Corbel"/>
              </w:rPr>
              <w:t xml:space="preserve"> is also the </w:t>
            </w:r>
            <w:r w:rsidR="00E63A76">
              <w:rPr>
                <w:rFonts w:ascii="Corbel" w:hAnsi="Corbel"/>
              </w:rPr>
              <w:t>only</w:t>
            </w:r>
            <w:r>
              <w:rPr>
                <w:rFonts w:ascii="Corbel" w:hAnsi="Corbel"/>
              </w:rPr>
              <w:t xml:space="preserve"> VET provider of electrotechnology training in Tasmania. Strengthening access to and consistency of training to Tasmanian learners is a key focus of the Centre.</w:t>
            </w:r>
          </w:p>
          <w:p w14:paraId="454ECABB" w14:textId="5008ABF0" w:rsidR="0070505F" w:rsidRDefault="0070505F" w:rsidP="004610F5">
            <w:pPr>
              <w:keepNext/>
              <w:spacing w:before="60" w:after="60"/>
              <w:jc w:val="both"/>
              <w:rPr>
                <w:rFonts w:ascii="Corbel" w:hAnsi="Corbel"/>
              </w:rPr>
            </w:pPr>
            <w:proofErr w:type="spellStart"/>
            <w:r>
              <w:rPr>
                <w:rFonts w:ascii="Corbel" w:hAnsi="Corbel"/>
              </w:rPr>
              <w:t>TasTAFE</w:t>
            </w:r>
            <w:proofErr w:type="spellEnd"/>
            <w:r>
              <w:rPr>
                <w:rFonts w:ascii="Corbel" w:hAnsi="Corbel"/>
              </w:rPr>
              <w:t xml:space="preserve"> and UTAS partner across a range of Tasmanian priority industry sectors. As noted above, </w:t>
            </w:r>
            <w:proofErr w:type="spellStart"/>
            <w:r>
              <w:rPr>
                <w:rFonts w:ascii="Corbel" w:hAnsi="Corbel"/>
              </w:rPr>
              <w:t>TasTAFE</w:t>
            </w:r>
            <w:proofErr w:type="spellEnd"/>
            <w:r>
              <w:rPr>
                <w:rFonts w:ascii="Corbel" w:hAnsi="Corbel"/>
              </w:rPr>
              <w:t xml:space="preserve"> and UTAS and have worked together to develop a blended and integrated training model for engineering paraprofessionals in the Tasmanian energy sector.</w:t>
            </w:r>
          </w:p>
          <w:p w14:paraId="2AE190FB" w14:textId="365478C3" w:rsidR="0070505F" w:rsidRDefault="009D6973" w:rsidP="004610F5">
            <w:pPr>
              <w:keepNext/>
              <w:spacing w:before="60" w:after="60"/>
              <w:jc w:val="both"/>
              <w:rPr>
                <w:rFonts w:ascii="Corbel" w:hAnsi="Corbel"/>
              </w:rPr>
            </w:pPr>
            <w:r>
              <w:rPr>
                <w:rFonts w:ascii="Corbel" w:hAnsi="Corbel"/>
              </w:rPr>
              <w:t xml:space="preserve">Also noted above, </w:t>
            </w:r>
            <w:proofErr w:type="spellStart"/>
            <w:r w:rsidR="0070505F">
              <w:rPr>
                <w:rFonts w:ascii="Corbel" w:hAnsi="Corbel"/>
              </w:rPr>
              <w:t>TasTAFE</w:t>
            </w:r>
            <w:proofErr w:type="spellEnd"/>
            <w:r w:rsidR="0070505F">
              <w:rPr>
                <w:rFonts w:ascii="Corbel" w:hAnsi="Corbel"/>
              </w:rPr>
              <w:t xml:space="preserve"> is connected nationally through the TAFE Hydrogen collective sharing best practice and intention to collaborate on delivering industry aligned outcomes in the hydrogen sector and is a member of the TAFE Directors Australia’s Clean Energy Network.</w:t>
            </w:r>
          </w:p>
          <w:p w14:paraId="4452A43B" w14:textId="772C8184" w:rsidR="00A300AC" w:rsidRDefault="009D6973" w:rsidP="004610F5">
            <w:pPr>
              <w:keepNext/>
              <w:spacing w:before="60" w:after="60"/>
              <w:jc w:val="both"/>
              <w:rPr>
                <w:rFonts w:ascii="Corbel" w:hAnsi="Corbel"/>
              </w:rPr>
            </w:pPr>
            <w:r>
              <w:rPr>
                <w:rFonts w:ascii="Corbel" w:hAnsi="Corbel"/>
              </w:rPr>
              <w:t>The Tasmanian Government’s engagement with industry is formalised through Industry Skills Compacts between industry associations, employer representatives and the Tasmanian Government. The Energy Industry Skills Compact identifies priority actions that respond to building the workforce we need for the net zero transformation.</w:t>
            </w:r>
          </w:p>
          <w:p w14:paraId="4D92434E" w14:textId="0BB94F89" w:rsidR="00F06E11" w:rsidRDefault="00860A3C" w:rsidP="004610F5">
            <w:pPr>
              <w:keepNext/>
              <w:spacing w:before="60" w:after="60"/>
              <w:jc w:val="both"/>
              <w:rPr>
                <w:rFonts w:ascii="Corbel" w:hAnsi="Corbel"/>
              </w:rPr>
            </w:pPr>
            <w:r>
              <w:rPr>
                <w:rFonts w:ascii="Corbel" w:hAnsi="Corbel"/>
              </w:rPr>
              <w:t>The Tasmanian Government has initiated</w:t>
            </w:r>
            <w:r w:rsidR="00F06E11">
              <w:rPr>
                <w:rFonts w:ascii="Corbel" w:hAnsi="Corbel"/>
              </w:rPr>
              <w:t xml:space="preserve"> </w:t>
            </w:r>
            <w:r w:rsidR="000B0682">
              <w:rPr>
                <w:rFonts w:ascii="Corbel" w:hAnsi="Corbel"/>
              </w:rPr>
              <w:t>i</w:t>
            </w:r>
            <w:r>
              <w:rPr>
                <w:rFonts w:ascii="Corbel" w:hAnsi="Corbel"/>
              </w:rPr>
              <w:t xml:space="preserve">ts </w:t>
            </w:r>
            <w:r w:rsidR="00A83F19">
              <w:rPr>
                <w:rFonts w:ascii="Corbel" w:hAnsi="Corbel"/>
              </w:rPr>
              <w:t>High-Vis Arm</w:t>
            </w:r>
            <w:r w:rsidR="0070502C">
              <w:rPr>
                <w:rFonts w:ascii="Corbel" w:hAnsi="Corbel"/>
              </w:rPr>
              <w:t xml:space="preserve">y Program </w:t>
            </w:r>
            <w:r>
              <w:rPr>
                <w:rFonts w:ascii="Corbel" w:hAnsi="Corbel"/>
              </w:rPr>
              <w:t>as</w:t>
            </w:r>
            <w:r w:rsidR="0070502C">
              <w:rPr>
                <w:rFonts w:ascii="Corbel" w:hAnsi="Corbel"/>
              </w:rPr>
              <w:t xml:space="preserve"> a strong platform for </w:t>
            </w:r>
            <w:r w:rsidR="00E2287D">
              <w:rPr>
                <w:rFonts w:ascii="Corbel" w:hAnsi="Corbel"/>
              </w:rPr>
              <w:t xml:space="preserve">networking and </w:t>
            </w:r>
            <w:r w:rsidR="0070502C">
              <w:rPr>
                <w:rFonts w:ascii="Corbel" w:hAnsi="Corbel"/>
              </w:rPr>
              <w:t xml:space="preserve">collaboration with key </w:t>
            </w:r>
            <w:r>
              <w:rPr>
                <w:rFonts w:ascii="Corbel" w:hAnsi="Corbel"/>
              </w:rPr>
              <w:t xml:space="preserve">industry </w:t>
            </w:r>
            <w:r w:rsidR="0070502C">
              <w:rPr>
                <w:rFonts w:ascii="Corbel" w:hAnsi="Corbel"/>
              </w:rPr>
              <w:t xml:space="preserve">partners </w:t>
            </w:r>
            <w:r w:rsidR="00D61A8B">
              <w:rPr>
                <w:rFonts w:ascii="Corbel" w:hAnsi="Corbel"/>
              </w:rPr>
              <w:t xml:space="preserve">to increase the workforce across </w:t>
            </w:r>
            <w:r w:rsidR="0070502C">
              <w:rPr>
                <w:rFonts w:ascii="Corbel" w:hAnsi="Corbel"/>
              </w:rPr>
              <w:t>the state’s crucial</w:t>
            </w:r>
            <w:r w:rsidR="000B0682">
              <w:rPr>
                <w:rFonts w:ascii="Corbel" w:hAnsi="Corbel"/>
              </w:rPr>
              <w:t xml:space="preserve"> infrastructure</w:t>
            </w:r>
            <w:r w:rsidR="0070502C">
              <w:rPr>
                <w:rFonts w:ascii="Corbel" w:hAnsi="Corbel"/>
              </w:rPr>
              <w:t xml:space="preserve"> sectors</w:t>
            </w:r>
            <w:r w:rsidR="00E059E2">
              <w:rPr>
                <w:rFonts w:ascii="Corbel" w:hAnsi="Corbel"/>
              </w:rPr>
              <w:t>.</w:t>
            </w:r>
            <w:r w:rsidR="00F06E11">
              <w:rPr>
                <w:rFonts w:ascii="Corbel" w:hAnsi="Corbel"/>
              </w:rPr>
              <w:t xml:space="preserve"> These partnerships explore sharing of facilities (which may include appropriate arrangements for co-delivery of the Centre)</w:t>
            </w:r>
            <w:r w:rsidR="000B0682">
              <w:rPr>
                <w:rFonts w:ascii="Corbel" w:hAnsi="Corbel"/>
              </w:rPr>
              <w:t>,</w:t>
            </w:r>
            <w:r w:rsidR="00943EBE">
              <w:rPr>
                <w:rFonts w:ascii="Corbel" w:hAnsi="Corbel"/>
              </w:rPr>
              <w:t xml:space="preserve"> </w:t>
            </w:r>
            <w:r w:rsidR="00F06E11">
              <w:rPr>
                <w:rFonts w:ascii="Corbel" w:hAnsi="Corbel"/>
              </w:rPr>
              <w:t>collaboration on workforce needs and implementing promotion of career diversity and pathways such as through the YouthBuild Program. These partnerships will be brought to the Centre to inform planning and delivery.</w:t>
            </w:r>
          </w:p>
          <w:p w14:paraId="2358F589" w14:textId="1463079A" w:rsidR="00DA2C80" w:rsidRDefault="000B0682" w:rsidP="004610F5">
            <w:pPr>
              <w:keepNext/>
              <w:spacing w:before="60" w:after="60"/>
              <w:jc w:val="both"/>
              <w:rPr>
                <w:rFonts w:ascii="Corbel" w:hAnsi="Corbel"/>
              </w:rPr>
            </w:pPr>
            <w:r>
              <w:rPr>
                <w:rFonts w:ascii="Corbel" w:hAnsi="Corbel"/>
              </w:rPr>
              <w:t>The Tasmania</w:t>
            </w:r>
            <w:r w:rsidR="00136B9D">
              <w:rPr>
                <w:rFonts w:ascii="Corbel" w:hAnsi="Corbel"/>
              </w:rPr>
              <w:t>n</w:t>
            </w:r>
            <w:r>
              <w:rPr>
                <w:rFonts w:ascii="Corbel" w:hAnsi="Corbel"/>
              </w:rPr>
              <w:t xml:space="preserve"> Government is investing in a range of initiatives to support its commitment to increase the number of students studying VET in schools from 20 per cent to 50 per cent in 2030. With a focus on Certificate II qualifications, VET in schools </w:t>
            </w:r>
            <w:r w:rsidR="00136B9D">
              <w:rPr>
                <w:rFonts w:ascii="Corbel" w:hAnsi="Corbel"/>
              </w:rPr>
              <w:t>i</w:t>
            </w:r>
            <w:r>
              <w:rPr>
                <w:rFonts w:ascii="Corbel" w:hAnsi="Corbel"/>
              </w:rPr>
              <w:t>s a pre-apprenticeship pathway.</w:t>
            </w:r>
          </w:p>
          <w:p w14:paraId="5A7261F7" w14:textId="0588ED3A" w:rsidR="00943EBE" w:rsidRPr="00943EBE" w:rsidRDefault="00943EBE" w:rsidP="004610F5">
            <w:pPr>
              <w:keepNext/>
              <w:spacing w:before="120" w:after="120"/>
              <w:jc w:val="both"/>
              <w:rPr>
                <w:rFonts w:ascii="Corbel" w:hAnsi="Corbel"/>
              </w:rPr>
            </w:pPr>
            <w:r w:rsidRPr="00943EBE">
              <w:rPr>
                <w:rFonts w:ascii="Corbel" w:hAnsi="Corbel"/>
              </w:rPr>
              <w:t>Tasmania acknowledges that there is the potential for duplication of effort between the Centre</w:t>
            </w:r>
            <w:r w:rsidR="007E650B">
              <w:rPr>
                <w:rFonts w:ascii="Corbel" w:hAnsi="Corbel"/>
              </w:rPr>
              <w:t xml:space="preserve"> </w:t>
            </w:r>
            <w:r w:rsidRPr="00943EBE">
              <w:rPr>
                <w:rFonts w:ascii="Corbel" w:hAnsi="Corbel"/>
              </w:rPr>
              <w:t>and relevant J</w:t>
            </w:r>
            <w:r w:rsidR="007E650B">
              <w:rPr>
                <w:rFonts w:ascii="Corbel" w:hAnsi="Corbel"/>
              </w:rPr>
              <w:t xml:space="preserve">obs and </w:t>
            </w:r>
            <w:r w:rsidRPr="00943EBE">
              <w:rPr>
                <w:rFonts w:ascii="Corbel" w:hAnsi="Corbel"/>
              </w:rPr>
              <w:t>S</w:t>
            </w:r>
            <w:r w:rsidR="007E650B">
              <w:rPr>
                <w:rFonts w:ascii="Corbel" w:hAnsi="Corbel"/>
              </w:rPr>
              <w:t xml:space="preserve">kills </w:t>
            </w:r>
            <w:r w:rsidRPr="00943EBE">
              <w:rPr>
                <w:rFonts w:ascii="Corbel" w:hAnsi="Corbel"/>
              </w:rPr>
              <w:t>C</w:t>
            </w:r>
            <w:r w:rsidR="007E650B">
              <w:rPr>
                <w:rFonts w:ascii="Corbel" w:hAnsi="Corbel"/>
              </w:rPr>
              <w:t>ouncil</w:t>
            </w:r>
            <w:r w:rsidRPr="00943EBE">
              <w:rPr>
                <w:rFonts w:ascii="Corbel" w:hAnsi="Corbel"/>
              </w:rPr>
              <w:t xml:space="preserve">s. Tasmania is committed to working with the Commonwealth to maximise the collective benefit for the skills and training system through TAFE Centres of Excellence, </w:t>
            </w:r>
            <w:r w:rsidRPr="00943EBE">
              <w:rPr>
                <w:rFonts w:ascii="Corbel" w:hAnsi="Corbel"/>
              </w:rPr>
              <w:lastRenderedPageBreak/>
              <w:t>and commits to early and regular engagement with relevant JSCs on all the TAFE Centre of Excellence’s activities for the purposes of:</w:t>
            </w:r>
          </w:p>
          <w:p w14:paraId="712520B6" w14:textId="23F6F119" w:rsidR="00943EBE" w:rsidRPr="00943EBE" w:rsidRDefault="00943EBE" w:rsidP="004610F5">
            <w:pPr>
              <w:keepNext/>
              <w:numPr>
                <w:ilvl w:val="0"/>
                <w:numId w:val="6"/>
              </w:numPr>
              <w:spacing w:before="120" w:after="120"/>
              <w:ind w:left="589" w:hanging="357"/>
              <w:jc w:val="both"/>
              <w:rPr>
                <w:rFonts w:ascii="Corbel" w:hAnsi="Corbel"/>
              </w:rPr>
            </w:pPr>
            <w:r w:rsidRPr="00943EBE">
              <w:rPr>
                <w:rFonts w:ascii="Corbel" w:hAnsi="Corbel"/>
              </w:rPr>
              <w:t>minimising the potential for duplication of effort</w:t>
            </w:r>
          </w:p>
          <w:p w14:paraId="3864DA1B" w14:textId="77777777" w:rsidR="00943EBE" w:rsidRPr="00943EBE" w:rsidRDefault="00943EBE" w:rsidP="004610F5">
            <w:pPr>
              <w:keepNext/>
              <w:numPr>
                <w:ilvl w:val="0"/>
                <w:numId w:val="6"/>
              </w:numPr>
              <w:spacing w:before="120" w:after="120"/>
              <w:ind w:left="589" w:hanging="357"/>
              <w:jc w:val="both"/>
              <w:rPr>
                <w:rFonts w:ascii="Corbel" w:hAnsi="Corbel"/>
              </w:rPr>
            </w:pPr>
            <w:r w:rsidRPr="00943EBE">
              <w:rPr>
                <w:rFonts w:ascii="Corbel" w:hAnsi="Corbel"/>
              </w:rPr>
              <w:t>sharing learnings on best practice and support knowledge translation, and</w:t>
            </w:r>
          </w:p>
          <w:p w14:paraId="02B9C961" w14:textId="38E1A69C" w:rsidR="004F1251" w:rsidRPr="00F455B5" w:rsidRDefault="00943EBE" w:rsidP="00E97F1C">
            <w:pPr>
              <w:keepNext/>
              <w:numPr>
                <w:ilvl w:val="0"/>
                <w:numId w:val="6"/>
              </w:numPr>
              <w:spacing w:before="120" w:after="120"/>
              <w:ind w:left="589" w:hanging="357"/>
              <w:jc w:val="both"/>
              <w:rPr>
                <w:rFonts w:ascii="Corbel" w:hAnsi="Corbel"/>
              </w:rPr>
            </w:pPr>
            <w:r w:rsidRPr="00943EBE">
              <w:rPr>
                <w:rFonts w:ascii="Corbel" w:hAnsi="Corbel"/>
              </w:rPr>
              <w:t xml:space="preserve">partnering on projects of mutual interest where appropriate. </w:t>
            </w:r>
          </w:p>
        </w:tc>
      </w:tr>
    </w:tbl>
    <w:p w14:paraId="0CB96546" w14:textId="77777777" w:rsidR="00101564" w:rsidRPr="00943EBE" w:rsidRDefault="00101564" w:rsidP="000F07D0">
      <w:pPr>
        <w:spacing w:before="120" w:after="120" w:line="240" w:lineRule="auto"/>
        <w:jc w:val="both"/>
        <w:rPr>
          <w:rFonts w:ascii="Corbel" w:hAnsi="Corbel"/>
          <w:highlight w:val="yellow"/>
        </w:rPr>
      </w:pPr>
    </w:p>
    <w:tbl>
      <w:tblPr>
        <w:tblStyle w:val="TableGrid"/>
        <w:tblW w:w="9214" w:type="dxa"/>
        <w:tblInd w:w="-5" w:type="dxa"/>
        <w:tblLook w:val="04A0" w:firstRow="1" w:lastRow="0" w:firstColumn="1" w:lastColumn="0" w:noHBand="0" w:noVBand="1"/>
      </w:tblPr>
      <w:tblGrid>
        <w:gridCol w:w="1975"/>
        <w:gridCol w:w="2372"/>
        <w:gridCol w:w="2364"/>
        <w:gridCol w:w="2503"/>
      </w:tblGrid>
      <w:tr w:rsidR="001018F5" w:rsidRPr="00D56365" w14:paraId="6E46DB5A" w14:textId="77777777" w:rsidTr="00160190">
        <w:tc>
          <w:tcPr>
            <w:tcW w:w="1975" w:type="dxa"/>
            <w:vAlign w:val="bottom"/>
          </w:tcPr>
          <w:p w14:paraId="666B82C7" w14:textId="77777777" w:rsidR="001018F5" w:rsidRPr="00D56365" w:rsidRDefault="001018F5" w:rsidP="00DB4351">
            <w:pPr>
              <w:pStyle w:val="ListParagraph"/>
              <w:ind w:left="0"/>
              <w:contextualSpacing w:val="0"/>
              <w:rPr>
                <w:rFonts w:ascii="Corbel" w:hAnsi="Corbel"/>
                <w:b/>
                <w:bCs/>
              </w:rPr>
            </w:pPr>
            <w:r w:rsidRPr="00D56365">
              <w:rPr>
                <w:rFonts w:ascii="Corbel" w:hAnsi="Corbel"/>
                <w:b/>
                <w:bCs/>
              </w:rPr>
              <w:t>Commonwealth</w:t>
            </w:r>
            <w:r>
              <w:rPr>
                <w:rFonts w:ascii="Corbel" w:hAnsi="Corbel"/>
                <w:b/>
                <w:bCs/>
              </w:rPr>
              <w:t xml:space="preserve"> Investment ($)</w:t>
            </w:r>
          </w:p>
        </w:tc>
        <w:tc>
          <w:tcPr>
            <w:tcW w:w="2372" w:type="dxa"/>
            <w:vAlign w:val="bottom"/>
          </w:tcPr>
          <w:p w14:paraId="4584FE2F" w14:textId="77777777" w:rsidR="001018F5" w:rsidRPr="005F2B84" w:rsidRDefault="001018F5" w:rsidP="00DB4351">
            <w:pPr>
              <w:pStyle w:val="ListParagraph"/>
              <w:spacing w:before="120" w:after="120"/>
              <w:ind w:left="0"/>
              <w:contextualSpacing w:val="0"/>
              <w:jc w:val="center"/>
              <w:rPr>
                <w:rFonts w:ascii="Corbel" w:hAnsi="Corbel"/>
                <w:b/>
                <w:bCs/>
              </w:rPr>
            </w:pPr>
            <w:r>
              <w:rPr>
                <w:rFonts w:ascii="Corbel" w:hAnsi="Corbel"/>
                <w:b/>
                <w:bCs/>
              </w:rPr>
              <w:t>State Investment ($)</w:t>
            </w:r>
          </w:p>
        </w:tc>
        <w:tc>
          <w:tcPr>
            <w:tcW w:w="2364" w:type="dxa"/>
            <w:vAlign w:val="bottom"/>
          </w:tcPr>
          <w:p w14:paraId="1A182E83" w14:textId="77777777" w:rsidR="001018F5" w:rsidRPr="005F2B84" w:rsidRDefault="001018F5" w:rsidP="00DB4351">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S</w:t>
            </w:r>
            <w:r w:rsidRPr="005F2B84">
              <w:rPr>
                <w:rFonts w:ascii="Corbel" w:hAnsi="Corbel"/>
                <w:b/>
                <w:bCs/>
              </w:rPr>
              <w:t xml:space="preserve">tart </w:t>
            </w:r>
            <w:r>
              <w:rPr>
                <w:rFonts w:ascii="Corbel" w:hAnsi="Corbel"/>
                <w:b/>
                <w:bCs/>
              </w:rPr>
              <w:t>D</w:t>
            </w:r>
            <w:r w:rsidRPr="005F2B84">
              <w:rPr>
                <w:rFonts w:ascii="Corbel" w:hAnsi="Corbel"/>
                <w:b/>
                <w:bCs/>
              </w:rPr>
              <w:t>ate</w:t>
            </w:r>
          </w:p>
        </w:tc>
        <w:tc>
          <w:tcPr>
            <w:tcW w:w="2503" w:type="dxa"/>
            <w:vAlign w:val="bottom"/>
          </w:tcPr>
          <w:p w14:paraId="2CBD1E79" w14:textId="77777777" w:rsidR="001018F5" w:rsidRPr="005F2B84" w:rsidRDefault="001018F5" w:rsidP="00DB4351">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E</w:t>
            </w:r>
            <w:r w:rsidRPr="005F2B84">
              <w:rPr>
                <w:rFonts w:ascii="Corbel" w:hAnsi="Corbel"/>
                <w:b/>
                <w:bCs/>
              </w:rPr>
              <w:t xml:space="preserve">nd </w:t>
            </w:r>
            <w:r>
              <w:rPr>
                <w:rFonts w:ascii="Corbel" w:hAnsi="Corbel"/>
                <w:b/>
                <w:bCs/>
              </w:rPr>
              <w:t>D</w:t>
            </w:r>
            <w:r w:rsidRPr="005F2B84">
              <w:rPr>
                <w:rFonts w:ascii="Corbel" w:hAnsi="Corbel"/>
                <w:b/>
                <w:bCs/>
              </w:rPr>
              <w:t>ate</w:t>
            </w:r>
          </w:p>
        </w:tc>
      </w:tr>
      <w:tr w:rsidR="001018F5" w:rsidRPr="00D56365" w14:paraId="751A54FB" w14:textId="77777777" w:rsidTr="00160190">
        <w:tc>
          <w:tcPr>
            <w:tcW w:w="1975" w:type="dxa"/>
          </w:tcPr>
          <w:p w14:paraId="2F59EBE8" w14:textId="5B092729" w:rsidR="001018F5" w:rsidRPr="0054735A" w:rsidRDefault="00602731" w:rsidP="00DB4351">
            <w:pPr>
              <w:pStyle w:val="ListParagraph"/>
              <w:spacing w:before="120" w:after="120"/>
              <w:ind w:left="0"/>
              <w:contextualSpacing w:val="0"/>
              <w:rPr>
                <w:rFonts w:ascii="Corbel" w:hAnsi="Corbel"/>
              </w:rPr>
            </w:pPr>
            <w:r>
              <w:rPr>
                <w:rFonts w:ascii="Corbel" w:hAnsi="Corbel"/>
              </w:rPr>
              <w:t>$</w:t>
            </w:r>
            <w:r w:rsidR="0054735A" w:rsidRPr="0054735A">
              <w:rPr>
                <w:rFonts w:ascii="Corbel" w:hAnsi="Corbel"/>
              </w:rPr>
              <w:t>13</w:t>
            </w:r>
            <w:r w:rsidR="00E97F1C">
              <w:rPr>
                <w:rFonts w:ascii="Corbel" w:hAnsi="Corbel"/>
              </w:rPr>
              <w:t>,</w:t>
            </w:r>
            <w:r w:rsidR="0054735A" w:rsidRPr="0054735A">
              <w:rPr>
                <w:rFonts w:ascii="Corbel" w:hAnsi="Corbel"/>
              </w:rPr>
              <w:t>2</w:t>
            </w:r>
            <w:r w:rsidR="00E97F1C">
              <w:rPr>
                <w:rFonts w:ascii="Corbel" w:hAnsi="Corbel"/>
              </w:rPr>
              <w:t>00,000</w:t>
            </w:r>
          </w:p>
        </w:tc>
        <w:tc>
          <w:tcPr>
            <w:tcW w:w="2372" w:type="dxa"/>
          </w:tcPr>
          <w:p w14:paraId="27BBDF73" w14:textId="09303B6C" w:rsidR="001018F5" w:rsidRPr="0054735A" w:rsidRDefault="00602731" w:rsidP="00DB4351">
            <w:pPr>
              <w:spacing w:before="120" w:after="120"/>
              <w:rPr>
                <w:rFonts w:ascii="Corbel" w:hAnsi="Corbel"/>
              </w:rPr>
            </w:pPr>
            <w:r>
              <w:rPr>
                <w:rFonts w:ascii="Corbel" w:hAnsi="Corbel"/>
              </w:rPr>
              <w:t>$</w:t>
            </w:r>
            <w:r w:rsidR="0054735A" w:rsidRPr="0054735A">
              <w:rPr>
                <w:rFonts w:ascii="Corbel" w:hAnsi="Corbel"/>
              </w:rPr>
              <w:t>13</w:t>
            </w:r>
            <w:r w:rsidR="00E97F1C">
              <w:rPr>
                <w:rFonts w:ascii="Corbel" w:hAnsi="Corbel"/>
              </w:rPr>
              <w:t>,</w:t>
            </w:r>
            <w:r w:rsidR="0054735A" w:rsidRPr="0054735A">
              <w:rPr>
                <w:rFonts w:ascii="Corbel" w:hAnsi="Corbel"/>
              </w:rPr>
              <w:t>2</w:t>
            </w:r>
            <w:r w:rsidR="00E97F1C">
              <w:rPr>
                <w:rFonts w:ascii="Corbel" w:hAnsi="Corbel"/>
              </w:rPr>
              <w:t>00,000</w:t>
            </w:r>
          </w:p>
        </w:tc>
        <w:tc>
          <w:tcPr>
            <w:tcW w:w="2364" w:type="dxa"/>
          </w:tcPr>
          <w:p w14:paraId="6D781325" w14:textId="693F3C3F" w:rsidR="001018F5" w:rsidRPr="0054735A" w:rsidRDefault="00602731" w:rsidP="00DB4351">
            <w:pPr>
              <w:pStyle w:val="ListParagraph"/>
              <w:spacing w:before="120" w:after="120"/>
              <w:ind w:left="0"/>
              <w:contextualSpacing w:val="0"/>
              <w:rPr>
                <w:rFonts w:ascii="Corbel" w:hAnsi="Corbel"/>
              </w:rPr>
            </w:pPr>
            <w:r>
              <w:rPr>
                <w:rFonts w:ascii="Corbel" w:hAnsi="Corbel"/>
              </w:rPr>
              <w:t>March 2025</w:t>
            </w:r>
          </w:p>
        </w:tc>
        <w:tc>
          <w:tcPr>
            <w:tcW w:w="2503" w:type="dxa"/>
          </w:tcPr>
          <w:p w14:paraId="32836083" w14:textId="1D990A3F" w:rsidR="001018F5" w:rsidRPr="0054735A" w:rsidRDefault="0054735A" w:rsidP="00DB4351">
            <w:pPr>
              <w:pStyle w:val="ListParagraph"/>
              <w:spacing w:before="120" w:after="120"/>
              <w:ind w:left="0"/>
              <w:contextualSpacing w:val="0"/>
              <w:rPr>
                <w:rFonts w:ascii="Corbel" w:hAnsi="Corbel"/>
              </w:rPr>
            </w:pPr>
            <w:r w:rsidRPr="0054735A">
              <w:rPr>
                <w:rFonts w:ascii="Corbel" w:hAnsi="Corbel"/>
              </w:rPr>
              <w:t>December 2028</w:t>
            </w:r>
          </w:p>
        </w:tc>
      </w:tr>
    </w:tbl>
    <w:p w14:paraId="5F62EE2C" w14:textId="77777777" w:rsidR="00602731" w:rsidRDefault="00602731" w:rsidP="007C41BC">
      <w:pPr>
        <w:keepNext/>
        <w:spacing w:after="0"/>
        <w:outlineLvl w:val="2"/>
        <w:rPr>
          <w:rFonts w:ascii="Corbel" w:hAnsi="Corbel"/>
          <w:color w:val="000000" w:themeColor="text1"/>
        </w:rPr>
      </w:pPr>
    </w:p>
    <w:p w14:paraId="5A3EED83" w14:textId="0A2C2EA2" w:rsidR="001131B7" w:rsidRDefault="001131B7" w:rsidP="007C41BC">
      <w:pPr>
        <w:keepNext/>
        <w:spacing w:after="0"/>
        <w:outlineLvl w:val="2"/>
        <w:rPr>
          <w:rFonts w:ascii="Corbel" w:hAnsi="Corbel"/>
        </w:rPr>
      </w:pPr>
      <w:r w:rsidRPr="00D56365">
        <w:rPr>
          <w:rFonts w:ascii="Corbel" w:hAnsi="Corbel"/>
          <w:color w:val="000000" w:themeColor="text1"/>
        </w:rPr>
        <w:t xml:space="preserve">TAFE Centre of Excellence </w:t>
      </w:r>
      <w:r w:rsidRPr="00D56365">
        <w:rPr>
          <w:rFonts w:ascii="Corbel" w:hAnsi="Corbel"/>
        </w:rPr>
        <w:t>– approach to matched funding arrangements (clause A114 refers)</w:t>
      </w:r>
      <w:r w:rsidR="003D73C2">
        <w:rPr>
          <w:rFonts w:ascii="Corbel" w:hAnsi="Corbel"/>
        </w:rPr>
        <w:t xml:space="preserve"> </w:t>
      </w:r>
      <w:r w:rsidR="003D73C2" w:rsidRPr="003D73C2">
        <w:rPr>
          <w:rFonts w:ascii="Corbel" w:hAnsi="Corbel"/>
        </w:rPr>
        <w:t>– to be reconciled over the life of the NSA.</w:t>
      </w:r>
    </w:p>
    <w:p w14:paraId="0F9103A4" w14:textId="5528F3B7" w:rsidR="005D153D" w:rsidRDefault="00F05759" w:rsidP="00943EBE">
      <w:pPr>
        <w:keepNext/>
        <w:spacing w:before="120" w:after="120"/>
        <w:jc w:val="both"/>
        <w:outlineLvl w:val="2"/>
        <w:rPr>
          <w:rFonts w:ascii="Corbel" w:hAnsi="Corbel"/>
        </w:rPr>
      </w:pPr>
      <w:r>
        <w:rPr>
          <w:rFonts w:ascii="Corbel" w:hAnsi="Corbel"/>
        </w:rPr>
        <w:t xml:space="preserve">The Tasmanian Government will match the $13.2 million Commonwealth funding available. The approach to matched funding is set out below, with all funding to be dedicated to the development </w:t>
      </w:r>
      <w:r w:rsidR="00943EBE">
        <w:rPr>
          <w:rFonts w:ascii="Corbel" w:hAnsi="Corbel"/>
        </w:rPr>
        <w:t xml:space="preserve">of the </w:t>
      </w:r>
      <w:r>
        <w:rPr>
          <w:rFonts w:ascii="Corbel" w:hAnsi="Corbel"/>
        </w:rPr>
        <w:t>Tasmanian Clean Energy Centre of Excellence</w:t>
      </w:r>
      <w:r w:rsidR="0060492C">
        <w:rPr>
          <w:rFonts w:ascii="Corbel" w:hAnsi="Corbel"/>
        </w:rPr>
        <w:t xml:space="preserve">. </w:t>
      </w:r>
      <w:r w:rsidR="006B2A9A">
        <w:rPr>
          <w:rFonts w:ascii="Corbel" w:hAnsi="Corbel"/>
        </w:rPr>
        <w:t xml:space="preserve">The Centre proposal would </w:t>
      </w:r>
      <w:r w:rsidR="00A95C70">
        <w:rPr>
          <w:rFonts w:ascii="Corbel" w:hAnsi="Corbel"/>
        </w:rPr>
        <w:t>extend activities</w:t>
      </w:r>
      <w:r w:rsidR="00370322">
        <w:rPr>
          <w:rFonts w:ascii="Corbel" w:hAnsi="Corbel"/>
        </w:rPr>
        <w:t xml:space="preserve"> funded </w:t>
      </w:r>
      <w:r w:rsidR="006B2A9A">
        <w:rPr>
          <w:rFonts w:ascii="Corbel" w:hAnsi="Corbel"/>
        </w:rPr>
        <w:t xml:space="preserve">to Tasmania through the Commonwealth’s Turbocharge the Teacher, Trainer and Assessor Workforce and Capital </w:t>
      </w:r>
      <w:r w:rsidR="00704D84">
        <w:rPr>
          <w:rFonts w:ascii="Corbel" w:hAnsi="Corbel"/>
        </w:rPr>
        <w:t xml:space="preserve">and Equipment funding initiatives. </w:t>
      </w:r>
      <w:r w:rsidR="00370322">
        <w:rPr>
          <w:rFonts w:ascii="Corbel" w:hAnsi="Corbel"/>
        </w:rPr>
        <w:t xml:space="preserve">Where these activities are scaled or extended, </w:t>
      </w:r>
      <w:r w:rsidR="00850546">
        <w:rPr>
          <w:rFonts w:ascii="Corbel" w:hAnsi="Corbel"/>
        </w:rPr>
        <w:t xml:space="preserve">the Tasmanian Government would outline additionality and ensure </w:t>
      </w:r>
      <w:r w:rsidR="005F210E">
        <w:rPr>
          <w:rFonts w:ascii="Corbel" w:hAnsi="Corbel"/>
        </w:rPr>
        <w:t xml:space="preserve">discrete and non-duplicative </w:t>
      </w:r>
      <w:r w:rsidR="00850546">
        <w:rPr>
          <w:rFonts w:ascii="Corbel" w:hAnsi="Corbel"/>
        </w:rPr>
        <w:t>funding under the</w:t>
      </w:r>
      <w:r w:rsidR="005F210E">
        <w:rPr>
          <w:rFonts w:ascii="Corbel" w:hAnsi="Corbel"/>
        </w:rPr>
        <w:t xml:space="preserve"> NSA. </w:t>
      </w:r>
    </w:p>
    <w:tbl>
      <w:tblPr>
        <w:tblStyle w:val="TableGrid1"/>
        <w:tblW w:w="5000" w:type="pct"/>
        <w:tblLook w:val="04A0" w:firstRow="1" w:lastRow="0" w:firstColumn="1" w:lastColumn="0" w:noHBand="0" w:noVBand="1"/>
      </w:tblPr>
      <w:tblGrid>
        <w:gridCol w:w="2452"/>
        <w:gridCol w:w="1228"/>
        <w:gridCol w:w="1237"/>
        <w:gridCol w:w="1335"/>
        <w:gridCol w:w="717"/>
        <w:gridCol w:w="736"/>
        <w:gridCol w:w="1311"/>
      </w:tblGrid>
      <w:tr w:rsidR="00BD6204" w:rsidRPr="00AB0A6B" w14:paraId="403C8F5A" w14:textId="77777777" w:rsidTr="004F1251">
        <w:tc>
          <w:tcPr>
            <w:tcW w:w="1558" w:type="pct"/>
            <w:vAlign w:val="bottom"/>
          </w:tcPr>
          <w:p w14:paraId="1796C98B" w14:textId="77777777" w:rsidR="00631FE4" w:rsidRPr="00AB0A6B" w:rsidRDefault="00631FE4">
            <w:pPr>
              <w:keepNext/>
              <w:spacing w:line="259" w:lineRule="auto"/>
              <w:jc w:val="center"/>
              <w:outlineLvl w:val="2"/>
              <w:rPr>
                <w:rFonts w:ascii="Corbel" w:eastAsia="Calibri" w:hAnsi="Corbel" w:cs="Calibri"/>
                <w:b/>
              </w:rPr>
            </w:pPr>
            <w:r w:rsidRPr="00AB0A6B">
              <w:rPr>
                <w:rFonts w:ascii="Corbel" w:eastAsia="Calibri" w:hAnsi="Corbel" w:cs="Calibri"/>
                <w:b/>
              </w:rPr>
              <w:t>Details of matched funding</w:t>
            </w:r>
          </w:p>
        </w:tc>
        <w:tc>
          <w:tcPr>
            <w:tcW w:w="573" w:type="pct"/>
            <w:vAlign w:val="bottom"/>
          </w:tcPr>
          <w:p w14:paraId="0EBE961E" w14:textId="77777777" w:rsidR="00631FE4" w:rsidRPr="00AB0A6B" w:rsidRDefault="00631FE4">
            <w:pPr>
              <w:jc w:val="center"/>
              <w:rPr>
                <w:rFonts w:ascii="Corbel" w:eastAsia="Calibri" w:hAnsi="Corbel" w:cs="Calibri"/>
                <w:b/>
              </w:rPr>
            </w:pPr>
            <w:r w:rsidRPr="00AB0A6B">
              <w:rPr>
                <w:rFonts w:ascii="Corbel" w:eastAsia="Calibri" w:hAnsi="Corbel" w:cs="Calibri"/>
                <w:b/>
              </w:rPr>
              <w:t>2024-25</w:t>
            </w:r>
          </w:p>
        </w:tc>
        <w:tc>
          <w:tcPr>
            <w:tcW w:w="574" w:type="pct"/>
            <w:vAlign w:val="bottom"/>
          </w:tcPr>
          <w:p w14:paraId="4091AE5A" w14:textId="77777777" w:rsidR="00631FE4" w:rsidRPr="00AB0A6B" w:rsidRDefault="00631FE4">
            <w:pPr>
              <w:jc w:val="center"/>
              <w:rPr>
                <w:rFonts w:ascii="Corbel" w:eastAsia="Calibri" w:hAnsi="Corbel" w:cs="Calibri"/>
                <w:b/>
              </w:rPr>
            </w:pPr>
            <w:r w:rsidRPr="00AB0A6B">
              <w:rPr>
                <w:rFonts w:ascii="Corbel" w:eastAsia="Calibri" w:hAnsi="Corbel" w:cs="Calibri"/>
                <w:b/>
              </w:rPr>
              <w:t>2025-26</w:t>
            </w:r>
          </w:p>
        </w:tc>
        <w:tc>
          <w:tcPr>
            <w:tcW w:w="573" w:type="pct"/>
            <w:vAlign w:val="bottom"/>
          </w:tcPr>
          <w:p w14:paraId="2FDA880A" w14:textId="77777777" w:rsidR="00631FE4" w:rsidRPr="00AB0A6B" w:rsidRDefault="00631FE4">
            <w:pPr>
              <w:jc w:val="center"/>
              <w:rPr>
                <w:rFonts w:ascii="Corbel" w:eastAsia="Calibri" w:hAnsi="Corbel" w:cs="Calibri"/>
                <w:b/>
              </w:rPr>
            </w:pPr>
            <w:r w:rsidRPr="00AB0A6B">
              <w:rPr>
                <w:rFonts w:ascii="Corbel" w:eastAsia="Calibri" w:hAnsi="Corbel" w:cs="Calibri"/>
                <w:b/>
              </w:rPr>
              <w:t>2026-27</w:t>
            </w:r>
          </w:p>
        </w:tc>
        <w:tc>
          <w:tcPr>
            <w:tcW w:w="574" w:type="pct"/>
            <w:vAlign w:val="bottom"/>
          </w:tcPr>
          <w:p w14:paraId="6DA1BD33" w14:textId="77777777" w:rsidR="00631FE4" w:rsidRPr="00AB0A6B" w:rsidRDefault="00631FE4">
            <w:pPr>
              <w:jc w:val="center"/>
              <w:rPr>
                <w:rFonts w:ascii="Corbel" w:eastAsia="Calibri" w:hAnsi="Corbel" w:cs="Calibri"/>
                <w:b/>
              </w:rPr>
            </w:pPr>
            <w:r w:rsidRPr="00AB0A6B">
              <w:rPr>
                <w:rFonts w:ascii="Corbel" w:eastAsia="Calibri" w:hAnsi="Corbel" w:cs="Calibri"/>
                <w:b/>
              </w:rPr>
              <w:t>2027-28</w:t>
            </w:r>
          </w:p>
        </w:tc>
        <w:tc>
          <w:tcPr>
            <w:tcW w:w="573" w:type="pct"/>
            <w:vAlign w:val="bottom"/>
          </w:tcPr>
          <w:p w14:paraId="70E437FF" w14:textId="77777777" w:rsidR="00631FE4" w:rsidRPr="00AB0A6B" w:rsidRDefault="00631FE4">
            <w:pPr>
              <w:jc w:val="center"/>
              <w:rPr>
                <w:rFonts w:ascii="Corbel" w:eastAsia="Calibri" w:hAnsi="Corbel" w:cs="Calibri"/>
                <w:b/>
              </w:rPr>
            </w:pPr>
            <w:r w:rsidRPr="00AB0A6B">
              <w:rPr>
                <w:rFonts w:ascii="Corbel" w:eastAsia="Calibri" w:hAnsi="Corbel" w:cs="Calibri"/>
                <w:b/>
              </w:rPr>
              <w:t>2028-29</w:t>
            </w:r>
          </w:p>
        </w:tc>
        <w:tc>
          <w:tcPr>
            <w:tcW w:w="574" w:type="pct"/>
            <w:vAlign w:val="bottom"/>
          </w:tcPr>
          <w:p w14:paraId="7E45362E" w14:textId="77777777" w:rsidR="00631FE4" w:rsidRPr="00AB0A6B" w:rsidRDefault="00631FE4">
            <w:pPr>
              <w:jc w:val="center"/>
              <w:rPr>
                <w:rFonts w:ascii="Corbel" w:eastAsia="Calibri" w:hAnsi="Corbel" w:cs="Calibri"/>
                <w:b/>
              </w:rPr>
            </w:pPr>
            <w:r w:rsidRPr="00AB0A6B">
              <w:rPr>
                <w:rFonts w:ascii="Corbel" w:eastAsia="Calibri" w:hAnsi="Corbel" w:cs="Calibri"/>
                <w:b/>
              </w:rPr>
              <w:t>T</w:t>
            </w:r>
            <w:r w:rsidRPr="00AB0A6B">
              <w:rPr>
                <w:rFonts w:ascii="Corbel" w:eastAsia="Calibri" w:hAnsi="Corbel"/>
                <w:b/>
              </w:rPr>
              <w:t>otal</w:t>
            </w:r>
          </w:p>
        </w:tc>
      </w:tr>
      <w:tr w:rsidR="00BD6204" w:rsidRPr="00AB0A6B" w14:paraId="34125D76" w14:textId="77777777" w:rsidTr="004F1251">
        <w:tc>
          <w:tcPr>
            <w:tcW w:w="1558" w:type="pct"/>
          </w:tcPr>
          <w:p w14:paraId="4E252DD0" w14:textId="07E3C78E" w:rsidR="00631FE4" w:rsidRPr="00AB0A6B" w:rsidRDefault="00D14DA4">
            <w:pPr>
              <w:spacing w:before="60"/>
              <w:rPr>
                <w:rFonts w:ascii="Corbel" w:hAnsi="Corbel"/>
              </w:rPr>
            </w:pPr>
            <w:r>
              <w:rPr>
                <w:rFonts w:ascii="Corbel" w:hAnsi="Corbel"/>
              </w:rPr>
              <w:t xml:space="preserve">Tasmanian Government investment </w:t>
            </w:r>
          </w:p>
        </w:tc>
        <w:tc>
          <w:tcPr>
            <w:tcW w:w="573" w:type="pct"/>
            <w:vAlign w:val="center"/>
          </w:tcPr>
          <w:p w14:paraId="035B5544" w14:textId="0B9011CF" w:rsidR="00631FE4" w:rsidRPr="00AB0A6B" w:rsidRDefault="00BF7737" w:rsidP="00BD6204">
            <w:pPr>
              <w:spacing w:before="60"/>
              <w:jc w:val="right"/>
              <w:rPr>
                <w:rFonts w:ascii="Corbel" w:eastAsia="Calibri" w:hAnsi="Corbel" w:cs="Calibri"/>
              </w:rPr>
            </w:pPr>
            <w:r>
              <w:rPr>
                <w:rFonts w:ascii="Corbel" w:eastAsia="Calibri" w:hAnsi="Corbel" w:cs="Calibri"/>
              </w:rPr>
              <w:t>$9</w:t>
            </w:r>
            <w:r w:rsidR="00BD6204">
              <w:rPr>
                <w:rFonts w:ascii="Corbel" w:eastAsia="Calibri" w:hAnsi="Corbel" w:cs="Calibri"/>
              </w:rPr>
              <w:t>,200,000</w:t>
            </w:r>
          </w:p>
        </w:tc>
        <w:tc>
          <w:tcPr>
            <w:tcW w:w="574" w:type="pct"/>
            <w:vAlign w:val="center"/>
          </w:tcPr>
          <w:p w14:paraId="61E2B6DE" w14:textId="16168D4C" w:rsidR="00631FE4" w:rsidRPr="00AB0A6B" w:rsidRDefault="00BF7737" w:rsidP="00BD6204">
            <w:pPr>
              <w:spacing w:before="60"/>
              <w:jc w:val="right"/>
              <w:rPr>
                <w:rFonts w:ascii="Corbel" w:eastAsia="Calibri" w:hAnsi="Corbel" w:cs="Calibri"/>
              </w:rPr>
            </w:pPr>
            <w:r>
              <w:rPr>
                <w:rFonts w:ascii="Corbel" w:eastAsia="Calibri" w:hAnsi="Corbel" w:cs="Calibri"/>
              </w:rPr>
              <w:t>$</w:t>
            </w:r>
            <w:r w:rsidR="00D14DA4">
              <w:rPr>
                <w:rFonts w:ascii="Corbel" w:eastAsia="Calibri" w:hAnsi="Corbel" w:cs="Calibri"/>
              </w:rPr>
              <w:t>4</w:t>
            </w:r>
            <w:r w:rsidR="00BD6204">
              <w:rPr>
                <w:rFonts w:ascii="Corbel" w:eastAsia="Calibri" w:hAnsi="Corbel" w:cs="Calibri"/>
              </w:rPr>
              <w:t>,000,000</w:t>
            </w:r>
          </w:p>
        </w:tc>
        <w:tc>
          <w:tcPr>
            <w:tcW w:w="573" w:type="pct"/>
            <w:vAlign w:val="center"/>
          </w:tcPr>
          <w:p w14:paraId="518E4015" w14:textId="6707A998" w:rsidR="00631FE4" w:rsidRPr="00AB0A6B" w:rsidRDefault="00BD6204" w:rsidP="00BD6204">
            <w:pPr>
              <w:spacing w:before="60"/>
              <w:jc w:val="right"/>
              <w:rPr>
                <w:rFonts w:ascii="Corbel" w:eastAsia="Calibri" w:hAnsi="Corbel" w:cs="Calibri"/>
              </w:rPr>
            </w:pPr>
            <w:r>
              <w:rPr>
                <w:rFonts w:ascii="Corbel" w:eastAsia="Calibri" w:hAnsi="Corbel" w:cs="Calibri"/>
              </w:rPr>
              <w:t>-</w:t>
            </w:r>
          </w:p>
        </w:tc>
        <w:tc>
          <w:tcPr>
            <w:tcW w:w="574" w:type="pct"/>
            <w:vAlign w:val="center"/>
          </w:tcPr>
          <w:p w14:paraId="593D52E0" w14:textId="51A910B4" w:rsidR="00631FE4" w:rsidRPr="00AB0A6B" w:rsidRDefault="00BD6204" w:rsidP="00BD6204">
            <w:pPr>
              <w:spacing w:before="60"/>
              <w:jc w:val="right"/>
              <w:rPr>
                <w:rFonts w:ascii="Corbel" w:eastAsia="Calibri" w:hAnsi="Corbel" w:cs="Calibri"/>
              </w:rPr>
            </w:pPr>
            <w:r>
              <w:rPr>
                <w:rFonts w:ascii="Corbel" w:eastAsia="Calibri" w:hAnsi="Corbel" w:cs="Calibri"/>
              </w:rPr>
              <w:t>-</w:t>
            </w:r>
          </w:p>
        </w:tc>
        <w:tc>
          <w:tcPr>
            <w:tcW w:w="573" w:type="pct"/>
            <w:vAlign w:val="center"/>
          </w:tcPr>
          <w:p w14:paraId="20A12EC6" w14:textId="556D181C" w:rsidR="00631FE4" w:rsidRPr="00AB0A6B" w:rsidRDefault="00BD6204" w:rsidP="00BD6204">
            <w:pPr>
              <w:spacing w:before="60"/>
              <w:jc w:val="right"/>
              <w:rPr>
                <w:rFonts w:ascii="Corbel" w:eastAsia="Calibri" w:hAnsi="Corbel" w:cs="Calibri"/>
              </w:rPr>
            </w:pPr>
            <w:r>
              <w:rPr>
                <w:rFonts w:ascii="Corbel" w:eastAsia="Calibri" w:hAnsi="Corbel" w:cs="Calibri"/>
              </w:rPr>
              <w:t>-</w:t>
            </w:r>
          </w:p>
        </w:tc>
        <w:tc>
          <w:tcPr>
            <w:tcW w:w="574" w:type="pct"/>
            <w:vAlign w:val="center"/>
          </w:tcPr>
          <w:p w14:paraId="628C1BC6" w14:textId="7C16292D" w:rsidR="00631FE4" w:rsidRPr="00AB0A6B" w:rsidRDefault="00082198" w:rsidP="00BD6204">
            <w:pPr>
              <w:spacing w:before="60"/>
              <w:jc w:val="right"/>
              <w:rPr>
                <w:rFonts w:ascii="Corbel" w:eastAsia="Calibri" w:hAnsi="Corbel" w:cs="Calibri"/>
              </w:rPr>
            </w:pPr>
            <w:r w:rsidRPr="00AB0A6B">
              <w:rPr>
                <w:rFonts w:ascii="Corbel" w:eastAsia="Calibri" w:hAnsi="Corbel" w:cs="Calibri"/>
              </w:rPr>
              <w:t>$</w:t>
            </w:r>
            <w:r w:rsidR="00D14DA4">
              <w:rPr>
                <w:rFonts w:ascii="Corbel" w:eastAsia="Calibri" w:hAnsi="Corbel" w:cs="Calibri"/>
              </w:rPr>
              <w:t>13</w:t>
            </w:r>
            <w:r w:rsidR="00BD6204">
              <w:rPr>
                <w:rFonts w:ascii="Corbel" w:eastAsia="Calibri" w:hAnsi="Corbel" w:cs="Calibri"/>
              </w:rPr>
              <w:t>,</w:t>
            </w:r>
            <w:r w:rsidR="00D14DA4">
              <w:rPr>
                <w:rFonts w:ascii="Corbel" w:eastAsia="Calibri" w:hAnsi="Corbel" w:cs="Calibri"/>
              </w:rPr>
              <w:t>2</w:t>
            </w:r>
            <w:r w:rsidR="00BD6204">
              <w:rPr>
                <w:rFonts w:ascii="Corbel" w:eastAsia="Calibri" w:hAnsi="Corbel" w:cs="Calibri"/>
              </w:rPr>
              <w:t>00,000</w:t>
            </w:r>
          </w:p>
        </w:tc>
      </w:tr>
      <w:tr w:rsidR="0060492C" w:rsidRPr="00AB0A6B" w14:paraId="59F67F20" w14:textId="77777777" w:rsidTr="004F1251">
        <w:tc>
          <w:tcPr>
            <w:tcW w:w="1558" w:type="pct"/>
          </w:tcPr>
          <w:p w14:paraId="1686887C" w14:textId="0CD7C160" w:rsidR="0060492C" w:rsidRDefault="0060492C">
            <w:pPr>
              <w:spacing w:before="60"/>
              <w:rPr>
                <w:rFonts w:ascii="Corbel" w:hAnsi="Corbel"/>
              </w:rPr>
            </w:pPr>
            <w:r>
              <w:rPr>
                <w:rFonts w:ascii="Corbel" w:hAnsi="Corbel"/>
              </w:rPr>
              <w:t>Commonwealth investment</w:t>
            </w:r>
          </w:p>
        </w:tc>
        <w:tc>
          <w:tcPr>
            <w:tcW w:w="573" w:type="pct"/>
            <w:vAlign w:val="center"/>
          </w:tcPr>
          <w:p w14:paraId="422EBD09" w14:textId="3FB15A92" w:rsidR="0060492C" w:rsidRDefault="0060492C" w:rsidP="00BD6204">
            <w:pPr>
              <w:spacing w:before="60"/>
              <w:jc w:val="right"/>
              <w:rPr>
                <w:rFonts w:ascii="Corbel" w:eastAsia="Calibri" w:hAnsi="Corbel" w:cs="Calibri"/>
              </w:rPr>
            </w:pPr>
            <w:r>
              <w:rPr>
                <w:rFonts w:ascii="Corbel" w:eastAsia="Calibri" w:hAnsi="Corbel" w:cs="Calibri"/>
              </w:rPr>
              <w:t>$1,320,000</w:t>
            </w:r>
          </w:p>
        </w:tc>
        <w:tc>
          <w:tcPr>
            <w:tcW w:w="574" w:type="pct"/>
            <w:vAlign w:val="center"/>
          </w:tcPr>
          <w:p w14:paraId="1616E0C2" w14:textId="69735EF9" w:rsidR="0060492C" w:rsidRDefault="0060492C" w:rsidP="00BD6204">
            <w:pPr>
              <w:spacing w:before="60"/>
              <w:jc w:val="right"/>
              <w:rPr>
                <w:rFonts w:ascii="Corbel" w:eastAsia="Calibri" w:hAnsi="Corbel" w:cs="Calibri"/>
              </w:rPr>
            </w:pPr>
            <w:r>
              <w:rPr>
                <w:rFonts w:ascii="Corbel" w:eastAsia="Calibri" w:hAnsi="Corbel" w:cs="Calibri"/>
              </w:rPr>
              <w:t>$1,880,000</w:t>
            </w:r>
          </w:p>
        </w:tc>
        <w:tc>
          <w:tcPr>
            <w:tcW w:w="573" w:type="pct"/>
            <w:vAlign w:val="center"/>
          </w:tcPr>
          <w:p w14:paraId="06B927D4" w14:textId="0C895925" w:rsidR="0060492C" w:rsidRDefault="0060492C" w:rsidP="00BD6204">
            <w:pPr>
              <w:spacing w:before="60"/>
              <w:jc w:val="right"/>
              <w:rPr>
                <w:rFonts w:ascii="Corbel" w:eastAsia="Calibri" w:hAnsi="Corbel" w:cs="Calibri"/>
              </w:rPr>
            </w:pPr>
            <w:r>
              <w:rPr>
                <w:rFonts w:ascii="Corbel" w:eastAsia="Calibri" w:hAnsi="Corbel" w:cs="Calibri"/>
              </w:rPr>
              <w:t>$10,000,000</w:t>
            </w:r>
          </w:p>
        </w:tc>
        <w:tc>
          <w:tcPr>
            <w:tcW w:w="574" w:type="pct"/>
            <w:vAlign w:val="center"/>
          </w:tcPr>
          <w:p w14:paraId="0839B015" w14:textId="77777777" w:rsidR="0060492C" w:rsidRDefault="0060492C" w:rsidP="00BD6204">
            <w:pPr>
              <w:spacing w:before="60"/>
              <w:jc w:val="right"/>
              <w:rPr>
                <w:rFonts w:ascii="Corbel" w:eastAsia="Calibri" w:hAnsi="Corbel" w:cs="Calibri"/>
              </w:rPr>
            </w:pPr>
          </w:p>
        </w:tc>
        <w:tc>
          <w:tcPr>
            <w:tcW w:w="573" w:type="pct"/>
            <w:vAlign w:val="center"/>
          </w:tcPr>
          <w:p w14:paraId="2824D4B8" w14:textId="77777777" w:rsidR="0060492C" w:rsidRDefault="0060492C" w:rsidP="00BD6204">
            <w:pPr>
              <w:spacing w:before="60"/>
              <w:jc w:val="right"/>
              <w:rPr>
                <w:rFonts w:ascii="Corbel" w:eastAsia="Calibri" w:hAnsi="Corbel" w:cs="Calibri"/>
              </w:rPr>
            </w:pPr>
          </w:p>
        </w:tc>
        <w:tc>
          <w:tcPr>
            <w:tcW w:w="574" w:type="pct"/>
            <w:vAlign w:val="center"/>
          </w:tcPr>
          <w:p w14:paraId="28016E70" w14:textId="67CBC77B" w:rsidR="0060492C" w:rsidRPr="00AB0A6B" w:rsidRDefault="0060492C" w:rsidP="00BD6204">
            <w:pPr>
              <w:spacing w:before="60"/>
              <w:jc w:val="right"/>
              <w:rPr>
                <w:rFonts w:ascii="Corbel" w:eastAsia="Calibri" w:hAnsi="Corbel" w:cs="Calibri"/>
              </w:rPr>
            </w:pPr>
            <w:r>
              <w:rPr>
                <w:rFonts w:ascii="Corbel" w:eastAsia="Calibri" w:hAnsi="Corbel" w:cs="Calibri"/>
              </w:rPr>
              <w:t>$13,200,000</w:t>
            </w:r>
          </w:p>
        </w:tc>
      </w:tr>
    </w:tbl>
    <w:p w14:paraId="3E99E5DA" w14:textId="77777777" w:rsidR="00631FE4" w:rsidRDefault="00631FE4" w:rsidP="00631FE4">
      <w:pPr>
        <w:spacing w:after="0" w:line="240" w:lineRule="auto"/>
        <w:rPr>
          <w:rFonts w:ascii="Corbel" w:hAnsi="Corbel"/>
        </w:rPr>
      </w:pPr>
    </w:p>
    <w:p w14:paraId="1F8BB5C8" w14:textId="77777777" w:rsidR="0060492C" w:rsidRDefault="0060492C" w:rsidP="0060492C">
      <w:pPr>
        <w:spacing w:after="0" w:line="240" w:lineRule="auto"/>
        <w:rPr>
          <w:rFonts w:ascii="Corbel" w:hAnsi="Corbel"/>
        </w:rPr>
      </w:pPr>
      <w:r w:rsidRPr="00BB3571">
        <w:rPr>
          <w:rFonts w:ascii="Corbel" w:hAnsi="Corbel"/>
        </w:rPr>
        <w:t xml:space="preserve">The </w:t>
      </w:r>
      <w:r>
        <w:rPr>
          <w:rFonts w:ascii="Corbel" w:hAnsi="Corbel"/>
        </w:rPr>
        <w:t>Tasmanian</w:t>
      </w:r>
      <w:r w:rsidRPr="00BB3571">
        <w:rPr>
          <w:rFonts w:ascii="Corbel" w:hAnsi="Corbel"/>
        </w:rPr>
        <w:t xml:space="preserve"> Government will provide details of their matched funding contributions at the end of each financial year, commencing 1 July 2024 until 31 December 2028. Final payments under this implementation plan may be reduced where the total contribution by the </w:t>
      </w:r>
      <w:r>
        <w:rPr>
          <w:rFonts w:ascii="Corbel" w:hAnsi="Corbel"/>
        </w:rPr>
        <w:t>Tasmanian</w:t>
      </w:r>
      <w:r w:rsidRPr="00BB3571">
        <w:rPr>
          <w:rFonts w:ascii="Corbel" w:hAnsi="Corbel"/>
        </w:rPr>
        <w:t xml:space="preserve"> Government over the life of the project does not align with the Commonwealth contribution.</w:t>
      </w:r>
    </w:p>
    <w:p w14:paraId="02B11A85" w14:textId="20983F83" w:rsidR="00D3272C" w:rsidRDefault="00D3272C" w:rsidP="00D3272C">
      <w:pPr>
        <w:keepNext/>
        <w:spacing w:after="0"/>
        <w:outlineLvl w:val="2"/>
        <w:rPr>
          <w:rFonts w:ascii="Corbel" w:hAnsi="Corbel"/>
          <w:b/>
          <w:bCs/>
        </w:rPr>
      </w:pPr>
      <w:r w:rsidRPr="00F3753D">
        <w:rPr>
          <w:rFonts w:ascii="Corbel" w:hAnsi="Corbel"/>
          <w:b/>
          <w:bCs/>
        </w:rPr>
        <w:lastRenderedPageBreak/>
        <w:t>Performance Indicators</w:t>
      </w:r>
    </w:p>
    <w:tbl>
      <w:tblPr>
        <w:tblStyle w:val="TableGrid"/>
        <w:tblW w:w="0" w:type="auto"/>
        <w:tblLook w:val="04A0" w:firstRow="1" w:lastRow="0" w:firstColumn="1" w:lastColumn="0" w:noHBand="0" w:noVBand="1"/>
      </w:tblPr>
      <w:tblGrid>
        <w:gridCol w:w="9016"/>
      </w:tblGrid>
      <w:tr w:rsidR="00650826" w:rsidRPr="00650826" w14:paraId="4E8AAD34" w14:textId="77777777" w:rsidTr="006735D9">
        <w:trPr>
          <w:trHeight w:val="5304"/>
        </w:trPr>
        <w:tc>
          <w:tcPr>
            <w:tcW w:w="9016" w:type="dxa"/>
          </w:tcPr>
          <w:p w14:paraId="5F53075A" w14:textId="2F687D56" w:rsidR="00D3272C" w:rsidRDefault="00961497" w:rsidP="00961497">
            <w:pPr>
              <w:spacing w:before="60" w:after="60"/>
              <w:rPr>
                <w:rFonts w:ascii="Corbel" w:hAnsi="Corbel"/>
              </w:rPr>
            </w:pPr>
            <w:r>
              <w:rPr>
                <w:rFonts w:ascii="Corbel" w:hAnsi="Corbel"/>
              </w:rPr>
              <w:t>Performance indicators</w:t>
            </w:r>
            <w:r w:rsidR="000F7AF7">
              <w:rPr>
                <w:rFonts w:ascii="Corbel" w:hAnsi="Corbel"/>
              </w:rPr>
              <w:t xml:space="preserve"> </w:t>
            </w:r>
            <w:r>
              <w:rPr>
                <w:rFonts w:ascii="Corbel" w:hAnsi="Corbel"/>
              </w:rPr>
              <w:t>will be developed as part of the Project Delivery Plan</w:t>
            </w:r>
            <w:r w:rsidR="000F7AF7">
              <w:rPr>
                <w:rFonts w:ascii="Corbel" w:hAnsi="Corbel"/>
              </w:rPr>
              <w:t xml:space="preserve"> and are likely to include:</w:t>
            </w:r>
          </w:p>
          <w:p w14:paraId="45C571D7" w14:textId="2DF4AD25" w:rsidR="001F604E" w:rsidRPr="00417442" w:rsidRDefault="001F604E" w:rsidP="00BC7C34">
            <w:pPr>
              <w:pStyle w:val="ListParagraph"/>
              <w:numPr>
                <w:ilvl w:val="0"/>
                <w:numId w:val="9"/>
              </w:numPr>
              <w:spacing w:before="60" w:after="60"/>
              <w:ind w:left="714" w:hanging="357"/>
              <w:contextualSpacing w:val="0"/>
              <w:jc w:val="both"/>
              <w:rPr>
                <w:rFonts w:ascii="Corbel" w:hAnsi="Corbel"/>
              </w:rPr>
            </w:pPr>
            <w:r w:rsidRPr="00417442">
              <w:rPr>
                <w:rFonts w:ascii="Corbel" w:hAnsi="Corbel"/>
              </w:rPr>
              <w:t xml:space="preserve">Enrolments in </w:t>
            </w:r>
            <w:r w:rsidR="00AF0438">
              <w:rPr>
                <w:rFonts w:ascii="Corbel" w:hAnsi="Corbel"/>
              </w:rPr>
              <w:t>clean</w:t>
            </w:r>
            <w:r w:rsidRPr="00417442">
              <w:rPr>
                <w:rFonts w:ascii="Corbel" w:hAnsi="Corbel"/>
              </w:rPr>
              <w:t xml:space="preserve"> energy aligned qualifications</w:t>
            </w:r>
          </w:p>
          <w:p w14:paraId="40815917" w14:textId="1EA32794" w:rsidR="001F604E" w:rsidRPr="00417442" w:rsidRDefault="001F604E" w:rsidP="00BC7C34">
            <w:pPr>
              <w:pStyle w:val="ListParagraph"/>
              <w:numPr>
                <w:ilvl w:val="0"/>
                <w:numId w:val="9"/>
              </w:numPr>
              <w:spacing w:before="60" w:after="60"/>
              <w:ind w:left="714" w:hanging="357"/>
              <w:contextualSpacing w:val="0"/>
              <w:jc w:val="both"/>
              <w:rPr>
                <w:rFonts w:ascii="Corbel" w:hAnsi="Corbel"/>
              </w:rPr>
            </w:pPr>
            <w:r w:rsidRPr="00417442">
              <w:rPr>
                <w:rFonts w:ascii="Corbel" w:hAnsi="Corbel"/>
              </w:rPr>
              <w:t xml:space="preserve">Number of apprentices in </w:t>
            </w:r>
            <w:r w:rsidR="00AF0438">
              <w:rPr>
                <w:rFonts w:ascii="Corbel" w:hAnsi="Corbel"/>
              </w:rPr>
              <w:t>clean</w:t>
            </w:r>
            <w:r w:rsidRPr="00417442">
              <w:rPr>
                <w:rFonts w:ascii="Corbel" w:hAnsi="Corbel"/>
              </w:rPr>
              <w:t xml:space="preserve"> energy aligned qualifications</w:t>
            </w:r>
          </w:p>
          <w:p w14:paraId="47909D51" w14:textId="460AC5B8" w:rsidR="001F604E" w:rsidRPr="00417442" w:rsidRDefault="001F604E" w:rsidP="00BC7C34">
            <w:pPr>
              <w:pStyle w:val="ListParagraph"/>
              <w:numPr>
                <w:ilvl w:val="0"/>
                <w:numId w:val="9"/>
              </w:numPr>
              <w:spacing w:before="60" w:after="60"/>
              <w:ind w:left="714" w:hanging="357"/>
              <w:contextualSpacing w:val="0"/>
              <w:jc w:val="both"/>
              <w:rPr>
                <w:rFonts w:ascii="Corbel" w:hAnsi="Corbel"/>
              </w:rPr>
            </w:pPr>
            <w:r w:rsidRPr="00417442">
              <w:rPr>
                <w:rFonts w:ascii="Corbel" w:hAnsi="Corbel"/>
              </w:rPr>
              <w:t xml:space="preserve">Training rate/training hours in </w:t>
            </w:r>
            <w:r w:rsidR="00AF0438">
              <w:rPr>
                <w:rFonts w:ascii="Corbel" w:hAnsi="Corbel"/>
              </w:rPr>
              <w:t>clean</w:t>
            </w:r>
            <w:r w:rsidRPr="00417442">
              <w:rPr>
                <w:rFonts w:ascii="Corbel" w:hAnsi="Corbel"/>
              </w:rPr>
              <w:t xml:space="preserve"> energy aligned qualification</w:t>
            </w:r>
            <w:r w:rsidR="0060492C">
              <w:rPr>
                <w:rFonts w:ascii="Corbel" w:hAnsi="Corbel"/>
              </w:rPr>
              <w:t>s</w:t>
            </w:r>
          </w:p>
          <w:p w14:paraId="6F9A0D0A" w14:textId="264FF66B" w:rsidR="001F604E" w:rsidRPr="00417442" w:rsidRDefault="001F604E" w:rsidP="00BC7C34">
            <w:pPr>
              <w:pStyle w:val="ListParagraph"/>
              <w:numPr>
                <w:ilvl w:val="0"/>
                <w:numId w:val="9"/>
              </w:numPr>
              <w:spacing w:before="60" w:after="60"/>
              <w:ind w:left="714" w:hanging="357"/>
              <w:contextualSpacing w:val="0"/>
              <w:jc w:val="both"/>
              <w:rPr>
                <w:rFonts w:ascii="Corbel" w:hAnsi="Corbel"/>
              </w:rPr>
            </w:pPr>
            <w:r w:rsidRPr="00417442">
              <w:rPr>
                <w:rFonts w:ascii="Corbel" w:hAnsi="Corbel"/>
              </w:rPr>
              <w:t xml:space="preserve">Completions in </w:t>
            </w:r>
            <w:r w:rsidR="00AF0438">
              <w:rPr>
                <w:rFonts w:ascii="Corbel" w:hAnsi="Corbel"/>
              </w:rPr>
              <w:t>clean</w:t>
            </w:r>
            <w:r w:rsidRPr="00417442">
              <w:rPr>
                <w:rFonts w:ascii="Corbel" w:hAnsi="Corbel"/>
              </w:rPr>
              <w:t xml:space="preserve"> energy aligned qualifications</w:t>
            </w:r>
          </w:p>
          <w:p w14:paraId="0B947C27" w14:textId="64AD20CA" w:rsidR="001F604E" w:rsidRPr="00417442" w:rsidRDefault="001F604E" w:rsidP="00BC7C34">
            <w:pPr>
              <w:pStyle w:val="ListParagraph"/>
              <w:numPr>
                <w:ilvl w:val="0"/>
                <w:numId w:val="9"/>
              </w:numPr>
              <w:spacing w:before="60" w:after="60"/>
              <w:ind w:left="714" w:hanging="357"/>
              <w:contextualSpacing w:val="0"/>
              <w:jc w:val="both"/>
              <w:rPr>
                <w:rFonts w:ascii="Corbel" w:hAnsi="Corbel"/>
              </w:rPr>
            </w:pPr>
            <w:r w:rsidRPr="00417442">
              <w:rPr>
                <w:rFonts w:ascii="Corbel" w:hAnsi="Corbel"/>
              </w:rPr>
              <w:t xml:space="preserve">Retention in </w:t>
            </w:r>
            <w:r w:rsidR="00AF0438">
              <w:rPr>
                <w:rFonts w:ascii="Corbel" w:hAnsi="Corbel"/>
              </w:rPr>
              <w:t>clean</w:t>
            </w:r>
            <w:r w:rsidRPr="00417442">
              <w:rPr>
                <w:rFonts w:ascii="Corbel" w:hAnsi="Corbel"/>
              </w:rPr>
              <w:t xml:space="preserve"> energy pathways (including conversion of pre-apprenticeships to apprenticeships/higher education)</w:t>
            </w:r>
          </w:p>
          <w:p w14:paraId="73E77152" w14:textId="60CFCEE1" w:rsidR="001F604E" w:rsidRPr="00417442" w:rsidRDefault="001F604E" w:rsidP="00BC7C34">
            <w:pPr>
              <w:pStyle w:val="ListParagraph"/>
              <w:numPr>
                <w:ilvl w:val="0"/>
                <w:numId w:val="9"/>
              </w:numPr>
              <w:spacing w:before="60" w:after="60"/>
              <w:ind w:left="714" w:hanging="357"/>
              <w:contextualSpacing w:val="0"/>
              <w:jc w:val="both"/>
              <w:rPr>
                <w:rFonts w:ascii="Corbel" w:hAnsi="Corbel"/>
              </w:rPr>
            </w:pPr>
            <w:r w:rsidRPr="00417442">
              <w:rPr>
                <w:rFonts w:ascii="Corbel" w:hAnsi="Corbel"/>
              </w:rPr>
              <w:t xml:space="preserve">School-aged learners undertaking </w:t>
            </w:r>
            <w:r w:rsidR="00AF0438">
              <w:rPr>
                <w:rFonts w:ascii="Corbel" w:hAnsi="Corbel"/>
              </w:rPr>
              <w:t>clean</w:t>
            </w:r>
            <w:r w:rsidRPr="00417442">
              <w:rPr>
                <w:rFonts w:ascii="Corbel" w:hAnsi="Corbel"/>
              </w:rPr>
              <w:t xml:space="preserve"> energy aligned qualifications</w:t>
            </w:r>
          </w:p>
          <w:p w14:paraId="4AE43004" w14:textId="1F40845A" w:rsidR="00417442" w:rsidRPr="00417442" w:rsidRDefault="00417442" w:rsidP="00BC7C34">
            <w:pPr>
              <w:pStyle w:val="ListParagraph"/>
              <w:numPr>
                <w:ilvl w:val="0"/>
                <w:numId w:val="9"/>
              </w:numPr>
              <w:spacing w:before="60" w:after="60"/>
              <w:ind w:left="714" w:hanging="357"/>
              <w:contextualSpacing w:val="0"/>
              <w:jc w:val="both"/>
              <w:rPr>
                <w:rFonts w:ascii="Corbel" w:hAnsi="Corbel"/>
              </w:rPr>
            </w:pPr>
            <w:r w:rsidRPr="00417442">
              <w:rPr>
                <w:rFonts w:ascii="Corbel" w:hAnsi="Corbel"/>
              </w:rPr>
              <w:t>Participation in career awareness and attraction programs</w:t>
            </w:r>
          </w:p>
          <w:p w14:paraId="5545248A" w14:textId="092238C8" w:rsidR="003010BE" w:rsidRPr="00417442" w:rsidRDefault="003010BE" w:rsidP="00BC7C34">
            <w:pPr>
              <w:pStyle w:val="ListParagraph"/>
              <w:numPr>
                <w:ilvl w:val="0"/>
                <w:numId w:val="9"/>
              </w:numPr>
              <w:spacing w:before="60" w:after="60"/>
              <w:ind w:left="714" w:hanging="357"/>
              <w:contextualSpacing w:val="0"/>
              <w:jc w:val="both"/>
              <w:rPr>
                <w:rFonts w:ascii="Corbel" w:hAnsi="Corbel"/>
              </w:rPr>
            </w:pPr>
            <w:r w:rsidRPr="00417442">
              <w:rPr>
                <w:rFonts w:ascii="Corbel" w:hAnsi="Corbel"/>
              </w:rPr>
              <w:t>Industry take-up of training and delivery within the TAFE Centre of Excellence</w:t>
            </w:r>
          </w:p>
          <w:p w14:paraId="775C1A70" w14:textId="00E8FA19" w:rsidR="00810D90" w:rsidRPr="00417442" w:rsidRDefault="00810D90" w:rsidP="00BC7C34">
            <w:pPr>
              <w:pStyle w:val="ListParagraph"/>
              <w:numPr>
                <w:ilvl w:val="0"/>
                <w:numId w:val="9"/>
              </w:numPr>
              <w:spacing w:before="60" w:after="60"/>
              <w:ind w:left="714" w:hanging="357"/>
              <w:contextualSpacing w:val="0"/>
              <w:jc w:val="both"/>
              <w:rPr>
                <w:rFonts w:ascii="Corbel" w:hAnsi="Corbel"/>
              </w:rPr>
            </w:pPr>
            <w:r w:rsidRPr="00417442">
              <w:rPr>
                <w:rFonts w:ascii="Corbel" w:hAnsi="Corbel"/>
              </w:rPr>
              <w:t>Number of electrotechnology trainers</w:t>
            </w:r>
          </w:p>
          <w:p w14:paraId="5B345AB0" w14:textId="04CF2F5B" w:rsidR="00961497" w:rsidRPr="00417442" w:rsidRDefault="003010BE" w:rsidP="00BC7C34">
            <w:pPr>
              <w:pStyle w:val="ListParagraph"/>
              <w:numPr>
                <w:ilvl w:val="0"/>
                <w:numId w:val="9"/>
              </w:numPr>
              <w:spacing w:before="60" w:after="60"/>
              <w:ind w:left="714" w:hanging="357"/>
              <w:contextualSpacing w:val="0"/>
              <w:jc w:val="both"/>
              <w:rPr>
                <w:rFonts w:ascii="Corbel" w:hAnsi="Corbel"/>
              </w:rPr>
            </w:pPr>
            <w:r w:rsidRPr="00417442">
              <w:rPr>
                <w:rFonts w:ascii="Corbel" w:hAnsi="Corbel"/>
              </w:rPr>
              <w:t>Uptake of</w:t>
            </w:r>
            <w:r w:rsidR="00961497" w:rsidRPr="00417442">
              <w:rPr>
                <w:rFonts w:ascii="Corbel" w:hAnsi="Corbel"/>
              </w:rPr>
              <w:t xml:space="preserve"> professional development opportunities</w:t>
            </w:r>
          </w:p>
          <w:p w14:paraId="36D7F63C" w14:textId="77777777" w:rsidR="00D3272C" w:rsidRPr="00417442" w:rsidRDefault="000F7AF7" w:rsidP="00BC7C34">
            <w:pPr>
              <w:pStyle w:val="ListParagraph"/>
              <w:numPr>
                <w:ilvl w:val="0"/>
                <w:numId w:val="9"/>
              </w:numPr>
              <w:spacing w:before="60" w:after="60"/>
              <w:ind w:left="714" w:hanging="357"/>
              <w:contextualSpacing w:val="0"/>
              <w:jc w:val="both"/>
              <w:rPr>
                <w:rFonts w:ascii="Corbel" w:hAnsi="Corbel"/>
              </w:rPr>
            </w:pPr>
            <w:r w:rsidRPr="00417442">
              <w:rPr>
                <w:rFonts w:ascii="Corbel" w:hAnsi="Corbel"/>
              </w:rPr>
              <w:t>Examples of collaborative approaches to training package development and contextualisation.</w:t>
            </w:r>
          </w:p>
          <w:p w14:paraId="3D78636A" w14:textId="1E6D5758" w:rsidR="004F1251" w:rsidRPr="001F604E" w:rsidRDefault="001F604E" w:rsidP="009261E6">
            <w:pPr>
              <w:spacing w:before="60" w:after="60"/>
              <w:jc w:val="both"/>
              <w:rPr>
                <w:rFonts w:ascii="Corbel" w:hAnsi="Corbel"/>
              </w:rPr>
            </w:pPr>
            <w:r w:rsidRPr="00417442">
              <w:rPr>
                <w:rFonts w:ascii="Corbel" w:hAnsi="Corbel"/>
              </w:rPr>
              <w:t>Quantitative measures will be broken down by cohorts, with a particular focus on rural, regional and remote learners, and diverse cohorts.</w:t>
            </w:r>
          </w:p>
        </w:tc>
      </w:tr>
    </w:tbl>
    <w:p w14:paraId="3923799C" w14:textId="77777777" w:rsidR="00D3272C" w:rsidRPr="00D3272C" w:rsidRDefault="00D3272C" w:rsidP="00D3272C">
      <w:pPr>
        <w:spacing w:after="0" w:line="240" w:lineRule="auto"/>
        <w:rPr>
          <w:rFonts w:ascii="Corbel" w:hAnsi="Corbel"/>
        </w:rPr>
      </w:pPr>
    </w:p>
    <w:p w14:paraId="20FD27B8" w14:textId="3B3B5B0D" w:rsidR="00D3272C" w:rsidRPr="00397F36" w:rsidRDefault="00D3272C" w:rsidP="00D3272C">
      <w:pPr>
        <w:keepNext/>
        <w:spacing w:after="0"/>
        <w:outlineLvl w:val="2"/>
        <w:rPr>
          <w:rFonts w:ascii="Corbel" w:hAnsi="Corbel"/>
          <w:b/>
          <w:bCs/>
        </w:rPr>
      </w:pPr>
      <w:r w:rsidRPr="00397F36">
        <w:rPr>
          <w:rFonts w:ascii="Corbel" w:hAnsi="Corbel"/>
          <w:b/>
          <w:bCs/>
        </w:rPr>
        <w:t xml:space="preserve">Evaluation arrangements </w:t>
      </w:r>
    </w:p>
    <w:tbl>
      <w:tblPr>
        <w:tblStyle w:val="TableGrid"/>
        <w:tblW w:w="0" w:type="auto"/>
        <w:tblLook w:val="04A0" w:firstRow="1" w:lastRow="0" w:firstColumn="1" w:lastColumn="0" w:noHBand="0" w:noVBand="1"/>
      </w:tblPr>
      <w:tblGrid>
        <w:gridCol w:w="9016"/>
      </w:tblGrid>
      <w:tr w:rsidR="00650826" w:rsidRPr="00650826" w14:paraId="35AE4F46" w14:textId="77777777" w:rsidTr="003B3098">
        <w:trPr>
          <w:trHeight w:val="4246"/>
        </w:trPr>
        <w:tc>
          <w:tcPr>
            <w:tcW w:w="9016" w:type="dxa"/>
          </w:tcPr>
          <w:p w14:paraId="12323C24" w14:textId="7E69CB2D" w:rsidR="004E7082" w:rsidRDefault="00C735DF" w:rsidP="004938D3">
            <w:pPr>
              <w:keepNext/>
              <w:spacing w:before="40"/>
              <w:jc w:val="both"/>
              <w:outlineLvl w:val="2"/>
              <w:rPr>
                <w:rFonts w:ascii="Corbel" w:hAnsi="Corbel"/>
              </w:rPr>
            </w:pPr>
            <w:r>
              <w:rPr>
                <w:rFonts w:ascii="Corbel" w:hAnsi="Corbel"/>
              </w:rPr>
              <w:t xml:space="preserve">Implementation of </w:t>
            </w:r>
            <w:r w:rsidR="004E7082">
              <w:rPr>
                <w:rFonts w:ascii="Corbel" w:hAnsi="Corbel"/>
              </w:rPr>
              <w:t xml:space="preserve">the Centre will be in </w:t>
            </w:r>
            <w:r>
              <w:rPr>
                <w:rFonts w:ascii="Corbel" w:hAnsi="Corbel"/>
              </w:rPr>
              <w:t>accordance</w:t>
            </w:r>
            <w:r w:rsidR="004E7082">
              <w:rPr>
                <w:rFonts w:ascii="Corbel" w:hAnsi="Corbel"/>
              </w:rPr>
              <w:t xml:space="preserve"> with </w:t>
            </w:r>
            <w:r>
              <w:rPr>
                <w:rFonts w:ascii="Corbel" w:hAnsi="Corbel"/>
              </w:rPr>
              <w:t xml:space="preserve">the </w:t>
            </w:r>
            <w:r w:rsidR="004E7082">
              <w:rPr>
                <w:rFonts w:ascii="Corbel" w:hAnsi="Corbel"/>
              </w:rPr>
              <w:t>Tasmanian Department of Treasury and Finance’s purchasing</w:t>
            </w:r>
            <w:r>
              <w:rPr>
                <w:rFonts w:ascii="Corbel" w:hAnsi="Corbel"/>
              </w:rPr>
              <w:t xml:space="preserve">, </w:t>
            </w:r>
            <w:r w:rsidR="004E7082">
              <w:rPr>
                <w:rFonts w:ascii="Corbel" w:hAnsi="Corbel"/>
              </w:rPr>
              <w:t>financial and other legislation</w:t>
            </w:r>
            <w:r>
              <w:rPr>
                <w:rFonts w:ascii="Corbel" w:hAnsi="Corbel"/>
              </w:rPr>
              <w:t xml:space="preserve">. </w:t>
            </w:r>
          </w:p>
          <w:p w14:paraId="2C39E3A8" w14:textId="77777777" w:rsidR="004E7082" w:rsidRDefault="004E7082" w:rsidP="004938D3">
            <w:pPr>
              <w:keepNext/>
              <w:spacing w:before="40"/>
              <w:jc w:val="both"/>
              <w:outlineLvl w:val="2"/>
              <w:rPr>
                <w:rFonts w:ascii="Corbel" w:hAnsi="Corbel"/>
              </w:rPr>
            </w:pPr>
            <w:r>
              <w:rPr>
                <w:rFonts w:ascii="Corbel" w:hAnsi="Corbel"/>
              </w:rPr>
              <w:t>Key legislation includes:</w:t>
            </w:r>
          </w:p>
          <w:p w14:paraId="43DF6ECF" w14:textId="67CF1D9A" w:rsidR="004E7082" w:rsidRDefault="004E7082" w:rsidP="00BC7C34">
            <w:pPr>
              <w:pStyle w:val="ListParagraph"/>
              <w:numPr>
                <w:ilvl w:val="0"/>
                <w:numId w:val="9"/>
              </w:numPr>
              <w:spacing w:before="60" w:after="60"/>
              <w:ind w:left="714" w:hanging="357"/>
              <w:contextualSpacing w:val="0"/>
              <w:jc w:val="both"/>
              <w:rPr>
                <w:rFonts w:ascii="Corbel" w:hAnsi="Corbel"/>
              </w:rPr>
            </w:pPr>
            <w:r>
              <w:rPr>
                <w:rFonts w:ascii="Corbel" w:hAnsi="Corbel"/>
              </w:rPr>
              <w:t xml:space="preserve">The </w:t>
            </w:r>
            <w:r w:rsidRPr="004938D3">
              <w:rPr>
                <w:rFonts w:ascii="Corbel" w:hAnsi="Corbel"/>
                <w:i/>
                <w:iCs/>
              </w:rPr>
              <w:t xml:space="preserve">Financial Management Act </w:t>
            </w:r>
            <w:r w:rsidR="004938D3" w:rsidRPr="004938D3">
              <w:rPr>
                <w:rFonts w:ascii="Corbel" w:hAnsi="Corbel"/>
                <w:i/>
                <w:iCs/>
              </w:rPr>
              <w:t>2016</w:t>
            </w:r>
            <w:r w:rsidR="004938D3">
              <w:rPr>
                <w:rFonts w:ascii="Corbel" w:hAnsi="Corbel"/>
              </w:rPr>
              <w:t xml:space="preserve"> </w:t>
            </w:r>
            <w:r w:rsidRPr="00ED3CC3">
              <w:rPr>
                <w:rFonts w:ascii="Corbel" w:hAnsi="Corbel"/>
              </w:rPr>
              <w:t>Treasurer's Instructions</w:t>
            </w:r>
          </w:p>
          <w:p w14:paraId="4F53DFF1" w14:textId="53571037" w:rsidR="004E7082" w:rsidRPr="00AB0A6B" w:rsidRDefault="004E7082" w:rsidP="00BC7C34">
            <w:pPr>
              <w:pStyle w:val="ListParagraph"/>
              <w:numPr>
                <w:ilvl w:val="0"/>
                <w:numId w:val="9"/>
              </w:numPr>
              <w:spacing w:before="60" w:after="60"/>
              <w:ind w:left="714" w:hanging="357"/>
              <w:contextualSpacing w:val="0"/>
              <w:jc w:val="both"/>
              <w:rPr>
                <w:rFonts w:ascii="Corbel" w:hAnsi="Corbel"/>
              </w:rPr>
            </w:pPr>
            <w:r w:rsidRPr="00ED3CC3">
              <w:rPr>
                <w:rFonts w:ascii="Corbel" w:hAnsi="Corbel"/>
              </w:rPr>
              <w:t>Procurement Treasurer's Instructions</w:t>
            </w:r>
          </w:p>
          <w:p w14:paraId="5FC2F033" w14:textId="28D53A2A" w:rsidR="004E7082" w:rsidRDefault="004E7082" w:rsidP="00BC7C34">
            <w:pPr>
              <w:pStyle w:val="ListParagraph"/>
              <w:numPr>
                <w:ilvl w:val="0"/>
                <w:numId w:val="9"/>
              </w:numPr>
              <w:spacing w:before="60" w:after="60"/>
              <w:ind w:left="714" w:hanging="357"/>
              <w:contextualSpacing w:val="0"/>
              <w:jc w:val="both"/>
              <w:rPr>
                <w:rFonts w:ascii="Corbel" w:hAnsi="Corbel"/>
              </w:rPr>
            </w:pPr>
            <w:r>
              <w:rPr>
                <w:rFonts w:ascii="Corbel" w:hAnsi="Corbel"/>
              </w:rPr>
              <w:t xml:space="preserve">The </w:t>
            </w:r>
            <w:r w:rsidRPr="004938D3">
              <w:rPr>
                <w:rFonts w:ascii="Corbel" w:hAnsi="Corbel"/>
                <w:i/>
                <w:iCs/>
              </w:rPr>
              <w:t>Training and Workforce Development Act 2013</w:t>
            </w:r>
          </w:p>
          <w:p w14:paraId="5485B196" w14:textId="04532A39" w:rsidR="004E7082" w:rsidRPr="00EF53C2" w:rsidRDefault="004E7082" w:rsidP="00BC7C34">
            <w:pPr>
              <w:pStyle w:val="ListParagraph"/>
              <w:numPr>
                <w:ilvl w:val="0"/>
                <w:numId w:val="9"/>
              </w:numPr>
              <w:spacing w:before="60" w:after="60"/>
              <w:ind w:left="714" w:hanging="357"/>
              <w:contextualSpacing w:val="0"/>
              <w:jc w:val="both"/>
              <w:rPr>
                <w:rFonts w:ascii="Corbel" w:hAnsi="Corbel"/>
              </w:rPr>
            </w:pPr>
            <w:r w:rsidRPr="00EF53C2">
              <w:rPr>
                <w:rFonts w:ascii="Corbel" w:hAnsi="Corbel"/>
              </w:rPr>
              <w:t xml:space="preserve">The </w:t>
            </w:r>
            <w:proofErr w:type="spellStart"/>
            <w:r w:rsidRPr="004938D3">
              <w:rPr>
                <w:rFonts w:ascii="Corbel" w:hAnsi="Corbel"/>
                <w:i/>
                <w:iCs/>
              </w:rPr>
              <w:t>TasTAFE</w:t>
            </w:r>
            <w:proofErr w:type="spellEnd"/>
            <w:r w:rsidRPr="004938D3">
              <w:rPr>
                <w:rFonts w:ascii="Corbel" w:hAnsi="Corbel"/>
                <w:i/>
                <w:iCs/>
              </w:rPr>
              <w:t xml:space="preserve"> (Skills and Training Business) Act 202</w:t>
            </w:r>
            <w:r w:rsidR="004938D3" w:rsidRPr="004938D3">
              <w:rPr>
                <w:rFonts w:ascii="Corbel" w:hAnsi="Corbel"/>
                <w:i/>
                <w:iCs/>
              </w:rPr>
              <w:t>1</w:t>
            </w:r>
          </w:p>
          <w:p w14:paraId="772CE938" w14:textId="6D657CCD" w:rsidR="003B3098" w:rsidRDefault="00A1113E" w:rsidP="004938D3">
            <w:pPr>
              <w:spacing w:before="120"/>
              <w:jc w:val="both"/>
              <w:rPr>
                <w:rFonts w:ascii="Corbel" w:hAnsi="Corbel"/>
              </w:rPr>
            </w:pPr>
            <w:r>
              <w:rPr>
                <w:rFonts w:ascii="Corbel" w:hAnsi="Corbel"/>
              </w:rPr>
              <w:t>Evaluation methods will be developed a</w:t>
            </w:r>
            <w:r w:rsidRPr="006B0010">
              <w:rPr>
                <w:rFonts w:ascii="Corbel" w:hAnsi="Corbel"/>
              </w:rPr>
              <w:t>s part of the Project Plan</w:t>
            </w:r>
            <w:r>
              <w:rPr>
                <w:rFonts w:ascii="Corbel" w:hAnsi="Corbel"/>
              </w:rPr>
              <w:t>, w</w:t>
            </w:r>
            <w:r w:rsidR="003B3098">
              <w:rPr>
                <w:rFonts w:ascii="Corbel" w:hAnsi="Corbel"/>
              </w:rPr>
              <w:t>hich will consider how the Centre project will be measure</w:t>
            </w:r>
            <w:r w:rsidR="00AF0438">
              <w:rPr>
                <w:rFonts w:ascii="Corbel" w:hAnsi="Corbel"/>
              </w:rPr>
              <w:t>d</w:t>
            </w:r>
            <w:r w:rsidR="003B3098">
              <w:rPr>
                <w:rFonts w:ascii="Corbel" w:hAnsi="Corbel"/>
              </w:rPr>
              <w:t xml:space="preserve">, how effectiveness will be evaluated and how </w:t>
            </w:r>
            <w:r w:rsidR="004938D3">
              <w:rPr>
                <w:rFonts w:ascii="Corbel" w:hAnsi="Corbel"/>
              </w:rPr>
              <w:t>funds</w:t>
            </w:r>
            <w:r w:rsidR="003B3098">
              <w:rPr>
                <w:rFonts w:ascii="Corbel" w:hAnsi="Corbel"/>
              </w:rPr>
              <w:t xml:space="preserve"> will be disseminated and actioned.</w:t>
            </w:r>
          </w:p>
          <w:p w14:paraId="3E35EC12" w14:textId="6FC17498" w:rsidR="004F1251" w:rsidRPr="00650826" w:rsidRDefault="00A1113E" w:rsidP="009261E6">
            <w:pPr>
              <w:spacing w:before="120"/>
              <w:jc w:val="both"/>
              <w:rPr>
                <w:rFonts w:ascii="Corbel" w:hAnsi="Corbel"/>
              </w:rPr>
            </w:pPr>
            <w:r>
              <w:rPr>
                <w:rFonts w:ascii="Corbel" w:hAnsi="Corbel"/>
              </w:rPr>
              <w:t>An</w:t>
            </w:r>
            <w:r w:rsidR="004E7082" w:rsidRPr="00A1113E">
              <w:rPr>
                <w:rFonts w:ascii="Corbel" w:hAnsi="Corbel"/>
              </w:rPr>
              <w:t xml:space="preserve"> external evaluation </w:t>
            </w:r>
            <w:r w:rsidR="00611769">
              <w:rPr>
                <w:rFonts w:ascii="Corbel" w:hAnsi="Corbel"/>
              </w:rPr>
              <w:t xml:space="preserve">of the Tasmanian </w:t>
            </w:r>
            <w:r w:rsidR="00F05759">
              <w:rPr>
                <w:rFonts w:ascii="Corbel" w:hAnsi="Corbel"/>
              </w:rPr>
              <w:t>Clean Energy Centre</w:t>
            </w:r>
            <w:r w:rsidR="004E7082" w:rsidRPr="00A1113E">
              <w:rPr>
                <w:rFonts w:ascii="Corbel" w:hAnsi="Corbel"/>
              </w:rPr>
              <w:t xml:space="preserve"> of Excellence </w:t>
            </w:r>
            <w:r>
              <w:rPr>
                <w:rFonts w:ascii="Corbel" w:hAnsi="Corbel"/>
              </w:rPr>
              <w:t>will be co</w:t>
            </w:r>
            <w:r w:rsidR="001F604E">
              <w:rPr>
                <w:rFonts w:ascii="Corbel" w:hAnsi="Corbel"/>
              </w:rPr>
              <w:t xml:space="preserve">mmissioned </w:t>
            </w:r>
            <w:r w:rsidR="004E7082" w:rsidRPr="00A1113E">
              <w:rPr>
                <w:rFonts w:ascii="Corbel" w:hAnsi="Corbel"/>
              </w:rPr>
              <w:t xml:space="preserve">two years after the </w:t>
            </w:r>
            <w:r w:rsidR="004C4828">
              <w:rPr>
                <w:rFonts w:ascii="Corbel" w:hAnsi="Corbel"/>
              </w:rPr>
              <w:t>C</w:t>
            </w:r>
            <w:r w:rsidR="004E7082" w:rsidRPr="00A1113E">
              <w:rPr>
                <w:rFonts w:ascii="Corbel" w:hAnsi="Corbel"/>
              </w:rPr>
              <w:t>entre becomes fully operational. This evaluation will assess how the Centre is meeting its key objectives and milestones</w:t>
            </w:r>
            <w:r w:rsidR="001F604E">
              <w:rPr>
                <w:rFonts w:ascii="Corbel" w:hAnsi="Corbel"/>
              </w:rPr>
              <w:t>.</w:t>
            </w:r>
          </w:p>
        </w:tc>
      </w:tr>
    </w:tbl>
    <w:p w14:paraId="1728D92B" w14:textId="77777777" w:rsidR="00BD23CF" w:rsidRDefault="00BD23CF" w:rsidP="001131B7">
      <w:pPr>
        <w:rPr>
          <w:rFonts w:ascii="Corbel" w:hAnsi="Corbel"/>
          <w:sz w:val="20"/>
          <w:szCs w:val="20"/>
        </w:rPr>
      </w:pPr>
    </w:p>
    <w:p w14:paraId="54E22A48" w14:textId="293177F6" w:rsidR="00593F79" w:rsidRPr="00F231D4" w:rsidRDefault="00593F79" w:rsidP="00F231D4">
      <w:pPr>
        <w:pStyle w:val="ListParagraph"/>
        <w:ind w:left="360"/>
        <w:rPr>
          <w:rFonts w:ascii="Corbel" w:hAnsi="Corbel"/>
          <w:sz w:val="20"/>
          <w:szCs w:val="20"/>
        </w:rPr>
        <w:sectPr w:rsidR="00593F79" w:rsidRPr="00F231D4" w:rsidSect="00E00162">
          <w:footerReference w:type="default" r:id="rId12"/>
          <w:pgSz w:w="11906" w:h="16838"/>
          <w:pgMar w:top="993" w:right="1440" w:bottom="1440" w:left="1440" w:header="708" w:footer="708" w:gutter="0"/>
          <w:cols w:space="708"/>
          <w:docGrid w:linePitch="360"/>
        </w:sectPr>
      </w:pPr>
    </w:p>
    <w:p w14:paraId="7B390EA9" w14:textId="276439F1" w:rsidR="00E91924" w:rsidRDefault="00EE4A74" w:rsidP="00E91924">
      <w:pPr>
        <w:pStyle w:val="ImplementationPlan1"/>
        <w:keepNext/>
        <w:numPr>
          <w:ilvl w:val="0"/>
          <w:numId w:val="0"/>
        </w:numPr>
        <w:outlineLvl w:val="1"/>
      </w:pPr>
      <w:r w:rsidRPr="0068522A">
        <w:lastRenderedPageBreak/>
        <w:t>M</w:t>
      </w:r>
      <w:r w:rsidR="00E91924" w:rsidRPr="0068522A">
        <w:t>ilestones and payments – TAFE CENTRES OF EXCELLENCE</w:t>
      </w:r>
    </w:p>
    <w:p w14:paraId="65578CEA" w14:textId="1CADA2FB" w:rsidR="0068522A" w:rsidRDefault="0068522A" w:rsidP="00761263">
      <w:pPr>
        <w:pStyle w:val="BodyText"/>
        <w:spacing w:before="60" w:after="60"/>
        <w:rPr>
          <w:rFonts w:ascii="Corbel" w:hAnsi="Corbel" w:cstheme="minorHAnsi"/>
          <w:i/>
          <w:iCs/>
        </w:rPr>
      </w:pPr>
      <w:r w:rsidRPr="0068522A">
        <w:rPr>
          <w:rFonts w:ascii="Corbel" w:hAnsi="Corbel" w:cstheme="minorHAnsi"/>
          <w:i/>
          <w:iCs/>
        </w:rPr>
        <w:t>The Commonwealth will make payment subject to performance reporting demonstrating the relevant milestone has been met. After the initial payment, second and subsequent milestone payments will be assessed and processed in the following reporting period. Performance reporting will be due by 31 March and 30 September each year (if six monthly reporting in any given year) or by 30 September each year (if annual reporting in any given year) until the cessation of this Agreement or the final milestone is processed. As part of the performance reporting, Tasmania will provide evidence of what has been delivered in the reporting period. Payments will be processed once performance reports have been assessed and accepted.</w:t>
      </w:r>
    </w:p>
    <w:p w14:paraId="2A04A047" w14:textId="77777777" w:rsidR="00C94643" w:rsidRPr="00C94643" w:rsidRDefault="00C94643" w:rsidP="00C94643">
      <w:pPr>
        <w:spacing w:after="0" w:line="278" w:lineRule="auto"/>
        <w:rPr>
          <w:rFonts w:ascii="Aptos" w:eastAsia="MS Mincho" w:hAnsi="Aptos" w:cs="Arial"/>
          <w:kern w:val="0"/>
          <w:sz w:val="24"/>
          <w:szCs w:val="24"/>
          <w:lang w:val="en-GB"/>
          <w14:ligatures w14:val="none"/>
        </w:rPr>
      </w:pPr>
    </w:p>
    <w:tbl>
      <w:tblPr>
        <w:tblStyle w:val="TableGrid3"/>
        <w:tblW w:w="13950" w:type="dxa"/>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70"/>
        <w:gridCol w:w="4678"/>
        <w:gridCol w:w="2693"/>
        <w:gridCol w:w="1909"/>
      </w:tblGrid>
      <w:tr w:rsidR="00C94643" w:rsidRPr="00C94643" w14:paraId="5E9EE76D" w14:textId="77777777" w:rsidTr="6F0F66B5">
        <w:trPr>
          <w:trHeight w:val="300"/>
        </w:trPr>
        <w:tc>
          <w:tcPr>
            <w:tcW w:w="4670" w:type="dxa"/>
            <w:tcBorders>
              <w:top w:val="single" w:sz="6" w:space="0" w:color="auto"/>
              <w:left w:val="single" w:sz="6" w:space="0" w:color="auto"/>
              <w:bottom w:val="single" w:sz="4" w:space="0" w:color="000000" w:themeColor="text1"/>
              <w:right w:val="single" w:sz="4" w:space="0" w:color="000000" w:themeColor="text1"/>
            </w:tcBorders>
            <w:tcMar>
              <w:top w:w="0" w:type="dxa"/>
              <w:left w:w="105" w:type="dxa"/>
              <w:bottom w:w="0" w:type="dxa"/>
              <w:right w:w="105" w:type="dxa"/>
            </w:tcMar>
            <w:hideMark/>
          </w:tcPr>
          <w:p w14:paraId="0E8581E9" w14:textId="77777777" w:rsidR="00C94643" w:rsidRPr="00C94643" w:rsidRDefault="00C94643" w:rsidP="00C94643">
            <w:pPr>
              <w:rPr>
                <w:rFonts w:ascii="Corbel" w:eastAsia="Corbel" w:hAnsi="Corbel" w:cs="Corbel"/>
                <w:b/>
                <w:bCs/>
                <w:color w:val="000000"/>
                <w:vertAlign w:val="superscript"/>
              </w:rPr>
            </w:pPr>
            <w:r w:rsidRPr="00C94643">
              <w:rPr>
                <w:rFonts w:ascii="Corbel" w:eastAsia="Corbel" w:hAnsi="Corbel" w:cs="Corbel"/>
                <w:b/>
                <w:bCs/>
                <w:color w:val="000000"/>
              </w:rPr>
              <w:t>Milestone</w:t>
            </w:r>
          </w:p>
        </w:tc>
        <w:tc>
          <w:tcPr>
            <w:tcW w:w="4678" w:type="dxa"/>
            <w:tcBorders>
              <w:top w:val="single" w:sz="6"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32D59160" w14:textId="77777777" w:rsidR="00C94643" w:rsidRPr="00C94643" w:rsidRDefault="00C94643" w:rsidP="00C94643">
            <w:pPr>
              <w:rPr>
                <w:rFonts w:ascii="Corbel" w:eastAsia="Corbel" w:hAnsi="Corbel" w:cs="Corbel"/>
                <w:b/>
                <w:bCs/>
                <w:color w:val="000000"/>
                <w:vertAlign w:val="superscript"/>
              </w:rPr>
            </w:pPr>
            <w:r w:rsidRPr="00C94643">
              <w:rPr>
                <w:rFonts w:ascii="Corbel" w:eastAsia="Corbel" w:hAnsi="Corbel" w:cs="Corbel"/>
                <w:b/>
                <w:bCs/>
                <w:color w:val="000000"/>
              </w:rPr>
              <w:t>Evidence</w:t>
            </w:r>
          </w:p>
        </w:tc>
        <w:tc>
          <w:tcPr>
            <w:tcW w:w="2693" w:type="dxa"/>
            <w:tcBorders>
              <w:top w:val="single" w:sz="6"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4636DF86" w14:textId="77777777" w:rsidR="00C94643" w:rsidRPr="00C94643" w:rsidRDefault="00C94643" w:rsidP="00C94643">
            <w:pPr>
              <w:rPr>
                <w:rFonts w:ascii="Corbel" w:eastAsia="Corbel" w:hAnsi="Corbel" w:cs="Corbel"/>
                <w:b/>
                <w:bCs/>
                <w:color w:val="000000"/>
                <w:vertAlign w:val="superscript"/>
              </w:rPr>
            </w:pPr>
            <w:r w:rsidRPr="00C94643">
              <w:rPr>
                <w:rFonts w:ascii="Corbel" w:eastAsia="Corbel" w:hAnsi="Corbel" w:cs="Corbel"/>
                <w:b/>
                <w:bCs/>
                <w:color w:val="000000"/>
              </w:rPr>
              <w:t>Payment Value Up To (Commonwealth funded)</w:t>
            </w:r>
          </w:p>
        </w:tc>
        <w:tc>
          <w:tcPr>
            <w:tcW w:w="1909" w:type="dxa"/>
            <w:tcBorders>
              <w:top w:val="single" w:sz="6" w:space="0" w:color="auto"/>
              <w:left w:val="single" w:sz="4" w:space="0" w:color="000000" w:themeColor="text1"/>
              <w:bottom w:val="single" w:sz="4" w:space="0" w:color="000000" w:themeColor="text1"/>
              <w:right w:val="single" w:sz="6" w:space="0" w:color="auto"/>
            </w:tcBorders>
            <w:tcMar>
              <w:top w:w="0" w:type="dxa"/>
              <w:left w:w="105" w:type="dxa"/>
              <w:bottom w:w="0" w:type="dxa"/>
              <w:right w:w="105" w:type="dxa"/>
            </w:tcMar>
            <w:hideMark/>
          </w:tcPr>
          <w:p w14:paraId="4229F4BE" w14:textId="77777777" w:rsidR="00C94643" w:rsidRPr="00C94643" w:rsidRDefault="00C94643" w:rsidP="00C94643">
            <w:pPr>
              <w:rPr>
                <w:rFonts w:ascii="Corbel" w:eastAsia="Corbel" w:hAnsi="Corbel" w:cs="Corbel"/>
                <w:b/>
                <w:bCs/>
                <w:color w:val="000000"/>
                <w:vertAlign w:val="superscript"/>
              </w:rPr>
            </w:pPr>
            <w:r w:rsidRPr="00C94643">
              <w:rPr>
                <w:rFonts w:ascii="Corbel" w:eastAsia="Corbel" w:hAnsi="Corbel" w:cs="Corbel"/>
                <w:b/>
                <w:bCs/>
                <w:color w:val="000000"/>
              </w:rPr>
              <w:t>Commonwealth reporting period</w:t>
            </w:r>
          </w:p>
        </w:tc>
      </w:tr>
      <w:tr w:rsidR="00C94643" w:rsidRPr="00C94643" w14:paraId="640B1403" w14:textId="77777777" w:rsidTr="6F0F66B5">
        <w:trPr>
          <w:trHeight w:val="300"/>
        </w:trPr>
        <w:tc>
          <w:tcPr>
            <w:tcW w:w="4670" w:type="dxa"/>
            <w:tcBorders>
              <w:top w:val="single" w:sz="4" w:space="0" w:color="000000" w:themeColor="text1"/>
              <w:left w:val="single" w:sz="6"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1121289A" w14:textId="77777777" w:rsidR="00C94643" w:rsidRPr="00C94643" w:rsidRDefault="00C94643" w:rsidP="00C94643">
            <w:pPr>
              <w:rPr>
                <w:rFonts w:ascii="Corbel" w:eastAsia="Corbel" w:hAnsi="Corbel" w:cs="Corbel"/>
                <w:color w:val="000000"/>
                <w:sz w:val="20"/>
                <w:szCs w:val="20"/>
              </w:rPr>
            </w:pPr>
            <w:r w:rsidRPr="00C94643">
              <w:rPr>
                <w:rFonts w:ascii="Corbel" w:eastAsia="Corbel" w:hAnsi="Corbel" w:cs="Corbel"/>
                <w:color w:val="000000"/>
                <w:sz w:val="20"/>
                <w:szCs w:val="20"/>
              </w:rPr>
              <w:t xml:space="preserve">Milestone 1: </w:t>
            </w:r>
          </w:p>
          <w:p w14:paraId="401F53EB" w14:textId="77777777" w:rsidR="00C94643" w:rsidRPr="00C94643" w:rsidRDefault="00C94643" w:rsidP="00C94643">
            <w:pPr>
              <w:rPr>
                <w:rFonts w:ascii="Corbel" w:eastAsia="Corbel" w:hAnsi="Corbel" w:cs="Corbel"/>
                <w:color w:val="000000"/>
                <w:sz w:val="20"/>
                <w:szCs w:val="20"/>
              </w:rPr>
            </w:pPr>
            <w:r w:rsidRPr="00C94643">
              <w:rPr>
                <w:rFonts w:ascii="Corbel" w:eastAsia="Corbel" w:hAnsi="Corbel" w:cs="Corbel"/>
                <w:color w:val="000000"/>
                <w:sz w:val="20"/>
                <w:szCs w:val="20"/>
              </w:rPr>
              <w:t>Initial payment on agreement of bilateral implementation plan (February 2025)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0CE32C26" w14:textId="77777777" w:rsidR="00C94643" w:rsidRPr="00C94643" w:rsidRDefault="00C94643" w:rsidP="00C94643">
            <w:pPr>
              <w:rPr>
                <w:rFonts w:ascii="Corbel" w:eastAsia="Corbel" w:hAnsi="Corbel" w:cs="Corbel"/>
                <w:color w:val="000000"/>
                <w:sz w:val="20"/>
                <w:szCs w:val="20"/>
              </w:rPr>
            </w:pPr>
            <w:r w:rsidRPr="00C94643">
              <w:rPr>
                <w:rFonts w:ascii="Corbel" w:eastAsia="Corbel" w:hAnsi="Corbel" w:cs="Corbel"/>
                <w:color w:val="000000"/>
                <w:sz w:val="20"/>
                <w:szCs w:val="20"/>
              </w:rPr>
              <w:t xml:space="preserve">Bilateral implementation plan agreed with Commonwealth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0221761D" w14:textId="77777777" w:rsidR="00C94643" w:rsidRPr="00C94643" w:rsidRDefault="00C94643" w:rsidP="00C94643">
            <w:pPr>
              <w:jc w:val="right"/>
            </w:pPr>
            <w:r w:rsidRPr="00C94643">
              <w:rPr>
                <w:rFonts w:ascii="Corbel" w:eastAsia="Corbel" w:hAnsi="Corbel" w:cs="Corbel"/>
                <w:color w:val="000000"/>
                <w:sz w:val="20"/>
                <w:szCs w:val="20"/>
              </w:rPr>
              <w:t>$1,320,000</w:t>
            </w:r>
          </w:p>
        </w:tc>
        <w:tc>
          <w:tcPr>
            <w:tcW w:w="1909"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105" w:type="dxa"/>
              <w:bottom w:w="0" w:type="dxa"/>
              <w:right w:w="105" w:type="dxa"/>
            </w:tcMar>
            <w:hideMark/>
          </w:tcPr>
          <w:p w14:paraId="58BCF4E0" w14:textId="77777777" w:rsidR="00C94643" w:rsidRPr="00C94643" w:rsidRDefault="00C94643" w:rsidP="00C94643">
            <w:pPr>
              <w:rPr>
                <w:rFonts w:ascii="Corbel" w:eastAsia="Corbel" w:hAnsi="Corbel" w:cs="Corbel"/>
                <w:color w:val="000000"/>
                <w:sz w:val="20"/>
                <w:szCs w:val="20"/>
              </w:rPr>
            </w:pPr>
            <w:r w:rsidRPr="00C94643">
              <w:rPr>
                <w:rFonts w:ascii="Corbel" w:eastAsia="Corbel" w:hAnsi="Corbel" w:cs="Corbel"/>
                <w:color w:val="000000"/>
                <w:sz w:val="20"/>
                <w:szCs w:val="20"/>
              </w:rPr>
              <w:t>N/A</w:t>
            </w:r>
          </w:p>
        </w:tc>
      </w:tr>
      <w:tr w:rsidR="00C94643" w:rsidRPr="00C94643" w14:paraId="19D25FAB" w14:textId="77777777" w:rsidTr="6F0F66B5">
        <w:trPr>
          <w:trHeight w:val="300"/>
        </w:trPr>
        <w:tc>
          <w:tcPr>
            <w:tcW w:w="4670" w:type="dxa"/>
            <w:tcBorders>
              <w:top w:val="single" w:sz="4" w:space="0" w:color="000000" w:themeColor="text1"/>
              <w:left w:val="single" w:sz="6"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180B9162" w14:textId="4DE464B7" w:rsidR="00C94643" w:rsidRPr="00C94643" w:rsidRDefault="00C94643" w:rsidP="00C94643">
            <w:pPr>
              <w:rPr>
                <w:rFonts w:ascii="Corbel" w:eastAsia="Corbel" w:hAnsi="Corbel" w:cs="Corbel"/>
                <w:color w:val="000000"/>
                <w:sz w:val="20"/>
                <w:szCs w:val="20"/>
              </w:rPr>
            </w:pPr>
            <w:r w:rsidRPr="00C94643">
              <w:rPr>
                <w:rFonts w:ascii="Corbel" w:eastAsia="Corbel" w:hAnsi="Corbel" w:cs="Corbel"/>
                <w:color w:val="000000"/>
                <w:sz w:val="20"/>
                <w:szCs w:val="20"/>
              </w:rPr>
              <w:t>Milestone 2:</w:t>
            </w:r>
          </w:p>
          <w:p w14:paraId="0ED50B5C" w14:textId="77777777" w:rsidR="00C94643" w:rsidRPr="00C94643" w:rsidRDefault="00C94643" w:rsidP="00C94643">
            <w:pPr>
              <w:rPr>
                <w:rFonts w:ascii="Corbel" w:eastAsia="Corbel" w:hAnsi="Corbel" w:cs="Corbel"/>
                <w:color w:val="000000"/>
                <w:sz w:val="20"/>
                <w:szCs w:val="20"/>
              </w:rPr>
            </w:pPr>
            <w:r w:rsidRPr="00C94643">
              <w:rPr>
                <w:rFonts w:ascii="Corbel" w:eastAsia="Corbel" w:hAnsi="Corbel" w:cs="Corbel"/>
                <w:color w:val="000000"/>
                <w:sz w:val="20"/>
                <w:szCs w:val="20"/>
              </w:rPr>
              <w:t>Commonwealth acceptance that Tasmania has established the Clean Energy Centre of Excellence, to be demonstrated by:</w:t>
            </w:r>
          </w:p>
          <w:p w14:paraId="1E218916" w14:textId="77777777" w:rsidR="00C94643" w:rsidRPr="00C94643" w:rsidRDefault="00C94643" w:rsidP="00BC7C34">
            <w:pPr>
              <w:numPr>
                <w:ilvl w:val="0"/>
                <w:numId w:val="15"/>
              </w:numPr>
              <w:spacing w:line="278" w:lineRule="auto"/>
              <w:rPr>
                <w:rFonts w:ascii="Corbel" w:eastAsia="Corbel" w:hAnsi="Corbel" w:cs="Corbel"/>
                <w:color w:val="000000"/>
                <w:sz w:val="20"/>
                <w:szCs w:val="20"/>
              </w:rPr>
            </w:pPr>
            <w:r w:rsidRPr="00C94643">
              <w:rPr>
                <w:rFonts w:ascii="Corbel" w:eastAsia="Corbel" w:hAnsi="Corbel" w:cs="Corbel"/>
                <w:color w:val="000000"/>
                <w:sz w:val="20"/>
                <w:szCs w:val="20"/>
              </w:rPr>
              <w:t>establishment of the Tasmanian Clean Energy TAFE Centre of Excellence Advisory Committee</w:t>
            </w:r>
          </w:p>
          <w:p w14:paraId="0794E178" w14:textId="77777777" w:rsidR="00C94643" w:rsidRPr="00C94643" w:rsidRDefault="00C94643" w:rsidP="00BC7C34">
            <w:pPr>
              <w:numPr>
                <w:ilvl w:val="0"/>
                <w:numId w:val="15"/>
              </w:numPr>
              <w:spacing w:line="278" w:lineRule="auto"/>
              <w:rPr>
                <w:rFonts w:ascii="Corbel" w:eastAsia="Corbel" w:hAnsi="Corbel" w:cs="Corbel"/>
                <w:color w:val="000000"/>
                <w:sz w:val="20"/>
                <w:szCs w:val="20"/>
              </w:rPr>
            </w:pPr>
            <w:r w:rsidRPr="00C94643">
              <w:rPr>
                <w:rFonts w:ascii="Corbel" w:hAnsi="Corbel"/>
                <w:color w:val="000000"/>
                <w:sz w:val="20"/>
                <w:szCs w:val="20"/>
              </w:rPr>
              <w:t>a finalised Project Plan, including details of stakeholder engagement (including other TAFEs, employers, unions, universities, Jobs and Skills Councils)</w:t>
            </w:r>
          </w:p>
          <w:p w14:paraId="759A6F37" w14:textId="77777777" w:rsidR="00C94643" w:rsidRPr="00CC42E5" w:rsidRDefault="00C94643" w:rsidP="00BC7C34">
            <w:pPr>
              <w:numPr>
                <w:ilvl w:val="0"/>
                <w:numId w:val="15"/>
              </w:numPr>
              <w:spacing w:line="278" w:lineRule="auto"/>
              <w:rPr>
                <w:rFonts w:ascii="Corbel" w:eastAsia="Corbel" w:hAnsi="Corbel" w:cs="Corbel"/>
                <w:color w:val="000000"/>
                <w:sz w:val="20"/>
                <w:szCs w:val="20"/>
              </w:rPr>
            </w:pPr>
            <w:r w:rsidRPr="00CC42E5">
              <w:rPr>
                <w:rFonts w:ascii="Corbel" w:hAnsi="Corbel"/>
                <w:color w:val="000000"/>
                <w:sz w:val="20"/>
                <w:szCs w:val="20"/>
              </w:rPr>
              <w:t>a finalised Quality Delivery Plan</w:t>
            </w:r>
          </w:p>
          <w:p w14:paraId="40A97AC8" w14:textId="4DF88CD5" w:rsidR="00C94643" w:rsidRPr="00CC42E5" w:rsidRDefault="00553D0C" w:rsidP="00BC7C34">
            <w:pPr>
              <w:numPr>
                <w:ilvl w:val="0"/>
                <w:numId w:val="15"/>
              </w:numPr>
              <w:spacing w:line="278" w:lineRule="auto"/>
              <w:rPr>
                <w:rFonts w:ascii="Corbel" w:hAnsi="Corbel"/>
                <w:color w:val="000000"/>
                <w:sz w:val="20"/>
                <w:szCs w:val="20"/>
              </w:rPr>
            </w:pPr>
            <w:r w:rsidRPr="00CC42E5">
              <w:rPr>
                <w:rFonts w:ascii="Corbel" w:hAnsi="Corbel"/>
                <w:color w:val="000000"/>
                <w:sz w:val="20"/>
                <w:szCs w:val="20"/>
              </w:rPr>
              <w:t>approved Capital Works Plan (accommodation)</w:t>
            </w:r>
          </w:p>
          <w:p w14:paraId="40D8106A" w14:textId="77777777" w:rsidR="00C94643" w:rsidRPr="00C94643" w:rsidRDefault="00C94643" w:rsidP="00BC7C34">
            <w:pPr>
              <w:numPr>
                <w:ilvl w:val="0"/>
                <w:numId w:val="15"/>
              </w:numPr>
              <w:spacing w:line="278" w:lineRule="auto"/>
              <w:rPr>
                <w:rFonts w:ascii="Corbel" w:eastAsia="Corbel" w:hAnsi="Corbel" w:cs="Corbel"/>
                <w:color w:val="000000"/>
                <w:sz w:val="20"/>
                <w:szCs w:val="20"/>
              </w:rPr>
            </w:pPr>
            <w:r w:rsidRPr="00C94643">
              <w:rPr>
                <w:rFonts w:ascii="Corbel" w:hAnsi="Corbel"/>
                <w:color w:val="000000"/>
                <w:sz w:val="20"/>
                <w:szCs w:val="20"/>
              </w:rPr>
              <w:t>planned procurement of clean energy trades infrastructure, facilities, and equipment upgrades</w:t>
            </w:r>
          </w:p>
          <w:p w14:paraId="3BFA9078" w14:textId="77777777" w:rsidR="00C94643" w:rsidRPr="00C94643" w:rsidRDefault="00C94643" w:rsidP="00BC7C34">
            <w:pPr>
              <w:numPr>
                <w:ilvl w:val="0"/>
                <w:numId w:val="16"/>
              </w:numPr>
              <w:spacing w:line="278" w:lineRule="auto"/>
              <w:rPr>
                <w:rFonts w:ascii="Corbel" w:eastAsia="Corbel" w:hAnsi="Corbel" w:cs="Corbel"/>
                <w:color w:val="000000"/>
                <w:sz w:val="20"/>
                <w:szCs w:val="20"/>
              </w:rPr>
            </w:pPr>
            <w:r w:rsidRPr="00C94643">
              <w:rPr>
                <w:rFonts w:ascii="Corbel" w:eastAsia="Corbel" w:hAnsi="Corbel" w:cs="Corbel"/>
                <w:color w:val="000000"/>
                <w:sz w:val="20"/>
                <w:szCs w:val="20"/>
              </w:rPr>
              <w:lastRenderedPageBreak/>
              <w:t xml:space="preserve">mapped qualifications to inform future scope of delivery at </w:t>
            </w:r>
            <w:proofErr w:type="spellStart"/>
            <w:r w:rsidRPr="00C94643">
              <w:rPr>
                <w:rFonts w:ascii="Corbel" w:eastAsia="Corbel" w:hAnsi="Corbel" w:cs="Corbel"/>
                <w:color w:val="000000"/>
                <w:sz w:val="20"/>
                <w:szCs w:val="20"/>
              </w:rPr>
              <w:t>TasTAFE</w:t>
            </w:r>
            <w:proofErr w:type="spellEnd"/>
            <w:r w:rsidRPr="00C94643">
              <w:rPr>
                <w:rFonts w:ascii="Corbel" w:eastAsia="Corbel" w:hAnsi="Corbel" w:cs="Corbel"/>
                <w:color w:val="000000"/>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16851CE5" w14:textId="77777777" w:rsidR="00C94643" w:rsidRPr="00C94643" w:rsidRDefault="00C94643" w:rsidP="00C94643">
            <w:pPr>
              <w:rPr>
                <w:rFonts w:ascii="Corbel" w:eastAsia="Corbel" w:hAnsi="Corbel" w:cs="Corbel"/>
                <w:color w:val="000000"/>
                <w:sz w:val="20"/>
                <w:szCs w:val="20"/>
              </w:rPr>
            </w:pPr>
            <w:r w:rsidRPr="00C94643">
              <w:rPr>
                <w:rFonts w:ascii="Corbel" w:eastAsia="Corbel" w:hAnsi="Corbel" w:cs="Corbel"/>
                <w:color w:val="000000"/>
                <w:sz w:val="20"/>
                <w:szCs w:val="20"/>
              </w:rPr>
              <w:lastRenderedPageBreak/>
              <w:t>Report signed by the relevant Tasmanian Senior Skills Official that provides an update on progress and includes or attaches:</w:t>
            </w:r>
          </w:p>
          <w:p w14:paraId="0BB233BE" w14:textId="77777777" w:rsidR="00C94643" w:rsidRPr="00C94643" w:rsidRDefault="00C94643" w:rsidP="00BC7C34">
            <w:pPr>
              <w:numPr>
                <w:ilvl w:val="0"/>
                <w:numId w:val="15"/>
              </w:numPr>
              <w:spacing w:line="278" w:lineRule="auto"/>
              <w:rPr>
                <w:rFonts w:ascii="Corbel" w:eastAsia="Corbel" w:hAnsi="Corbel" w:cs="Corbel"/>
                <w:color w:val="000000"/>
                <w:sz w:val="20"/>
                <w:szCs w:val="20"/>
              </w:rPr>
            </w:pPr>
            <w:r w:rsidRPr="00C94643">
              <w:rPr>
                <w:rFonts w:ascii="Corbel" w:eastAsia="Corbel" w:hAnsi="Corbel" w:cs="Corbel"/>
                <w:color w:val="000000"/>
                <w:sz w:val="20"/>
                <w:szCs w:val="20"/>
              </w:rPr>
              <w:t>the Terms of Reference and membership of the Tasmanian Clean Energy TAFE Centre of Excellence Advisory Committee</w:t>
            </w:r>
          </w:p>
          <w:p w14:paraId="4E77BC7D" w14:textId="77777777" w:rsidR="00C94643" w:rsidRPr="00C94643" w:rsidRDefault="00C94643" w:rsidP="00BC7C34">
            <w:pPr>
              <w:numPr>
                <w:ilvl w:val="0"/>
                <w:numId w:val="17"/>
              </w:numPr>
              <w:spacing w:line="278" w:lineRule="auto"/>
              <w:contextualSpacing/>
              <w:rPr>
                <w:rFonts w:ascii="Corbel" w:eastAsia="Corbel" w:hAnsi="Corbel" w:cs="Corbel"/>
                <w:color w:val="000000"/>
                <w:sz w:val="20"/>
                <w:szCs w:val="20"/>
              </w:rPr>
            </w:pPr>
            <w:r w:rsidRPr="00C94643">
              <w:rPr>
                <w:rFonts w:ascii="Corbel" w:eastAsia="Corbel" w:hAnsi="Corbel" w:cs="Corbel"/>
                <w:color w:val="000000"/>
                <w:sz w:val="20"/>
                <w:szCs w:val="20"/>
              </w:rPr>
              <w:t xml:space="preserve">the Project Plan with </w:t>
            </w:r>
            <w:bookmarkStart w:id="2" w:name="_Int_SD1yYXn5"/>
            <w:r w:rsidRPr="00C94643">
              <w:rPr>
                <w:rFonts w:ascii="Corbel" w:eastAsia="Corbel" w:hAnsi="Corbel" w:cs="Corbel"/>
                <w:color w:val="000000"/>
                <w:sz w:val="20"/>
                <w:szCs w:val="20"/>
              </w:rPr>
              <w:t>timeframes</w:t>
            </w:r>
            <w:bookmarkEnd w:id="2"/>
            <w:r w:rsidRPr="00C94643">
              <w:rPr>
                <w:rFonts w:ascii="Corbel" w:eastAsia="Corbel" w:hAnsi="Corbel" w:cs="Corbel"/>
                <w:color w:val="000000"/>
                <w:sz w:val="20"/>
                <w:szCs w:val="20"/>
              </w:rPr>
              <w:t xml:space="preserve"> and deliverables for key Clean Energy Centre of Excellence activities over the life of the NSA until December 2028</w:t>
            </w:r>
          </w:p>
          <w:p w14:paraId="6286F7A7" w14:textId="77777777" w:rsidR="00C94643" w:rsidRPr="00C94643" w:rsidRDefault="00C94643" w:rsidP="00BC7C34">
            <w:pPr>
              <w:numPr>
                <w:ilvl w:val="0"/>
                <w:numId w:val="17"/>
              </w:numPr>
              <w:spacing w:line="278" w:lineRule="auto"/>
              <w:contextualSpacing/>
              <w:rPr>
                <w:rFonts w:ascii="Corbel" w:eastAsia="Corbel" w:hAnsi="Corbel" w:cs="Corbel"/>
                <w:color w:val="000000"/>
                <w:sz w:val="20"/>
                <w:szCs w:val="20"/>
              </w:rPr>
            </w:pPr>
            <w:r w:rsidRPr="00C94643">
              <w:rPr>
                <w:rFonts w:ascii="Corbel" w:eastAsia="Corbel" w:hAnsi="Corbel" w:cs="Corbel"/>
                <w:color w:val="000000"/>
                <w:sz w:val="20"/>
                <w:szCs w:val="20"/>
              </w:rPr>
              <w:t>an outline of progress against the deliverables specified in the Project Plan to 30 September 2025</w:t>
            </w:r>
          </w:p>
          <w:p w14:paraId="6ED79F40" w14:textId="77777777" w:rsidR="00C94643" w:rsidRPr="00C94643" w:rsidRDefault="00C94643" w:rsidP="00BC7C34">
            <w:pPr>
              <w:numPr>
                <w:ilvl w:val="0"/>
                <w:numId w:val="15"/>
              </w:numPr>
              <w:spacing w:line="278" w:lineRule="auto"/>
              <w:rPr>
                <w:rFonts w:ascii="Corbel" w:eastAsia="Corbel" w:hAnsi="Corbel" w:cs="Corbel"/>
                <w:color w:val="000000"/>
                <w:sz w:val="20"/>
                <w:szCs w:val="20"/>
              </w:rPr>
            </w:pPr>
            <w:r w:rsidRPr="00C94643">
              <w:rPr>
                <w:rFonts w:ascii="Corbel" w:eastAsia="Corbel" w:hAnsi="Corbel" w:cs="Corbel"/>
                <w:color w:val="000000"/>
                <w:sz w:val="20"/>
                <w:szCs w:val="20"/>
              </w:rPr>
              <w:t>the Quality Delivery Plan, endorsed by the Clean Energy Centre of Excellence Advisory Committee, that outlines strategies to ensure contemporary student-centred approach to training</w:t>
            </w:r>
          </w:p>
          <w:p w14:paraId="6105556E" w14:textId="7DA3B53B" w:rsidR="00C94643" w:rsidRPr="00C94643" w:rsidRDefault="00C94643" w:rsidP="00BC7C34">
            <w:pPr>
              <w:numPr>
                <w:ilvl w:val="0"/>
                <w:numId w:val="17"/>
              </w:numPr>
              <w:spacing w:line="278" w:lineRule="auto"/>
              <w:contextualSpacing/>
              <w:rPr>
                <w:rFonts w:ascii="Corbel" w:eastAsia="Corbel" w:hAnsi="Corbel" w:cs="Corbel"/>
                <w:color w:val="000000"/>
                <w:sz w:val="20"/>
                <w:szCs w:val="20"/>
              </w:rPr>
            </w:pPr>
            <w:r w:rsidRPr="00C94643">
              <w:rPr>
                <w:rFonts w:ascii="Corbel" w:eastAsia="Corbel" w:hAnsi="Corbel" w:cs="Corbel"/>
                <w:color w:val="000000"/>
                <w:sz w:val="20"/>
                <w:szCs w:val="20"/>
              </w:rPr>
              <w:lastRenderedPageBreak/>
              <w:t>a Capital Works Plan (accommodation) with an update on the status of accommodation upgrades</w:t>
            </w:r>
            <w:r w:rsidR="00AA5B1B">
              <w:rPr>
                <w:rFonts w:ascii="Corbel" w:eastAsia="Corbel" w:hAnsi="Corbel" w:cs="Corbel"/>
                <w:color w:val="000000"/>
                <w:sz w:val="20"/>
                <w:szCs w:val="20"/>
              </w:rPr>
              <w:t xml:space="preserve">, including </w:t>
            </w:r>
            <w:r w:rsidR="00AA5B1B" w:rsidRPr="00C94643">
              <w:rPr>
                <w:rFonts w:ascii="Corbel" w:eastAsia="Corbel" w:hAnsi="Corbel" w:cs="Corbel"/>
                <w:color w:val="000000"/>
                <w:sz w:val="20"/>
                <w:szCs w:val="20"/>
              </w:rPr>
              <w:t>draft tender documentation prepared in accordance with Tasmanian Government procurement policy and delegations</w:t>
            </w:r>
          </w:p>
          <w:p w14:paraId="24AB4E7B" w14:textId="77777777" w:rsidR="00C94643" w:rsidRPr="00C94643" w:rsidRDefault="00C94643" w:rsidP="00BC7C34">
            <w:pPr>
              <w:numPr>
                <w:ilvl w:val="0"/>
                <w:numId w:val="17"/>
              </w:numPr>
              <w:spacing w:line="278" w:lineRule="auto"/>
              <w:contextualSpacing/>
              <w:rPr>
                <w:rFonts w:ascii="Corbel" w:eastAsia="Corbel" w:hAnsi="Corbel" w:cs="Corbel"/>
                <w:color w:val="000000"/>
                <w:sz w:val="20"/>
                <w:szCs w:val="20"/>
              </w:rPr>
            </w:pPr>
            <w:r w:rsidRPr="00C94643">
              <w:rPr>
                <w:rFonts w:ascii="Corbel" w:eastAsia="Corbel" w:hAnsi="Corbel" w:cs="Corbel"/>
                <w:color w:val="000000"/>
                <w:sz w:val="20"/>
                <w:szCs w:val="20"/>
              </w:rPr>
              <w:t xml:space="preserve">details of procurement activities for the clean energy trades infrastructure, </w:t>
            </w:r>
            <w:bookmarkStart w:id="3" w:name="_Int_gV5EigGs"/>
            <w:r w:rsidRPr="00C94643">
              <w:rPr>
                <w:rFonts w:ascii="Corbel" w:eastAsia="Corbel" w:hAnsi="Corbel" w:cs="Corbel"/>
                <w:color w:val="000000"/>
                <w:sz w:val="20"/>
                <w:szCs w:val="20"/>
              </w:rPr>
              <w:t>facilities</w:t>
            </w:r>
            <w:bookmarkEnd w:id="3"/>
            <w:r w:rsidRPr="00C94643">
              <w:rPr>
                <w:rFonts w:ascii="Corbel" w:eastAsia="Corbel" w:hAnsi="Corbel" w:cs="Corbel"/>
                <w:color w:val="000000"/>
                <w:sz w:val="20"/>
                <w:szCs w:val="20"/>
              </w:rPr>
              <w:t xml:space="preserve"> and equipment upgrades, and</w:t>
            </w:r>
          </w:p>
          <w:p w14:paraId="5AEE7F47" w14:textId="77777777" w:rsidR="00C94643" w:rsidRPr="00C94643" w:rsidRDefault="00C94643" w:rsidP="00BC7C34">
            <w:pPr>
              <w:numPr>
                <w:ilvl w:val="0"/>
                <w:numId w:val="17"/>
              </w:numPr>
              <w:spacing w:line="278" w:lineRule="auto"/>
              <w:contextualSpacing/>
              <w:rPr>
                <w:rFonts w:ascii="Corbel" w:eastAsia="Corbel" w:hAnsi="Corbel" w:cs="Corbel"/>
                <w:color w:val="000000"/>
                <w:sz w:val="20"/>
                <w:szCs w:val="20"/>
              </w:rPr>
            </w:pPr>
            <w:r w:rsidRPr="00C94643">
              <w:rPr>
                <w:rFonts w:ascii="Corbel" w:eastAsia="Corbel" w:hAnsi="Corbel" w:cs="Corbel"/>
                <w:color w:val="000000"/>
                <w:sz w:val="20"/>
                <w:szCs w:val="20"/>
              </w:rPr>
              <w:t>a Workforce Needs Assessment report with an update on the identified trades occupations and qualifications mapping.</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0A95A249" w14:textId="77777777" w:rsidR="00C94643" w:rsidRPr="00C94643" w:rsidRDefault="00C94643" w:rsidP="00C94643">
            <w:pPr>
              <w:jc w:val="right"/>
            </w:pPr>
            <w:r w:rsidRPr="00C94643">
              <w:rPr>
                <w:rFonts w:ascii="Corbel" w:eastAsia="Corbel" w:hAnsi="Corbel" w:cs="Corbel"/>
                <w:color w:val="000000"/>
                <w:sz w:val="20"/>
                <w:szCs w:val="20"/>
              </w:rPr>
              <w:lastRenderedPageBreak/>
              <w:t>$1,380,000</w:t>
            </w:r>
          </w:p>
        </w:tc>
        <w:tc>
          <w:tcPr>
            <w:tcW w:w="1909"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105" w:type="dxa"/>
              <w:bottom w:w="0" w:type="dxa"/>
              <w:right w:w="105" w:type="dxa"/>
            </w:tcMar>
            <w:hideMark/>
          </w:tcPr>
          <w:p w14:paraId="297F75AE" w14:textId="77777777" w:rsidR="00C94643" w:rsidRPr="00C94643" w:rsidRDefault="00C94643" w:rsidP="00C94643">
            <w:pPr>
              <w:rPr>
                <w:rFonts w:ascii="Corbel" w:eastAsia="Corbel" w:hAnsi="Corbel" w:cs="Corbel"/>
                <w:color w:val="000000"/>
                <w:sz w:val="20"/>
                <w:szCs w:val="20"/>
              </w:rPr>
            </w:pPr>
            <w:r w:rsidRPr="00C94643">
              <w:rPr>
                <w:rFonts w:ascii="Corbel" w:eastAsia="Corbel" w:hAnsi="Corbel" w:cs="Corbel"/>
                <w:color w:val="000000"/>
                <w:sz w:val="20"/>
                <w:szCs w:val="20"/>
              </w:rPr>
              <w:t>30 September 2025</w:t>
            </w:r>
          </w:p>
        </w:tc>
      </w:tr>
      <w:tr w:rsidR="00C94643" w:rsidRPr="00C94643" w14:paraId="0DD46CD7" w14:textId="77777777" w:rsidTr="6F0F66B5">
        <w:trPr>
          <w:trHeight w:val="300"/>
        </w:trPr>
        <w:tc>
          <w:tcPr>
            <w:tcW w:w="4670" w:type="dxa"/>
            <w:tcBorders>
              <w:top w:val="single" w:sz="4" w:space="0" w:color="000000" w:themeColor="text1"/>
              <w:left w:val="single" w:sz="6" w:space="0" w:color="000000" w:themeColor="text1"/>
              <w:bottom w:val="single" w:sz="6" w:space="0" w:color="000000" w:themeColor="text1"/>
              <w:right w:val="single" w:sz="4" w:space="0" w:color="000000" w:themeColor="text1"/>
            </w:tcBorders>
            <w:tcMar>
              <w:top w:w="0" w:type="dxa"/>
              <w:left w:w="105" w:type="dxa"/>
              <w:bottom w:w="0" w:type="dxa"/>
              <w:right w:w="105" w:type="dxa"/>
            </w:tcMar>
            <w:hideMark/>
          </w:tcPr>
          <w:p w14:paraId="36ACD33A" w14:textId="533FA4BD" w:rsidR="00C94643" w:rsidRPr="00C94643" w:rsidRDefault="00C94643" w:rsidP="00C94643">
            <w:pPr>
              <w:spacing w:line="276" w:lineRule="auto"/>
              <w:rPr>
                <w:rFonts w:ascii="Corbel" w:eastAsia="Corbel" w:hAnsi="Corbel" w:cs="Corbel"/>
                <w:color w:val="000000"/>
                <w:sz w:val="20"/>
                <w:szCs w:val="20"/>
              </w:rPr>
            </w:pPr>
            <w:r w:rsidRPr="00C94643">
              <w:rPr>
                <w:rFonts w:ascii="Corbel" w:eastAsia="Corbel" w:hAnsi="Corbel" w:cs="Corbel"/>
                <w:color w:val="000000"/>
                <w:sz w:val="20"/>
                <w:szCs w:val="20"/>
              </w:rPr>
              <w:t>Milestone 3:</w:t>
            </w:r>
          </w:p>
          <w:p w14:paraId="1F302313" w14:textId="77777777" w:rsidR="00C94643" w:rsidRPr="00C94643" w:rsidRDefault="00C94643" w:rsidP="00C94643">
            <w:pPr>
              <w:rPr>
                <w:rFonts w:ascii="Corbel" w:eastAsia="Corbel" w:hAnsi="Corbel" w:cs="Corbel"/>
                <w:color w:val="000000"/>
                <w:sz w:val="20"/>
                <w:szCs w:val="20"/>
              </w:rPr>
            </w:pPr>
            <w:r w:rsidRPr="00C94643">
              <w:rPr>
                <w:rFonts w:ascii="Corbel" w:eastAsia="Corbel" w:hAnsi="Corbel" w:cs="Corbel"/>
                <w:color w:val="000000"/>
                <w:sz w:val="20"/>
                <w:szCs w:val="20"/>
              </w:rPr>
              <w:t>Commonwealth acceptance of the Clean Energy Centre of Excellence’s continued operation, to be demonstrated by achievement of deliverables specified in the Project Plan provided as part of Milestone 2 and includes:</w:t>
            </w:r>
          </w:p>
          <w:p w14:paraId="14BE62ED" w14:textId="77777777" w:rsidR="00C94643" w:rsidRPr="00CC42E5" w:rsidRDefault="00C94643" w:rsidP="00BC7C34">
            <w:pPr>
              <w:numPr>
                <w:ilvl w:val="0"/>
                <w:numId w:val="18"/>
              </w:numPr>
              <w:spacing w:line="278" w:lineRule="auto"/>
              <w:rPr>
                <w:rFonts w:ascii="Corbel" w:hAnsi="Corbel"/>
                <w:color w:val="000000"/>
                <w:sz w:val="20"/>
                <w:szCs w:val="20"/>
              </w:rPr>
            </w:pPr>
            <w:r w:rsidRPr="00CC42E5">
              <w:rPr>
                <w:rFonts w:ascii="Corbel" w:hAnsi="Corbel"/>
                <w:color w:val="000000"/>
                <w:sz w:val="20"/>
                <w:szCs w:val="20"/>
              </w:rPr>
              <w:t>mapping of future training needs</w:t>
            </w:r>
          </w:p>
          <w:p w14:paraId="66E5DB76" w14:textId="57C2BBAF" w:rsidR="00C94643" w:rsidRPr="00CC42E5" w:rsidRDefault="00AC50E1" w:rsidP="00BC7C34">
            <w:pPr>
              <w:numPr>
                <w:ilvl w:val="0"/>
                <w:numId w:val="15"/>
              </w:numPr>
              <w:spacing w:line="278" w:lineRule="auto"/>
              <w:rPr>
                <w:rFonts w:ascii="Corbel" w:hAnsi="Corbel"/>
                <w:color w:val="000000"/>
                <w:sz w:val="20"/>
                <w:szCs w:val="20"/>
              </w:rPr>
            </w:pPr>
            <w:r w:rsidRPr="00CC42E5">
              <w:rPr>
                <w:rFonts w:ascii="Corbel" w:hAnsi="Corbel"/>
                <w:color w:val="000000"/>
                <w:sz w:val="20"/>
                <w:szCs w:val="20"/>
              </w:rPr>
              <w:t>commencement</w:t>
            </w:r>
            <w:r w:rsidR="00A03E50" w:rsidRPr="00CC42E5">
              <w:rPr>
                <w:rFonts w:ascii="Corbel" w:hAnsi="Corbel"/>
                <w:color w:val="000000"/>
                <w:sz w:val="20"/>
                <w:szCs w:val="20"/>
              </w:rPr>
              <w:t xml:space="preserve"> </w:t>
            </w:r>
            <w:r w:rsidR="00C94643" w:rsidRPr="00CC42E5">
              <w:rPr>
                <w:rFonts w:ascii="Corbel" w:hAnsi="Corbel"/>
                <w:color w:val="000000"/>
                <w:sz w:val="20"/>
                <w:szCs w:val="20"/>
              </w:rPr>
              <w:t xml:space="preserve">of site works for capital works (accommodation) </w:t>
            </w:r>
          </w:p>
          <w:p w14:paraId="1B213501" w14:textId="77777777" w:rsidR="00C94643" w:rsidRPr="00C94643" w:rsidRDefault="00C94643" w:rsidP="00BC7C34">
            <w:pPr>
              <w:numPr>
                <w:ilvl w:val="0"/>
                <w:numId w:val="15"/>
              </w:numPr>
              <w:spacing w:line="278" w:lineRule="auto"/>
              <w:rPr>
                <w:rFonts w:ascii="Corbel" w:hAnsi="Corbel"/>
                <w:color w:val="000000"/>
                <w:sz w:val="20"/>
                <w:szCs w:val="20"/>
              </w:rPr>
            </w:pPr>
            <w:r w:rsidRPr="00C94643">
              <w:rPr>
                <w:rFonts w:ascii="Corbel" w:hAnsi="Corbel"/>
                <w:color w:val="000000"/>
                <w:sz w:val="20"/>
                <w:szCs w:val="20"/>
              </w:rPr>
              <w:t>ongoing stakeholder engagement to support quality training delivery, and</w:t>
            </w:r>
          </w:p>
          <w:p w14:paraId="63FB39DC" w14:textId="77777777" w:rsidR="00C94643" w:rsidRPr="00C94643" w:rsidRDefault="00C94643" w:rsidP="00BC7C34">
            <w:pPr>
              <w:numPr>
                <w:ilvl w:val="0"/>
                <w:numId w:val="15"/>
              </w:numPr>
              <w:spacing w:line="278" w:lineRule="auto"/>
              <w:rPr>
                <w:rFonts w:ascii="Corbel" w:eastAsia="Corbel" w:hAnsi="Corbel" w:cs="Corbel"/>
                <w:color w:val="000000"/>
                <w:sz w:val="20"/>
                <w:szCs w:val="20"/>
              </w:rPr>
            </w:pPr>
            <w:r w:rsidRPr="00C94643">
              <w:rPr>
                <w:rFonts w:ascii="Corbel" w:hAnsi="Corbel"/>
                <w:color w:val="000000"/>
                <w:sz w:val="20"/>
                <w:szCs w:val="20"/>
              </w:rPr>
              <w:t>evaluation metrics for future delivery.</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37E7863D" w14:textId="4B9FCCF0" w:rsidR="00C94643" w:rsidRPr="00C94643" w:rsidRDefault="00C94643" w:rsidP="00C94643">
            <w:pPr>
              <w:rPr>
                <w:rFonts w:ascii="Corbel" w:eastAsia="Corbel" w:hAnsi="Corbel" w:cs="Corbel"/>
                <w:color w:val="000000"/>
                <w:sz w:val="20"/>
                <w:szCs w:val="20"/>
              </w:rPr>
            </w:pPr>
            <w:r w:rsidRPr="00C94643">
              <w:rPr>
                <w:rFonts w:ascii="Corbel" w:eastAsia="Corbel" w:hAnsi="Corbel" w:cs="Corbel"/>
                <w:color w:val="000000"/>
                <w:sz w:val="20"/>
                <w:szCs w:val="20"/>
              </w:rPr>
              <w:t>Report signed by the relevant Tasmanian Senior Skills Official that provides an update on progress against key deliverables and attaches or includes:</w:t>
            </w:r>
          </w:p>
          <w:p w14:paraId="4815996B" w14:textId="77777777" w:rsidR="00C94643" w:rsidRPr="00C94643" w:rsidRDefault="00C94643" w:rsidP="00BC7C34">
            <w:pPr>
              <w:numPr>
                <w:ilvl w:val="0"/>
                <w:numId w:val="17"/>
              </w:numPr>
              <w:spacing w:line="278" w:lineRule="auto"/>
              <w:contextualSpacing/>
              <w:rPr>
                <w:rFonts w:ascii="Corbel" w:eastAsia="Corbel" w:hAnsi="Corbel" w:cs="Corbel"/>
                <w:color w:val="000000"/>
                <w:sz w:val="20"/>
                <w:szCs w:val="20"/>
              </w:rPr>
            </w:pPr>
            <w:r w:rsidRPr="00C94643">
              <w:rPr>
                <w:rFonts w:ascii="Corbel" w:eastAsia="Corbel" w:hAnsi="Corbel" w:cs="Corbel"/>
                <w:color w:val="000000"/>
                <w:sz w:val="20"/>
                <w:szCs w:val="20"/>
              </w:rPr>
              <w:t xml:space="preserve">an updated Project Plan with </w:t>
            </w:r>
            <w:bookmarkStart w:id="4" w:name="_Int_G6dKXAHq"/>
            <w:r w:rsidRPr="00C94643">
              <w:rPr>
                <w:rFonts w:ascii="Corbel" w:eastAsia="Corbel" w:hAnsi="Corbel" w:cs="Corbel"/>
                <w:color w:val="000000"/>
                <w:sz w:val="20"/>
                <w:szCs w:val="20"/>
              </w:rPr>
              <w:t>timeframes</w:t>
            </w:r>
            <w:bookmarkEnd w:id="4"/>
            <w:r w:rsidRPr="00C94643">
              <w:rPr>
                <w:rFonts w:ascii="Corbel" w:eastAsia="Corbel" w:hAnsi="Corbel" w:cs="Corbel"/>
                <w:color w:val="000000"/>
                <w:sz w:val="20"/>
                <w:szCs w:val="20"/>
              </w:rPr>
              <w:t xml:space="preserve"> and deliverables for key Clean Energy Centre of Excellence activities over the life of the NSA until December 2028</w:t>
            </w:r>
          </w:p>
          <w:p w14:paraId="7FAB6DBE" w14:textId="77777777" w:rsidR="00C94643" w:rsidRPr="00C94643" w:rsidRDefault="00C94643" w:rsidP="00BC7C34">
            <w:pPr>
              <w:numPr>
                <w:ilvl w:val="0"/>
                <w:numId w:val="17"/>
              </w:numPr>
              <w:spacing w:line="278" w:lineRule="auto"/>
              <w:contextualSpacing/>
              <w:rPr>
                <w:rFonts w:ascii="Corbel" w:eastAsia="Corbel" w:hAnsi="Corbel" w:cs="Corbel"/>
                <w:color w:val="000000"/>
                <w:sz w:val="20"/>
                <w:szCs w:val="20"/>
              </w:rPr>
            </w:pPr>
            <w:r w:rsidRPr="00C94643">
              <w:rPr>
                <w:rFonts w:ascii="Corbel" w:eastAsia="Corbel" w:hAnsi="Corbel" w:cs="Corbel"/>
                <w:color w:val="000000"/>
                <w:sz w:val="20"/>
                <w:szCs w:val="20"/>
              </w:rPr>
              <w:t>an outline of progress against the deliverables specified in the Project Plan to 31 March 2026</w:t>
            </w:r>
          </w:p>
          <w:p w14:paraId="6E9E03FD" w14:textId="77777777" w:rsidR="00C94643" w:rsidRPr="00C94643" w:rsidRDefault="00C94643" w:rsidP="00BC7C34">
            <w:pPr>
              <w:numPr>
                <w:ilvl w:val="0"/>
                <w:numId w:val="17"/>
              </w:numPr>
              <w:spacing w:line="278" w:lineRule="auto"/>
              <w:contextualSpacing/>
              <w:rPr>
                <w:rFonts w:ascii="Corbel" w:eastAsia="Corbel" w:hAnsi="Corbel" w:cs="Corbel"/>
                <w:color w:val="000000"/>
                <w:sz w:val="20"/>
                <w:szCs w:val="20"/>
              </w:rPr>
            </w:pPr>
            <w:r w:rsidRPr="00C94643">
              <w:rPr>
                <w:rFonts w:ascii="Corbel" w:eastAsia="Corbel" w:hAnsi="Corbel" w:cs="Corbel"/>
                <w:color w:val="000000"/>
                <w:sz w:val="20"/>
                <w:szCs w:val="20"/>
              </w:rPr>
              <w:t>Training Needs Report</w:t>
            </w:r>
          </w:p>
          <w:p w14:paraId="3F0BE564" w14:textId="77777777" w:rsidR="00C94643" w:rsidRPr="00C94643" w:rsidRDefault="00C94643" w:rsidP="00BC7C34">
            <w:pPr>
              <w:numPr>
                <w:ilvl w:val="0"/>
                <w:numId w:val="17"/>
              </w:numPr>
              <w:spacing w:line="278" w:lineRule="auto"/>
              <w:contextualSpacing/>
              <w:rPr>
                <w:rFonts w:ascii="Corbel" w:eastAsia="Corbel" w:hAnsi="Corbel" w:cs="Corbel"/>
                <w:color w:val="000000"/>
                <w:sz w:val="20"/>
                <w:szCs w:val="20"/>
              </w:rPr>
            </w:pPr>
            <w:r w:rsidRPr="00C94643">
              <w:rPr>
                <w:rFonts w:ascii="Corbel" w:eastAsia="Corbel" w:hAnsi="Corbel" w:cs="Corbel"/>
                <w:color w:val="000000"/>
                <w:sz w:val="20"/>
                <w:szCs w:val="20"/>
              </w:rPr>
              <w:t>Capital Works Progress Report (accommodation)</w:t>
            </w:r>
          </w:p>
          <w:p w14:paraId="466BF722" w14:textId="77777777" w:rsidR="00C94643" w:rsidRPr="00C94643" w:rsidRDefault="00C94643" w:rsidP="00BC7C34">
            <w:pPr>
              <w:numPr>
                <w:ilvl w:val="0"/>
                <w:numId w:val="17"/>
              </w:numPr>
              <w:spacing w:line="278" w:lineRule="auto"/>
              <w:contextualSpacing/>
              <w:rPr>
                <w:rFonts w:ascii="Corbel" w:eastAsia="Corbel" w:hAnsi="Corbel" w:cs="Corbel"/>
                <w:color w:val="000000"/>
                <w:sz w:val="20"/>
                <w:szCs w:val="20"/>
              </w:rPr>
            </w:pPr>
            <w:r w:rsidRPr="00C94643">
              <w:rPr>
                <w:rFonts w:ascii="Corbel" w:eastAsia="Corbel" w:hAnsi="Corbel" w:cs="Corbel"/>
                <w:color w:val="000000"/>
                <w:sz w:val="20"/>
                <w:szCs w:val="20"/>
              </w:rPr>
              <w:t>updated Stakeholder Engagement Framework, and</w:t>
            </w:r>
          </w:p>
          <w:p w14:paraId="36F4A9F8" w14:textId="77777777" w:rsidR="00C94643" w:rsidRPr="00C94643" w:rsidRDefault="00C94643" w:rsidP="00BC7C34">
            <w:pPr>
              <w:numPr>
                <w:ilvl w:val="0"/>
                <w:numId w:val="17"/>
              </w:numPr>
              <w:spacing w:line="278" w:lineRule="auto"/>
              <w:contextualSpacing/>
              <w:rPr>
                <w:rFonts w:ascii="Corbel" w:eastAsia="Corbel" w:hAnsi="Corbel" w:cs="Corbel"/>
                <w:color w:val="000000"/>
                <w:sz w:val="20"/>
                <w:szCs w:val="20"/>
              </w:rPr>
            </w:pPr>
            <w:r w:rsidRPr="00C94643">
              <w:rPr>
                <w:rFonts w:ascii="Corbel" w:eastAsia="Corbel" w:hAnsi="Corbel" w:cs="Corbel"/>
                <w:color w:val="000000"/>
                <w:sz w:val="20"/>
                <w:szCs w:val="20"/>
              </w:rPr>
              <w:t>draft evaluation plan.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63296808" w14:textId="77777777" w:rsidR="00C94643" w:rsidRPr="00C94643" w:rsidRDefault="00C94643" w:rsidP="00C94643">
            <w:pPr>
              <w:spacing w:line="278" w:lineRule="auto"/>
              <w:jc w:val="right"/>
            </w:pPr>
            <w:r w:rsidRPr="00C94643">
              <w:rPr>
                <w:rFonts w:ascii="Corbel" w:eastAsia="Corbel" w:hAnsi="Corbel" w:cs="Corbel"/>
                <w:color w:val="000000"/>
                <w:sz w:val="20"/>
                <w:szCs w:val="20"/>
              </w:rPr>
              <w:t>$500,000</w:t>
            </w:r>
          </w:p>
        </w:tc>
        <w:tc>
          <w:tcPr>
            <w:tcW w:w="1909"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105" w:type="dxa"/>
              <w:bottom w:w="0" w:type="dxa"/>
              <w:right w:w="105" w:type="dxa"/>
            </w:tcMar>
            <w:hideMark/>
          </w:tcPr>
          <w:p w14:paraId="4688EC0C" w14:textId="77777777" w:rsidR="00C94643" w:rsidRPr="00C94643" w:rsidRDefault="00C94643" w:rsidP="00C94643">
            <w:pPr>
              <w:rPr>
                <w:rFonts w:ascii="Corbel" w:eastAsia="Corbel" w:hAnsi="Corbel" w:cs="Corbel"/>
                <w:color w:val="000000"/>
                <w:sz w:val="20"/>
                <w:szCs w:val="20"/>
              </w:rPr>
            </w:pPr>
            <w:r w:rsidRPr="00C94643">
              <w:rPr>
                <w:rFonts w:ascii="Corbel" w:eastAsia="Corbel" w:hAnsi="Corbel" w:cs="Corbel"/>
                <w:color w:val="000000"/>
                <w:sz w:val="20"/>
                <w:szCs w:val="20"/>
              </w:rPr>
              <w:t>31 March 2026</w:t>
            </w:r>
          </w:p>
        </w:tc>
      </w:tr>
      <w:tr w:rsidR="00C94643" w:rsidRPr="00C94643" w14:paraId="5081B1D8" w14:textId="77777777" w:rsidTr="6F0F66B5">
        <w:trPr>
          <w:trHeight w:val="300"/>
        </w:trPr>
        <w:tc>
          <w:tcPr>
            <w:tcW w:w="46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hideMark/>
          </w:tcPr>
          <w:p w14:paraId="4C67D230" w14:textId="77777777" w:rsidR="008E61BC" w:rsidRDefault="00C94643" w:rsidP="00C94643">
            <w:pPr>
              <w:spacing w:line="278" w:lineRule="auto"/>
              <w:rPr>
                <w:rFonts w:ascii="Corbel" w:eastAsia="Corbel" w:hAnsi="Corbel" w:cs="Corbel"/>
                <w:color w:val="000000"/>
                <w:sz w:val="20"/>
                <w:szCs w:val="20"/>
              </w:rPr>
            </w:pPr>
            <w:r w:rsidRPr="00C94643">
              <w:rPr>
                <w:rFonts w:ascii="Corbel" w:eastAsia="Corbel" w:hAnsi="Corbel" w:cs="Corbel"/>
                <w:color w:val="000000"/>
                <w:sz w:val="20"/>
                <w:szCs w:val="20"/>
              </w:rPr>
              <w:t>Milestone 4:</w:t>
            </w:r>
          </w:p>
          <w:p w14:paraId="29603DD6" w14:textId="277B9DF7" w:rsidR="00C94643" w:rsidRPr="00C94643" w:rsidRDefault="00C94643" w:rsidP="00C94643">
            <w:pPr>
              <w:spacing w:line="278" w:lineRule="auto"/>
              <w:rPr>
                <w:rFonts w:ascii="Corbel" w:eastAsia="Corbel" w:hAnsi="Corbel" w:cs="Corbel"/>
                <w:color w:val="000000"/>
                <w:sz w:val="20"/>
                <w:szCs w:val="20"/>
              </w:rPr>
            </w:pPr>
            <w:r w:rsidRPr="00C94643">
              <w:rPr>
                <w:rFonts w:ascii="Corbel" w:eastAsia="Corbel" w:hAnsi="Corbel" w:cs="Corbel"/>
                <w:color w:val="000000"/>
                <w:sz w:val="20"/>
                <w:szCs w:val="20"/>
              </w:rPr>
              <w:t xml:space="preserve"> Commonwealth acceptance of the Clean Energy Centre of Excellence’s continued operation, to be </w:t>
            </w:r>
            <w:r w:rsidRPr="00C94643">
              <w:rPr>
                <w:rFonts w:ascii="Corbel" w:eastAsia="Corbel" w:hAnsi="Corbel" w:cs="Corbel"/>
                <w:color w:val="000000"/>
                <w:sz w:val="20"/>
                <w:szCs w:val="20"/>
              </w:rPr>
              <w:lastRenderedPageBreak/>
              <w:t>demonstrated by achievement of deliverables specified in the Project Plan provided as part of Milestone 2 (updated as appropriate) and includes:</w:t>
            </w:r>
          </w:p>
          <w:p w14:paraId="6C310A63" w14:textId="77777777" w:rsidR="00C94643" w:rsidRPr="00C94643" w:rsidRDefault="00C94643" w:rsidP="00BC7C34">
            <w:pPr>
              <w:numPr>
                <w:ilvl w:val="0"/>
                <w:numId w:val="19"/>
              </w:numPr>
              <w:shd w:val="clear" w:color="auto" w:fill="FFFFFF"/>
              <w:spacing w:before="200" w:after="200" w:line="278" w:lineRule="auto"/>
              <w:contextualSpacing/>
              <w:rPr>
                <w:rFonts w:ascii="Corbel" w:eastAsia="Corbel" w:hAnsi="Corbel" w:cs="Corbel"/>
                <w:color w:val="000000"/>
                <w:sz w:val="20"/>
                <w:szCs w:val="20"/>
              </w:rPr>
            </w:pPr>
            <w:r w:rsidRPr="00C94643">
              <w:rPr>
                <w:rFonts w:ascii="Corbel" w:eastAsia="Corbel" w:hAnsi="Corbel" w:cs="Corbel"/>
                <w:color w:val="000000"/>
                <w:sz w:val="20"/>
                <w:szCs w:val="20"/>
              </w:rPr>
              <w:t>finalised Electrotechnology Trainer Strategy endorsed by the Clean Energy Centre of Excellence Advisory Committee, and</w:t>
            </w:r>
          </w:p>
          <w:p w14:paraId="30687B64" w14:textId="77777777" w:rsidR="00C94643" w:rsidRPr="00C94643" w:rsidRDefault="00C94643" w:rsidP="00BC7C34">
            <w:pPr>
              <w:numPr>
                <w:ilvl w:val="0"/>
                <w:numId w:val="19"/>
              </w:numPr>
              <w:shd w:val="clear" w:color="auto" w:fill="FFFFFF"/>
              <w:spacing w:before="200" w:after="200" w:line="278" w:lineRule="auto"/>
              <w:contextualSpacing/>
              <w:rPr>
                <w:rFonts w:ascii="Corbel" w:eastAsia="Corbel" w:hAnsi="Corbel" w:cs="Corbel"/>
                <w:color w:val="000000"/>
                <w:sz w:val="20"/>
                <w:szCs w:val="20"/>
              </w:rPr>
            </w:pPr>
            <w:r w:rsidRPr="00C94643">
              <w:rPr>
                <w:rFonts w:ascii="Corbel" w:eastAsia="Corbel" w:hAnsi="Corbel" w:cs="Corbel"/>
                <w:color w:val="000000"/>
                <w:sz w:val="20"/>
                <w:szCs w:val="20"/>
              </w:rPr>
              <w:t xml:space="preserve">finalisation of a Capital Works Plan (Training Facility) outlining </w:t>
            </w:r>
            <w:r w:rsidRPr="00C94643">
              <w:rPr>
                <w:rFonts w:ascii="Corbel" w:hAnsi="Corbel"/>
                <w:color w:val="000000"/>
                <w:sz w:val="20"/>
                <w:szCs w:val="20"/>
              </w:rPr>
              <w:t>clean energy trades infrastructure, facilities, and equipment upgrades</w:t>
            </w:r>
            <w:r w:rsidRPr="00C94643">
              <w:rPr>
                <w:rFonts w:ascii="Corbel" w:eastAsia="Corbel" w:hAnsi="Corbel" w:cs="Corbel"/>
                <w:color w:val="000000"/>
                <w:sz w:val="20"/>
                <w:szCs w:val="20"/>
              </w:rPr>
              <w:t xml:space="preserve"> to be procured, and</w:t>
            </w:r>
          </w:p>
          <w:p w14:paraId="335275E2" w14:textId="6BABFFC2" w:rsidR="00C94643" w:rsidRPr="00C94643" w:rsidRDefault="00C94643" w:rsidP="00BC7C34">
            <w:pPr>
              <w:numPr>
                <w:ilvl w:val="0"/>
                <w:numId w:val="19"/>
              </w:numPr>
              <w:shd w:val="clear" w:color="auto" w:fill="FFFFFF"/>
              <w:spacing w:before="200" w:after="200" w:line="278" w:lineRule="auto"/>
              <w:contextualSpacing/>
              <w:rPr>
                <w:rFonts w:ascii="Corbel" w:eastAsia="Corbel" w:hAnsi="Corbel" w:cs="Corbel"/>
                <w:color w:val="000000"/>
                <w:sz w:val="20"/>
                <w:szCs w:val="20"/>
              </w:rPr>
            </w:pPr>
            <w:r w:rsidRPr="00C94643">
              <w:rPr>
                <w:rFonts w:ascii="Corbel" w:eastAsia="Corbel" w:hAnsi="Corbel" w:cs="Corbel"/>
                <w:color w:val="000000"/>
                <w:sz w:val="20"/>
                <w:szCs w:val="20"/>
              </w:rPr>
              <w:t xml:space="preserve">progress report on </w:t>
            </w:r>
            <w:r w:rsidR="008767D4">
              <w:rPr>
                <w:rFonts w:ascii="Corbel" w:eastAsia="Corbel" w:hAnsi="Corbel" w:cs="Corbel"/>
                <w:color w:val="000000"/>
                <w:sz w:val="20"/>
                <w:szCs w:val="20"/>
              </w:rPr>
              <w:t>c</w:t>
            </w:r>
            <w:r w:rsidRPr="00C94643">
              <w:rPr>
                <w:rFonts w:ascii="Corbel" w:eastAsia="Corbel" w:hAnsi="Corbel" w:cs="Corbel"/>
                <w:color w:val="000000"/>
                <w:sz w:val="20"/>
                <w:szCs w:val="20"/>
              </w:rPr>
              <w:t xml:space="preserve">apital </w:t>
            </w:r>
            <w:r w:rsidR="008767D4">
              <w:rPr>
                <w:rFonts w:ascii="Corbel" w:eastAsia="Corbel" w:hAnsi="Corbel" w:cs="Corbel"/>
                <w:color w:val="000000"/>
                <w:sz w:val="20"/>
                <w:szCs w:val="20"/>
              </w:rPr>
              <w:t>w</w:t>
            </w:r>
            <w:r w:rsidRPr="00C94643">
              <w:rPr>
                <w:rFonts w:ascii="Corbel" w:eastAsia="Corbel" w:hAnsi="Corbel" w:cs="Corbel"/>
                <w:color w:val="000000"/>
                <w:sz w:val="20"/>
                <w:szCs w:val="20"/>
              </w:rPr>
              <w:t>orks (</w:t>
            </w:r>
            <w:r w:rsidR="008767D4">
              <w:rPr>
                <w:rFonts w:ascii="Corbel" w:eastAsia="Corbel" w:hAnsi="Corbel" w:cs="Corbel"/>
                <w:color w:val="000000"/>
                <w:sz w:val="20"/>
                <w:szCs w:val="20"/>
              </w:rPr>
              <w:t>a</w:t>
            </w:r>
            <w:r w:rsidRPr="00C94643">
              <w:rPr>
                <w:rFonts w:ascii="Corbel" w:eastAsia="Corbel" w:hAnsi="Corbel" w:cs="Corbel"/>
                <w:color w:val="000000"/>
                <w:sz w:val="20"/>
                <w:szCs w:val="20"/>
              </w:rPr>
              <w:t>ccommodation).</w:t>
            </w:r>
          </w:p>
        </w:tc>
        <w:tc>
          <w:tcPr>
            <w:tcW w:w="4678"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FFFFFF" w:themeFill="background1"/>
            <w:tcMar>
              <w:top w:w="0" w:type="dxa"/>
              <w:left w:w="105" w:type="dxa"/>
              <w:bottom w:w="0" w:type="dxa"/>
              <w:right w:w="105" w:type="dxa"/>
            </w:tcMar>
            <w:hideMark/>
          </w:tcPr>
          <w:p w14:paraId="7D812EAC" w14:textId="77777777" w:rsidR="00C94643" w:rsidRPr="00C94643" w:rsidRDefault="00C94643" w:rsidP="00C94643">
            <w:pPr>
              <w:spacing w:line="278" w:lineRule="auto"/>
              <w:rPr>
                <w:rFonts w:ascii="Corbel" w:eastAsia="Corbel" w:hAnsi="Corbel" w:cs="Corbel"/>
                <w:color w:val="000000"/>
                <w:sz w:val="20"/>
                <w:szCs w:val="20"/>
              </w:rPr>
            </w:pPr>
            <w:r w:rsidRPr="00C94643">
              <w:rPr>
                <w:rFonts w:ascii="Corbel" w:eastAsia="Corbel" w:hAnsi="Corbel" w:cs="Corbel"/>
                <w:color w:val="000000"/>
                <w:sz w:val="20"/>
                <w:szCs w:val="20"/>
                <w:lang w:val="en-US"/>
              </w:rPr>
              <w:lastRenderedPageBreak/>
              <w:t>Report signed by the relevant Tasmanian Senior Skills Official that provides an update on progress and attaches or includes:</w:t>
            </w:r>
          </w:p>
          <w:p w14:paraId="5FE878F0" w14:textId="77777777" w:rsidR="00C94643" w:rsidRPr="00C94643" w:rsidRDefault="00C94643" w:rsidP="00BC7C34">
            <w:pPr>
              <w:numPr>
                <w:ilvl w:val="0"/>
                <w:numId w:val="20"/>
              </w:numPr>
              <w:spacing w:line="278" w:lineRule="auto"/>
              <w:contextualSpacing/>
              <w:rPr>
                <w:rFonts w:ascii="Corbel" w:eastAsia="Corbel" w:hAnsi="Corbel" w:cs="Corbel"/>
                <w:color w:val="000000"/>
                <w:sz w:val="20"/>
                <w:szCs w:val="20"/>
              </w:rPr>
            </w:pPr>
            <w:r w:rsidRPr="00C94643">
              <w:rPr>
                <w:rFonts w:ascii="Corbel" w:eastAsia="Corbel" w:hAnsi="Corbel" w:cs="Corbel"/>
                <w:color w:val="000000"/>
                <w:sz w:val="20"/>
                <w:szCs w:val="20"/>
              </w:rPr>
              <w:lastRenderedPageBreak/>
              <w:t xml:space="preserve">an updated Project Plan with </w:t>
            </w:r>
            <w:bookmarkStart w:id="5" w:name="_Int_uu9am9id"/>
            <w:r w:rsidRPr="00C94643">
              <w:rPr>
                <w:rFonts w:ascii="Corbel" w:eastAsia="Corbel" w:hAnsi="Corbel" w:cs="Corbel"/>
                <w:color w:val="000000"/>
                <w:sz w:val="20"/>
                <w:szCs w:val="20"/>
              </w:rPr>
              <w:t>timeframes</w:t>
            </w:r>
            <w:bookmarkEnd w:id="5"/>
            <w:r w:rsidRPr="00C94643">
              <w:rPr>
                <w:rFonts w:ascii="Corbel" w:eastAsia="Corbel" w:hAnsi="Corbel" w:cs="Corbel"/>
                <w:color w:val="000000"/>
                <w:sz w:val="20"/>
                <w:szCs w:val="20"/>
              </w:rPr>
              <w:t xml:space="preserve"> and deliverables for key Clean Energy Centre of Excellence activities over the life of the NSA until December 2028</w:t>
            </w:r>
          </w:p>
          <w:p w14:paraId="74748426" w14:textId="77777777" w:rsidR="00C94643" w:rsidRPr="00C94643" w:rsidRDefault="00C94643" w:rsidP="00BC7C34">
            <w:pPr>
              <w:numPr>
                <w:ilvl w:val="0"/>
                <w:numId w:val="20"/>
              </w:numPr>
              <w:spacing w:line="278" w:lineRule="auto"/>
              <w:contextualSpacing/>
              <w:rPr>
                <w:rFonts w:ascii="Corbel" w:eastAsia="Corbel" w:hAnsi="Corbel" w:cs="Corbel"/>
                <w:color w:val="000000"/>
                <w:sz w:val="20"/>
                <w:szCs w:val="20"/>
              </w:rPr>
            </w:pPr>
            <w:r w:rsidRPr="00C94643">
              <w:rPr>
                <w:rFonts w:ascii="Corbel" w:eastAsia="Corbel" w:hAnsi="Corbel" w:cs="Corbel"/>
                <w:color w:val="000000"/>
                <w:sz w:val="20"/>
                <w:szCs w:val="20"/>
              </w:rPr>
              <w:t>an outline of progress against the deliverables specified in the Project Plan to 30 September 2026</w:t>
            </w:r>
          </w:p>
          <w:p w14:paraId="34FE9466" w14:textId="77777777" w:rsidR="00C94643" w:rsidRPr="00C94643" w:rsidRDefault="00C94643" w:rsidP="00BC7C34">
            <w:pPr>
              <w:numPr>
                <w:ilvl w:val="0"/>
                <w:numId w:val="20"/>
              </w:numPr>
              <w:spacing w:line="278" w:lineRule="auto"/>
              <w:contextualSpacing/>
              <w:rPr>
                <w:rFonts w:ascii="Corbel" w:eastAsia="Corbel" w:hAnsi="Corbel" w:cs="Corbel"/>
                <w:color w:val="000000"/>
                <w:sz w:val="20"/>
                <w:szCs w:val="20"/>
              </w:rPr>
            </w:pPr>
            <w:r w:rsidRPr="00C94643">
              <w:rPr>
                <w:rFonts w:ascii="Corbel" w:eastAsia="Corbel" w:hAnsi="Corbel" w:cs="Corbel"/>
                <w:color w:val="000000"/>
                <w:sz w:val="20"/>
                <w:szCs w:val="20"/>
              </w:rPr>
              <w:t>an Electrotechnology Trainer Strategy, endorsed by the Clean Energy Centre of Excellence Advisory Committee</w:t>
            </w:r>
          </w:p>
          <w:p w14:paraId="258FEACB" w14:textId="77777777" w:rsidR="00C94643" w:rsidRPr="00C94643" w:rsidRDefault="00C94643" w:rsidP="00BC7C34">
            <w:pPr>
              <w:numPr>
                <w:ilvl w:val="0"/>
                <w:numId w:val="21"/>
              </w:numPr>
              <w:spacing w:line="278" w:lineRule="auto"/>
              <w:rPr>
                <w:rFonts w:ascii="Corbel" w:eastAsia="Corbel" w:hAnsi="Corbel" w:cs="Corbel"/>
                <w:color w:val="000000"/>
                <w:sz w:val="20"/>
                <w:szCs w:val="20"/>
              </w:rPr>
            </w:pPr>
            <w:r w:rsidRPr="00C94643">
              <w:rPr>
                <w:rFonts w:ascii="Corbel" w:eastAsia="Corbel" w:hAnsi="Corbel" w:cs="Corbel"/>
                <w:color w:val="000000"/>
                <w:sz w:val="20"/>
                <w:szCs w:val="20"/>
              </w:rPr>
              <w:t xml:space="preserve">draft tender documentation prepared in accordance with Tasmanian Government procurement policy and delegations for </w:t>
            </w:r>
            <w:r w:rsidRPr="00C94643">
              <w:rPr>
                <w:rFonts w:ascii="Corbel" w:hAnsi="Corbel"/>
                <w:color w:val="000000"/>
                <w:sz w:val="20"/>
                <w:szCs w:val="20"/>
              </w:rPr>
              <w:t>clean energy trades infrastructure, facilities, and equipment upgrades, and</w:t>
            </w:r>
          </w:p>
          <w:p w14:paraId="1D2F2A24" w14:textId="2CCC4E42" w:rsidR="00C94643" w:rsidRPr="00C94643" w:rsidRDefault="00C94643" w:rsidP="00BC7C34">
            <w:pPr>
              <w:numPr>
                <w:ilvl w:val="0"/>
                <w:numId w:val="20"/>
              </w:numPr>
              <w:spacing w:line="278" w:lineRule="auto"/>
              <w:rPr>
                <w:rFonts w:ascii="Corbel" w:eastAsia="Corbel" w:hAnsi="Corbel" w:cs="Corbel"/>
                <w:color w:val="000000"/>
                <w:sz w:val="20"/>
                <w:szCs w:val="20"/>
              </w:rPr>
            </w:pPr>
            <w:r w:rsidRPr="00C94643">
              <w:rPr>
                <w:rFonts w:ascii="Corbel" w:eastAsia="Corbel" w:hAnsi="Corbel" w:cs="Corbel"/>
                <w:color w:val="000000"/>
                <w:sz w:val="20"/>
                <w:szCs w:val="20"/>
              </w:rPr>
              <w:t xml:space="preserve">a Progress Report on </w:t>
            </w:r>
            <w:r w:rsidR="00CD1175">
              <w:rPr>
                <w:rFonts w:ascii="Corbel" w:eastAsia="Corbel" w:hAnsi="Corbel" w:cs="Corbel"/>
                <w:color w:val="000000"/>
                <w:sz w:val="20"/>
                <w:szCs w:val="20"/>
              </w:rPr>
              <w:t>c</w:t>
            </w:r>
            <w:r w:rsidRPr="00C94643">
              <w:rPr>
                <w:rFonts w:ascii="Corbel" w:eastAsia="Corbel" w:hAnsi="Corbel" w:cs="Corbel"/>
                <w:color w:val="000000"/>
                <w:sz w:val="20"/>
                <w:szCs w:val="20"/>
              </w:rPr>
              <w:t xml:space="preserve">apital </w:t>
            </w:r>
            <w:r w:rsidR="00CD1175">
              <w:rPr>
                <w:rFonts w:ascii="Corbel" w:eastAsia="Corbel" w:hAnsi="Corbel" w:cs="Corbel"/>
                <w:color w:val="000000"/>
                <w:sz w:val="20"/>
                <w:szCs w:val="20"/>
              </w:rPr>
              <w:t>w</w:t>
            </w:r>
            <w:r w:rsidRPr="00C94643">
              <w:rPr>
                <w:rFonts w:ascii="Corbel" w:eastAsia="Corbel" w:hAnsi="Corbel" w:cs="Corbel"/>
                <w:color w:val="000000"/>
                <w:sz w:val="20"/>
                <w:szCs w:val="20"/>
              </w:rPr>
              <w:t>orks (</w:t>
            </w:r>
            <w:r w:rsidR="00CD1175">
              <w:rPr>
                <w:rFonts w:ascii="Corbel" w:eastAsia="Corbel" w:hAnsi="Corbel" w:cs="Corbel"/>
                <w:color w:val="000000"/>
                <w:sz w:val="20"/>
                <w:szCs w:val="20"/>
              </w:rPr>
              <w:t>a</w:t>
            </w:r>
            <w:r w:rsidRPr="00C94643">
              <w:rPr>
                <w:rFonts w:ascii="Corbel" w:eastAsia="Corbel" w:hAnsi="Corbel" w:cs="Corbel"/>
                <w:color w:val="000000"/>
                <w:sz w:val="20"/>
                <w:szCs w:val="20"/>
              </w:rPr>
              <w:t xml:space="preserve">ccommodation) </w:t>
            </w:r>
            <w:r w:rsidR="008C6434">
              <w:rPr>
                <w:rFonts w:ascii="Corbel" w:eastAsia="Corbel" w:hAnsi="Corbel" w:cs="Corbel"/>
                <w:color w:val="000000"/>
                <w:sz w:val="20"/>
                <w:szCs w:val="20"/>
              </w:rPr>
              <w:t xml:space="preserve">and </w:t>
            </w:r>
            <w:r w:rsidR="00CD1175">
              <w:rPr>
                <w:rFonts w:ascii="Corbel" w:eastAsia="Corbel" w:hAnsi="Corbel" w:cs="Corbel"/>
                <w:color w:val="000000"/>
                <w:sz w:val="20"/>
                <w:szCs w:val="20"/>
              </w:rPr>
              <w:t>capital works (</w:t>
            </w:r>
            <w:r w:rsidR="00F63CAA">
              <w:rPr>
                <w:rFonts w:ascii="Corbel" w:eastAsia="Corbel" w:hAnsi="Corbel" w:cs="Corbel"/>
                <w:color w:val="000000"/>
                <w:sz w:val="20"/>
                <w:szCs w:val="20"/>
              </w:rPr>
              <w:t xml:space="preserve">training </w:t>
            </w:r>
            <w:r w:rsidR="00CD1175">
              <w:rPr>
                <w:rFonts w:ascii="Corbel" w:eastAsia="Corbel" w:hAnsi="Corbel" w:cs="Corbel"/>
                <w:color w:val="000000"/>
                <w:sz w:val="20"/>
                <w:szCs w:val="20"/>
              </w:rPr>
              <w:t>facility)</w:t>
            </w:r>
            <w:r w:rsidR="006541C9">
              <w:rPr>
                <w:rFonts w:ascii="Corbel" w:eastAsia="Corbel" w:hAnsi="Corbel" w:cs="Corbel"/>
                <w:color w:val="000000"/>
                <w:sz w:val="20"/>
                <w:szCs w:val="20"/>
              </w:rPr>
              <w:t>,</w:t>
            </w:r>
            <w:r w:rsidR="00CD1175">
              <w:rPr>
                <w:rFonts w:ascii="Corbel" w:eastAsia="Corbel" w:hAnsi="Corbel" w:cs="Corbel"/>
                <w:color w:val="000000"/>
                <w:sz w:val="20"/>
                <w:szCs w:val="20"/>
              </w:rPr>
              <w:t xml:space="preserve"> </w:t>
            </w:r>
            <w:r w:rsidRPr="00C94643">
              <w:rPr>
                <w:rFonts w:ascii="Corbel" w:eastAsia="Corbel" w:hAnsi="Corbel" w:cs="Corbel"/>
                <w:color w:val="000000"/>
                <w:sz w:val="20"/>
                <w:szCs w:val="20"/>
              </w:rPr>
              <w:t xml:space="preserve">including </w:t>
            </w:r>
            <w:bookmarkStart w:id="6" w:name="_Int_c1ji3ySe"/>
            <w:r w:rsidRPr="00C94643">
              <w:rPr>
                <w:rFonts w:ascii="Corbel" w:eastAsia="Corbel" w:hAnsi="Corbel" w:cs="Corbel"/>
                <w:color w:val="000000"/>
                <w:sz w:val="20"/>
                <w:szCs w:val="20"/>
              </w:rPr>
              <w:t>timeframes</w:t>
            </w:r>
            <w:bookmarkEnd w:id="6"/>
            <w:r w:rsidRPr="00C94643">
              <w:rPr>
                <w:rFonts w:ascii="Corbel" w:eastAsia="Corbel" w:hAnsi="Corbel" w:cs="Corbel"/>
                <w:color w:val="000000"/>
                <w:sz w:val="20"/>
                <w:szCs w:val="20"/>
              </w:rPr>
              <w:t xml:space="preserve"> for </w:t>
            </w:r>
            <w:r w:rsidRPr="00C94643">
              <w:rPr>
                <w:rFonts w:ascii="Corbel" w:eastAsia="Corbel" w:hAnsi="Corbel" w:cs="Corbel"/>
                <w:color w:val="000000"/>
                <w:sz w:val="20"/>
                <w:szCs w:val="20"/>
                <w:lang w:val="en-US"/>
              </w:rPr>
              <w:t>certificate of occupancy and student occupancy.</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5" w:type="dxa"/>
              <w:bottom w:w="0" w:type="dxa"/>
              <w:right w:w="105" w:type="dxa"/>
            </w:tcMar>
            <w:hideMark/>
          </w:tcPr>
          <w:p w14:paraId="357069FD" w14:textId="77777777" w:rsidR="00C94643" w:rsidRPr="00C94643" w:rsidRDefault="00C94643" w:rsidP="00C94643">
            <w:pPr>
              <w:spacing w:line="278" w:lineRule="auto"/>
              <w:jc w:val="right"/>
              <w:rPr>
                <w:rFonts w:ascii="Corbel" w:eastAsia="Corbel" w:hAnsi="Corbel" w:cs="Corbel"/>
                <w:color w:val="000000"/>
                <w:sz w:val="20"/>
                <w:szCs w:val="20"/>
              </w:rPr>
            </w:pPr>
            <w:r w:rsidRPr="00C94643">
              <w:rPr>
                <w:rFonts w:ascii="Corbel" w:eastAsia="Corbel" w:hAnsi="Corbel" w:cs="Corbel"/>
                <w:color w:val="000000"/>
                <w:sz w:val="20"/>
                <w:szCs w:val="20"/>
              </w:rPr>
              <w:lastRenderedPageBreak/>
              <w:t>$8,000,000</w:t>
            </w:r>
          </w:p>
        </w:tc>
        <w:tc>
          <w:tcPr>
            <w:tcW w:w="1909" w:type="dxa"/>
            <w:tcBorders>
              <w:top w:val="single" w:sz="4" w:space="0" w:color="000000" w:themeColor="text1"/>
              <w:left w:val="single" w:sz="4" w:space="0" w:color="000000" w:themeColor="text1"/>
              <w:bottom w:val="single" w:sz="4" w:space="0" w:color="000000" w:themeColor="text1"/>
              <w:right w:val="single" w:sz="6" w:space="0" w:color="000000" w:themeColor="text1"/>
            </w:tcBorders>
            <w:shd w:val="clear" w:color="auto" w:fill="FFFFFF" w:themeFill="background1"/>
            <w:tcMar>
              <w:top w:w="0" w:type="dxa"/>
              <w:left w:w="105" w:type="dxa"/>
              <w:bottom w:w="0" w:type="dxa"/>
              <w:right w:w="105" w:type="dxa"/>
            </w:tcMar>
            <w:hideMark/>
          </w:tcPr>
          <w:p w14:paraId="349EF09E" w14:textId="77777777" w:rsidR="00C94643" w:rsidRPr="00C94643" w:rsidRDefault="00C94643" w:rsidP="00C94643">
            <w:r w:rsidRPr="00C94643">
              <w:rPr>
                <w:rFonts w:ascii="Corbel" w:eastAsia="Corbel" w:hAnsi="Corbel" w:cs="Corbel"/>
                <w:color w:val="000000"/>
                <w:sz w:val="20"/>
                <w:szCs w:val="20"/>
              </w:rPr>
              <w:t>30 September 2026</w:t>
            </w:r>
          </w:p>
        </w:tc>
      </w:tr>
      <w:tr w:rsidR="00C94643" w:rsidRPr="00C94643" w14:paraId="306DBC3E" w14:textId="77777777" w:rsidTr="6F0F66B5">
        <w:trPr>
          <w:trHeight w:val="300"/>
        </w:trPr>
        <w:tc>
          <w:tcPr>
            <w:tcW w:w="4670" w:type="dxa"/>
            <w:tcBorders>
              <w:top w:val="single" w:sz="6" w:space="0" w:color="000000" w:themeColor="text1"/>
              <w:left w:val="single" w:sz="6"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1A907A25" w14:textId="77777777" w:rsidR="00C94643" w:rsidRPr="00C94643" w:rsidRDefault="00C94643" w:rsidP="00C94643">
            <w:pPr>
              <w:spacing w:line="278" w:lineRule="auto"/>
              <w:rPr>
                <w:rFonts w:ascii="Corbel" w:eastAsia="Corbel" w:hAnsi="Corbel" w:cs="Corbel"/>
                <w:strike/>
                <w:color w:val="D13438"/>
                <w:sz w:val="20"/>
                <w:szCs w:val="20"/>
              </w:rPr>
            </w:pPr>
            <w:r w:rsidRPr="00C94643">
              <w:rPr>
                <w:rFonts w:ascii="Corbel" w:eastAsia="Corbel" w:hAnsi="Corbel" w:cs="Corbel"/>
                <w:color w:val="000000"/>
                <w:sz w:val="20"/>
                <w:szCs w:val="20"/>
              </w:rPr>
              <w:t>Milestone 5:</w:t>
            </w:r>
          </w:p>
          <w:p w14:paraId="33AAACA4" w14:textId="77777777" w:rsidR="00C94643" w:rsidRPr="00C94643" w:rsidRDefault="00C94643" w:rsidP="00C94643">
            <w:pPr>
              <w:spacing w:line="278" w:lineRule="auto"/>
              <w:rPr>
                <w:rFonts w:ascii="Corbel" w:eastAsia="Corbel" w:hAnsi="Corbel" w:cs="Corbel"/>
                <w:color w:val="000000"/>
                <w:sz w:val="20"/>
                <w:szCs w:val="20"/>
              </w:rPr>
            </w:pPr>
            <w:r w:rsidRPr="00C94643">
              <w:rPr>
                <w:rFonts w:ascii="Corbel" w:eastAsia="Corbel" w:hAnsi="Corbel" w:cs="Corbel"/>
                <w:color w:val="000000"/>
                <w:sz w:val="20"/>
                <w:szCs w:val="20"/>
              </w:rPr>
              <w:t>Commonwealth acceptance of the Tasmanian Clean Energy Centre of Excellence’s continued operation, to be demonstrated by achievement of deliverables specified in the Project Plan provided as part of Milestone 2 (updated as appropriate) and includes:</w:t>
            </w:r>
          </w:p>
          <w:p w14:paraId="35ADE931" w14:textId="77777777" w:rsidR="00C94643" w:rsidRPr="00C94643" w:rsidRDefault="00C94643" w:rsidP="00BC7C34">
            <w:pPr>
              <w:numPr>
                <w:ilvl w:val="0"/>
                <w:numId w:val="22"/>
              </w:numPr>
              <w:shd w:val="clear" w:color="auto" w:fill="FFFFFF"/>
              <w:spacing w:before="200" w:after="200" w:line="278" w:lineRule="auto"/>
              <w:ind w:left="720"/>
              <w:contextualSpacing/>
              <w:rPr>
                <w:rFonts w:ascii="Corbel" w:eastAsia="Corbel" w:hAnsi="Corbel" w:cs="Corbel"/>
                <w:color w:val="000000"/>
                <w:sz w:val="20"/>
                <w:szCs w:val="20"/>
              </w:rPr>
            </w:pPr>
            <w:r w:rsidRPr="00C94643">
              <w:rPr>
                <w:rFonts w:ascii="Corbel" w:eastAsia="Corbel" w:hAnsi="Corbel" w:cs="Corbel"/>
                <w:color w:val="000000"/>
                <w:sz w:val="20"/>
                <w:szCs w:val="20"/>
              </w:rPr>
              <w:t xml:space="preserve">capital works progress report </w:t>
            </w:r>
          </w:p>
          <w:p w14:paraId="6BD7DFEE" w14:textId="77777777" w:rsidR="00C94643" w:rsidRPr="00C94643" w:rsidRDefault="00C94643" w:rsidP="00BC7C34">
            <w:pPr>
              <w:numPr>
                <w:ilvl w:val="0"/>
                <w:numId w:val="22"/>
              </w:numPr>
              <w:shd w:val="clear" w:color="auto" w:fill="FFFFFF"/>
              <w:spacing w:before="200" w:after="200" w:line="278" w:lineRule="auto"/>
              <w:ind w:left="720"/>
              <w:contextualSpacing/>
              <w:rPr>
                <w:rFonts w:ascii="Corbel" w:eastAsia="Corbel" w:hAnsi="Corbel" w:cs="Corbel"/>
                <w:color w:val="000000"/>
                <w:sz w:val="20"/>
                <w:szCs w:val="20"/>
              </w:rPr>
            </w:pPr>
            <w:r w:rsidRPr="00C94643">
              <w:rPr>
                <w:rFonts w:ascii="Corbel" w:eastAsia="Corbel" w:hAnsi="Corbel" w:cs="Corbel"/>
                <w:color w:val="000000"/>
                <w:sz w:val="20"/>
                <w:szCs w:val="20"/>
              </w:rPr>
              <w:t>training scope adjustment</w:t>
            </w:r>
          </w:p>
          <w:p w14:paraId="53B69336" w14:textId="77777777" w:rsidR="00C94643" w:rsidRPr="00C94643" w:rsidRDefault="00C94643" w:rsidP="00BC7C34">
            <w:pPr>
              <w:numPr>
                <w:ilvl w:val="0"/>
                <w:numId w:val="22"/>
              </w:numPr>
              <w:shd w:val="clear" w:color="auto" w:fill="FFFFFF"/>
              <w:spacing w:before="200" w:after="200" w:line="278" w:lineRule="auto"/>
              <w:ind w:left="720"/>
              <w:contextualSpacing/>
              <w:rPr>
                <w:rFonts w:ascii="Corbel" w:eastAsia="Corbel" w:hAnsi="Corbel" w:cs="Corbel"/>
                <w:color w:val="000000"/>
                <w:sz w:val="20"/>
                <w:szCs w:val="20"/>
              </w:rPr>
            </w:pPr>
            <w:r w:rsidRPr="00C94643">
              <w:rPr>
                <w:rFonts w:ascii="Corbel" w:eastAsia="Corbel" w:hAnsi="Corbel" w:cs="Corbel"/>
                <w:color w:val="000000"/>
                <w:sz w:val="20"/>
                <w:szCs w:val="20"/>
              </w:rPr>
              <w:t>ongoing student enrolments, and</w:t>
            </w:r>
          </w:p>
          <w:p w14:paraId="1E3A723C" w14:textId="77777777" w:rsidR="00C94643" w:rsidRPr="00C94643" w:rsidRDefault="00C94643" w:rsidP="00BC7C34">
            <w:pPr>
              <w:numPr>
                <w:ilvl w:val="0"/>
                <w:numId w:val="22"/>
              </w:numPr>
              <w:shd w:val="clear" w:color="auto" w:fill="FFFFFF"/>
              <w:spacing w:before="200" w:after="200" w:line="278" w:lineRule="auto"/>
              <w:ind w:left="720"/>
              <w:contextualSpacing/>
              <w:rPr>
                <w:rFonts w:ascii="Corbel" w:eastAsia="Corbel" w:hAnsi="Corbel" w:cs="Corbel"/>
                <w:color w:val="000000"/>
                <w:sz w:val="20"/>
                <w:szCs w:val="20"/>
              </w:rPr>
            </w:pPr>
            <w:proofErr w:type="spellStart"/>
            <w:r w:rsidRPr="00C94643">
              <w:rPr>
                <w:rFonts w:ascii="Corbel" w:eastAsia="Corbel" w:hAnsi="Corbel" w:cs="Corbel"/>
                <w:color w:val="000000"/>
                <w:sz w:val="20"/>
                <w:szCs w:val="20"/>
              </w:rPr>
              <w:t>TasTAFE</w:t>
            </w:r>
            <w:proofErr w:type="spellEnd"/>
            <w:r w:rsidRPr="00C94643">
              <w:rPr>
                <w:rFonts w:ascii="Corbel" w:eastAsia="Corbel" w:hAnsi="Corbel" w:cs="Corbel"/>
                <w:color w:val="000000"/>
                <w:sz w:val="20"/>
                <w:szCs w:val="20"/>
              </w:rPr>
              <w:t xml:space="preserve"> assuming ongoing responsibility for the TAFE Centre of Excellence.</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433D25B0" w14:textId="668E4B9A" w:rsidR="00C94643" w:rsidRPr="00C94643" w:rsidRDefault="00C94643" w:rsidP="00C94643">
            <w:pPr>
              <w:spacing w:line="278" w:lineRule="auto"/>
              <w:rPr>
                <w:rFonts w:ascii="Corbel" w:eastAsia="Corbel" w:hAnsi="Corbel" w:cs="Corbel"/>
                <w:color w:val="000000"/>
                <w:sz w:val="20"/>
                <w:szCs w:val="20"/>
              </w:rPr>
            </w:pPr>
            <w:r w:rsidRPr="00C94643">
              <w:rPr>
                <w:rFonts w:ascii="Corbel" w:eastAsia="Corbel" w:hAnsi="Corbel" w:cs="Corbel"/>
                <w:color w:val="000000"/>
                <w:sz w:val="20"/>
                <w:szCs w:val="20"/>
              </w:rPr>
              <w:t>Report signed by the relevant Tasmanian Senior Skills Official that provides an update on progress and attaches or includes:</w:t>
            </w:r>
          </w:p>
          <w:p w14:paraId="1BDBAC21" w14:textId="77777777" w:rsidR="00C94643" w:rsidRDefault="00C94643" w:rsidP="00BC7C34">
            <w:pPr>
              <w:numPr>
                <w:ilvl w:val="0"/>
                <w:numId w:val="22"/>
              </w:numPr>
              <w:spacing w:line="278" w:lineRule="auto"/>
              <w:ind w:left="720"/>
              <w:contextualSpacing/>
              <w:rPr>
                <w:rFonts w:ascii="Corbel" w:eastAsia="Corbel" w:hAnsi="Corbel" w:cs="Corbel"/>
                <w:color w:val="000000"/>
                <w:sz w:val="20"/>
                <w:szCs w:val="20"/>
              </w:rPr>
            </w:pPr>
            <w:r w:rsidRPr="00C94643">
              <w:rPr>
                <w:rFonts w:ascii="Corbel" w:eastAsia="Corbel" w:hAnsi="Corbel" w:cs="Corbel"/>
                <w:color w:val="000000"/>
                <w:sz w:val="20"/>
                <w:szCs w:val="20"/>
              </w:rPr>
              <w:t>an updated Project Plan with timeframes and deliverables for key Clean Energy Centre of Excellence activities over the life of the NSA until December 2028</w:t>
            </w:r>
          </w:p>
          <w:p w14:paraId="0C1CE132" w14:textId="03F82792" w:rsidR="00E94CF8" w:rsidRPr="00C94643" w:rsidRDefault="00121CE2" w:rsidP="00BC7C34">
            <w:pPr>
              <w:numPr>
                <w:ilvl w:val="0"/>
                <w:numId w:val="22"/>
              </w:numPr>
              <w:spacing w:line="278" w:lineRule="auto"/>
              <w:ind w:left="720"/>
              <w:contextualSpacing/>
              <w:rPr>
                <w:rFonts w:ascii="Corbel" w:eastAsia="Corbel" w:hAnsi="Corbel" w:cs="Corbel"/>
                <w:color w:val="000000"/>
                <w:sz w:val="20"/>
                <w:szCs w:val="20"/>
              </w:rPr>
            </w:pPr>
            <w:r w:rsidRPr="32345D63">
              <w:rPr>
                <w:rFonts w:ascii="Corbel" w:eastAsia="Corbel" w:hAnsi="Corbel" w:cs="Corbel"/>
                <w:color w:val="000000" w:themeColor="text1"/>
                <w:sz w:val="20"/>
                <w:szCs w:val="20"/>
              </w:rPr>
              <w:t>a</w:t>
            </w:r>
            <w:r w:rsidR="00BE353A" w:rsidRPr="32345D63">
              <w:rPr>
                <w:rFonts w:ascii="Corbel" w:eastAsia="Corbel" w:hAnsi="Corbel" w:cs="Corbel"/>
                <w:color w:val="000000" w:themeColor="text1"/>
                <w:sz w:val="20"/>
                <w:szCs w:val="20"/>
              </w:rPr>
              <w:t xml:space="preserve"> capital works progress report, </w:t>
            </w:r>
            <w:r w:rsidR="00810B68">
              <w:rPr>
                <w:rFonts w:ascii="Corbel" w:eastAsia="Corbel" w:hAnsi="Corbel" w:cs="Corbel"/>
                <w:color w:val="000000" w:themeColor="text1"/>
                <w:sz w:val="20"/>
                <w:szCs w:val="20"/>
              </w:rPr>
              <w:t xml:space="preserve">confirming </w:t>
            </w:r>
            <w:r w:rsidR="00714C0D">
              <w:rPr>
                <w:rFonts w:ascii="Corbel" w:eastAsia="Corbel" w:hAnsi="Corbel" w:cs="Corbel"/>
                <w:color w:val="000000" w:themeColor="text1"/>
                <w:sz w:val="20"/>
                <w:szCs w:val="20"/>
              </w:rPr>
              <w:t xml:space="preserve">lodgement of </w:t>
            </w:r>
            <w:r w:rsidR="008E7B9F" w:rsidRPr="32345D63">
              <w:rPr>
                <w:rFonts w:ascii="Corbel" w:eastAsia="Corbel" w:hAnsi="Corbel" w:cs="Corbel"/>
                <w:color w:val="000000" w:themeColor="text1"/>
                <w:sz w:val="20"/>
                <w:szCs w:val="20"/>
              </w:rPr>
              <w:t xml:space="preserve">tender documentation, </w:t>
            </w:r>
            <w:r w:rsidR="00A215BA" w:rsidRPr="32345D63">
              <w:rPr>
                <w:rFonts w:ascii="Corbel" w:eastAsia="Corbel" w:hAnsi="Corbel" w:cs="Corbel"/>
                <w:color w:val="000000" w:themeColor="text1"/>
                <w:sz w:val="20"/>
                <w:szCs w:val="20"/>
              </w:rPr>
              <w:t>applicants selected and works commenced</w:t>
            </w:r>
          </w:p>
          <w:p w14:paraId="556723A3" w14:textId="77777777" w:rsidR="00C94643" w:rsidRPr="00C94643" w:rsidRDefault="00C94643" w:rsidP="00BC7C34">
            <w:pPr>
              <w:numPr>
                <w:ilvl w:val="0"/>
                <w:numId w:val="22"/>
              </w:numPr>
              <w:spacing w:line="278" w:lineRule="auto"/>
              <w:ind w:left="720"/>
              <w:contextualSpacing/>
              <w:rPr>
                <w:rFonts w:ascii="Corbel" w:eastAsia="Corbel" w:hAnsi="Corbel" w:cs="Corbel"/>
                <w:color w:val="000000"/>
                <w:sz w:val="20"/>
                <w:szCs w:val="20"/>
              </w:rPr>
            </w:pPr>
            <w:r w:rsidRPr="00C94643">
              <w:rPr>
                <w:rFonts w:ascii="Corbel" w:eastAsia="Corbel" w:hAnsi="Corbel" w:cs="Corbel"/>
                <w:color w:val="000000"/>
                <w:sz w:val="20"/>
                <w:szCs w:val="20"/>
              </w:rPr>
              <w:lastRenderedPageBreak/>
              <w:t>an outline of progress against the deliverables specified in the Project Plan to 31 March 2027</w:t>
            </w:r>
          </w:p>
          <w:p w14:paraId="70CF0026" w14:textId="77777777" w:rsidR="00C94643" w:rsidRPr="00C94643" w:rsidRDefault="00C94643" w:rsidP="00BC7C34">
            <w:pPr>
              <w:numPr>
                <w:ilvl w:val="0"/>
                <w:numId w:val="22"/>
              </w:numPr>
              <w:spacing w:line="278" w:lineRule="auto"/>
              <w:ind w:left="720"/>
              <w:contextualSpacing/>
              <w:rPr>
                <w:rFonts w:ascii="Corbel" w:eastAsia="Corbel" w:hAnsi="Corbel" w:cs="Corbel"/>
                <w:color w:val="000000"/>
                <w:sz w:val="20"/>
                <w:szCs w:val="20"/>
              </w:rPr>
            </w:pPr>
            <w:r w:rsidRPr="00C94643">
              <w:rPr>
                <w:rFonts w:ascii="Corbel" w:eastAsia="Corbel" w:hAnsi="Corbel" w:cs="Corbel"/>
                <w:color w:val="000000"/>
                <w:sz w:val="20"/>
                <w:szCs w:val="20"/>
              </w:rPr>
              <w:t>an Enrolments and Commencements Report, and</w:t>
            </w:r>
          </w:p>
          <w:p w14:paraId="5045AD23" w14:textId="77777777" w:rsidR="00C94643" w:rsidRPr="00C94643" w:rsidRDefault="00C94643" w:rsidP="00BC7C34">
            <w:pPr>
              <w:numPr>
                <w:ilvl w:val="0"/>
                <w:numId w:val="22"/>
              </w:numPr>
              <w:shd w:val="clear" w:color="auto" w:fill="FFFFFF"/>
              <w:spacing w:before="200" w:after="200" w:line="278" w:lineRule="auto"/>
              <w:contextualSpacing/>
              <w:rPr>
                <w:rFonts w:ascii="Corbel" w:eastAsia="Corbel" w:hAnsi="Corbel" w:cs="Corbel"/>
                <w:color w:val="000000"/>
                <w:sz w:val="20"/>
                <w:szCs w:val="20"/>
              </w:rPr>
            </w:pPr>
            <w:r w:rsidRPr="00C94643">
              <w:rPr>
                <w:color w:val="000000"/>
                <w:sz w:val="20"/>
                <w:szCs w:val="20"/>
              </w:rPr>
              <w:t xml:space="preserve">an Advisory Committee </w:t>
            </w:r>
            <w:r w:rsidRPr="00C94643">
              <w:rPr>
                <w:rFonts w:ascii="Corbel" w:eastAsia="Corbel" w:hAnsi="Corbel" w:cs="Corbel"/>
                <w:color w:val="000000"/>
                <w:sz w:val="20"/>
                <w:szCs w:val="20"/>
              </w:rPr>
              <w:t xml:space="preserve">Report approving </w:t>
            </w:r>
            <w:proofErr w:type="spellStart"/>
            <w:r w:rsidRPr="00C94643">
              <w:rPr>
                <w:rFonts w:ascii="Corbel" w:eastAsia="Corbel" w:hAnsi="Corbel" w:cs="Corbel"/>
                <w:color w:val="000000"/>
                <w:sz w:val="20"/>
                <w:szCs w:val="20"/>
              </w:rPr>
              <w:t>TasTAFE’s</w:t>
            </w:r>
            <w:proofErr w:type="spellEnd"/>
            <w:r w:rsidRPr="00C94643">
              <w:rPr>
                <w:rFonts w:ascii="Corbel" w:eastAsia="Corbel" w:hAnsi="Corbel" w:cs="Corbel"/>
                <w:color w:val="000000"/>
                <w:sz w:val="20"/>
                <w:szCs w:val="20"/>
              </w:rPr>
              <w:t xml:space="preserve"> ongoing responsibility for Tasmanian Clean Energy Centre of Excellence.</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1C0FF0F5" w14:textId="77777777" w:rsidR="00C94643" w:rsidRPr="00C94643" w:rsidRDefault="00C94643" w:rsidP="00C94643">
            <w:pPr>
              <w:spacing w:line="278" w:lineRule="auto"/>
              <w:jc w:val="right"/>
              <w:rPr>
                <w:rFonts w:ascii="Corbel" w:eastAsia="Corbel" w:hAnsi="Corbel" w:cs="Corbel"/>
                <w:color w:val="000000"/>
                <w:sz w:val="20"/>
                <w:szCs w:val="20"/>
              </w:rPr>
            </w:pPr>
            <w:r w:rsidRPr="00C94643">
              <w:rPr>
                <w:rFonts w:ascii="Corbel" w:eastAsia="Corbel" w:hAnsi="Corbel" w:cs="Corbel"/>
                <w:color w:val="000000"/>
                <w:sz w:val="20"/>
                <w:szCs w:val="20"/>
              </w:rPr>
              <w:lastRenderedPageBreak/>
              <w:t>$2,000,000</w:t>
            </w:r>
          </w:p>
        </w:tc>
        <w:tc>
          <w:tcPr>
            <w:tcW w:w="1909"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105" w:type="dxa"/>
              <w:bottom w:w="0" w:type="dxa"/>
              <w:right w:w="105" w:type="dxa"/>
            </w:tcMar>
            <w:hideMark/>
          </w:tcPr>
          <w:p w14:paraId="2A9BA74B" w14:textId="77777777" w:rsidR="00C94643" w:rsidRPr="00C94643" w:rsidRDefault="00C94643" w:rsidP="00C94643">
            <w:pPr>
              <w:spacing w:line="278" w:lineRule="auto"/>
            </w:pPr>
            <w:r w:rsidRPr="00C94643">
              <w:rPr>
                <w:rFonts w:ascii="Corbel" w:eastAsia="Corbel" w:hAnsi="Corbel" w:cs="Corbel"/>
                <w:color w:val="000000"/>
                <w:sz w:val="20"/>
                <w:szCs w:val="20"/>
              </w:rPr>
              <w:t>31 March 2027</w:t>
            </w:r>
          </w:p>
        </w:tc>
      </w:tr>
      <w:tr w:rsidR="00C94643" w:rsidRPr="00C94643" w14:paraId="5A847C5C" w14:textId="77777777" w:rsidTr="6F0F66B5">
        <w:trPr>
          <w:trHeight w:val="300"/>
        </w:trPr>
        <w:tc>
          <w:tcPr>
            <w:tcW w:w="4670" w:type="dxa"/>
            <w:tcBorders>
              <w:top w:val="single" w:sz="4" w:space="0" w:color="000000" w:themeColor="text1"/>
              <w:left w:val="single" w:sz="6"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7CDB61C0" w14:textId="77777777" w:rsidR="00C94643" w:rsidRPr="00C94643" w:rsidRDefault="00C94643" w:rsidP="00C94643">
            <w:pPr>
              <w:spacing w:line="278" w:lineRule="auto"/>
              <w:rPr>
                <w:rFonts w:ascii="Corbel" w:eastAsia="Corbel" w:hAnsi="Corbel" w:cs="Corbel"/>
                <w:color w:val="D13438"/>
                <w:sz w:val="20"/>
                <w:szCs w:val="20"/>
              </w:rPr>
            </w:pPr>
            <w:r w:rsidRPr="00C94643">
              <w:rPr>
                <w:rFonts w:ascii="Corbel" w:eastAsia="Corbel" w:hAnsi="Corbel" w:cs="Corbel"/>
                <w:color w:val="000000"/>
                <w:sz w:val="20"/>
                <w:szCs w:val="20"/>
              </w:rPr>
              <w:t>Milestone 6:</w:t>
            </w:r>
            <w:r w:rsidRPr="00C94643">
              <w:rPr>
                <w:rFonts w:ascii="Corbel" w:eastAsia="Corbel" w:hAnsi="Corbel" w:cs="Corbel"/>
                <w:color w:val="D13438"/>
                <w:sz w:val="20"/>
                <w:szCs w:val="20"/>
              </w:rPr>
              <w:t xml:space="preserve"> </w:t>
            </w:r>
          </w:p>
          <w:p w14:paraId="0741EAAE" w14:textId="77777777" w:rsidR="00C94643" w:rsidRPr="00C94643" w:rsidRDefault="00C94643" w:rsidP="00C94643">
            <w:pPr>
              <w:spacing w:line="278" w:lineRule="auto"/>
              <w:rPr>
                <w:rFonts w:ascii="Corbel" w:eastAsia="Corbel" w:hAnsi="Corbel" w:cs="Corbel"/>
                <w:color w:val="000000"/>
                <w:sz w:val="20"/>
                <w:szCs w:val="20"/>
              </w:rPr>
            </w:pPr>
            <w:r w:rsidRPr="00C94643">
              <w:rPr>
                <w:rFonts w:ascii="Corbel" w:eastAsia="Corbel" w:hAnsi="Corbel" w:cs="Corbel"/>
                <w:color w:val="000000"/>
                <w:sz w:val="20"/>
                <w:szCs w:val="20"/>
              </w:rPr>
              <w:t xml:space="preserve">Commonwealth acceptance that Tasmania has continued to operate the Tasmanian Clean Energy Centre of Excellence, demonstrated by achievement of deliverables specified in the Project Plan provided as part of Milestone 2 (updated as appropriate)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tcPr>
          <w:p w14:paraId="06D4C64B" w14:textId="23635F08" w:rsidR="00C94643" w:rsidRPr="00C94643" w:rsidRDefault="00C94643" w:rsidP="00C94643">
            <w:pPr>
              <w:spacing w:line="278" w:lineRule="auto"/>
              <w:rPr>
                <w:rFonts w:ascii="Corbel" w:eastAsia="Corbel" w:hAnsi="Corbel" w:cs="Corbel"/>
                <w:color w:val="000000"/>
                <w:sz w:val="20"/>
                <w:szCs w:val="20"/>
              </w:rPr>
            </w:pPr>
            <w:r w:rsidRPr="00C94643">
              <w:rPr>
                <w:rFonts w:ascii="Corbel" w:eastAsia="Corbel" w:hAnsi="Corbel" w:cs="Corbel"/>
                <w:color w:val="000000"/>
                <w:sz w:val="20"/>
                <w:szCs w:val="20"/>
              </w:rPr>
              <w:t xml:space="preserve">Report signed by the relevant Tasmanian Senior Skills Official that provides an update on </w:t>
            </w:r>
            <w:r w:rsidR="00044C68">
              <w:rPr>
                <w:rFonts w:ascii="Corbel" w:eastAsia="Corbel" w:hAnsi="Corbel" w:cs="Corbel"/>
                <w:color w:val="000000"/>
                <w:sz w:val="20"/>
                <w:szCs w:val="20"/>
              </w:rPr>
              <w:t xml:space="preserve">finalised </w:t>
            </w:r>
            <w:r w:rsidRPr="00C94643">
              <w:rPr>
                <w:rFonts w:ascii="Corbel" w:eastAsia="Corbel" w:hAnsi="Corbel" w:cs="Corbel"/>
                <w:color w:val="000000"/>
                <w:sz w:val="20"/>
                <w:szCs w:val="20"/>
              </w:rPr>
              <w:t>progress and attaches or includes:</w:t>
            </w:r>
          </w:p>
          <w:p w14:paraId="7790AA35" w14:textId="45B63E73" w:rsidR="00044C68" w:rsidRDefault="00714C0D" w:rsidP="00BC7C34">
            <w:pPr>
              <w:numPr>
                <w:ilvl w:val="0"/>
                <w:numId w:val="22"/>
              </w:numPr>
              <w:spacing w:line="278" w:lineRule="auto"/>
              <w:contextualSpacing/>
              <w:rPr>
                <w:rFonts w:ascii="Corbel" w:eastAsia="Corbel" w:hAnsi="Corbel" w:cs="Corbel"/>
                <w:color w:val="000000"/>
                <w:sz w:val="20"/>
                <w:szCs w:val="20"/>
              </w:rPr>
            </w:pPr>
            <w:r w:rsidRPr="00C94643">
              <w:rPr>
                <w:rFonts w:ascii="Corbel" w:eastAsia="Corbel" w:hAnsi="Corbel" w:cs="Corbel"/>
                <w:color w:val="000000"/>
                <w:sz w:val="20"/>
                <w:szCs w:val="20"/>
              </w:rPr>
              <w:t xml:space="preserve">an outline of progress against the deliverables specified in the Project Plan to 31 </w:t>
            </w:r>
            <w:r>
              <w:rPr>
                <w:rFonts w:ascii="Corbel" w:eastAsia="Corbel" w:hAnsi="Corbel" w:cs="Corbel"/>
                <w:color w:val="000000"/>
                <w:sz w:val="20"/>
                <w:szCs w:val="20"/>
              </w:rPr>
              <w:t xml:space="preserve">December </w:t>
            </w:r>
            <w:r w:rsidRPr="00C94643">
              <w:rPr>
                <w:rFonts w:ascii="Corbel" w:eastAsia="Corbel" w:hAnsi="Corbel" w:cs="Corbel"/>
                <w:color w:val="000000"/>
                <w:sz w:val="20"/>
                <w:szCs w:val="20"/>
              </w:rPr>
              <w:t>202</w:t>
            </w:r>
            <w:r>
              <w:rPr>
                <w:rFonts w:ascii="Corbel" w:eastAsia="Corbel" w:hAnsi="Corbel" w:cs="Corbel"/>
                <w:color w:val="000000"/>
                <w:sz w:val="20"/>
                <w:szCs w:val="20"/>
              </w:rPr>
              <w:t>8</w:t>
            </w:r>
          </w:p>
          <w:p w14:paraId="2BC7DDC0" w14:textId="7B86A50E" w:rsidR="00C94643" w:rsidRPr="00C94643" w:rsidRDefault="00C94643" w:rsidP="00BC7C34">
            <w:pPr>
              <w:numPr>
                <w:ilvl w:val="0"/>
                <w:numId w:val="22"/>
              </w:numPr>
              <w:spacing w:line="278" w:lineRule="auto"/>
              <w:contextualSpacing/>
              <w:rPr>
                <w:rFonts w:ascii="Corbel" w:eastAsia="Corbel" w:hAnsi="Corbel" w:cs="Corbel"/>
                <w:color w:val="000000"/>
                <w:sz w:val="20"/>
                <w:szCs w:val="20"/>
              </w:rPr>
            </w:pPr>
            <w:r w:rsidRPr="00C94643">
              <w:rPr>
                <w:rFonts w:ascii="Corbel" w:eastAsia="Corbel" w:hAnsi="Corbel" w:cs="Corbel"/>
                <w:color w:val="000000"/>
                <w:sz w:val="20"/>
                <w:szCs w:val="20"/>
              </w:rPr>
              <w:t>a Clean Energy Centre of Excellence Outcomes and Evaluation Report for the period to 31 December 2028</w:t>
            </w:r>
            <w:r w:rsidR="00D362F6">
              <w:rPr>
                <w:rFonts w:ascii="Corbel" w:eastAsia="Corbel" w:hAnsi="Corbel" w:cs="Corbel"/>
                <w:color w:val="000000"/>
                <w:sz w:val="20"/>
                <w:szCs w:val="20"/>
              </w:rPr>
              <w:t>, and</w:t>
            </w:r>
          </w:p>
          <w:p w14:paraId="2D92D290" w14:textId="07416662" w:rsidR="00C94643" w:rsidRPr="00C94643" w:rsidRDefault="00D362F6" w:rsidP="00BC7C34">
            <w:pPr>
              <w:numPr>
                <w:ilvl w:val="0"/>
                <w:numId w:val="22"/>
              </w:numPr>
              <w:spacing w:line="278" w:lineRule="auto"/>
              <w:contextualSpacing/>
              <w:rPr>
                <w:rFonts w:ascii="Corbel" w:eastAsia="Corbel" w:hAnsi="Corbel" w:cs="Corbel"/>
                <w:color w:val="000000"/>
                <w:sz w:val="20"/>
                <w:szCs w:val="20"/>
              </w:rPr>
            </w:pPr>
            <w:r>
              <w:rPr>
                <w:rFonts w:ascii="Corbel" w:eastAsia="Corbel" w:hAnsi="Corbel" w:cs="Corbel"/>
                <w:color w:val="000000" w:themeColor="text1"/>
                <w:sz w:val="20"/>
                <w:szCs w:val="20"/>
              </w:rPr>
              <w:t>confirmation that c</w:t>
            </w:r>
            <w:r w:rsidR="00C94643" w:rsidRPr="5C2BE883">
              <w:rPr>
                <w:rFonts w:ascii="Corbel" w:eastAsia="Corbel" w:hAnsi="Corbel" w:cs="Corbel"/>
                <w:color w:val="000000" w:themeColor="text1"/>
                <w:sz w:val="20"/>
                <w:szCs w:val="20"/>
              </w:rPr>
              <w:t xml:space="preserve">onstruction </w:t>
            </w:r>
            <w:r>
              <w:rPr>
                <w:rFonts w:ascii="Corbel" w:eastAsia="Corbel" w:hAnsi="Corbel" w:cs="Corbel"/>
                <w:color w:val="000000" w:themeColor="text1"/>
                <w:sz w:val="20"/>
                <w:szCs w:val="20"/>
              </w:rPr>
              <w:t xml:space="preserve">has been </w:t>
            </w:r>
            <w:r w:rsidR="00C94643" w:rsidRPr="5C2BE883">
              <w:rPr>
                <w:rFonts w:ascii="Corbel" w:eastAsia="Corbel" w:hAnsi="Corbel" w:cs="Corbel"/>
                <w:color w:val="000000" w:themeColor="text1"/>
                <w:sz w:val="20"/>
                <w:szCs w:val="20"/>
              </w:rPr>
              <w:t xml:space="preserve">completed and certificate of occupancy for the </w:t>
            </w:r>
            <w:r w:rsidR="38A5EF93" w:rsidRPr="5C2BE883">
              <w:rPr>
                <w:rFonts w:ascii="Corbel" w:eastAsia="Corbel" w:hAnsi="Corbel" w:cs="Corbel"/>
                <w:color w:val="000000" w:themeColor="text1"/>
                <w:sz w:val="20"/>
                <w:szCs w:val="20"/>
              </w:rPr>
              <w:t>t</w:t>
            </w:r>
            <w:r w:rsidR="00C94643" w:rsidRPr="5C2BE883">
              <w:rPr>
                <w:rFonts w:ascii="Corbel" w:eastAsia="Corbel" w:hAnsi="Corbel" w:cs="Corbel"/>
                <w:color w:val="000000" w:themeColor="text1"/>
                <w:sz w:val="20"/>
                <w:szCs w:val="20"/>
              </w:rPr>
              <w:t xml:space="preserve">raining </w:t>
            </w:r>
            <w:r w:rsidR="7600CA12" w:rsidRPr="5C2BE883">
              <w:rPr>
                <w:rFonts w:ascii="Corbel" w:eastAsia="Corbel" w:hAnsi="Corbel" w:cs="Corbel"/>
                <w:color w:val="000000" w:themeColor="text1"/>
                <w:sz w:val="20"/>
                <w:szCs w:val="20"/>
              </w:rPr>
              <w:t>f</w:t>
            </w:r>
            <w:r w:rsidR="00C94643" w:rsidRPr="5C2BE883">
              <w:rPr>
                <w:rFonts w:ascii="Corbel" w:eastAsia="Corbel" w:hAnsi="Corbel" w:cs="Corbel"/>
                <w:color w:val="000000" w:themeColor="text1"/>
                <w:sz w:val="20"/>
                <w:szCs w:val="20"/>
              </w:rPr>
              <w:t xml:space="preserve">acility and </w:t>
            </w:r>
            <w:r w:rsidR="13423E02" w:rsidRPr="5C2BE883">
              <w:rPr>
                <w:rFonts w:ascii="Corbel" w:eastAsia="Corbel" w:hAnsi="Corbel" w:cs="Corbel"/>
                <w:color w:val="000000" w:themeColor="text1"/>
                <w:sz w:val="20"/>
                <w:szCs w:val="20"/>
              </w:rPr>
              <w:t>s</w:t>
            </w:r>
            <w:r w:rsidR="00C94643" w:rsidRPr="5C2BE883">
              <w:rPr>
                <w:rFonts w:ascii="Corbel" w:eastAsia="Corbel" w:hAnsi="Corbel" w:cs="Corbel"/>
                <w:color w:val="000000" w:themeColor="text1"/>
                <w:sz w:val="20"/>
                <w:szCs w:val="20"/>
              </w:rPr>
              <w:t xml:space="preserve">tudent </w:t>
            </w:r>
            <w:r w:rsidR="3DF1974E" w:rsidRPr="5C2BE883">
              <w:rPr>
                <w:rFonts w:ascii="Corbel" w:eastAsia="Corbel" w:hAnsi="Corbel" w:cs="Corbel"/>
                <w:color w:val="000000" w:themeColor="text1"/>
                <w:sz w:val="20"/>
                <w:szCs w:val="20"/>
              </w:rPr>
              <w:t>a</w:t>
            </w:r>
            <w:r w:rsidR="00C94643" w:rsidRPr="5C2BE883">
              <w:rPr>
                <w:rFonts w:ascii="Corbel" w:eastAsia="Corbel" w:hAnsi="Corbel" w:cs="Corbel"/>
                <w:color w:val="000000" w:themeColor="text1"/>
                <w:sz w:val="20"/>
                <w:szCs w:val="20"/>
              </w:rPr>
              <w:t>ccommodation.</w:t>
            </w:r>
          </w:p>
          <w:p w14:paraId="74A4A08C" w14:textId="77777777" w:rsidR="00C94643" w:rsidRPr="00C94643" w:rsidRDefault="00C94643" w:rsidP="00C94643">
            <w:pPr>
              <w:spacing w:before="200" w:after="200"/>
              <w:rPr>
                <w:rFonts w:ascii="Corbel" w:eastAsia="Corbel" w:hAnsi="Corbel" w:cs="Corbel"/>
                <w:color w:val="000000"/>
                <w:sz w:val="20"/>
                <w:szCs w:val="2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6AB00A93" w14:textId="77777777" w:rsidR="00C94643" w:rsidRPr="00C94643" w:rsidRDefault="00C94643" w:rsidP="00C94643">
            <w:pPr>
              <w:spacing w:line="278" w:lineRule="auto"/>
              <w:jc w:val="right"/>
              <w:rPr>
                <w:rFonts w:ascii="Corbel" w:eastAsia="Corbel" w:hAnsi="Corbel" w:cs="Corbel"/>
                <w:color w:val="000000"/>
                <w:sz w:val="20"/>
                <w:szCs w:val="20"/>
              </w:rPr>
            </w:pPr>
            <w:r w:rsidRPr="00C94643">
              <w:rPr>
                <w:rFonts w:ascii="Corbel" w:eastAsia="Corbel" w:hAnsi="Corbel" w:cs="Corbel"/>
                <w:color w:val="000000"/>
                <w:sz w:val="20"/>
                <w:szCs w:val="20"/>
              </w:rPr>
              <w:t>Nil</w:t>
            </w:r>
          </w:p>
        </w:tc>
        <w:tc>
          <w:tcPr>
            <w:tcW w:w="1909"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105" w:type="dxa"/>
              <w:bottom w:w="0" w:type="dxa"/>
              <w:right w:w="105" w:type="dxa"/>
            </w:tcMar>
            <w:hideMark/>
          </w:tcPr>
          <w:p w14:paraId="7E92A302" w14:textId="77777777" w:rsidR="00C94643" w:rsidRPr="00C94643" w:rsidRDefault="00C94643" w:rsidP="00C94643">
            <w:r w:rsidRPr="00C94643">
              <w:rPr>
                <w:rFonts w:ascii="Corbel" w:eastAsia="Corbel" w:hAnsi="Corbel" w:cs="Corbel"/>
                <w:color w:val="000000"/>
                <w:sz w:val="20"/>
                <w:szCs w:val="20"/>
              </w:rPr>
              <w:t>31 December 2028</w:t>
            </w:r>
            <w:r w:rsidRPr="00C94643">
              <w:t>  </w:t>
            </w:r>
          </w:p>
        </w:tc>
      </w:tr>
      <w:tr w:rsidR="00C94643" w:rsidRPr="00C94643" w14:paraId="119A2988" w14:textId="77777777" w:rsidTr="6F0F66B5">
        <w:trPr>
          <w:trHeight w:val="300"/>
        </w:trPr>
        <w:tc>
          <w:tcPr>
            <w:tcW w:w="4670" w:type="dxa"/>
            <w:tcBorders>
              <w:top w:val="single" w:sz="4" w:space="0" w:color="000000" w:themeColor="text1"/>
              <w:left w:val="single" w:sz="6" w:space="0" w:color="auto"/>
              <w:bottom w:val="single" w:sz="6" w:space="0" w:color="auto"/>
              <w:right w:val="single" w:sz="4" w:space="0" w:color="000000" w:themeColor="text1"/>
            </w:tcBorders>
            <w:tcMar>
              <w:top w:w="0" w:type="dxa"/>
              <w:left w:w="105" w:type="dxa"/>
              <w:bottom w:w="0" w:type="dxa"/>
              <w:right w:w="105" w:type="dxa"/>
            </w:tcMar>
          </w:tcPr>
          <w:p w14:paraId="27A3C059" w14:textId="77777777" w:rsidR="00C94643" w:rsidRPr="00C94643" w:rsidRDefault="00C94643" w:rsidP="00C94643">
            <w:pPr>
              <w:spacing w:line="278" w:lineRule="auto"/>
              <w:rPr>
                <w:rFonts w:ascii="Corbel" w:eastAsia="Corbel" w:hAnsi="Corbel" w:cs="Corbel"/>
                <w:color w:val="000000"/>
                <w:sz w:val="20"/>
                <w:szCs w:val="20"/>
              </w:rPr>
            </w:pPr>
          </w:p>
        </w:tc>
        <w:tc>
          <w:tcPr>
            <w:tcW w:w="4678" w:type="dxa"/>
            <w:tcBorders>
              <w:top w:val="single" w:sz="4" w:space="0" w:color="000000" w:themeColor="text1"/>
              <w:left w:val="single" w:sz="4" w:space="0" w:color="000000" w:themeColor="text1"/>
              <w:bottom w:val="single" w:sz="6" w:space="0" w:color="000000" w:themeColor="text1"/>
              <w:right w:val="single" w:sz="4" w:space="0" w:color="000000" w:themeColor="text1"/>
            </w:tcBorders>
            <w:tcMar>
              <w:top w:w="0" w:type="dxa"/>
              <w:left w:w="105" w:type="dxa"/>
              <w:bottom w:w="0" w:type="dxa"/>
              <w:right w:w="105" w:type="dxa"/>
            </w:tcMar>
            <w:hideMark/>
          </w:tcPr>
          <w:p w14:paraId="5016D186" w14:textId="77777777" w:rsidR="00C94643" w:rsidRPr="00C94643" w:rsidRDefault="00C94643" w:rsidP="00C94643">
            <w:pPr>
              <w:spacing w:line="278" w:lineRule="auto"/>
              <w:rPr>
                <w:rFonts w:ascii="Corbel" w:eastAsia="Corbel" w:hAnsi="Corbel" w:cs="Corbel"/>
                <w:color w:val="000000"/>
                <w:sz w:val="20"/>
                <w:szCs w:val="20"/>
              </w:rPr>
            </w:pPr>
            <w:r w:rsidRPr="00C94643">
              <w:rPr>
                <w:rFonts w:ascii="Corbel" w:eastAsia="Corbel" w:hAnsi="Corbel" w:cs="Corbel"/>
                <w:color w:val="000000"/>
                <w:sz w:val="20"/>
                <w:szCs w:val="20"/>
              </w:rPr>
              <w:t>Total</w:t>
            </w:r>
          </w:p>
        </w:tc>
        <w:tc>
          <w:tcPr>
            <w:tcW w:w="2693" w:type="dxa"/>
            <w:tcBorders>
              <w:top w:val="single" w:sz="4" w:space="0" w:color="000000" w:themeColor="text1"/>
              <w:left w:val="single" w:sz="4" w:space="0" w:color="000000" w:themeColor="text1"/>
              <w:bottom w:val="single" w:sz="6" w:space="0" w:color="000000" w:themeColor="text1"/>
              <w:right w:val="single" w:sz="4" w:space="0" w:color="000000" w:themeColor="text1"/>
            </w:tcBorders>
            <w:tcMar>
              <w:top w:w="0" w:type="dxa"/>
              <w:left w:w="105" w:type="dxa"/>
              <w:bottom w:w="0" w:type="dxa"/>
              <w:right w:w="105" w:type="dxa"/>
            </w:tcMar>
            <w:hideMark/>
          </w:tcPr>
          <w:p w14:paraId="1670EE8E" w14:textId="77777777" w:rsidR="00C94643" w:rsidRPr="00C94643" w:rsidRDefault="00C94643" w:rsidP="00C94643">
            <w:pPr>
              <w:spacing w:line="278" w:lineRule="auto"/>
              <w:jc w:val="right"/>
              <w:rPr>
                <w:rFonts w:ascii="Corbel" w:eastAsia="Corbel" w:hAnsi="Corbel" w:cs="Corbel"/>
                <w:color w:val="000000"/>
                <w:sz w:val="20"/>
                <w:szCs w:val="20"/>
              </w:rPr>
            </w:pPr>
            <w:r w:rsidRPr="00C94643">
              <w:rPr>
                <w:rFonts w:ascii="Corbel" w:eastAsia="Corbel" w:hAnsi="Corbel" w:cs="Corbel"/>
                <w:color w:val="000000"/>
                <w:sz w:val="20"/>
                <w:szCs w:val="20"/>
              </w:rPr>
              <w:t>$13,200,000</w:t>
            </w:r>
          </w:p>
        </w:tc>
        <w:tc>
          <w:tcPr>
            <w:tcW w:w="1909" w:type="dxa"/>
            <w:tcBorders>
              <w:top w:val="single" w:sz="4" w:space="0" w:color="000000" w:themeColor="text1"/>
              <w:left w:val="single" w:sz="4" w:space="0" w:color="000000" w:themeColor="text1"/>
              <w:bottom w:val="single" w:sz="6" w:space="0" w:color="auto"/>
              <w:right w:val="single" w:sz="6" w:space="0" w:color="auto"/>
            </w:tcBorders>
            <w:tcMar>
              <w:top w:w="0" w:type="dxa"/>
              <w:left w:w="105" w:type="dxa"/>
              <w:bottom w:w="0" w:type="dxa"/>
              <w:right w:w="105" w:type="dxa"/>
            </w:tcMar>
          </w:tcPr>
          <w:p w14:paraId="057C6E25" w14:textId="77777777" w:rsidR="00C94643" w:rsidRPr="00C94643" w:rsidRDefault="00C94643" w:rsidP="00C94643">
            <w:pPr>
              <w:spacing w:line="278" w:lineRule="auto"/>
              <w:rPr>
                <w:rFonts w:ascii="Corbel" w:eastAsia="Corbel" w:hAnsi="Corbel" w:cs="Corbel"/>
                <w:color w:val="000000"/>
                <w:sz w:val="20"/>
                <w:szCs w:val="20"/>
              </w:rPr>
            </w:pPr>
          </w:p>
        </w:tc>
      </w:tr>
    </w:tbl>
    <w:p w14:paraId="623800B3" w14:textId="77777777" w:rsidR="00C94643" w:rsidRPr="00C94643" w:rsidRDefault="00C94643" w:rsidP="00C94643">
      <w:pPr>
        <w:spacing w:line="278" w:lineRule="auto"/>
        <w:rPr>
          <w:rFonts w:ascii="Aptos" w:eastAsia="MS Mincho" w:hAnsi="Aptos" w:cs="Arial"/>
          <w:kern w:val="0"/>
          <w:sz w:val="24"/>
          <w:szCs w:val="24"/>
          <w:lang w:val="en-GB"/>
          <w14:ligatures w14:val="none"/>
        </w:rPr>
      </w:pPr>
    </w:p>
    <w:p w14:paraId="197FB902" w14:textId="77777777" w:rsidR="00C94643" w:rsidRPr="00C94643" w:rsidRDefault="00C94643" w:rsidP="00C94643">
      <w:pPr>
        <w:spacing w:line="278" w:lineRule="auto"/>
        <w:rPr>
          <w:rFonts w:ascii="Aptos" w:eastAsia="MS Mincho" w:hAnsi="Aptos" w:cs="Arial"/>
          <w:kern w:val="0"/>
          <w:sz w:val="24"/>
          <w:szCs w:val="24"/>
          <w:lang w:val="en-GB"/>
          <w14:ligatures w14:val="none"/>
        </w:rPr>
      </w:pPr>
    </w:p>
    <w:p w14:paraId="5FD9E93A" w14:textId="3EE95591" w:rsidR="0060492C" w:rsidRDefault="0060492C" w:rsidP="0060492C">
      <w:pPr>
        <w:rPr>
          <w:rFonts w:ascii="Corbel" w:eastAsia="Corbel" w:hAnsi="Corbel" w:cs="Corbel"/>
          <w:b/>
          <w:bCs/>
          <w:caps/>
          <w:color w:val="980033"/>
        </w:rPr>
        <w:sectPr w:rsidR="0060492C" w:rsidSect="0060492C">
          <w:pgSz w:w="16838" w:h="11906" w:orient="landscape"/>
          <w:pgMar w:top="1440" w:right="426" w:bottom="1440" w:left="1440" w:header="708" w:footer="708" w:gutter="0"/>
          <w:cols w:space="708"/>
          <w:docGrid w:linePitch="360"/>
        </w:sectPr>
      </w:pPr>
    </w:p>
    <w:p w14:paraId="4D532970" w14:textId="4E609D05" w:rsidR="00C568B1" w:rsidRPr="00D56365" w:rsidRDefault="00C568B1" w:rsidP="0060492C">
      <w:pPr>
        <w:rPr>
          <w:rFonts w:ascii="Corbel" w:hAnsi="Corbel"/>
          <w:lang w:val="en-GB"/>
        </w:rPr>
      </w:pPr>
      <w:r w:rsidRPr="00D56365">
        <w:rPr>
          <w:rFonts w:ascii="Corbel" w:hAnsi="Corbel"/>
          <w:lang w:val="en-GB"/>
        </w:rPr>
        <w:lastRenderedPageBreak/>
        <w:t xml:space="preserve">The Parties have confirmed their commitment to this </w:t>
      </w:r>
      <w:r w:rsidR="002A6E16">
        <w:rPr>
          <w:rFonts w:ascii="Corbel" w:hAnsi="Corbel"/>
          <w:lang w:val="en-GB"/>
        </w:rPr>
        <w:t>implementation plan</w:t>
      </w:r>
      <w:r w:rsidR="002A6E16" w:rsidRPr="00D56365">
        <w:rPr>
          <w:rFonts w:ascii="Corbel" w:hAnsi="Corbel"/>
          <w:lang w:val="en-GB"/>
        </w:rPr>
        <w:t xml:space="preserve"> </w:t>
      </w:r>
      <w:r w:rsidRPr="00D56365">
        <w:rPr>
          <w:rFonts w:ascii="Corbel" w:hAnsi="Corbel"/>
          <w:lang w:val="en-GB"/>
        </w:rPr>
        <w:t>as follows:</w:t>
      </w:r>
    </w:p>
    <w:p w14:paraId="47C7FE2A" w14:textId="77777777" w:rsidR="00421E43" w:rsidRPr="00D56365" w:rsidRDefault="00421E43" w:rsidP="00421E43">
      <w:pPr>
        <w:ind w:left="-142"/>
        <w:rPr>
          <w:rFonts w:ascii="Corbel" w:hAnsi="Corbel"/>
          <w:lang w:val="en-GB"/>
        </w:rPr>
      </w:pPr>
    </w:p>
    <w:tbl>
      <w:tblPr>
        <w:tblW w:w="9355" w:type="dxa"/>
        <w:jc w:val="center"/>
        <w:tblLayout w:type="fixed"/>
        <w:tblLook w:val="01E0" w:firstRow="1" w:lastRow="1" w:firstColumn="1" w:lastColumn="1" w:noHBand="0" w:noVBand="0"/>
      </w:tblPr>
      <w:tblGrid>
        <w:gridCol w:w="4536"/>
        <w:gridCol w:w="283"/>
        <w:gridCol w:w="4536"/>
      </w:tblGrid>
      <w:tr w:rsidR="00C568B1" w:rsidRPr="00D56365" w14:paraId="6BE832DE" w14:textId="77777777" w:rsidTr="00F36770">
        <w:trPr>
          <w:cantSplit/>
          <w:jc w:val="center"/>
        </w:trPr>
        <w:tc>
          <w:tcPr>
            <w:tcW w:w="4536" w:type="dxa"/>
          </w:tcPr>
          <w:p w14:paraId="0C56252B" w14:textId="0F05948C" w:rsidR="00C568B1" w:rsidRPr="00D56365" w:rsidRDefault="00C568B1">
            <w:pPr>
              <w:pStyle w:val="Signed"/>
              <w:rPr>
                <w:rFonts w:ascii="Corbel" w:hAnsi="Corbel"/>
              </w:rPr>
            </w:pPr>
            <w:r w:rsidRPr="00D56365">
              <w:rPr>
                <w:rStyle w:val="SignedBold"/>
                <w:rFonts w:ascii="Corbel" w:hAnsi="Corbel"/>
              </w:rPr>
              <w:t>Signed</w:t>
            </w:r>
            <w:r w:rsidRPr="00D56365">
              <w:rPr>
                <w:rFonts w:ascii="Corbel" w:hAnsi="Corbel"/>
              </w:rPr>
              <w:t xml:space="preserve"> for and on behalf of the Commonwealth of </w:t>
            </w:r>
            <w:smartTag w:uri="urn:schemas-microsoft-com:office:smarttags" w:element="place">
              <w:smartTag w:uri="urn:schemas-microsoft-com:office:smarttags" w:element="country-region">
                <w:r w:rsidRPr="00D56365">
                  <w:rPr>
                    <w:rFonts w:ascii="Corbel" w:hAnsi="Corbel"/>
                  </w:rPr>
                  <w:t>Australia</w:t>
                </w:r>
              </w:smartTag>
            </w:smartTag>
            <w:r w:rsidRPr="00D56365">
              <w:rPr>
                <w:rFonts w:ascii="Corbel" w:hAnsi="Corbel"/>
              </w:rPr>
              <w:t xml:space="preserve"> by</w:t>
            </w:r>
          </w:p>
          <w:p w14:paraId="5FDC9C3D" w14:textId="77777777" w:rsidR="00C568B1" w:rsidRPr="00D56365" w:rsidRDefault="00C568B1">
            <w:pPr>
              <w:pStyle w:val="LineForSignature"/>
              <w:rPr>
                <w:rFonts w:ascii="Corbel" w:hAnsi="Corbel"/>
              </w:rPr>
            </w:pPr>
            <w:r w:rsidRPr="00D56365">
              <w:rPr>
                <w:rFonts w:ascii="Corbel" w:hAnsi="Corbel"/>
              </w:rPr>
              <w:br/>
            </w:r>
            <w:r w:rsidRPr="00D56365">
              <w:rPr>
                <w:rFonts w:ascii="Corbel" w:hAnsi="Corbel"/>
              </w:rPr>
              <w:tab/>
            </w:r>
          </w:p>
          <w:p w14:paraId="2D62C427" w14:textId="3C17330A" w:rsidR="00C568B1" w:rsidRPr="00D56365" w:rsidRDefault="00C568B1">
            <w:pPr>
              <w:pStyle w:val="SingleParagraph"/>
              <w:rPr>
                <w:rStyle w:val="Bold"/>
              </w:rPr>
            </w:pPr>
            <w:r w:rsidRPr="00D56365">
              <w:rPr>
                <w:rStyle w:val="Bold"/>
              </w:rPr>
              <w:t xml:space="preserve">The Honourable </w:t>
            </w:r>
            <w:r w:rsidR="00543E80">
              <w:rPr>
                <w:rStyle w:val="Bold"/>
              </w:rPr>
              <w:t>Andrew Giles</w:t>
            </w:r>
            <w:r w:rsidRPr="00D56365">
              <w:rPr>
                <w:rStyle w:val="Bold"/>
              </w:rPr>
              <w:t xml:space="preserve"> MP</w:t>
            </w:r>
          </w:p>
          <w:p w14:paraId="410BC68A" w14:textId="0A50814D" w:rsidR="00C568B1" w:rsidRPr="00D56365" w:rsidRDefault="00C568B1">
            <w:pPr>
              <w:pStyle w:val="Position"/>
              <w:rPr>
                <w:lang w:val="en-GB"/>
              </w:rPr>
            </w:pPr>
            <w:r w:rsidRPr="00D56365">
              <w:rPr>
                <w:lang w:val="en-GB"/>
              </w:rPr>
              <w:t xml:space="preserve">Minister for </w:t>
            </w:r>
            <w:r w:rsidR="004037EF">
              <w:rPr>
                <w:lang w:val="en-GB"/>
              </w:rPr>
              <w:t>Skills and Training</w:t>
            </w:r>
          </w:p>
          <w:p w14:paraId="7BCC62B6" w14:textId="1B215F47" w:rsidR="00C568B1" w:rsidRPr="00D56365" w:rsidRDefault="003B590A">
            <w:pPr>
              <w:pStyle w:val="SingleParagraph"/>
              <w:tabs>
                <w:tab w:val="num" w:pos="1134"/>
              </w:tabs>
              <w:spacing w:after="240"/>
              <w:rPr>
                <w:b/>
                <w:lang w:val="en-GB"/>
              </w:rPr>
            </w:pPr>
            <w:r>
              <w:rPr>
                <w:lang w:val="en-GB"/>
              </w:rPr>
              <w:t xml:space="preserve">   </w:t>
            </w:r>
            <w:r w:rsidR="003E1943">
              <w:rPr>
                <w:lang w:val="en-GB"/>
              </w:rPr>
              <w:t xml:space="preserve">   </w:t>
            </w:r>
            <w:r>
              <w:rPr>
                <w:lang w:val="en-GB"/>
              </w:rPr>
              <w:t xml:space="preserve">/   </w:t>
            </w:r>
            <w:r w:rsidR="003E1943">
              <w:rPr>
                <w:lang w:val="en-GB"/>
              </w:rPr>
              <w:t xml:space="preserve">   /  </w:t>
            </w:r>
            <w:r w:rsidR="00342A60">
              <w:rPr>
                <w:lang w:val="en-GB"/>
              </w:rPr>
              <w:t>202</w:t>
            </w:r>
            <w:r w:rsidR="00E35343">
              <w:rPr>
                <w:lang w:val="en-GB"/>
              </w:rPr>
              <w:t>5</w:t>
            </w:r>
          </w:p>
        </w:tc>
        <w:tc>
          <w:tcPr>
            <w:tcW w:w="283" w:type="dxa"/>
          </w:tcPr>
          <w:p w14:paraId="638FDA4C" w14:textId="77777777" w:rsidR="00F36770" w:rsidRPr="00D56365" w:rsidRDefault="00F36770">
            <w:pPr>
              <w:pStyle w:val="Signed"/>
              <w:rPr>
                <w:rStyle w:val="SignedBold"/>
                <w:rFonts w:ascii="Corbel" w:hAnsi="Corbel"/>
                <w:b w:val="0"/>
                <w:bCs w:val="0"/>
              </w:rPr>
            </w:pPr>
          </w:p>
        </w:tc>
        <w:tc>
          <w:tcPr>
            <w:tcW w:w="4536" w:type="dxa"/>
          </w:tcPr>
          <w:p w14:paraId="298CB48E" w14:textId="39F86EB7" w:rsidR="00C568B1" w:rsidRPr="00D56365" w:rsidRDefault="00C568B1">
            <w:pPr>
              <w:pStyle w:val="Signed"/>
              <w:rPr>
                <w:rFonts w:ascii="Corbel" w:hAnsi="Corbel"/>
              </w:rPr>
            </w:pPr>
            <w:r w:rsidRPr="00D56365">
              <w:rPr>
                <w:rStyle w:val="SignedBold"/>
                <w:rFonts w:ascii="Corbel" w:hAnsi="Corbel"/>
              </w:rPr>
              <w:t>Signed</w:t>
            </w:r>
            <w:r w:rsidRPr="00D56365">
              <w:rPr>
                <w:rFonts w:ascii="Corbel" w:hAnsi="Corbel"/>
              </w:rPr>
              <w:t xml:space="preserve"> for and on behalf of the </w:t>
            </w:r>
            <w:r w:rsidRPr="00D56365">
              <w:rPr>
                <w:rFonts w:ascii="Corbel" w:hAnsi="Corbel"/>
              </w:rPr>
              <w:br/>
              <w:t xml:space="preserve">State of </w:t>
            </w:r>
            <w:r w:rsidR="00F12677">
              <w:rPr>
                <w:rFonts w:ascii="Corbel" w:hAnsi="Corbel"/>
              </w:rPr>
              <w:t>Tasmania</w:t>
            </w:r>
            <w:r w:rsidR="00870161">
              <w:rPr>
                <w:rFonts w:ascii="Corbel" w:hAnsi="Corbel"/>
              </w:rPr>
              <w:t xml:space="preserve"> </w:t>
            </w:r>
            <w:r w:rsidRPr="00D56365">
              <w:rPr>
                <w:rFonts w:ascii="Corbel" w:hAnsi="Corbel"/>
              </w:rPr>
              <w:t>by</w:t>
            </w:r>
            <w:r w:rsidR="00342A60">
              <w:rPr>
                <w:rFonts w:ascii="Corbel" w:hAnsi="Corbel"/>
              </w:rPr>
              <w:t xml:space="preserve"> </w:t>
            </w:r>
          </w:p>
          <w:p w14:paraId="15F76D4D" w14:textId="77777777" w:rsidR="00C568B1" w:rsidRPr="00D56365" w:rsidRDefault="00C568B1">
            <w:pPr>
              <w:pStyle w:val="LineForSignature"/>
              <w:rPr>
                <w:rFonts w:ascii="Corbel" w:hAnsi="Corbel"/>
              </w:rPr>
            </w:pPr>
            <w:r w:rsidRPr="00D56365">
              <w:rPr>
                <w:rFonts w:ascii="Corbel" w:hAnsi="Corbel"/>
              </w:rPr>
              <w:br/>
            </w:r>
            <w:r w:rsidRPr="00D56365">
              <w:rPr>
                <w:rFonts w:ascii="Corbel" w:hAnsi="Corbel"/>
              </w:rPr>
              <w:tab/>
            </w:r>
          </w:p>
          <w:p w14:paraId="5028E1E9" w14:textId="6E4DBE17" w:rsidR="00C568B1" w:rsidRPr="00D56365" w:rsidRDefault="00C568B1">
            <w:pPr>
              <w:pStyle w:val="SingleParagraph"/>
              <w:rPr>
                <w:rStyle w:val="Bold"/>
              </w:rPr>
            </w:pPr>
            <w:r w:rsidRPr="00D56365">
              <w:rPr>
                <w:rStyle w:val="Bold"/>
              </w:rPr>
              <w:t xml:space="preserve">The Honourable </w:t>
            </w:r>
            <w:r w:rsidR="00F12677">
              <w:rPr>
                <w:rStyle w:val="Bold"/>
              </w:rPr>
              <w:t>Felix Ellis</w:t>
            </w:r>
            <w:r w:rsidRPr="00D56365">
              <w:rPr>
                <w:rStyle w:val="Bold"/>
              </w:rPr>
              <w:t xml:space="preserve"> MP</w:t>
            </w:r>
          </w:p>
          <w:p w14:paraId="4B6F97A9" w14:textId="2B58694D" w:rsidR="00C568B1" w:rsidRPr="00D56365" w:rsidRDefault="00C568B1">
            <w:pPr>
              <w:pStyle w:val="Position"/>
              <w:rPr>
                <w:lang w:val="en-GB"/>
              </w:rPr>
            </w:pPr>
            <w:r w:rsidRPr="00D56365">
              <w:rPr>
                <w:lang w:val="en-GB"/>
              </w:rPr>
              <w:t xml:space="preserve">Minister for </w:t>
            </w:r>
            <w:r w:rsidR="00F12677">
              <w:rPr>
                <w:lang w:val="en-GB"/>
              </w:rPr>
              <w:t xml:space="preserve">Skills and Training </w:t>
            </w:r>
            <w:r w:rsidRPr="00D56365">
              <w:rPr>
                <w:lang w:val="en-GB"/>
              </w:rPr>
              <w:t xml:space="preserve"> </w:t>
            </w:r>
          </w:p>
          <w:p w14:paraId="131A1D71" w14:textId="3C0EDC47" w:rsidR="00D9059C" w:rsidRPr="00396903" w:rsidRDefault="003E1943">
            <w:pPr>
              <w:rPr>
                <w:rFonts w:ascii="Corbel" w:hAnsi="Corbel"/>
                <w:lang w:val="en-GB"/>
              </w:rPr>
            </w:pPr>
            <w:r w:rsidRPr="00396903">
              <w:rPr>
                <w:rFonts w:ascii="Corbel" w:hAnsi="Corbel"/>
                <w:lang w:val="en-GB"/>
              </w:rPr>
              <w:t xml:space="preserve">      /      /  202</w:t>
            </w:r>
            <w:r w:rsidR="00E35343">
              <w:rPr>
                <w:rFonts w:ascii="Corbel" w:hAnsi="Corbel"/>
                <w:lang w:val="en-GB"/>
              </w:rPr>
              <w:t>5</w:t>
            </w:r>
          </w:p>
        </w:tc>
      </w:tr>
    </w:tbl>
    <w:p w14:paraId="4EFE7DEE" w14:textId="602125DB" w:rsidR="00D14B16" w:rsidRDefault="00D14B16">
      <w:pPr>
        <w:rPr>
          <w:rFonts w:ascii="Corbel" w:hAnsi="Corbel"/>
          <w:b/>
          <w:bCs/>
        </w:rPr>
      </w:pPr>
    </w:p>
    <w:p w14:paraId="41005000" w14:textId="1833433F" w:rsidR="002967FF" w:rsidRDefault="002967FF">
      <w:pPr>
        <w:rPr>
          <w:b/>
          <w:bCs/>
          <w:i/>
        </w:rPr>
      </w:pPr>
    </w:p>
    <w:sectPr w:rsidR="002967FF" w:rsidSect="00C568B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BF36F" w14:textId="77777777" w:rsidR="00C272E1" w:rsidRDefault="00C272E1" w:rsidP="00524FCE">
      <w:pPr>
        <w:spacing w:after="0" w:line="240" w:lineRule="auto"/>
      </w:pPr>
      <w:r>
        <w:separator/>
      </w:r>
    </w:p>
  </w:endnote>
  <w:endnote w:type="continuationSeparator" w:id="0">
    <w:p w14:paraId="13220CC3" w14:textId="77777777" w:rsidR="00C272E1" w:rsidRDefault="00C272E1" w:rsidP="00524FCE">
      <w:pPr>
        <w:spacing w:after="0" w:line="240" w:lineRule="auto"/>
      </w:pPr>
      <w:r>
        <w:continuationSeparator/>
      </w:r>
    </w:p>
  </w:endnote>
  <w:endnote w:type="continuationNotice" w:id="1">
    <w:p w14:paraId="5279B47D" w14:textId="77777777" w:rsidR="00C272E1" w:rsidRDefault="00C272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3754266"/>
      <w:docPartObj>
        <w:docPartGallery w:val="Page Numbers (Bottom of Page)"/>
        <w:docPartUnique/>
      </w:docPartObj>
    </w:sdtPr>
    <w:sdtEndPr>
      <w:rPr>
        <w:color w:val="7F7F7F" w:themeColor="background1" w:themeShade="7F"/>
        <w:spacing w:val="60"/>
      </w:rPr>
    </w:sdtEndPr>
    <w:sdtContent>
      <w:p w14:paraId="28383104" w14:textId="5077DF9A" w:rsidR="00335C63" w:rsidRDefault="00335C6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6A91970" w14:textId="5988BF78" w:rsidR="001361B7" w:rsidRPr="00F73605" w:rsidRDefault="00673006">
    <w:pPr>
      <w:pStyle w:val="Footer"/>
      <w:rPr>
        <w:rFonts w:ascii="Corbel" w:hAnsi="Corbel"/>
      </w:rPr>
    </w:pPr>
    <w:r>
      <w:rPr>
        <w:rFonts w:ascii="Corbel" w:hAnsi="Corbel"/>
      </w:rPr>
      <w:t>Tasmanian Clean Ene</w:t>
    </w:r>
    <w:r w:rsidR="00194557">
      <w:rPr>
        <w:rFonts w:ascii="Corbel" w:hAnsi="Corbel"/>
      </w:rPr>
      <w:t>rgy Centre of Excellence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98CA3" w14:textId="77777777" w:rsidR="00C272E1" w:rsidRDefault="00C272E1" w:rsidP="00524FCE">
      <w:pPr>
        <w:spacing w:after="0" w:line="240" w:lineRule="auto"/>
      </w:pPr>
      <w:r>
        <w:separator/>
      </w:r>
    </w:p>
  </w:footnote>
  <w:footnote w:type="continuationSeparator" w:id="0">
    <w:p w14:paraId="1BC67860" w14:textId="77777777" w:rsidR="00C272E1" w:rsidRDefault="00C272E1" w:rsidP="00524FCE">
      <w:pPr>
        <w:spacing w:after="0" w:line="240" w:lineRule="auto"/>
      </w:pPr>
      <w:r>
        <w:continuationSeparator/>
      </w:r>
    </w:p>
  </w:footnote>
  <w:footnote w:type="continuationNotice" w:id="1">
    <w:p w14:paraId="5A2DDB80" w14:textId="77777777" w:rsidR="00C272E1" w:rsidRDefault="00C272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37ECD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56B14"/>
    <w:multiLevelType w:val="hybridMultilevel"/>
    <w:tmpl w:val="7ACC65B6"/>
    <w:lvl w:ilvl="0" w:tplc="DFFEB9EE">
      <w:start w:val="1"/>
      <w:numFmt w:val="decimal"/>
      <w:pStyle w:val="MBPoint"/>
      <w:lvlText w:val="%1."/>
      <w:lvlJc w:val="left"/>
      <w:pPr>
        <w:ind w:left="57" w:hanging="360"/>
      </w:pPr>
      <w:rPr>
        <w:rFonts w:hint="default"/>
      </w:rPr>
    </w:lvl>
    <w:lvl w:ilvl="1" w:tplc="8356F1E4">
      <w:start w:val="1"/>
      <w:numFmt w:val="lowerLetter"/>
      <w:lvlText w:val="%2."/>
      <w:lvlJc w:val="left"/>
      <w:pPr>
        <w:ind w:left="777" w:hanging="360"/>
      </w:pPr>
    </w:lvl>
    <w:lvl w:ilvl="2" w:tplc="484E6322">
      <w:start w:val="1"/>
      <w:numFmt w:val="lowerRoman"/>
      <w:lvlText w:val="%3."/>
      <w:lvlJc w:val="right"/>
      <w:pPr>
        <w:ind w:left="1497" w:hanging="180"/>
      </w:pPr>
    </w:lvl>
    <w:lvl w:ilvl="3" w:tplc="9D36C014" w:tentative="1">
      <w:start w:val="1"/>
      <w:numFmt w:val="decimal"/>
      <w:lvlText w:val="%4."/>
      <w:lvlJc w:val="left"/>
      <w:pPr>
        <w:ind w:left="2217" w:hanging="360"/>
      </w:pPr>
    </w:lvl>
    <w:lvl w:ilvl="4" w:tplc="4306C722" w:tentative="1">
      <w:start w:val="1"/>
      <w:numFmt w:val="lowerLetter"/>
      <w:lvlText w:val="%5."/>
      <w:lvlJc w:val="left"/>
      <w:pPr>
        <w:ind w:left="2937" w:hanging="360"/>
      </w:pPr>
    </w:lvl>
    <w:lvl w:ilvl="5" w:tplc="E2F20EE6" w:tentative="1">
      <w:start w:val="1"/>
      <w:numFmt w:val="lowerRoman"/>
      <w:lvlText w:val="%6."/>
      <w:lvlJc w:val="right"/>
      <w:pPr>
        <w:ind w:left="3657" w:hanging="180"/>
      </w:pPr>
    </w:lvl>
    <w:lvl w:ilvl="6" w:tplc="FFEA631A" w:tentative="1">
      <w:start w:val="1"/>
      <w:numFmt w:val="decimal"/>
      <w:lvlText w:val="%7."/>
      <w:lvlJc w:val="left"/>
      <w:pPr>
        <w:ind w:left="4377" w:hanging="360"/>
      </w:pPr>
    </w:lvl>
    <w:lvl w:ilvl="7" w:tplc="7572F4B8" w:tentative="1">
      <w:start w:val="1"/>
      <w:numFmt w:val="lowerLetter"/>
      <w:lvlText w:val="%8."/>
      <w:lvlJc w:val="left"/>
      <w:pPr>
        <w:ind w:left="5097" w:hanging="360"/>
      </w:pPr>
    </w:lvl>
    <w:lvl w:ilvl="8" w:tplc="F99C86A4" w:tentative="1">
      <w:start w:val="1"/>
      <w:numFmt w:val="lowerRoman"/>
      <w:lvlText w:val="%9."/>
      <w:lvlJc w:val="right"/>
      <w:pPr>
        <w:ind w:left="5817" w:hanging="180"/>
      </w:pPr>
    </w:lvl>
  </w:abstractNum>
  <w:abstractNum w:abstractNumId="2" w15:restartNumberingAfterBreak="0">
    <w:nsid w:val="05437D5A"/>
    <w:multiLevelType w:val="hybridMultilevel"/>
    <w:tmpl w:val="71F0669C"/>
    <w:lvl w:ilvl="0" w:tplc="FF425444">
      <w:start w:val="1"/>
      <w:numFmt w:val="decimal"/>
      <w:pStyle w:val="ImplementationPlan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CD29CE"/>
    <w:multiLevelType w:val="hybridMultilevel"/>
    <w:tmpl w:val="5A26C26A"/>
    <w:lvl w:ilvl="0" w:tplc="0C090011">
      <w:start w:val="1"/>
      <w:numFmt w:val="decimal"/>
      <w:lvlText w:val="%1)"/>
      <w:lvlJc w:val="left"/>
      <w:pPr>
        <w:ind w:left="360" w:hanging="360"/>
      </w:pPr>
      <w:rPr>
        <w:rFonts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0DA1A3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5D088D"/>
    <w:multiLevelType w:val="hybridMultilevel"/>
    <w:tmpl w:val="579206D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E7BF63"/>
    <w:multiLevelType w:val="hybridMultilevel"/>
    <w:tmpl w:val="FFFFFFFF"/>
    <w:lvl w:ilvl="0" w:tplc="13C27A28">
      <w:start w:val="1"/>
      <w:numFmt w:val="bullet"/>
      <w:lvlText w:val=""/>
      <w:lvlJc w:val="left"/>
      <w:pPr>
        <w:ind w:left="720" w:hanging="360"/>
      </w:pPr>
      <w:rPr>
        <w:rFonts w:ascii="Symbol" w:hAnsi="Symbol" w:hint="default"/>
      </w:rPr>
    </w:lvl>
    <w:lvl w:ilvl="1" w:tplc="C5469918">
      <w:start w:val="1"/>
      <w:numFmt w:val="bullet"/>
      <w:lvlText w:val="o"/>
      <w:lvlJc w:val="left"/>
      <w:pPr>
        <w:ind w:left="1440" w:hanging="360"/>
      </w:pPr>
      <w:rPr>
        <w:rFonts w:ascii="Courier New" w:hAnsi="Courier New" w:hint="default"/>
      </w:rPr>
    </w:lvl>
    <w:lvl w:ilvl="2" w:tplc="DB1C7DFC">
      <w:start w:val="1"/>
      <w:numFmt w:val="bullet"/>
      <w:lvlText w:val=""/>
      <w:lvlJc w:val="left"/>
      <w:pPr>
        <w:ind w:left="2160" w:hanging="360"/>
      </w:pPr>
      <w:rPr>
        <w:rFonts w:ascii="Wingdings" w:hAnsi="Wingdings" w:hint="default"/>
      </w:rPr>
    </w:lvl>
    <w:lvl w:ilvl="3" w:tplc="AE349CBA">
      <w:start w:val="1"/>
      <w:numFmt w:val="bullet"/>
      <w:lvlText w:val=""/>
      <w:lvlJc w:val="left"/>
      <w:pPr>
        <w:ind w:left="2880" w:hanging="360"/>
      </w:pPr>
      <w:rPr>
        <w:rFonts w:ascii="Symbol" w:hAnsi="Symbol" w:hint="default"/>
      </w:rPr>
    </w:lvl>
    <w:lvl w:ilvl="4" w:tplc="32B6F588">
      <w:start w:val="1"/>
      <w:numFmt w:val="bullet"/>
      <w:lvlText w:val="o"/>
      <w:lvlJc w:val="left"/>
      <w:pPr>
        <w:ind w:left="3600" w:hanging="360"/>
      </w:pPr>
      <w:rPr>
        <w:rFonts w:ascii="Courier New" w:hAnsi="Courier New" w:hint="default"/>
      </w:rPr>
    </w:lvl>
    <w:lvl w:ilvl="5" w:tplc="04186A30">
      <w:start w:val="1"/>
      <w:numFmt w:val="bullet"/>
      <w:lvlText w:val=""/>
      <w:lvlJc w:val="left"/>
      <w:pPr>
        <w:ind w:left="4320" w:hanging="360"/>
      </w:pPr>
      <w:rPr>
        <w:rFonts w:ascii="Wingdings" w:hAnsi="Wingdings" w:hint="default"/>
      </w:rPr>
    </w:lvl>
    <w:lvl w:ilvl="6" w:tplc="269C7402">
      <w:start w:val="1"/>
      <w:numFmt w:val="bullet"/>
      <w:lvlText w:val=""/>
      <w:lvlJc w:val="left"/>
      <w:pPr>
        <w:ind w:left="5040" w:hanging="360"/>
      </w:pPr>
      <w:rPr>
        <w:rFonts w:ascii="Symbol" w:hAnsi="Symbol" w:hint="default"/>
      </w:rPr>
    </w:lvl>
    <w:lvl w:ilvl="7" w:tplc="FD7AE1FC">
      <w:start w:val="1"/>
      <w:numFmt w:val="bullet"/>
      <w:lvlText w:val="o"/>
      <w:lvlJc w:val="left"/>
      <w:pPr>
        <w:ind w:left="5760" w:hanging="360"/>
      </w:pPr>
      <w:rPr>
        <w:rFonts w:ascii="Courier New" w:hAnsi="Courier New" w:hint="default"/>
      </w:rPr>
    </w:lvl>
    <w:lvl w:ilvl="8" w:tplc="30C0AB42">
      <w:start w:val="1"/>
      <w:numFmt w:val="bullet"/>
      <w:lvlText w:val=""/>
      <w:lvlJc w:val="left"/>
      <w:pPr>
        <w:ind w:left="6480" w:hanging="360"/>
      </w:pPr>
      <w:rPr>
        <w:rFonts w:ascii="Wingdings" w:hAnsi="Wingdings" w:hint="default"/>
      </w:rPr>
    </w:lvl>
  </w:abstractNum>
  <w:abstractNum w:abstractNumId="7" w15:restartNumberingAfterBreak="0">
    <w:nsid w:val="1A206B3B"/>
    <w:multiLevelType w:val="multilevel"/>
    <w:tmpl w:val="FBC6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407C31"/>
    <w:multiLevelType w:val="hybridMultilevel"/>
    <w:tmpl w:val="90C2D0A6"/>
    <w:lvl w:ilvl="0" w:tplc="1EA2AB0E">
      <w:numFmt w:val="bullet"/>
      <w:lvlText w:val=""/>
      <w:lvlJc w:val="left"/>
      <w:pPr>
        <w:ind w:left="592" w:hanging="360"/>
      </w:pPr>
      <w:rPr>
        <w:rFonts w:ascii="Symbol" w:eastAsia="Symbol" w:hAnsi="Symbol" w:cs="Symbol" w:hint="default"/>
        <w:b w:val="0"/>
        <w:bCs w:val="0"/>
        <w:i w:val="0"/>
        <w:iCs w:val="0"/>
        <w:spacing w:val="0"/>
        <w:w w:val="100"/>
        <w:sz w:val="22"/>
        <w:szCs w:val="22"/>
        <w:lang w:val="en-US" w:eastAsia="en-US" w:bidi="ar-SA"/>
      </w:rPr>
    </w:lvl>
    <w:lvl w:ilvl="1" w:tplc="A98E47B0">
      <w:numFmt w:val="bullet"/>
      <w:lvlText w:val="•"/>
      <w:lvlJc w:val="left"/>
      <w:pPr>
        <w:ind w:left="1923" w:hanging="360"/>
      </w:pPr>
      <w:rPr>
        <w:rFonts w:hint="default"/>
        <w:lang w:val="en-US" w:eastAsia="en-US" w:bidi="ar-SA"/>
      </w:rPr>
    </w:lvl>
    <w:lvl w:ilvl="2" w:tplc="7DFCC5EE">
      <w:numFmt w:val="bullet"/>
      <w:lvlText w:val="•"/>
      <w:lvlJc w:val="left"/>
      <w:pPr>
        <w:ind w:left="3247" w:hanging="360"/>
      </w:pPr>
      <w:rPr>
        <w:rFonts w:hint="default"/>
        <w:lang w:val="en-US" w:eastAsia="en-US" w:bidi="ar-SA"/>
      </w:rPr>
    </w:lvl>
    <w:lvl w:ilvl="3" w:tplc="CCFC7DCE">
      <w:numFmt w:val="bullet"/>
      <w:lvlText w:val="•"/>
      <w:lvlJc w:val="left"/>
      <w:pPr>
        <w:ind w:left="4571" w:hanging="360"/>
      </w:pPr>
      <w:rPr>
        <w:rFonts w:hint="default"/>
        <w:lang w:val="en-US" w:eastAsia="en-US" w:bidi="ar-SA"/>
      </w:rPr>
    </w:lvl>
    <w:lvl w:ilvl="4" w:tplc="CE4CD62A">
      <w:numFmt w:val="bullet"/>
      <w:lvlText w:val="•"/>
      <w:lvlJc w:val="left"/>
      <w:pPr>
        <w:ind w:left="5895" w:hanging="360"/>
      </w:pPr>
      <w:rPr>
        <w:rFonts w:hint="default"/>
        <w:lang w:val="en-US" w:eastAsia="en-US" w:bidi="ar-SA"/>
      </w:rPr>
    </w:lvl>
    <w:lvl w:ilvl="5" w:tplc="8034B6CE">
      <w:numFmt w:val="bullet"/>
      <w:lvlText w:val="•"/>
      <w:lvlJc w:val="left"/>
      <w:pPr>
        <w:ind w:left="7219" w:hanging="360"/>
      </w:pPr>
      <w:rPr>
        <w:rFonts w:hint="default"/>
        <w:lang w:val="en-US" w:eastAsia="en-US" w:bidi="ar-SA"/>
      </w:rPr>
    </w:lvl>
    <w:lvl w:ilvl="6" w:tplc="A73E927A">
      <w:numFmt w:val="bullet"/>
      <w:lvlText w:val="•"/>
      <w:lvlJc w:val="left"/>
      <w:pPr>
        <w:ind w:left="8543" w:hanging="360"/>
      </w:pPr>
      <w:rPr>
        <w:rFonts w:hint="default"/>
        <w:lang w:val="en-US" w:eastAsia="en-US" w:bidi="ar-SA"/>
      </w:rPr>
    </w:lvl>
    <w:lvl w:ilvl="7" w:tplc="D794C05C">
      <w:numFmt w:val="bullet"/>
      <w:lvlText w:val="•"/>
      <w:lvlJc w:val="left"/>
      <w:pPr>
        <w:ind w:left="9866" w:hanging="360"/>
      </w:pPr>
      <w:rPr>
        <w:rFonts w:hint="default"/>
        <w:lang w:val="en-US" w:eastAsia="en-US" w:bidi="ar-SA"/>
      </w:rPr>
    </w:lvl>
    <w:lvl w:ilvl="8" w:tplc="443C3CF8">
      <w:numFmt w:val="bullet"/>
      <w:lvlText w:val="•"/>
      <w:lvlJc w:val="left"/>
      <w:pPr>
        <w:ind w:left="11190" w:hanging="360"/>
      </w:pPr>
      <w:rPr>
        <w:rFonts w:hint="default"/>
        <w:lang w:val="en-US" w:eastAsia="en-US" w:bidi="ar-SA"/>
      </w:rPr>
    </w:lvl>
  </w:abstractNum>
  <w:abstractNum w:abstractNumId="9" w15:restartNumberingAfterBreak="0">
    <w:nsid w:val="2C487B49"/>
    <w:multiLevelType w:val="hybridMultilevel"/>
    <w:tmpl w:val="7F869F54"/>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677EDB"/>
    <w:multiLevelType w:val="hybridMultilevel"/>
    <w:tmpl w:val="D004C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E78FEE"/>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A86D3B"/>
    <w:multiLevelType w:val="hybridMultilevel"/>
    <w:tmpl w:val="18F86340"/>
    <w:lvl w:ilvl="0" w:tplc="E9109922">
      <w:start w:val="1"/>
      <w:numFmt w:val="decimal"/>
      <w:lvlText w:val="%1."/>
      <w:lvlJc w:val="left"/>
      <w:pPr>
        <w:ind w:left="643" w:hanging="360"/>
      </w:pPr>
      <w:rPr>
        <w:i w:val="0"/>
        <w:iCs w:val="0"/>
        <w:color w:val="000000" w:themeColor="text1"/>
        <w:sz w:val="22"/>
        <w:szCs w:val="22"/>
      </w:rPr>
    </w:lvl>
    <w:lvl w:ilvl="1" w:tplc="7A6E4F82">
      <w:start w:val="1"/>
      <w:numFmt w:val="lowerLetter"/>
      <w:lvlText w:val="%2."/>
      <w:lvlJc w:val="left"/>
      <w:pPr>
        <w:ind w:left="1440" w:hanging="360"/>
      </w:pPr>
    </w:lvl>
    <w:lvl w:ilvl="2" w:tplc="961C374C">
      <w:start w:val="1"/>
      <w:numFmt w:val="lowerRoman"/>
      <w:lvlText w:val="%3."/>
      <w:lvlJc w:val="right"/>
      <w:pPr>
        <w:ind w:left="2160" w:hanging="180"/>
      </w:pPr>
    </w:lvl>
    <w:lvl w:ilvl="3" w:tplc="D7AEB58A" w:tentative="1">
      <w:start w:val="1"/>
      <w:numFmt w:val="decimal"/>
      <w:lvlText w:val="%4."/>
      <w:lvlJc w:val="left"/>
      <w:pPr>
        <w:ind w:left="2880" w:hanging="360"/>
      </w:pPr>
    </w:lvl>
    <w:lvl w:ilvl="4" w:tplc="12D61C96" w:tentative="1">
      <w:start w:val="1"/>
      <w:numFmt w:val="lowerLetter"/>
      <w:lvlText w:val="%5."/>
      <w:lvlJc w:val="left"/>
      <w:pPr>
        <w:ind w:left="3600" w:hanging="360"/>
      </w:pPr>
    </w:lvl>
    <w:lvl w:ilvl="5" w:tplc="FE966026" w:tentative="1">
      <w:start w:val="1"/>
      <w:numFmt w:val="lowerRoman"/>
      <w:lvlText w:val="%6."/>
      <w:lvlJc w:val="right"/>
      <w:pPr>
        <w:ind w:left="4320" w:hanging="180"/>
      </w:pPr>
    </w:lvl>
    <w:lvl w:ilvl="6" w:tplc="FC46A9F0" w:tentative="1">
      <w:start w:val="1"/>
      <w:numFmt w:val="decimal"/>
      <w:lvlText w:val="%7."/>
      <w:lvlJc w:val="left"/>
      <w:pPr>
        <w:ind w:left="5040" w:hanging="360"/>
      </w:pPr>
    </w:lvl>
    <w:lvl w:ilvl="7" w:tplc="D5387C10" w:tentative="1">
      <w:start w:val="1"/>
      <w:numFmt w:val="lowerLetter"/>
      <w:lvlText w:val="%8."/>
      <w:lvlJc w:val="left"/>
      <w:pPr>
        <w:ind w:left="5760" w:hanging="360"/>
      </w:pPr>
    </w:lvl>
    <w:lvl w:ilvl="8" w:tplc="D74AE394" w:tentative="1">
      <w:start w:val="1"/>
      <w:numFmt w:val="lowerRoman"/>
      <w:lvlText w:val="%9."/>
      <w:lvlJc w:val="right"/>
      <w:pPr>
        <w:ind w:left="6480" w:hanging="180"/>
      </w:pPr>
    </w:lvl>
  </w:abstractNum>
  <w:abstractNum w:abstractNumId="13" w15:restartNumberingAfterBreak="0">
    <w:nsid w:val="4527A3BC"/>
    <w:multiLevelType w:val="hybridMultilevel"/>
    <w:tmpl w:val="FFFFFFFF"/>
    <w:lvl w:ilvl="0" w:tplc="FFFFFFFF">
      <w:start w:val="1"/>
      <w:numFmt w:val="bullet"/>
      <w:lvlText w:val=""/>
      <w:lvlJc w:val="left"/>
      <w:pPr>
        <w:ind w:left="763" w:hanging="360"/>
      </w:pPr>
      <w:rPr>
        <w:rFonts w:ascii="Symbol" w:hAnsi="Symbol" w:hint="default"/>
      </w:rPr>
    </w:lvl>
    <w:lvl w:ilvl="1" w:tplc="92CE63CC">
      <w:start w:val="1"/>
      <w:numFmt w:val="bullet"/>
      <w:lvlText w:val="o"/>
      <w:lvlJc w:val="left"/>
      <w:pPr>
        <w:ind w:left="1440" w:hanging="360"/>
      </w:pPr>
      <w:rPr>
        <w:rFonts w:ascii="Courier New" w:hAnsi="Courier New" w:hint="default"/>
      </w:rPr>
    </w:lvl>
    <w:lvl w:ilvl="2" w:tplc="0BECD33A">
      <w:start w:val="1"/>
      <w:numFmt w:val="bullet"/>
      <w:lvlText w:val=""/>
      <w:lvlJc w:val="left"/>
      <w:pPr>
        <w:ind w:left="2160" w:hanging="360"/>
      </w:pPr>
      <w:rPr>
        <w:rFonts w:ascii="Wingdings" w:hAnsi="Wingdings" w:hint="default"/>
      </w:rPr>
    </w:lvl>
    <w:lvl w:ilvl="3" w:tplc="0A2A605C">
      <w:start w:val="1"/>
      <w:numFmt w:val="bullet"/>
      <w:lvlText w:val=""/>
      <w:lvlJc w:val="left"/>
      <w:pPr>
        <w:ind w:left="2880" w:hanging="360"/>
      </w:pPr>
      <w:rPr>
        <w:rFonts w:ascii="Symbol" w:hAnsi="Symbol" w:hint="default"/>
      </w:rPr>
    </w:lvl>
    <w:lvl w:ilvl="4" w:tplc="16AE54C8">
      <w:start w:val="1"/>
      <w:numFmt w:val="bullet"/>
      <w:lvlText w:val="o"/>
      <w:lvlJc w:val="left"/>
      <w:pPr>
        <w:ind w:left="3600" w:hanging="360"/>
      </w:pPr>
      <w:rPr>
        <w:rFonts w:ascii="Courier New" w:hAnsi="Courier New" w:hint="default"/>
      </w:rPr>
    </w:lvl>
    <w:lvl w:ilvl="5" w:tplc="152CB4BE">
      <w:start w:val="1"/>
      <w:numFmt w:val="bullet"/>
      <w:lvlText w:val=""/>
      <w:lvlJc w:val="left"/>
      <w:pPr>
        <w:ind w:left="4320" w:hanging="360"/>
      </w:pPr>
      <w:rPr>
        <w:rFonts w:ascii="Wingdings" w:hAnsi="Wingdings" w:hint="default"/>
      </w:rPr>
    </w:lvl>
    <w:lvl w:ilvl="6" w:tplc="5AB08D5E">
      <w:start w:val="1"/>
      <w:numFmt w:val="bullet"/>
      <w:lvlText w:val=""/>
      <w:lvlJc w:val="left"/>
      <w:pPr>
        <w:ind w:left="5040" w:hanging="360"/>
      </w:pPr>
      <w:rPr>
        <w:rFonts w:ascii="Symbol" w:hAnsi="Symbol" w:hint="default"/>
      </w:rPr>
    </w:lvl>
    <w:lvl w:ilvl="7" w:tplc="CD106C5C">
      <w:start w:val="1"/>
      <w:numFmt w:val="bullet"/>
      <w:lvlText w:val="o"/>
      <w:lvlJc w:val="left"/>
      <w:pPr>
        <w:ind w:left="5760" w:hanging="360"/>
      </w:pPr>
      <w:rPr>
        <w:rFonts w:ascii="Courier New" w:hAnsi="Courier New" w:hint="default"/>
      </w:rPr>
    </w:lvl>
    <w:lvl w:ilvl="8" w:tplc="8BD282FE">
      <w:start w:val="1"/>
      <w:numFmt w:val="bullet"/>
      <w:lvlText w:val=""/>
      <w:lvlJc w:val="left"/>
      <w:pPr>
        <w:ind w:left="6480" w:hanging="360"/>
      </w:pPr>
      <w:rPr>
        <w:rFonts w:ascii="Wingdings" w:hAnsi="Wingdings" w:hint="default"/>
      </w:rPr>
    </w:lvl>
  </w:abstractNum>
  <w:abstractNum w:abstractNumId="14" w15:restartNumberingAfterBreak="0">
    <w:nsid w:val="480532D8"/>
    <w:multiLevelType w:val="hybridMultilevel"/>
    <w:tmpl w:val="872C2F0E"/>
    <w:lvl w:ilvl="0" w:tplc="9A72803E">
      <w:start w:val="1"/>
      <w:numFmt w:val="decimal"/>
      <w:lvlText w:val="%1."/>
      <w:lvlJc w:val="left"/>
      <w:pPr>
        <w:ind w:left="1020" w:hanging="360"/>
      </w:pPr>
    </w:lvl>
    <w:lvl w:ilvl="1" w:tplc="37D2E478">
      <w:start w:val="1"/>
      <w:numFmt w:val="decimal"/>
      <w:lvlText w:val="%2."/>
      <w:lvlJc w:val="left"/>
      <w:pPr>
        <w:ind w:left="1020" w:hanging="360"/>
      </w:pPr>
    </w:lvl>
    <w:lvl w:ilvl="2" w:tplc="6F5229FA">
      <w:start w:val="1"/>
      <w:numFmt w:val="decimal"/>
      <w:lvlText w:val="%3."/>
      <w:lvlJc w:val="left"/>
      <w:pPr>
        <w:ind w:left="1020" w:hanging="360"/>
      </w:pPr>
    </w:lvl>
    <w:lvl w:ilvl="3" w:tplc="A1106D7C">
      <w:start w:val="1"/>
      <w:numFmt w:val="decimal"/>
      <w:lvlText w:val="%4."/>
      <w:lvlJc w:val="left"/>
      <w:pPr>
        <w:ind w:left="1020" w:hanging="360"/>
      </w:pPr>
    </w:lvl>
    <w:lvl w:ilvl="4" w:tplc="A5D8F78A">
      <w:start w:val="1"/>
      <w:numFmt w:val="decimal"/>
      <w:lvlText w:val="%5."/>
      <w:lvlJc w:val="left"/>
      <w:pPr>
        <w:ind w:left="1020" w:hanging="360"/>
      </w:pPr>
    </w:lvl>
    <w:lvl w:ilvl="5" w:tplc="EE34C4FC">
      <w:start w:val="1"/>
      <w:numFmt w:val="decimal"/>
      <w:lvlText w:val="%6."/>
      <w:lvlJc w:val="left"/>
      <w:pPr>
        <w:ind w:left="1020" w:hanging="360"/>
      </w:pPr>
    </w:lvl>
    <w:lvl w:ilvl="6" w:tplc="83D2709C">
      <w:start w:val="1"/>
      <w:numFmt w:val="decimal"/>
      <w:lvlText w:val="%7."/>
      <w:lvlJc w:val="left"/>
      <w:pPr>
        <w:ind w:left="1020" w:hanging="360"/>
      </w:pPr>
    </w:lvl>
    <w:lvl w:ilvl="7" w:tplc="8CC047AA">
      <w:start w:val="1"/>
      <w:numFmt w:val="decimal"/>
      <w:lvlText w:val="%8."/>
      <w:lvlJc w:val="left"/>
      <w:pPr>
        <w:ind w:left="1020" w:hanging="360"/>
      </w:pPr>
    </w:lvl>
    <w:lvl w:ilvl="8" w:tplc="CFD011D8">
      <w:start w:val="1"/>
      <w:numFmt w:val="decimal"/>
      <w:lvlText w:val="%9."/>
      <w:lvlJc w:val="left"/>
      <w:pPr>
        <w:ind w:left="1020" w:hanging="360"/>
      </w:pPr>
    </w:lvl>
  </w:abstractNum>
  <w:abstractNum w:abstractNumId="15" w15:restartNumberingAfterBreak="0">
    <w:nsid w:val="51F97B8B"/>
    <w:multiLevelType w:val="hybridMultilevel"/>
    <w:tmpl w:val="D7C2E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5B755A"/>
    <w:multiLevelType w:val="multilevel"/>
    <w:tmpl w:val="974A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174FA8"/>
    <w:multiLevelType w:val="hybridMultilevel"/>
    <w:tmpl w:val="BD9218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D0721F"/>
    <w:multiLevelType w:val="hybridMultilevel"/>
    <w:tmpl w:val="E0CC86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2E796D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1B3FBE"/>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CA48E1"/>
    <w:multiLevelType w:val="multilevel"/>
    <w:tmpl w:val="0D2471DA"/>
    <w:lvl w:ilvl="0">
      <w:start w:val="1"/>
      <w:numFmt w:val="bullet"/>
      <w:lvlText w:val=""/>
      <w:lvlJc w:val="left"/>
      <w:pPr>
        <w:tabs>
          <w:tab w:val="num" w:pos="720"/>
        </w:tabs>
        <w:ind w:left="720" w:hanging="360"/>
      </w:pPr>
      <w:rPr>
        <w:rFonts w:ascii="Symbol" w:hAnsi="Symbol" w:hint="default"/>
        <w:sz w:val="20"/>
      </w:rPr>
    </w:lvl>
    <w:lvl w:ilvl="1">
      <w:start w:val="3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6676C2"/>
    <w:multiLevelType w:val="hybridMultilevel"/>
    <w:tmpl w:val="92368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9158021">
    <w:abstractNumId w:val="2"/>
  </w:num>
  <w:num w:numId="2" w16cid:durableId="747993307">
    <w:abstractNumId w:val="12"/>
  </w:num>
  <w:num w:numId="3" w16cid:durableId="1143699425">
    <w:abstractNumId w:val="3"/>
  </w:num>
  <w:num w:numId="4" w16cid:durableId="1495996557">
    <w:abstractNumId w:val="1"/>
  </w:num>
  <w:num w:numId="5" w16cid:durableId="264848072">
    <w:abstractNumId w:val="0"/>
  </w:num>
  <w:num w:numId="6" w16cid:durableId="597102198">
    <w:abstractNumId w:val="8"/>
  </w:num>
  <w:num w:numId="7" w16cid:durableId="57293210">
    <w:abstractNumId w:val="9"/>
  </w:num>
  <w:num w:numId="8" w16cid:durableId="190145067">
    <w:abstractNumId w:val="20"/>
  </w:num>
  <w:num w:numId="9" w16cid:durableId="994379717">
    <w:abstractNumId w:val="15"/>
  </w:num>
  <w:num w:numId="10" w16cid:durableId="670379772">
    <w:abstractNumId w:val="10"/>
  </w:num>
  <w:num w:numId="11" w16cid:durableId="1881436086">
    <w:abstractNumId w:val="17"/>
  </w:num>
  <w:num w:numId="12" w16cid:durableId="454107096">
    <w:abstractNumId w:val="18"/>
  </w:num>
  <w:num w:numId="13" w16cid:durableId="322973474">
    <w:abstractNumId w:val="22"/>
  </w:num>
  <w:num w:numId="14" w16cid:durableId="325206944">
    <w:abstractNumId w:val="16"/>
  </w:num>
  <w:num w:numId="15" w16cid:durableId="1635985258">
    <w:abstractNumId w:val="21"/>
    <w:lvlOverride w:ilvl="0"/>
    <w:lvlOverride w:ilvl="1">
      <w:startOverride w:val="30"/>
    </w:lvlOverride>
    <w:lvlOverride w:ilvl="2"/>
    <w:lvlOverride w:ilvl="3"/>
    <w:lvlOverride w:ilvl="4"/>
    <w:lvlOverride w:ilvl="5"/>
    <w:lvlOverride w:ilvl="6"/>
    <w:lvlOverride w:ilvl="7"/>
    <w:lvlOverride w:ilvl="8"/>
  </w:num>
  <w:num w:numId="16" w16cid:durableId="814567098">
    <w:abstractNumId w:val="7"/>
  </w:num>
  <w:num w:numId="17" w16cid:durableId="1484270419">
    <w:abstractNumId w:val="5"/>
  </w:num>
  <w:num w:numId="18" w16cid:durableId="770004280">
    <w:abstractNumId w:val="19"/>
  </w:num>
  <w:num w:numId="19" w16cid:durableId="782577860">
    <w:abstractNumId w:val="4"/>
  </w:num>
  <w:num w:numId="20" w16cid:durableId="552228983">
    <w:abstractNumId w:val="6"/>
  </w:num>
  <w:num w:numId="21" w16cid:durableId="673383684">
    <w:abstractNumId w:val="11"/>
  </w:num>
  <w:num w:numId="22" w16cid:durableId="1559629313">
    <w:abstractNumId w:val="13"/>
  </w:num>
  <w:num w:numId="23" w16cid:durableId="6448446">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83"/>
    <w:rsid w:val="0000000E"/>
    <w:rsid w:val="000002A5"/>
    <w:rsid w:val="000003F1"/>
    <w:rsid w:val="000004F6"/>
    <w:rsid w:val="000004FA"/>
    <w:rsid w:val="0000061D"/>
    <w:rsid w:val="000006CC"/>
    <w:rsid w:val="00000B70"/>
    <w:rsid w:val="00000CB2"/>
    <w:rsid w:val="00001065"/>
    <w:rsid w:val="000011F7"/>
    <w:rsid w:val="0000137F"/>
    <w:rsid w:val="0000143B"/>
    <w:rsid w:val="0000153E"/>
    <w:rsid w:val="0000154C"/>
    <w:rsid w:val="00001A85"/>
    <w:rsid w:val="00001D36"/>
    <w:rsid w:val="00001D41"/>
    <w:rsid w:val="00001D90"/>
    <w:rsid w:val="00001F0F"/>
    <w:rsid w:val="0000200A"/>
    <w:rsid w:val="0000237B"/>
    <w:rsid w:val="000027F8"/>
    <w:rsid w:val="000029C0"/>
    <w:rsid w:val="000029C6"/>
    <w:rsid w:val="00002F95"/>
    <w:rsid w:val="00003306"/>
    <w:rsid w:val="000034E7"/>
    <w:rsid w:val="00003515"/>
    <w:rsid w:val="0000352C"/>
    <w:rsid w:val="0000375F"/>
    <w:rsid w:val="00003982"/>
    <w:rsid w:val="00003B08"/>
    <w:rsid w:val="00003B86"/>
    <w:rsid w:val="00003BE0"/>
    <w:rsid w:val="00003ED9"/>
    <w:rsid w:val="00004067"/>
    <w:rsid w:val="000041B1"/>
    <w:rsid w:val="00004680"/>
    <w:rsid w:val="0000474B"/>
    <w:rsid w:val="000048EE"/>
    <w:rsid w:val="00004D06"/>
    <w:rsid w:val="00004D7B"/>
    <w:rsid w:val="00004DC5"/>
    <w:rsid w:val="00004F5A"/>
    <w:rsid w:val="00004F96"/>
    <w:rsid w:val="00005319"/>
    <w:rsid w:val="0000537D"/>
    <w:rsid w:val="000059AB"/>
    <w:rsid w:val="00005D85"/>
    <w:rsid w:val="00005FF5"/>
    <w:rsid w:val="00006191"/>
    <w:rsid w:val="00006303"/>
    <w:rsid w:val="000065BB"/>
    <w:rsid w:val="00006A34"/>
    <w:rsid w:val="00006B92"/>
    <w:rsid w:val="00006EFE"/>
    <w:rsid w:val="00006F0D"/>
    <w:rsid w:val="00006F19"/>
    <w:rsid w:val="00007009"/>
    <w:rsid w:val="000070A7"/>
    <w:rsid w:val="000073D2"/>
    <w:rsid w:val="0000742E"/>
    <w:rsid w:val="000077E8"/>
    <w:rsid w:val="0000792C"/>
    <w:rsid w:val="00007C07"/>
    <w:rsid w:val="00010EB0"/>
    <w:rsid w:val="00011059"/>
    <w:rsid w:val="0001120F"/>
    <w:rsid w:val="00011244"/>
    <w:rsid w:val="00011314"/>
    <w:rsid w:val="00011648"/>
    <w:rsid w:val="00011665"/>
    <w:rsid w:val="0001195F"/>
    <w:rsid w:val="00011A57"/>
    <w:rsid w:val="000120A8"/>
    <w:rsid w:val="0001212A"/>
    <w:rsid w:val="0001290F"/>
    <w:rsid w:val="00012C40"/>
    <w:rsid w:val="00012C4C"/>
    <w:rsid w:val="00012FAD"/>
    <w:rsid w:val="00013279"/>
    <w:rsid w:val="0001355D"/>
    <w:rsid w:val="00013677"/>
    <w:rsid w:val="0001377B"/>
    <w:rsid w:val="00013793"/>
    <w:rsid w:val="00013919"/>
    <w:rsid w:val="00013AF3"/>
    <w:rsid w:val="00014031"/>
    <w:rsid w:val="000140B8"/>
    <w:rsid w:val="00014678"/>
    <w:rsid w:val="00014A18"/>
    <w:rsid w:val="00014D31"/>
    <w:rsid w:val="00014F1A"/>
    <w:rsid w:val="00015975"/>
    <w:rsid w:val="00015A5A"/>
    <w:rsid w:val="00015AE2"/>
    <w:rsid w:val="00015B66"/>
    <w:rsid w:val="00015B85"/>
    <w:rsid w:val="00015E2B"/>
    <w:rsid w:val="00015F10"/>
    <w:rsid w:val="00015F16"/>
    <w:rsid w:val="0001614A"/>
    <w:rsid w:val="00016159"/>
    <w:rsid w:val="00016196"/>
    <w:rsid w:val="00016542"/>
    <w:rsid w:val="0001655A"/>
    <w:rsid w:val="0001666C"/>
    <w:rsid w:val="00016CCD"/>
    <w:rsid w:val="00016CE5"/>
    <w:rsid w:val="00016E0D"/>
    <w:rsid w:val="00016E9F"/>
    <w:rsid w:val="00017454"/>
    <w:rsid w:val="00017625"/>
    <w:rsid w:val="00017787"/>
    <w:rsid w:val="000178D7"/>
    <w:rsid w:val="00017BD2"/>
    <w:rsid w:val="00017CEA"/>
    <w:rsid w:val="00017EA3"/>
    <w:rsid w:val="00017F0C"/>
    <w:rsid w:val="0002005B"/>
    <w:rsid w:val="000200AB"/>
    <w:rsid w:val="00020116"/>
    <w:rsid w:val="000201F7"/>
    <w:rsid w:val="0002025E"/>
    <w:rsid w:val="00020C00"/>
    <w:rsid w:val="000212BE"/>
    <w:rsid w:val="0002138E"/>
    <w:rsid w:val="0002166A"/>
    <w:rsid w:val="000216BF"/>
    <w:rsid w:val="0002175C"/>
    <w:rsid w:val="00021B58"/>
    <w:rsid w:val="00021B98"/>
    <w:rsid w:val="00021C78"/>
    <w:rsid w:val="00021DF2"/>
    <w:rsid w:val="00021E17"/>
    <w:rsid w:val="00021E4B"/>
    <w:rsid w:val="00022106"/>
    <w:rsid w:val="00022302"/>
    <w:rsid w:val="00022333"/>
    <w:rsid w:val="0002240F"/>
    <w:rsid w:val="000226C7"/>
    <w:rsid w:val="00022788"/>
    <w:rsid w:val="000227D1"/>
    <w:rsid w:val="00022B2A"/>
    <w:rsid w:val="0002300F"/>
    <w:rsid w:val="00023123"/>
    <w:rsid w:val="000231AE"/>
    <w:rsid w:val="00023309"/>
    <w:rsid w:val="000238FD"/>
    <w:rsid w:val="00023AB6"/>
    <w:rsid w:val="00023C0E"/>
    <w:rsid w:val="00023D7A"/>
    <w:rsid w:val="00023F50"/>
    <w:rsid w:val="00024060"/>
    <w:rsid w:val="000247C0"/>
    <w:rsid w:val="00024861"/>
    <w:rsid w:val="00024D5A"/>
    <w:rsid w:val="000256B6"/>
    <w:rsid w:val="00025973"/>
    <w:rsid w:val="00025E24"/>
    <w:rsid w:val="00025F6F"/>
    <w:rsid w:val="0002614B"/>
    <w:rsid w:val="00026817"/>
    <w:rsid w:val="00026944"/>
    <w:rsid w:val="00026A10"/>
    <w:rsid w:val="00026C10"/>
    <w:rsid w:val="00026DA8"/>
    <w:rsid w:val="00026E4A"/>
    <w:rsid w:val="00026E92"/>
    <w:rsid w:val="00026F63"/>
    <w:rsid w:val="00026FD0"/>
    <w:rsid w:val="0002716D"/>
    <w:rsid w:val="0002730B"/>
    <w:rsid w:val="00027730"/>
    <w:rsid w:val="0002794C"/>
    <w:rsid w:val="00027C1A"/>
    <w:rsid w:val="00027C7F"/>
    <w:rsid w:val="00027D0F"/>
    <w:rsid w:val="00027ED3"/>
    <w:rsid w:val="00030086"/>
    <w:rsid w:val="00030C84"/>
    <w:rsid w:val="000312A0"/>
    <w:rsid w:val="0003151B"/>
    <w:rsid w:val="00031715"/>
    <w:rsid w:val="00031831"/>
    <w:rsid w:val="00031B38"/>
    <w:rsid w:val="00031B9A"/>
    <w:rsid w:val="00032079"/>
    <w:rsid w:val="00032860"/>
    <w:rsid w:val="0003288F"/>
    <w:rsid w:val="0003297A"/>
    <w:rsid w:val="000329EC"/>
    <w:rsid w:val="0003301E"/>
    <w:rsid w:val="0003313E"/>
    <w:rsid w:val="0003322C"/>
    <w:rsid w:val="000335BA"/>
    <w:rsid w:val="0003369A"/>
    <w:rsid w:val="000337C4"/>
    <w:rsid w:val="0003394E"/>
    <w:rsid w:val="000340CC"/>
    <w:rsid w:val="00034321"/>
    <w:rsid w:val="000348FB"/>
    <w:rsid w:val="00034C0F"/>
    <w:rsid w:val="00034C86"/>
    <w:rsid w:val="00034D41"/>
    <w:rsid w:val="00034EBA"/>
    <w:rsid w:val="00035558"/>
    <w:rsid w:val="000357F2"/>
    <w:rsid w:val="00035878"/>
    <w:rsid w:val="00035B5F"/>
    <w:rsid w:val="00035F4C"/>
    <w:rsid w:val="00035FB8"/>
    <w:rsid w:val="00036038"/>
    <w:rsid w:val="00036A24"/>
    <w:rsid w:val="00036A76"/>
    <w:rsid w:val="00037089"/>
    <w:rsid w:val="000370C5"/>
    <w:rsid w:val="0003731A"/>
    <w:rsid w:val="000373CC"/>
    <w:rsid w:val="000375DD"/>
    <w:rsid w:val="0003787F"/>
    <w:rsid w:val="00037903"/>
    <w:rsid w:val="00040151"/>
    <w:rsid w:val="000402A1"/>
    <w:rsid w:val="000402DC"/>
    <w:rsid w:val="00040591"/>
    <w:rsid w:val="00040674"/>
    <w:rsid w:val="00040778"/>
    <w:rsid w:val="000407AF"/>
    <w:rsid w:val="000407C0"/>
    <w:rsid w:val="00040814"/>
    <w:rsid w:val="000408EA"/>
    <w:rsid w:val="00040B69"/>
    <w:rsid w:val="00040C61"/>
    <w:rsid w:val="00041145"/>
    <w:rsid w:val="00041225"/>
    <w:rsid w:val="000413F6"/>
    <w:rsid w:val="00041B71"/>
    <w:rsid w:val="00041D92"/>
    <w:rsid w:val="00041F99"/>
    <w:rsid w:val="0004236B"/>
    <w:rsid w:val="000425E8"/>
    <w:rsid w:val="000425FF"/>
    <w:rsid w:val="000426E9"/>
    <w:rsid w:val="00042772"/>
    <w:rsid w:val="0004277A"/>
    <w:rsid w:val="00042926"/>
    <w:rsid w:val="0004295B"/>
    <w:rsid w:val="00042A48"/>
    <w:rsid w:val="00042E03"/>
    <w:rsid w:val="00042EF7"/>
    <w:rsid w:val="0004302A"/>
    <w:rsid w:val="000433C9"/>
    <w:rsid w:val="000433E1"/>
    <w:rsid w:val="000434C5"/>
    <w:rsid w:val="0004361A"/>
    <w:rsid w:val="000436D7"/>
    <w:rsid w:val="00043839"/>
    <w:rsid w:val="00043AE2"/>
    <w:rsid w:val="00043B2F"/>
    <w:rsid w:val="00043BBA"/>
    <w:rsid w:val="00044058"/>
    <w:rsid w:val="00044143"/>
    <w:rsid w:val="000442B6"/>
    <w:rsid w:val="000444A0"/>
    <w:rsid w:val="000444C7"/>
    <w:rsid w:val="0004464D"/>
    <w:rsid w:val="000447C2"/>
    <w:rsid w:val="000448AE"/>
    <w:rsid w:val="00044A0B"/>
    <w:rsid w:val="00044A7B"/>
    <w:rsid w:val="00044C00"/>
    <w:rsid w:val="00044C68"/>
    <w:rsid w:val="00044CF6"/>
    <w:rsid w:val="00044D5F"/>
    <w:rsid w:val="00044DC6"/>
    <w:rsid w:val="00044FAA"/>
    <w:rsid w:val="00045039"/>
    <w:rsid w:val="00045585"/>
    <w:rsid w:val="000456CB"/>
    <w:rsid w:val="000457AB"/>
    <w:rsid w:val="00045A28"/>
    <w:rsid w:val="00045F04"/>
    <w:rsid w:val="0004631B"/>
    <w:rsid w:val="0004698E"/>
    <w:rsid w:val="000470B6"/>
    <w:rsid w:val="000471E9"/>
    <w:rsid w:val="000477A8"/>
    <w:rsid w:val="00047ED1"/>
    <w:rsid w:val="00047FC2"/>
    <w:rsid w:val="0005011F"/>
    <w:rsid w:val="00050209"/>
    <w:rsid w:val="00050560"/>
    <w:rsid w:val="00050635"/>
    <w:rsid w:val="00050D01"/>
    <w:rsid w:val="00050DEE"/>
    <w:rsid w:val="00050ED1"/>
    <w:rsid w:val="00050F4C"/>
    <w:rsid w:val="00050F65"/>
    <w:rsid w:val="000512F2"/>
    <w:rsid w:val="00051496"/>
    <w:rsid w:val="000514E2"/>
    <w:rsid w:val="0005151D"/>
    <w:rsid w:val="0005186B"/>
    <w:rsid w:val="000520B6"/>
    <w:rsid w:val="000520D4"/>
    <w:rsid w:val="0005219C"/>
    <w:rsid w:val="000528BF"/>
    <w:rsid w:val="000537A5"/>
    <w:rsid w:val="0005397B"/>
    <w:rsid w:val="00053BF5"/>
    <w:rsid w:val="00053C67"/>
    <w:rsid w:val="00053C77"/>
    <w:rsid w:val="00053F10"/>
    <w:rsid w:val="00054258"/>
    <w:rsid w:val="000542D3"/>
    <w:rsid w:val="000543E1"/>
    <w:rsid w:val="000547B5"/>
    <w:rsid w:val="00054862"/>
    <w:rsid w:val="000549FA"/>
    <w:rsid w:val="00055E04"/>
    <w:rsid w:val="00056206"/>
    <w:rsid w:val="000562AA"/>
    <w:rsid w:val="0005684F"/>
    <w:rsid w:val="000569F3"/>
    <w:rsid w:val="00056CC0"/>
    <w:rsid w:val="00056D49"/>
    <w:rsid w:val="00056E95"/>
    <w:rsid w:val="0005700C"/>
    <w:rsid w:val="00057040"/>
    <w:rsid w:val="000575EB"/>
    <w:rsid w:val="00057B06"/>
    <w:rsid w:val="00057B89"/>
    <w:rsid w:val="00057CA3"/>
    <w:rsid w:val="00057CBE"/>
    <w:rsid w:val="000602C1"/>
    <w:rsid w:val="00060392"/>
    <w:rsid w:val="0006098C"/>
    <w:rsid w:val="00060A9C"/>
    <w:rsid w:val="00060E70"/>
    <w:rsid w:val="00060F56"/>
    <w:rsid w:val="00061317"/>
    <w:rsid w:val="000618CF"/>
    <w:rsid w:val="00061940"/>
    <w:rsid w:val="000619E9"/>
    <w:rsid w:val="00061CC0"/>
    <w:rsid w:val="00061CC9"/>
    <w:rsid w:val="00061F38"/>
    <w:rsid w:val="00062082"/>
    <w:rsid w:val="000620F3"/>
    <w:rsid w:val="000621A6"/>
    <w:rsid w:val="00062443"/>
    <w:rsid w:val="000624D9"/>
    <w:rsid w:val="000627B4"/>
    <w:rsid w:val="0006297C"/>
    <w:rsid w:val="00062E36"/>
    <w:rsid w:val="00063725"/>
    <w:rsid w:val="000637D1"/>
    <w:rsid w:val="00063B9C"/>
    <w:rsid w:val="00063BBA"/>
    <w:rsid w:val="00063D24"/>
    <w:rsid w:val="0006414D"/>
    <w:rsid w:val="00064170"/>
    <w:rsid w:val="00064AF6"/>
    <w:rsid w:val="00064E58"/>
    <w:rsid w:val="0006513F"/>
    <w:rsid w:val="000651FC"/>
    <w:rsid w:val="000653DC"/>
    <w:rsid w:val="000653F3"/>
    <w:rsid w:val="0006547B"/>
    <w:rsid w:val="000654F3"/>
    <w:rsid w:val="000655C5"/>
    <w:rsid w:val="000655FB"/>
    <w:rsid w:val="00065B9F"/>
    <w:rsid w:val="00065BDE"/>
    <w:rsid w:val="00065BFD"/>
    <w:rsid w:val="00065D26"/>
    <w:rsid w:val="00065DFE"/>
    <w:rsid w:val="00065E24"/>
    <w:rsid w:val="00065F5D"/>
    <w:rsid w:val="00066199"/>
    <w:rsid w:val="00066256"/>
    <w:rsid w:val="00066444"/>
    <w:rsid w:val="00066710"/>
    <w:rsid w:val="0006696C"/>
    <w:rsid w:val="00066DC3"/>
    <w:rsid w:val="00066E1A"/>
    <w:rsid w:val="0006707E"/>
    <w:rsid w:val="000673AC"/>
    <w:rsid w:val="00067667"/>
    <w:rsid w:val="0006799C"/>
    <w:rsid w:val="000679A4"/>
    <w:rsid w:val="00067A12"/>
    <w:rsid w:val="00070000"/>
    <w:rsid w:val="0007010F"/>
    <w:rsid w:val="0007013A"/>
    <w:rsid w:val="00070228"/>
    <w:rsid w:val="000704E0"/>
    <w:rsid w:val="000704F1"/>
    <w:rsid w:val="000705D1"/>
    <w:rsid w:val="00070656"/>
    <w:rsid w:val="0007068D"/>
    <w:rsid w:val="00070BC1"/>
    <w:rsid w:val="00071555"/>
    <w:rsid w:val="00071BC2"/>
    <w:rsid w:val="00071C2F"/>
    <w:rsid w:val="00071DBE"/>
    <w:rsid w:val="00071F88"/>
    <w:rsid w:val="00072242"/>
    <w:rsid w:val="000728B2"/>
    <w:rsid w:val="00072BDE"/>
    <w:rsid w:val="00072CF8"/>
    <w:rsid w:val="00073129"/>
    <w:rsid w:val="00073148"/>
    <w:rsid w:val="00073452"/>
    <w:rsid w:val="00073728"/>
    <w:rsid w:val="00073784"/>
    <w:rsid w:val="00073A69"/>
    <w:rsid w:val="00073DA2"/>
    <w:rsid w:val="00073EC7"/>
    <w:rsid w:val="00073FA8"/>
    <w:rsid w:val="0007410C"/>
    <w:rsid w:val="000745B9"/>
    <w:rsid w:val="000745EC"/>
    <w:rsid w:val="00074AD7"/>
    <w:rsid w:val="00074C2B"/>
    <w:rsid w:val="00074CB8"/>
    <w:rsid w:val="00074D93"/>
    <w:rsid w:val="00074FBC"/>
    <w:rsid w:val="0007536A"/>
    <w:rsid w:val="00075445"/>
    <w:rsid w:val="00075464"/>
    <w:rsid w:val="00075615"/>
    <w:rsid w:val="000756EB"/>
    <w:rsid w:val="00075712"/>
    <w:rsid w:val="00075A39"/>
    <w:rsid w:val="00075A64"/>
    <w:rsid w:val="00075C36"/>
    <w:rsid w:val="00075EF8"/>
    <w:rsid w:val="00075F06"/>
    <w:rsid w:val="00075FBD"/>
    <w:rsid w:val="00075FD9"/>
    <w:rsid w:val="0007627A"/>
    <w:rsid w:val="00076592"/>
    <w:rsid w:val="00076706"/>
    <w:rsid w:val="00076C44"/>
    <w:rsid w:val="00076EAB"/>
    <w:rsid w:val="0007708F"/>
    <w:rsid w:val="000773CA"/>
    <w:rsid w:val="00077858"/>
    <w:rsid w:val="000779CF"/>
    <w:rsid w:val="00077AA7"/>
    <w:rsid w:val="00077F69"/>
    <w:rsid w:val="00080430"/>
    <w:rsid w:val="00080488"/>
    <w:rsid w:val="0008049A"/>
    <w:rsid w:val="00080563"/>
    <w:rsid w:val="000805B4"/>
    <w:rsid w:val="000807B5"/>
    <w:rsid w:val="000808FA"/>
    <w:rsid w:val="00080BF1"/>
    <w:rsid w:val="00080CB4"/>
    <w:rsid w:val="00080FA5"/>
    <w:rsid w:val="0008100C"/>
    <w:rsid w:val="0008154E"/>
    <w:rsid w:val="00081AD5"/>
    <w:rsid w:val="00081EC3"/>
    <w:rsid w:val="00081F34"/>
    <w:rsid w:val="000820A2"/>
    <w:rsid w:val="000820B5"/>
    <w:rsid w:val="00082198"/>
    <w:rsid w:val="000823E3"/>
    <w:rsid w:val="00082497"/>
    <w:rsid w:val="00082BF6"/>
    <w:rsid w:val="00082CB1"/>
    <w:rsid w:val="00082E9F"/>
    <w:rsid w:val="0008377C"/>
    <w:rsid w:val="000839A2"/>
    <w:rsid w:val="00083AA7"/>
    <w:rsid w:val="00083BDF"/>
    <w:rsid w:val="00083D1F"/>
    <w:rsid w:val="00083DC5"/>
    <w:rsid w:val="00083DE1"/>
    <w:rsid w:val="00083E54"/>
    <w:rsid w:val="00083F4D"/>
    <w:rsid w:val="000841A8"/>
    <w:rsid w:val="0008468D"/>
    <w:rsid w:val="00084E2B"/>
    <w:rsid w:val="000851C7"/>
    <w:rsid w:val="000853FF"/>
    <w:rsid w:val="00085C43"/>
    <w:rsid w:val="00085C84"/>
    <w:rsid w:val="00085E41"/>
    <w:rsid w:val="00085EF7"/>
    <w:rsid w:val="0008623D"/>
    <w:rsid w:val="00086534"/>
    <w:rsid w:val="000872BB"/>
    <w:rsid w:val="000872D5"/>
    <w:rsid w:val="0008736B"/>
    <w:rsid w:val="000873E0"/>
    <w:rsid w:val="0008784B"/>
    <w:rsid w:val="00087AD7"/>
    <w:rsid w:val="00087D0D"/>
    <w:rsid w:val="00087E86"/>
    <w:rsid w:val="00090263"/>
    <w:rsid w:val="00090540"/>
    <w:rsid w:val="000905C7"/>
    <w:rsid w:val="0009063C"/>
    <w:rsid w:val="0009076B"/>
    <w:rsid w:val="0009092F"/>
    <w:rsid w:val="00090C0B"/>
    <w:rsid w:val="00090D34"/>
    <w:rsid w:val="00090E2F"/>
    <w:rsid w:val="00090E41"/>
    <w:rsid w:val="00091082"/>
    <w:rsid w:val="000911A9"/>
    <w:rsid w:val="000911B7"/>
    <w:rsid w:val="000913EF"/>
    <w:rsid w:val="000914F5"/>
    <w:rsid w:val="0009165C"/>
    <w:rsid w:val="00091894"/>
    <w:rsid w:val="00091D98"/>
    <w:rsid w:val="000921B9"/>
    <w:rsid w:val="00092357"/>
    <w:rsid w:val="0009293A"/>
    <w:rsid w:val="00092A9B"/>
    <w:rsid w:val="00092BC4"/>
    <w:rsid w:val="00092D3B"/>
    <w:rsid w:val="00092FD8"/>
    <w:rsid w:val="00093000"/>
    <w:rsid w:val="0009356D"/>
    <w:rsid w:val="00093600"/>
    <w:rsid w:val="00093752"/>
    <w:rsid w:val="00093976"/>
    <w:rsid w:val="00093B13"/>
    <w:rsid w:val="00093BC0"/>
    <w:rsid w:val="00093C7C"/>
    <w:rsid w:val="000942C1"/>
    <w:rsid w:val="000942E5"/>
    <w:rsid w:val="000944F8"/>
    <w:rsid w:val="0009454C"/>
    <w:rsid w:val="0009473C"/>
    <w:rsid w:val="00094A05"/>
    <w:rsid w:val="00094A20"/>
    <w:rsid w:val="00094C3D"/>
    <w:rsid w:val="00094F18"/>
    <w:rsid w:val="00095035"/>
    <w:rsid w:val="0009507A"/>
    <w:rsid w:val="000952DF"/>
    <w:rsid w:val="00095311"/>
    <w:rsid w:val="00095CAF"/>
    <w:rsid w:val="00095DBF"/>
    <w:rsid w:val="00096042"/>
    <w:rsid w:val="000969FB"/>
    <w:rsid w:val="00096C9F"/>
    <w:rsid w:val="00096E44"/>
    <w:rsid w:val="0009707A"/>
    <w:rsid w:val="00097421"/>
    <w:rsid w:val="000974DB"/>
    <w:rsid w:val="00097838"/>
    <w:rsid w:val="00097BF9"/>
    <w:rsid w:val="000A0007"/>
    <w:rsid w:val="000A00F3"/>
    <w:rsid w:val="000A0631"/>
    <w:rsid w:val="000A0B03"/>
    <w:rsid w:val="000A0F40"/>
    <w:rsid w:val="000A1592"/>
    <w:rsid w:val="000A15B8"/>
    <w:rsid w:val="000A15F3"/>
    <w:rsid w:val="000A17A2"/>
    <w:rsid w:val="000A191B"/>
    <w:rsid w:val="000A1B59"/>
    <w:rsid w:val="000A1F0B"/>
    <w:rsid w:val="000A2067"/>
    <w:rsid w:val="000A2837"/>
    <w:rsid w:val="000A2A60"/>
    <w:rsid w:val="000A2C6E"/>
    <w:rsid w:val="000A2EF6"/>
    <w:rsid w:val="000A3011"/>
    <w:rsid w:val="000A333C"/>
    <w:rsid w:val="000A33EB"/>
    <w:rsid w:val="000A3508"/>
    <w:rsid w:val="000A398F"/>
    <w:rsid w:val="000A3DA8"/>
    <w:rsid w:val="000A4293"/>
    <w:rsid w:val="000A4485"/>
    <w:rsid w:val="000A45F9"/>
    <w:rsid w:val="000A4A3A"/>
    <w:rsid w:val="000A4D28"/>
    <w:rsid w:val="000A4D3B"/>
    <w:rsid w:val="000A55CC"/>
    <w:rsid w:val="000A55DC"/>
    <w:rsid w:val="000A5D46"/>
    <w:rsid w:val="000A5FD6"/>
    <w:rsid w:val="000A6414"/>
    <w:rsid w:val="000A6615"/>
    <w:rsid w:val="000A6823"/>
    <w:rsid w:val="000A69A5"/>
    <w:rsid w:val="000A69CF"/>
    <w:rsid w:val="000A6C7D"/>
    <w:rsid w:val="000A6D73"/>
    <w:rsid w:val="000A6EED"/>
    <w:rsid w:val="000A717F"/>
    <w:rsid w:val="000A7339"/>
    <w:rsid w:val="000A7483"/>
    <w:rsid w:val="000A7508"/>
    <w:rsid w:val="000A75C3"/>
    <w:rsid w:val="000A79B8"/>
    <w:rsid w:val="000A7B36"/>
    <w:rsid w:val="000A7BDB"/>
    <w:rsid w:val="000A7C04"/>
    <w:rsid w:val="000B042D"/>
    <w:rsid w:val="000B0446"/>
    <w:rsid w:val="000B04DE"/>
    <w:rsid w:val="000B05A6"/>
    <w:rsid w:val="000B0637"/>
    <w:rsid w:val="000B0682"/>
    <w:rsid w:val="000B0714"/>
    <w:rsid w:val="000B07F3"/>
    <w:rsid w:val="000B0B0A"/>
    <w:rsid w:val="000B0B89"/>
    <w:rsid w:val="000B0E05"/>
    <w:rsid w:val="000B1050"/>
    <w:rsid w:val="000B110C"/>
    <w:rsid w:val="000B142E"/>
    <w:rsid w:val="000B1511"/>
    <w:rsid w:val="000B15B7"/>
    <w:rsid w:val="000B15F7"/>
    <w:rsid w:val="000B1A85"/>
    <w:rsid w:val="000B1C83"/>
    <w:rsid w:val="000B1EBF"/>
    <w:rsid w:val="000B21C4"/>
    <w:rsid w:val="000B2347"/>
    <w:rsid w:val="000B23D9"/>
    <w:rsid w:val="000B24B6"/>
    <w:rsid w:val="000B25FD"/>
    <w:rsid w:val="000B2F99"/>
    <w:rsid w:val="000B335E"/>
    <w:rsid w:val="000B342C"/>
    <w:rsid w:val="000B369C"/>
    <w:rsid w:val="000B37F6"/>
    <w:rsid w:val="000B3A98"/>
    <w:rsid w:val="000B4063"/>
    <w:rsid w:val="000B40EC"/>
    <w:rsid w:val="000B42D2"/>
    <w:rsid w:val="000B44E2"/>
    <w:rsid w:val="000B462F"/>
    <w:rsid w:val="000B4748"/>
    <w:rsid w:val="000B4A98"/>
    <w:rsid w:val="000B5073"/>
    <w:rsid w:val="000B5289"/>
    <w:rsid w:val="000B5B48"/>
    <w:rsid w:val="000B60D8"/>
    <w:rsid w:val="000B613C"/>
    <w:rsid w:val="000B6483"/>
    <w:rsid w:val="000B6526"/>
    <w:rsid w:val="000B66CC"/>
    <w:rsid w:val="000B69EC"/>
    <w:rsid w:val="000B6AEF"/>
    <w:rsid w:val="000B6E75"/>
    <w:rsid w:val="000B6EBB"/>
    <w:rsid w:val="000B6FAC"/>
    <w:rsid w:val="000B7075"/>
    <w:rsid w:val="000B7339"/>
    <w:rsid w:val="000B747E"/>
    <w:rsid w:val="000B7559"/>
    <w:rsid w:val="000B7693"/>
    <w:rsid w:val="000B7B02"/>
    <w:rsid w:val="000B7C49"/>
    <w:rsid w:val="000B7DFA"/>
    <w:rsid w:val="000B7EB4"/>
    <w:rsid w:val="000C0399"/>
    <w:rsid w:val="000C0720"/>
    <w:rsid w:val="000C0789"/>
    <w:rsid w:val="000C0BCE"/>
    <w:rsid w:val="000C0E7D"/>
    <w:rsid w:val="000C0EAC"/>
    <w:rsid w:val="000C1498"/>
    <w:rsid w:val="000C1578"/>
    <w:rsid w:val="000C207E"/>
    <w:rsid w:val="000C2158"/>
    <w:rsid w:val="000C26A7"/>
    <w:rsid w:val="000C295B"/>
    <w:rsid w:val="000C29AC"/>
    <w:rsid w:val="000C29AF"/>
    <w:rsid w:val="000C2B9F"/>
    <w:rsid w:val="000C2DB3"/>
    <w:rsid w:val="000C2E4A"/>
    <w:rsid w:val="000C30AF"/>
    <w:rsid w:val="000C340A"/>
    <w:rsid w:val="000C3496"/>
    <w:rsid w:val="000C34AB"/>
    <w:rsid w:val="000C3785"/>
    <w:rsid w:val="000C3CCC"/>
    <w:rsid w:val="000C3ED6"/>
    <w:rsid w:val="000C3EDE"/>
    <w:rsid w:val="000C4096"/>
    <w:rsid w:val="000C419E"/>
    <w:rsid w:val="000C434F"/>
    <w:rsid w:val="000C45AD"/>
    <w:rsid w:val="000C4932"/>
    <w:rsid w:val="000C4BF5"/>
    <w:rsid w:val="000C4E8B"/>
    <w:rsid w:val="000C5040"/>
    <w:rsid w:val="000C53DE"/>
    <w:rsid w:val="000C5512"/>
    <w:rsid w:val="000C6324"/>
    <w:rsid w:val="000C66FB"/>
    <w:rsid w:val="000C7C42"/>
    <w:rsid w:val="000C7DD6"/>
    <w:rsid w:val="000C7F35"/>
    <w:rsid w:val="000C7F93"/>
    <w:rsid w:val="000D034A"/>
    <w:rsid w:val="000D04D6"/>
    <w:rsid w:val="000D04E0"/>
    <w:rsid w:val="000D05C0"/>
    <w:rsid w:val="000D0714"/>
    <w:rsid w:val="000D07FD"/>
    <w:rsid w:val="000D0A23"/>
    <w:rsid w:val="000D0AD2"/>
    <w:rsid w:val="000D0B0B"/>
    <w:rsid w:val="000D0BF6"/>
    <w:rsid w:val="000D121A"/>
    <w:rsid w:val="000D1264"/>
    <w:rsid w:val="000D12F7"/>
    <w:rsid w:val="000D14EB"/>
    <w:rsid w:val="000D1563"/>
    <w:rsid w:val="000D181E"/>
    <w:rsid w:val="000D18A3"/>
    <w:rsid w:val="000D1C8D"/>
    <w:rsid w:val="000D2285"/>
    <w:rsid w:val="000D238D"/>
    <w:rsid w:val="000D247F"/>
    <w:rsid w:val="000D2FB2"/>
    <w:rsid w:val="000D3199"/>
    <w:rsid w:val="000D33B2"/>
    <w:rsid w:val="000D3715"/>
    <w:rsid w:val="000D38E6"/>
    <w:rsid w:val="000D3902"/>
    <w:rsid w:val="000D3932"/>
    <w:rsid w:val="000D3BA3"/>
    <w:rsid w:val="000D425C"/>
    <w:rsid w:val="000D42A3"/>
    <w:rsid w:val="000D460F"/>
    <w:rsid w:val="000D4696"/>
    <w:rsid w:val="000D4745"/>
    <w:rsid w:val="000D474E"/>
    <w:rsid w:val="000D4F72"/>
    <w:rsid w:val="000D5431"/>
    <w:rsid w:val="000D555F"/>
    <w:rsid w:val="000D56BB"/>
    <w:rsid w:val="000D591E"/>
    <w:rsid w:val="000D5B61"/>
    <w:rsid w:val="000D5EAC"/>
    <w:rsid w:val="000D5FFE"/>
    <w:rsid w:val="000D60DA"/>
    <w:rsid w:val="000D6189"/>
    <w:rsid w:val="000D6287"/>
    <w:rsid w:val="000D62F5"/>
    <w:rsid w:val="000D6385"/>
    <w:rsid w:val="000D66DC"/>
    <w:rsid w:val="000D6721"/>
    <w:rsid w:val="000D6822"/>
    <w:rsid w:val="000D6A78"/>
    <w:rsid w:val="000D6DB5"/>
    <w:rsid w:val="000D6E37"/>
    <w:rsid w:val="000D6FBD"/>
    <w:rsid w:val="000D71D1"/>
    <w:rsid w:val="000D76D5"/>
    <w:rsid w:val="000D7761"/>
    <w:rsid w:val="000D77DC"/>
    <w:rsid w:val="000D795A"/>
    <w:rsid w:val="000D7BBF"/>
    <w:rsid w:val="000E00BE"/>
    <w:rsid w:val="000E05A1"/>
    <w:rsid w:val="000E0622"/>
    <w:rsid w:val="000E0815"/>
    <w:rsid w:val="000E0BBF"/>
    <w:rsid w:val="000E0C3A"/>
    <w:rsid w:val="000E0D14"/>
    <w:rsid w:val="000E0EC0"/>
    <w:rsid w:val="000E136F"/>
    <w:rsid w:val="000E13DB"/>
    <w:rsid w:val="000E14A1"/>
    <w:rsid w:val="000E173B"/>
    <w:rsid w:val="000E1B24"/>
    <w:rsid w:val="000E1F3C"/>
    <w:rsid w:val="000E22A8"/>
    <w:rsid w:val="000E2518"/>
    <w:rsid w:val="000E2846"/>
    <w:rsid w:val="000E2969"/>
    <w:rsid w:val="000E2BAA"/>
    <w:rsid w:val="000E2C3F"/>
    <w:rsid w:val="000E2DA9"/>
    <w:rsid w:val="000E3555"/>
    <w:rsid w:val="000E3874"/>
    <w:rsid w:val="000E3934"/>
    <w:rsid w:val="000E3B7D"/>
    <w:rsid w:val="000E3C5E"/>
    <w:rsid w:val="000E3C88"/>
    <w:rsid w:val="000E3ECC"/>
    <w:rsid w:val="000E4009"/>
    <w:rsid w:val="000E459D"/>
    <w:rsid w:val="000E50BC"/>
    <w:rsid w:val="000E5283"/>
    <w:rsid w:val="000E55C1"/>
    <w:rsid w:val="000E55E6"/>
    <w:rsid w:val="000E573E"/>
    <w:rsid w:val="000E5BD0"/>
    <w:rsid w:val="000E5C2F"/>
    <w:rsid w:val="000E5D66"/>
    <w:rsid w:val="000E5DCD"/>
    <w:rsid w:val="000E5E39"/>
    <w:rsid w:val="000E5E77"/>
    <w:rsid w:val="000E6022"/>
    <w:rsid w:val="000E60FE"/>
    <w:rsid w:val="000E659A"/>
    <w:rsid w:val="000E67D0"/>
    <w:rsid w:val="000E694E"/>
    <w:rsid w:val="000E69BC"/>
    <w:rsid w:val="000E6C7A"/>
    <w:rsid w:val="000E6CA9"/>
    <w:rsid w:val="000E7B78"/>
    <w:rsid w:val="000E7F4E"/>
    <w:rsid w:val="000F00AE"/>
    <w:rsid w:val="000F00F8"/>
    <w:rsid w:val="000F06CF"/>
    <w:rsid w:val="000F07D0"/>
    <w:rsid w:val="000F082B"/>
    <w:rsid w:val="000F0B6A"/>
    <w:rsid w:val="000F1084"/>
    <w:rsid w:val="000F1594"/>
    <w:rsid w:val="000F18DF"/>
    <w:rsid w:val="000F1950"/>
    <w:rsid w:val="000F19EE"/>
    <w:rsid w:val="000F1AC1"/>
    <w:rsid w:val="000F1B4D"/>
    <w:rsid w:val="000F204B"/>
    <w:rsid w:val="000F20A6"/>
    <w:rsid w:val="000F236C"/>
    <w:rsid w:val="000F2503"/>
    <w:rsid w:val="000F25A7"/>
    <w:rsid w:val="000F260D"/>
    <w:rsid w:val="000F2857"/>
    <w:rsid w:val="000F2C7C"/>
    <w:rsid w:val="000F2EAB"/>
    <w:rsid w:val="000F34DE"/>
    <w:rsid w:val="000F351A"/>
    <w:rsid w:val="000F367A"/>
    <w:rsid w:val="000F3879"/>
    <w:rsid w:val="000F3E71"/>
    <w:rsid w:val="000F417D"/>
    <w:rsid w:val="000F442F"/>
    <w:rsid w:val="000F450E"/>
    <w:rsid w:val="000F45A5"/>
    <w:rsid w:val="000F4717"/>
    <w:rsid w:val="000F49AA"/>
    <w:rsid w:val="000F4A89"/>
    <w:rsid w:val="000F4BEC"/>
    <w:rsid w:val="000F5043"/>
    <w:rsid w:val="000F512A"/>
    <w:rsid w:val="000F565B"/>
    <w:rsid w:val="000F593D"/>
    <w:rsid w:val="000F59E4"/>
    <w:rsid w:val="000F5BA9"/>
    <w:rsid w:val="000F6161"/>
    <w:rsid w:val="000F62B1"/>
    <w:rsid w:val="000F657F"/>
    <w:rsid w:val="000F6781"/>
    <w:rsid w:val="000F683D"/>
    <w:rsid w:val="000F71FB"/>
    <w:rsid w:val="000F7204"/>
    <w:rsid w:val="000F736A"/>
    <w:rsid w:val="000F73D6"/>
    <w:rsid w:val="000F75B1"/>
    <w:rsid w:val="000F7932"/>
    <w:rsid w:val="000F7AF7"/>
    <w:rsid w:val="000F7B5C"/>
    <w:rsid w:val="000F7E71"/>
    <w:rsid w:val="000F7F74"/>
    <w:rsid w:val="0010071E"/>
    <w:rsid w:val="00100961"/>
    <w:rsid w:val="00100AF3"/>
    <w:rsid w:val="00100D05"/>
    <w:rsid w:val="00100E26"/>
    <w:rsid w:val="0010155B"/>
    <w:rsid w:val="00101564"/>
    <w:rsid w:val="00101662"/>
    <w:rsid w:val="0010177E"/>
    <w:rsid w:val="0010188A"/>
    <w:rsid w:val="001018F5"/>
    <w:rsid w:val="00101A5F"/>
    <w:rsid w:val="00101B8E"/>
    <w:rsid w:val="00101B92"/>
    <w:rsid w:val="00101C0E"/>
    <w:rsid w:val="00101F40"/>
    <w:rsid w:val="00101FE0"/>
    <w:rsid w:val="00102201"/>
    <w:rsid w:val="001024EC"/>
    <w:rsid w:val="0010271F"/>
    <w:rsid w:val="001027BC"/>
    <w:rsid w:val="00102849"/>
    <w:rsid w:val="0010293F"/>
    <w:rsid w:val="00102AC0"/>
    <w:rsid w:val="00103045"/>
    <w:rsid w:val="00103489"/>
    <w:rsid w:val="0010350C"/>
    <w:rsid w:val="00103531"/>
    <w:rsid w:val="00103595"/>
    <w:rsid w:val="0010375A"/>
    <w:rsid w:val="001037FD"/>
    <w:rsid w:val="00103935"/>
    <w:rsid w:val="00103A9C"/>
    <w:rsid w:val="00103F45"/>
    <w:rsid w:val="0010413D"/>
    <w:rsid w:val="00104504"/>
    <w:rsid w:val="001048B3"/>
    <w:rsid w:val="001048BD"/>
    <w:rsid w:val="00104E19"/>
    <w:rsid w:val="00104F73"/>
    <w:rsid w:val="001050C7"/>
    <w:rsid w:val="001052D7"/>
    <w:rsid w:val="00105345"/>
    <w:rsid w:val="00105356"/>
    <w:rsid w:val="00105630"/>
    <w:rsid w:val="00105C01"/>
    <w:rsid w:val="00105E91"/>
    <w:rsid w:val="00105E9B"/>
    <w:rsid w:val="00105F6F"/>
    <w:rsid w:val="00106072"/>
    <w:rsid w:val="001060B5"/>
    <w:rsid w:val="00106738"/>
    <w:rsid w:val="0010674D"/>
    <w:rsid w:val="00106892"/>
    <w:rsid w:val="00106A13"/>
    <w:rsid w:val="00106A87"/>
    <w:rsid w:val="00106AB6"/>
    <w:rsid w:val="00106EB4"/>
    <w:rsid w:val="00107355"/>
    <w:rsid w:val="0010752C"/>
    <w:rsid w:val="001075B3"/>
    <w:rsid w:val="00107AE1"/>
    <w:rsid w:val="00107AF9"/>
    <w:rsid w:val="00107FE9"/>
    <w:rsid w:val="00110006"/>
    <w:rsid w:val="001103AC"/>
    <w:rsid w:val="00110459"/>
    <w:rsid w:val="001106BD"/>
    <w:rsid w:val="0011093B"/>
    <w:rsid w:val="0011108F"/>
    <w:rsid w:val="00111292"/>
    <w:rsid w:val="0011153B"/>
    <w:rsid w:val="0011172A"/>
    <w:rsid w:val="00111837"/>
    <w:rsid w:val="00111A0A"/>
    <w:rsid w:val="00111CC9"/>
    <w:rsid w:val="00111CFB"/>
    <w:rsid w:val="00111E0A"/>
    <w:rsid w:val="00111FA5"/>
    <w:rsid w:val="0011211A"/>
    <w:rsid w:val="00112271"/>
    <w:rsid w:val="00112386"/>
    <w:rsid w:val="00112397"/>
    <w:rsid w:val="00112498"/>
    <w:rsid w:val="001126AB"/>
    <w:rsid w:val="001126DC"/>
    <w:rsid w:val="0011270F"/>
    <w:rsid w:val="00112797"/>
    <w:rsid w:val="001127DF"/>
    <w:rsid w:val="001128FA"/>
    <w:rsid w:val="001129D0"/>
    <w:rsid w:val="00112C7F"/>
    <w:rsid w:val="00112EC0"/>
    <w:rsid w:val="00112F96"/>
    <w:rsid w:val="001131B7"/>
    <w:rsid w:val="00113228"/>
    <w:rsid w:val="0011327D"/>
    <w:rsid w:val="00113499"/>
    <w:rsid w:val="001134AF"/>
    <w:rsid w:val="00113595"/>
    <w:rsid w:val="00113608"/>
    <w:rsid w:val="0011361F"/>
    <w:rsid w:val="001137EA"/>
    <w:rsid w:val="0011380B"/>
    <w:rsid w:val="00113857"/>
    <w:rsid w:val="00113D59"/>
    <w:rsid w:val="00113E7F"/>
    <w:rsid w:val="00113E9E"/>
    <w:rsid w:val="00113F75"/>
    <w:rsid w:val="00114176"/>
    <w:rsid w:val="001141DB"/>
    <w:rsid w:val="00114316"/>
    <w:rsid w:val="001148E6"/>
    <w:rsid w:val="00114A12"/>
    <w:rsid w:val="00114CFA"/>
    <w:rsid w:val="0011511C"/>
    <w:rsid w:val="00115133"/>
    <w:rsid w:val="00115170"/>
    <w:rsid w:val="001158CF"/>
    <w:rsid w:val="00116089"/>
    <w:rsid w:val="0011647B"/>
    <w:rsid w:val="001169D5"/>
    <w:rsid w:val="00116C71"/>
    <w:rsid w:val="00116DA8"/>
    <w:rsid w:val="00116E23"/>
    <w:rsid w:val="00116E64"/>
    <w:rsid w:val="00116F3C"/>
    <w:rsid w:val="00117000"/>
    <w:rsid w:val="001177E1"/>
    <w:rsid w:val="00117B44"/>
    <w:rsid w:val="00117B9E"/>
    <w:rsid w:val="00117E74"/>
    <w:rsid w:val="001200E5"/>
    <w:rsid w:val="00120130"/>
    <w:rsid w:val="001201F3"/>
    <w:rsid w:val="0012038E"/>
    <w:rsid w:val="00120489"/>
    <w:rsid w:val="00120660"/>
    <w:rsid w:val="001208EC"/>
    <w:rsid w:val="0012096C"/>
    <w:rsid w:val="00120AAA"/>
    <w:rsid w:val="00121073"/>
    <w:rsid w:val="001210E4"/>
    <w:rsid w:val="0012148E"/>
    <w:rsid w:val="00121513"/>
    <w:rsid w:val="0012164F"/>
    <w:rsid w:val="001216AF"/>
    <w:rsid w:val="00121987"/>
    <w:rsid w:val="00121A66"/>
    <w:rsid w:val="00121CC5"/>
    <w:rsid w:val="00121CE2"/>
    <w:rsid w:val="001225B9"/>
    <w:rsid w:val="00122699"/>
    <w:rsid w:val="00122782"/>
    <w:rsid w:val="00122850"/>
    <w:rsid w:val="00122905"/>
    <w:rsid w:val="00122A50"/>
    <w:rsid w:val="00122A60"/>
    <w:rsid w:val="00122B05"/>
    <w:rsid w:val="00122BC9"/>
    <w:rsid w:val="00122BE5"/>
    <w:rsid w:val="00122D30"/>
    <w:rsid w:val="00122DF1"/>
    <w:rsid w:val="00123512"/>
    <w:rsid w:val="00123705"/>
    <w:rsid w:val="00123770"/>
    <w:rsid w:val="0012421B"/>
    <w:rsid w:val="001243FC"/>
    <w:rsid w:val="001246D8"/>
    <w:rsid w:val="00124765"/>
    <w:rsid w:val="001247B9"/>
    <w:rsid w:val="00124D10"/>
    <w:rsid w:val="00124FE9"/>
    <w:rsid w:val="00125077"/>
    <w:rsid w:val="00125356"/>
    <w:rsid w:val="00125907"/>
    <w:rsid w:val="00125AE3"/>
    <w:rsid w:val="00125B04"/>
    <w:rsid w:val="00125B68"/>
    <w:rsid w:val="00125C04"/>
    <w:rsid w:val="00125C5D"/>
    <w:rsid w:val="00125CDE"/>
    <w:rsid w:val="00125DEE"/>
    <w:rsid w:val="00125F8E"/>
    <w:rsid w:val="0012606C"/>
    <w:rsid w:val="00126077"/>
    <w:rsid w:val="001263D3"/>
    <w:rsid w:val="001263FC"/>
    <w:rsid w:val="00126538"/>
    <w:rsid w:val="001265A1"/>
    <w:rsid w:val="001267A7"/>
    <w:rsid w:val="00126A3F"/>
    <w:rsid w:val="00126BDA"/>
    <w:rsid w:val="00126C15"/>
    <w:rsid w:val="00126C48"/>
    <w:rsid w:val="001270CD"/>
    <w:rsid w:val="001272B0"/>
    <w:rsid w:val="00127362"/>
    <w:rsid w:val="001273F9"/>
    <w:rsid w:val="001274E1"/>
    <w:rsid w:val="00127797"/>
    <w:rsid w:val="00127B95"/>
    <w:rsid w:val="00127E6C"/>
    <w:rsid w:val="00127FB3"/>
    <w:rsid w:val="001300B4"/>
    <w:rsid w:val="00130518"/>
    <w:rsid w:val="0013063E"/>
    <w:rsid w:val="0013068A"/>
    <w:rsid w:val="00130A77"/>
    <w:rsid w:val="00130B7C"/>
    <w:rsid w:val="00130E0E"/>
    <w:rsid w:val="0013123D"/>
    <w:rsid w:val="0013135C"/>
    <w:rsid w:val="0013176C"/>
    <w:rsid w:val="00131865"/>
    <w:rsid w:val="00131CB4"/>
    <w:rsid w:val="00131CBB"/>
    <w:rsid w:val="00131D30"/>
    <w:rsid w:val="00131D7D"/>
    <w:rsid w:val="00131F15"/>
    <w:rsid w:val="0013213A"/>
    <w:rsid w:val="00132344"/>
    <w:rsid w:val="00132FE3"/>
    <w:rsid w:val="001334E3"/>
    <w:rsid w:val="001336A6"/>
    <w:rsid w:val="001336D4"/>
    <w:rsid w:val="00133713"/>
    <w:rsid w:val="00133BB1"/>
    <w:rsid w:val="00133C7D"/>
    <w:rsid w:val="00133CD9"/>
    <w:rsid w:val="00133E19"/>
    <w:rsid w:val="0013414E"/>
    <w:rsid w:val="001341FD"/>
    <w:rsid w:val="0013433F"/>
    <w:rsid w:val="0013436C"/>
    <w:rsid w:val="0013467D"/>
    <w:rsid w:val="00134842"/>
    <w:rsid w:val="00134C7B"/>
    <w:rsid w:val="00134DEF"/>
    <w:rsid w:val="00134DF6"/>
    <w:rsid w:val="00135153"/>
    <w:rsid w:val="00135346"/>
    <w:rsid w:val="001356FA"/>
    <w:rsid w:val="00135D22"/>
    <w:rsid w:val="001360DD"/>
    <w:rsid w:val="001361B7"/>
    <w:rsid w:val="0013625A"/>
    <w:rsid w:val="0013625C"/>
    <w:rsid w:val="00136812"/>
    <w:rsid w:val="00136892"/>
    <w:rsid w:val="00136A40"/>
    <w:rsid w:val="00136B9D"/>
    <w:rsid w:val="00136C00"/>
    <w:rsid w:val="00136C11"/>
    <w:rsid w:val="00136D37"/>
    <w:rsid w:val="00136F6C"/>
    <w:rsid w:val="00137391"/>
    <w:rsid w:val="00137553"/>
    <w:rsid w:val="00137881"/>
    <w:rsid w:val="00137ACD"/>
    <w:rsid w:val="0014001F"/>
    <w:rsid w:val="0014006E"/>
    <w:rsid w:val="001402AA"/>
    <w:rsid w:val="001406C0"/>
    <w:rsid w:val="00140843"/>
    <w:rsid w:val="0014088B"/>
    <w:rsid w:val="00140A3E"/>
    <w:rsid w:val="00140AC5"/>
    <w:rsid w:val="00140C51"/>
    <w:rsid w:val="00140E80"/>
    <w:rsid w:val="00140F6B"/>
    <w:rsid w:val="00140F99"/>
    <w:rsid w:val="00141024"/>
    <w:rsid w:val="00141060"/>
    <w:rsid w:val="00141102"/>
    <w:rsid w:val="0014128A"/>
    <w:rsid w:val="001417E7"/>
    <w:rsid w:val="00141812"/>
    <w:rsid w:val="00141893"/>
    <w:rsid w:val="00141C20"/>
    <w:rsid w:val="00141D07"/>
    <w:rsid w:val="00142412"/>
    <w:rsid w:val="00142A21"/>
    <w:rsid w:val="00142A4E"/>
    <w:rsid w:val="00142B5D"/>
    <w:rsid w:val="00143636"/>
    <w:rsid w:val="00144257"/>
    <w:rsid w:val="00144296"/>
    <w:rsid w:val="001446DE"/>
    <w:rsid w:val="00144C0A"/>
    <w:rsid w:val="00144D2A"/>
    <w:rsid w:val="00144DF9"/>
    <w:rsid w:val="00145543"/>
    <w:rsid w:val="00145881"/>
    <w:rsid w:val="0014589F"/>
    <w:rsid w:val="0014646D"/>
    <w:rsid w:val="00146780"/>
    <w:rsid w:val="001467D4"/>
    <w:rsid w:val="001468FB"/>
    <w:rsid w:val="00146A6F"/>
    <w:rsid w:val="00146BF4"/>
    <w:rsid w:val="00146CD7"/>
    <w:rsid w:val="00146D42"/>
    <w:rsid w:val="00146EB9"/>
    <w:rsid w:val="00147284"/>
    <w:rsid w:val="00147400"/>
    <w:rsid w:val="0014742E"/>
    <w:rsid w:val="001477F7"/>
    <w:rsid w:val="0014783F"/>
    <w:rsid w:val="00147904"/>
    <w:rsid w:val="00147BDF"/>
    <w:rsid w:val="00147D06"/>
    <w:rsid w:val="00147FAF"/>
    <w:rsid w:val="00147FCD"/>
    <w:rsid w:val="00150107"/>
    <w:rsid w:val="0015041A"/>
    <w:rsid w:val="00150971"/>
    <w:rsid w:val="001509A3"/>
    <w:rsid w:val="00150AAC"/>
    <w:rsid w:val="00150FEA"/>
    <w:rsid w:val="00151142"/>
    <w:rsid w:val="0015118C"/>
    <w:rsid w:val="00151304"/>
    <w:rsid w:val="00151375"/>
    <w:rsid w:val="00151563"/>
    <w:rsid w:val="00151720"/>
    <w:rsid w:val="00151AD2"/>
    <w:rsid w:val="00151BB4"/>
    <w:rsid w:val="00151E12"/>
    <w:rsid w:val="00151E43"/>
    <w:rsid w:val="0015203A"/>
    <w:rsid w:val="00152422"/>
    <w:rsid w:val="00152571"/>
    <w:rsid w:val="001529A7"/>
    <w:rsid w:val="00152AC8"/>
    <w:rsid w:val="00152CBE"/>
    <w:rsid w:val="00152E90"/>
    <w:rsid w:val="00152F4C"/>
    <w:rsid w:val="001533B7"/>
    <w:rsid w:val="001537E0"/>
    <w:rsid w:val="0015404B"/>
    <w:rsid w:val="00154174"/>
    <w:rsid w:val="0015433A"/>
    <w:rsid w:val="00154444"/>
    <w:rsid w:val="001545D2"/>
    <w:rsid w:val="00154974"/>
    <w:rsid w:val="001550A6"/>
    <w:rsid w:val="0015516F"/>
    <w:rsid w:val="0015517D"/>
    <w:rsid w:val="0015586E"/>
    <w:rsid w:val="00155FC3"/>
    <w:rsid w:val="001561E1"/>
    <w:rsid w:val="0015626F"/>
    <w:rsid w:val="001562B3"/>
    <w:rsid w:val="0015681C"/>
    <w:rsid w:val="0015691D"/>
    <w:rsid w:val="00156B21"/>
    <w:rsid w:val="00156C53"/>
    <w:rsid w:val="00156DC4"/>
    <w:rsid w:val="00156DE0"/>
    <w:rsid w:val="00156EFE"/>
    <w:rsid w:val="00157212"/>
    <w:rsid w:val="00157347"/>
    <w:rsid w:val="001575A2"/>
    <w:rsid w:val="00157F1F"/>
    <w:rsid w:val="00160085"/>
    <w:rsid w:val="001600AF"/>
    <w:rsid w:val="00160190"/>
    <w:rsid w:val="001604A7"/>
    <w:rsid w:val="00160684"/>
    <w:rsid w:val="00160DAF"/>
    <w:rsid w:val="001610E5"/>
    <w:rsid w:val="0016129E"/>
    <w:rsid w:val="00161334"/>
    <w:rsid w:val="001614E6"/>
    <w:rsid w:val="0016192E"/>
    <w:rsid w:val="0016197A"/>
    <w:rsid w:val="001619E5"/>
    <w:rsid w:val="00161AE3"/>
    <w:rsid w:val="00161CAB"/>
    <w:rsid w:val="00161DD8"/>
    <w:rsid w:val="00161E53"/>
    <w:rsid w:val="00161EA2"/>
    <w:rsid w:val="00162138"/>
    <w:rsid w:val="00162A7D"/>
    <w:rsid w:val="00162F09"/>
    <w:rsid w:val="00162F14"/>
    <w:rsid w:val="0016301F"/>
    <w:rsid w:val="001631F0"/>
    <w:rsid w:val="00163588"/>
    <w:rsid w:val="001635B0"/>
    <w:rsid w:val="001635FE"/>
    <w:rsid w:val="001639ED"/>
    <w:rsid w:val="00163AA6"/>
    <w:rsid w:val="00163F1E"/>
    <w:rsid w:val="001643DB"/>
    <w:rsid w:val="00164AE9"/>
    <w:rsid w:val="00164C2E"/>
    <w:rsid w:val="00164C73"/>
    <w:rsid w:val="001652EF"/>
    <w:rsid w:val="00165365"/>
    <w:rsid w:val="001653A5"/>
    <w:rsid w:val="00165528"/>
    <w:rsid w:val="001657B9"/>
    <w:rsid w:val="00165FBB"/>
    <w:rsid w:val="00166076"/>
    <w:rsid w:val="0016625F"/>
    <w:rsid w:val="001667DE"/>
    <w:rsid w:val="0016682C"/>
    <w:rsid w:val="00166A15"/>
    <w:rsid w:val="00166C2E"/>
    <w:rsid w:val="00166FBD"/>
    <w:rsid w:val="00167002"/>
    <w:rsid w:val="0016702C"/>
    <w:rsid w:val="001670E0"/>
    <w:rsid w:val="0016745B"/>
    <w:rsid w:val="00167B68"/>
    <w:rsid w:val="00167CE3"/>
    <w:rsid w:val="00170347"/>
    <w:rsid w:val="001704DC"/>
    <w:rsid w:val="0017067A"/>
    <w:rsid w:val="0017068F"/>
    <w:rsid w:val="001709C1"/>
    <w:rsid w:val="00170DC4"/>
    <w:rsid w:val="00170E95"/>
    <w:rsid w:val="001713BA"/>
    <w:rsid w:val="00171400"/>
    <w:rsid w:val="00171702"/>
    <w:rsid w:val="00171766"/>
    <w:rsid w:val="00171767"/>
    <w:rsid w:val="00171955"/>
    <w:rsid w:val="00171AA5"/>
    <w:rsid w:val="00171B1F"/>
    <w:rsid w:val="00171B6D"/>
    <w:rsid w:val="00171EDD"/>
    <w:rsid w:val="00172225"/>
    <w:rsid w:val="00172573"/>
    <w:rsid w:val="00172846"/>
    <w:rsid w:val="0017293F"/>
    <w:rsid w:val="00173000"/>
    <w:rsid w:val="0017300E"/>
    <w:rsid w:val="00173047"/>
    <w:rsid w:val="001730C0"/>
    <w:rsid w:val="001730C7"/>
    <w:rsid w:val="00173335"/>
    <w:rsid w:val="00173370"/>
    <w:rsid w:val="001737AD"/>
    <w:rsid w:val="0017395E"/>
    <w:rsid w:val="00173B8C"/>
    <w:rsid w:val="0017424D"/>
    <w:rsid w:val="0017456C"/>
    <w:rsid w:val="00174A48"/>
    <w:rsid w:val="00174C4E"/>
    <w:rsid w:val="00174D59"/>
    <w:rsid w:val="001752E0"/>
    <w:rsid w:val="001755DB"/>
    <w:rsid w:val="00175CD1"/>
    <w:rsid w:val="00175E82"/>
    <w:rsid w:val="00175F15"/>
    <w:rsid w:val="00176294"/>
    <w:rsid w:val="00176295"/>
    <w:rsid w:val="0017637B"/>
    <w:rsid w:val="0017667E"/>
    <w:rsid w:val="001766D0"/>
    <w:rsid w:val="001767E1"/>
    <w:rsid w:val="00176A87"/>
    <w:rsid w:val="00176B0B"/>
    <w:rsid w:val="00176BCB"/>
    <w:rsid w:val="00176E39"/>
    <w:rsid w:val="001770AA"/>
    <w:rsid w:val="001770F5"/>
    <w:rsid w:val="0017730D"/>
    <w:rsid w:val="001773F2"/>
    <w:rsid w:val="00177506"/>
    <w:rsid w:val="0017764B"/>
    <w:rsid w:val="00177851"/>
    <w:rsid w:val="00177C61"/>
    <w:rsid w:val="0018006A"/>
    <w:rsid w:val="0018007A"/>
    <w:rsid w:val="00180195"/>
    <w:rsid w:val="00180256"/>
    <w:rsid w:val="00180385"/>
    <w:rsid w:val="001805DD"/>
    <w:rsid w:val="00180955"/>
    <w:rsid w:val="00180AD7"/>
    <w:rsid w:val="00180BA6"/>
    <w:rsid w:val="001810E0"/>
    <w:rsid w:val="00181855"/>
    <w:rsid w:val="00181C49"/>
    <w:rsid w:val="001820DC"/>
    <w:rsid w:val="00182599"/>
    <w:rsid w:val="00182823"/>
    <w:rsid w:val="00182D05"/>
    <w:rsid w:val="00183045"/>
    <w:rsid w:val="001830C6"/>
    <w:rsid w:val="001832E6"/>
    <w:rsid w:val="001834A0"/>
    <w:rsid w:val="00183D88"/>
    <w:rsid w:val="00183E42"/>
    <w:rsid w:val="00183E67"/>
    <w:rsid w:val="00183E80"/>
    <w:rsid w:val="0018435D"/>
    <w:rsid w:val="00184647"/>
    <w:rsid w:val="00184AB1"/>
    <w:rsid w:val="00184D4F"/>
    <w:rsid w:val="0018507D"/>
    <w:rsid w:val="001850CA"/>
    <w:rsid w:val="00185125"/>
    <w:rsid w:val="00185144"/>
    <w:rsid w:val="001852F3"/>
    <w:rsid w:val="0018538D"/>
    <w:rsid w:val="001858CB"/>
    <w:rsid w:val="00185A33"/>
    <w:rsid w:val="00186462"/>
    <w:rsid w:val="001866BA"/>
    <w:rsid w:val="00186A00"/>
    <w:rsid w:val="00186A3C"/>
    <w:rsid w:val="00186DB5"/>
    <w:rsid w:val="001870F7"/>
    <w:rsid w:val="00187335"/>
    <w:rsid w:val="00187367"/>
    <w:rsid w:val="0018763C"/>
    <w:rsid w:val="00187AEA"/>
    <w:rsid w:val="001901D6"/>
    <w:rsid w:val="00190478"/>
    <w:rsid w:val="00190570"/>
    <w:rsid w:val="00190AD9"/>
    <w:rsid w:val="00190DC9"/>
    <w:rsid w:val="00190E74"/>
    <w:rsid w:val="00190F99"/>
    <w:rsid w:val="00191072"/>
    <w:rsid w:val="0019108D"/>
    <w:rsid w:val="001913BC"/>
    <w:rsid w:val="001914E0"/>
    <w:rsid w:val="001914FF"/>
    <w:rsid w:val="001917B0"/>
    <w:rsid w:val="00191867"/>
    <w:rsid w:val="00191C16"/>
    <w:rsid w:val="00192302"/>
    <w:rsid w:val="00192493"/>
    <w:rsid w:val="0019257F"/>
    <w:rsid w:val="00192962"/>
    <w:rsid w:val="00192D08"/>
    <w:rsid w:val="00193029"/>
    <w:rsid w:val="001931A7"/>
    <w:rsid w:val="001931EF"/>
    <w:rsid w:val="0019350F"/>
    <w:rsid w:val="001937AD"/>
    <w:rsid w:val="0019384B"/>
    <w:rsid w:val="0019385E"/>
    <w:rsid w:val="001939B7"/>
    <w:rsid w:val="00193A7C"/>
    <w:rsid w:val="001944B0"/>
    <w:rsid w:val="00194507"/>
    <w:rsid w:val="00194548"/>
    <w:rsid w:val="00194557"/>
    <w:rsid w:val="0019456F"/>
    <w:rsid w:val="00194D76"/>
    <w:rsid w:val="0019544F"/>
    <w:rsid w:val="00195905"/>
    <w:rsid w:val="001959DF"/>
    <w:rsid w:val="00195A53"/>
    <w:rsid w:val="00195AF9"/>
    <w:rsid w:val="0019648D"/>
    <w:rsid w:val="001966C2"/>
    <w:rsid w:val="0019693D"/>
    <w:rsid w:val="001969CC"/>
    <w:rsid w:val="00197223"/>
    <w:rsid w:val="00197264"/>
    <w:rsid w:val="00197288"/>
    <w:rsid w:val="001975AC"/>
    <w:rsid w:val="0019761B"/>
    <w:rsid w:val="00197906"/>
    <w:rsid w:val="001979F4"/>
    <w:rsid w:val="001A03B0"/>
    <w:rsid w:val="001A0571"/>
    <w:rsid w:val="001A0DC3"/>
    <w:rsid w:val="001A0E2C"/>
    <w:rsid w:val="001A1119"/>
    <w:rsid w:val="001A148C"/>
    <w:rsid w:val="001A14E6"/>
    <w:rsid w:val="001A1A6A"/>
    <w:rsid w:val="001A1C3A"/>
    <w:rsid w:val="001A1DD1"/>
    <w:rsid w:val="001A22C6"/>
    <w:rsid w:val="001A2646"/>
    <w:rsid w:val="001A279A"/>
    <w:rsid w:val="001A27BF"/>
    <w:rsid w:val="001A2869"/>
    <w:rsid w:val="001A28BD"/>
    <w:rsid w:val="001A2936"/>
    <w:rsid w:val="001A2EDC"/>
    <w:rsid w:val="001A30C3"/>
    <w:rsid w:val="001A334A"/>
    <w:rsid w:val="001A34AD"/>
    <w:rsid w:val="001A3506"/>
    <w:rsid w:val="001A36B1"/>
    <w:rsid w:val="001A3799"/>
    <w:rsid w:val="001A3B47"/>
    <w:rsid w:val="001A4772"/>
    <w:rsid w:val="001A4A76"/>
    <w:rsid w:val="001A4A8A"/>
    <w:rsid w:val="001A4CFA"/>
    <w:rsid w:val="001A4FF0"/>
    <w:rsid w:val="001A5308"/>
    <w:rsid w:val="001A543E"/>
    <w:rsid w:val="001A57E7"/>
    <w:rsid w:val="001A5DCE"/>
    <w:rsid w:val="001A5E81"/>
    <w:rsid w:val="001A5F65"/>
    <w:rsid w:val="001A6053"/>
    <w:rsid w:val="001A621B"/>
    <w:rsid w:val="001A62F4"/>
    <w:rsid w:val="001A6387"/>
    <w:rsid w:val="001A651D"/>
    <w:rsid w:val="001A6670"/>
    <w:rsid w:val="001A66C2"/>
    <w:rsid w:val="001A6763"/>
    <w:rsid w:val="001A6CCE"/>
    <w:rsid w:val="001A7282"/>
    <w:rsid w:val="001A7470"/>
    <w:rsid w:val="001A771D"/>
    <w:rsid w:val="001A773A"/>
    <w:rsid w:val="001A77E4"/>
    <w:rsid w:val="001A7A96"/>
    <w:rsid w:val="001A7B13"/>
    <w:rsid w:val="001A7BB2"/>
    <w:rsid w:val="001A7D31"/>
    <w:rsid w:val="001B00E3"/>
    <w:rsid w:val="001B0364"/>
    <w:rsid w:val="001B0A9D"/>
    <w:rsid w:val="001B0F57"/>
    <w:rsid w:val="001B1162"/>
    <w:rsid w:val="001B1405"/>
    <w:rsid w:val="001B14BF"/>
    <w:rsid w:val="001B16F1"/>
    <w:rsid w:val="001B198E"/>
    <w:rsid w:val="001B1A0C"/>
    <w:rsid w:val="001B1AA2"/>
    <w:rsid w:val="001B2248"/>
    <w:rsid w:val="001B22E5"/>
    <w:rsid w:val="001B2563"/>
    <w:rsid w:val="001B287B"/>
    <w:rsid w:val="001B2896"/>
    <w:rsid w:val="001B2A96"/>
    <w:rsid w:val="001B2CB6"/>
    <w:rsid w:val="001B2D35"/>
    <w:rsid w:val="001B2EEB"/>
    <w:rsid w:val="001B3363"/>
    <w:rsid w:val="001B3482"/>
    <w:rsid w:val="001B3550"/>
    <w:rsid w:val="001B3701"/>
    <w:rsid w:val="001B3AE5"/>
    <w:rsid w:val="001B3D89"/>
    <w:rsid w:val="001B402E"/>
    <w:rsid w:val="001B4078"/>
    <w:rsid w:val="001B421D"/>
    <w:rsid w:val="001B4465"/>
    <w:rsid w:val="001B4466"/>
    <w:rsid w:val="001B4975"/>
    <w:rsid w:val="001B4FB0"/>
    <w:rsid w:val="001B549E"/>
    <w:rsid w:val="001B5831"/>
    <w:rsid w:val="001B5AE7"/>
    <w:rsid w:val="001B5BFE"/>
    <w:rsid w:val="001B5C9A"/>
    <w:rsid w:val="001B5D2F"/>
    <w:rsid w:val="001B5FFA"/>
    <w:rsid w:val="001B661D"/>
    <w:rsid w:val="001B6926"/>
    <w:rsid w:val="001B6BE5"/>
    <w:rsid w:val="001B6BF5"/>
    <w:rsid w:val="001B7049"/>
    <w:rsid w:val="001B7D3A"/>
    <w:rsid w:val="001B7DC1"/>
    <w:rsid w:val="001B7EF7"/>
    <w:rsid w:val="001B7F21"/>
    <w:rsid w:val="001C0152"/>
    <w:rsid w:val="001C038A"/>
    <w:rsid w:val="001C05B0"/>
    <w:rsid w:val="001C06D5"/>
    <w:rsid w:val="001C0831"/>
    <w:rsid w:val="001C0AC6"/>
    <w:rsid w:val="001C0CB4"/>
    <w:rsid w:val="001C0D85"/>
    <w:rsid w:val="001C0DF8"/>
    <w:rsid w:val="001C0FA0"/>
    <w:rsid w:val="001C17AA"/>
    <w:rsid w:val="001C17E4"/>
    <w:rsid w:val="001C186A"/>
    <w:rsid w:val="001C1A9F"/>
    <w:rsid w:val="001C1F52"/>
    <w:rsid w:val="001C201F"/>
    <w:rsid w:val="001C23F8"/>
    <w:rsid w:val="001C24B8"/>
    <w:rsid w:val="001C285B"/>
    <w:rsid w:val="001C299D"/>
    <w:rsid w:val="001C2CEF"/>
    <w:rsid w:val="001C305B"/>
    <w:rsid w:val="001C33AD"/>
    <w:rsid w:val="001C35A7"/>
    <w:rsid w:val="001C3C29"/>
    <w:rsid w:val="001C3EC3"/>
    <w:rsid w:val="001C40B0"/>
    <w:rsid w:val="001C4394"/>
    <w:rsid w:val="001C445D"/>
    <w:rsid w:val="001C478D"/>
    <w:rsid w:val="001C4817"/>
    <w:rsid w:val="001C4D65"/>
    <w:rsid w:val="001C4DF4"/>
    <w:rsid w:val="001C5551"/>
    <w:rsid w:val="001C57B2"/>
    <w:rsid w:val="001C596D"/>
    <w:rsid w:val="001C6137"/>
    <w:rsid w:val="001C6200"/>
    <w:rsid w:val="001C663C"/>
    <w:rsid w:val="001C68FA"/>
    <w:rsid w:val="001C6AA9"/>
    <w:rsid w:val="001C7582"/>
    <w:rsid w:val="001C7F18"/>
    <w:rsid w:val="001C7F5E"/>
    <w:rsid w:val="001D006F"/>
    <w:rsid w:val="001D0367"/>
    <w:rsid w:val="001D0545"/>
    <w:rsid w:val="001D05CC"/>
    <w:rsid w:val="001D0642"/>
    <w:rsid w:val="001D0726"/>
    <w:rsid w:val="001D096D"/>
    <w:rsid w:val="001D0B28"/>
    <w:rsid w:val="001D0D02"/>
    <w:rsid w:val="001D1067"/>
    <w:rsid w:val="001D11CC"/>
    <w:rsid w:val="001D1585"/>
    <w:rsid w:val="001D174F"/>
    <w:rsid w:val="001D1D3C"/>
    <w:rsid w:val="001D1E1E"/>
    <w:rsid w:val="001D1EC3"/>
    <w:rsid w:val="001D2195"/>
    <w:rsid w:val="001D23F5"/>
    <w:rsid w:val="001D24FE"/>
    <w:rsid w:val="001D2505"/>
    <w:rsid w:val="001D3145"/>
    <w:rsid w:val="001D322D"/>
    <w:rsid w:val="001D324C"/>
    <w:rsid w:val="001D328B"/>
    <w:rsid w:val="001D35D5"/>
    <w:rsid w:val="001D36E6"/>
    <w:rsid w:val="001D3962"/>
    <w:rsid w:val="001D396B"/>
    <w:rsid w:val="001D3FEE"/>
    <w:rsid w:val="001D414B"/>
    <w:rsid w:val="001D423C"/>
    <w:rsid w:val="001D446D"/>
    <w:rsid w:val="001D477C"/>
    <w:rsid w:val="001D4CC9"/>
    <w:rsid w:val="001D4DAE"/>
    <w:rsid w:val="001D4DF6"/>
    <w:rsid w:val="001D5337"/>
    <w:rsid w:val="001D5778"/>
    <w:rsid w:val="001D5855"/>
    <w:rsid w:val="001D585B"/>
    <w:rsid w:val="001D598F"/>
    <w:rsid w:val="001D5A96"/>
    <w:rsid w:val="001D5B89"/>
    <w:rsid w:val="001D6053"/>
    <w:rsid w:val="001D6892"/>
    <w:rsid w:val="001D6961"/>
    <w:rsid w:val="001D6A80"/>
    <w:rsid w:val="001D6BC0"/>
    <w:rsid w:val="001D6FD0"/>
    <w:rsid w:val="001D703E"/>
    <w:rsid w:val="001D7331"/>
    <w:rsid w:val="001D75C2"/>
    <w:rsid w:val="001D78E7"/>
    <w:rsid w:val="001D7B75"/>
    <w:rsid w:val="001D7B83"/>
    <w:rsid w:val="001D7BD5"/>
    <w:rsid w:val="001D7E37"/>
    <w:rsid w:val="001D7E43"/>
    <w:rsid w:val="001D7E8F"/>
    <w:rsid w:val="001E01D0"/>
    <w:rsid w:val="001E0702"/>
    <w:rsid w:val="001E0919"/>
    <w:rsid w:val="001E0CCC"/>
    <w:rsid w:val="001E0D2F"/>
    <w:rsid w:val="001E10E9"/>
    <w:rsid w:val="001E130A"/>
    <w:rsid w:val="001E17E3"/>
    <w:rsid w:val="001E18A2"/>
    <w:rsid w:val="001E1ACB"/>
    <w:rsid w:val="001E1B54"/>
    <w:rsid w:val="001E1DEE"/>
    <w:rsid w:val="001E2416"/>
    <w:rsid w:val="001E27F8"/>
    <w:rsid w:val="001E2BE2"/>
    <w:rsid w:val="001E3061"/>
    <w:rsid w:val="001E33CD"/>
    <w:rsid w:val="001E348F"/>
    <w:rsid w:val="001E34C8"/>
    <w:rsid w:val="001E388D"/>
    <w:rsid w:val="001E3A9D"/>
    <w:rsid w:val="001E3C7E"/>
    <w:rsid w:val="001E3D56"/>
    <w:rsid w:val="001E408A"/>
    <w:rsid w:val="001E47CD"/>
    <w:rsid w:val="001E4851"/>
    <w:rsid w:val="001E4BC5"/>
    <w:rsid w:val="001E4C7F"/>
    <w:rsid w:val="001E4CF2"/>
    <w:rsid w:val="001E4D13"/>
    <w:rsid w:val="001E4F52"/>
    <w:rsid w:val="001E53BC"/>
    <w:rsid w:val="001E5956"/>
    <w:rsid w:val="001E5CFB"/>
    <w:rsid w:val="001E5F09"/>
    <w:rsid w:val="001E61B7"/>
    <w:rsid w:val="001E6468"/>
    <w:rsid w:val="001E6485"/>
    <w:rsid w:val="001E696A"/>
    <w:rsid w:val="001E6C35"/>
    <w:rsid w:val="001E7B30"/>
    <w:rsid w:val="001E7EE2"/>
    <w:rsid w:val="001E7F28"/>
    <w:rsid w:val="001F0390"/>
    <w:rsid w:val="001F04E9"/>
    <w:rsid w:val="001F08EC"/>
    <w:rsid w:val="001F0948"/>
    <w:rsid w:val="001F0EA9"/>
    <w:rsid w:val="001F0EBB"/>
    <w:rsid w:val="001F0F3E"/>
    <w:rsid w:val="001F0F8D"/>
    <w:rsid w:val="001F13C3"/>
    <w:rsid w:val="001F1578"/>
    <w:rsid w:val="001F1C34"/>
    <w:rsid w:val="001F1D0F"/>
    <w:rsid w:val="001F1FC8"/>
    <w:rsid w:val="001F2020"/>
    <w:rsid w:val="001F24F6"/>
    <w:rsid w:val="001F2745"/>
    <w:rsid w:val="001F297A"/>
    <w:rsid w:val="001F303B"/>
    <w:rsid w:val="001F3040"/>
    <w:rsid w:val="001F307E"/>
    <w:rsid w:val="001F3508"/>
    <w:rsid w:val="001F355F"/>
    <w:rsid w:val="001F394B"/>
    <w:rsid w:val="001F3E64"/>
    <w:rsid w:val="001F41D9"/>
    <w:rsid w:val="001F42E2"/>
    <w:rsid w:val="001F453B"/>
    <w:rsid w:val="001F45B4"/>
    <w:rsid w:val="001F46E1"/>
    <w:rsid w:val="001F4861"/>
    <w:rsid w:val="001F48B2"/>
    <w:rsid w:val="001F48DA"/>
    <w:rsid w:val="001F4945"/>
    <w:rsid w:val="001F4D51"/>
    <w:rsid w:val="001F4F95"/>
    <w:rsid w:val="001F5000"/>
    <w:rsid w:val="001F5044"/>
    <w:rsid w:val="001F5085"/>
    <w:rsid w:val="001F51E6"/>
    <w:rsid w:val="001F5294"/>
    <w:rsid w:val="001F561D"/>
    <w:rsid w:val="001F56B2"/>
    <w:rsid w:val="001F56C7"/>
    <w:rsid w:val="001F5919"/>
    <w:rsid w:val="001F5F7C"/>
    <w:rsid w:val="001F604E"/>
    <w:rsid w:val="001F60FA"/>
    <w:rsid w:val="001F6181"/>
    <w:rsid w:val="001F65FF"/>
    <w:rsid w:val="001F6A4D"/>
    <w:rsid w:val="001F6D3D"/>
    <w:rsid w:val="001F700E"/>
    <w:rsid w:val="001F7060"/>
    <w:rsid w:val="001F7066"/>
    <w:rsid w:val="001F764C"/>
    <w:rsid w:val="001F782C"/>
    <w:rsid w:val="001F79AD"/>
    <w:rsid w:val="00200297"/>
    <w:rsid w:val="002002A0"/>
    <w:rsid w:val="00200356"/>
    <w:rsid w:val="00200FB0"/>
    <w:rsid w:val="002015B5"/>
    <w:rsid w:val="00201BD2"/>
    <w:rsid w:val="0020238F"/>
    <w:rsid w:val="0020248D"/>
    <w:rsid w:val="00202CFF"/>
    <w:rsid w:val="00202E5B"/>
    <w:rsid w:val="002030F7"/>
    <w:rsid w:val="002033B6"/>
    <w:rsid w:val="00203512"/>
    <w:rsid w:val="0020384E"/>
    <w:rsid w:val="00203E5D"/>
    <w:rsid w:val="00203F6B"/>
    <w:rsid w:val="00204616"/>
    <w:rsid w:val="0020490F"/>
    <w:rsid w:val="002049C4"/>
    <w:rsid w:val="00204F5F"/>
    <w:rsid w:val="002050DE"/>
    <w:rsid w:val="00205141"/>
    <w:rsid w:val="00205248"/>
    <w:rsid w:val="00205271"/>
    <w:rsid w:val="00205364"/>
    <w:rsid w:val="002058BD"/>
    <w:rsid w:val="00205B38"/>
    <w:rsid w:val="00205B3E"/>
    <w:rsid w:val="00205F9A"/>
    <w:rsid w:val="0020601E"/>
    <w:rsid w:val="00206425"/>
    <w:rsid w:val="002068FA"/>
    <w:rsid w:val="00206979"/>
    <w:rsid w:val="00206A23"/>
    <w:rsid w:val="00206D3F"/>
    <w:rsid w:val="00206EAC"/>
    <w:rsid w:val="002076EE"/>
    <w:rsid w:val="0020772F"/>
    <w:rsid w:val="002078B4"/>
    <w:rsid w:val="002079E8"/>
    <w:rsid w:val="00207A29"/>
    <w:rsid w:val="00207B19"/>
    <w:rsid w:val="00207D8C"/>
    <w:rsid w:val="00207F39"/>
    <w:rsid w:val="00207FA6"/>
    <w:rsid w:val="00210267"/>
    <w:rsid w:val="00210285"/>
    <w:rsid w:val="0021075F"/>
    <w:rsid w:val="00210A2A"/>
    <w:rsid w:val="00210D76"/>
    <w:rsid w:val="00210E6E"/>
    <w:rsid w:val="00210EC0"/>
    <w:rsid w:val="00210EDB"/>
    <w:rsid w:val="0021137E"/>
    <w:rsid w:val="002114FF"/>
    <w:rsid w:val="002119BC"/>
    <w:rsid w:val="00211B46"/>
    <w:rsid w:val="00211E0D"/>
    <w:rsid w:val="00211EE8"/>
    <w:rsid w:val="00211F0C"/>
    <w:rsid w:val="0021208B"/>
    <w:rsid w:val="00212109"/>
    <w:rsid w:val="00212844"/>
    <w:rsid w:val="002128FD"/>
    <w:rsid w:val="00212909"/>
    <w:rsid w:val="00212AE4"/>
    <w:rsid w:val="00212ED8"/>
    <w:rsid w:val="00213424"/>
    <w:rsid w:val="00213502"/>
    <w:rsid w:val="00213F04"/>
    <w:rsid w:val="002140AC"/>
    <w:rsid w:val="002140EA"/>
    <w:rsid w:val="00214504"/>
    <w:rsid w:val="00214CD2"/>
    <w:rsid w:val="00214DFA"/>
    <w:rsid w:val="00214F08"/>
    <w:rsid w:val="00215034"/>
    <w:rsid w:val="0021508D"/>
    <w:rsid w:val="002150A4"/>
    <w:rsid w:val="00215130"/>
    <w:rsid w:val="00215164"/>
    <w:rsid w:val="002151CF"/>
    <w:rsid w:val="00215507"/>
    <w:rsid w:val="0021553F"/>
    <w:rsid w:val="00215672"/>
    <w:rsid w:val="0021592D"/>
    <w:rsid w:val="002159AC"/>
    <w:rsid w:val="002159E8"/>
    <w:rsid w:val="00215E82"/>
    <w:rsid w:val="00215ED1"/>
    <w:rsid w:val="00215FD3"/>
    <w:rsid w:val="002161D6"/>
    <w:rsid w:val="0021638B"/>
    <w:rsid w:val="002166C5"/>
    <w:rsid w:val="002168CC"/>
    <w:rsid w:val="00216B41"/>
    <w:rsid w:val="00216B56"/>
    <w:rsid w:val="00216C45"/>
    <w:rsid w:val="00216D9F"/>
    <w:rsid w:val="00216EB6"/>
    <w:rsid w:val="00217171"/>
    <w:rsid w:val="002174F3"/>
    <w:rsid w:val="00217600"/>
    <w:rsid w:val="002178F8"/>
    <w:rsid w:val="00217974"/>
    <w:rsid w:val="00217B3F"/>
    <w:rsid w:val="00217EAB"/>
    <w:rsid w:val="0022002C"/>
    <w:rsid w:val="00220556"/>
    <w:rsid w:val="002208F3"/>
    <w:rsid w:val="00220BA8"/>
    <w:rsid w:val="00220C29"/>
    <w:rsid w:val="00220D7A"/>
    <w:rsid w:val="00220E1F"/>
    <w:rsid w:val="0022138D"/>
    <w:rsid w:val="002216B8"/>
    <w:rsid w:val="00221C7D"/>
    <w:rsid w:val="00221CFD"/>
    <w:rsid w:val="00221D10"/>
    <w:rsid w:val="00222114"/>
    <w:rsid w:val="002221BE"/>
    <w:rsid w:val="00222448"/>
    <w:rsid w:val="00222535"/>
    <w:rsid w:val="002225F3"/>
    <w:rsid w:val="0022274B"/>
    <w:rsid w:val="00222887"/>
    <w:rsid w:val="002229C4"/>
    <w:rsid w:val="00222AE7"/>
    <w:rsid w:val="00222B96"/>
    <w:rsid w:val="00222BE7"/>
    <w:rsid w:val="00222BFD"/>
    <w:rsid w:val="00222CDA"/>
    <w:rsid w:val="00222D0E"/>
    <w:rsid w:val="002230D1"/>
    <w:rsid w:val="00223234"/>
    <w:rsid w:val="002233A7"/>
    <w:rsid w:val="0022358F"/>
    <w:rsid w:val="00223780"/>
    <w:rsid w:val="002239B8"/>
    <w:rsid w:val="00223D80"/>
    <w:rsid w:val="00223DBD"/>
    <w:rsid w:val="00224345"/>
    <w:rsid w:val="002245B0"/>
    <w:rsid w:val="002245DC"/>
    <w:rsid w:val="0022469F"/>
    <w:rsid w:val="00224A14"/>
    <w:rsid w:val="002252A2"/>
    <w:rsid w:val="0022550A"/>
    <w:rsid w:val="00225618"/>
    <w:rsid w:val="00225DEC"/>
    <w:rsid w:val="0022615E"/>
    <w:rsid w:val="0022627E"/>
    <w:rsid w:val="00226444"/>
    <w:rsid w:val="002265F7"/>
    <w:rsid w:val="00226B33"/>
    <w:rsid w:val="00226F04"/>
    <w:rsid w:val="00227470"/>
    <w:rsid w:val="002276B4"/>
    <w:rsid w:val="0022796C"/>
    <w:rsid w:val="00227B78"/>
    <w:rsid w:val="00227F0B"/>
    <w:rsid w:val="00227F71"/>
    <w:rsid w:val="00227F7C"/>
    <w:rsid w:val="00230039"/>
    <w:rsid w:val="002302B7"/>
    <w:rsid w:val="00230301"/>
    <w:rsid w:val="002308BD"/>
    <w:rsid w:val="00230C15"/>
    <w:rsid w:val="00230D58"/>
    <w:rsid w:val="00230F09"/>
    <w:rsid w:val="00231000"/>
    <w:rsid w:val="00231315"/>
    <w:rsid w:val="002317E6"/>
    <w:rsid w:val="00231952"/>
    <w:rsid w:val="00231BCE"/>
    <w:rsid w:val="00231CFD"/>
    <w:rsid w:val="00231DEC"/>
    <w:rsid w:val="00231E0F"/>
    <w:rsid w:val="002321BB"/>
    <w:rsid w:val="00232453"/>
    <w:rsid w:val="00232790"/>
    <w:rsid w:val="002329E0"/>
    <w:rsid w:val="00232CE2"/>
    <w:rsid w:val="00232F71"/>
    <w:rsid w:val="00233007"/>
    <w:rsid w:val="0023322F"/>
    <w:rsid w:val="002333F6"/>
    <w:rsid w:val="00233816"/>
    <w:rsid w:val="00233A6D"/>
    <w:rsid w:val="00233D72"/>
    <w:rsid w:val="00234083"/>
    <w:rsid w:val="00234333"/>
    <w:rsid w:val="0023473F"/>
    <w:rsid w:val="00234D0E"/>
    <w:rsid w:val="00234D96"/>
    <w:rsid w:val="00235003"/>
    <w:rsid w:val="0023545D"/>
    <w:rsid w:val="00235A96"/>
    <w:rsid w:val="00235C4F"/>
    <w:rsid w:val="00235D28"/>
    <w:rsid w:val="00235E8A"/>
    <w:rsid w:val="00235EA5"/>
    <w:rsid w:val="00236FDA"/>
    <w:rsid w:val="00237092"/>
    <w:rsid w:val="002370D1"/>
    <w:rsid w:val="0023712B"/>
    <w:rsid w:val="00237174"/>
    <w:rsid w:val="002372E4"/>
    <w:rsid w:val="0023735E"/>
    <w:rsid w:val="002373B7"/>
    <w:rsid w:val="0023742D"/>
    <w:rsid w:val="002376B0"/>
    <w:rsid w:val="002376DB"/>
    <w:rsid w:val="002377E0"/>
    <w:rsid w:val="00237952"/>
    <w:rsid w:val="00237B67"/>
    <w:rsid w:val="00237B6D"/>
    <w:rsid w:val="00237B98"/>
    <w:rsid w:val="00237BE4"/>
    <w:rsid w:val="00237DF8"/>
    <w:rsid w:val="00237F44"/>
    <w:rsid w:val="002405A0"/>
    <w:rsid w:val="0024065F"/>
    <w:rsid w:val="00240695"/>
    <w:rsid w:val="00240779"/>
    <w:rsid w:val="0024079D"/>
    <w:rsid w:val="00240B9A"/>
    <w:rsid w:val="00240BF5"/>
    <w:rsid w:val="00240F8C"/>
    <w:rsid w:val="002410A4"/>
    <w:rsid w:val="0024116A"/>
    <w:rsid w:val="00241263"/>
    <w:rsid w:val="00241611"/>
    <w:rsid w:val="00241632"/>
    <w:rsid w:val="00241772"/>
    <w:rsid w:val="002417AB"/>
    <w:rsid w:val="00241902"/>
    <w:rsid w:val="00241B78"/>
    <w:rsid w:val="00241BDA"/>
    <w:rsid w:val="00241D30"/>
    <w:rsid w:val="00241FBE"/>
    <w:rsid w:val="002422F9"/>
    <w:rsid w:val="002423A9"/>
    <w:rsid w:val="0024256F"/>
    <w:rsid w:val="002428CF"/>
    <w:rsid w:val="00242B6C"/>
    <w:rsid w:val="00242F00"/>
    <w:rsid w:val="00242FE9"/>
    <w:rsid w:val="002432A1"/>
    <w:rsid w:val="0024359A"/>
    <w:rsid w:val="0024380C"/>
    <w:rsid w:val="00243CB4"/>
    <w:rsid w:val="00243EA3"/>
    <w:rsid w:val="002441B6"/>
    <w:rsid w:val="00244305"/>
    <w:rsid w:val="00244869"/>
    <w:rsid w:val="00244A43"/>
    <w:rsid w:val="00244AF1"/>
    <w:rsid w:val="00244E40"/>
    <w:rsid w:val="00245041"/>
    <w:rsid w:val="00245090"/>
    <w:rsid w:val="00245722"/>
    <w:rsid w:val="00245957"/>
    <w:rsid w:val="002459D8"/>
    <w:rsid w:val="00245DCC"/>
    <w:rsid w:val="00245ED6"/>
    <w:rsid w:val="00246128"/>
    <w:rsid w:val="002464FC"/>
    <w:rsid w:val="00246837"/>
    <w:rsid w:val="00246BEA"/>
    <w:rsid w:val="00246E0C"/>
    <w:rsid w:val="00246EEA"/>
    <w:rsid w:val="002471C2"/>
    <w:rsid w:val="00247317"/>
    <w:rsid w:val="0024793F"/>
    <w:rsid w:val="00247CE7"/>
    <w:rsid w:val="00250067"/>
    <w:rsid w:val="002500B9"/>
    <w:rsid w:val="00250121"/>
    <w:rsid w:val="002501DC"/>
    <w:rsid w:val="002504E4"/>
    <w:rsid w:val="00250814"/>
    <w:rsid w:val="002508E6"/>
    <w:rsid w:val="0025093D"/>
    <w:rsid w:val="00250EAF"/>
    <w:rsid w:val="002510D8"/>
    <w:rsid w:val="0025157E"/>
    <w:rsid w:val="00251651"/>
    <w:rsid w:val="00251700"/>
    <w:rsid w:val="00251796"/>
    <w:rsid w:val="002517F6"/>
    <w:rsid w:val="0025185D"/>
    <w:rsid w:val="0025194A"/>
    <w:rsid w:val="00251CB2"/>
    <w:rsid w:val="00251CCE"/>
    <w:rsid w:val="00251F90"/>
    <w:rsid w:val="0025200D"/>
    <w:rsid w:val="0025290C"/>
    <w:rsid w:val="00252972"/>
    <w:rsid w:val="002529C9"/>
    <w:rsid w:val="002532B1"/>
    <w:rsid w:val="002536C9"/>
    <w:rsid w:val="00253E88"/>
    <w:rsid w:val="00253F00"/>
    <w:rsid w:val="00254104"/>
    <w:rsid w:val="00254133"/>
    <w:rsid w:val="002542DE"/>
    <w:rsid w:val="002545A9"/>
    <w:rsid w:val="00254700"/>
    <w:rsid w:val="00254706"/>
    <w:rsid w:val="00254EE4"/>
    <w:rsid w:val="002556B0"/>
    <w:rsid w:val="00255920"/>
    <w:rsid w:val="00255A95"/>
    <w:rsid w:val="0025686F"/>
    <w:rsid w:val="00256939"/>
    <w:rsid w:val="002570EE"/>
    <w:rsid w:val="0025711C"/>
    <w:rsid w:val="0025715F"/>
    <w:rsid w:val="00257233"/>
    <w:rsid w:val="002573E5"/>
    <w:rsid w:val="002576C9"/>
    <w:rsid w:val="002579BA"/>
    <w:rsid w:val="00257E63"/>
    <w:rsid w:val="002605A2"/>
    <w:rsid w:val="002608AA"/>
    <w:rsid w:val="00260AB6"/>
    <w:rsid w:val="00260ADE"/>
    <w:rsid w:val="00260EDB"/>
    <w:rsid w:val="0026113E"/>
    <w:rsid w:val="002611F0"/>
    <w:rsid w:val="002612C5"/>
    <w:rsid w:val="00261631"/>
    <w:rsid w:val="00261766"/>
    <w:rsid w:val="00261CA0"/>
    <w:rsid w:val="00261E7C"/>
    <w:rsid w:val="00262013"/>
    <w:rsid w:val="0026206E"/>
    <w:rsid w:val="00262173"/>
    <w:rsid w:val="002622F5"/>
    <w:rsid w:val="002628FB"/>
    <w:rsid w:val="00262915"/>
    <w:rsid w:val="00262CA1"/>
    <w:rsid w:val="00263445"/>
    <w:rsid w:val="002634F0"/>
    <w:rsid w:val="0026380F"/>
    <w:rsid w:val="00263B99"/>
    <w:rsid w:val="00263DD5"/>
    <w:rsid w:val="00263FEC"/>
    <w:rsid w:val="002640C6"/>
    <w:rsid w:val="002642AD"/>
    <w:rsid w:val="0026459D"/>
    <w:rsid w:val="00265031"/>
    <w:rsid w:val="00265050"/>
    <w:rsid w:val="0026505F"/>
    <w:rsid w:val="00265066"/>
    <w:rsid w:val="00265402"/>
    <w:rsid w:val="00265479"/>
    <w:rsid w:val="002656B3"/>
    <w:rsid w:val="002656FC"/>
    <w:rsid w:val="00265A95"/>
    <w:rsid w:val="00265AE3"/>
    <w:rsid w:val="00265C82"/>
    <w:rsid w:val="002660C1"/>
    <w:rsid w:val="002663B9"/>
    <w:rsid w:val="002664BC"/>
    <w:rsid w:val="00266EB1"/>
    <w:rsid w:val="00266F68"/>
    <w:rsid w:val="00266FEA"/>
    <w:rsid w:val="002674B5"/>
    <w:rsid w:val="00267858"/>
    <w:rsid w:val="00267B84"/>
    <w:rsid w:val="00267D84"/>
    <w:rsid w:val="00267E87"/>
    <w:rsid w:val="00267F63"/>
    <w:rsid w:val="002700A6"/>
    <w:rsid w:val="0027020D"/>
    <w:rsid w:val="00270242"/>
    <w:rsid w:val="00270259"/>
    <w:rsid w:val="00270278"/>
    <w:rsid w:val="00270308"/>
    <w:rsid w:val="002703F2"/>
    <w:rsid w:val="00270400"/>
    <w:rsid w:val="00270826"/>
    <w:rsid w:val="00270BF0"/>
    <w:rsid w:val="00270D38"/>
    <w:rsid w:val="00270E9D"/>
    <w:rsid w:val="00271040"/>
    <w:rsid w:val="0027116E"/>
    <w:rsid w:val="0027178E"/>
    <w:rsid w:val="00271A79"/>
    <w:rsid w:val="00271DDE"/>
    <w:rsid w:val="00271F42"/>
    <w:rsid w:val="0027228D"/>
    <w:rsid w:val="002723E7"/>
    <w:rsid w:val="00272A12"/>
    <w:rsid w:val="00272FE1"/>
    <w:rsid w:val="00273720"/>
    <w:rsid w:val="00273731"/>
    <w:rsid w:val="00273869"/>
    <w:rsid w:val="00273AC7"/>
    <w:rsid w:val="00273C56"/>
    <w:rsid w:val="00273D1F"/>
    <w:rsid w:val="00274155"/>
    <w:rsid w:val="0027416E"/>
    <w:rsid w:val="0027421B"/>
    <w:rsid w:val="0027431C"/>
    <w:rsid w:val="002748A6"/>
    <w:rsid w:val="00274B01"/>
    <w:rsid w:val="00274B4F"/>
    <w:rsid w:val="00274BDE"/>
    <w:rsid w:val="00274D38"/>
    <w:rsid w:val="00275158"/>
    <w:rsid w:val="00275426"/>
    <w:rsid w:val="0027546B"/>
    <w:rsid w:val="00275561"/>
    <w:rsid w:val="0027557B"/>
    <w:rsid w:val="002758A5"/>
    <w:rsid w:val="002758B9"/>
    <w:rsid w:val="0027596B"/>
    <w:rsid w:val="00275A59"/>
    <w:rsid w:val="00275B9B"/>
    <w:rsid w:val="00275C14"/>
    <w:rsid w:val="00276159"/>
    <w:rsid w:val="00276480"/>
    <w:rsid w:val="0027650E"/>
    <w:rsid w:val="0027696C"/>
    <w:rsid w:val="00276B79"/>
    <w:rsid w:val="00276E9C"/>
    <w:rsid w:val="00276EF4"/>
    <w:rsid w:val="00277006"/>
    <w:rsid w:val="0027710C"/>
    <w:rsid w:val="00277535"/>
    <w:rsid w:val="002776C8"/>
    <w:rsid w:val="002778E6"/>
    <w:rsid w:val="00277ACC"/>
    <w:rsid w:val="00277F44"/>
    <w:rsid w:val="00280330"/>
    <w:rsid w:val="0028058A"/>
    <w:rsid w:val="002808E9"/>
    <w:rsid w:val="002808F1"/>
    <w:rsid w:val="00280BCC"/>
    <w:rsid w:val="00280EFD"/>
    <w:rsid w:val="002810B4"/>
    <w:rsid w:val="002814C7"/>
    <w:rsid w:val="00281656"/>
    <w:rsid w:val="0028186D"/>
    <w:rsid w:val="00281C23"/>
    <w:rsid w:val="00281C3B"/>
    <w:rsid w:val="00281DC9"/>
    <w:rsid w:val="00282291"/>
    <w:rsid w:val="00282296"/>
    <w:rsid w:val="00282409"/>
    <w:rsid w:val="00282476"/>
    <w:rsid w:val="00282721"/>
    <w:rsid w:val="00282A8F"/>
    <w:rsid w:val="00282B1B"/>
    <w:rsid w:val="00282BAE"/>
    <w:rsid w:val="00283BAE"/>
    <w:rsid w:val="00283CC4"/>
    <w:rsid w:val="00284000"/>
    <w:rsid w:val="0028412B"/>
    <w:rsid w:val="00284197"/>
    <w:rsid w:val="002844E6"/>
    <w:rsid w:val="00284618"/>
    <w:rsid w:val="0028464D"/>
    <w:rsid w:val="0028465F"/>
    <w:rsid w:val="002849FC"/>
    <w:rsid w:val="00284A5C"/>
    <w:rsid w:val="00284CBA"/>
    <w:rsid w:val="00284F53"/>
    <w:rsid w:val="00284F67"/>
    <w:rsid w:val="00284F9A"/>
    <w:rsid w:val="00285047"/>
    <w:rsid w:val="002850BF"/>
    <w:rsid w:val="0028510F"/>
    <w:rsid w:val="00285237"/>
    <w:rsid w:val="0028531F"/>
    <w:rsid w:val="0028557D"/>
    <w:rsid w:val="00285605"/>
    <w:rsid w:val="00285E38"/>
    <w:rsid w:val="002863C7"/>
    <w:rsid w:val="002865E7"/>
    <w:rsid w:val="00286641"/>
    <w:rsid w:val="00286966"/>
    <w:rsid w:val="00286C01"/>
    <w:rsid w:val="00286DA3"/>
    <w:rsid w:val="0028705C"/>
    <w:rsid w:val="00287104"/>
    <w:rsid w:val="00287323"/>
    <w:rsid w:val="002875F9"/>
    <w:rsid w:val="0028772D"/>
    <w:rsid w:val="0028790D"/>
    <w:rsid w:val="00287AA5"/>
    <w:rsid w:val="00287BB7"/>
    <w:rsid w:val="00287D09"/>
    <w:rsid w:val="00287D5E"/>
    <w:rsid w:val="002905A3"/>
    <w:rsid w:val="002905FF"/>
    <w:rsid w:val="002908A1"/>
    <w:rsid w:val="00290970"/>
    <w:rsid w:val="00290997"/>
    <w:rsid w:val="00290A82"/>
    <w:rsid w:val="00290AEF"/>
    <w:rsid w:val="00290C75"/>
    <w:rsid w:val="00290E28"/>
    <w:rsid w:val="00290E76"/>
    <w:rsid w:val="0029102F"/>
    <w:rsid w:val="002911DE"/>
    <w:rsid w:val="0029122A"/>
    <w:rsid w:val="0029199E"/>
    <w:rsid w:val="00291A8A"/>
    <w:rsid w:val="00291D36"/>
    <w:rsid w:val="00291DDD"/>
    <w:rsid w:val="002920FF"/>
    <w:rsid w:val="00292447"/>
    <w:rsid w:val="00292491"/>
    <w:rsid w:val="002926A0"/>
    <w:rsid w:val="00292943"/>
    <w:rsid w:val="00292B44"/>
    <w:rsid w:val="002931CF"/>
    <w:rsid w:val="00293627"/>
    <w:rsid w:val="00293641"/>
    <w:rsid w:val="0029395A"/>
    <w:rsid w:val="00293A2C"/>
    <w:rsid w:val="00293B34"/>
    <w:rsid w:val="00293FF3"/>
    <w:rsid w:val="00294830"/>
    <w:rsid w:val="00294B1B"/>
    <w:rsid w:val="00294B9D"/>
    <w:rsid w:val="00294BD4"/>
    <w:rsid w:val="00294D55"/>
    <w:rsid w:val="00294EB4"/>
    <w:rsid w:val="00294F43"/>
    <w:rsid w:val="0029567B"/>
    <w:rsid w:val="00295AE4"/>
    <w:rsid w:val="00295CB1"/>
    <w:rsid w:val="00295E20"/>
    <w:rsid w:val="00295E68"/>
    <w:rsid w:val="00296138"/>
    <w:rsid w:val="00296675"/>
    <w:rsid w:val="00296758"/>
    <w:rsid w:val="002967F8"/>
    <w:rsid w:val="002967FF"/>
    <w:rsid w:val="0029680E"/>
    <w:rsid w:val="00296E55"/>
    <w:rsid w:val="002970B7"/>
    <w:rsid w:val="002973A5"/>
    <w:rsid w:val="00297767"/>
    <w:rsid w:val="002978D5"/>
    <w:rsid w:val="0029797B"/>
    <w:rsid w:val="00297D07"/>
    <w:rsid w:val="00297EF5"/>
    <w:rsid w:val="002A0002"/>
    <w:rsid w:val="002A0173"/>
    <w:rsid w:val="002A0368"/>
    <w:rsid w:val="002A04AA"/>
    <w:rsid w:val="002A04DB"/>
    <w:rsid w:val="002A0681"/>
    <w:rsid w:val="002A0786"/>
    <w:rsid w:val="002A0C39"/>
    <w:rsid w:val="002A0E59"/>
    <w:rsid w:val="002A0E64"/>
    <w:rsid w:val="002A102C"/>
    <w:rsid w:val="002A1359"/>
    <w:rsid w:val="002A17FB"/>
    <w:rsid w:val="002A187D"/>
    <w:rsid w:val="002A1A69"/>
    <w:rsid w:val="002A1CBC"/>
    <w:rsid w:val="002A2044"/>
    <w:rsid w:val="002A278D"/>
    <w:rsid w:val="002A2B7D"/>
    <w:rsid w:val="002A2C9C"/>
    <w:rsid w:val="002A2D31"/>
    <w:rsid w:val="002A3683"/>
    <w:rsid w:val="002A3E5A"/>
    <w:rsid w:val="002A3E8F"/>
    <w:rsid w:val="002A3FD0"/>
    <w:rsid w:val="002A41C1"/>
    <w:rsid w:val="002A43CD"/>
    <w:rsid w:val="002A4461"/>
    <w:rsid w:val="002A4631"/>
    <w:rsid w:val="002A4678"/>
    <w:rsid w:val="002A4794"/>
    <w:rsid w:val="002A4996"/>
    <w:rsid w:val="002A4C95"/>
    <w:rsid w:val="002A4E2D"/>
    <w:rsid w:val="002A4EE3"/>
    <w:rsid w:val="002A5114"/>
    <w:rsid w:val="002A541D"/>
    <w:rsid w:val="002A55C5"/>
    <w:rsid w:val="002A5734"/>
    <w:rsid w:val="002A59C5"/>
    <w:rsid w:val="002A5A21"/>
    <w:rsid w:val="002A5D8C"/>
    <w:rsid w:val="002A5E0F"/>
    <w:rsid w:val="002A5EA3"/>
    <w:rsid w:val="002A60B1"/>
    <w:rsid w:val="002A60CA"/>
    <w:rsid w:val="002A6BA3"/>
    <w:rsid w:val="002A6E16"/>
    <w:rsid w:val="002A7141"/>
    <w:rsid w:val="002A75A0"/>
    <w:rsid w:val="002A7734"/>
    <w:rsid w:val="002A7A51"/>
    <w:rsid w:val="002A7CB0"/>
    <w:rsid w:val="002A7F72"/>
    <w:rsid w:val="002B0144"/>
    <w:rsid w:val="002B0259"/>
    <w:rsid w:val="002B02E9"/>
    <w:rsid w:val="002B03C5"/>
    <w:rsid w:val="002B0461"/>
    <w:rsid w:val="002B052E"/>
    <w:rsid w:val="002B0541"/>
    <w:rsid w:val="002B0576"/>
    <w:rsid w:val="002B0840"/>
    <w:rsid w:val="002B0D20"/>
    <w:rsid w:val="002B0F03"/>
    <w:rsid w:val="002B1000"/>
    <w:rsid w:val="002B1222"/>
    <w:rsid w:val="002B1526"/>
    <w:rsid w:val="002B1C4E"/>
    <w:rsid w:val="002B1CAE"/>
    <w:rsid w:val="002B1E8B"/>
    <w:rsid w:val="002B1F3B"/>
    <w:rsid w:val="002B2183"/>
    <w:rsid w:val="002B225C"/>
    <w:rsid w:val="002B23C2"/>
    <w:rsid w:val="002B2650"/>
    <w:rsid w:val="002B278A"/>
    <w:rsid w:val="002B2B8A"/>
    <w:rsid w:val="002B2C69"/>
    <w:rsid w:val="002B33AF"/>
    <w:rsid w:val="002B393E"/>
    <w:rsid w:val="002B3A30"/>
    <w:rsid w:val="002B3AD4"/>
    <w:rsid w:val="002B3CF5"/>
    <w:rsid w:val="002B3E91"/>
    <w:rsid w:val="002B44C3"/>
    <w:rsid w:val="002B4C70"/>
    <w:rsid w:val="002B4F27"/>
    <w:rsid w:val="002B5017"/>
    <w:rsid w:val="002B5228"/>
    <w:rsid w:val="002B5D7F"/>
    <w:rsid w:val="002B6635"/>
    <w:rsid w:val="002B6A6E"/>
    <w:rsid w:val="002B6AA6"/>
    <w:rsid w:val="002B6BAA"/>
    <w:rsid w:val="002B6E19"/>
    <w:rsid w:val="002B7ADB"/>
    <w:rsid w:val="002B7AE8"/>
    <w:rsid w:val="002B7B5C"/>
    <w:rsid w:val="002B7B6F"/>
    <w:rsid w:val="002B7C5D"/>
    <w:rsid w:val="002B7CAF"/>
    <w:rsid w:val="002B7F8B"/>
    <w:rsid w:val="002C0027"/>
    <w:rsid w:val="002C02B8"/>
    <w:rsid w:val="002C045D"/>
    <w:rsid w:val="002C04A7"/>
    <w:rsid w:val="002C0AF2"/>
    <w:rsid w:val="002C0D91"/>
    <w:rsid w:val="002C1F74"/>
    <w:rsid w:val="002C2010"/>
    <w:rsid w:val="002C21A0"/>
    <w:rsid w:val="002C2A39"/>
    <w:rsid w:val="002C2DE4"/>
    <w:rsid w:val="002C2FD2"/>
    <w:rsid w:val="002C3280"/>
    <w:rsid w:val="002C3AE1"/>
    <w:rsid w:val="002C3CBA"/>
    <w:rsid w:val="002C414A"/>
    <w:rsid w:val="002C42A8"/>
    <w:rsid w:val="002C42DB"/>
    <w:rsid w:val="002C43BB"/>
    <w:rsid w:val="002C43D5"/>
    <w:rsid w:val="002C4EBE"/>
    <w:rsid w:val="002C4ED5"/>
    <w:rsid w:val="002C5011"/>
    <w:rsid w:val="002C5041"/>
    <w:rsid w:val="002C50B4"/>
    <w:rsid w:val="002C50DB"/>
    <w:rsid w:val="002C53CA"/>
    <w:rsid w:val="002C5403"/>
    <w:rsid w:val="002C5553"/>
    <w:rsid w:val="002C58FE"/>
    <w:rsid w:val="002C5909"/>
    <w:rsid w:val="002C5987"/>
    <w:rsid w:val="002C59C5"/>
    <w:rsid w:val="002C59F6"/>
    <w:rsid w:val="002C5B1A"/>
    <w:rsid w:val="002C5BBA"/>
    <w:rsid w:val="002C5FD4"/>
    <w:rsid w:val="002C600F"/>
    <w:rsid w:val="002C6017"/>
    <w:rsid w:val="002C61C7"/>
    <w:rsid w:val="002C6C2F"/>
    <w:rsid w:val="002C6EF4"/>
    <w:rsid w:val="002C6F38"/>
    <w:rsid w:val="002C7365"/>
    <w:rsid w:val="002C73B4"/>
    <w:rsid w:val="002C7458"/>
    <w:rsid w:val="002C7B38"/>
    <w:rsid w:val="002C7F57"/>
    <w:rsid w:val="002D01A4"/>
    <w:rsid w:val="002D023A"/>
    <w:rsid w:val="002D0395"/>
    <w:rsid w:val="002D0484"/>
    <w:rsid w:val="002D0620"/>
    <w:rsid w:val="002D09CD"/>
    <w:rsid w:val="002D1475"/>
    <w:rsid w:val="002D16F8"/>
    <w:rsid w:val="002D1B08"/>
    <w:rsid w:val="002D1B16"/>
    <w:rsid w:val="002D1BE5"/>
    <w:rsid w:val="002D1D52"/>
    <w:rsid w:val="002D1DA0"/>
    <w:rsid w:val="002D2099"/>
    <w:rsid w:val="002D20B0"/>
    <w:rsid w:val="002D2203"/>
    <w:rsid w:val="002D23D3"/>
    <w:rsid w:val="002D240C"/>
    <w:rsid w:val="002D2620"/>
    <w:rsid w:val="002D2790"/>
    <w:rsid w:val="002D2A01"/>
    <w:rsid w:val="002D2C52"/>
    <w:rsid w:val="002D2CC3"/>
    <w:rsid w:val="002D2E7A"/>
    <w:rsid w:val="002D30FE"/>
    <w:rsid w:val="002D31BE"/>
    <w:rsid w:val="002D331F"/>
    <w:rsid w:val="002D35E7"/>
    <w:rsid w:val="002D37CA"/>
    <w:rsid w:val="002D3831"/>
    <w:rsid w:val="002D386E"/>
    <w:rsid w:val="002D3CD6"/>
    <w:rsid w:val="002D3D6A"/>
    <w:rsid w:val="002D3D9B"/>
    <w:rsid w:val="002D3F5C"/>
    <w:rsid w:val="002D40A1"/>
    <w:rsid w:val="002D4243"/>
    <w:rsid w:val="002D463D"/>
    <w:rsid w:val="002D4668"/>
    <w:rsid w:val="002D47B4"/>
    <w:rsid w:val="002D4AAE"/>
    <w:rsid w:val="002D4D9F"/>
    <w:rsid w:val="002D4F57"/>
    <w:rsid w:val="002D52AE"/>
    <w:rsid w:val="002D5DB3"/>
    <w:rsid w:val="002D5E03"/>
    <w:rsid w:val="002D5F2E"/>
    <w:rsid w:val="002D628D"/>
    <w:rsid w:val="002D62A3"/>
    <w:rsid w:val="002D6486"/>
    <w:rsid w:val="002D6766"/>
    <w:rsid w:val="002D687D"/>
    <w:rsid w:val="002D6A10"/>
    <w:rsid w:val="002D6BE2"/>
    <w:rsid w:val="002D6BF7"/>
    <w:rsid w:val="002D761B"/>
    <w:rsid w:val="002D797D"/>
    <w:rsid w:val="002D7A1E"/>
    <w:rsid w:val="002D7BE7"/>
    <w:rsid w:val="002D7C88"/>
    <w:rsid w:val="002D7CC2"/>
    <w:rsid w:val="002D7D09"/>
    <w:rsid w:val="002D7E04"/>
    <w:rsid w:val="002D7FAD"/>
    <w:rsid w:val="002E05AA"/>
    <w:rsid w:val="002E0B77"/>
    <w:rsid w:val="002E0C8A"/>
    <w:rsid w:val="002E0D3A"/>
    <w:rsid w:val="002E0E61"/>
    <w:rsid w:val="002E172F"/>
    <w:rsid w:val="002E1DCA"/>
    <w:rsid w:val="002E1E97"/>
    <w:rsid w:val="002E241F"/>
    <w:rsid w:val="002E2637"/>
    <w:rsid w:val="002E2C0E"/>
    <w:rsid w:val="002E3032"/>
    <w:rsid w:val="002E32DC"/>
    <w:rsid w:val="002E343C"/>
    <w:rsid w:val="002E3473"/>
    <w:rsid w:val="002E3526"/>
    <w:rsid w:val="002E3722"/>
    <w:rsid w:val="002E3D0E"/>
    <w:rsid w:val="002E3D3D"/>
    <w:rsid w:val="002E3F4E"/>
    <w:rsid w:val="002E40C0"/>
    <w:rsid w:val="002E415C"/>
    <w:rsid w:val="002E428F"/>
    <w:rsid w:val="002E4BF9"/>
    <w:rsid w:val="002E4DC5"/>
    <w:rsid w:val="002E5036"/>
    <w:rsid w:val="002E5570"/>
    <w:rsid w:val="002E5825"/>
    <w:rsid w:val="002E5BD8"/>
    <w:rsid w:val="002E5C11"/>
    <w:rsid w:val="002E5C88"/>
    <w:rsid w:val="002E5F40"/>
    <w:rsid w:val="002E6076"/>
    <w:rsid w:val="002E63A0"/>
    <w:rsid w:val="002E642D"/>
    <w:rsid w:val="002E6748"/>
    <w:rsid w:val="002E6955"/>
    <w:rsid w:val="002E6978"/>
    <w:rsid w:val="002E6F47"/>
    <w:rsid w:val="002E7401"/>
    <w:rsid w:val="002E78CE"/>
    <w:rsid w:val="002E7A1F"/>
    <w:rsid w:val="002E7C97"/>
    <w:rsid w:val="002E7F30"/>
    <w:rsid w:val="002F0053"/>
    <w:rsid w:val="002F01FE"/>
    <w:rsid w:val="002F062C"/>
    <w:rsid w:val="002F0804"/>
    <w:rsid w:val="002F0C03"/>
    <w:rsid w:val="002F0C5F"/>
    <w:rsid w:val="002F0E49"/>
    <w:rsid w:val="002F0F71"/>
    <w:rsid w:val="002F0FA6"/>
    <w:rsid w:val="002F1097"/>
    <w:rsid w:val="002F10C4"/>
    <w:rsid w:val="002F11F5"/>
    <w:rsid w:val="002F133B"/>
    <w:rsid w:val="002F149F"/>
    <w:rsid w:val="002F16FD"/>
    <w:rsid w:val="002F17E1"/>
    <w:rsid w:val="002F1929"/>
    <w:rsid w:val="002F1976"/>
    <w:rsid w:val="002F1CB6"/>
    <w:rsid w:val="002F1E35"/>
    <w:rsid w:val="002F1FC6"/>
    <w:rsid w:val="002F202E"/>
    <w:rsid w:val="002F21EC"/>
    <w:rsid w:val="002F2322"/>
    <w:rsid w:val="002F243F"/>
    <w:rsid w:val="002F273C"/>
    <w:rsid w:val="002F2814"/>
    <w:rsid w:val="002F28CA"/>
    <w:rsid w:val="002F2B06"/>
    <w:rsid w:val="002F2F43"/>
    <w:rsid w:val="002F2F80"/>
    <w:rsid w:val="002F2FB8"/>
    <w:rsid w:val="002F3118"/>
    <w:rsid w:val="002F33DD"/>
    <w:rsid w:val="002F34E4"/>
    <w:rsid w:val="002F3B1B"/>
    <w:rsid w:val="002F3B4B"/>
    <w:rsid w:val="002F428F"/>
    <w:rsid w:val="002F42C5"/>
    <w:rsid w:val="002F4505"/>
    <w:rsid w:val="002F4B7A"/>
    <w:rsid w:val="002F5400"/>
    <w:rsid w:val="002F55EE"/>
    <w:rsid w:val="002F568B"/>
    <w:rsid w:val="002F56F0"/>
    <w:rsid w:val="002F5C47"/>
    <w:rsid w:val="002F5CC5"/>
    <w:rsid w:val="002F5DF6"/>
    <w:rsid w:val="002F5E1B"/>
    <w:rsid w:val="002F5F07"/>
    <w:rsid w:val="002F601C"/>
    <w:rsid w:val="002F6260"/>
    <w:rsid w:val="002F66F4"/>
    <w:rsid w:val="002F69B5"/>
    <w:rsid w:val="002F6A6A"/>
    <w:rsid w:val="002F7680"/>
    <w:rsid w:val="002F7B3C"/>
    <w:rsid w:val="002F7BD5"/>
    <w:rsid w:val="0030003B"/>
    <w:rsid w:val="003005AE"/>
    <w:rsid w:val="00300777"/>
    <w:rsid w:val="00300B66"/>
    <w:rsid w:val="003010BE"/>
    <w:rsid w:val="003010C9"/>
    <w:rsid w:val="003011BD"/>
    <w:rsid w:val="003014A0"/>
    <w:rsid w:val="00301532"/>
    <w:rsid w:val="00301D16"/>
    <w:rsid w:val="00301DE7"/>
    <w:rsid w:val="0030255C"/>
    <w:rsid w:val="00302A13"/>
    <w:rsid w:val="00302A3D"/>
    <w:rsid w:val="00302AB3"/>
    <w:rsid w:val="00302AB9"/>
    <w:rsid w:val="0030314C"/>
    <w:rsid w:val="003036D8"/>
    <w:rsid w:val="00303F50"/>
    <w:rsid w:val="0030407F"/>
    <w:rsid w:val="003041E7"/>
    <w:rsid w:val="00304552"/>
    <w:rsid w:val="00304784"/>
    <w:rsid w:val="003047FA"/>
    <w:rsid w:val="00304B4C"/>
    <w:rsid w:val="00304CFE"/>
    <w:rsid w:val="00304F1D"/>
    <w:rsid w:val="0030507A"/>
    <w:rsid w:val="00305639"/>
    <w:rsid w:val="00305737"/>
    <w:rsid w:val="003059F8"/>
    <w:rsid w:val="00306110"/>
    <w:rsid w:val="003061B5"/>
    <w:rsid w:val="00306485"/>
    <w:rsid w:val="0030660A"/>
    <w:rsid w:val="00306A66"/>
    <w:rsid w:val="00306A85"/>
    <w:rsid w:val="00306D19"/>
    <w:rsid w:val="00306EA9"/>
    <w:rsid w:val="0030710F"/>
    <w:rsid w:val="00307145"/>
    <w:rsid w:val="0030734A"/>
    <w:rsid w:val="0030747E"/>
    <w:rsid w:val="003074BD"/>
    <w:rsid w:val="003074FE"/>
    <w:rsid w:val="0030788E"/>
    <w:rsid w:val="00307A42"/>
    <w:rsid w:val="00307AFB"/>
    <w:rsid w:val="00307D69"/>
    <w:rsid w:val="003100CD"/>
    <w:rsid w:val="00310357"/>
    <w:rsid w:val="003108D2"/>
    <w:rsid w:val="00310966"/>
    <w:rsid w:val="00310AF1"/>
    <w:rsid w:val="00310C77"/>
    <w:rsid w:val="00310E80"/>
    <w:rsid w:val="00310F5D"/>
    <w:rsid w:val="00311433"/>
    <w:rsid w:val="003115BD"/>
    <w:rsid w:val="00311A31"/>
    <w:rsid w:val="00311AFE"/>
    <w:rsid w:val="00311B61"/>
    <w:rsid w:val="00311C17"/>
    <w:rsid w:val="00311C8F"/>
    <w:rsid w:val="00311CAB"/>
    <w:rsid w:val="00311ECE"/>
    <w:rsid w:val="00312038"/>
    <w:rsid w:val="003123C0"/>
    <w:rsid w:val="003128EA"/>
    <w:rsid w:val="0031290F"/>
    <w:rsid w:val="00312CD3"/>
    <w:rsid w:val="00313038"/>
    <w:rsid w:val="0031331F"/>
    <w:rsid w:val="003133FA"/>
    <w:rsid w:val="0031358F"/>
    <w:rsid w:val="00313902"/>
    <w:rsid w:val="003139E5"/>
    <w:rsid w:val="0031402D"/>
    <w:rsid w:val="00314098"/>
    <w:rsid w:val="003142D4"/>
    <w:rsid w:val="0031430C"/>
    <w:rsid w:val="003143AD"/>
    <w:rsid w:val="0031466A"/>
    <w:rsid w:val="00314712"/>
    <w:rsid w:val="003149DC"/>
    <w:rsid w:val="00314ACD"/>
    <w:rsid w:val="00314D70"/>
    <w:rsid w:val="003150A0"/>
    <w:rsid w:val="00315124"/>
    <w:rsid w:val="003151B7"/>
    <w:rsid w:val="003153D8"/>
    <w:rsid w:val="00315543"/>
    <w:rsid w:val="00315553"/>
    <w:rsid w:val="00315721"/>
    <w:rsid w:val="00315A1C"/>
    <w:rsid w:val="00315A88"/>
    <w:rsid w:val="00315D05"/>
    <w:rsid w:val="00315D09"/>
    <w:rsid w:val="00315E8B"/>
    <w:rsid w:val="003162DD"/>
    <w:rsid w:val="003168A2"/>
    <w:rsid w:val="003172B0"/>
    <w:rsid w:val="003176B8"/>
    <w:rsid w:val="00317897"/>
    <w:rsid w:val="003179F3"/>
    <w:rsid w:val="00317A0D"/>
    <w:rsid w:val="0032003A"/>
    <w:rsid w:val="00320185"/>
    <w:rsid w:val="00320285"/>
    <w:rsid w:val="003205CB"/>
    <w:rsid w:val="00320D2C"/>
    <w:rsid w:val="00320D5B"/>
    <w:rsid w:val="00321468"/>
    <w:rsid w:val="00321622"/>
    <w:rsid w:val="00321875"/>
    <w:rsid w:val="00321ABC"/>
    <w:rsid w:val="00321E40"/>
    <w:rsid w:val="003220BF"/>
    <w:rsid w:val="0032216C"/>
    <w:rsid w:val="003229C7"/>
    <w:rsid w:val="00322B00"/>
    <w:rsid w:val="00323508"/>
    <w:rsid w:val="00323659"/>
    <w:rsid w:val="00323AA2"/>
    <w:rsid w:val="00323D5C"/>
    <w:rsid w:val="00324044"/>
    <w:rsid w:val="003242B7"/>
    <w:rsid w:val="003244FC"/>
    <w:rsid w:val="003248B2"/>
    <w:rsid w:val="00324B71"/>
    <w:rsid w:val="00324CC1"/>
    <w:rsid w:val="003252AF"/>
    <w:rsid w:val="00325779"/>
    <w:rsid w:val="00325CF4"/>
    <w:rsid w:val="00325E8D"/>
    <w:rsid w:val="00326129"/>
    <w:rsid w:val="003261E5"/>
    <w:rsid w:val="003266EB"/>
    <w:rsid w:val="00326759"/>
    <w:rsid w:val="00326939"/>
    <w:rsid w:val="00326BA8"/>
    <w:rsid w:val="00326C04"/>
    <w:rsid w:val="003270E9"/>
    <w:rsid w:val="0032730D"/>
    <w:rsid w:val="00327388"/>
    <w:rsid w:val="003273E5"/>
    <w:rsid w:val="0032749B"/>
    <w:rsid w:val="00327523"/>
    <w:rsid w:val="00327CE3"/>
    <w:rsid w:val="00327FE2"/>
    <w:rsid w:val="0033006D"/>
    <w:rsid w:val="0033020E"/>
    <w:rsid w:val="00330253"/>
    <w:rsid w:val="003302AC"/>
    <w:rsid w:val="003304AF"/>
    <w:rsid w:val="0033073D"/>
    <w:rsid w:val="0033078B"/>
    <w:rsid w:val="003307E4"/>
    <w:rsid w:val="0033088C"/>
    <w:rsid w:val="00330B95"/>
    <w:rsid w:val="0033107B"/>
    <w:rsid w:val="003311B0"/>
    <w:rsid w:val="0033143B"/>
    <w:rsid w:val="00331518"/>
    <w:rsid w:val="00331545"/>
    <w:rsid w:val="00331554"/>
    <w:rsid w:val="003315E2"/>
    <w:rsid w:val="0033168D"/>
    <w:rsid w:val="0033188F"/>
    <w:rsid w:val="00331963"/>
    <w:rsid w:val="00331A2B"/>
    <w:rsid w:val="00331E2F"/>
    <w:rsid w:val="00331E50"/>
    <w:rsid w:val="003324B9"/>
    <w:rsid w:val="0033258C"/>
    <w:rsid w:val="00332977"/>
    <w:rsid w:val="00332B47"/>
    <w:rsid w:val="00332C07"/>
    <w:rsid w:val="00332E31"/>
    <w:rsid w:val="00332F92"/>
    <w:rsid w:val="003330C6"/>
    <w:rsid w:val="00333219"/>
    <w:rsid w:val="0033339A"/>
    <w:rsid w:val="0033345B"/>
    <w:rsid w:val="003335E9"/>
    <w:rsid w:val="00333613"/>
    <w:rsid w:val="003338CA"/>
    <w:rsid w:val="00333998"/>
    <w:rsid w:val="00333C9F"/>
    <w:rsid w:val="00333F74"/>
    <w:rsid w:val="00333F85"/>
    <w:rsid w:val="00334075"/>
    <w:rsid w:val="00334165"/>
    <w:rsid w:val="00334419"/>
    <w:rsid w:val="0033444B"/>
    <w:rsid w:val="00334C6A"/>
    <w:rsid w:val="00334E72"/>
    <w:rsid w:val="00334F58"/>
    <w:rsid w:val="00334FCE"/>
    <w:rsid w:val="00335284"/>
    <w:rsid w:val="00335358"/>
    <w:rsid w:val="00335499"/>
    <w:rsid w:val="003354A5"/>
    <w:rsid w:val="00335791"/>
    <w:rsid w:val="00335865"/>
    <w:rsid w:val="0033598F"/>
    <w:rsid w:val="003359B3"/>
    <w:rsid w:val="00335C63"/>
    <w:rsid w:val="00335CAC"/>
    <w:rsid w:val="00335CFC"/>
    <w:rsid w:val="00335DE3"/>
    <w:rsid w:val="00335F36"/>
    <w:rsid w:val="00336178"/>
    <w:rsid w:val="00336C6D"/>
    <w:rsid w:val="00336D45"/>
    <w:rsid w:val="00336D56"/>
    <w:rsid w:val="00337580"/>
    <w:rsid w:val="0033782F"/>
    <w:rsid w:val="00337928"/>
    <w:rsid w:val="00337B37"/>
    <w:rsid w:val="00337B8C"/>
    <w:rsid w:val="00337E6A"/>
    <w:rsid w:val="00337EAE"/>
    <w:rsid w:val="00340313"/>
    <w:rsid w:val="003408FA"/>
    <w:rsid w:val="00340B3A"/>
    <w:rsid w:val="003411F1"/>
    <w:rsid w:val="003411FF"/>
    <w:rsid w:val="0034128F"/>
    <w:rsid w:val="003413C8"/>
    <w:rsid w:val="0034148D"/>
    <w:rsid w:val="0034164E"/>
    <w:rsid w:val="003417CA"/>
    <w:rsid w:val="003417F2"/>
    <w:rsid w:val="003417F9"/>
    <w:rsid w:val="0034183B"/>
    <w:rsid w:val="00341A61"/>
    <w:rsid w:val="00341A90"/>
    <w:rsid w:val="00341BD7"/>
    <w:rsid w:val="0034200C"/>
    <w:rsid w:val="00342475"/>
    <w:rsid w:val="0034247E"/>
    <w:rsid w:val="00342697"/>
    <w:rsid w:val="00342A60"/>
    <w:rsid w:val="00342E35"/>
    <w:rsid w:val="003431EA"/>
    <w:rsid w:val="003435CE"/>
    <w:rsid w:val="00343652"/>
    <w:rsid w:val="003437E5"/>
    <w:rsid w:val="0034383E"/>
    <w:rsid w:val="00343DA8"/>
    <w:rsid w:val="00343F7D"/>
    <w:rsid w:val="00343F88"/>
    <w:rsid w:val="00344072"/>
    <w:rsid w:val="00344159"/>
    <w:rsid w:val="003441A4"/>
    <w:rsid w:val="0034439A"/>
    <w:rsid w:val="00344594"/>
    <w:rsid w:val="003445D4"/>
    <w:rsid w:val="00344829"/>
    <w:rsid w:val="0034483C"/>
    <w:rsid w:val="0034494F"/>
    <w:rsid w:val="00344DB5"/>
    <w:rsid w:val="0034509F"/>
    <w:rsid w:val="003450DD"/>
    <w:rsid w:val="0034552C"/>
    <w:rsid w:val="00345578"/>
    <w:rsid w:val="003455C7"/>
    <w:rsid w:val="00345791"/>
    <w:rsid w:val="003457AE"/>
    <w:rsid w:val="00345A21"/>
    <w:rsid w:val="003463FE"/>
    <w:rsid w:val="00346581"/>
    <w:rsid w:val="00346A20"/>
    <w:rsid w:val="0034708E"/>
    <w:rsid w:val="003474A8"/>
    <w:rsid w:val="003475EE"/>
    <w:rsid w:val="00347CCC"/>
    <w:rsid w:val="00347EB4"/>
    <w:rsid w:val="00347F51"/>
    <w:rsid w:val="00350331"/>
    <w:rsid w:val="003503E5"/>
    <w:rsid w:val="00350458"/>
    <w:rsid w:val="003506CD"/>
    <w:rsid w:val="00350787"/>
    <w:rsid w:val="00350A1F"/>
    <w:rsid w:val="00350B33"/>
    <w:rsid w:val="00350CD6"/>
    <w:rsid w:val="00350D79"/>
    <w:rsid w:val="00350EF2"/>
    <w:rsid w:val="00350FD9"/>
    <w:rsid w:val="003514BA"/>
    <w:rsid w:val="00351DD4"/>
    <w:rsid w:val="00352320"/>
    <w:rsid w:val="00352616"/>
    <w:rsid w:val="003529A5"/>
    <w:rsid w:val="00352CBF"/>
    <w:rsid w:val="003531CB"/>
    <w:rsid w:val="003531E2"/>
    <w:rsid w:val="003534AC"/>
    <w:rsid w:val="00353874"/>
    <w:rsid w:val="00353DF9"/>
    <w:rsid w:val="0035402B"/>
    <w:rsid w:val="003540B2"/>
    <w:rsid w:val="003545D9"/>
    <w:rsid w:val="00354619"/>
    <w:rsid w:val="00354823"/>
    <w:rsid w:val="003548E6"/>
    <w:rsid w:val="00354E0F"/>
    <w:rsid w:val="0035508C"/>
    <w:rsid w:val="0035521F"/>
    <w:rsid w:val="00355269"/>
    <w:rsid w:val="00355442"/>
    <w:rsid w:val="00355809"/>
    <w:rsid w:val="003558D7"/>
    <w:rsid w:val="003559B9"/>
    <w:rsid w:val="00355E8E"/>
    <w:rsid w:val="00355FD0"/>
    <w:rsid w:val="0035681F"/>
    <w:rsid w:val="00356DD3"/>
    <w:rsid w:val="00356DE8"/>
    <w:rsid w:val="00356DF2"/>
    <w:rsid w:val="00356EA6"/>
    <w:rsid w:val="00356F27"/>
    <w:rsid w:val="00356FFE"/>
    <w:rsid w:val="00357021"/>
    <w:rsid w:val="0035739B"/>
    <w:rsid w:val="003573E8"/>
    <w:rsid w:val="00357BDD"/>
    <w:rsid w:val="00357F00"/>
    <w:rsid w:val="00357F71"/>
    <w:rsid w:val="00357FCC"/>
    <w:rsid w:val="0036025F"/>
    <w:rsid w:val="003602B4"/>
    <w:rsid w:val="00360348"/>
    <w:rsid w:val="00360414"/>
    <w:rsid w:val="003604FF"/>
    <w:rsid w:val="00360779"/>
    <w:rsid w:val="00360A15"/>
    <w:rsid w:val="00360C05"/>
    <w:rsid w:val="00360E6B"/>
    <w:rsid w:val="003610BD"/>
    <w:rsid w:val="003610BF"/>
    <w:rsid w:val="003611D4"/>
    <w:rsid w:val="003615F2"/>
    <w:rsid w:val="00361617"/>
    <w:rsid w:val="00361660"/>
    <w:rsid w:val="00361833"/>
    <w:rsid w:val="00361C54"/>
    <w:rsid w:val="003622B8"/>
    <w:rsid w:val="0036245F"/>
    <w:rsid w:val="003625FD"/>
    <w:rsid w:val="00362857"/>
    <w:rsid w:val="003628C8"/>
    <w:rsid w:val="00362996"/>
    <w:rsid w:val="00362B62"/>
    <w:rsid w:val="00362C37"/>
    <w:rsid w:val="00362DB4"/>
    <w:rsid w:val="00362F9C"/>
    <w:rsid w:val="00362FE2"/>
    <w:rsid w:val="00363249"/>
    <w:rsid w:val="003639AA"/>
    <w:rsid w:val="00363CCE"/>
    <w:rsid w:val="00363E29"/>
    <w:rsid w:val="00363FCE"/>
    <w:rsid w:val="003640A1"/>
    <w:rsid w:val="00364423"/>
    <w:rsid w:val="003644B0"/>
    <w:rsid w:val="003647AD"/>
    <w:rsid w:val="00364A0F"/>
    <w:rsid w:val="00364BFA"/>
    <w:rsid w:val="003651EC"/>
    <w:rsid w:val="003651F5"/>
    <w:rsid w:val="0036543A"/>
    <w:rsid w:val="00365450"/>
    <w:rsid w:val="003655B5"/>
    <w:rsid w:val="00365618"/>
    <w:rsid w:val="00365779"/>
    <w:rsid w:val="00365866"/>
    <w:rsid w:val="00365AFD"/>
    <w:rsid w:val="00365D7D"/>
    <w:rsid w:val="00365F51"/>
    <w:rsid w:val="00365FFC"/>
    <w:rsid w:val="0036621B"/>
    <w:rsid w:val="003665BD"/>
    <w:rsid w:val="0036675C"/>
    <w:rsid w:val="003668BB"/>
    <w:rsid w:val="00366BAB"/>
    <w:rsid w:val="0036714F"/>
    <w:rsid w:val="003673BE"/>
    <w:rsid w:val="003677E8"/>
    <w:rsid w:val="00367993"/>
    <w:rsid w:val="00367A6F"/>
    <w:rsid w:val="003702D5"/>
    <w:rsid w:val="00370322"/>
    <w:rsid w:val="003708FF"/>
    <w:rsid w:val="003710EC"/>
    <w:rsid w:val="00371112"/>
    <w:rsid w:val="003712EB"/>
    <w:rsid w:val="003716C6"/>
    <w:rsid w:val="00371B55"/>
    <w:rsid w:val="00371C17"/>
    <w:rsid w:val="00371C90"/>
    <w:rsid w:val="00372569"/>
    <w:rsid w:val="00372AD7"/>
    <w:rsid w:val="00372CAD"/>
    <w:rsid w:val="00372CE0"/>
    <w:rsid w:val="00372DF4"/>
    <w:rsid w:val="00372E4D"/>
    <w:rsid w:val="00373236"/>
    <w:rsid w:val="00373EC3"/>
    <w:rsid w:val="00373ECD"/>
    <w:rsid w:val="00374077"/>
    <w:rsid w:val="00374A17"/>
    <w:rsid w:val="00374E85"/>
    <w:rsid w:val="00375170"/>
    <w:rsid w:val="00375189"/>
    <w:rsid w:val="00375467"/>
    <w:rsid w:val="00375544"/>
    <w:rsid w:val="003759FA"/>
    <w:rsid w:val="00375B8C"/>
    <w:rsid w:val="00375DEF"/>
    <w:rsid w:val="00375E68"/>
    <w:rsid w:val="00375F7E"/>
    <w:rsid w:val="00376AA8"/>
    <w:rsid w:val="0037729D"/>
    <w:rsid w:val="003773BF"/>
    <w:rsid w:val="00377C4D"/>
    <w:rsid w:val="00380451"/>
    <w:rsid w:val="00380663"/>
    <w:rsid w:val="0038081A"/>
    <w:rsid w:val="00380930"/>
    <w:rsid w:val="00380A6F"/>
    <w:rsid w:val="00381337"/>
    <w:rsid w:val="00381528"/>
    <w:rsid w:val="0038187A"/>
    <w:rsid w:val="00381E62"/>
    <w:rsid w:val="00381F7B"/>
    <w:rsid w:val="003820C0"/>
    <w:rsid w:val="00382384"/>
    <w:rsid w:val="00382853"/>
    <w:rsid w:val="00382D75"/>
    <w:rsid w:val="00382DB2"/>
    <w:rsid w:val="00382EF5"/>
    <w:rsid w:val="00382F3D"/>
    <w:rsid w:val="00382F55"/>
    <w:rsid w:val="0038312E"/>
    <w:rsid w:val="00383212"/>
    <w:rsid w:val="0038330D"/>
    <w:rsid w:val="003833E9"/>
    <w:rsid w:val="003835BA"/>
    <w:rsid w:val="003836B2"/>
    <w:rsid w:val="003838B7"/>
    <w:rsid w:val="003838C3"/>
    <w:rsid w:val="003838C4"/>
    <w:rsid w:val="00383A5E"/>
    <w:rsid w:val="00383E26"/>
    <w:rsid w:val="00383EF8"/>
    <w:rsid w:val="0038441F"/>
    <w:rsid w:val="003848D1"/>
    <w:rsid w:val="00384917"/>
    <w:rsid w:val="00384929"/>
    <w:rsid w:val="00384A81"/>
    <w:rsid w:val="0038512E"/>
    <w:rsid w:val="00385421"/>
    <w:rsid w:val="0038543A"/>
    <w:rsid w:val="00385463"/>
    <w:rsid w:val="00385466"/>
    <w:rsid w:val="00385850"/>
    <w:rsid w:val="00385DDB"/>
    <w:rsid w:val="00385F46"/>
    <w:rsid w:val="00386290"/>
    <w:rsid w:val="0038637D"/>
    <w:rsid w:val="003867B1"/>
    <w:rsid w:val="003868EA"/>
    <w:rsid w:val="00386A71"/>
    <w:rsid w:val="00386BB5"/>
    <w:rsid w:val="00386C8D"/>
    <w:rsid w:val="00386D99"/>
    <w:rsid w:val="00386F2A"/>
    <w:rsid w:val="00387013"/>
    <w:rsid w:val="0038714F"/>
    <w:rsid w:val="00387481"/>
    <w:rsid w:val="003874C1"/>
    <w:rsid w:val="003878D8"/>
    <w:rsid w:val="003879CE"/>
    <w:rsid w:val="0039061D"/>
    <w:rsid w:val="0039070D"/>
    <w:rsid w:val="00390854"/>
    <w:rsid w:val="003908B5"/>
    <w:rsid w:val="003909A3"/>
    <w:rsid w:val="00390AAF"/>
    <w:rsid w:val="00390AD3"/>
    <w:rsid w:val="00390D2F"/>
    <w:rsid w:val="00391411"/>
    <w:rsid w:val="00391418"/>
    <w:rsid w:val="0039175A"/>
    <w:rsid w:val="003919A4"/>
    <w:rsid w:val="00391E1D"/>
    <w:rsid w:val="00391F52"/>
    <w:rsid w:val="0039210D"/>
    <w:rsid w:val="003922C8"/>
    <w:rsid w:val="003925E1"/>
    <w:rsid w:val="0039294F"/>
    <w:rsid w:val="00392ED1"/>
    <w:rsid w:val="00392F29"/>
    <w:rsid w:val="00393089"/>
    <w:rsid w:val="00393201"/>
    <w:rsid w:val="0039332A"/>
    <w:rsid w:val="003938D1"/>
    <w:rsid w:val="00393AB8"/>
    <w:rsid w:val="00393D3F"/>
    <w:rsid w:val="00393E00"/>
    <w:rsid w:val="00393F9B"/>
    <w:rsid w:val="0039410B"/>
    <w:rsid w:val="00394535"/>
    <w:rsid w:val="0039466B"/>
    <w:rsid w:val="003947F2"/>
    <w:rsid w:val="003948F7"/>
    <w:rsid w:val="003949DB"/>
    <w:rsid w:val="00394C95"/>
    <w:rsid w:val="00394D59"/>
    <w:rsid w:val="00395023"/>
    <w:rsid w:val="003951C7"/>
    <w:rsid w:val="003952E6"/>
    <w:rsid w:val="003958BA"/>
    <w:rsid w:val="00395924"/>
    <w:rsid w:val="00395AA7"/>
    <w:rsid w:val="00395C4E"/>
    <w:rsid w:val="00395E54"/>
    <w:rsid w:val="00396100"/>
    <w:rsid w:val="00396252"/>
    <w:rsid w:val="00396599"/>
    <w:rsid w:val="00396695"/>
    <w:rsid w:val="00396731"/>
    <w:rsid w:val="003967BC"/>
    <w:rsid w:val="00396903"/>
    <w:rsid w:val="00396C11"/>
    <w:rsid w:val="00396C6F"/>
    <w:rsid w:val="00396E70"/>
    <w:rsid w:val="003972C6"/>
    <w:rsid w:val="003978C6"/>
    <w:rsid w:val="00397934"/>
    <w:rsid w:val="00397A40"/>
    <w:rsid w:val="00397B14"/>
    <w:rsid w:val="00397BFC"/>
    <w:rsid w:val="00397E63"/>
    <w:rsid w:val="00397F2C"/>
    <w:rsid w:val="00397F36"/>
    <w:rsid w:val="003A000C"/>
    <w:rsid w:val="003A036D"/>
    <w:rsid w:val="003A0376"/>
    <w:rsid w:val="003A0945"/>
    <w:rsid w:val="003A0B1E"/>
    <w:rsid w:val="003A0CF7"/>
    <w:rsid w:val="003A0F64"/>
    <w:rsid w:val="003A11E1"/>
    <w:rsid w:val="003A15B0"/>
    <w:rsid w:val="003A192C"/>
    <w:rsid w:val="003A19FE"/>
    <w:rsid w:val="003A1B44"/>
    <w:rsid w:val="003A1DAB"/>
    <w:rsid w:val="003A1E8F"/>
    <w:rsid w:val="003A1F0D"/>
    <w:rsid w:val="003A21C1"/>
    <w:rsid w:val="003A2285"/>
    <w:rsid w:val="003A24C4"/>
    <w:rsid w:val="003A2621"/>
    <w:rsid w:val="003A2A4C"/>
    <w:rsid w:val="003A2E8D"/>
    <w:rsid w:val="003A30A8"/>
    <w:rsid w:val="003A349F"/>
    <w:rsid w:val="003A384F"/>
    <w:rsid w:val="003A39D5"/>
    <w:rsid w:val="003A3EC9"/>
    <w:rsid w:val="003A3ED5"/>
    <w:rsid w:val="003A42D0"/>
    <w:rsid w:val="003A45AE"/>
    <w:rsid w:val="003A4665"/>
    <w:rsid w:val="003A4751"/>
    <w:rsid w:val="003A494B"/>
    <w:rsid w:val="003A4B0E"/>
    <w:rsid w:val="003A4C8E"/>
    <w:rsid w:val="003A4CB5"/>
    <w:rsid w:val="003A4E4B"/>
    <w:rsid w:val="003A5086"/>
    <w:rsid w:val="003A529E"/>
    <w:rsid w:val="003A52AA"/>
    <w:rsid w:val="003A5338"/>
    <w:rsid w:val="003A5432"/>
    <w:rsid w:val="003A551C"/>
    <w:rsid w:val="003A5A0D"/>
    <w:rsid w:val="003A5E6B"/>
    <w:rsid w:val="003A60D3"/>
    <w:rsid w:val="003A6891"/>
    <w:rsid w:val="003A6906"/>
    <w:rsid w:val="003A692C"/>
    <w:rsid w:val="003A6AE3"/>
    <w:rsid w:val="003A6B5B"/>
    <w:rsid w:val="003A6C15"/>
    <w:rsid w:val="003A705F"/>
    <w:rsid w:val="003A72D4"/>
    <w:rsid w:val="003A7B65"/>
    <w:rsid w:val="003A7B9D"/>
    <w:rsid w:val="003A7BDA"/>
    <w:rsid w:val="003B013B"/>
    <w:rsid w:val="003B022B"/>
    <w:rsid w:val="003B0253"/>
    <w:rsid w:val="003B0407"/>
    <w:rsid w:val="003B076D"/>
    <w:rsid w:val="003B0851"/>
    <w:rsid w:val="003B0878"/>
    <w:rsid w:val="003B0BC3"/>
    <w:rsid w:val="003B0CCC"/>
    <w:rsid w:val="003B1102"/>
    <w:rsid w:val="003B122D"/>
    <w:rsid w:val="003B15B2"/>
    <w:rsid w:val="003B18F0"/>
    <w:rsid w:val="003B1AA0"/>
    <w:rsid w:val="003B1D0E"/>
    <w:rsid w:val="003B1F22"/>
    <w:rsid w:val="003B230F"/>
    <w:rsid w:val="003B2944"/>
    <w:rsid w:val="003B2B1F"/>
    <w:rsid w:val="003B2C99"/>
    <w:rsid w:val="003B2D38"/>
    <w:rsid w:val="003B2F10"/>
    <w:rsid w:val="003B3017"/>
    <w:rsid w:val="003B3098"/>
    <w:rsid w:val="003B32E0"/>
    <w:rsid w:val="003B33CF"/>
    <w:rsid w:val="003B3402"/>
    <w:rsid w:val="003B35A0"/>
    <w:rsid w:val="003B38FB"/>
    <w:rsid w:val="003B3BAD"/>
    <w:rsid w:val="003B3C21"/>
    <w:rsid w:val="003B3D12"/>
    <w:rsid w:val="003B3DF7"/>
    <w:rsid w:val="003B3F69"/>
    <w:rsid w:val="003B3F88"/>
    <w:rsid w:val="003B406F"/>
    <w:rsid w:val="003B4091"/>
    <w:rsid w:val="003B427F"/>
    <w:rsid w:val="003B43E6"/>
    <w:rsid w:val="003B450A"/>
    <w:rsid w:val="003B456C"/>
    <w:rsid w:val="003B4755"/>
    <w:rsid w:val="003B4800"/>
    <w:rsid w:val="003B4983"/>
    <w:rsid w:val="003B49AA"/>
    <w:rsid w:val="003B4A8E"/>
    <w:rsid w:val="003B4C6C"/>
    <w:rsid w:val="003B4CAC"/>
    <w:rsid w:val="003B4D6C"/>
    <w:rsid w:val="003B4ED9"/>
    <w:rsid w:val="003B4FC6"/>
    <w:rsid w:val="003B508B"/>
    <w:rsid w:val="003B51A7"/>
    <w:rsid w:val="003B51B2"/>
    <w:rsid w:val="003B5342"/>
    <w:rsid w:val="003B5371"/>
    <w:rsid w:val="003B590A"/>
    <w:rsid w:val="003B5B4F"/>
    <w:rsid w:val="003B5C46"/>
    <w:rsid w:val="003B600E"/>
    <w:rsid w:val="003B6698"/>
    <w:rsid w:val="003B7075"/>
    <w:rsid w:val="003B70EA"/>
    <w:rsid w:val="003B7259"/>
    <w:rsid w:val="003B73FD"/>
    <w:rsid w:val="003B7742"/>
    <w:rsid w:val="003B77DA"/>
    <w:rsid w:val="003B7AB0"/>
    <w:rsid w:val="003C00CA"/>
    <w:rsid w:val="003C0156"/>
    <w:rsid w:val="003C03A1"/>
    <w:rsid w:val="003C03F2"/>
    <w:rsid w:val="003C044D"/>
    <w:rsid w:val="003C0C6F"/>
    <w:rsid w:val="003C0D39"/>
    <w:rsid w:val="003C0E0B"/>
    <w:rsid w:val="003C1170"/>
    <w:rsid w:val="003C125A"/>
    <w:rsid w:val="003C12F1"/>
    <w:rsid w:val="003C16E0"/>
    <w:rsid w:val="003C1866"/>
    <w:rsid w:val="003C188A"/>
    <w:rsid w:val="003C1AA2"/>
    <w:rsid w:val="003C1C36"/>
    <w:rsid w:val="003C1D91"/>
    <w:rsid w:val="003C1E44"/>
    <w:rsid w:val="003C1E89"/>
    <w:rsid w:val="003C2135"/>
    <w:rsid w:val="003C21A9"/>
    <w:rsid w:val="003C22A9"/>
    <w:rsid w:val="003C2BA5"/>
    <w:rsid w:val="003C2C8A"/>
    <w:rsid w:val="003C2CBA"/>
    <w:rsid w:val="003C2DEA"/>
    <w:rsid w:val="003C2EDC"/>
    <w:rsid w:val="003C3028"/>
    <w:rsid w:val="003C32B6"/>
    <w:rsid w:val="003C338D"/>
    <w:rsid w:val="003C35E0"/>
    <w:rsid w:val="003C382F"/>
    <w:rsid w:val="003C38E3"/>
    <w:rsid w:val="003C3B65"/>
    <w:rsid w:val="003C3CA5"/>
    <w:rsid w:val="003C3CCF"/>
    <w:rsid w:val="003C400D"/>
    <w:rsid w:val="003C4221"/>
    <w:rsid w:val="003C4574"/>
    <w:rsid w:val="003C45BC"/>
    <w:rsid w:val="003C45CC"/>
    <w:rsid w:val="003C474B"/>
    <w:rsid w:val="003C4A13"/>
    <w:rsid w:val="003C4C4C"/>
    <w:rsid w:val="003C4ECC"/>
    <w:rsid w:val="003C5141"/>
    <w:rsid w:val="003C5166"/>
    <w:rsid w:val="003C526F"/>
    <w:rsid w:val="003C57DF"/>
    <w:rsid w:val="003C5C6A"/>
    <w:rsid w:val="003C5EF2"/>
    <w:rsid w:val="003C6333"/>
    <w:rsid w:val="003C67A6"/>
    <w:rsid w:val="003C6AB8"/>
    <w:rsid w:val="003C6AE2"/>
    <w:rsid w:val="003C724C"/>
    <w:rsid w:val="003C7347"/>
    <w:rsid w:val="003C74F6"/>
    <w:rsid w:val="003C78AD"/>
    <w:rsid w:val="003C7A9D"/>
    <w:rsid w:val="003C7F29"/>
    <w:rsid w:val="003D03B1"/>
    <w:rsid w:val="003D09E6"/>
    <w:rsid w:val="003D09EF"/>
    <w:rsid w:val="003D0CE3"/>
    <w:rsid w:val="003D1602"/>
    <w:rsid w:val="003D1E34"/>
    <w:rsid w:val="003D1F27"/>
    <w:rsid w:val="003D2308"/>
    <w:rsid w:val="003D2390"/>
    <w:rsid w:val="003D249D"/>
    <w:rsid w:val="003D24FD"/>
    <w:rsid w:val="003D265A"/>
    <w:rsid w:val="003D26E0"/>
    <w:rsid w:val="003D26F7"/>
    <w:rsid w:val="003D2742"/>
    <w:rsid w:val="003D29DF"/>
    <w:rsid w:val="003D2B4D"/>
    <w:rsid w:val="003D2D9B"/>
    <w:rsid w:val="003D2DAF"/>
    <w:rsid w:val="003D330C"/>
    <w:rsid w:val="003D384F"/>
    <w:rsid w:val="003D38A7"/>
    <w:rsid w:val="003D4231"/>
    <w:rsid w:val="003D4991"/>
    <w:rsid w:val="003D49CB"/>
    <w:rsid w:val="003D49DE"/>
    <w:rsid w:val="003D4C30"/>
    <w:rsid w:val="003D4E4A"/>
    <w:rsid w:val="003D516F"/>
    <w:rsid w:val="003D5322"/>
    <w:rsid w:val="003D5421"/>
    <w:rsid w:val="003D558A"/>
    <w:rsid w:val="003D5623"/>
    <w:rsid w:val="003D5B05"/>
    <w:rsid w:val="003D5BBF"/>
    <w:rsid w:val="003D5BD5"/>
    <w:rsid w:val="003D5FC6"/>
    <w:rsid w:val="003D644D"/>
    <w:rsid w:val="003D6790"/>
    <w:rsid w:val="003D679D"/>
    <w:rsid w:val="003D6C86"/>
    <w:rsid w:val="003D6CB1"/>
    <w:rsid w:val="003D7066"/>
    <w:rsid w:val="003D71CE"/>
    <w:rsid w:val="003D73C2"/>
    <w:rsid w:val="003D7481"/>
    <w:rsid w:val="003D7648"/>
    <w:rsid w:val="003D788E"/>
    <w:rsid w:val="003D78D7"/>
    <w:rsid w:val="003D7B42"/>
    <w:rsid w:val="003D7DA7"/>
    <w:rsid w:val="003D7DF8"/>
    <w:rsid w:val="003E03AD"/>
    <w:rsid w:val="003E048E"/>
    <w:rsid w:val="003E0571"/>
    <w:rsid w:val="003E0DE0"/>
    <w:rsid w:val="003E0F23"/>
    <w:rsid w:val="003E13D4"/>
    <w:rsid w:val="003E1822"/>
    <w:rsid w:val="003E18E7"/>
    <w:rsid w:val="003E1943"/>
    <w:rsid w:val="003E1B0C"/>
    <w:rsid w:val="003E1D7B"/>
    <w:rsid w:val="003E1E87"/>
    <w:rsid w:val="003E20C8"/>
    <w:rsid w:val="003E22AA"/>
    <w:rsid w:val="003E237F"/>
    <w:rsid w:val="003E241A"/>
    <w:rsid w:val="003E268C"/>
    <w:rsid w:val="003E2883"/>
    <w:rsid w:val="003E298E"/>
    <w:rsid w:val="003E2A7C"/>
    <w:rsid w:val="003E2C84"/>
    <w:rsid w:val="003E2DD5"/>
    <w:rsid w:val="003E2DE9"/>
    <w:rsid w:val="003E2FF9"/>
    <w:rsid w:val="003E3080"/>
    <w:rsid w:val="003E3287"/>
    <w:rsid w:val="003E33AE"/>
    <w:rsid w:val="003E33C7"/>
    <w:rsid w:val="003E3989"/>
    <w:rsid w:val="003E3B79"/>
    <w:rsid w:val="003E3CFD"/>
    <w:rsid w:val="003E3DB1"/>
    <w:rsid w:val="003E3FCF"/>
    <w:rsid w:val="003E442F"/>
    <w:rsid w:val="003E489E"/>
    <w:rsid w:val="003E4C31"/>
    <w:rsid w:val="003E5002"/>
    <w:rsid w:val="003E5359"/>
    <w:rsid w:val="003E5472"/>
    <w:rsid w:val="003E5550"/>
    <w:rsid w:val="003E56A7"/>
    <w:rsid w:val="003E5A48"/>
    <w:rsid w:val="003E5E94"/>
    <w:rsid w:val="003E6019"/>
    <w:rsid w:val="003E60AB"/>
    <w:rsid w:val="003E6448"/>
    <w:rsid w:val="003E688E"/>
    <w:rsid w:val="003E6B04"/>
    <w:rsid w:val="003E6C76"/>
    <w:rsid w:val="003E6E6F"/>
    <w:rsid w:val="003E6EAB"/>
    <w:rsid w:val="003E70D7"/>
    <w:rsid w:val="003E7978"/>
    <w:rsid w:val="003E7CD4"/>
    <w:rsid w:val="003E7D05"/>
    <w:rsid w:val="003F02AB"/>
    <w:rsid w:val="003F05B4"/>
    <w:rsid w:val="003F0664"/>
    <w:rsid w:val="003F06CF"/>
    <w:rsid w:val="003F084D"/>
    <w:rsid w:val="003F0938"/>
    <w:rsid w:val="003F098C"/>
    <w:rsid w:val="003F0D83"/>
    <w:rsid w:val="003F15A9"/>
    <w:rsid w:val="003F189B"/>
    <w:rsid w:val="003F19BB"/>
    <w:rsid w:val="003F1D45"/>
    <w:rsid w:val="003F249B"/>
    <w:rsid w:val="003F272A"/>
    <w:rsid w:val="003F296F"/>
    <w:rsid w:val="003F2F5D"/>
    <w:rsid w:val="003F30A3"/>
    <w:rsid w:val="003F328A"/>
    <w:rsid w:val="003F339D"/>
    <w:rsid w:val="003F34A6"/>
    <w:rsid w:val="003F3F2F"/>
    <w:rsid w:val="003F3FCF"/>
    <w:rsid w:val="003F42A2"/>
    <w:rsid w:val="003F49D0"/>
    <w:rsid w:val="003F4E8F"/>
    <w:rsid w:val="003F4EC1"/>
    <w:rsid w:val="003F4F34"/>
    <w:rsid w:val="003F511D"/>
    <w:rsid w:val="003F515C"/>
    <w:rsid w:val="003F51F0"/>
    <w:rsid w:val="003F52B4"/>
    <w:rsid w:val="003F5462"/>
    <w:rsid w:val="003F5496"/>
    <w:rsid w:val="003F54E8"/>
    <w:rsid w:val="003F572A"/>
    <w:rsid w:val="003F5904"/>
    <w:rsid w:val="003F6100"/>
    <w:rsid w:val="003F6176"/>
    <w:rsid w:val="003F6198"/>
    <w:rsid w:val="003F641B"/>
    <w:rsid w:val="003F653D"/>
    <w:rsid w:val="003F670C"/>
    <w:rsid w:val="003F6841"/>
    <w:rsid w:val="003F6FCC"/>
    <w:rsid w:val="003F6FF2"/>
    <w:rsid w:val="003F71E4"/>
    <w:rsid w:val="003F7277"/>
    <w:rsid w:val="003F7517"/>
    <w:rsid w:val="003F7557"/>
    <w:rsid w:val="003F7809"/>
    <w:rsid w:val="003F791B"/>
    <w:rsid w:val="003F7C6D"/>
    <w:rsid w:val="003F7E50"/>
    <w:rsid w:val="004003CF"/>
    <w:rsid w:val="0040096E"/>
    <w:rsid w:val="004009AB"/>
    <w:rsid w:val="004009FA"/>
    <w:rsid w:val="00400AAB"/>
    <w:rsid w:val="00400D97"/>
    <w:rsid w:val="00400F3B"/>
    <w:rsid w:val="004010D3"/>
    <w:rsid w:val="00401177"/>
    <w:rsid w:val="00401AA0"/>
    <w:rsid w:val="00401C2D"/>
    <w:rsid w:val="00401DB7"/>
    <w:rsid w:val="00401E28"/>
    <w:rsid w:val="004020C3"/>
    <w:rsid w:val="004020EE"/>
    <w:rsid w:val="00402228"/>
    <w:rsid w:val="0040222E"/>
    <w:rsid w:val="0040258F"/>
    <w:rsid w:val="00402659"/>
    <w:rsid w:val="00402692"/>
    <w:rsid w:val="004029C8"/>
    <w:rsid w:val="00402B2F"/>
    <w:rsid w:val="00402C5C"/>
    <w:rsid w:val="00402D3B"/>
    <w:rsid w:val="004031C4"/>
    <w:rsid w:val="004032C0"/>
    <w:rsid w:val="00403334"/>
    <w:rsid w:val="00403362"/>
    <w:rsid w:val="0040355A"/>
    <w:rsid w:val="004037EF"/>
    <w:rsid w:val="00403C57"/>
    <w:rsid w:val="00403C6D"/>
    <w:rsid w:val="00403F27"/>
    <w:rsid w:val="00404080"/>
    <w:rsid w:val="004040D3"/>
    <w:rsid w:val="00404273"/>
    <w:rsid w:val="0040437D"/>
    <w:rsid w:val="00404663"/>
    <w:rsid w:val="00404E6A"/>
    <w:rsid w:val="004057B3"/>
    <w:rsid w:val="00405F71"/>
    <w:rsid w:val="00406183"/>
    <w:rsid w:val="004064CE"/>
    <w:rsid w:val="004066E3"/>
    <w:rsid w:val="00406707"/>
    <w:rsid w:val="00406854"/>
    <w:rsid w:val="00406870"/>
    <w:rsid w:val="004068AA"/>
    <w:rsid w:val="0040693E"/>
    <w:rsid w:val="004069DA"/>
    <w:rsid w:val="00406D16"/>
    <w:rsid w:val="00406D86"/>
    <w:rsid w:val="004070BB"/>
    <w:rsid w:val="00407298"/>
    <w:rsid w:val="0040761B"/>
    <w:rsid w:val="0040777F"/>
    <w:rsid w:val="004078D2"/>
    <w:rsid w:val="00407F1F"/>
    <w:rsid w:val="00410265"/>
    <w:rsid w:val="004103B6"/>
    <w:rsid w:val="00410408"/>
    <w:rsid w:val="004105B6"/>
    <w:rsid w:val="004105BB"/>
    <w:rsid w:val="004105ED"/>
    <w:rsid w:val="004107F0"/>
    <w:rsid w:val="00410FB1"/>
    <w:rsid w:val="004112B2"/>
    <w:rsid w:val="00411415"/>
    <w:rsid w:val="004116F5"/>
    <w:rsid w:val="00411A39"/>
    <w:rsid w:val="00411AE1"/>
    <w:rsid w:val="004122AB"/>
    <w:rsid w:val="00412988"/>
    <w:rsid w:val="00412AB5"/>
    <w:rsid w:val="00412CCA"/>
    <w:rsid w:val="00412D4C"/>
    <w:rsid w:val="00412E0A"/>
    <w:rsid w:val="0041322C"/>
    <w:rsid w:val="004132EB"/>
    <w:rsid w:val="004136BF"/>
    <w:rsid w:val="00413940"/>
    <w:rsid w:val="004139F1"/>
    <w:rsid w:val="00413D7E"/>
    <w:rsid w:val="00413F66"/>
    <w:rsid w:val="00414868"/>
    <w:rsid w:val="00414D4D"/>
    <w:rsid w:val="00414EAA"/>
    <w:rsid w:val="00414F09"/>
    <w:rsid w:val="004150AE"/>
    <w:rsid w:val="00415408"/>
    <w:rsid w:val="004156D7"/>
    <w:rsid w:val="00415902"/>
    <w:rsid w:val="00415965"/>
    <w:rsid w:val="00415C92"/>
    <w:rsid w:val="00415D96"/>
    <w:rsid w:val="004163CF"/>
    <w:rsid w:val="0041680F"/>
    <w:rsid w:val="00416894"/>
    <w:rsid w:val="00416BE9"/>
    <w:rsid w:val="00416CAC"/>
    <w:rsid w:val="00416D05"/>
    <w:rsid w:val="004172D2"/>
    <w:rsid w:val="0041736E"/>
    <w:rsid w:val="00417442"/>
    <w:rsid w:val="0041755A"/>
    <w:rsid w:val="004175A7"/>
    <w:rsid w:val="0041764A"/>
    <w:rsid w:val="00417C3C"/>
    <w:rsid w:val="00417EBF"/>
    <w:rsid w:val="00420042"/>
    <w:rsid w:val="00420627"/>
    <w:rsid w:val="0042065C"/>
    <w:rsid w:val="00420718"/>
    <w:rsid w:val="00420CC6"/>
    <w:rsid w:val="00420CE8"/>
    <w:rsid w:val="00420D5A"/>
    <w:rsid w:val="00420EBC"/>
    <w:rsid w:val="00421339"/>
    <w:rsid w:val="0042141F"/>
    <w:rsid w:val="00421A12"/>
    <w:rsid w:val="00421AC2"/>
    <w:rsid w:val="00421D0D"/>
    <w:rsid w:val="00421E43"/>
    <w:rsid w:val="00421EC5"/>
    <w:rsid w:val="00422EFA"/>
    <w:rsid w:val="00422FB9"/>
    <w:rsid w:val="0042311D"/>
    <w:rsid w:val="0042333D"/>
    <w:rsid w:val="00423494"/>
    <w:rsid w:val="004234BC"/>
    <w:rsid w:val="00423836"/>
    <w:rsid w:val="0042392E"/>
    <w:rsid w:val="00423EA8"/>
    <w:rsid w:val="00424231"/>
    <w:rsid w:val="00424619"/>
    <w:rsid w:val="00424838"/>
    <w:rsid w:val="0042493C"/>
    <w:rsid w:val="00424958"/>
    <w:rsid w:val="00424B5D"/>
    <w:rsid w:val="00424D66"/>
    <w:rsid w:val="00424D91"/>
    <w:rsid w:val="00424DB2"/>
    <w:rsid w:val="0042542D"/>
    <w:rsid w:val="0042552E"/>
    <w:rsid w:val="00425718"/>
    <w:rsid w:val="004258FF"/>
    <w:rsid w:val="0042596B"/>
    <w:rsid w:val="00425B86"/>
    <w:rsid w:val="00425E38"/>
    <w:rsid w:val="0042607A"/>
    <w:rsid w:val="00426080"/>
    <w:rsid w:val="0042673B"/>
    <w:rsid w:val="00426DA3"/>
    <w:rsid w:val="00426EC3"/>
    <w:rsid w:val="00427375"/>
    <w:rsid w:val="0042737E"/>
    <w:rsid w:val="0042741B"/>
    <w:rsid w:val="00427693"/>
    <w:rsid w:val="0042780B"/>
    <w:rsid w:val="00427C07"/>
    <w:rsid w:val="00427EB1"/>
    <w:rsid w:val="00427F28"/>
    <w:rsid w:val="00430032"/>
    <w:rsid w:val="00430131"/>
    <w:rsid w:val="004304A7"/>
    <w:rsid w:val="00430547"/>
    <w:rsid w:val="00430BB4"/>
    <w:rsid w:val="004311D2"/>
    <w:rsid w:val="004313BB"/>
    <w:rsid w:val="00431EAC"/>
    <w:rsid w:val="00432697"/>
    <w:rsid w:val="004326B3"/>
    <w:rsid w:val="00432B58"/>
    <w:rsid w:val="00432BCE"/>
    <w:rsid w:val="00432E29"/>
    <w:rsid w:val="00432F63"/>
    <w:rsid w:val="0043322B"/>
    <w:rsid w:val="004333F6"/>
    <w:rsid w:val="0043360F"/>
    <w:rsid w:val="0043378B"/>
    <w:rsid w:val="0043394A"/>
    <w:rsid w:val="00433A1A"/>
    <w:rsid w:val="0043416B"/>
    <w:rsid w:val="00434390"/>
    <w:rsid w:val="00434414"/>
    <w:rsid w:val="0043464A"/>
    <w:rsid w:val="00434FD2"/>
    <w:rsid w:val="00435191"/>
    <w:rsid w:val="0043558E"/>
    <w:rsid w:val="0043561F"/>
    <w:rsid w:val="0043568B"/>
    <w:rsid w:val="00435EBD"/>
    <w:rsid w:val="004362CE"/>
    <w:rsid w:val="004363A4"/>
    <w:rsid w:val="00436861"/>
    <w:rsid w:val="00436A7F"/>
    <w:rsid w:val="00436B0A"/>
    <w:rsid w:val="00436D14"/>
    <w:rsid w:val="00437218"/>
    <w:rsid w:val="00437308"/>
    <w:rsid w:val="004373FC"/>
    <w:rsid w:val="004374BE"/>
    <w:rsid w:val="00437B8A"/>
    <w:rsid w:val="00437CA5"/>
    <w:rsid w:val="00437CBE"/>
    <w:rsid w:val="004403CA"/>
    <w:rsid w:val="004406E4"/>
    <w:rsid w:val="00440BF8"/>
    <w:rsid w:val="0044111A"/>
    <w:rsid w:val="00441148"/>
    <w:rsid w:val="004416E9"/>
    <w:rsid w:val="00441776"/>
    <w:rsid w:val="00441896"/>
    <w:rsid w:val="004419B3"/>
    <w:rsid w:val="00441A6D"/>
    <w:rsid w:val="00441EB0"/>
    <w:rsid w:val="004420F2"/>
    <w:rsid w:val="004422A4"/>
    <w:rsid w:val="0044237C"/>
    <w:rsid w:val="004423FC"/>
    <w:rsid w:val="0044261D"/>
    <w:rsid w:val="004426F8"/>
    <w:rsid w:val="00442862"/>
    <w:rsid w:val="00442F84"/>
    <w:rsid w:val="00443643"/>
    <w:rsid w:val="00443B4C"/>
    <w:rsid w:val="00443BE7"/>
    <w:rsid w:val="00443D95"/>
    <w:rsid w:val="00443F38"/>
    <w:rsid w:val="0044403E"/>
    <w:rsid w:val="004447BF"/>
    <w:rsid w:val="00444869"/>
    <w:rsid w:val="00444A2D"/>
    <w:rsid w:val="00444AA5"/>
    <w:rsid w:val="00444B02"/>
    <w:rsid w:val="00444CF5"/>
    <w:rsid w:val="00444D50"/>
    <w:rsid w:val="0044539C"/>
    <w:rsid w:val="00445554"/>
    <w:rsid w:val="004456F8"/>
    <w:rsid w:val="00445874"/>
    <w:rsid w:val="00445A36"/>
    <w:rsid w:val="00445AC8"/>
    <w:rsid w:val="00445F74"/>
    <w:rsid w:val="00445F84"/>
    <w:rsid w:val="0044614A"/>
    <w:rsid w:val="0044618F"/>
    <w:rsid w:val="004467B3"/>
    <w:rsid w:val="00446890"/>
    <w:rsid w:val="00446B67"/>
    <w:rsid w:val="00446CF8"/>
    <w:rsid w:val="00446D97"/>
    <w:rsid w:val="00447152"/>
    <w:rsid w:val="004471A2"/>
    <w:rsid w:val="004472F0"/>
    <w:rsid w:val="00447367"/>
    <w:rsid w:val="0044789E"/>
    <w:rsid w:val="00447E65"/>
    <w:rsid w:val="00447FC8"/>
    <w:rsid w:val="004502C3"/>
    <w:rsid w:val="00450544"/>
    <w:rsid w:val="00450949"/>
    <w:rsid w:val="00450BD1"/>
    <w:rsid w:val="0045154A"/>
    <w:rsid w:val="0045166B"/>
    <w:rsid w:val="0045185B"/>
    <w:rsid w:val="0045223C"/>
    <w:rsid w:val="004523F6"/>
    <w:rsid w:val="004527BB"/>
    <w:rsid w:val="00452911"/>
    <w:rsid w:val="004533B9"/>
    <w:rsid w:val="00453E20"/>
    <w:rsid w:val="004544EC"/>
    <w:rsid w:val="00454513"/>
    <w:rsid w:val="0045484F"/>
    <w:rsid w:val="00454888"/>
    <w:rsid w:val="00454E6C"/>
    <w:rsid w:val="00454F5F"/>
    <w:rsid w:val="004550A2"/>
    <w:rsid w:val="004552C9"/>
    <w:rsid w:val="00455450"/>
    <w:rsid w:val="0045571A"/>
    <w:rsid w:val="004558D9"/>
    <w:rsid w:val="00455971"/>
    <w:rsid w:val="00455CDD"/>
    <w:rsid w:val="00455D07"/>
    <w:rsid w:val="00455E45"/>
    <w:rsid w:val="00455FAD"/>
    <w:rsid w:val="0045610A"/>
    <w:rsid w:val="00456534"/>
    <w:rsid w:val="00456576"/>
    <w:rsid w:val="00456A70"/>
    <w:rsid w:val="00456AB4"/>
    <w:rsid w:val="00456FCB"/>
    <w:rsid w:val="004574FD"/>
    <w:rsid w:val="00457709"/>
    <w:rsid w:val="00457BAE"/>
    <w:rsid w:val="004607A9"/>
    <w:rsid w:val="00460838"/>
    <w:rsid w:val="0046091B"/>
    <w:rsid w:val="00460B19"/>
    <w:rsid w:val="004610F5"/>
    <w:rsid w:val="00461542"/>
    <w:rsid w:val="0046155C"/>
    <w:rsid w:val="00461634"/>
    <w:rsid w:val="0046181A"/>
    <w:rsid w:val="00461A42"/>
    <w:rsid w:val="00461A9C"/>
    <w:rsid w:val="00461D0B"/>
    <w:rsid w:val="00461D4E"/>
    <w:rsid w:val="0046211D"/>
    <w:rsid w:val="0046240F"/>
    <w:rsid w:val="004626BE"/>
    <w:rsid w:val="00462744"/>
    <w:rsid w:val="00462D09"/>
    <w:rsid w:val="00462DF0"/>
    <w:rsid w:val="004630F8"/>
    <w:rsid w:val="0046327E"/>
    <w:rsid w:val="0046349E"/>
    <w:rsid w:val="00463822"/>
    <w:rsid w:val="00463B57"/>
    <w:rsid w:val="00464042"/>
    <w:rsid w:val="00464119"/>
    <w:rsid w:val="00464161"/>
    <w:rsid w:val="00464294"/>
    <w:rsid w:val="00464373"/>
    <w:rsid w:val="00464764"/>
    <w:rsid w:val="0046481F"/>
    <w:rsid w:val="00464978"/>
    <w:rsid w:val="00464A88"/>
    <w:rsid w:val="00464C90"/>
    <w:rsid w:val="00464EE1"/>
    <w:rsid w:val="00464EF9"/>
    <w:rsid w:val="0046504C"/>
    <w:rsid w:val="004652F4"/>
    <w:rsid w:val="00465348"/>
    <w:rsid w:val="004655B0"/>
    <w:rsid w:val="00465853"/>
    <w:rsid w:val="0046591D"/>
    <w:rsid w:val="00465ABC"/>
    <w:rsid w:val="00465D97"/>
    <w:rsid w:val="00465EF5"/>
    <w:rsid w:val="00466062"/>
    <w:rsid w:val="004662F4"/>
    <w:rsid w:val="0046651D"/>
    <w:rsid w:val="00466532"/>
    <w:rsid w:val="00466918"/>
    <w:rsid w:val="00466BBC"/>
    <w:rsid w:val="00466D33"/>
    <w:rsid w:val="0046702F"/>
    <w:rsid w:val="00467607"/>
    <w:rsid w:val="00467787"/>
    <w:rsid w:val="00467E21"/>
    <w:rsid w:val="00467F22"/>
    <w:rsid w:val="004706CC"/>
    <w:rsid w:val="004706D2"/>
    <w:rsid w:val="004707A6"/>
    <w:rsid w:val="004708F0"/>
    <w:rsid w:val="004711D6"/>
    <w:rsid w:val="00471629"/>
    <w:rsid w:val="0047183E"/>
    <w:rsid w:val="00471A9A"/>
    <w:rsid w:val="00471BE9"/>
    <w:rsid w:val="00471C72"/>
    <w:rsid w:val="00472075"/>
    <w:rsid w:val="00472085"/>
    <w:rsid w:val="00472631"/>
    <w:rsid w:val="00472677"/>
    <w:rsid w:val="00472A43"/>
    <w:rsid w:val="00472BCD"/>
    <w:rsid w:val="00472E91"/>
    <w:rsid w:val="00472F32"/>
    <w:rsid w:val="00472FD1"/>
    <w:rsid w:val="004731A2"/>
    <w:rsid w:val="004731E8"/>
    <w:rsid w:val="00473200"/>
    <w:rsid w:val="00473316"/>
    <w:rsid w:val="004734BD"/>
    <w:rsid w:val="00473738"/>
    <w:rsid w:val="00473765"/>
    <w:rsid w:val="0047386B"/>
    <w:rsid w:val="00473A44"/>
    <w:rsid w:val="00473DAA"/>
    <w:rsid w:val="00474113"/>
    <w:rsid w:val="004742F8"/>
    <w:rsid w:val="0047432B"/>
    <w:rsid w:val="00474334"/>
    <w:rsid w:val="0047454A"/>
    <w:rsid w:val="00474646"/>
    <w:rsid w:val="004747EA"/>
    <w:rsid w:val="00474C4A"/>
    <w:rsid w:val="00474D5B"/>
    <w:rsid w:val="00474DDD"/>
    <w:rsid w:val="00475068"/>
    <w:rsid w:val="004753F6"/>
    <w:rsid w:val="00475F62"/>
    <w:rsid w:val="0047608B"/>
    <w:rsid w:val="004763A4"/>
    <w:rsid w:val="0047648C"/>
    <w:rsid w:val="0047655C"/>
    <w:rsid w:val="00476A79"/>
    <w:rsid w:val="00476CD7"/>
    <w:rsid w:val="00477046"/>
    <w:rsid w:val="00477340"/>
    <w:rsid w:val="004776CA"/>
    <w:rsid w:val="004779EB"/>
    <w:rsid w:val="004800B3"/>
    <w:rsid w:val="004804B9"/>
    <w:rsid w:val="004805FB"/>
    <w:rsid w:val="004806E7"/>
    <w:rsid w:val="004808DA"/>
    <w:rsid w:val="00480922"/>
    <w:rsid w:val="004809EA"/>
    <w:rsid w:val="0048131B"/>
    <w:rsid w:val="00481320"/>
    <w:rsid w:val="00481348"/>
    <w:rsid w:val="0048141C"/>
    <w:rsid w:val="00481A94"/>
    <w:rsid w:val="00481CE6"/>
    <w:rsid w:val="00481D0B"/>
    <w:rsid w:val="00481DA1"/>
    <w:rsid w:val="004821DD"/>
    <w:rsid w:val="0048261C"/>
    <w:rsid w:val="00482882"/>
    <w:rsid w:val="004828C6"/>
    <w:rsid w:val="00482921"/>
    <w:rsid w:val="00482933"/>
    <w:rsid w:val="00482EA1"/>
    <w:rsid w:val="00483210"/>
    <w:rsid w:val="0048343A"/>
    <w:rsid w:val="00483531"/>
    <w:rsid w:val="00483566"/>
    <w:rsid w:val="00483779"/>
    <w:rsid w:val="00483DEB"/>
    <w:rsid w:val="00483F48"/>
    <w:rsid w:val="004840F5"/>
    <w:rsid w:val="004842EC"/>
    <w:rsid w:val="00484362"/>
    <w:rsid w:val="0048444F"/>
    <w:rsid w:val="004845B0"/>
    <w:rsid w:val="00484868"/>
    <w:rsid w:val="00484CA2"/>
    <w:rsid w:val="00484E74"/>
    <w:rsid w:val="00484FBA"/>
    <w:rsid w:val="0048501B"/>
    <w:rsid w:val="004851CB"/>
    <w:rsid w:val="00485606"/>
    <w:rsid w:val="00485AF7"/>
    <w:rsid w:val="00485BC3"/>
    <w:rsid w:val="00485CC3"/>
    <w:rsid w:val="004860D9"/>
    <w:rsid w:val="004863D6"/>
    <w:rsid w:val="00486855"/>
    <w:rsid w:val="004868B7"/>
    <w:rsid w:val="004869C8"/>
    <w:rsid w:val="00486F8E"/>
    <w:rsid w:val="004871C0"/>
    <w:rsid w:val="0048748F"/>
    <w:rsid w:val="004875E3"/>
    <w:rsid w:val="004877EC"/>
    <w:rsid w:val="00487A34"/>
    <w:rsid w:val="00490581"/>
    <w:rsid w:val="00490AE0"/>
    <w:rsid w:val="00490B16"/>
    <w:rsid w:val="00490D56"/>
    <w:rsid w:val="00490F89"/>
    <w:rsid w:val="004910F9"/>
    <w:rsid w:val="00491354"/>
    <w:rsid w:val="004918E0"/>
    <w:rsid w:val="004919B4"/>
    <w:rsid w:val="00491A5D"/>
    <w:rsid w:val="00491D62"/>
    <w:rsid w:val="00492128"/>
    <w:rsid w:val="004929E8"/>
    <w:rsid w:val="00492D48"/>
    <w:rsid w:val="00492EB4"/>
    <w:rsid w:val="00492EC2"/>
    <w:rsid w:val="00493167"/>
    <w:rsid w:val="004931AE"/>
    <w:rsid w:val="004933F1"/>
    <w:rsid w:val="00493556"/>
    <w:rsid w:val="004936ED"/>
    <w:rsid w:val="00493784"/>
    <w:rsid w:val="004938D3"/>
    <w:rsid w:val="004938F8"/>
    <w:rsid w:val="004939BC"/>
    <w:rsid w:val="00493C21"/>
    <w:rsid w:val="004941A5"/>
    <w:rsid w:val="004947C0"/>
    <w:rsid w:val="0049511D"/>
    <w:rsid w:val="00495AD5"/>
    <w:rsid w:val="00495B3F"/>
    <w:rsid w:val="00495C26"/>
    <w:rsid w:val="004961B2"/>
    <w:rsid w:val="00496446"/>
    <w:rsid w:val="0049653D"/>
    <w:rsid w:val="00496669"/>
    <w:rsid w:val="0049690A"/>
    <w:rsid w:val="00496C57"/>
    <w:rsid w:val="00496C82"/>
    <w:rsid w:val="00496DD9"/>
    <w:rsid w:val="00496EE7"/>
    <w:rsid w:val="004971E7"/>
    <w:rsid w:val="004973D2"/>
    <w:rsid w:val="0049783D"/>
    <w:rsid w:val="00497CCA"/>
    <w:rsid w:val="00497DB7"/>
    <w:rsid w:val="00497E7C"/>
    <w:rsid w:val="004A041A"/>
    <w:rsid w:val="004A05F9"/>
    <w:rsid w:val="004A063A"/>
    <w:rsid w:val="004A079F"/>
    <w:rsid w:val="004A087C"/>
    <w:rsid w:val="004A08D3"/>
    <w:rsid w:val="004A0D2C"/>
    <w:rsid w:val="004A0D79"/>
    <w:rsid w:val="004A0DE6"/>
    <w:rsid w:val="004A12C6"/>
    <w:rsid w:val="004A141E"/>
    <w:rsid w:val="004A143E"/>
    <w:rsid w:val="004A149D"/>
    <w:rsid w:val="004A16B7"/>
    <w:rsid w:val="004A16E7"/>
    <w:rsid w:val="004A1889"/>
    <w:rsid w:val="004A1F6C"/>
    <w:rsid w:val="004A2111"/>
    <w:rsid w:val="004A2CEE"/>
    <w:rsid w:val="004A304D"/>
    <w:rsid w:val="004A340E"/>
    <w:rsid w:val="004A345B"/>
    <w:rsid w:val="004A34BA"/>
    <w:rsid w:val="004A34DB"/>
    <w:rsid w:val="004A34F4"/>
    <w:rsid w:val="004A360C"/>
    <w:rsid w:val="004A37DA"/>
    <w:rsid w:val="004A3CDA"/>
    <w:rsid w:val="004A3E85"/>
    <w:rsid w:val="004A434E"/>
    <w:rsid w:val="004A43CA"/>
    <w:rsid w:val="004A461E"/>
    <w:rsid w:val="004A48D0"/>
    <w:rsid w:val="004A4DE4"/>
    <w:rsid w:val="004A5562"/>
    <w:rsid w:val="004A557D"/>
    <w:rsid w:val="004A5AFA"/>
    <w:rsid w:val="004A5C50"/>
    <w:rsid w:val="004A5C98"/>
    <w:rsid w:val="004A5CD5"/>
    <w:rsid w:val="004A5E8C"/>
    <w:rsid w:val="004A5F07"/>
    <w:rsid w:val="004A5F40"/>
    <w:rsid w:val="004A5FDD"/>
    <w:rsid w:val="004A6269"/>
    <w:rsid w:val="004A62F8"/>
    <w:rsid w:val="004A66F9"/>
    <w:rsid w:val="004A69B8"/>
    <w:rsid w:val="004A6D20"/>
    <w:rsid w:val="004A6E09"/>
    <w:rsid w:val="004A6EB7"/>
    <w:rsid w:val="004A6FE6"/>
    <w:rsid w:val="004A7019"/>
    <w:rsid w:val="004A701B"/>
    <w:rsid w:val="004A71FA"/>
    <w:rsid w:val="004A72AA"/>
    <w:rsid w:val="004A761F"/>
    <w:rsid w:val="004A787E"/>
    <w:rsid w:val="004A7A3B"/>
    <w:rsid w:val="004A7C39"/>
    <w:rsid w:val="004A7DE5"/>
    <w:rsid w:val="004B029C"/>
    <w:rsid w:val="004B04A4"/>
    <w:rsid w:val="004B0798"/>
    <w:rsid w:val="004B0E07"/>
    <w:rsid w:val="004B0FD3"/>
    <w:rsid w:val="004B1516"/>
    <w:rsid w:val="004B168F"/>
    <w:rsid w:val="004B1FD2"/>
    <w:rsid w:val="004B23D2"/>
    <w:rsid w:val="004B2724"/>
    <w:rsid w:val="004B2BEA"/>
    <w:rsid w:val="004B2CA7"/>
    <w:rsid w:val="004B2E29"/>
    <w:rsid w:val="004B312E"/>
    <w:rsid w:val="004B384F"/>
    <w:rsid w:val="004B3C87"/>
    <w:rsid w:val="004B3CA4"/>
    <w:rsid w:val="004B3F46"/>
    <w:rsid w:val="004B41A1"/>
    <w:rsid w:val="004B4485"/>
    <w:rsid w:val="004B47A2"/>
    <w:rsid w:val="004B4B22"/>
    <w:rsid w:val="004B4B46"/>
    <w:rsid w:val="004B4BDF"/>
    <w:rsid w:val="004B4E21"/>
    <w:rsid w:val="004B4ECC"/>
    <w:rsid w:val="004B5003"/>
    <w:rsid w:val="004B5183"/>
    <w:rsid w:val="004B519B"/>
    <w:rsid w:val="004B52B8"/>
    <w:rsid w:val="004B5651"/>
    <w:rsid w:val="004B597B"/>
    <w:rsid w:val="004B5BBA"/>
    <w:rsid w:val="004B6237"/>
    <w:rsid w:val="004B6862"/>
    <w:rsid w:val="004B7390"/>
    <w:rsid w:val="004B794E"/>
    <w:rsid w:val="004B7CC3"/>
    <w:rsid w:val="004C0260"/>
    <w:rsid w:val="004C03F7"/>
    <w:rsid w:val="004C0CBB"/>
    <w:rsid w:val="004C18F1"/>
    <w:rsid w:val="004C1A80"/>
    <w:rsid w:val="004C1BCD"/>
    <w:rsid w:val="004C1E66"/>
    <w:rsid w:val="004C1FF5"/>
    <w:rsid w:val="004C2327"/>
    <w:rsid w:val="004C2524"/>
    <w:rsid w:val="004C28A6"/>
    <w:rsid w:val="004C28C2"/>
    <w:rsid w:val="004C2B16"/>
    <w:rsid w:val="004C2E9F"/>
    <w:rsid w:val="004C2EFF"/>
    <w:rsid w:val="004C3368"/>
    <w:rsid w:val="004C351C"/>
    <w:rsid w:val="004C3677"/>
    <w:rsid w:val="004C3740"/>
    <w:rsid w:val="004C3773"/>
    <w:rsid w:val="004C389C"/>
    <w:rsid w:val="004C3BDF"/>
    <w:rsid w:val="004C3CE1"/>
    <w:rsid w:val="004C3E3B"/>
    <w:rsid w:val="004C43CE"/>
    <w:rsid w:val="004C450F"/>
    <w:rsid w:val="004C4828"/>
    <w:rsid w:val="004C4BA0"/>
    <w:rsid w:val="004C4C21"/>
    <w:rsid w:val="004C4C6D"/>
    <w:rsid w:val="004C4EAD"/>
    <w:rsid w:val="004C4EE1"/>
    <w:rsid w:val="004C4F7A"/>
    <w:rsid w:val="004C5346"/>
    <w:rsid w:val="004C55E0"/>
    <w:rsid w:val="004C57AB"/>
    <w:rsid w:val="004C57F6"/>
    <w:rsid w:val="004C5BDB"/>
    <w:rsid w:val="004C5DBC"/>
    <w:rsid w:val="004C5EDE"/>
    <w:rsid w:val="004C6339"/>
    <w:rsid w:val="004C639A"/>
    <w:rsid w:val="004C6576"/>
    <w:rsid w:val="004C665E"/>
    <w:rsid w:val="004C6D8E"/>
    <w:rsid w:val="004C6F32"/>
    <w:rsid w:val="004C700E"/>
    <w:rsid w:val="004C7209"/>
    <w:rsid w:val="004C74C0"/>
    <w:rsid w:val="004C74C6"/>
    <w:rsid w:val="004C7678"/>
    <w:rsid w:val="004C76C1"/>
    <w:rsid w:val="004C7986"/>
    <w:rsid w:val="004C7DE9"/>
    <w:rsid w:val="004C7F41"/>
    <w:rsid w:val="004C7FE1"/>
    <w:rsid w:val="004D0144"/>
    <w:rsid w:val="004D0290"/>
    <w:rsid w:val="004D02B9"/>
    <w:rsid w:val="004D03D8"/>
    <w:rsid w:val="004D0629"/>
    <w:rsid w:val="004D0740"/>
    <w:rsid w:val="004D1126"/>
    <w:rsid w:val="004D1712"/>
    <w:rsid w:val="004D1AD7"/>
    <w:rsid w:val="004D2143"/>
    <w:rsid w:val="004D2203"/>
    <w:rsid w:val="004D2381"/>
    <w:rsid w:val="004D23BF"/>
    <w:rsid w:val="004D2554"/>
    <w:rsid w:val="004D26E3"/>
    <w:rsid w:val="004D290C"/>
    <w:rsid w:val="004D2AB5"/>
    <w:rsid w:val="004D2EBA"/>
    <w:rsid w:val="004D323D"/>
    <w:rsid w:val="004D32E4"/>
    <w:rsid w:val="004D3355"/>
    <w:rsid w:val="004D3422"/>
    <w:rsid w:val="004D3BE5"/>
    <w:rsid w:val="004D3E32"/>
    <w:rsid w:val="004D4055"/>
    <w:rsid w:val="004D4668"/>
    <w:rsid w:val="004D466A"/>
    <w:rsid w:val="004D46EB"/>
    <w:rsid w:val="004D489A"/>
    <w:rsid w:val="004D4A8F"/>
    <w:rsid w:val="004D4ABE"/>
    <w:rsid w:val="004D4BB6"/>
    <w:rsid w:val="004D4CB9"/>
    <w:rsid w:val="004D566D"/>
    <w:rsid w:val="004D5E3A"/>
    <w:rsid w:val="004D61F1"/>
    <w:rsid w:val="004D6365"/>
    <w:rsid w:val="004D666F"/>
    <w:rsid w:val="004D67F7"/>
    <w:rsid w:val="004D6C83"/>
    <w:rsid w:val="004D6EE6"/>
    <w:rsid w:val="004D7938"/>
    <w:rsid w:val="004D7B72"/>
    <w:rsid w:val="004D7F46"/>
    <w:rsid w:val="004E007B"/>
    <w:rsid w:val="004E0098"/>
    <w:rsid w:val="004E042B"/>
    <w:rsid w:val="004E080A"/>
    <w:rsid w:val="004E0BC5"/>
    <w:rsid w:val="004E0CC1"/>
    <w:rsid w:val="004E0EDB"/>
    <w:rsid w:val="004E1018"/>
    <w:rsid w:val="004E1100"/>
    <w:rsid w:val="004E136F"/>
    <w:rsid w:val="004E159B"/>
    <w:rsid w:val="004E1C2B"/>
    <w:rsid w:val="004E1C56"/>
    <w:rsid w:val="004E2045"/>
    <w:rsid w:val="004E2527"/>
    <w:rsid w:val="004E2C17"/>
    <w:rsid w:val="004E2E76"/>
    <w:rsid w:val="004E3087"/>
    <w:rsid w:val="004E32B8"/>
    <w:rsid w:val="004E3CED"/>
    <w:rsid w:val="004E3EAF"/>
    <w:rsid w:val="004E44B6"/>
    <w:rsid w:val="004E4B42"/>
    <w:rsid w:val="004E4B7F"/>
    <w:rsid w:val="004E4FA5"/>
    <w:rsid w:val="004E5135"/>
    <w:rsid w:val="004E541E"/>
    <w:rsid w:val="004E5549"/>
    <w:rsid w:val="004E56C6"/>
    <w:rsid w:val="004E5885"/>
    <w:rsid w:val="004E61CE"/>
    <w:rsid w:val="004E641F"/>
    <w:rsid w:val="004E680A"/>
    <w:rsid w:val="004E694A"/>
    <w:rsid w:val="004E69AA"/>
    <w:rsid w:val="004E6A74"/>
    <w:rsid w:val="004E6B38"/>
    <w:rsid w:val="004E6C87"/>
    <w:rsid w:val="004E6C93"/>
    <w:rsid w:val="004E7082"/>
    <w:rsid w:val="004E70B5"/>
    <w:rsid w:val="004E7162"/>
    <w:rsid w:val="004E744F"/>
    <w:rsid w:val="004E7592"/>
    <w:rsid w:val="004E75C6"/>
    <w:rsid w:val="004E7627"/>
    <w:rsid w:val="004E7A62"/>
    <w:rsid w:val="004E7ADD"/>
    <w:rsid w:val="004E7CA8"/>
    <w:rsid w:val="004E7CCF"/>
    <w:rsid w:val="004E7D95"/>
    <w:rsid w:val="004E7F06"/>
    <w:rsid w:val="004F013A"/>
    <w:rsid w:val="004F01CD"/>
    <w:rsid w:val="004F053F"/>
    <w:rsid w:val="004F0C4D"/>
    <w:rsid w:val="004F0DCB"/>
    <w:rsid w:val="004F1251"/>
    <w:rsid w:val="004F1261"/>
    <w:rsid w:val="004F137E"/>
    <w:rsid w:val="004F1719"/>
    <w:rsid w:val="004F1D9D"/>
    <w:rsid w:val="004F1EAC"/>
    <w:rsid w:val="004F1F30"/>
    <w:rsid w:val="004F20D3"/>
    <w:rsid w:val="004F2103"/>
    <w:rsid w:val="004F2379"/>
    <w:rsid w:val="004F2694"/>
    <w:rsid w:val="004F2C6A"/>
    <w:rsid w:val="004F3233"/>
    <w:rsid w:val="004F3BDD"/>
    <w:rsid w:val="004F3EDA"/>
    <w:rsid w:val="004F3FFE"/>
    <w:rsid w:val="004F43CE"/>
    <w:rsid w:val="004F4603"/>
    <w:rsid w:val="004F4740"/>
    <w:rsid w:val="004F487A"/>
    <w:rsid w:val="004F4A92"/>
    <w:rsid w:val="004F4D17"/>
    <w:rsid w:val="004F502E"/>
    <w:rsid w:val="004F5096"/>
    <w:rsid w:val="004F50FE"/>
    <w:rsid w:val="004F5CA3"/>
    <w:rsid w:val="004F5CAC"/>
    <w:rsid w:val="004F5DD0"/>
    <w:rsid w:val="004F5FFE"/>
    <w:rsid w:val="004F61E5"/>
    <w:rsid w:val="004F628D"/>
    <w:rsid w:val="004F66F6"/>
    <w:rsid w:val="004F6818"/>
    <w:rsid w:val="004F68F0"/>
    <w:rsid w:val="004F6A42"/>
    <w:rsid w:val="004F6C14"/>
    <w:rsid w:val="004F6CF6"/>
    <w:rsid w:val="004F74D7"/>
    <w:rsid w:val="004F75FA"/>
    <w:rsid w:val="004F7671"/>
    <w:rsid w:val="004F78FF"/>
    <w:rsid w:val="004F793D"/>
    <w:rsid w:val="004F7A6B"/>
    <w:rsid w:val="004F7C32"/>
    <w:rsid w:val="00500343"/>
    <w:rsid w:val="0050047B"/>
    <w:rsid w:val="00500A9E"/>
    <w:rsid w:val="00500D70"/>
    <w:rsid w:val="00500E1A"/>
    <w:rsid w:val="00500E6D"/>
    <w:rsid w:val="005010D3"/>
    <w:rsid w:val="0050119A"/>
    <w:rsid w:val="005011D8"/>
    <w:rsid w:val="005012E2"/>
    <w:rsid w:val="005013B2"/>
    <w:rsid w:val="005019A1"/>
    <w:rsid w:val="0050204E"/>
    <w:rsid w:val="00502120"/>
    <w:rsid w:val="00502195"/>
    <w:rsid w:val="00502197"/>
    <w:rsid w:val="00502D29"/>
    <w:rsid w:val="00502D5D"/>
    <w:rsid w:val="00503764"/>
    <w:rsid w:val="005046C0"/>
    <w:rsid w:val="005048DB"/>
    <w:rsid w:val="00504F56"/>
    <w:rsid w:val="0050503E"/>
    <w:rsid w:val="00505736"/>
    <w:rsid w:val="005058CB"/>
    <w:rsid w:val="0050597B"/>
    <w:rsid w:val="00505A94"/>
    <w:rsid w:val="00505CF3"/>
    <w:rsid w:val="00505F26"/>
    <w:rsid w:val="005062BD"/>
    <w:rsid w:val="0050631C"/>
    <w:rsid w:val="00506D97"/>
    <w:rsid w:val="00506ED1"/>
    <w:rsid w:val="00506ED2"/>
    <w:rsid w:val="0050711D"/>
    <w:rsid w:val="00507176"/>
    <w:rsid w:val="005078F7"/>
    <w:rsid w:val="00507DF1"/>
    <w:rsid w:val="00510041"/>
    <w:rsid w:val="005105A6"/>
    <w:rsid w:val="00510760"/>
    <w:rsid w:val="00510A6B"/>
    <w:rsid w:val="00510D7F"/>
    <w:rsid w:val="00510ED7"/>
    <w:rsid w:val="005111F6"/>
    <w:rsid w:val="00511333"/>
    <w:rsid w:val="005113F9"/>
    <w:rsid w:val="0051155B"/>
    <w:rsid w:val="005119DA"/>
    <w:rsid w:val="00511C43"/>
    <w:rsid w:val="00511E31"/>
    <w:rsid w:val="0051201B"/>
    <w:rsid w:val="0051247E"/>
    <w:rsid w:val="00512A63"/>
    <w:rsid w:val="00512C5D"/>
    <w:rsid w:val="00512D80"/>
    <w:rsid w:val="00512EA6"/>
    <w:rsid w:val="005132AC"/>
    <w:rsid w:val="00513435"/>
    <w:rsid w:val="005134B1"/>
    <w:rsid w:val="005134E6"/>
    <w:rsid w:val="005136F0"/>
    <w:rsid w:val="00513832"/>
    <w:rsid w:val="00513C67"/>
    <w:rsid w:val="00513FA6"/>
    <w:rsid w:val="0051400C"/>
    <w:rsid w:val="00514560"/>
    <w:rsid w:val="005145C1"/>
    <w:rsid w:val="0051473C"/>
    <w:rsid w:val="00514D3D"/>
    <w:rsid w:val="00514D47"/>
    <w:rsid w:val="00514D67"/>
    <w:rsid w:val="00514F0E"/>
    <w:rsid w:val="00515221"/>
    <w:rsid w:val="00515438"/>
    <w:rsid w:val="005154A8"/>
    <w:rsid w:val="0051575D"/>
    <w:rsid w:val="005157AA"/>
    <w:rsid w:val="00515BCE"/>
    <w:rsid w:val="00515BF5"/>
    <w:rsid w:val="00515E3E"/>
    <w:rsid w:val="00515E95"/>
    <w:rsid w:val="00516011"/>
    <w:rsid w:val="00516708"/>
    <w:rsid w:val="00516847"/>
    <w:rsid w:val="00516A57"/>
    <w:rsid w:val="00516DDD"/>
    <w:rsid w:val="00516EDB"/>
    <w:rsid w:val="00517B49"/>
    <w:rsid w:val="00517C0C"/>
    <w:rsid w:val="00517C1B"/>
    <w:rsid w:val="00517EF9"/>
    <w:rsid w:val="00517F05"/>
    <w:rsid w:val="00520076"/>
    <w:rsid w:val="005203E2"/>
    <w:rsid w:val="00520437"/>
    <w:rsid w:val="0052095C"/>
    <w:rsid w:val="00520C9B"/>
    <w:rsid w:val="00520E62"/>
    <w:rsid w:val="00520F1D"/>
    <w:rsid w:val="005220B2"/>
    <w:rsid w:val="005220D4"/>
    <w:rsid w:val="00522333"/>
    <w:rsid w:val="005224AA"/>
    <w:rsid w:val="005226EF"/>
    <w:rsid w:val="00522795"/>
    <w:rsid w:val="005228AB"/>
    <w:rsid w:val="005228E9"/>
    <w:rsid w:val="00522A22"/>
    <w:rsid w:val="00522B91"/>
    <w:rsid w:val="00522B9B"/>
    <w:rsid w:val="00523224"/>
    <w:rsid w:val="00523291"/>
    <w:rsid w:val="005232CF"/>
    <w:rsid w:val="005234A1"/>
    <w:rsid w:val="005234BB"/>
    <w:rsid w:val="00523624"/>
    <w:rsid w:val="005237BA"/>
    <w:rsid w:val="00523D43"/>
    <w:rsid w:val="00523EB2"/>
    <w:rsid w:val="00523F1A"/>
    <w:rsid w:val="0052450A"/>
    <w:rsid w:val="00524646"/>
    <w:rsid w:val="0052485A"/>
    <w:rsid w:val="005248F1"/>
    <w:rsid w:val="00524A46"/>
    <w:rsid w:val="00524A4E"/>
    <w:rsid w:val="00524A92"/>
    <w:rsid w:val="00524B5E"/>
    <w:rsid w:val="00524D7E"/>
    <w:rsid w:val="00524FA1"/>
    <w:rsid w:val="00524FCE"/>
    <w:rsid w:val="005250BC"/>
    <w:rsid w:val="005253E7"/>
    <w:rsid w:val="0052588F"/>
    <w:rsid w:val="00525971"/>
    <w:rsid w:val="00525B79"/>
    <w:rsid w:val="00525CF3"/>
    <w:rsid w:val="00526118"/>
    <w:rsid w:val="0052643D"/>
    <w:rsid w:val="00526473"/>
    <w:rsid w:val="00526626"/>
    <w:rsid w:val="00526FBF"/>
    <w:rsid w:val="0052729A"/>
    <w:rsid w:val="00527435"/>
    <w:rsid w:val="00527AAF"/>
    <w:rsid w:val="00527E85"/>
    <w:rsid w:val="005300C6"/>
    <w:rsid w:val="00530118"/>
    <w:rsid w:val="00530493"/>
    <w:rsid w:val="00530A5B"/>
    <w:rsid w:val="00530B7C"/>
    <w:rsid w:val="00530C9D"/>
    <w:rsid w:val="00530F9B"/>
    <w:rsid w:val="0053100D"/>
    <w:rsid w:val="0053145C"/>
    <w:rsid w:val="00531A75"/>
    <w:rsid w:val="00531C90"/>
    <w:rsid w:val="005323C1"/>
    <w:rsid w:val="00532485"/>
    <w:rsid w:val="00532602"/>
    <w:rsid w:val="005331FC"/>
    <w:rsid w:val="00533216"/>
    <w:rsid w:val="0053332E"/>
    <w:rsid w:val="00533333"/>
    <w:rsid w:val="0053389B"/>
    <w:rsid w:val="005338F6"/>
    <w:rsid w:val="00533CE8"/>
    <w:rsid w:val="00533D53"/>
    <w:rsid w:val="00533F7D"/>
    <w:rsid w:val="00533FCF"/>
    <w:rsid w:val="0053419B"/>
    <w:rsid w:val="0053421A"/>
    <w:rsid w:val="00534531"/>
    <w:rsid w:val="00534B36"/>
    <w:rsid w:val="00534EAE"/>
    <w:rsid w:val="005351B3"/>
    <w:rsid w:val="005351ED"/>
    <w:rsid w:val="0053546E"/>
    <w:rsid w:val="005359A3"/>
    <w:rsid w:val="00535E72"/>
    <w:rsid w:val="00535E94"/>
    <w:rsid w:val="00535FB7"/>
    <w:rsid w:val="005361D5"/>
    <w:rsid w:val="0053645E"/>
    <w:rsid w:val="005364F1"/>
    <w:rsid w:val="00536A7E"/>
    <w:rsid w:val="00536CC5"/>
    <w:rsid w:val="005371B0"/>
    <w:rsid w:val="00537219"/>
    <w:rsid w:val="005376DF"/>
    <w:rsid w:val="00537774"/>
    <w:rsid w:val="005377DA"/>
    <w:rsid w:val="00537A88"/>
    <w:rsid w:val="00537E6A"/>
    <w:rsid w:val="00537FC4"/>
    <w:rsid w:val="005400A8"/>
    <w:rsid w:val="005401F1"/>
    <w:rsid w:val="005407FC"/>
    <w:rsid w:val="00540C46"/>
    <w:rsid w:val="00540F7A"/>
    <w:rsid w:val="0054111F"/>
    <w:rsid w:val="0054136A"/>
    <w:rsid w:val="005414EF"/>
    <w:rsid w:val="005415B4"/>
    <w:rsid w:val="005415D1"/>
    <w:rsid w:val="0054185F"/>
    <w:rsid w:val="005418A4"/>
    <w:rsid w:val="00541995"/>
    <w:rsid w:val="005419C0"/>
    <w:rsid w:val="00541A80"/>
    <w:rsid w:val="00541ADB"/>
    <w:rsid w:val="00542007"/>
    <w:rsid w:val="00542203"/>
    <w:rsid w:val="0054248A"/>
    <w:rsid w:val="00542633"/>
    <w:rsid w:val="005427A0"/>
    <w:rsid w:val="00542A25"/>
    <w:rsid w:val="00542B37"/>
    <w:rsid w:val="00542B3B"/>
    <w:rsid w:val="00542DE2"/>
    <w:rsid w:val="0054319F"/>
    <w:rsid w:val="00543204"/>
    <w:rsid w:val="00543228"/>
    <w:rsid w:val="00543411"/>
    <w:rsid w:val="00543572"/>
    <w:rsid w:val="0054367A"/>
    <w:rsid w:val="0054382A"/>
    <w:rsid w:val="00543E80"/>
    <w:rsid w:val="00543ED6"/>
    <w:rsid w:val="00543FF0"/>
    <w:rsid w:val="0054424F"/>
    <w:rsid w:val="0054450C"/>
    <w:rsid w:val="00544B27"/>
    <w:rsid w:val="00544D78"/>
    <w:rsid w:val="00544EC6"/>
    <w:rsid w:val="00544FF7"/>
    <w:rsid w:val="00545154"/>
    <w:rsid w:val="005454EB"/>
    <w:rsid w:val="005455E8"/>
    <w:rsid w:val="005457C5"/>
    <w:rsid w:val="00545909"/>
    <w:rsid w:val="00545B85"/>
    <w:rsid w:val="00545E98"/>
    <w:rsid w:val="005460FB"/>
    <w:rsid w:val="0054633B"/>
    <w:rsid w:val="005470E7"/>
    <w:rsid w:val="0054735A"/>
    <w:rsid w:val="005477F4"/>
    <w:rsid w:val="00547822"/>
    <w:rsid w:val="00547852"/>
    <w:rsid w:val="0054797C"/>
    <w:rsid w:val="00547AA7"/>
    <w:rsid w:val="0055002D"/>
    <w:rsid w:val="005503B1"/>
    <w:rsid w:val="00550E42"/>
    <w:rsid w:val="00550E48"/>
    <w:rsid w:val="005514CA"/>
    <w:rsid w:val="00551756"/>
    <w:rsid w:val="00551B66"/>
    <w:rsid w:val="00551B9B"/>
    <w:rsid w:val="00551C2D"/>
    <w:rsid w:val="00551C6F"/>
    <w:rsid w:val="0055235F"/>
    <w:rsid w:val="00552482"/>
    <w:rsid w:val="0055252B"/>
    <w:rsid w:val="00552531"/>
    <w:rsid w:val="00552557"/>
    <w:rsid w:val="005526D6"/>
    <w:rsid w:val="00552774"/>
    <w:rsid w:val="00552BCC"/>
    <w:rsid w:val="00552DF3"/>
    <w:rsid w:val="00553835"/>
    <w:rsid w:val="00553893"/>
    <w:rsid w:val="005539C7"/>
    <w:rsid w:val="00553BCB"/>
    <w:rsid w:val="00553D0C"/>
    <w:rsid w:val="00553D97"/>
    <w:rsid w:val="00553F2E"/>
    <w:rsid w:val="0055407F"/>
    <w:rsid w:val="00554322"/>
    <w:rsid w:val="00554336"/>
    <w:rsid w:val="00554425"/>
    <w:rsid w:val="00554555"/>
    <w:rsid w:val="005549CC"/>
    <w:rsid w:val="00554CCD"/>
    <w:rsid w:val="00554EDF"/>
    <w:rsid w:val="00554F47"/>
    <w:rsid w:val="0055540E"/>
    <w:rsid w:val="005556D9"/>
    <w:rsid w:val="005561E7"/>
    <w:rsid w:val="00556675"/>
    <w:rsid w:val="005566D7"/>
    <w:rsid w:val="00556C41"/>
    <w:rsid w:val="00556CBE"/>
    <w:rsid w:val="00556CE6"/>
    <w:rsid w:val="00556D31"/>
    <w:rsid w:val="00556EA1"/>
    <w:rsid w:val="00556FC1"/>
    <w:rsid w:val="00557148"/>
    <w:rsid w:val="005577EC"/>
    <w:rsid w:val="00557825"/>
    <w:rsid w:val="00557B89"/>
    <w:rsid w:val="00557BF5"/>
    <w:rsid w:val="00557FF8"/>
    <w:rsid w:val="005602F2"/>
    <w:rsid w:val="0056042E"/>
    <w:rsid w:val="0056043E"/>
    <w:rsid w:val="005604BF"/>
    <w:rsid w:val="00560630"/>
    <w:rsid w:val="005608CB"/>
    <w:rsid w:val="0056095C"/>
    <w:rsid w:val="00560A4B"/>
    <w:rsid w:val="00560C84"/>
    <w:rsid w:val="00560CE5"/>
    <w:rsid w:val="00561038"/>
    <w:rsid w:val="00561D5B"/>
    <w:rsid w:val="00561DB5"/>
    <w:rsid w:val="0056203D"/>
    <w:rsid w:val="00562312"/>
    <w:rsid w:val="005623F0"/>
    <w:rsid w:val="005625A2"/>
    <w:rsid w:val="00562DD9"/>
    <w:rsid w:val="00562E8F"/>
    <w:rsid w:val="00562FDE"/>
    <w:rsid w:val="00562FF7"/>
    <w:rsid w:val="00563030"/>
    <w:rsid w:val="0056322F"/>
    <w:rsid w:val="00563422"/>
    <w:rsid w:val="005634AB"/>
    <w:rsid w:val="00563EF5"/>
    <w:rsid w:val="00564989"/>
    <w:rsid w:val="00564A5D"/>
    <w:rsid w:val="00564B15"/>
    <w:rsid w:val="00564B2C"/>
    <w:rsid w:val="00564EFC"/>
    <w:rsid w:val="00565046"/>
    <w:rsid w:val="00565079"/>
    <w:rsid w:val="00565104"/>
    <w:rsid w:val="0056512E"/>
    <w:rsid w:val="00565305"/>
    <w:rsid w:val="00565358"/>
    <w:rsid w:val="005654DB"/>
    <w:rsid w:val="00565983"/>
    <w:rsid w:val="00565B5B"/>
    <w:rsid w:val="00565BE8"/>
    <w:rsid w:val="00565DAC"/>
    <w:rsid w:val="00565EB2"/>
    <w:rsid w:val="00565F37"/>
    <w:rsid w:val="00566142"/>
    <w:rsid w:val="005663ED"/>
    <w:rsid w:val="005665B3"/>
    <w:rsid w:val="005667C9"/>
    <w:rsid w:val="005668DD"/>
    <w:rsid w:val="00566E5F"/>
    <w:rsid w:val="005672E1"/>
    <w:rsid w:val="005675E4"/>
    <w:rsid w:val="00567651"/>
    <w:rsid w:val="00567920"/>
    <w:rsid w:val="00570089"/>
    <w:rsid w:val="0057050A"/>
    <w:rsid w:val="00570633"/>
    <w:rsid w:val="005707D0"/>
    <w:rsid w:val="005708AD"/>
    <w:rsid w:val="00570A5C"/>
    <w:rsid w:val="00570F6A"/>
    <w:rsid w:val="00570F93"/>
    <w:rsid w:val="005713C6"/>
    <w:rsid w:val="005715FA"/>
    <w:rsid w:val="00571C57"/>
    <w:rsid w:val="00571D05"/>
    <w:rsid w:val="00571DF1"/>
    <w:rsid w:val="00571DF4"/>
    <w:rsid w:val="005720EB"/>
    <w:rsid w:val="0057210F"/>
    <w:rsid w:val="005722A9"/>
    <w:rsid w:val="005723DA"/>
    <w:rsid w:val="005724E3"/>
    <w:rsid w:val="005725BB"/>
    <w:rsid w:val="005725C4"/>
    <w:rsid w:val="00572692"/>
    <w:rsid w:val="005729DA"/>
    <w:rsid w:val="00572A1B"/>
    <w:rsid w:val="005731DA"/>
    <w:rsid w:val="00573217"/>
    <w:rsid w:val="005733A5"/>
    <w:rsid w:val="00573826"/>
    <w:rsid w:val="005739D4"/>
    <w:rsid w:val="0057441A"/>
    <w:rsid w:val="00574434"/>
    <w:rsid w:val="0057450B"/>
    <w:rsid w:val="005745E7"/>
    <w:rsid w:val="0057484C"/>
    <w:rsid w:val="00574B9B"/>
    <w:rsid w:val="00574CF7"/>
    <w:rsid w:val="00574E5C"/>
    <w:rsid w:val="00575552"/>
    <w:rsid w:val="00575705"/>
    <w:rsid w:val="00575725"/>
    <w:rsid w:val="005759EF"/>
    <w:rsid w:val="00575E21"/>
    <w:rsid w:val="00575FE8"/>
    <w:rsid w:val="00575FF9"/>
    <w:rsid w:val="00576012"/>
    <w:rsid w:val="00576208"/>
    <w:rsid w:val="0057635A"/>
    <w:rsid w:val="00576706"/>
    <w:rsid w:val="005769BC"/>
    <w:rsid w:val="00576CD0"/>
    <w:rsid w:val="00576D81"/>
    <w:rsid w:val="00576DD1"/>
    <w:rsid w:val="00576F5E"/>
    <w:rsid w:val="0057741E"/>
    <w:rsid w:val="005774ED"/>
    <w:rsid w:val="00577BB8"/>
    <w:rsid w:val="00577C7F"/>
    <w:rsid w:val="00577D2A"/>
    <w:rsid w:val="00577E75"/>
    <w:rsid w:val="005802C2"/>
    <w:rsid w:val="005805F7"/>
    <w:rsid w:val="00580BCB"/>
    <w:rsid w:val="00580CAA"/>
    <w:rsid w:val="00580DE0"/>
    <w:rsid w:val="00580E30"/>
    <w:rsid w:val="00581178"/>
    <w:rsid w:val="0058156D"/>
    <w:rsid w:val="005815E9"/>
    <w:rsid w:val="00581B35"/>
    <w:rsid w:val="0058203F"/>
    <w:rsid w:val="005820EC"/>
    <w:rsid w:val="00582459"/>
    <w:rsid w:val="0058265A"/>
    <w:rsid w:val="005826B3"/>
    <w:rsid w:val="005829EF"/>
    <w:rsid w:val="00582A86"/>
    <w:rsid w:val="00582E54"/>
    <w:rsid w:val="00583921"/>
    <w:rsid w:val="005839C5"/>
    <w:rsid w:val="00583E46"/>
    <w:rsid w:val="00583FC6"/>
    <w:rsid w:val="0058456E"/>
    <w:rsid w:val="005845AE"/>
    <w:rsid w:val="005848D5"/>
    <w:rsid w:val="00584D05"/>
    <w:rsid w:val="005856E8"/>
    <w:rsid w:val="0058572F"/>
    <w:rsid w:val="00585B00"/>
    <w:rsid w:val="00585E7C"/>
    <w:rsid w:val="00586061"/>
    <w:rsid w:val="005864BF"/>
    <w:rsid w:val="0058664A"/>
    <w:rsid w:val="005868A1"/>
    <w:rsid w:val="00586E58"/>
    <w:rsid w:val="00586EAE"/>
    <w:rsid w:val="00587265"/>
    <w:rsid w:val="00587479"/>
    <w:rsid w:val="0058774D"/>
    <w:rsid w:val="005877D5"/>
    <w:rsid w:val="00587D23"/>
    <w:rsid w:val="00590117"/>
    <w:rsid w:val="005906A2"/>
    <w:rsid w:val="005908EF"/>
    <w:rsid w:val="00590A6E"/>
    <w:rsid w:val="00591282"/>
    <w:rsid w:val="00591463"/>
    <w:rsid w:val="00591C39"/>
    <w:rsid w:val="00591C65"/>
    <w:rsid w:val="00591EA1"/>
    <w:rsid w:val="00591F8C"/>
    <w:rsid w:val="00592176"/>
    <w:rsid w:val="00592730"/>
    <w:rsid w:val="00592792"/>
    <w:rsid w:val="00592C11"/>
    <w:rsid w:val="00592C13"/>
    <w:rsid w:val="00592F93"/>
    <w:rsid w:val="00592FBF"/>
    <w:rsid w:val="00593041"/>
    <w:rsid w:val="00593231"/>
    <w:rsid w:val="00593364"/>
    <w:rsid w:val="005934A9"/>
    <w:rsid w:val="00593507"/>
    <w:rsid w:val="00593728"/>
    <w:rsid w:val="00593977"/>
    <w:rsid w:val="00593CE8"/>
    <w:rsid w:val="00593CF0"/>
    <w:rsid w:val="00593F54"/>
    <w:rsid w:val="00593F79"/>
    <w:rsid w:val="0059405F"/>
    <w:rsid w:val="00594108"/>
    <w:rsid w:val="00594233"/>
    <w:rsid w:val="00594317"/>
    <w:rsid w:val="00594335"/>
    <w:rsid w:val="005943CE"/>
    <w:rsid w:val="005945CC"/>
    <w:rsid w:val="005946F5"/>
    <w:rsid w:val="00594837"/>
    <w:rsid w:val="00594A24"/>
    <w:rsid w:val="00594F57"/>
    <w:rsid w:val="00594FAC"/>
    <w:rsid w:val="00594FF6"/>
    <w:rsid w:val="005953C2"/>
    <w:rsid w:val="00595B89"/>
    <w:rsid w:val="00595DFB"/>
    <w:rsid w:val="00595EF9"/>
    <w:rsid w:val="005969E7"/>
    <w:rsid w:val="00596B4E"/>
    <w:rsid w:val="00596E79"/>
    <w:rsid w:val="00596EAA"/>
    <w:rsid w:val="00596F03"/>
    <w:rsid w:val="00596FC0"/>
    <w:rsid w:val="005970BF"/>
    <w:rsid w:val="005972B5"/>
    <w:rsid w:val="00597524"/>
    <w:rsid w:val="0059774F"/>
    <w:rsid w:val="00597C5F"/>
    <w:rsid w:val="00597DCD"/>
    <w:rsid w:val="00597E71"/>
    <w:rsid w:val="005A0203"/>
    <w:rsid w:val="005A0256"/>
    <w:rsid w:val="005A04A2"/>
    <w:rsid w:val="005A058C"/>
    <w:rsid w:val="005A0A55"/>
    <w:rsid w:val="005A0A80"/>
    <w:rsid w:val="005A0B71"/>
    <w:rsid w:val="005A10DB"/>
    <w:rsid w:val="005A1961"/>
    <w:rsid w:val="005A1DC8"/>
    <w:rsid w:val="005A2793"/>
    <w:rsid w:val="005A33E0"/>
    <w:rsid w:val="005A3494"/>
    <w:rsid w:val="005A3812"/>
    <w:rsid w:val="005A3EB4"/>
    <w:rsid w:val="005A3F56"/>
    <w:rsid w:val="005A3F94"/>
    <w:rsid w:val="005A4160"/>
    <w:rsid w:val="005A471A"/>
    <w:rsid w:val="005A4B83"/>
    <w:rsid w:val="005A4C1E"/>
    <w:rsid w:val="005A4F48"/>
    <w:rsid w:val="005A504E"/>
    <w:rsid w:val="005A50DC"/>
    <w:rsid w:val="005A55A9"/>
    <w:rsid w:val="005A5C28"/>
    <w:rsid w:val="005A5C5F"/>
    <w:rsid w:val="005A5E0F"/>
    <w:rsid w:val="005A5E7C"/>
    <w:rsid w:val="005A5F0B"/>
    <w:rsid w:val="005A5FAB"/>
    <w:rsid w:val="005A62DE"/>
    <w:rsid w:val="005A63BF"/>
    <w:rsid w:val="005A71D6"/>
    <w:rsid w:val="005A795F"/>
    <w:rsid w:val="005B00F6"/>
    <w:rsid w:val="005B0145"/>
    <w:rsid w:val="005B0405"/>
    <w:rsid w:val="005B0897"/>
    <w:rsid w:val="005B0CA6"/>
    <w:rsid w:val="005B0FB8"/>
    <w:rsid w:val="005B13E6"/>
    <w:rsid w:val="005B15BF"/>
    <w:rsid w:val="005B19C1"/>
    <w:rsid w:val="005B1F1F"/>
    <w:rsid w:val="005B20CE"/>
    <w:rsid w:val="005B24CD"/>
    <w:rsid w:val="005B26C8"/>
    <w:rsid w:val="005B2A30"/>
    <w:rsid w:val="005B2A4B"/>
    <w:rsid w:val="005B30E3"/>
    <w:rsid w:val="005B331E"/>
    <w:rsid w:val="005B344C"/>
    <w:rsid w:val="005B36C5"/>
    <w:rsid w:val="005B37DA"/>
    <w:rsid w:val="005B3B01"/>
    <w:rsid w:val="005B3CBB"/>
    <w:rsid w:val="005B3F21"/>
    <w:rsid w:val="005B3F8A"/>
    <w:rsid w:val="005B3FA5"/>
    <w:rsid w:val="005B41DF"/>
    <w:rsid w:val="005B4409"/>
    <w:rsid w:val="005B45E4"/>
    <w:rsid w:val="005B466C"/>
    <w:rsid w:val="005B4A22"/>
    <w:rsid w:val="005B4A3E"/>
    <w:rsid w:val="005B4B2A"/>
    <w:rsid w:val="005B4CB1"/>
    <w:rsid w:val="005B4F0D"/>
    <w:rsid w:val="005B5140"/>
    <w:rsid w:val="005B5287"/>
    <w:rsid w:val="005B52BA"/>
    <w:rsid w:val="005B53E4"/>
    <w:rsid w:val="005B547A"/>
    <w:rsid w:val="005B567C"/>
    <w:rsid w:val="005B5769"/>
    <w:rsid w:val="005B57FF"/>
    <w:rsid w:val="005B587C"/>
    <w:rsid w:val="005B5E9C"/>
    <w:rsid w:val="005B629B"/>
    <w:rsid w:val="005B6758"/>
    <w:rsid w:val="005B6778"/>
    <w:rsid w:val="005B67A4"/>
    <w:rsid w:val="005B6A84"/>
    <w:rsid w:val="005B6AE1"/>
    <w:rsid w:val="005B7020"/>
    <w:rsid w:val="005B75B8"/>
    <w:rsid w:val="005B7B8C"/>
    <w:rsid w:val="005B7BA8"/>
    <w:rsid w:val="005C018E"/>
    <w:rsid w:val="005C0D92"/>
    <w:rsid w:val="005C0DF7"/>
    <w:rsid w:val="005C0F6E"/>
    <w:rsid w:val="005C1161"/>
    <w:rsid w:val="005C1A86"/>
    <w:rsid w:val="005C1AE9"/>
    <w:rsid w:val="005C23C3"/>
    <w:rsid w:val="005C25D0"/>
    <w:rsid w:val="005C306F"/>
    <w:rsid w:val="005C3455"/>
    <w:rsid w:val="005C3572"/>
    <w:rsid w:val="005C3957"/>
    <w:rsid w:val="005C3E76"/>
    <w:rsid w:val="005C40BD"/>
    <w:rsid w:val="005C40EB"/>
    <w:rsid w:val="005C42B9"/>
    <w:rsid w:val="005C4481"/>
    <w:rsid w:val="005C4492"/>
    <w:rsid w:val="005C48CF"/>
    <w:rsid w:val="005C49E0"/>
    <w:rsid w:val="005C4A20"/>
    <w:rsid w:val="005C4BE0"/>
    <w:rsid w:val="005C4D3F"/>
    <w:rsid w:val="005C4D96"/>
    <w:rsid w:val="005C4EA6"/>
    <w:rsid w:val="005C4F2B"/>
    <w:rsid w:val="005C506C"/>
    <w:rsid w:val="005C5075"/>
    <w:rsid w:val="005C510A"/>
    <w:rsid w:val="005C55B5"/>
    <w:rsid w:val="005C57BF"/>
    <w:rsid w:val="005C59D2"/>
    <w:rsid w:val="005C5A5E"/>
    <w:rsid w:val="005C5BC0"/>
    <w:rsid w:val="005C5C69"/>
    <w:rsid w:val="005C5EE1"/>
    <w:rsid w:val="005C6048"/>
    <w:rsid w:val="005C6733"/>
    <w:rsid w:val="005C6D6B"/>
    <w:rsid w:val="005C6FCC"/>
    <w:rsid w:val="005C6FD8"/>
    <w:rsid w:val="005C704E"/>
    <w:rsid w:val="005C70DD"/>
    <w:rsid w:val="005C737A"/>
    <w:rsid w:val="005C7AB4"/>
    <w:rsid w:val="005C7B63"/>
    <w:rsid w:val="005C7CEA"/>
    <w:rsid w:val="005C7D61"/>
    <w:rsid w:val="005D01F8"/>
    <w:rsid w:val="005D037F"/>
    <w:rsid w:val="005D0415"/>
    <w:rsid w:val="005D0452"/>
    <w:rsid w:val="005D0499"/>
    <w:rsid w:val="005D051A"/>
    <w:rsid w:val="005D07F3"/>
    <w:rsid w:val="005D0A65"/>
    <w:rsid w:val="005D0C44"/>
    <w:rsid w:val="005D0F5B"/>
    <w:rsid w:val="005D153D"/>
    <w:rsid w:val="005D15A2"/>
    <w:rsid w:val="005D17D2"/>
    <w:rsid w:val="005D1D4C"/>
    <w:rsid w:val="005D1E6B"/>
    <w:rsid w:val="005D207D"/>
    <w:rsid w:val="005D22FD"/>
    <w:rsid w:val="005D22FF"/>
    <w:rsid w:val="005D28C2"/>
    <w:rsid w:val="005D2A33"/>
    <w:rsid w:val="005D2C3B"/>
    <w:rsid w:val="005D2C57"/>
    <w:rsid w:val="005D2CFA"/>
    <w:rsid w:val="005D2EFF"/>
    <w:rsid w:val="005D34E2"/>
    <w:rsid w:val="005D3948"/>
    <w:rsid w:val="005D3AF1"/>
    <w:rsid w:val="005D3B81"/>
    <w:rsid w:val="005D43A2"/>
    <w:rsid w:val="005D4646"/>
    <w:rsid w:val="005D46EA"/>
    <w:rsid w:val="005D4892"/>
    <w:rsid w:val="005D49A0"/>
    <w:rsid w:val="005D4BCE"/>
    <w:rsid w:val="005D4E75"/>
    <w:rsid w:val="005D4F72"/>
    <w:rsid w:val="005D5294"/>
    <w:rsid w:val="005D52F7"/>
    <w:rsid w:val="005D5740"/>
    <w:rsid w:val="005D5829"/>
    <w:rsid w:val="005D5CDA"/>
    <w:rsid w:val="005D5DF5"/>
    <w:rsid w:val="005D5F7F"/>
    <w:rsid w:val="005D5FDE"/>
    <w:rsid w:val="005D6245"/>
    <w:rsid w:val="005D641F"/>
    <w:rsid w:val="005D64EA"/>
    <w:rsid w:val="005D6DC2"/>
    <w:rsid w:val="005D6E89"/>
    <w:rsid w:val="005D72DF"/>
    <w:rsid w:val="005D74DC"/>
    <w:rsid w:val="005D7ADA"/>
    <w:rsid w:val="005E00E9"/>
    <w:rsid w:val="005E0414"/>
    <w:rsid w:val="005E053B"/>
    <w:rsid w:val="005E08E7"/>
    <w:rsid w:val="005E0B2F"/>
    <w:rsid w:val="005E15CF"/>
    <w:rsid w:val="005E1695"/>
    <w:rsid w:val="005E190D"/>
    <w:rsid w:val="005E1A83"/>
    <w:rsid w:val="005E1B24"/>
    <w:rsid w:val="005E1F86"/>
    <w:rsid w:val="005E213E"/>
    <w:rsid w:val="005E23B2"/>
    <w:rsid w:val="005E2641"/>
    <w:rsid w:val="005E29CF"/>
    <w:rsid w:val="005E2A4F"/>
    <w:rsid w:val="005E2B6C"/>
    <w:rsid w:val="005E2D9D"/>
    <w:rsid w:val="005E348D"/>
    <w:rsid w:val="005E35F8"/>
    <w:rsid w:val="005E35FC"/>
    <w:rsid w:val="005E37F4"/>
    <w:rsid w:val="005E3E29"/>
    <w:rsid w:val="005E496F"/>
    <w:rsid w:val="005E4D60"/>
    <w:rsid w:val="005E51F6"/>
    <w:rsid w:val="005E54FC"/>
    <w:rsid w:val="005E5779"/>
    <w:rsid w:val="005E5836"/>
    <w:rsid w:val="005E58C3"/>
    <w:rsid w:val="005E5A71"/>
    <w:rsid w:val="005E5EDF"/>
    <w:rsid w:val="005E5F70"/>
    <w:rsid w:val="005E617D"/>
    <w:rsid w:val="005E64BE"/>
    <w:rsid w:val="005E668F"/>
    <w:rsid w:val="005E6D24"/>
    <w:rsid w:val="005E70FA"/>
    <w:rsid w:val="005E75E7"/>
    <w:rsid w:val="005E787A"/>
    <w:rsid w:val="005E7B25"/>
    <w:rsid w:val="005E7B3A"/>
    <w:rsid w:val="005E7D53"/>
    <w:rsid w:val="005E7D63"/>
    <w:rsid w:val="005E7D6C"/>
    <w:rsid w:val="005E7FA8"/>
    <w:rsid w:val="005F0454"/>
    <w:rsid w:val="005F0651"/>
    <w:rsid w:val="005F06BA"/>
    <w:rsid w:val="005F0758"/>
    <w:rsid w:val="005F07E4"/>
    <w:rsid w:val="005F08A8"/>
    <w:rsid w:val="005F0B98"/>
    <w:rsid w:val="005F0DAA"/>
    <w:rsid w:val="005F10FA"/>
    <w:rsid w:val="005F11B4"/>
    <w:rsid w:val="005F15AE"/>
    <w:rsid w:val="005F15C3"/>
    <w:rsid w:val="005F1799"/>
    <w:rsid w:val="005F1809"/>
    <w:rsid w:val="005F1A99"/>
    <w:rsid w:val="005F1AB4"/>
    <w:rsid w:val="005F1DD4"/>
    <w:rsid w:val="005F1E03"/>
    <w:rsid w:val="005F2016"/>
    <w:rsid w:val="005F210E"/>
    <w:rsid w:val="005F216A"/>
    <w:rsid w:val="005F21CA"/>
    <w:rsid w:val="005F24DA"/>
    <w:rsid w:val="005F26D8"/>
    <w:rsid w:val="005F29CE"/>
    <w:rsid w:val="005F2A88"/>
    <w:rsid w:val="005F2B84"/>
    <w:rsid w:val="005F2C22"/>
    <w:rsid w:val="005F2D3C"/>
    <w:rsid w:val="005F2F00"/>
    <w:rsid w:val="005F2FB3"/>
    <w:rsid w:val="005F32EA"/>
    <w:rsid w:val="005F33C7"/>
    <w:rsid w:val="005F3445"/>
    <w:rsid w:val="005F344C"/>
    <w:rsid w:val="005F3985"/>
    <w:rsid w:val="005F3E64"/>
    <w:rsid w:val="005F41E8"/>
    <w:rsid w:val="005F4353"/>
    <w:rsid w:val="005F441C"/>
    <w:rsid w:val="005F48B9"/>
    <w:rsid w:val="005F4AC3"/>
    <w:rsid w:val="005F4BC8"/>
    <w:rsid w:val="005F4BCE"/>
    <w:rsid w:val="005F4CF4"/>
    <w:rsid w:val="005F503A"/>
    <w:rsid w:val="005F50F0"/>
    <w:rsid w:val="005F5123"/>
    <w:rsid w:val="005F521F"/>
    <w:rsid w:val="005F524D"/>
    <w:rsid w:val="005F538B"/>
    <w:rsid w:val="005F5639"/>
    <w:rsid w:val="005F5B4D"/>
    <w:rsid w:val="005F6573"/>
    <w:rsid w:val="005F6C19"/>
    <w:rsid w:val="005F6E5C"/>
    <w:rsid w:val="005F6F14"/>
    <w:rsid w:val="005F70B4"/>
    <w:rsid w:val="005F7340"/>
    <w:rsid w:val="005F73EE"/>
    <w:rsid w:val="005F78E3"/>
    <w:rsid w:val="005F7AD4"/>
    <w:rsid w:val="005F7BC8"/>
    <w:rsid w:val="005F7CAB"/>
    <w:rsid w:val="00600172"/>
    <w:rsid w:val="006001FB"/>
    <w:rsid w:val="00600233"/>
    <w:rsid w:val="00600420"/>
    <w:rsid w:val="0060066E"/>
    <w:rsid w:val="006008DD"/>
    <w:rsid w:val="00600944"/>
    <w:rsid w:val="00600A03"/>
    <w:rsid w:val="00600B1C"/>
    <w:rsid w:val="00600C4D"/>
    <w:rsid w:val="00601299"/>
    <w:rsid w:val="006016E6"/>
    <w:rsid w:val="00601A05"/>
    <w:rsid w:val="00601A60"/>
    <w:rsid w:val="00601B67"/>
    <w:rsid w:val="00601DF0"/>
    <w:rsid w:val="0060234B"/>
    <w:rsid w:val="00602365"/>
    <w:rsid w:val="0060265F"/>
    <w:rsid w:val="00602731"/>
    <w:rsid w:val="00602843"/>
    <w:rsid w:val="00602D38"/>
    <w:rsid w:val="00602DEE"/>
    <w:rsid w:val="00603427"/>
    <w:rsid w:val="0060369B"/>
    <w:rsid w:val="0060372C"/>
    <w:rsid w:val="00603999"/>
    <w:rsid w:val="00603CC3"/>
    <w:rsid w:val="00603D19"/>
    <w:rsid w:val="00603E5F"/>
    <w:rsid w:val="006043DE"/>
    <w:rsid w:val="00604613"/>
    <w:rsid w:val="00604647"/>
    <w:rsid w:val="00604708"/>
    <w:rsid w:val="0060492C"/>
    <w:rsid w:val="00604BD9"/>
    <w:rsid w:val="00604D58"/>
    <w:rsid w:val="00604D65"/>
    <w:rsid w:val="00605137"/>
    <w:rsid w:val="00605160"/>
    <w:rsid w:val="00605162"/>
    <w:rsid w:val="00605348"/>
    <w:rsid w:val="006055CA"/>
    <w:rsid w:val="006058FC"/>
    <w:rsid w:val="00605959"/>
    <w:rsid w:val="00605CC2"/>
    <w:rsid w:val="0060611C"/>
    <w:rsid w:val="0060614D"/>
    <w:rsid w:val="00606313"/>
    <w:rsid w:val="0060659A"/>
    <w:rsid w:val="00606741"/>
    <w:rsid w:val="00606791"/>
    <w:rsid w:val="0060691C"/>
    <w:rsid w:val="00606934"/>
    <w:rsid w:val="0060697B"/>
    <w:rsid w:val="00606F39"/>
    <w:rsid w:val="00607121"/>
    <w:rsid w:val="0060764F"/>
    <w:rsid w:val="0060789A"/>
    <w:rsid w:val="00607C82"/>
    <w:rsid w:val="00607E69"/>
    <w:rsid w:val="00610030"/>
    <w:rsid w:val="00610218"/>
    <w:rsid w:val="00610296"/>
    <w:rsid w:val="006102DC"/>
    <w:rsid w:val="006103FB"/>
    <w:rsid w:val="00610D6B"/>
    <w:rsid w:val="00610E6F"/>
    <w:rsid w:val="00611225"/>
    <w:rsid w:val="006116BB"/>
    <w:rsid w:val="006116D4"/>
    <w:rsid w:val="00611769"/>
    <w:rsid w:val="006117F9"/>
    <w:rsid w:val="00611832"/>
    <w:rsid w:val="00611CD6"/>
    <w:rsid w:val="00612458"/>
    <w:rsid w:val="0061285F"/>
    <w:rsid w:val="00612885"/>
    <w:rsid w:val="0061290C"/>
    <w:rsid w:val="00612D09"/>
    <w:rsid w:val="00613057"/>
    <w:rsid w:val="00613095"/>
    <w:rsid w:val="00613928"/>
    <w:rsid w:val="00613DB3"/>
    <w:rsid w:val="00613FCE"/>
    <w:rsid w:val="00614198"/>
    <w:rsid w:val="00614D98"/>
    <w:rsid w:val="00615151"/>
    <w:rsid w:val="006153EB"/>
    <w:rsid w:val="00615AD2"/>
    <w:rsid w:val="00615E6D"/>
    <w:rsid w:val="0061625E"/>
    <w:rsid w:val="00616582"/>
    <w:rsid w:val="0061659F"/>
    <w:rsid w:val="00616702"/>
    <w:rsid w:val="0061690C"/>
    <w:rsid w:val="00616986"/>
    <w:rsid w:val="00616D70"/>
    <w:rsid w:val="00616F22"/>
    <w:rsid w:val="00616FD8"/>
    <w:rsid w:val="006171E3"/>
    <w:rsid w:val="00617341"/>
    <w:rsid w:val="00617457"/>
    <w:rsid w:val="00617628"/>
    <w:rsid w:val="006176FD"/>
    <w:rsid w:val="006178F9"/>
    <w:rsid w:val="00617BCA"/>
    <w:rsid w:val="0062060B"/>
    <w:rsid w:val="006207C2"/>
    <w:rsid w:val="006207D6"/>
    <w:rsid w:val="006208D8"/>
    <w:rsid w:val="00620E11"/>
    <w:rsid w:val="00620F25"/>
    <w:rsid w:val="006219E9"/>
    <w:rsid w:val="00621A49"/>
    <w:rsid w:val="00621B15"/>
    <w:rsid w:val="006221FF"/>
    <w:rsid w:val="006222D5"/>
    <w:rsid w:val="0062288E"/>
    <w:rsid w:val="00622B00"/>
    <w:rsid w:val="00622D0C"/>
    <w:rsid w:val="0062341F"/>
    <w:rsid w:val="006235FE"/>
    <w:rsid w:val="00623741"/>
    <w:rsid w:val="00623876"/>
    <w:rsid w:val="006238EF"/>
    <w:rsid w:val="006239A9"/>
    <w:rsid w:val="00623E78"/>
    <w:rsid w:val="00623F1C"/>
    <w:rsid w:val="00623F98"/>
    <w:rsid w:val="00623FFE"/>
    <w:rsid w:val="00624046"/>
    <w:rsid w:val="00624047"/>
    <w:rsid w:val="00624450"/>
    <w:rsid w:val="00624835"/>
    <w:rsid w:val="00624FEA"/>
    <w:rsid w:val="006251A7"/>
    <w:rsid w:val="00625501"/>
    <w:rsid w:val="00625561"/>
    <w:rsid w:val="006258F2"/>
    <w:rsid w:val="006259B6"/>
    <w:rsid w:val="00625CAE"/>
    <w:rsid w:val="006261E1"/>
    <w:rsid w:val="0062643E"/>
    <w:rsid w:val="00626471"/>
    <w:rsid w:val="00626534"/>
    <w:rsid w:val="006266E9"/>
    <w:rsid w:val="0062673C"/>
    <w:rsid w:val="00626AE7"/>
    <w:rsid w:val="0062712F"/>
    <w:rsid w:val="00627615"/>
    <w:rsid w:val="00627788"/>
    <w:rsid w:val="006277D8"/>
    <w:rsid w:val="00627BB5"/>
    <w:rsid w:val="00627BE5"/>
    <w:rsid w:val="0063002F"/>
    <w:rsid w:val="00630301"/>
    <w:rsid w:val="0063030C"/>
    <w:rsid w:val="006306BC"/>
    <w:rsid w:val="00630CD5"/>
    <w:rsid w:val="00630D46"/>
    <w:rsid w:val="00631335"/>
    <w:rsid w:val="006314F7"/>
    <w:rsid w:val="0063157E"/>
    <w:rsid w:val="00631C29"/>
    <w:rsid w:val="00631CAC"/>
    <w:rsid w:val="00631E9C"/>
    <w:rsid w:val="00631FE4"/>
    <w:rsid w:val="0063206A"/>
    <w:rsid w:val="00632097"/>
    <w:rsid w:val="006320E1"/>
    <w:rsid w:val="0063292B"/>
    <w:rsid w:val="00633142"/>
    <w:rsid w:val="00633334"/>
    <w:rsid w:val="006335B5"/>
    <w:rsid w:val="006335CF"/>
    <w:rsid w:val="00633759"/>
    <w:rsid w:val="00633881"/>
    <w:rsid w:val="0063398D"/>
    <w:rsid w:val="00633DB2"/>
    <w:rsid w:val="00633DBB"/>
    <w:rsid w:val="00633E16"/>
    <w:rsid w:val="00633FD5"/>
    <w:rsid w:val="0063404A"/>
    <w:rsid w:val="00634081"/>
    <w:rsid w:val="0063430A"/>
    <w:rsid w:val="006343A2"/>
    <w:rsid w:val="00634972"/>
    <w:rsid w:val="00634E6B"/>
    <w:rsid w:val="0063532F"/>
    <w:rsid w:val="00635476"/>
    <w:rsid w:val="0063585B"/>
    <w:rsid w:val="00635CB2"/>
    <w:rsid w:val="006360C2"/>
    <w:rsid w:val="00636318"/>
    <w:rsid w:val="006374D0"/>
    <w:rsid w:val="0063774D"/>
    <w:rsid w:val="00637959"/>
    <w:rsid w:val="00637ACD"/>
    <w:rsid w:val="00637D09"/>
    <w:rsid w:val="00637DD2"/>
    <w:rsid w:val="00637EA2"/>
    <w:rsid w:val="00637F82"/>
    <w:rsid w:val="00637F9D"/>
    <w:rsid w:val="00640268"/>
    <w:rsid w:val="0064081F"/>
    <w:rsid w:val="00641274"/>
    <w:rsid w:val="00641322"/>
    <w:rsid w:val="00641399"/>
    <w:rsid w:val="006413C9"/>
    <w:rsid w:val="0064191E"/>
    <w:rsid w:val="0064191F"/>
    <w:rsid w:val="00641E11"/>
    <w:rsid w:val="00641E69"/>
    <w:rsid w:val="00642040"/>
    <w:rsid w:val="00642465"/>
    <w:rsid w:val="00642AE0"/>
    <w:rsid w:val="00642BE5"/>
    <w:rsid w:val="006432B7"/>
    <w:rsid w:val="00643992"/>
    <w:rsid w:val="00643B63"/>
    <w:rsid w:val="00643EFB"/>
    <w:rsid w:val="006440A0"/>
    <w:rsid w:val="006442A1"/>
    <w:rsid w:val="006448BF"/>
    <w:rsid w:val="00644E67"/>
    <w:rsid w:val="00644EE1"/>
    <w:rsid w:val="00644F36"/>
    <w:rsid w:val="00644F88"/>
    <w:rsid w:val="00644FF8"/>
    <w:rsid w:val="00644FFD"/>
    <w:rsid w:val="0064515F"/>
    <w:rsid w:val="0064572F"/>
    <w:rsid w:val="006458B3"/>
    <w:rsid w:val="00645BCB"/>
    <w:rsid w:val="00645CA2"/>
    <w:rsid w:val="0064623F"/>
    <w:rsid w:val="00646403"/>
    <w:rsid w:val="00646406"/>
    <w:rsid w:val="006464BC"/>
    <w:rsid w:val="006465A7"/>
    <w:rsid w:val="006465E0"/>
    <w:rsid w:val="00646F2F"/>
    <w:rsid w:val="00647009"/>
    <w:rsid w:val="006471FC"/>
    <w:rsid w:val="006472CF"/>
    <w:rsid w:val="0064778B"/>
    <w:rsid w:val="0064793D"/>
    <w:rsid w:val="00647AF8"/>
    <w:rsid w:val="00647C06"/>
    <w:rsid w:val="00647F46"/>
    <w:rsid w:val="0065015E"/>
    <w:rsid w:val="006501E9"/>
    <w:rsid w:val="006505A0"/>
    <w:rsid w:val="00650650"/>
    <w:rsid w:val="006506FC"/>
    <w:rsid w:val="00650826"/>
    <w:rsid w:val="00650BB5"/>
    <w:rsid w:val="0065104E"/>
    <w:rsid w:val="006511A0"/>
    <w:rsid w:val="006514A3"/>
    <w:rsid w:val="006516E2"/>
    <w:rsid w:val="00651849"/>
    <w:rsid w:val="00651D1F"/>
    <w:rsid w:val="006522A4"/>
    <w:rsid w:val="00652322"/>
    <w:rsid w:val="0065248D"/>
    <w:rsid w:val="006524E0"/>
    <w:rsid w:val="0065293B"/>
    <w:rsid w:val="00652A0A"/>
    <w:rsid w:val="00652B48"/>
    <w:rsid w:val="00652EDE"/>
    <w:rsid w:val="00652FB0"/>
    <w:rsid w:val="006535D7"/>
    <w:rsid w:val="00653D30"/>
    <w:rsid w:val="00653E5D"/>
    <w:rsid w:val="006541C9"/>
    <w:rsid w:val="0065427A"/>
    <w:rsid w:val="00654433"/>
    <w:rsid w:val="006544BC"/>
    <w:rsid w:val="0065456B"/>
    <w:rsid w:val="0065473A"/>
    <w:rsid w:val="0065486C"/>
    <w:rsid w:val="006548D4"/>
    <w:rsid w:val="00654E17"/>
    <w:rsid w:val="00654F70"/>
    <w:rsid w:val="0065531B"/>
    <w:rsid w:val="006553E1"/>
    <w:rsid w:val="0065577A"/>
    <w:rsid w:val="0065580C"/>
    <w:rsid w:val="0065582D"/>
    <w:rsid w:val="00655D09"/>
    <w:rsid w:val="00656065"/>
    <w:rsid w:val="006564C4"/>
    <w:rsid w:val="00656599"/>
    <w:rsid w:val="0065688E"/>
    <w:rsid w:val="00656F58"/>
    <w:rsid w:val="006570EA"/>
    <w:rsid w:val="006576AE"/>
    <w:rsid w:val="006578F6"/>
    <w:rsid w:val="006579FD"/>
    <w:rsid w:val="00657A74"/>
    <w:rsid w:val="00657BDF"/>
    <w:rsid w:val="00657C54"/>
    <w:rsid w:val="00657E93"/>
    <w:rsid w:val="0066011D"/>
    <w:rsid w:val="006605A8"/>
    <w:rsid w:val="0066084C"/>
    <w:rsid w:val="00660D60"/>
    <w:rsid w:val="00660DA8"/>
    <w:rsid w:val="00661188"/>
    <w:rsid w:val="006614BA"/>
    <w:rsid w:val="006619F6"/>
    <w:rsid w:val="00661C00"/>
    <w:rsid w:val="00661E6C"/>
    <w:rsid w:val="00661E84"/>
    <w:rsid w:val="00661E93"/>
    <w:rsid w:val="00662365"/>
    <w:rsid w:val="00662370"/>
    <w:rsid w:val="006624FB"/>
    <w:rsid w:val="0066261F"/>
    <w:rsid w:val="00662B22"/>
    <w:rsid w:val="00662BE8"/>
    <w:rsid w:val="00662D62"/>
    <w:rsid w:val="00663196"/>
    <w:rsid w:val="0066332B"/>
    <w:rsid w:val="006637A5"/>
    <w:rsid w:val="00663837"/>
    <w:rsid w:val="006639EB"/>
    <w:rsid w:val="00663AD0"/>
    <w:rsid w:val="00663AF8"/>
    <w:rsid w:val="00663AFE"/>
    <w:rsid w:val="00663B37"/>
    <w:rsid w:val="00663E82"/>
    <w:rsid w:val="00663EAC"/>
    <w:rsid w:val="00663F05"/>
    <w:rsid w:val="00664216"/>
    <w:rsid w:val="00664565"/>
    <w:rsid w:val="0066457F"/>
    <w:rsid w:val="006648D5"/>
    <w:rsid w:val="00664D7F"/>
    <w:rsid w:val="006650C5"/>
    <w:rsid w:val="0066524F"/>
    <w:rsid w:val="006654C2"/>
    <w:rsid w:val="00665672"/>
    <w:rsid w:val="00665809"/>
    <w:rsid w:val="00665AA6"/>
    <w:rsid w:val="00665BA5"/>
    <w:rsid w:val="00665DBA"/>
    <w:rsid w:val="00665E25"/>
    <w:rsid w:val="00665EA7"/>
    <w:rsid w:val="00665F02"/>
    <w:rsid w:val="00665FB4"/>
    <w:rsid w:val="0066692A"/>
    <w:rsid w:val="00666E60"/>
    <w:rsid w:val="00667452"/>
    <w:rsid w:val="0066760D"/>
    <w:rsid w:val="00667A39"/>
    <w:rsid w:val="00667C2C"/>
    <w:rsid w:val="00667CBB"/>
    <w:rsid w:val="00667E0D"/>
    <w:rsid w:val="00667E3E"/>
    <w:rsid w:val="00667E97"/>
    <w:rsid w:val="00667F2D"/>
    <w:rsid w:val="00670018"/>
    <w:rsid w:val="006701AC"/>
    <w:rsid w:val="006702AB"/>
    <w:rsid w:val="006704D7"/>
    <w:rsid w:val="006706A4"/>
    <w:rsid w:val="0067082D"/>
    <w:rsid w:val="0067096B"/>
    <w:rsid w:val="00670A02"/>
    <w:rsid w:val="00670AD6"/>
    <w:rsid w:val="0067100B"/>
    <w:rsid w:val="00671229"/>
    <w:rsid w:val="006716E1"/>
    <w:rsid w:val="00671821"/>
    <w:rsid w:val="006718C3"/>
    <w:rsid w:val="006718DF"/>
    <w:rsid w:val="006719E2"/>
    <w:rsid w:val="00671A24"/>
    <w:rsid w:val="00671A8B"/>
    <w:rsid w:val="006720BA"/>
    <w:rsid w:val="006720CE"/>
    <w:rsid w:val="0067223F"/>
    <w:rsid w:val="006723B6"/>
    <w:rsid w:val="00672400"/>
    <w:rsid w:val="0067249F"/>
    <w:rsid w:val="00672B46"/>
    <w:rsid w:val="00672FFD"/>
    <w:rsid w:val="00673006"/>
    <w:rsid w:val="0067301D"/>
    <w:rsid w:val="0067303F"/>
    <w:rsid w:val="006734B9"/>
    <w:rsid w:val="006735D9"/>
    <w:rsid w:val="00673727"/>
    <w:rsid w:val="0067377E"/>
    <w:rsid w:val="0067382E"/>
    <w:rsid w:val="00673958"/>
    <w:rsid w:val="00673A9F"/>
    <w:rsid w:val="00673CC5"/>
    <w:rsid w:val="00674048"/>
    <w:rsid w:val="006740B9"/>
    <w:rsid w:val="0067419C"/>
    <w:rsid w:val="00674284"/>
    <w:rsid w:val="00674586"/>
    <w:rsid w:val="006745C6"/>
    <w:rsid w:val="0067485F"/>
    <w:rsid w:val="006749E7"/>
    <w:rsid w:val="00674C7C"/>
    <w:rsid w:val="00674D88"/>
    <w:rsid w:val="00674E72"/>
    <w:rsid w:val="00675149"/>
    <w:rsid w:val="006753C6"/>
    <w:rsid w:val="00675420"/>
    <w:rsid w:val="00675B66"/>
    <w:rsid w:val="00675BE4"/>
    <w:rsid w:val="00675D89"/>
    <w:rsid w:val="00675EE4"/>
    <w:rsid w:val="00675F86"/>
    <w:rsid w:val="00675FED"/>
    <w:rsid w:val="00676099"/>
    <w:rsid w:val="0067614E"/>
    <w:rsid w:val="006765E0"/>
    <w:rsid w:val="00676839"/>
    <w:rsid w:val="00676B25"/>
    <w:rsid w:val="00676D0D"/>
    <w:rsid w:val="00676FCB"/>
    <w:rsid w:val="006770BF"/>
    <w:rsid w:val="00677371"/>
    <w:rsid w:val="006773C7"/>
    <w:rsid w:val="006774E8"/>
    <w:rsid w:val="00677631"/>
    <w:rsid w:val="0067769B"/>
    <w:rsid w:val="006776C0"/>
    <w:rsid w:val="006776ED"/>
    <w:rsid w:val="006776FF"/>
    <w:rsid w:val="006777A3"/>
    <w:rsid w:val="00677D35"/>
    <w:rsid w:val="00677F34"/>
    <w:rsid w:val="00677FE6"/>
    <w:rsid w:val="006800AD"/>
    <w:rsid w:val="006805E9"/>
    <w:rsid w:val="0068061B"/>
    <w:rsid w:val="00680852"/>
    <w:rsid w:val="00680913"/>
    <w:rsid w:val="00680CEA"/>
    <w:rsid w:val="00680EC6"/>
    <w:rsid w:val="006811D3"/>
    <w:rsid w:val="00681479"/>
    <w:rsid w:val="00681578"/>
    <w:rsid w:val="00681735"/>
    <w:rsid w:val="00681819"/>
    <w:rsid w:val="00681F12"/>
    <w:rsid w:val="00682098"/>
    <w:rsid w:val="006824AF"/>
    <w:rsid w:val="0068294B"/>
    <w:rsid w:val="00682ABA"/>
    <w:rsid w:val="00682C60"/>
    <w:rsid w:val="00682CE5"/>
    <w:rsid w:val="00682D39"/>
    <w:rsid w:val="00682F76"/>
    <w:rsid w:val="006833FA"/>
    <w:rsid w:val="00683408"/>
    <w:rsid w:val="00683635"/>
    <w:rsid w:val="006839B7"/>
    <w:rsid w:val="00683C08"/>
    <w:rsid w:val="00683F10"/>
    <w:rsid w:val="00683F79"/>
    <w:rsid w:val="00683FD0"/>
    <w:rsid w:val="00684761"/>
    <w:rsid w:val="00684807"/>
    <w:rsid w:val="00684B73"/>
    <w:rsid w:val="00684D96"/>
    <w:rsid w:val="00684F6A"/>
    <w:rsid w:val="00685095"/>
    <w:rsid w:val="006850C7"/>
    <w:rsid w:val="0068522A"/>
    <w:rsid w:val="006855A8"/>
    <w:rsid w:val="0068560F"/>
    <w:rsid w:val="006857B5"/>
    <w:rsid w:val="0068598F"/>
    <w:rsid w:val="0068613B"/>
    <w:rsid w:val="006865D4"/>
    <w:rsid w:val="00686D24"/>
    <w:rsid w:val="00686D29"/>
    <w:rsid w:val="00686DD1"/>
    <w:rsid w:val="00686FB2"/>
    <w:rsid w:val="0068751B"/>
    <w:rsid w:val="006875C5"/>
    <w:rsid w:val="006875F9"/>
    <w:rsid w:val="00687912"/>
    <w:rsid w:val="00687E89"/>
    <w:rsid w:val="00687F1C"/>
    <w:rsid w:val="00690355"/>
    <w:rsid w:val="00690710"/>
    <w:rsid w:val="00690B51"/>
    <w:rsid w:val="00690BC5"/>
    <w:rsid w:val="00690ED0"/>
    <w:rsid w:val="00691CBD"/>
    <w:rsid w:val="00691D96"/>
    <w:rsid w:val="00691FCE"/>
    <w:rsid w:val="006922DE"/>
    <w:rsid w:val="0069230E"/>
    <w:rsid w:val="006924E0"/>
    <w:rsid w:val="006929A5"/>
    <w:rsid w:val="00692B19"/>
    <w:rsid w:val="00692BBB"/>
    <w:rsid w:val="00692EAA"/>
    <w:rsid w:val="00692FA5"/>
    <w:rsid w:val="0069301C"/>
    <w:rsid w:val="0069329C"/>
    <w:rsid w:val="0069330C"/>
    <w:rsid w:val="00693457"/>
    <w:rsid w:val="006937A0"/>
    <w:rsid w:val="00693869"/>
    <w:rsid w:val="006939FA"/>
    <w:rsid w:val="00693A1E"/>
    <w:rsid w:val="00693D68"/>
    <w:rsid w:val="006941C9"/>
    <w:rsid w:val="00694B3E"/>
    <w:rsid w:val="00694EEE"/>
    <w:rsid w:val="00695087"/>
    <w:rsid w:val="006952CE"/>
    <w:rsid w:val="00695A4D"/>
    <w:rsid w:val="00695ACF"/>
    <w:rsid w:val="00695EC5"/>
    <w:rsid w:val="00695F0A"/>
    <w:rsid w:val="00695F5E"/>
    <w:rsid w:val="006960B2"/>
    <w:rsid w:val="00696933"/>
    <w:rsid w:val="00696B10"/>
    <w:rsid w:val="00696E4D"/>
    <w:rsid w:val="00696EB4"/>
    <w:rsid w:val="00697038"/>
    <w:rsid w:val="0069727F"/>
    <w:rsid w:val="006976A8"/>
    <w:rsid w:val="006976DA"/>
    <w:rsid w:val="00697776"/>
    <w:rsid w:val="00697877"/>
    <w:rsid w:val="00697ADB"/>
    <w:rsid w:val="00697E75"/>
    <w:rsid w:val="006A0082"/>
    <w:rsid w:val="006A0294"/>
    <w:rsid w:val="006A041F"/>
    <w:rsid w:val="006A0475"/>
    <w:rsid w:val="006A048F"/>
    <w:rsid w:val="006A0841"/>
    <w:rsid w:val="006A0AB8"/>
    <w:rsid w:val="006A0B2F"/>
    <w:rsid w:val="006A0DE4"/>
    <w:rsid w:val="006A0F1F"/>
    <w:rsid w:val="006A0FFD"/>
    <w:rsid w:val="006A12B7"/>
    <w:rsid w:val="006A1650"/>
    <w:rsid w:val="006A1B14"/>
    <w:rsid w:val="006A1E1C"/>
    <w:rsid w:val="006A1E79"/>
    <w:rsid w:val="006A2080"/>
    <w:rsid w:val="006A21F4"/>
    <w:rsid w:val="006A2325"/>
    <w:rsid w:val="006A2401"/>
    <w:rsid w:val="006A269B"/>
    <w:rsid w:val="006A28AA"/>
    <w:rsid w:val="006A28B9"/>
    <w:rsid w:val="006A28FB"/>
    <w:rsid w:val="006A2CA3"/>
    <w:rsid w:val="006A30D1"/>
    <w:rsid w:val="006A3701"/>
    <w:rsid w:val="006A372B"/>
    <w:rsid w:val="006A3BEB"/>
    <w:rsid w:val="006A3C86"/>
    <w:rsid w:val="006A3E59"/>
    <w:rsid w:val="006A43CB"/>
    <w:rsid w:val="006A458E"/>
    <w:rsid w:val="006A48A7"/>
    <w:rsid w:val="006A4A52"/>
    <w:rsid w:val="006A5049"/>
    <w:rsid w:val="006A5101"/>
    <w:rsid w:val="006A5216"/>
    <w:rsid w:val="006A5220"/>
    <w:rsid w:val="006A5391"/>
    <w:rsid w:val="006A58DE"/>
    <w:rsid w:val="006A5BDD"/>
    <w:rsid w:val="006A60F4"/>
    <w:rsid w:val="006A6316"/>
    <w:rsid w:val="006A63FB"/>
    <w:rsid w:val="006A6545"/>
    <w:rsid w:val="006A659C"/>
    <w:rsid w:val="006A68F1"/>
    <w:rsid w:val="006A6959"/>
    <w:rsid w:val="006A6E13"/>
    <w:rsid w:val="006A7A36"/>
    <w:rsid w:val="006A7CBF"/>
    <w:rsid w:val="006A7D13"/>
    <w:rsid w:val="006A7F47"/>
    <w:rsid w:val="006B01E8"/>
    <w:rsid w:val="006B031A"/>
    <w:rsid w:val="006B0953"/>
    <w:rsid w:val="006B0B07"/>
    <w:rsid w:val="006B0D3A"/>
    <w:rsid w:val="006B0EB4"/>
    <w:rsid w:val="006B19F4"/>
    <w:rsid w:val="006B1C5F"/>
    <w:rsid w:val="006B1EDA"/>
    <w:rsid w:val="006B218D"/>
    <w:rsid w:val="006B22CB"/>
    <w:rsid w:val="006B285F"/>
    <w:rsid w:val="006B2A9A"/>
    <w:rsid w:val="006B2B98"/>
    <w:rsid w:val="006B2CA8"/>
    <w:rsid w:val="006B2D9E"/>
    <w:rsid w:val="006B32C8"/>
    <w:rsid w:val="006B333A"/>
    <w:rsid w:val="006B3873"/>
    <w:rsid w:val="006B3E33"/>
    <w:rsid w:val="006B3F81"/>
    <w:rsid w:val="006B4099"/>
    <w:rsid w:val="006B41F8"/>
    <w:rsid w:val="006B4847"/>
    <w:rsid w:val="006B4ACE"/>
    <w:rsid w:val="006B5003"/>
    <w:rsid w:val="006B56D2"/>
    <w:rsid w:val="006B5919"/>
    <w:rsid w:val="006B599A"/>
    <w:rsid w:val="006B59B1"/>
    <w:rsid w:val="006B5A47"/>
    <w:rsid w:val="006B5C5B"/>
    <w:rsid w:val="006B6168"/>
    <w:rsid w:val="006B6327"/>
    <w:rsid w:val="006B64CD"/>
    <w:rsid w:val="006B6525"/>
    <w:rsid w:val="006B6595"/>
    <w:rsid w:val="006B6865"/>
    <w:rsid w:val="006B691E"/>
    <w:rsid w:val="006B6A65"/>
    <w:rsid w:val="006B6AEB"/>
    <w:rsid w:val="006B6B51"/>
    <w:rsid w:val="006B6C9D"/>
    <w:rsid w:val="006B6D45"/>
    <w:rsid w:val="006B6D63"/>
    <w:rsid w:val="006B715C"/>
    <w:rsid w:val="006B71B4"/>
    <w:rsid w:val="006B755E"/>
    <w:rsid w:val="006B786A"/>
    <w:rsid w:val="006B7932"/>
    <w:rsid w:val="006B7A6F"/>
    <w:rsid w:val="006B7FE1"/>
    <w:rsid w:val="006C018B"/>
    <w:rsid w:val="006C0340"/>
    <w:rsid w:val="006C0668"/>
    <w:rsid w:val="006C091E"/>
    <w:rsid w:val="006C09CC"/>
    <w:rsid w:val="006C09CD"/>
    <w:rsid w:val="006C0B99"/>
    <w:rsid w:val="006C0BBC"/>
    <w:rsid w:val="006C0CD4"/>
    <w:rsid w:val="006C0D88"/>
    <w:rsid w:val="006C0F4A"/>
    <w:rsid w:val="006C113C"/>
    <w:rsid w:val="006C13C2"/>
    <w:rsid w:val="006C15EF"/>
    <w:rsid w:val="006C1DA9"/>
    <w:rsid w:val="006C228B"/>
    <w:rsid w:val="006C23A4"/>
    <w:rsid w:val="006C26DA"/>
    <w:rsid w:val="006C2832"/>
    <w:rsid w:val="006C2EF8"/>
    <w:rsid w:val="006C30DB"/>
    <w:rsid w:val="006C3225"/>
    <w:rsid w:val="006C337F"/>
    <w:rsid w:val="006C34B0"/>
    <w:rsid w:val="006C34D7"/>
    <w:rsid w:val="006C3D32"/>
    <w:rsid w:val="006C3D70"/>
    <w:rsid w:val="006C3DEA"/>
    <w:rsid w:val="006C3FC0"/>
    <w:rsid w:val="006C41D0"/>
    <w:rsid w:val="006C4E21"/>
    <w:rsid w:val="006C4E2C"/>
    <w:rsid w:val="006C4EC6"/>
    <w:rsid w:val="006C5769"/>
    <w:rsid w:val="006C5933"/>
    <w:rsid w:val="006C5C88"/>
    <w:rsid w:val="006C5D6C"/>
    <w:rsid w:val="006C5DC5"/>
    <w:rsid w:val="006C622A"/>
    <w:rsid w:val="006C626E"/>
    <w:rsid w:val="006C641B"/>
    <w:rsid w:val="006C6569"/>
    <w:rsid w:val="006C6922"/>
    <w:rsid w:val="006C6A8C"/>
    <w:rsid w:val="006C6EA6"/>
    <w:rsid w:val="006C72AC"/>
    <w:rsid w:val="006C72F9"/>
    <w:rsid w:val="006C7361"/>
    <w:rsid w:val="006C73FE"/>
    <w:rsid w:val="006C754A"/>
    <w:rsid w:val="006C7806"/>
    <w:rsid w:val="006C7D69"/>
    <w:rsid w:val="006C7F38"/>
    <w:rsid w:val="006D051E"/>
    <w:rsid w:val="006D05B3"/>
    <w:rsid w:val="006D0861"/>
    <w:rsid w:val="006D0A02"/>
    <w:rsid w:val="006D0A4E"/>
    <w:rsid w:val="006D0A8E"/>
    <w:rsid w:val="006D0AE9"/>
    <w:rsid w:val="006D0BC0"/>
    <w:rsid w:val="006D0F37"/>
    <w:rsid w:val="006D113B"/>
    <w:rsid w:val="006D1196"/>
    <w:rsid w:val="006D11C4"/>
    <w:rsid w:val="006D138F"/>
    <w:rsid w:val="006D14D6"/>
    <w:rsid w:val="006D152F"/>
    <w:rsid w:val="006D1705"/>
    <w:rsid w:val="006D1D5B"/>
    <w:rsid w:val="006D1E33"/>
    <w:rsid w:val="006D267D"/>
    <w:rsid w:val="006D28C7"/>
    <w:rsid w:val="006D2CF5"/>
    <w:rsid w:val="006D33AB"/>
    <w:rsid w:val="006D3465"/>
    <w:rsid w:val="006D36B0"/>
    <w:rsid w:val="006D3D8F"/>
    <w:rsid w:val="006D3DA4"/>
    <w:rsid w:val="006D3E4A"/>
    <w:rsid w:val="006D44A0"/>
    <w:rsid w:val="006D46CB"/>
    <w:rsid w:val="006D472E"/>
    <w:rsid w:val="006D5345"/>
    <w:rsid w:val="006D534C"/>
    <w:rsid w:val="006D544C"/>
    <w:rsid w:val="006D56EA"/>
    <w:rsid w:val="006D5A8D"/>
    <w:rsid w:val="006D602E"/>
    <w:rsid w:val="006D626C"/>
    <w:rsid w:val="006D63C5"/>
    <w:rsid w:val="006D64DF"/>
    <w:rsid w:val="006D65A9"/>
    <w:rsid w:val="006D65F2"/>
    <w:rsid w:val="006D6CF1"/>
    <w:rsid w:val="006D6D1F"/>
    <w:rsid w:val="006D6DC7"/>
    <w:rsid w:val="006D6F6A"/>
    <w:rsid w:val="006D7012"/>
    <w:rsid w:val="006D743C"/>
    <w:rsid w:val="006D767C"/>
    <w:rsid w:val="006D7747"/>
    <w:rsid w:val="006D7966"/>
    <w:rsid w:val="006D7C7F"/>
    <w:rsid w:val="006D7C85"/>
    <w:rsid w:val="006D7E2C"/>
    <w:rsid w:val="006E03A4"/>
    <w:rsid w:val="006E03D0"/>
    <w:rsid w:val="006E05B9"/>
    <w:rsid w:val="006E1007"/>
    <w:rsid w:val="006E13B4"/>
    <w:rsid w:val="006E15A4"/>
    <w:rsid w:val="006E174A"/>
    <w:rsid w:val="006E1A14"/>
    <w:rsid w:val="006E1D0D"/>
    <w:rsid w:val="006E1E2F"/>
    <w:rsid w:val="006E1FA0"/>
    <w:rsid w:val="006E23A8"/>
    <w:rsid w:val="006E26E6"/>
    <w:rsid w:val="006E2B3C"/>
    <w:rsid w:val="006E2B68"/>
    <w:rsid w:val="006E2C8B"/>
    <w:rsid w:val="006E2CFD"/>
    <w:rsid w:val="006E3057"/>
    <w:rsid w:val="006E3515"/>
    <w:rsid w:val="006E3BC6"/>
    <w:rsid w:val="006E3CA2"/>
    <w:rsid w:val="006E3CEC"/>
    <w:rsid w:val="006E3D20"/>
    <w:rsid w:val="006E3F23"/>
    <w:rsid w:val="006E443B"/>
    <w:rsid w:val="006E4AF4"/>
    <w:rsid w:val="006E4D29"/>
    <w:rsid w:val="006E4D4C"/>
    <w:rsid w:val="006E513E"/>
    <w:rsid w:val="006E528D"/>
    <w:rsid w:val="006E52FA"/>
    <w:rsid w:val="006E53D8"/>
    <w:rsid w:val="006E5450"/>
    <w:rsid w:val="006E560D"/>
    <w:rsid w:val="006E588C"/>
    <w:rsid w:val="006E5913"/>
    <w:rsid w:val="006E5B32"/>
    <w:rsid w:val="006E5BDC"/>
    <w:rsid w:val="006E5CC5"/>
    <w:rsid w:val="006E5FD8"/>
    <w:rsid w:val="006E61A2"/>
    <w:rsid w:val="006E6390"/>
    <w:rsid w:val="006E663E"/>
    <w:rsid w:val="006E678A"/>
    <w:rsid w:val="006E68AC"/>
    <w:rsid w:val="006E6C01"/>
    <w:rsid w:val="006E6FA1"/>
    <w:rsid w:val="006E728E"/>
    <w:rsid w:val="006E76D8"/>
    <w:rsid w:val="006E76DB"/>
    <w:rsid w:val="006E7AAC"/>
    <w:rsid w:val="006E7B3A"/>
    <w:rsid w:val="006F0339"/>
    <w:rsid w:val="006F03FE"/>
    <w:rsid w:val="006F0577"/>
    <w:rsid w:val="006F05C3"/>
    <w:rsid w:val="006F0695"/>
    <w:rsid w:val="006F075D"/>
    <w:rsid w:val="006F0801"/>
    <w:rsid w:val="006F08AC"/>
    <w:rsid w:val="006F0B10"/>
    <w:rsid w:val="006F1025"/>
    <w:rsid w:val="006F13B1"/>
    <w:rsid w:val="006F1480"/>
    <w:rsid w:val="006F16F8"/>
    <w:rsid w:val="006F1C1C"/>
    <w:rsid w:val="006F21F1"/>
    <w:rsid w:val="006F2202"/>
    <w:rsid w:val="006F2AB3"/>
    <w:rsid w:val="006F2DA3"/>
    <w:rsid w:val="006F2F14"/>
    <w:rsid w:val="006F320B"/>
    <w:rsid w:val="006F337A"/>
    <w:rsid w:val="006F3485"/>
    <w:rsid w:val="006F34F5"/>
    <w:rsid w:val="006F35C3"/>
    <w:rsid w:val="006F38DF"/>
    <w:rsid w:val="006F3955"/>
    <w:rsid w:val="006F3E47"/>
    <w:rsid w:val="006F3F10"/>
    <w:rsid w:val="006F3F19"/>
    <w:rsid w:val="006F40BA"/>
    <w:rsid w:val="006F41CC"/>
    <w:rsid w:val="006F41FC"/>
    <w:rsid w:val="006F42DE"/>
    <w:rsid w:val="006F451E"/>
    <w:rsid w:val="006F48FB"/>
    <w:rsid w:val="006F497F"/>
    <w:rsid w:val="006F4C38"/>
    <w:rsid w:val="006F4F03"/>
    <w:rsid w:val="006F50DE"/>
    <w:rsid w:val="006F559A"/>
    <w:rsid w:val="006F5B19"/>
    <w:rsid w:val="006F5CFF"/>
    <w:rsid w:val="006F62B1"/>
    <w:rsid w:val="006F66AE"/>
    <w:rsid w:val="006F6786"/>
    <w:rsid w:val="006F68AE"/>
    <w:rsid w:val="006F69C6"/>
    <w:rsid w:val="006F6ADA"/>
    <w:rsid w:val="006F70F5"/>
    <w:rsid w:val="006F71D8"/>
    <w:rsid w:val="006F725E"/>
    <w:rsid w:val="006F734C"/>
    <w:rsid w:val="006F7B6B"/>
    <w:rsid w:val="006F7CC4"/>
    <w:rsid w:val="006F7EA2"/>
    <w:rsid w:val="007000CB"/>
    <w:rsid w:val="007002D6"/>
    <w:rsid w:val="00700359"/>
    <w:rsid w:val="00700683"/>
    <w:rsid w:val="00700A18"/>
    <w:rsid w:val="00700AA5"/>
    <w:rsid w:val="00700AD9"/>
    <w:rsid w:val="00700BC7"/>
    <w:rsid w:val="00700C36"/>
    <w:rsid w:val="00700CDB"/>
    <w:rsid w:val="00700D46"/>
    <w:rsid w:val="0070110F"/>
    <w:rsid w:val="007011F6"/>
    <w:rsid w:val="007012DE"/>
    <w:rsid w:val="00701420"/>
    <w:rsid w:val="0070145E"/>
    <w:rsid w:val="007015D3"/>
    <w:rsid w:val="00701673"/>
    <w:rsid w:val="00701802"/>
    <w:rsid w:val="00701B47"/>
    <w:rsid w:val="00701D18"/>
    <w:rsid w:val="00701D6C"/>
    <w:rsid w:val="007022B3"/>
    <w:rsid w:val="0070252C"/>
    <w:rsid w:val="0070277C"/>
    <w:rsid w:val="007029F6"/>
    <w:rsid w:val="007029FB"/>
    <w:rsid w:val="00702A90"/>
    <w:rsid w:val="00702AF8"/>
    <w:rsid w:val="00702BED"/>
    <w:rsid w:val="0070318A"/>
    <w:rsid w:val="0070322C"/>
    <w:rsid w:val="0070332F"/>
    <w:rsid w:val="00703891"/>
    <w:rsid w:val="00703BE4"/>
    <w:rsid w:val="0070411C"/>
    <w:rsid w:val="00704471"/>
    <w:rsid w:val="00704D84"/>
    <w:rsid w:val="00704E7B"/>
    <w:rsid w:val="00704E9C"/>
    <w:rsid w:val="0070502C"/>
    <w:rsid w:val="0070505F"/>
    <w:rsid w:val="00705220"/>
    <w:rsid w:val="00705418"/>
    <w:rsid w:val="00705454"/>
    <w:rsid w:val="00705FA4"/>
    <w:rsid w:val="007062DF"/>
    <w:rsid w:val="007064D1"/>
    <w:rsid w:val="007066FD"/>
    <w:rsid w:val="007068C4"/>
    <w:rsid w:val="00706B54"/>
    <w:rsid w:val="0070711C"/>
    <w:rsid w:val="00707144"/>
    <w:rsid w:val="007074AB"/>
    <w:rsid w:val="0070755A"/>
    <w:rsid w:val="00707613"/>
    <w:rsid w:val="0070787D"/>
    <w:rsid w:val="007079C8"/>
    <w:rsid w:val="00707E69"/>
    <w:rsid w:val="00707EFB"/>
    <w:rsid w:val="00710086"/>
    <w:rsid w:val="007108A2"/>
    <w:rsid w:val="007109D0"/>
    <w:rsid w:val="00710D89"/>
    <w:rsid w:val="00710E47"/>
    <w:rsid w:val="00710F0E"/>
    <w:rsid w:val="00711093"/>
    <w:rsid w:val="00711301"/>
    <w:rsid w:val="0071137D"/>
    <w:rsid w:val="0071183F"/>
    <w:rsid w:val="00711D57"/>
    <w:rsid w:val="00712285"/>
    <w:rsid w:val="007126B0"/>
    <w:rsid w:val="0071272C"/>
    <w:rsid w:val="00712776"/>
    <w:rsid w:val="00712AAA"/>
    <w:rsid w:val="00712CC6"/>
    <w:rsid w:val="00712CD3"/>
    <w:rsid w:val="00712E51"/>
    <w:rsid w:val="00712EE6"/>
    <w:rsid w:val="00712F1D"/>
    <w:rsid w:val="007148BA"/>
    <w:rsid w:val="00714915"/>
    <w:rsid w:val="007149C3"/>
    <w:rsid w:val="00714BFE"/>
    <w:rsid w:val="00714C0D"/>
    <w:rsid w:val="00714CC9"/>
    <w:rsid w:val="00714CCE"/>
    <w:rsid w:val="00714DC6"/>
    <w:rsid w:val="00714F21"/>
    <w:rsid w:val="00715119"/>
    <w:rsid w:val="007158D8"/>
    <w:rsid w:val="0071597A"/>
    <w:rsid w:val="00715B21"/>
    <w:rsid w:val="00715BEC"/>
    <w:rsid w:val="007162D0"/>
    <w:rsid w:val="0071654E"/>
    <w:rsid w:val="007165EE"/>
    <w:rsid w:val="00716650"/>
    <w:rsid w:val="007167B8"/>
    <w:rsid w:val="00716DE6"/>
    <w:rsid w:val="00716DEA"/>
    <w:rsid w:val="00716E13"/>
    <w:rsid w:val="00716E82"/>
    <w:rsid w:val="007170F4"/>
    <w:rsid w:val="00717225"/>
    <w:rsid w:val="00717311"/>
    <w:rsid w:val="0071741B"/>
    <w:rsid w:val="00717955"/>
    <w:rsid w:val="00717CB0"/>
    <w:rsid w:val="00717E7E"/>
    <w:rsid w:val="00717E7F"/>
    <w:rsid w:val="00720283"/>
    <w:rsid w:val="0072029F"/>
    <w:rsid w:val="00720596"/>
    <w:rsid w:val="007207D6"/>
    <w:rsid w:val="00720925"/>
    <w:rsid w:val="00720BD8"/>
    <w:rsid w:val="00720C39"/>
    <w:rsid w:val="00720E2C"/>
    <w:rsid w:val="00720F74"/>
    <w:rsid w:val="0072117B"/>
    <w:rsid w:val="0072124E"/>
    <w:rsid w:val="00721652"/>
    <w:rsid w:val="00721DDD"/>
    <w:rsid w:val="00721FA1"/>
    <w:rsid w:val="0072210B"/>
    <w:rsid w:val="0072223C"/>
    <w:rsid w:val="00722332"/>
    <w:rsid w:val="00722772"/>
    <w:rsid w:val="00722A6E"/>
    <w:rsid w:val="00722C10"/>
    <w:rsid w:val="00722FD0"/>
    <w:rsid w:val="00723009"/>
    <w:rsid w:val="00723250"/>
    <w:rsid w:val="0072335E"/>
    <w:rsid w:val="00723591"/>
    <w:rsid w:val="007238E9"/>
    <w:rsid w:val="007239F2"/>
    <w:rsid w:val="00723C89"/>
    <w:rsid w:val="00723DB9"/>
    <w:rsid w:val="00724319"/>
    <w:rsid w:val="007249C7"/>
    <w:rsid w:val="00724F13"/>
    <w:rsid w:val="00725001"/>
    <w:rsid w:val="007253AA"/>
    <w:rsid w:val="007253DC"/>
    <w:rsid w:val="0072552F"/>
    <w:rsid w:val="0072556A"/>
    <w:rsid w:val="0072564A"/>
    <w:rsid w:val="007257D1"/>
    <w:rsid w:val="007257F7"/>
    <w:rsid w:val="00726BF8"/>
    <w:rsid w:val="00726C5A"/>
    <w:rsid w:val="00726C85"/>
    <w:rsid w:val="00726D1B"/>
    <w:rsid w:val="00726D6B"/>
    <w:rsid w:val="00726F09"/>
    <w:rsid w:val="0072702F"/>
    <w:rsid w:val="00727054"/>
    <w:rsid w:val="0072714F"/>
    <w:rsid w:val="00727367"/>
    <w:rsid w:val="0072738C"/>
    <w:rsid w:val="007276DE"/>
    <w:rsid w:val="00727D88"/>
    <w:rsid w:val="007301A0"/>
    <w:rsid w:val="007303C8"/>
    <w:rsid w:val="007305F4"/>
    <w:rsid w:val="00730828"/>
    <w:rsid w:val="0073091E"/>
    <w:rsid w:val="007309D0"/>
    <w:rsid w:val="007309DF"/>
    <w:rsid w:val="00730C64"/>
    <w:rsid w:val="00730DBD"/>
    <w:rsid w:val="00730F9B"/>
    <w:rsid w:val="007312A5"/>
    <w:rsid w:val="00731425"/>
    <w:rsid w:val="00731503"/>
    <w:rsid w:val="007317E1"/>
    <w:rsid w:val="00731B63"/>
    <w:rsid w:val="00731C89"/>
    <w:rsid w:val="00731D87"/>
    <w:rsid w:val="00731E10"/>
    <w:rsid w:val="007322F3"/>
    <w:rsid w:val="00732377"/>
    <w:rsid w:val="00732529"/>
    <w:rsid w:val="00732849"/>
    <w:rsid w:val="007328CB"/>
    <w:rsid w:val="00732A6C"/>
    <w:rsid w:val="00732C83"/>
    <w:rsid w:val="00732E37"/>
    <w:rsid w:val="00732E98"/>
    <w:rsid w:val="00733454"/>
    <w:rsid w:val="0073356E"/>
    <w:rsid w:val="0073376F"/>
    <w:rsid w:val="00733772"/>
    <w:rsid w:val="00733975"/>
    <w:rsid w:val="00733A3E"/>
    <w:rsid w:val="00733C13"/>
    <w:rsid w:val="00733F99"/>
    <w:rsid w:val="0073415E"/>
    <w:rsid w:val="0073438F"/>
    <w:rsid w:val="0073484F"/>
    <w:rsid w:val="00734985"/>
    <w:rsid w:val="007349AF"/>
    <w:rsid w:val="00734A54"/>
    <w:rsid w:val="00734BB9"/>
    <w:rsid w:val="00734C69"/>
    <w:rsid w:val="00734CB2"/>
    <w:rsid w:val="007358D0"/>
    <w:rsid w:val="0073599F"/>
    <w:rsid w:val="00735B3D"/>
    <w:rsid w:val="00735C63"/>
    <w:rsid w:val="00736011"/>
    <w:rsid w:val="00736163"/>
    <w:rsid w:val="00736280"/>
    <w:rsid w:val="007362B8"/>
    <w:rsid w:val="0073638A"/>
    <w:rsid w:val="0073640B"/>
    <w:rsid w:val="00736516"/>
    <w:rsid w:val="0073673F"/>
    <w:rsid w:val="007368E9"/>
    <w:rsid w:val="007368FE"/>
    <w:rsid w:val="00736917"/>
    <w:rsid w:val="00736AB4"/>
    <w:rsid w:val="00736B65"/>
    <w:rsid w:val="007374FB"/>
    <w:rsid w:val="0073753C"/>
    <w:rsid w:val="007375CC"/>
    <w:rsid w:val="00737BAA"/>
    <w:rsid w:val="00737CE5"/>
    <w:rsid w:val="0074017F"/>
    <w:rsid w:val="00740964"/>
    <w:rsid w:val="00740DD7"/>
    <w:rsid w:val="00740FF9"/>
    <w:rsid w:val="00741109"/>
    <w:rsid w:val="00741507"/>
    <w:rsid w:val="0074158C"/>
    <w:rsid w:val="00741743"/>
    <w:rsid w:val="00741813"/>
    <w:rsid w:val="00741AD9"/>
    <w:rsid w:val="00741DFC"/>
    <w:rsid w:val="00741ED5"/>
    <w:rsid w:val="00742173"/>
    <w:rsid w:val="007421D9"/>
    <w:rsid w:val="00742363"/>
    <w:rsid w:val="00742419"/>
    <w:rsid w:val="00742735"/>
    <w:rsid w:val="00742753"/>
    <w:rsid w:val="007428A9"/>
    <w:rsid w:val="00742ABC"/>
    <w:rsid w:val="00742B98"/>
    <w:rsid w:val="00742C7C"/>
    <w:rsid w:val="00742F1A"/>
    <w:rsid w:val="007433F2"/>
    <w:rsid w:val="007434D9"/>
    <w:rsid w:val="0074367D"/>
    <w:rsid w:val="007436AD"/>
    <w:rsid w:val="00743713"/>
    <w:rsid w:val="00743794"/>
    <w:rsid w:val="007437BB"/>
    <w:rsid w:val="00743B5E"/>
    <w:rsid w:val="00743C97"/>
    <w:rsid w:val="00743CA6"/>
    <w:rsid w:val="00743FB2"/>
    <w:rsid w:val="00744000"/>
    <w:rsid w:val="0074437B"/>
    <w:rsid w:val="00744846"/>
    <w:rsid w:val="007448B5"/>
    <w:rsid w:val="00745BEF"/>
    <w:rsid w:val="00745C92"/>
    <w:rsid w:val="00745CAE"/>
    <w:rsid w:val="0074623F"/>
    <w:rsid w:val="0074635D"/>
    <w:rsid w:val="007464BC"/>
    <w:rsid w:val="00746639"/>
    <w:rsid w:val="0074697B"/>
    <w:rsid w:val="00746996"/>
    <w:rsid w:val="00746AF8"/>
    <w:rsid w:val="00747330"/>
    <w:rsid w:val="00747463"/>
    <w:rsid w:val="00747671"/>
    <w:rsid w:val="00747764"/>
    <w:rsid w:val="007478CF"/>
    <w:rsid w:val="00747916"/>
    <w:rsid w:val="0075009A"/>
    <w:rsid w:val="007500DD"/>
    <w:rsid w:val="00750DB2"/>
    <w:rsid w:val="00750E95"/>
    <w:rsid w:val="007514CB"/>
    <w:rsid w:val="00751606"/>
    <w:rsid w:val="00751DEB"/>
    <w:rsid w:val="00751EEF"/>
    <w:rsid w:val="00751FB2"/>
    <w:rsid w:val="00751FEC"/>
    <w:rsid w:val="00752645"/>
    <w:rsid w:val="00752941"/>
    <w:rsid w:val="007529DC"/>
    <w:rsid w:val="00752BAF"/>
    <w:rsid w:val="00752CFD"/>
    <w:rsid w:val="007535DB"/>
    <w:rsid w:val="007535E1"/>
    <w:rsid w:val="00753ABE"/>
    <w:rsid w:val="00753D17"/>
    <w:rsid w:val="00753E5F"/>
    <w:rsid w:val="00753EB3"/>
    <w:rsid w:val="00753FCC"/>
    <w:rsid w:val="0075412B"/>
    <w:rsid w:val="00754692"/>
    <w:rsid w:val="0075474D"/>
    <w:rsid w:val="007547B2"/>
    <w:rsid w:val="00754A11"/>
    <w:rsid w:val="00754A68"/>
    <w:rsid w:val="00754D2F"/>
    <w:rsid w:val="00754E75"/>
    <w:rsid w:val="0075503B"/>
    <w:rsid w:val="007550A4"/>
    <w:rsid w:val="007550C8"/>
    <w:rsid w:val="0075548A"/>
    <w:rsid w:val="0075574C"/>
    <w:rsid w:val="007557FD"/>
    <w:rsid w:val="0075598B"/>
    <w:rsid w:val="00755BEE"/>
    <w:rsid w:val="00755CB7"/>
    <w:rsid w:val="00755FAD"/>
    <w:rsid w:val="00756378"/>
    <w:rsid w:val="00756560"/>
    <w:rsid w:val="00756A1A"/>
    <w:rsid w:val="00756D4E"/>
    <w:rsid w:val="00756E07"/>
    <w:rsid w:val="007573DD"/>
    <w:rsid w:val="007575C9"/>
    <w:rsid w:val="007578AE"/>
    <w:rsid w:val="00757A50"/>
    <w:rsid w:val="00757A5E"/>
    <w:rsid w:val="00757CBF"/>
    <w:rsid w:val="00757EAB"/>
    <w:rsid w:val="00757F17"/>
    <w:rsid w:val="00757FFC"/>
    <w:rsid w:val="00760169"/>
    <w:rsid w:val="00760283"/>
    <w:rsid w:val="0076073D"/>
    <w:rsid w:val="007607EE"/>
    <w:rsid w:val="00760930"/>
    <w:rsid w:val="00760A3A"/>
    <w:rsid w:val="00761263"/>
    <w:rsid w:val="007612D6"/>
    <w:rsid w:val="00761522"/>
    <w:rsid w:val="007618F2"/>
    <w:rsid w:val="0076197D"/>
    <w:rsid w:val="00761A00"/>
    <w:rsid w:val="00762234"/>
    <w:rsid w:val="00762600"/>
    <w:rsid w:val="0076261A"/>
    <w:rsid w:val="00762707"/>
    <w:rsid w:val="00763442"/>
    <w:rsid w:val="00763646"/>
    <w:rsid w:val="00763BDE"/>
    <w:rsid w:val="00764098"/>
    <w:rsid w:val="007643EE"/>
    <w:rsid w:val="00764685"/>
    <w:rsid w:val="00764B58"/>
    <w:rsid w:val="007650CB"/>
    <w:rsid w:val="0076555E"/>
    <w:rsid w:val="00765677"/>
    <w:rsid w:val="007657B9"/>
    <w:rsid w:val="007657BD"/>
    <w:rsid w:val="00765B39"/>
    <w:rsid w:val="00766357"/>
    <w:rsid w:val="007666FC"/>
    <w:rsid w:val="0076678A"/>
    <w:rsid w:val="00766C92"/>
    <w:rsid w:val="00767067"/>
    <w:rsid w:val="007671B9"/>
    <w:rsid w:val="00767357"/>
    <w:rsid w:val="00767387"/>
    <w:rsid w:val="00767447"/>
    <w:rsid w:val="0076745F"/>
    <w:rsid w:val="0076762B"/>
    <w:rsid w:val="0076772B"/>
    <w:rsid w:val="00767E11"/>
    <w:rsid w:val="00767ECC"/>
    <w:rsid w:val="007700C0"/>
    <w:rsid w:val="007703B1"/>
    <w:rsid w:val="00770859"/>
    <w:rsid w:val="007711D0"/>
    <w:rsid w:val="00771283"/>
    <w:rsid w:val="007718BD"/>
    <w:rsid w:val="007719B2"/>
    <w:rsid w:val="00772375"/>
    <w:rsid w:val="00772786"/>
    <w:rsid w:val="00772C6D"/>
    <w:rsid w:val="0077309D"/>
    <w:rsid w:val="00773131"/>
    <w:rsid w:val="007731E0"/>
    <w:rsid w:val="00773451"/>
    <w:rsid w:val="0077378F"/>
    <w:rsid w:val="00773E53"/>
    <w:rsid w:val="00773F5E"/>
    <w:rsid w:val="00774392"/>
    <w:rsid w:val="007743F5"/>
    <w:rsid w:val="007747EA"/>
    <w:rsid w:val="007748B2"/>
    <w:rsid w:val="00774E0C"/>
    <w:rsid w:val="00774EB6"/>
    <w:rsid w:val="00775003"/>
    <w:rsid w:val="00775DDA"/>
    <w:rsid w:val="00775F55"/>
    <w:rsid w:val="00776250"/>
    <w:rsid w:val="00776381"/>
    <w:rsid w:val="00776D45"/>
    <w:rsid w:val="00776E24"/>
    <w:rsid w:val="00776F9D"/>
    <w:rsid w:val="00777123"/>
    <w:rsid w:val="007773BD"/>
    <w:rsid w:val="007773C8"/>
    <w:rsid w:val="007774F5"/>
    <w:rsid w:val="00777CCA"/>
    <w:rsid w:val="007801B8"/>
    <w:rsid w:val="00780683"/>
    <w:rsid w:val="00780729"/>
    <w:rsid w:val="00780779"/>
    <w:rsid w:val="00780983"/>
    <w:rsid w:val="00780C41"/>
    <w:rsid w:val="00780D19"/>
    <w:rsid w:val="00780D57"/>
    <w:rsid w:val="00780F88"/>
    <w:rsid w:val="00780FC0"/>
    <w:rsid w:val="007812C9"/>
    <w:rsid w:val="007814C6"/>
    <w:rsid w:val="00781595"/>
    <w:rsid w:val="00781719"/>
    <w:rsid w:val="0078179B"/>
    <w:rsid w:val="00781DB0"/>
    <w:rsid w:val="0078220C"/>
    <w:rsid w:val="007823C7"/>
    <w:rsid w:val="00782AE2"/>
    <w:rsid w:val="00782BF4"/>
    <w:rsid w:val="00782DD5"/>
    <w:rsid w:val="00782F02"/>
    <w:rsid w:val="00782FD0"/>
    <w:rsid w:val="007832BA"/>
    <w:rsid w:val="007839CB"/>
    <w:rsid w:val="00783CA1"/>
    <w:rsid w:val="00783D63"/>
    <w:rsid w:val="00783E41"/>
    <w:rsid w:val="00783F4E"/>
    <w:rsid w:val="00784259"/>
    <w:rsid w:val="007842F5"/>
    <w:rsid w:val="00784534"/>
    <w:rsid w:val="00784594"/>
    <w:rsid w:val="0078459B"/>
    <w:rsid w:val="007850E3"/>
    <w:rsid w:val="00785204"/>
    <w:rsid w:val="007856FD"/>
    <w:rsid w:val="007857C0"/>
    <w:rsid w:val="00785A80"/>
    <w:rsid w:val="00785B43"/>
    <w:rsid w:val="00785CCA"/>
    <w:rsid w:val="0078624E"/>
    <w:rsid w:val="00786310"/>
    <w:rsid w:val="00786560"/>
    <w:rsid w:val="00787097"/>
    <w:rsid w:val="0078741C"/>
    <w:rsid w:val="00787483"/>
    <w:rsid w:val="007876D2"/>
    <w:rsid w:val="007877A2"/>
    <w:rsid w:val="0078793C"/>
    <w:rsid w:val="00787D20"/>
    <w:rsid w:val="00787D72"/>
    <w:rsid w:val="00787FF1"/>
    <w:rsid w:val="00790110"/>
    <w:rsid w:val="007901EA"/>
    <w:rsid w:val="007906EB"/>
    <w:rsid w:val="0079092D"/>
    <w:rsid w:val="00790938"/>
    <w:rsid w:val="007910F3"/>
    <w:rsid w:val="0079112C"/>
    <w:rsid w:val="0079116D"/>
    <w:rsid w:val="007913DC"/>
    <w:rsid w:val="00791542"/>
    <w:rsid w:val="00791911"/>
    <w:rsid w:val="00791D2C"/>
    <w:rsid w:val="00791EE4"/>
    <w:rsid w:val="00792742"/>
    <w:rsid w:val="00792AD8"/>
    <w:rsid w:val="00793294"/>
    <w:rsid w:val="00793950"/>
    <w:rsid w:val="007939D8"/>
    <w:rsid w:val="00793D9A"/>
    <w:rsid w:val="00793EEE"/>
    <w:rsid w:val="00793FCB"/>
    <w:rsid w:val="007946FC"/>
    <w:rsid w:val="00794ACB"/>
    <w:rsid w:val="00794CAD"/>
    <w:rsid w:val="00794E19"/>
    <w:rsid w:val="00794E98"/>
    <w:rsid w:val="00794FDA"/>
    <w:rsid w:val="00795018"/>
    <w:rsid w:val="00795C9B"/>
    <w:rsid w:val="00795F5B"/>
    <w:rsid w:val="00796300"/>
    <w:rsid w:val="00796346"/>
    <w:rsid w:val="0079656C"/>
    <w:rsid w:val="007965AF"/>
    <w:rsid w:val="00796971"/>
    <w:rsid w:val="00796D9D"/>
    <w:rsid w:val="007971BA"/>
    <w:rsid w:val="007976B6"/>
    <w:rsid w:val="00797924"/>
    <w:rsid w:val="0079793A"/>
    <w:rsid w:val="00797A2F"/>
    <w:rsid w:val="007A0052"/>
    <w:rsid w:val="007A00CA"/>
    <w:rsid w:val="007A0119"/>
    <w:rsid w:val="007A0415"/>
    <w:rsid w:val="007A0514"/>
    <w:rsid w:val="007A0593"/>
    <w:rsid w:val="007A06B8"/>
    <w:rsid w:val="007A07BC"/>
    <w:rsid w:val="007A0946"/>
    <w:rsid w:val="007A0B2F"/>
    <w:rsid w:val="007A0B38"/>
    <w:rsid w:val="007A0CC2"/>
    <w:rsid w:val="007A1255"/>
    <w:rsid w:val="007A14E2"/>
    <w:rsid w:val="007A15C1"/>
    <w:rsid w:val="007A1608"/>
    <w:rsid w:val="007A228B"/>
    <w:rsid w:val="007A2655"/>
    <w:rsid w:val="007A26DE"/>
    <w:rsid w:val="007A28A7"/>
    <w:rsid w:val="007A293E"/>
    <w:rsid w:val="007A2D97"/>
    <w:rsid w:val="007A2FE9"/>
    <w:rsid w:val="007A3385"/>
    <w:rsid w:val="007A34CE"/>
    <w:rsid w:val="007A3720"/>
    <w:rsid w:val="007A37D8"/>
    <w:rsid w:val="007A37FF"/>
    <w:rsid w:val="007A3AD0"/>
    <w:rsid w:val="007A3CE0"/>
    <w:rsid w:val="007A40AB"/>
    <w:rsid w:val="007A4304"/>
    <w:rsid w:val="007A45AC"/>
    <w:rsid w:val="007A4A70"/>
    <w:rsid w:val="007A4BBA"/>
    <w:rsid w:val="007A4DB2"/>
    <w:rsid w:val="007A52BE"/>
    <w:rsid w:val="007A54EE"/>
    <w:rsid w:val="007A5829"/>
    <w:rsid w:val="007A5894"/>
    <w:rsid w:val="007A5990"/>
    <w:rsid w:val="007A5A02"/>
    <w:rsid w:val="007A5AF6"/>
    <w:rsid w:val="007A5CC8"/>
    <w:rsid w:val="007A5F0C"/>
    <w:rsid w:val="007A649E"/>
    <w:rsid w:val="007A6788"/>
    <w:rsid w:val="007A6797"/>
    <w:rsid w:val="007A702D"/>
    <w:rsid w:val="007A724F"/>
    <w:rsid w:val="007A768B"/>
    <w:rsid w:val="007A7B30"/>
    <w:rsid w:val="007A7EDD"/>
    <w:rsid w:val="007A7FF1"/>
    <w:rsid w:val="007B00DD"/>
    <w:rsid w:val="007B023F"/>
    <w:rsid w:val="007B057D"/>
    <w:rsid w:val="007B0894"/>
    <w:rsid w:val="007B0E99"/>
    <w:rsid w:val="007B1201"/>
    <w:rsid w:val="007B174C"/>
    <w:rsid w:val="007B248B"/>
    <w:rsid w:val="007B26F3"/>
    <w:rsid w:val="007B2E3D"/>
    <w:rsid w:val="007B30AB"/>
    <w:rsid w:val="007B32E9"/>
    <w:rsid w:val="007B3B2A"/>
    <w:rsid w:val="007B4187"/>
    <w:rsid w:val="007B4322"/>
    <w:rsid w:val="007B4411"/>
    <w:rsid w:val="007B45BA"/>
    <w:rsid w:val="007B4662"/>
    <w:rsid w:val="007B5023"/>
    <w:rsid w:val="007B507E"/>
    <w:rsid w:val="007B50D8"/>
    <w:rsid w:val="007B54B8"/>
    <w:rsid w:val="007B5607"/>
    <w:rsid w:val="007B58B7"/>
    <w:rsid w:val="007B5A77"/>
    <w:rsid w:val="007B5CC5"/>
    <w:rsid w:val="007B62A5"/>
    <w:rsid w:val="007B6716"/>
    <w:rsid w:val="007B676E"/>
    <w:rsid w:val="007B67D6"/>
    <w:rsid w:val="007B6B29"/>
    <w:rsid w:val="007B6CD6"/>
    <w:rsid w:val="007B7065"/>
    <w:rsid w:val="007B7467"/>
    <w:rsid w:val="007B7708"/>
    <w:rsid w:val="007B7F74"/>
    <w:rsid w:val="007B7FE0"/>
    <w:rsid w:val="007C0312"/>
    <w:rsid w:val="007C0831"/>
    <w:rsid w:val="007C0863"/>
    <w:rsid w:val="007C090B"/>
    <w:rsid w:val="007C0AB3"/>
    <w:rsid w:val="007C0B91"/>
    <w:rsid w:val="007C0D6D"/>
    <w:rsid w:val="007C0F4A"/>
    <w:rsid w:val="007C10C0"/>
    <w:rsid w:val="007C1416"/>
    <w:rsid w:val="007C1463"/>
    <w:rsid w:val="007C149D"/>
    <w:rsid w:val="007C14D9"/>
    <w:rsid w:val="007C1715"/>
    <w:rsid w:val="007C1A5A"/>
    <w:rsid w:val="007C1D77"/>
    <w:rsid w:val="007C1FBE"/>
    <w:rsid w:val="007C2119"/>
    <w:rsid w:val="007C222E"/>
    <w:rsid w:val="007C24A0"/>
    <w:rsid w:val="007C24B2"/>
    <w:rsid w:val="007C2CD4"/>
    <w:rsid w:val="007C2E3A"/>
    <w:rsid w:val="007C30EC"/>
    <w:rsid w:val="007C3112"/>
    <w:rsid w:val="007C3442"/>
    <w:rsid w:val="007C3837"/>
    <w:rsid w:val="007C3C92"/>
    <w:rsid w:val="007C3CBD"/>
    <w:rsid w:val="007C3DBB"/>
    <w:rsid w:val="007C3E85"/>
    <w:rsid w:val="007C41BC"/>
    <w:rsid w:val="007C4708"/>
    <w:rsid w:val="007C4747"/>
    <w:rsid w:val="007C4914"/>
    <w:rsid w:val="007C4C3F"/>
    <w:rsid w:val="007C5527"/>
    <w:rsid w:val="007C57D8"/>
    <w:rsid w:val="007C5E7B"/>
    <w:rsid w:val="007C5F57"/>
    <w:rsid w:val="007C6414"/>
    <w:rsid w:val="007C6436"/>
    <w:rsid w:val="007C6760"/>
    <w:rsid w:val="007C6BE3"/>
    <w:rsid w:val="007C6C3E"/>
    <w:rsid w:val="007C6C73"/>
    <w:rsid w:val="007C6EA1"/>
    <w:rsid w:val="007C7053"/>
    <w:rsid w:val="007C7488"/>
    <w:rsid w:val="007C74D1"/>
    <w:rsid w:val="007C75A8"/>
    <w:rsid w:val="007C7816"/>
    <w:rsid w:val="007C7CB5"/>
    <w:rsid w:val="007D0336"/>
    <w:rsid w:val="007D07C8"/>
    <w:rsid w:val="007D095C"/>
    <w:rsid w:val="007D0B00"/>
    <w:rsid w:val="007D0D03"/>
    <w:rsid w:val="007D0F65"/>
    <w:rsid w:val="007D15A3"/>
    <w:rsid w:val="007D17B9"/>
    <w:rsid w:val="007D182A"/>
    <w:rsid w:val="007D18BD"/>
    <w:rsid w:val="007D1994"/>
    <w:rsid w:val="007D1B45"/>
    <w:rsid w:val="007D1BEA"/>
    <w:rsid w:val="007D1C02"/>
    <w:rsid w:val="007D1CED"/>
    <w:rsid w:val="007D1DBF"/>
    <w:rsid w:val="007D2B51"/>
    <w:rsid w:val="007D2FA0"/>
    <w:rsid w:val="007D322F"/>
    <w:rsid w:val="007D338C"/>
    <w:rsid w:val="007D344B"/>
    <w:rsid w:val="007D3751"/>
    <w:rsid w:val="007D4015"/>
    <w:rsid w:val="007D404D"/>
    <w:rsid w:val="007D429C"/>
    <w:rsid w:val="007D45DC"/>
    <w:rsid w:val="007D494B"/>
    <w:rsid w:val="007D4C3B"/>
    <w:rsid w:val="007D5268"/>
    <w:rsid w:val="007D5609"/>
    <w:rsid w:val="007D56AB"/>
    <w:rsid w:val="007D584C"/>
    <w:rsid w:val="007D5C10"/>
    <w:rsid w:val="007D5C6B"/>
    <w:rsid w:val="007D5C84"/>
    <w:rsid w:val="007D66CE"/>
    <w:rsid w:val="007D689A"/>
    <w:rsid w:val="007D68D8"/>
    <w:rsid w:val="007D6DE4"/>
    <w:rsid w:val="007D6F9D"/>
    <w:rsid w:val="007D744D"/>
    <w:rsid w:val="007D78E8"/>
    <w:rsid w:val="007D793C"/>
    <w:rsid w:val="007D79D6"/>
    <w:rsid w:val="007D7ACF"/>
    <w:rsid w:val="007D7D09"/>
    <w:rsid w:val="007E03C2"/>
    <w:rsid w:val="007E03D1"/>
    <w:rsid w:val="007E0616"/>
    <w:rsid w:val="007E097A"/>
    <w:rsid w:val="007E0A40"/>
    <w:rsid w:val="007E0E0D"/>
    <w:rsid w:val="007E0F42"/>
    <w:rsid w:val="007E1540"/>
    <w:rsid w:val="007E15B9"/>
    <w:rsid w:val="007E16FB"/>
    <w:rsid w:val="007E170F"/>
    <w:rsid w:val="007E173E"/>
    <w:rsid w:val="007E184C"/>
    <w:rsid w:val="007E1985"/>
    <w:rsid w:val="007E1EC4"/>
    <w:rsid w:val="007E20C4"/>
    <w:rsid w:val="007E22F3"/>
    <w:rsid w:val="007E2679"/>
    <w:rsid w:val="007E2C09"/>
    <w:rsid w:val="007E2C29"/>
    <w:rsid w:val="007E300C"/>
    <w:rsid w:val="007E3246"/>
    <w:rsid w:val="007E34FB"/>
    <w:rsid w:val="007E3935"/>
    <w:rsid w:val="007E3A4B"/>
    <w:rsid w:val="007E3CD5"/>
    <w:rsid w:val="007E3F9F"/>
    <w:rsid w:val="007E444D"/>
    <w:rsid w:val="007E4D59"/>
    <w:rsid w:val="007E5183"/>
    <w:rsid w:val="007E52A9"/>
    <w:rsid w:val="007E5446"/>
    <w:rsid w:val="007E546E"/>
    <w:rsid w:val="007E5951"/>
    <w:rsid w:val="007E5AB9"/>
    <w:rsid w:val="007E5BFD"/>
    <w:rsid w:val="007E5EDA"/>
    <w:rsid w:val="007E5FA3"/>
    <w:rsid w:val="007E6218"/>
    <w:rsid w:val="007E64E4"/>
    <w:rsid w:val="007E650B"/>
    <w:rsid w:val="007E656F"/>
    <w:rsid w:val="007E6670"/>
    <w:rsid w:val="007E667C"/>
    <w:rsid w:val="007E66BA"/>
    <w:rsid w:val="007E6966"/>
    <w:rsid w:val="007E6D2E"/>
    <w:rsid w:val="007E71C1"/>
    <w:rsid w:val="007E74BD"/>
    <w:rsid w:val="007E7A11"/>
    <w:rsid w:val="007E7B67"/>
    <w:rsid w:val="007E7DD5"/>
    <w:rsid w:val="007F0016"/>
    <w:rsid w:val="007F055C"/>
    <w:rsid w:val="007F0CA7"/>
    <w:rsid w:val="007F0D77"/>
    <w:rsid w:val="007F0E5B"/>
    <w:rsid w:val="007F114F"/>
    <w:rsid w:val="007F1522"/>
    <w:rsid w:val="007F159A"/>
    <w:rsid w:val="007F16E4"/>
    <w:rsid w:val="007F18F4"/>
    <w:rsid w:val="007F1C5D"/>
    <w:rsid w:val="007F20E5"/>
    <w:rsid w:val="007F26D2"/>
    <w:rsid w:val="007F2861"/>
    <w:rsid w:val="007F2A60"/>
    <w:rsid w:val="007F2D1E"/>
    <w:rsid w:val="007F2F65"/>
    <w:rsid w:val="007F309F"/>
    <w:rsid w:val="007F33EF"/>
    <w:rsid w:val="007F344A"/>
    <w:rsid w:val="007F34BE"/>
    <w:rsid w:val="007F3566"/>
    <w:rsid w:val="007F37A5"/>
    <w:rsid w:val="007F39E8"/>
    <w:rsid w:val="007F3E28"/>
    <w:rsid w:val="007F3F43"/>
    <w:rsid w:val="007F4200"/>
    <w:rsid w:val="007F457B"/>
    <w:rsid w:val="007F45B2"/>
    <w:rsid w:val="007F45DD"/>
    <w:rsid w:val="007F4AD3"/>
    <w:rsid w:val="007F5019"/>
    <w:rsid w:val="007F5652"/>
    <w:rsid w:val="007F56CE"/>
    <w:rsid w:val="007F601C"/>
    <w:rsid w:val="007F66B4"/>
    <w:rsid w:val="007F6AEE"/>
    <w:rsid w:val="007F6F10"/>
    <w:rsid w:val="007F6FBB"/>
    <w:rsid w:val="007F70D6"/>
    <w:rsid w:val="007F711E"/>
    <w:rsid w:val="007F714A"/>
    <w:rsid w:val="007F7328"/>
    <w:rsid w:val="007F77DD"/>
    <w:rsid w:val="007F7B4B"/>
    <w:rsid w:val="0080008D"/>
    <w:rsid w:val="008003F8"/>
    <w:rsid w:val="0080040C"/>
    <w:rsid w:val="00800431"/>
    <w:rsid w:val="00800597"/>
    <w:rsid w:val="00800883"/>
    <w:rsid w:val="00800ACC"/>
    <w:rsid w:val="008010B8"/>
    <w:rsid w:val="008013A8"/>
    <w:rsid w:val="0080143D"/>
    <w:rsid w:val="00801511"/>
    <w:rsid w:val="008018D0"/>
    <w:rsid w:val="00801D17"/>
    <w:rsid w:val="00801D66"/>
    <w:rsid w:val="00801E67"/>
    <w:rsid w:val="00801E75"/>
    <w:rsid w:val="0080201E"/>
    <w:rsid w:val="00802470"/>
    <w:rsid w:val="00802896"/>
    <w:rsid w:val="00803051"/>
    <w:rsid w:val="0080326F"/>
    <w:rsid w:val="00803602"/>
    <w:rsid w:val="00803782"/>
    <w:rsid w:val="00803AE5"/>
    <w:rsid w:val="00803FDC"/>
    <w:rsid w:val="008040AA"/>
    <w:rsid w:val="00804365"/>
    <w:rsid w:val="008043A8"/>
    <w:rsid w:val="008044E8"/>
    <w:rsid w:val="00804542"/>
    <w:rsid w:val="00804571"/>
    <w:rsid w:val="00804720"/>
    <w:rsid w:val="00804729"/>
    <w:rsid w:val="00804A9C"/>
    <w:rsid w:val="00806AD3"/>
    <w:rsid w:val="00806F35"/>
    <w:rsid w:val="008072C9"/>
    <w:rsid w:val="0080733C"/>
    <w:rsid w:val="00807DB5"/>
    <w:rsid w:val="00807DC4"/>
    <w:rsid w:val="00807FFB"/>
    <w:rsid w:val="008101A3"/>
    <w:rsid w:val="00810673"/>
    <w:rsid w:val="008107BF"/>
    <w:rsid w:val="0081099D"/>
    <w:rsid w:val="00810B5F"/>
    <w:rsid w:val="00810B65"/>
    <w:rsid w:val="00810B68"/>
    <w:rsid w:val="00810CCB"/>
    <w:rsid w:val="00810D05"/>
    <w:rsid w:val="00810D90"/>
    <w:rsid w:val="00810DD1"/>
    <w:rsid w:val="00810DD8"/>
    <w:rsid w:val="0081115B"/>
    <w:rsid w:val="0081148B"/>
    <w:rsid w:val="00811A21"/>
    <w:rsid w:val="00811A51"/>
    <w:rsid w:val="00811C50"/>
    <w:rsid w:val="00811FB2"/>
    <w:rsid w:val="0081249D"/>
    <w:rsid w:val="008125B8"/>
    <w:rsid w:val="00812A25"/>
    <w:rsid w:val="00812BA0"/>
    <w:rsid w:val="00812C3F"/>
    <w:rsid w:val="00812DAE"/>
    <w:rsid w:val="0081305B"/>
    <w:rsid w:val="008130C8"/>
    <w:rsid w:val="00813178"/>
    <w:rsid w:val="008134A8"/>
    <w:rsid w:val="00813536"/>
    <w:rsid w:val="0081366F"/>
    <w:rsid w:val="008136F5"/>
    <w:rsid w:val="00813715"/>
    <w:rsid w:val="00813732"/>
    <w:rsid w:val="00813A04"/>
    <w:rsid w:val="00813F91"/>
    <w:rsid w:val="00814ADC"/>
    <w:rsid w:val="00814AE2"/>
    <w:rsid w:val="00814BD3"/>
    <w:rsid w:val="008150BE"/>
    <w:rsid w:val="008154D1"/>
    <w:rsid w:val="008156BE"/>
    <w:rsid w:val="00815705"/>
    <w:rsid w:val="0081594A"/>
    <w:rsid w:val="00815957"/>
    <w:rsid w:val="008159C6"/>
    <w:rsid w:val="00815AF2"/>
    <w:rsid w:val="00815E57"/>
    <w:rsid w:val="00815FDB"/>
    <w:rsid w:val="008163CF"/>
    <w:rsid w:val="00816A18"/>
    <w:rsid w:val="00816D42"/>
    <w:rsid w:val="008171D6"/>
    <w:rsid w:val="00817224"/>
    <w:rsid w:val="0081722C"/>
    <w:rsid w:val="00817468"/>
    <w:rsid w:val="00817508"/>
    <w:rsid w:val="00817543"/>
    <w:rsid w:val="0081783C"/>
    <w:rsid w:val="00817C9A"/>
    <w:rsid w:val="00817D26"/>
    <w:rsid w:val="00817DEB"/>
    <w:rsid w:val="00817EF6"/>
    <w:rsid w:val="008202B0"/>
    <w:rsid w:val="00820AB8"/>
    <w:rsid w:val="00820ADC"/>
    <w:rsid w:val="00820CE9"/>
    <w:rsid w:val="00820D3F"/>
    <w:rsid w:val="00820E06"/>
    <w:rsid w:val="008211A4"/>
    <w:rsid w:val="0082135C"/>
    <w:rsid w:val="008219C3"/>
    <w:rsid w:val="008219E0"/>
    <w:rsid w:val="00821A31"/>
    <w:rsid w:val="0082228B"/>
    <w:rsid w:val="00822457"/>
    <w:rsid w:val="00822715"/>
    <w:rsid w:val="008228A5"/>
    <w:rsid w:val="008228D6"/>
    <w:rsid w:val="00822EAF"/>
    <w:rsid w:val="00823040"/>
    <w:rsid w:val="008230E2"/>
    <w:rsid w:val="00823294"/>
    <w:rsid w:val="0082345B"/>
    <w:rsid w:val="00823654"/>
    <w:rsid w:val="008237F8"/>
    <w:rsid w:val="0082427C"/>
    <w:rsid w:val="008244DB"/>
    <w:rsid w:val="00824878"/>
    <w:rsid w:val="00824C61"/>
    <w:rsid w:val="00824EAA"/>
    <w:rsid w:val="0082514E"/>
    <w:rsid w:val="00825632"/>
    <w:rsid w:val="008256E3"/>
    <w:rsid w:val="00825956"/>
    <w:rsid w:val="00825A86"/>
    <w:rsid w:val="00825C3C"/>
    <w:rsid w:val="008260F3"/>
    <w:rsid w:val="008261F1"/>
    <w:rsid w:val="00826543"/>
    <w:rsid w:val="00826762"/>
    <w:rsid w:val="00826962"/>
    <w:rsid w:val="00826FD6"/>
    <w:rsid w:val="008270AD"/>
    <w:rsid w:val="00827542"/>
    <w:rsid w:val="008275B6"/>
    <w:rsid w:val="008275BF"/>
    <w:rsid w:val="00827623"/>
    <w:rsid w:val="00827751"/>
    <w:rsid w:val="008278AC"/>
    <w:rsid w:val="00827DE0"/>
    <w:rsid w:val="00827E16"/>
    <w:rsid w:val="00830477"/>
    <w:rsid w:val="0083053F"/>
    <w:rsid w:val="00830596"/>
    <w:rsid w:val="00830A6C"/>
    <w:rsid w:val="00830AEA"/>
    <w:rsid w:val="00830B9F"/>
    <w:rsid w:val="00830D83"/>
    <w:rsid w:val="00830EFF"/>
    <w:rsid w:val="00831745"/>
    <w:rsid w:val="00831831"/>
    <w:rsid w:val="008318D1"/>
    <w:rsid w:val="00831A3D"/>
    <w:rsid w:val="00831D71"/>
    <w:rsid w:val="00832163"/>
    <w:rsid w:val="008321DD"/>
    <w:rsid w:val="00832550"/>
    <w:rsid w:val="00832775"/>
    <w:rsid w:val="00832E84"/>
    <w:rsid w:val="00832FE1"/>
    <w:rsid w:val="008333B4"/>
    <w:rsid w:val="0083348F"/>
    <w:rsid w:val="00833665"/>
    <w:rsid w:val="008338DA"/>
    <w:rsid w:val="00833929"/>
    <w:rsid w:val="00833998"/>
    <w:rsid w:val="00833C4B"/>
    <w:rsid w:val="0083412F"/>
    <w:rsid w:val="0083423F"/>
    <w:rsid w:val="0083442F"/>
    <w:rsid w:val="00834523"/>
    <w:rsid w:val="00834F96"/>
    <w:rsid w:val="00834F9D"/>
    <w:rsid w:val="008350FD"/>
    <w:rsid w:val="00835229"/>
    <w:rsid w:val="008353AB"/>
    <w:rsid w:val="00835515"/>
    <w:rsid w:val="008359D6"/>
    <w:rsid w:val="00835E3D"/>
    <w:rsid w:val="00835F0F"/>
    <w:rsid w:val="008361CE"/>
    <w:rsid w:val="008366FD"/>
    <w:rsid w:val="00836B2E"/>
    <w:rsid w:val="00837121"/>
    <w:rsid w:val="00837335"/>
    <w:rsid w:val="0083799A"/>
    <w:rsid w:val="00837BD8"/>
    <w:rsid w:val="008401BC"/>
    <w:rsid w:val="00840408"/>
    <w:rsid w:val="0084057D"/>
    <w:rsid w:val="00840832"/>
    <w:rsid w:val="00840924"/>
    <w:rsid w:val="00840BF8"/>
    <w:rsid w:val="00840CA9"/>
    <w:rsid w:val="00840E70"/>
    <w:rsid w:val="00841040"/>
    <w:rsid w:val="008410CF"/>
    <w:rsid w:val="008418CA"/>
    <w:rsid w:val="00841C07"/>
    <w:rsid w:val="00841C70"/>
    <w:rsid w:val="00842030"/>
    <w:rsid w:val="008422B4"/>
    <w:rsid w:val="00842496"/>
    <w:rsid w:val="00842520"/>
    <w:rsid w:val="008428D3"/>
    <w:rsid w:val="00842C28"/>
    <w:rsid w:val="00842DEC"/>
    <w:rsid w:val="008430A6"/>
    <w:rsid w:val="0084339A"/>
    <w:rsid w:val="00843436"/>
    <w:rsid w:val="0084345D"/>
    <w:rsid w:val="00843634"/>
    <w:rsid w:val="0084374C"/>
    <w:rsid w:val="0084380C"/>
    <w:rsid w:val="00843904"/>
    <w:rsid w:val="00843AEE"/>
    <w:rsid w:val="00843C2E"/>
    <w:rsid w:val="00843E4D"/>
    <w:rsid w:val="00844118"/>
    <w:rsid w:val="008443EF"/>
    <w:rsid w:val="00844446"/>
    <w:rsid w:val="00844904"/>
    <w:rsid w:val="00844E0C"/>
    <w:rsid w:val="00844E48"/>
    <w:rsid w:val="00845153"/>
    <w:rsid w:val="00845167"/>
    <w:rsid w:val="008454F2"/>
    <w:rsid w:val="0084564C"/>
    <w:rsid w:val="00845B8B"/>
    <w:rsid w:val="00845BD0"/>
    <w:rsid w:val="0084611D"/>
    <w:rsid w:val="008461C7"/>
    <w:rsid w:val="00846344"/>
    <w:rsid w:val="00846839"/>
    <w:rsid w:val="008469F1"/>
    <w:rsid w:val="00846D4C"/>
    <w:rsid w:val="00846FA3"/>
    <w:rsid w:val="008471FC"/>
    <w:rsid w:val="008474A6"/>
    <w:rsid w:val="008476F9"/>
    <w:rsid w:val="0084789E"/>
    <w:rsid w:val="00847951"/>
    <w:rsid w:val="00847A3E"/>
    <w:rsid w:val="00847D72"/>
    <w:rsid w:val="008501D8"/>
    <w:rsid w:val="0085039A"/>
    <w:rsid w:val="00850546"/>
    <w:rsid w:val="00850B7E"/>
    <w:rsid w:val="00851072"/>
    <w:rsid w:val="008510F6"/>
    <w:rsid w:val="008512BF"/>
    <w:rsid w:val="0085130C"/>
    <w:rsid w:val="00851367"/>
    <w:rsid w:val="008513D8"/>
    <w:rsid w:val="0085170B"/>
    <w:rsid w:val="00851951"/>
    <w:rsid w:val="00851BF4"/>
    <w:rsid w:val="00851C45"/>
    <w:rsid w:val="00851C5F"/>
    <w:rsid w:val="00851CF8"/>
    <w:rsid w:val="00851EC7"/>
    <w:rsid w:val="00852173"/>
    <w:rsid w:val="008524D3"/>
    <w:rsid w:val="008525FC"/>
    <w:rsid w:val="0085261D"/>
    <w:rsid w:val="00852B82"/>
    <w:rsid w:val="00852F20"/>
    <w:rsid w:val="008534AF"/>
    <w:rsid w:val="00853B4A"/>
    <w:rsid w:val="008540BA"/>
    <w:rsid w:val="00854172"/>
    <w:rsid w:val="008543D0"/>
    <w:rsid w:val="00854489"/>
    <w:rsid w:val="0085483E"/>
    <w:rsid w:val="008549FC"/>
    <w:rsid w:val="00854BF2"/>
    <w:rsid w:val="00854DFB"/>
    <w:rsid w:val="008553EF"/>
    <w:rsid w:val="00855967"/>
    <w:rsid w:val="008559DB"/>
    <w:rsid w:val="00855AEB"/>
    <w:rsid w:val="00855E7F"/>
    <w:rsid w:val="00855E86"/>
    <w:rsid w:val="008560B7"/>
    <w:rsid w:val="0085628A"/>
    <w:rsid w:val="00856305"/>
    <w:rsid w:val="00856779"/>
    <w:rsid w:val="00856781"/>
    <w:rsid w:val="00856AA5"/>
    <w:rsid w:val="00856B88"/>
    <w:rsid w:val="00856D54"/>
    <w:rsid w:val="00856E74"/>
    <w:rsid w:val="0085726C"/>
    <w:rsid w:val="0085732E"/>
    <w:rsid w:val="00857CD4"/>
    <w:rsid w:val="00857E12"/>
    <w:rsid w:val="00860097"/>
    <w:rsid w:val="008600CD"/>
    <w:rsid w:val="00860235"/>
    <w:rsid w:val="008604E0"/>
    <w:rsid w:val="00860A3C"/>
    <w:rsid w:val="00860B31"/>
    <w:rsid w:val="00860D5E"/>
    <w:rsid w:val="00860EE8"/>
    <w:rsid w:val="00861147"/>
    <w:rsid w:val="00861266"/>
    <w:rsid w:val="00861313"/>
    <w:rsid w:val="0086142C"/>
    <w:rsid w:val="00861738"/>
    <w:rsid w:val="00861749"/>
    <w:rsid w:val="0086179A"/>
    <w:rsid w:val="0086199B"/>
    <w:rsid w:val="00862406"/>
    <w:rsid w:val="0086240F"/>
    <w:rsid w:val="00862438"/>
    <w:rsid w:val="0086250C"/>
    <w:rsid w:val="0086271E"/>
    <w:rsid w:val="008627C9"/>
    <w:rsid w:val="00862A09"/>
    <w:rsid w:val="00862B2B"/>
    <w:rsid w:val="00862CA6"/>
    <w:rsid w:val="00862D63"/>
    <w:rsid w:val="00862DCE"/>
    <w:rsid w:val="00862FD0"/>
    <w:rsid w:val="00863129"/>
    <w:rsid w:val="008631DE"/>
    <w:rsid w:val="008632D1"/>
    <w:rsid w:val="008632D7"/>
    <w:rsid w:val="0086342C"/>
    <w:rsid w:val="008635A2"/>
    <w:rsid w:val="0086376A"/>
    <w:rsid w:val="00863786"/>
    <w:rsid w:val="008638BB"/>
    <w:rsid w:val="00863BC2"/>
    <w:rsid w:val="00863D8A"/>
    <w:rsid w:val="00863F10"/>
    <w:rsid w:val="0086411C"/>
    <w:rsid w:val="00864418"/>
    <w:rsid w:val="008646D4"/>
    <w:rsid w:val="00864923"/>
    <w:rsid w:val="00864B97"/>
    <w:rsid w:val="00864CDE"/>
    <w:rsid w:val="00864D4B"/>
    <w:rsid w:val="00864EA2"/>
    <w:rsid w:val="00864FDB"/>
    <w:rsid w:val="00865371"/>
    <w:rsid w:val="008653AF"/>
    <w:rsid w:val="008653D2"/>
    <w:rsid w:val="008655CB"/>
    <w:rsid w:val="00865665"/>
    <w:rsid w:val="008657CB"/>
    <w:rsid w:val="00865B89"/>
    <w:rsid w:val="00865DE9"/>
    <w:rsid w:val="008660AF"/>
    <w:rsid w:val="0086648F"/>
    <w:rsid w:val="008666EB"/>
    <w:rsid w:val="00866CAF"/>
    <w:rsid w:val="00866DC2"/>
    <w:rsid w:val="00866DD9"/>
    <w:rsid w:val="00866FF1"/>
    <w:rsid w:val="008670EE"/>
    <w:rsid w:val="008673E2"/>
    <w:rsid w:val="00867458"/>
    <w:rsid w:val="00867672"/>
    <w:rsid w:val="008677B6"/>
    <w:rsid w:val="00867DAA"/>
    <w:rsid w:val="00867E45"/>
    <w:rsid w:val="00867E84"/>
    <w:rsid w:val="008700C2"/>
    <w:rsid w:val="00870161"/>
    <w:rsid w:val="008701C6"/>
    <w:rsid w:val="00870269"/>
    <w:rsid w:val="008705AB"/>
    <w:rsid w:val="0087082E"/>
    <w:rsid w:val="008709B6"/>
    <w:rsid w:val="00870B5C"/>
    <w:rsid w:val="0087107D"/>
    <w:rsid w:val="0087110A"/>
    <w:rsid w:val="00871294"/>
    <w:rsid w:val="00871938"/>
    <w:rsid w:val="0087193E"/>
    <w:rsid w:val="00871DF1"/>
    <w:rsid w:val="00871E29"/>
    <w:rsid w:val="00871FC6"/>
    <w:rsid w:val="00872093"/>
    <w:rsid w:val="00872142"/>
    <w:rsid w:val="00872285"/>
    <w:rsid w:val="00872645"/>
    <w:rsid w:val="00872776"/>
    <w:rsid w:val="00872957"/>
    <w:rsid w:val="00872E10"/>
    <w:rsid w:val="00872FCD"/>
    <w:rsid w:val="00873213"/>
    <w:rsid w:val="0087332D"/>
    <w:rsid w:val="00873863"/>
    <w:rsid w:val="00874081"/>
    <w:rsid w:val="00874176"/>
    <w:rsid w:val="008741FF"/>
    <w:rsid w:val="008744DA"/>
    <w:rsid w:val="00874B38"/>
    <w:rsid w:val="00874D56"/>
    <w:rsid w:val="00874E21"/>
    <w:rsid w:val="00874EA3"/>
    <w:rsid w:val="00874F87"/>
    <w:rsid w:val="00875024"/>
    <w:rsid w:val="00875267"/>
    <w:rsid w:val="00875616"/>
    <w:rsid w:val="008757C9"/>
    <w:rsid w:val="008758C5"/>
    <w:rsid w:val="00875C63"/>
    <w:rsid w:val="0087611B"/>
    <w:rsid w:val="0087621E"/>
    <w:rsid w:val="008762E8"/>
    <w:rsid w:val="008762EE"/>
    <w:rsid w:val="008767D4"/>
    <w:rsid w:val="0087690F"/>
    <w:rsid w:val="0087696A"/>
    <w:rsid w:val="00876EB3"/>
    <w:rsid w:val="00877052"/>
    <w:rsid w:val="008770B2"/>
    <w:rsid w:val="0087740A"/>
    <w:rsid w:val="0087747F"/>
    <w:rsid w:val="00877487"/>
    <w:rsid w:val="008778B3"/>
    <w:rsid w:val="00877A82"/>
    <w:rsid w:val="00877C21"/>
    <w:rsid w:val="00877CCB"/>
    <w:rsid w:val="00877D0E"/>
    <w:rsid w:val="008800ED"/>
    <w:rsid w:val="00880133"/>
    <w:rsid w:val="0088069C"/>
    <w:rsid w:val="00880B40"/>
    <w:rsid w:val="00880C90"/>
    <w:rsid w:val="008811C4"/>
    <w:rsid w:val="0088120B"/>
    <w:rsid w:val="00881254"/>
    <w:rsid w:val="008813B6"/>
    <w:rsid w:val="008813D1"/>
    <w:rsid w:val="0088150F"/>
    <w:rsid w:val="0088151D"/>
    <w:rsid w:val="00881598"/>
    <w:rsid w:val="00881834"/>
    <w:rsid w:val="00881A4F"/>
    <w:rsid w:val="00881BDD"/>
    <w:rsid w:val="00881CD4"/>
    <w:rsid w:val="0088234A"/>
    <w:rsid w:val="008826BA"/>
    <w:rsid w:val="00882756"/>
    <w:rsid w:val="00882C91"/>
    <w:rsid w:val="00882DA7"/>
    <w:rsid w:val="00882FD7"/>
    <w:rsid w:val="008831EF"/>
    <w:rsid w:val="00883715"/>
    <w:rsid w:val="00883A77"/>
    <w:rsid w:val="00883E29"/>
    <w:rsid w:val="0088411B"/>
    <w:rsid w:val="00884180"/>
    <w:rsid w:val="00884194"/>
    <w:rsid w:val="008842BC"/>
    <w:rsid w:val="00884330"/>
    <w:rsid w:val="008843C1"/>
    <w:rsid w:val="008845FE"/>
    <w:rsid w:val="008847C0"/>
    <w:rsid w:val="008849CE"/>
    <w:rsid w:val="00884ACA"/>
    <w:rsid w:val="00884B74"/>
    <w:rsid w:val="00884B76"/>
    <w:rsid w:val="00884D82"/>
    <w:rsid w:val="0088508E"/>
    <w:rsid w:val="00885129"/>
    <w:rsid w:val="00885355"/>
    <w:rsid w:val="008854B0"/>
    <w:rsid w:val="00885578"/>
    <w:rsid w:val="00885598"/>
    <w:rsid w:val="008859B4"/>
    <w:rsid w:val="00885BA6"/>
    <w:rsid w:val="00885C43"/>
    <w:rsid w:val="00885EF4"/>
    <w:rsid w:val="00885FD0"/>
    <w:rsid w:val="00886214"/>
    <w:rsid w:val="008864D8"/>
    <w:rsid w:val="00886500"/>
    <w:rsid w:val="00886B09"/>
    <w:rsid w:val="00886BEC"/>
    <w:rsid w:val="00886CC6"/>
    <w:rsid w:val="00886F42"/>
    <w:rsid w:val="00887118"/>
    <w:rsid w:val="008873BC"/>
    <w:rsid w:val="00887444"/>
    <w:rsid w:val="00887526"/>
    <w:rsid w:val="00887542"/>
    <w:rsid w:val="008877AF"/>
    <w:rsid w:val="00887E99"/>
    <w:rsid w:val="0089016A"/>
    <w:rsid w:val="00890184"/>
    <w:rsid w:val="008904F4"/>
    <w:rsid w:val="00890F24"/>
    <w:rsid w:val="00890FC4"/>
    <w:rsid w:val="00891021"/>
    <w:rsid w:val="00891215"/>
    <w:rsid w:val="00891266"/>
    <w:rsid w:val="00891518"/>
    <w:rsid w:val="008915DA"/>
    <w:rsid w:val="008919C5"/>
    <w:rsid w:val="00891BB8"/>
    <w:rsid w:val="00891F08"/>
    <w:rsid w:val="00891FB4"/>
    <w:rsid w:val="00891FE2"/>
    <w:rsid w:val="008921EB"/>
    <w:rsid w:val="00892346"/>
    <w:rsid w:val="0089240D"/>
    <w:rsid w:val="008925BF"/>
    <w:rsid w:val="008927D9"/>
    <w:rsid w:val="008927E3"/>
    <w:rsid w:val="008927F7"/>
    <w:rsid w:val="00892AB0"/>
    <w:rsid w:val="0089308D"/>
    <w:rsid w:val="00893B7D"/>
    <w:rsid w:val="0089406A"/>
    <w:rsid w:val="00894259"/>
    <w:rsid w:val="008942AB"/>
    <w:rsid w:val="00894448"/>
    <w:rsid w:val="00894829"/>
    <w:rsid w:val="00894ADE"/>
    <w:rsid w:val="00894B6F"/>
    <w:rsid w:val="00894F5E"/>
    <w:rsid w:val="00895071"/>
    <w:rsid w:val="008950BE"/>
    <w:rsid w:val="00895257"/>
    <w:rsid w:val="008956D4"/>
    <w:rsid w:val="00895BFA"/>
    <w:rsid w:val="00895EB1"/>
    <w:rsid w:val="00895ED6"/>
    <w:rsid w:val="00896219"/>
    <w:rsid w:val="0089628C"/>
    <w:rsid w:val="008964CC"/>
    <w:rsid w:val="00896533"/>
    <w:rsid w:val="00896711"/>
    <w:rsid w:val="00896917"/>
    <w:rsid w:val="0089695E"/>
    <w:rsid w:val="00896A3A"/>
    <w:rsid w:val="00896A4C"/>
    <w:rsid w:val="00896B55"/>
    <w:rsid w:val="00896C0F"/>
    <w:rsid w:val="00896CBE"/>
    <w:rsid w:val="00896EE8"/>
    <w:rsid w:val="00896EFC"/>
    <w:rsid w:val="0089707E"/>
    <w:rsid w:val="0089716E"/>
    <w:rsid w:val="0089720C"/>
    <w:rsid w:val="008972C0"/>
    <w:rsid w:val="008975F8"/>
    <w:rsid w:val="00897828"/>
    <w:rsid w:val="008978DA"/>
    <w:rsid w:val="008978E4"/>
    <w:rsid w:val="00897A95"/>
    <w:rsid w:val="00897C86"/>
    <w:rsid w:val="00897D01"/>
    <w:rsid w:val="00897EA7"/>
    <w:rsid w:val="00897F80"/>
    <w:rsid w:val="008A0385"/>
    <w:rsid w:val="008A050E"/>
    <w:rsid w:val="008A0609"/>
    <w:rsid w:val="008A0697"/>
    <w:rsid w:val="008A0908"/>
    <w:rsid w:val="008A0D24"/>
    <w:rsid w:val="008A0E4A"/>
    <w:rsid w:val="008A0EC3"/>
    <w:rsid w:val="008A10AA"/>
    <w:rsid w:val="008A10EC"/>
    <w:rsid w:val="008A14CA"/>
    <w:rsid w:val="008A162F"/>
    <w:rsid w:val="008A1CF5"/>
    <w:rsid w:val="008A1E34"/>
    <w:rsid w:val="008A2007"/>
    <w:rsid w:val="008A235D"/>
    <w:rsid w:val="008A24AD"/>
    <w:rsid w:val="008A257C"/>
    <w:rsid w:val="008A2792"/>
    <w:rsid w:val="008A2A4E"/>
    <w:rsid w:val="008A2A73"/>
    <w:rsid w:val="008A2C6F"/>
    <w:rsid w:val="008A355F"/>
    <w:rsid w:val="008A35EC"/>
    <w:rsid w:val="008A36A7"/>
    <w:rsid w:val="008A3736"/>
    <w:rsid w:val="008A3869"/>
    <w:rsid w:val="008A39BE"/>
    <w:rsid w:val="008A3B36"/>
    <w:rsid w:val="008A3D67"/>
    <w:rsid w:val="008A3FFB"/>
    <w:rsid w:val="008A46F6"/>
    <w:rsid w:val="008A4956"/>
    <w:rsid w:val="008A4B93"/>
    <w:rsid w:val="008A4C57"/>
    <w:rsid w:val="008A51AA"/>
    <w:rsid w:val="008A51F8"/>
    <w:rsid w:val="008A5AE0"/>
    <w:rsid w:val="008A5F40"/>
    <w:rsid w:val="008A603E"/>
    <w:rsid w:val="008A6291"/>
    <w:rsid w:val="008A658B"/>
    <w:rsid w:val="008A6668"/>
    <w:rsid w:val="008A6770"/>
    <w:rsid w:val="008A67EA"/>
    <w:rsid w:val="008A68AC"/>
    <w:rsid w:val="008A69B6"/>
    <w:rsid w:val="008A6AA7"/>
    <w:rsid w:val="008A6E2A"/>
    <w:rsid w:val="008A6E66"/>
    <w:rsid w:val="008A6EFD"/>
    <w:rsid w:val="008A6F14"/>
    <w:rsid w:val="008A6F79"/>
    <w:rsid w:val="008A7031"/>
    <w:rsid w:val="008A70AD"/>
    <w:rsid w:val="008A710B"/>
    <w:rsid w:val="008A743D"/>
    <w:rsid w:val="008A7651"/>
    <w:rsid w:val="008A76DB"/>
    <w:rsid w:val="008A7879"/>
    <w:rsid w:val="008A78DD"/>
    <w:rsid w:val="008A7C8E"/>
    <w:rsid w:val="008A7DBF"/>
    <w:rsid w:val="008B0027"/>
    <w:rsid w:val="008B00AE"/>
    <w:rsid w:val="008B015E"/>
    <w:rsid w:val="008B01F8"/>
    <w:rsid w:val="008B03CE"/>
    <w:rsid w:val="008B089E"/>
    <w:rsid w:val="008B08A8"/>
    <w:rsid w:val="008B0B8E"/>
    <w:rsid w:val="008B0C34"/>
    <w:rsid w:val="008B0E01"/>
    <w:rsid w:val="008B105E"/>
    <w:rsid w:val="008B1068"/>
    <w:rsid w:val="008B112C"/>
    <w:rsid w:val="008B117C"/>
    <w:rsid w:val="008B128B"/>
    <w:rsid w:val="008B1746"/>
    <w:rsid w:val="008B191C"/>
    <w:rsid w:val="008B1960"/>
    <w:rsid w:val="008B1AE8"/>
    <w:rsid w:val="008B1D12"/>
    <w:rsid w:val="008B1F7F"/>
    <w:rsid w:val="008B20E1"/>
    <w:rsid w:val="008B229E"/>
    <w:rsid w:val="008B2358"/>
    <w:rsid w:val="008B23DA"/>
    <w:rsid w:val="008B26D6"/>
    <w:rsid w:val="008B29C1"/>
    <w:rsid w:val="008B2B24"/>
    <w:rsid w:val="008B2D9A"/>
    <w:rsid w:val="008B2DB7"/>
    <w:rsid w:val="008B30BD"/>
    <w:rsid w:val="008B37DD"/>
    <w:rsid w:val="008B381B"/>
    <w:rsid w:val="008B3971"/>
    <w:rsid w:val="008B3A03"/>
    <w:rsid w:val="008B3B3A"/>
    <w:rsid w:val="008B3D47"/>
    <w:rsid w:val="008B42F9"/>
    <w:rsid w:val="008B43C5"/>
    <w:rsid w:val="008B46BC"/>
    <w:rsid w:val="008B4FDF"/>
    <w:rsid w:val="008B505B"/>
    <w:rsid w:val="008B51BD"/>
    <w:rsid w:val="008B55F3"/>
    <w:rsid w:val="008B56A8"/>
    <w:rsid w:val="008B56B1"/>
    <w:rsid w:val="008B57EA"/>
    <w:rsid w:val="008B5A5E"/>
    <w:rsid w:val="008B62E4"/>
    <w:rsid w:val="008B6435"/>
    <w:rsid w:val="008B6536"/>
    <w:rsid w:val="008B694D"/>
    <w:rsid w:val="008B6B2D"/>
    <w:rsid w:val="008B7381"/>
    <w:rsid w:val="008B77A6"/>
    <w:rsid w:val="008B7887"/>
    <w:rsid w:val="008B798C"/>
    <w:rsid w:val="008B7A51"/>
    <w:rsid w:val="008B7E83"/>
    <w:rsid w:val="008B7EE9"/>
    <w:rsid w:val="008B7F6B"/>
    <w:rsid w:val="008C01DA"/>
    <w:rsid w:val="008C06D1"/>
    <w:rsid w:val="008C0907"/>
    <w:rsid w:val="008C0D10"/>
    <w:rsid w:val="008C109F"/>
    <w:rsid w:val="008C15C2"/>
    <w:rsid w:val="008C18A5"/>
    <w:rsid w:val="008C1B3B"/>
    <w:rsid w:val="008C1BAA"/>
    <w:rsid w:val="008C2061"/>
    <w:rsid w:val="008C22BC"/>
    <w:rsid w:val="008C25CD"/>
    <w:rsid w:val="008C2871"/>
    <w:rsid w:val="008C2A07"/>
    <w:rsid w:val="008C2AFA"/>
    <w:rsid w:val="008C2D64"/>
    <w:rsid w:val="008C2F03"/>
    <w:rsid w:val="008C307E"/>
    <w:rsid w:val="008C31BA"/>
    <w:rsid w:val="008C31BC"/>
    <w:rsid w:val="008C37E8"/>
    <w:rsid w:val="008C3893"/>
    <w:rsid w:val="008C3BF0"/>
    <w:rsid w:val="008C433C"/>
    <w:rsid w:val="008C43B7"/>
    <w:rsid w:val="008C4440"/>
    <w:rsid w:val="008C451A"/>
    <w:rsid w:val="008C46FB"/>
    <w:rsid w:val="008C4957"/>
    <w:rsid w:val="008C4B64"/>
    <w:rsid w:val="008C4C51"/>
    <w:rsid w:val="008C4D21"/>
    <w:rsid w:val="008C50AB"/>
    <w:rsid w:val="008C5133"/>
    <w:rsid w:val="008C57B0"/>
    <w:rsid w:val="008C5AAE"/>
    <w:rsid w:val="008C611D"/>
    <w:rsid w:val="008C6434"/>
    <w:rsid w:val="008C64DA"/>
    <w:rsid w:val="008C6839"/>
    <w:rsid w:val="008C69FE"/>
    <w:rsid w:val="008C6BAE"/>
    <w:rsid w:val="008C6C4B"/>
    <w:rsid w:val="008C6F9B"/>
    <w:rsid w:val="008C708F"/>
    <w:rsid w:val="008C76C2"/>
    <w:rsid w:val="008C77B7"/>
    <w:rsid w:val="008C789B"/>
    <w:rsid w:val="008C7951"/>
    <w:rsid w:val="008C7977"/>
    <w:rsid w:val="008C797F"/>
    <w:rsid w:val="008C79D7"/>
    <w:rsid w:val="008C7F66"/>
    <w:rsid w:val="008C7FA8"/>
    <w:rsid w:val="008D017D"/>
    <w:rsid w:val="008D01EB"/>
    <w:rsid w:val="008D0239"/>
    <w:rsid w:val="008D05ED"/>
    <w:rsid w:val="008D06AE"/>
    <w:rsid w:val="008D06FC"/>
    <w:rsid w:val="008D0A52"/>
    <w:rsid w:val="008D0A59"/>
    <w:rsid w:val="008D1003"/>
    <w:rsid w:val="008D1111"/>
    <w:rsid w:val="008D13AA"/>
    <w:rsid w:val="008D1AFC"/>
    <w:rsid w:val="008D1D1F"/>
    <w:rsid w:val="008D1DD2"/>
    <w:rsid w:val="008D2323"/>
    <w:rsid w:val="008D2BD1"/>
    <w:rsid w:val="008D2CF4"/>
    <w:rsid w:val="008D2DAB"/>
    <w:rsid w:val="008D2E69"/>
    <w:rsid w:val="008D2F7B"/>
    <w:rsid w:val="008D3088"/>
    <w:rsid w:val="008D33D4"/>
    <w:rsid w:val="008D36F6"/>
    <w:rsid w:val="008D3A7F"/>
    <w:rsid w:val="008D4307"/>
    <w:rsid w:val="008D45AD"/>
    <w:rsid w:val="008D45DB"/>
    <w:rsid w:val="008D4675"/>
    <w:rsid w:val="008D48A0"/>
    <w:rsid w:val="008D4C1E"/>
    <w:rsid w:val="008D4C6A"/>
    <w:rsid w:val="008D4FC1"/>
    <w:rsid w:val="008D502E"/>
    <w:rsid w:val="008D509E"/>
    <w:rsid w:val="008D50EB"/>
    <w:rsid w:val="008D560C"/>
    <w:rsid w:val="008D5A16"/>
    <w:rsid w:val="008D5ACB"/>
    <w:rsid w:val="008D5C76"/>
    <w:rsid w:val="008D5CD7"/>
    <w:rsid w:val="008D611B"/>
    <w:rsid w:val="008D6190"/>
    <w:rsid w:val="008D639E"/>
    <w:rsid w:val="008D6437"/>
    <w:rsid w:val="008D6447"/>
    <w:rsid w:val="008D6484"/>
    <w:rsid w:val="008D65FA"/>
    <w:rsid w:val="008D679C"/>
    <w:rsid w:val="008D68F9"/>
    <w:rsid w:val="008D6B1B"/>
    <w:rsid w:val="008D6CB1"/>
    <w:rsid w:val="008D73C5"/>
    <w:rsid w:val="008D74A0"/>
    <w:rsid w:val="008D7538"/>
    <w:rsid w:val="008D78E0"/>
    <w:rsid w:val="008D7B6C"/>
    <w:rsid w:val="008D7BCE"/>
    <w:rsid w:val="008D7D47"/>
    <w:rsid w:val="008D7F1D"/>
    <w:rsid w:val="008E0474"/>
    <w:rsid w:val="008E05A5"/>
    <w:rsid w:val="008E063E"/>
    <w:rsid w:val="008E081D"/>
    <w:rsid w:val="008E0BB6"/>
    <w:rsid w:val="008E0C92"/>
    <w:rsid w:val="008E129E"/>
    <w:rsid w:val="008E197C"/>
    <w:rsid w:val="008E1E7B"/>
    <w:rsid w:val="008E20AD"/>
    <w:rsid w:val="008E21A0"/>
    <w:rsid w:val="008E228D"/>
    <w:rsid w:val="008E22E7"/>
    <w:rsid w:val="008E239B"/>
    <w:rsid w:val="008E2573"/>
    <w:rsid w:val="008E2B8F"/>
    <w:rsid w:val="008E2FAD"/>
    <w:rsid w:val="008E31CA"/>
    <w:rsid w:val="008E3207"/>
    <w:rsid w:val="008E3213"/>
    <w:rsid w:val="008E3681"/>
    <w:rsid w:val="008E36F7"/>
    <w:rsid w:val="008E3882"/>
    <w:rsid w:val="008E47AB"/>
    <w:rsid w:val="008E48C1"/>
    <w:rsid w:val="008E4C76"/>
    <w:rsid w:val="008E4D42"/>
    <w:rsid w:val="008E4E94"/>
    <w:rsid w:val="008E5041"/>
    <w:rsid w:val="008E515E"/>
    <w:rsid w:val="008E5169"/>
    <w:rsid w:val="008E5237"/>
    <w:rsid w:val="008E532B"/>
    <w:rsid w:val="008E5473"/>
    <w:rsid w:val="008E57E9"/>
    <w:rsid w:val="008E57F4"/>
    <w:rsid w:val="008E603D"/>
    <w:rsid w:val="008E61BC"/>
    <w:rsid w:val="008E66C5"/>
    <w:rsid w:val="008E66D6"/>
    <w:rsid w:val="008E6831"/>
    <w:rsid w:val="008E71C4"/>
    <w:rsid w:val="008E7247"/>
    <w:rsid w:val="008E7294"/>
    <w:rsid w:val="008E74FA"/>
    <w:rsid w:val="008E774F"/>
    <w:rsid w:val="008E7854"/>
    <w:rsid w:val="008E7B9F"/>
    <w:rsid w:val="008F00EC"/>
    <w:rsid w:val="008F01C8"/>
    <w:rsid w:val="008F02AD"/>
    <w:rsid w:val="008F0465"/>
    <w:rsid w:val="008F05CA"/>
    <w:rsid w:val="008F0684"/>
    <w:rsid w:val="008F06DE"/>
    <w:rsid w:val="008F0AEE"/>
    <w:rsid w:val="008F1252"/>
    <w:rsid w:val="008F1274"/>
    <w:rsid w:val="008F12F4"/>
    <w:rsid w:val="008F134D"/>
    <w:rsid w:val="008F146D"/>
    <w:rsid w:val="008F1791"/>
    <w:rsid w:val="008F193A"/>
    <w:rsid w:val="008F1A08"/>
    <w:rsid w:val="008F1E66"/>
    <w:rsid w:val="008F25A6"/>
    <w:rsid w:val="008F27E3"/>
    <w:rsid w:val="008F2CEF"/>
    <w:rsid w:val="008F301E"/>
    <w:rsid w:val="008F3298"/>
    <w:rsid w:val="008F35F2"/>
    <w:rsid w:val="008F368C"/>
    <w:rsid w:val="008F396E"/>
    <w:rsid w:val="008F398E"/>
    <w:rsid w:val="008F3AC6"/>
    <w:rsid w:val="008F3B90"/>
    <w:rsid w:val="008F3CA8"/>
    <w:rsid w:val="008F40CA"/>
    <w:rsid w:val="008F42E2"/>
    <w:rsid w:val="008F4509"/>
    <w:rsid w:val="008F4552"/>
    <w:rsid w:val="008F45B6"/>
    <w:rsid w:val="008F47B7"/>
    <w:rsid w:val="008F4AD4"/>
    <w:rsid w:val="008F4EEF"/>
    <w:rsid w:val="008F501C"/>
    <w:rsid w:val="008F5454"/>
    <w:rsid w:val="008F5BDC"/>
    <w:rsid w:val="008F6118"/>
    <w:rsid w:val="008F6223"/>
    <w:rsid w:val="008F6668"/>
    <w:rsid w:val="008F6995"/>
    <w:rsid w:val="008F6A89"/>
    <w:rsid w:val="008F6DD3"/>
    <w:rsid w:val="008F7175"/>
    <w:rsid w:val="008F72E8"/>
    <w:rsid w:val="008F73B7"/>
    <w:rsid w:val="008F763C"/>
    <w:rsid w:val="008F76C9"/>
    <w:rsid w:val="008F7746"/>
    <w:rsid w:val="008F7849"/>
    <w:rsid w:val="008F7E8A"/>
    <w:rsid w:val="008F7F02"/>
    <w:rsid w:val="008F7FD5"/>
    <w:rsid w:val="0090006A"/>
    <w:rsid w:val="009000FE"/>
    <w:rsid w:val="009003D4"/>
    <w:rsid w:val="00900511"/>
    <w:rsid w:val="00900567"/>
    <w:rsid w:val="009005B9"/>
    <w:rsid w:val="0090066C"/>
    <w:rsid w:val="009009F0"/>
    <w:rsid w:val="00900A89"/>
    <w:rsid w:val="00900C4E"/>
    <w:rsid w:val="00900E05"/>
    <w:rsid w:val="009016B9"/>
    <w:rsid w:val="00901985"/>
    <w:rsid w:val="00901AFD"/>
    <w:rsid w:val="00901C78"/>
    <w:rsid w:val="00901F53"/>
    <w:rsid w:val="0090209F"/>
    <w:rsid w:val="009023DB"/>
    <w:rsid w:val="009025F5"/>
    <w:rsid w:val="00902632"/>
    <w:rsid w:val="00902C1A"/>
    <w:rsid w:val="009033DC"/>
    <w:rsid w:val="00903442"/>
    <w:rsid w:val="0090372F"/>
    <w:rsid w:val="00903B80"/>
    <w:rsid w:val="00903BB8"/>
    <w:rsid w:val="00903F1A"/>
    <w:rsid w:val="00903F46"/>
    <w:rsid w:val="00903F7B"/>
    <w:rsid w:val="00903FB8"/>
    <w:rsid w:val="0090413C"/>
    <w:rsid w:val="00904390"/>
    <w:rsid w:val="00904609"/>
    <w:rsid w:val="00904785"/>
    <w:rsid w:val="00904A72"/>
    <w:rsid w:val="00904EED"/>
    <w:rsid w:val="00904FD6"/>
    <w:rsid w:val="009052F6"/>
    <w:rsid w:val="0090532D"/>
    <w:rsid w:val="009056B5"/>
    <w:rsid w:val="00905D57"/>
    <w:rsid w:val="00905E09"/>
    <w:rsid w:val="00905E77"/>
    <w:rsid w:val="00905F53"/>
    <w:rsid w:val="00906072"/>
    <w:rsid w:val="009064BC"/>
    <w:rsid w:val="00906B3F"/>
    <w:rsid w:val="00906DF8"/>
    <w:rsid w:val="00907167"/>
    <w:rsid w:val="009071F7"/>
    <w:rsid w:val="00907274"/>
    <w:rsid w:val="009072C7"/>
    <w:rsid w:val="0090758A"/>
    <w:rsid w:val="009077D0"/>
    <w:rsid w:val="009078A0"/>
    <w:rsid w:val="009079A2"/>
    <w:rsid w:val="00907B3F"/>
    <w:rsid w:val="00907BF1"/>
    <w:rsid w:val="00907CD8"/>
    <w:rsid w:val="00910363"/>
    <w:rsid w:val="00910952"/>
    <w:rsid w:val="00910D80"/>
    <w:rsid w:val="00910DD6"/>
    <w:rsid w:val="00910DF0"/>
    <w:rsid w:val="009113E5"/>
    <w:rsid w:val="0091169C"/>
    <w:rsid w:val="009118D0"/>
    <w:rsid w:val="00911ECC"/>
    <w:rsid w:val="0091225C"/>
    <w:rsid w:val="00912331"/>
    <w:rsid w:val="0091269B"/>
    <w:rsid w:val="00912704"/>
    <w:rsid w:val="00912706"/>
    <w:rsid w:val="0091273B"/>
    <w:rsid w:val="00912A35"/>
    <w:rsid w:val="00912B15"/>
    <w:rsid w:val="00912BE6"/>
    <w:rsid w:val="00912EF4"/>
    <w:rsid w:val="009135A5"/>
    <w:rsid w:val="00913794"/>
    <w:rsid w:val="0091397F"/>
    <w:rsid w:val="0091440B"/>
    <w:rsid w:val="00914465"/>
    <w:rsid w:val="00914683"/>
    <w:rsid w:val="00914869"/>
    <w:rsid w:val="009148DD"/>
    <w:rsid w:val="00914930"/>
    <w:rsid w:val="00914A9B"/>
    <w:rsid w:val="00914D9C"/>
    <w:rsid w:val="00914F37"/>
    <w:rsid w:val="0091508C"/>
    <w:rsid w:val="0091527B"/>
    <w:rsid w:val="009154C4"/>
    <w:rsid w:val="009154D1"/>
    <w:rsid w:val="00915504"/>
    <w:rsid w:val="0091586E"/>
    <w:rsid w:val="009158EC"/>
    <w:rsid w:val="0091599E"/>
    <w:rsid w:val="00915D97"/>
    <w:rsid w:val="00916268"/>
    <w:rsid w:val="00916342"/>
    <w:rsid w:val="009163C4"/>
    <w:rsid w:val="00916BD1"/>
    <w:rsid w:val="00916DEC"/>
    <w:rsid w:val="0091753E"/>
    <w:rsid w:val="009175CF"/>
    <w:rsid w:val="009176AF"/>
    <w:rsid w:val="009176E4"/>
    <w:rsid w:val="00917D2F"/>
    <w:rsid w:val="00917E70"/>
    <w:rsid w:val="00917F16"/>
    <w:rsid w:val="00920B7C"/>
    <w:rsid w:val="00920C7F"/>
    <w:rsid w:val="00921474"/>
    <w:rsid w:val="009215E5"/>
    <w:rsid w:val="009219DE"/>
    <w:rsid w:val="00921A51"/>
    <w:rsid w:val="00921CBC"/>
    <w:rsid w:val="00921ED5"/>
    <w:rsid w:val="00921F8B"/>
    <w:rsid w:val="00922185"/>
    <w:rsid w:val="0092228A"/>
    <w:rsid w:val="00922387"/>
    <w:rsid w:val="00922682"/>
    <w:rsid w:val="0092273B"/>
    <w:rsid w:val="0092291E"/>
    <w:rsid w:val="00922930"/>
    <w:rsid w:val="0092351D"/>
    <w:rsid w:val="009238F6"/>
    <w:rsid w:val="00923AF4"/>
    <w:rsid w:val="00923D67"/>
    <w:rsid w:val="00923E68"/>
    <w:rsid w:val="00923E77"/>
    <w:rsid w:val="00923E8B"/>
    <w:rsid w:val="009241E6"/>
    <w:rsid w:val="00924237"/>
    <w:rsid w:val="009242D5"/>
    <w:rsid w:val="0092470B"/>
    <w:rsid w:val="00924E3A"/>
    <w:rsid w:val="00924EEE"/>
    <w:rsid w:val="00925879"/>
    <w:rsid w:val="0092590F"/>
    <w:rsid w:val="00925E99"/>
    <w:rsid w:val="00925ED0"/>
    <w:rsid w:val="009261E6"/>
    <w:rsid w:val="0092633F"/>
    <w:rsid w:val="0092649B"/>
    <w:rsid w:val="00926551"/>
    <w:rsid w:val="009267B7"/>
    <w:rsid w:val="00926906"/>
    <w:rsid w:val="00927865"/>
    <w:rsid w:val="009279B4"/>
    <w:rsid w:val="00927B64"/>
    <w:rsid w:val="00927EF6"/>
    <w:rsid w:val="00930438"/>
    <w:rsid w:val="00930519"/>
    <w:rsid w:val="00930612"/>
    <w:rsid w:val="009307FC"/>
    <w:rsid w:val="00930D95"/>
    <w:rsid w:val="0093108E"/>
    <w:rsid w:val="009310DE"/>
    <w:rsid w:val="009318C9"/>
    <w:rsid w:val="00931E05"/>
    <w:rsid w:val="00931EC4"/>
    <w:rsid w:val="00932889"/>
    <w:rsid w:val="00932A06"/>
    <w:rsid w:val="00932A8F"/>
    <w:rsid w:val="00932B45"/>
    <w:rsid w:val="00932E84"/>
    <w:rsid w:val="009337CD"/>
    <w:rsid w:val="0093384C"/>
    <w:rsid w:val="00933A38"/>
    <w:rsid w:val="00933C10"/>
    <w:rsid w:val="00933F22"/>
    <w:rsid w:val="009341DA"/>
    <w:rsid w:val="00934520"/>
    <w:rsid w:val="009345F5"/>
    <w:rsid w:val="0093483D"/>
    <w:rsid w:val="009348E4"/>
    <w:rsid w:val="00934A81"/>
    <w:rsid w:val="00934B62"/>
    <w:rsid w:val="00934B98"/>
    <w:rsid w:val="00934E55"/>
    <w:rsid w:val="00934EDF"/>
    <w:rsid w:val="009352AA"/>
    <w:rsid w:val="00935F8B"/>
    <w:rsid w:val="00936015"/>
    <w:rsid w:val="00936164"/>
    <w:rsid w:val="0093658E"/>
    <w:rsid w:val="009366A9"/>
    <w:rsid w:val="00936AE0"/>
    <w:rsid w:val="00936BB2"/>
    <w:rsid w:val="00936E8C"/>
    <w:rsid w:val="00937134"/>
    <w:rsid w:val="00937150"/>
    <w:rsid w:val="009374EA"/>
    <w:rsid w:val="0093752F"/>
    <w:rsid w:val="009376DD"/>
    <w:rsid w:val="00937704"/>
    <w:rsid w:val="009377A5"/>
    <w:rsid w:val="00937FBA"/>
    <w:rsid w:val="0094006B"/>
    <w:rsid w:val="0094009A"/>
    <w:rsid w:val="009403FA"/>
    <w:rsid w:val="00940D24"/>
    <w:rsid w:val="00941032"/>
    <w:rsid w:val="00941321"/>
    <w:rsid w:val="00941469"/>
    <w:rsid w:val="00941546"/>
    <w:rsid w:val="0094191F"/>
    <w:rsid w:val="00941A59"/>
    <w:rsid w:val="00941B0D"/>
    <w:rsid w:val="00941B15"/>
    <w:rsid w:val="00941B4A"/>
    <w:rsid w:val="00941C4C"/>
    <w:rsid w:val="009424AF"/>
    <w:rsid w:val="0094285D"/>
    <w:rsid w:val="00942BB4"/>
    <w:rsid w:val="00943108"/>
    <w:rsid w:val="00943580"/>
    <w:rsid w:val="009435D2"/>
    <w:rsid w:val="0094399A"/>
    <w:rsid w:val="00943B46"/>
    <w:rsid w:val="00943CF9"/>
    <w:rsid w:val="00943EBE"/>
    <w:rsid w:val="009442B6"/>
    <w:rsid w:val="009442D4"/>
    <w:rsid w:val="00944320"/>
    <w:rsid w:val="00944355"/>
    <w:rsid w:val="00944388"/>
    <w:rsid w:val="00944965"/>
    <w:rsid w:val="00944B34"/>
    <w:rsid w:val="00944B54"/>
    <w:rsid w:val="00944D01"/>
    <w:rsid w:val="00944F6B"/>
    <w:rsid w:val="009451CA"/>
    <w:rsid w:val="00945262"/>
    <w:rsid w:val="009452B8"/>
    <w:rsid w:val="009453FA"/>
    <w:rsid w:val="009456B1"/>
    <w:rsid w:val="009457B6"/>
    <w:rsid w:val="00945DC6"/>
    <w:rsid w:val="009466BC"/>
    <w:rsid w:val="00946726"/>
    <w:rsid w:val="00946811"/>
    <w:rsid w:val="009469DC"/>
    <w:rsid w:val="00946BAC"/>
    <w:rsid w:val="00947167"/>
    <w:rsid w:val="00947281"/>
    <w:rsid w:val="0094745A"/>
    <w:rsid w:val="009474B8"/>
    <w:rsid w:val="00947761"/>
    <w:rsid w:val="00947C5A"/>
    <w:rsid w:val="00947DA3"/>
    <w:rsid w:val="00947E08"/>
    <w:rsid w:val="00947E61"/>
    <w:rsid w:val="009501CF"/>
    <w:rsid w:val="009507E3"/>
    <w:rsid w:val="00950B1E"/>
    <w:rsid w:val="00950B4E"/>
    <w:rsid w:val="00951354"/>
    <w:rsid w:val="0095135E"/>
    <w:rsid w:val="0095138D"/>
    <w:rsid w:val="009513DC"/>
    <w:rsid w:val="0095173C"/>
    <w:rsid w:val="00951B2F"/>
    <w:rsid w:val="00951D0C"/>
    <w:rsid w:val="00951D31"/>
    <w:rsid w:val="00951FE8"/>
    <w:rsid w:val="0095234F"/>
    <w:rsid w:val="00952379"/>
    <w:rsid w:val="009524EC"/>
    <w:rsid w:val="00952D70"/>
    <w:rsid w:val="00953243"/>
    <w:rsid w:val="0095349A"/>
    <w:rsid w:val="00953707"/>
    <w:rsid w:val="00953973"/>
    <w:rsid w:val="00953B46"/>
    <w:rsid w:val="00953D75"/>
    <w:rsid w:val="009540EE"/>
    <w:rsid w:val="009544AA"/>
    <w:rsid w:val="00954877"/>
    <w:rsid w:val="00954887"/>
    <w:rsid w:val="009548D5"/>
    <w:rsid w:val="00954A2A"/>
    <w:rsid w:val="00955567"/>
    <w:rsid w:val="00955A38"/>
    <w:rsid w:val="00955D08"/>
    <w:rsid w:val="0095613A"/>
    <w:rsid w:val="0095623B"/>
    <w:rsid w:val="009567BD"/>
    <w:rsid w:val="00956C9A"/>
    <w:rsid w:val="00956C9C"/>
    <w:rsid w:val="00956EFE"/>
    <w:rsid w:val="0095726B"/>
    <w:rsid w:val="0095760D"/>
    <w:rsid w:val="00957ACE"/>
    <w:rsid w:val="00957D91"/>
    <w:rsid w:val="00957DF7"/>
    <w:rsid w:val="00960155"/>
    <w:rsid w:val="009601E2"/>
    <w:rsid w:val="0096026E"/>
    <w:rsid w:val="00960302"/>
    <w:rsid w:val="009603BF"/>
    <w:rsid w:val="00960548"/>
    <w:rsid w:val="00960909"/>
    <w:rsid w:val="00960ADE"/>
    <w:rsid w:val="00960B9C"/>
    <w:rsid w:val="00960D1C"/>
    <w:rsid w:val="00960F9C"/>
    <w:rsid w:val="0096121A"/>
    <w:rsid w:val="00961259"/>
    <w:rsid w:val="00961497"/>
    <w:rsid w:val="0096164F"/>
    <w:rsid w:val="009616FF"/>
    <w:rsid w:val="009618C2"/>
    <w:rsid w:val="0096198E"/>
    <w:rsid w:val="009619AC"/>
    <w:rsid w:val="009619E5"/>
    <w:rsid w:val="00961D09"/>
    <w:rsid w:val="00961E6E"/>
    <w:rsid w:val="00961F5C"/>
    <w:rsid w:val="00962227"/>
    <w:rsid w:val="00962267"/>
    <w:rsid w:val="0096228C"/>
    <w:rsid w:val="00962B29"/>
    <w:rsid w:val="00962C05"/>
    <w:rsid w:val="00963154"/>
    <w:rsid w:val="009633A3"/>
    <w:rsid w:val="009635C5"/>
    <w:rsid w:val="009636FC"/>
    <w:rsid w:val="00963737"/>
    <w:rsid w:val="00963AFF"/>
    <w:rsid w:val="00963DB5"/>
    <w:rsid w:val="00963E61"/>
    <w:rsid w:val="00963EEF"/>
    <w:rsid w:val="0096491F"/>
    <w:rsid w:val="00964AAF"/>
    <w:rsid w:val="0096506B"/>
    <w:rsid w:val="009650E4"/>
    <w:rsid w:val="0096531A"/>
    <w:rsid w:val="0096538B"/>
    <w:rsid w:val="009653B8"/>
    <w:rsid w:val="009657B1"/>
    <w:rsid w:val="00965810"/>
    <w:rsid w:val="0096585C"/>
    <w:rsid w:val="00965901"/>
    <w:rsid w:val="00965B3D"/>
    <w:rsid w:val="00966447"/>
    <w:rsid w:val="00966672"/>
    <w:rsid w:val="009667F2"/>
    <w:rsid w:val="009671A1"/>
    <w:rsid w:val="00967204"/>
    <w:rsid w:val="00967392"/>
    <w:rsid w:val="00967562"/>
    <w:rsid w:val="009677D2"/>
    <w:rsid w:val="00967907"/>
    <w:rsid w:val="00967951"/>
    <w:rsid w:val="00967B61"/>
    <w:rsid w:val="00967CC5"/>
    <w:rsid w:val="00970013"/>
    <w:rsid w:val="009701AE"/>
    <w:rsid w:val="00970302"/>
    <w:rsid w:val="009703F7"/>
    <w:rsid w:val="009704FD"/>
    <w:rsid w:val="00970527"/>
    <w:rsid w:val="00970752"/>
    <w:rsid w:val="00970DAC"/>
    <w:rsid w:val="00970E85"/>
    <w:rsid w:val="00971107"/>
    <w:rsid w:val="009711C3"/>
    <w:rsid w:val="00971245"/>
    <w:rsid w:val="0097127C"/>
    <w:rsid w:val="00971C26"/>
    <w:rsid w:val="00971C68"/>
    <w:rsid w:val="009722B2"/>
    <w:rsid w:val="009723F8"/>
    <w:rsid w:val="00972647"/>
    <w:rsid w:val="009728ED"/>
    <w:rsid w:val="00972BC8"/>
    <w:rsid w:val="00972E0A"/>
    <w:rsid w:val="00973178"/>
    <w:rsid w:val="00973221"/>
    <w:rsid w:val="0097326C"/>
    <w:rsid w:val="009734BC"/>
    <w:rsid w:val="00973666"/>
    <w:rsid w:val="00973958"/>
    <w:rsid w:val="00973C47"/>
    <w:rsid w:val="00974161"/>
    <w:rsid w:val="009744C7"/>
    <w:rsid w:val="00974936"/>
    <w:rsid w:val="00974AF0"/>
    <w:rsid w:val="00974B50"/>
    <w:rsid w:val="00974B55"/>
    <w:rsid w:val="00974C51"/>
    <w:rsid w:val="00974DDD"/>
    <w:rsid w:val="00974F9E"/>
    <w:rsid w:val="009752B7"/>
    <w:rsid w:val="00975322"/>
    <w:rsid w:val="00975790"/>
    <w:rsid w:val="00975FAB"/>
    <w:rsid w:val="00976055"/>
    <w:rsid w:val="009760A3"/>
    <w:rsid w:val="0097622F"/>
    <w:rsid w:val="0097624E"/>
    <w:rsid w:val="0097639F"/>
    <w:rsid w:val="009765EA"/>
    <w:rsid w:val="0097661E"/>
    <w:rsid w:val="009766CC"/>
    <w:rsid w:val="009768AA"/>
    <w:rsid w:val="009768DF"/>
    <w:rsid w:val="0097691D"/>
    <w:rsid w:val="00976942"/>
    <w:rsid w:val="00976A61"/>
    <w:rsid w:val="00976A8C"/>
    <w:rsid w:val="00976DA0"/>
    <w:rsid w:val="00976DE3"/>
    <w:rsid w:val="00976F85"/>
    <w:rsid w:val="00977116"/>
    <w:rsid w:val="009772E6"/>
    <w:rsid w:val="00977B18"/>
    <w:rsid w:val="00977BF6"/>
    <w:rsid w:val="00977F02"/>
    <w:rsid w:val="00980257"/>
    <w:rsid w:val="00980441"/>
    <w:rsid w:val="00980447"/>
    <w:rsid w:val="0098070E"/>
    <w:rsid w:val="0098083F"/>
    <w:rsid w:val="00980A13"/>
    <w:rsid w:val="00980A6F"/>
    <w:rsid w:val="00980A9C"/>
    <w:rsid w:val="00980B34"/>
    <w:rsid w:val="00980BD5"/>
    <w:rsid w:val="00980C42"/>
    <w:rsid w:val="00980EE6"/>
    <w:rsid w:val="00981106"/>
    <w:rsid w:val="00981247"/>
    <w:rsid w:val="00981854"/>
    <w:rsid w:val="009818F6"/>
    <w:rsid w:val="00981C2B"/>
    <w:rsid w:val="00981E22"/>
    <w:rsid w:val="00981F53"/>
    <w:rsid w:val="00982743"/>
    <w:rsid w:val="00982785"/>
    <w:rsid w:val="00982912"/>
    <w:rsid w:val="00982C59"/>
    <w:rsid w:val="00982E59"/>
    <w:rsid w:val="00982EE9"/>
    <w:rsid w:val="009830EA"/>
    <w:rsid w:val="009832D2"/>
    <w:rsid w:val="009835C2"/>
    <w:rsid w:val="00983BDF"/>
    <w:rsid w:val="00983C9F"/>
    <w:rsid w:val="00983D70"/>
    <w:rsid w:val="00983F50"/>
    <w:rsid w:val="00983F5F"/>
    <w:rsid w:val="009843EB"/>
    <w:rsid w:val="00984789"/>
    <w:rsid w:val="00984D6F"/>
    <w:rsid w:val="00984E99"/>
    <w:rsid w:val="00985611"/>
    <w:rsid w:val="00985899"/>
    <w:rsid w:val="009859B4"/>
    <w:rsid w:val="009859B9"/>
    <w:rsid w:val="00985C28"/>
    <w:rsid w:val="00985DE7"/>
    <w:rsid w:val="00985EFA"/>
    <w:rsid w:val="00986068"/>
    <w:rsid w:val="009861C4"/>
    <w:rsid w:val="009862BB"/>
    <w:rsid w:val="0098641E"/>
    <w:rsid w:val="009869BD"/>
    <w:rsid w:val="00986C27"/>
    <w:rsid w:val="0098722F"/>
    <w:rsid w:val="009874DD"/>
    <w:rsid w:val="00987531"/>
    <w:rsid w:val="009877D2"/>
    <w:rsid w:val="00987846"/>
    <w:rsid w:val="00987E77"/>
    <w:rsid w:val="0099013B"/>
    <w:rsid w:val="009902CD"/>
    <w:rsid w:val="0099043C"/>
    <w:rsid w:val="00990631"/>
    <w:rsid w:val="00990685"/>
    <w:rsid w:val="009907A5"/>
    <w:rsid w:val="00990CEC"/>
    <w:rsid w:val="00991415"/>
    <w:rsid w:val="00991608"/>
    <w:rsid w:val="00991991"/>
    <w:rsid w:val="00991CB1"/>
    <w:rsid w:val="00991E5A"/>
    <w:rsid w:val="00992009"/>
    <w:rsid w:val="0099208B"/>
    <w:rsid w:val="009920C9"/>
    <w:rsid w:val="0099218D"/>
    <w:rsid w:val="0099230B"/>
    <w:rsid w:val="00992421"/>
    <w:rsid w:val="009924C7"/>
    <w:rsid w:val="00992698"/>
    <w:rsid w:val="00992932"/>
    <w:rsid w:val="00992C16"/>
    <w:rsid w:val="00992C7B"/>
    <w:rsid w:val="00992E86"/>
    <w:rsid w:val="00992ED5"/>
    <w:rsid w:val="00992F36"/>
    <w:rsid w:val="00993101"/>
    <w:rsid w:val="009931CA"/>
    <w:rsid w:val="0099334A"/>
    <w:rsid w:val="009933AF"/>
    <w:rsid w:val="009936AD"/>
    <w:rsid w:val="009936B8"/>
    <w:rsid w:val="00993899"/>
    <w:rsid w:val="00993C70"/>
    <w:rsid w:val="00993CB5"/>
    <w:rsid w:val="00993D21"/>
    <w:rsid w:val="00993D4B"/>
    <w:rsid w:val="00994341"/>
    <w:rsid w:val="00994634"/>
    <w:rsid w:val="0099471D"/>
    <w:rsid w:val="00994830"/>
    <w:rsid w:val="00994A78"/>
    <w:rsid w:val="00994BDD"/>
    <w:rsid w:val="00994CDA"/>
    <w:rsid w:val="00994FEE"/>
    <w:rsid w:val="00995129"/>
    <w:rsid w:val="009952F0"/>
    <w:rsid w:val="00995443"/>
    <w:rsid w:val="009954BA"/>
    <w:rsid w:val="0099552C"/>
    <w:rsid w:val="009959C5"/>
    <w:rsid w:val="00995C5B"/>
    <w:rsid w:val="00995EC7"/>
    <w:rsid w:val="00996010"/>
    <w:rsid w:val="009969A7"/>
    <w:rsid w:val="00996D33"/>
    <w:rsid w:val="00996D46"/>
    <w:rsid w:val="00997104"/>
    <w:rsid w:val="00997736"/>
    <w:rsid w:val="00997A18"/>
    <w:rsid w:val="00997DFA"/>
    <w:rsid w:val="00997E01"/>
    <w:rsid w:val="00997E6F"/>
    <w:rsid w:val="009A018D"/>
    <w:rsid w:val="009A09B0"/>
    <w:rsid w:val="009A0DBE"/>
    <w:rsid w:val="009A1857"/>
    <w:rsid w:val="009A1B4F"/>
    <w:rsid w:val="009A1F4C"/>
    <w:rsid w:val="009A1F50"/>
    <w:rsid w:val="009A1F53"/>
    <w:rsid w:val="009A1F88"/>
    <w:rsid w:val="009A2150"/>
    <w:rsid w:val="009A240E"/>
    <w:rsid w:val="009A2576"/>
    <w:rsid w:val="009A26DC"/>
    <w:rsid w:val="009A28EF"/>
    <w:rsid w:val="009A2B7D"/>
    <w:rsid w:val="009A2BD2"/>
    <w:rsid w:val="009A2D78"/>
    <w:rsid w:val="009A3368"/>
    <w:rsid w:val="009A37DF"/>
    <w:rsid w:val="009A392A"/>
    <w:rsid w:val="009A3BD0"/>
    <w:rsid w:val="009A3F7F"/>
    <w:rsid w:val="009A43E8"/>
    <w:rsid w:val="009A4725"/>
    <w:rsid w:val="009A480C"/>
    <w:rsid w:val="009A5352"/>
    <w:rsid w:val="009A540E"/>
    <w:rsid w:val="009A5896"/>
    <w:rsid w:val="009A5B3F"/>
    <w:rsid w:val="009A5C9C"/>
    <w:rsid w:val="009A605F"/>
    <w:rsid w:val="009A61DB"/>
    <w:rsid w:val="009A6346"/>
    <w:rsid w:val="009A6624"/>
    <w:rsid w:val="009A66F8"/>
    <w:rsid w:val="009A6FA5"/>
    <w:rsid w:val="009A7355"/>
    <w:rsid w:val="009A73E3"/>
    <w:rsid w:val="009A74D1"/>
    <w:rsid w:val="009A74F4"/>
    <w:rsid w:val="009A77B9"/>
    <w:rsid w:val="009A78CD"/>
    <w:rsid w:val="009A7D13"/>
    <w:rsid w:val="009A7FC1"/>
    <w:rsid w:val="009B08B7"/>
    <w:rsid w:val="009B0B47"/>
    <w:rsid w:val="009B0B74"/>
    <w:rsid w:val="009B0FA2"/>
    <w:rsid w:val="009B1220"/>
    <w:rsid w:val="009B12B1"/>
    <w:rsid w:val="009B12D3"/>
    <w:rsid w:val="009B1B91"/>
    <w:rsid w:val="009B1F1F"/>
    <w:rsid w:val="009B1F58"/>
    <w:rsid w:val="009B1FE5"/>
    <w:rsid w:val="009B1FEA"/>
    <w:rsid w:val="009B1FFA"/>
    <w:rsid w:val="009B2187"/>
    <w:rsid w:val="009B21B1"/>
    <w:rsid w:val="009B23C2"/>
    <w:rsid w:val="009B27C2"/>
    <w:rsid w:val="009B2953"/>
    <w:rsid w:val="009B2D1D"/>
    <w:rsid w:val="009B2FF9"/>
    <w:rsid w:val="009B30E0"/>
    <w:rsid w:val="009B3188"/>
    <w:rsid w:val="009B3311"/>
    <w:rsid w:val="009B336A"/>
    <w:rsid w:val="009B3380"/>
    <w:rsid w:val="009B3D64"/>
    <w:rsid w:val="009B3E6E"/>
    <w:rsid w:val="009B3FA9"/>
    <w:rsid w:val="009B42FE"/>
    <w:rsid w:val="009B4309"/>
    <w:rsid w:val="009B44D2"/>
    <w:rsid w:val="009B4A39"/>
    <w:rsid w:val="009B4A9C"/>
    <w:rsid w:val="009B4BE0"/>
    <w:rsid w:val="009B5313"/>
    <w:rsid w:val="009B5436"/>
    <w:rsid w:val="009B5C85"/>
    <w:rsid w:val="009B6593"/>
    <w:rsid w:val="009B6687"/>
    <w:rsid w:val="009B6784"/>
    <w:rsid w:val="009B69BF"/>
    <w:rsid w:val="009B6B21"/>
    <w:rsid w:val="009B6F40"/>
    <w:rsid w:val="009B762A"/>
    <w:rsid w:val="009B7891"/>
    <w:rsid w:val="009B7A0B"/>
    <w:rsid w:val="009B7ADD"/>
    <w:rsid w:val="009B7BFF"/>
    <w:rsid w:val="009B7F61"/>
    <w:rsid w:val="009B7F69"/>
    <w:rsid w:val="009C0062"/>
    <w:rsid w:val="009C0209"/>
    <w:rsid w:val="009C0887"/>
    <w:rsid w:val="009C136B"/>
    <w:rsid w:val="009C1714"/>
    <w:rsid w:val="009C1B2B"/>
    <w:rsid w:val="009C1C71"/>
    <w:rsid w:val="009C1DFE"/>
    <w:rsid w:val="009C2217"/>
    <w:rsid w:val="009C230F"/>
    <w:rsid w:val="009C2469"/>
    <w:rsid w:val="009C2660"/>
    <w:rsid w:val="009C2807"/>
    <w:rsid w:val="009C3614"/>
    <w:rsid w:val="009C37DF"/>
    <w:rsid w:val="009C3908"/>
    <w:rsid w:val="009C3A5C"/>
    <w:rsid w:val="009C3C19"/>
    <w:rsid w:val="009C3CA9"/>
    <w:rsid w:val="009C3E4A"/>
    <w:rsid w:val="009C404F"/>
    <w:rsid w:val="009C47E8"/>
    <w:rsid w:val="009C4E1D"/>
    <w:rsid w:val="009C52D6"/>
    <w:rsid w:val="009C5382"/>
    <w:rsid w:val="009C53E7"/>
    <w:rsid w:val="009C56AA"/>
    <w:rsid w:val="009C5794"/>
    <w:rsid w:val="009C58D1"/>
    <w:rsid w:val="009C5916"/>
    <w:rsid w:val="009C5C2B"/>
    <w:rsid w:val="009C5C3A"/>
    <w:rsid w:val="009C6158"/>
    <w:rsid w:val="009C61F3"/>
    <w:rsid w:val="009C6356"/>
    <w:rsid w:val="009C6363"/>
    <w:rsid w:val="009C63A0"/>
    <w:rsid w:val="009C677B"/>
    <w:rsid w:val="009C6849"/>
    <w:rsid w:val="009C6987"/>
    <w:rsid w:val="009C6BD2"/>
    <w:rsid w:val="009C6DBE"/>
    <w:rsid w:val="009C70E0"/>
    <w:rsid w:val="009C7524"/>
    <w:rsid w:val="009C752E"/>
    <w:rsid w:val="009C787E"/>
    <w:rsid w:val="009C7B04"/>
    <w:rsid w:val="009C7BE3"/>
    <w:rsid w:val="009C7D15"/>
    <w:rsid w:val="009C7E39"/>
    <w:rsid w:val="009C7FCE"/>
    <w:rsid w:val="009D00AD"/>
    <w:rsid w:val="009D02B3"/>
    <w:rsid w:val="009D070E"/>
    <w:rsid w:val="009D086A"/>
    <w:rsid w:val="009D096E"/>
    <w:rsid w:val="009D099C"/>
    <w:rsid w:val="009D0B60"/>
    <w:rsid w:val="009D0D24"/>
    <w:rsid w:val="009D0DA2"/>
    <w:rsid w:val="009D0E33"/>
    <w:rsid w:val="009D10A7"/>
    <w:rsid w:val="009D1350"/>
    <w:rsid w:val="009D13D2"/>
    <w:rsid w:val="009D13D5"/>
    <w:rsid w:val="009D1627"/>
    <w:rsid w:val="009D199A"/>
    <w:rsid w:val="009D1B93"/>
    <w:rsid w:val="009D2239"/>
    <w:rsid w:val="009D261B"/>
    <w:rsid w:val="009D2833"/>
    <w:rsid w:val="009D2C32"/>
    <w:rsid w:val="009D2C7E"/>
    <w:rsid w:val="009D2E40"/>
    <w:rsid w:val="009D2EB4"/>
    <w:rsid w:val="009D2FC3"/>
    <w:rsid w:val="009D3462"/>
    <w:rsid w:val="009D352F"/>
    <w:rsid w:val="009D376F"/>
    <w:rsid w:val="009D37DE"/>
    <w:rsid w:val="009D3D36"/>
    <w:rsid w:val="009D3DB7"/>
    <w:rsid w:val="009D4224"/>
    <w:rsid w:val="009D427F"/>
    <w:rsid w:val="009D44FB"/>
    <w:rsid w:val="009D46A4"/>
    <w:rsid w:val="009D4778"/>
    <w:rsid w:val="009D488D"/>
    <w:rsid w:val="009D4A8C"/>
    <w:rsid w:val="009D4E5A"/>
    <w:rsid w:val="009D505A"/>
    <w:rsid w:val="009D5367"/>
    <w:rsid w:val="009D544A"/>
    <w:rsid w:val="009D5547"/>
    <w:rsid w:val="009D58F3"/>
    <w:rsid w:val="009D5D34"/>
    <w:rsid w:val="009D5FA5"/>
    <w:rsid w:val="009D61EF"/>
    <w:rsid w:val="009D6389"/>
    <w:rsid w:val="009D652C"/>
    <w:rsid w:val="009D68B4"/>
    <w:rsid w:val="009D6973"/>
    <w:rsid w:val="009D6B41"/>
    <w:rsid w:val="009D6BD4"/>
    <w:rsid w:val="009D6CB0"/>
    <w:rsid w:val="009D6DF4"/>
    <w:rsid w:val="009D70C0"/>
    <w:rsid w:val="009D73A4"/>
    <w:rsid w:val="009D748D"/>
    <w:rsid w:val="009D755A"/>
    <w:rsid w:val="009D79D5"/>
    <w:rsid w:val="009D7E78"/>
    <w:rsid w:val="009D7EE7"/>
    <w:rsid w:val="009D7F35"/>
    <w:rsid w:val="009E0499"/>
    <w:rsid w:val="009E05AB"/>
    <w:rsid w:val="009E0604"/>
    <w:rsid w:val="009E0886"/>
    <w:rsid w:val="009E0A33"/>
    <w:rsid w:val="009E0C87"/>
    <w:rsid w:val="009E0F90"/>
    <w:rsid w:val="009E1014"/>
    <w:rsid w:val="009E1462"/>
    <w:rsid w:val="009E1479"/>
    <w:rsid w:val="009E15B6"/>
    <w:rsid w:val="009E1613"/>
    <w:rsid w:val="009E1669"/>
    <w:rsid w:val="009E16D8"/>
    <w:rsid w:val="009E18A1"/>
    <w:rsid w:val="009E18DF"/>
    <w:rsid w:val="009E1B85"/>
    <w:rsid w:val="009E1FB7"/>
    <w:rsid w:val="009E37D5"/>
    <w:rsid w:val="009E3866"/>
    <w:rsid w:val="009E3904"/>
    <w:rsid w:val="009E39B8"/>
    <w:rsid w:val="009E3BFE"/>
    <w:rsid w:val="009E3D2B"/>
    <w:rsid w:val="009E3EC6"/>
    <w:rsid w:val="009E3FF0"/>
    <w:rsid w:val="009E40FA"/>
    <w:rsid w:val="009E43D0"/>
    <w:rsid w:val="009E45A6"/>
    <w:rsid w:val="009E469C"/>
    <w:rsid w:val="009E4824"/>
    <w:rsid w:val="009E49D0"/>
    <w:rsid w:val="009E4DD5"/>
    <w:rsid w:val="009E4DE0"/>
    <w:rsid w:val="009E4F99"/>
    <w:rsid w:val="009E563A"/>
    <w:rsid w:val="009E5916"/>
    <w:rsid w:val="009E5A20"/>
    <w:rsid w:val="009E5A43"/>
    <w:rsid w:val="009E5A53"/>
    <w:rsid w:val="009E61B8"/>
    <w:rsid w:val="009E61C6"/>
    <w:rsid w:val="009E65B8"/>
    <w:rsid w:val="009E6607"/>
    <w:rsid w:val="009E663B"/>
    <w:rsid w:val="009E679E"/>
    <w:rsid w:val="009E685C"/>
    <w:rsid w:val="009E6D26"/>
    <w:rsid w:val="009E6E3E"/>
    <w:rsid w:val="009E6F3F"/>
    <w:rsid w:val="009E72FB"/>
    <w:rsid w:val="009E73A3"/>
    <w:rsid w:val="009E7736"/>
    <w:rsid w:val="009F0178"/>
    <w:rsid w:val="009F01FC"/>
    <w:rsid w:val="009F026E"/>
    <w:rsid w:val="009F0648"/>
    <w:rsid w:val="009F06FE"/>
    <w:rsid w:val="009F0850"/>
    <w:rsid w:val="009F0A0B"/>
    <w:rsid w:val="009F0B1C"/>
    <w:rsid w:val="009F1042"/>
    <w:rsid w:val="009F1072"/>
    <w:rsid w:val="009F1125"/>
    <w:rsid w:val="009F143F"/>
    <w:rsid w:val="009F1634"/>
    <w:rsid w:val="009F1B4C"/>
    <w:rsid w:val="009F1B85"/>
    <w:rsid w:val="009F1BF6"/>
    <w:rsid w:val="009F1F2C"/>
    <w:rsid w:val="009F245D"/>
    <w:rsid w:val="009F259E"/>
    <w:rsid w:val="009F2783"/>
    <w:rsid w:val="009F280A"/>
    <w:rsid w:val="009F285C"/>
    <w:rsid w:val="009F29BE"/>
    <w:rsid w:val="009F2ADD"/>
    <w:rsid w:val="009F31B5"/>
    <w:rsid w:val="009F32EC"/>
    <w:rsid w:val="009F35FD"/>
    <w:rsid w:val="009F3651"/>
    <w:rsid w:val="009F3875"/>
    <w:rsid w:val="009F39D4"/>
    <w:rsid w:val="009F3A1A"/>
    <w:rsid w:val="009F3C50"/>
    <w:rsid w:val="009F3D1D"/>
    <w:rsid w:val="009F4132"/>
    <w:rsid w:val="009F41FB"/>
    <w:rsid w:val="009F45D9"/>
    <w:rsid w:val="009F4646"/>
    <w:rsid w:val="009F4659"/>
    <w:rsid w:val="009F4938"/>
    <w:rsid w:val="009F4970"/>
    <w:rsid w:val="009F4ACB"/>
    <w:rsid w:val="009F4CFF"/>
    <w:rsid w:val="009F4E25"/>
    <w:rsid w:val="009F4E59"/>
    <w:rsid w:val="009F53BF"/>
    <w:rsid w:val="009F54D1"/>
    <w:rsid w:val="009F5D63"/>
    <w:rsid w:val="009F5D93"/>
    <w:rsid w:val="009F5E3D"/>
    <w:rsid w:val="009F5FA8"/>
    <w:rsid w:val="009F64A1"/>
    <w:rsid w:val="009F64DC"/>
    <w:rsid w:val="009F6D6D"/>
    <w:rsid w:val="009F75D8"/>
    <w:rsid w:val="009F75F1"/>
    <w:rsid w:val="009F7850"/>
    <w:rsid w:val="009F78BC"/>
    <w:rsid w:val="009F79D9"/>
    <w:rsid w:val="009F7B61"/>
    <w:rsid w:val="009F7D08"/>
    <w:rsid w:val="009F7D94"/>
    <w:rsid w:val="009F7F4A"/>
    <w:rsid w:val="009F7FB2"/>
    <w:rsid w:val="00A0016D"/>
    <w:rsid w:val="00A001CB"/>
    <w:rsid w:val="00A0020B"/>
    <w:rsid w:val="00A00391"/>
    <w:rsid w:val="00A004FF"/>
    <w:rsid w:val="00A0081E"/>
    <w:rsid w:val="00A00866"/>
    <w:rsid w:val="00A009CE"/>
    <w:rsid w:val="00A00BE3"/>
    <w:rsid w:val="00A0101D"/>
    <w:rsid w:val="00A01268"/>
    <w:rsid w:val="00A015AE"/>
    <w:rsid w:val="00A01B98"/>
    <w:rsid w:val="00A01D71"/>
    <w:rsid w:val="00A01E45"/>
    <w:rsid w:val="00A02772"/>
    <w:rsid w:val="00A02B37"/>
    <w:rsid w:val="00A02C5F"/>
    <w:rsid w:val="00A02C7E"/>
    <w:rsid w:val="00A02CCB"/>
    <w:rsid w:val="00A02ED8"/>
    <w:rsid w:val="00A0347F"/>
    <w:rsid w:val="00A0348F"/>
    <w:rsid w:val="00A03571"/>
    <w:rsid w:val="00A0365B"/>
    <w:rsid w:val="00A03E50"/>
    <w:rsid w:val="00A04323"/>
    <w:rsid w:val="00A04733"/>
    <w:rsid w:val="00A04DDF"/>
    <w:rsid w:val="00A04DEB"/>
    <w:rsid w:val="00A04E76"/>
    <w:rsid w:val="00A05198"/>
    <w:rsid w:val="00A051D0"/>
    <w:rsid w:val="00A051E6"/>
    <w:rsid w:val="00A0534F"/>
    <w:rsid w:val="00A055CB"/>
    <w:rsid w:val="00A05731"/>
    <w:rsid w:val="00A059E7"/>
    <w:rsid w:val="00A05A0D"/>
    <w:rsid w:val="00A05C1C"/>
    <w:rsid w:val="00A05C87"/>
    <w:rsid w:val="00A0641F"/>
    <w:rsid w:val="00A06512"/>
    <w:rsid w:val="00A065F2"/>
    <w:rsid w:val="00A0693F"/>
    <w:rsid w:val="00A07109"/>
    <w:rsid w:val="00A075B0"/>
    <w:rsid w:val="00A07794"/>
    <w:rsid w:val="00A07836"/>
    <w:rsid w:val="00A07DD3"/>
    <w:rsid w:val="00A10500"/>
    <w:rsid w:val="00A105CF"/>
    <w:rsid w:val="00A10B07"/>
    <w:rsid w:val="00A10C1F"/>
    <w:rsid w:val="00A1113E"/>
    <w:rsid w:val="00A111FE"/>
    <w:rsid w:val="00A11336"/>
    <w:rsid w:val="00A113CE"/>
    <w:rsid w:val="00A11913"/>
    <w:rsid w:val="00A11BD7"/>
    <w:rsid w:val="00A11FA0"/>
    <w:rsid w:val="00A12575"/>
    <w:rsid w:val="00A12952"/>
    <w:rsid w:val="00A12DEA"/>
    <w:rsid w:val="00A13054"/>
    <w:rsid w:val="00A13255"/>
    <w:rsid w:val="00A1328F"/>
    <w:rsid w:val="00A132D3"/>
    <w:rsid w:val="00A1360A"/>
    <w:rsid w:val="00A1365B"/>
    <w:rsid w:val="00A137D6"/>
    <w:rsid w:val="00A1383F"/>
    <w:rsid w:val="00A139F2"/>
    <w:rsid w:val="00A14417"/>
    <w:rsid w:val="00A148BE"/>
    <w:rsid w:val="00A153DD"/>
    <w:rsid w:val="00A153FA"/>
    <w:rsid w:val="00A15506"/>
    <w:rsid w:val="00A156B8"/>
    <w:rsid w:val="00A15A70"/>
    <w:rsid w:val="00A15ABC"/>
    <w:rsid w:val="00A16291"/>
    <w:rsid w:val="00A1680B"/>
    <w:rsid w:val="00A16998"/>
    <w:rsid w:val="00A16E9C"/>
    <w:rsid w:val="00A16ED4"/>
    <w:rsid w:val="00A16F4F"/>
    <w:rsid w:val="00A16F72"/>
    <w:rsid w:val="00A16FB7"/>
    <w:rsid w:val="00A16FFB"/>
    <w:rsid w:val="00A17126"/>
    <w:rsid w:val="00A1726F"/>
    <w:rsid w:val="00A17829"/>
    <w:rsid w:val="00A2013B"/>
    <w:rsid w:val="00A20451"/>
    <w:rsid w:val="00A21119"/>
    <w:rsid w:val="00A211F9"/>
    <w:rsid w:val="00A215BA"/>
    <w:rsid w:val="00A21B62"/>
    <w:rsid w:val="00A21C46"/>
    <w:rsid w:val="00A21ED6"/>
    <w:rsid w:val="00A21FE2"/>
    <w:rsid w:val="00A22015"/>
    <w:rsid w:val="00A220E6"/>
    <w:rsid w:val="00A22638"/>
    <w:rsid w:val="00A2272C"/>
    <w:rsid w:val="00A2274F"/>
    <w:rsid w:val="00A22C63"/>
    <w:rsid w:val="00A22DB1"/>
    <w:rsid w:val="00A22DC1"/>
    <w:rsid w:val="00A22E84"/>
    <w:rsid w:val="00A23178"/>
    <w:rsid w:val="00A23292"/>
    <w:rsid w:val="00A23379"/>
    <w:rsid w:val="00A23469"/>
    <w:rsid w:val="00A23626"/>
    <w:rsid w:val="00A236C7"/>
    <w:rsid w:val="00A237A9"/>
    <w:rsid w:val="00A237F2"/>
    <w:rsid w:val="00A23C02"/>
    <w:rsid w:val="00A23F89"/>
    <w:rsid w:val="00A240E5"/>
    <w:rsid w:val="00A248D7"/>
    <w:rsid w:val="00A254CB"/>
    <w:rsid w:val="00A255D0"/>
    <w:rsid w:val="00A25691"/>
    <w:rsid w:val="00A25897"/>
    <w:rsid w:val="00A25F18"/>
    <w:rsid w:val="00A25F60"/>
    <w:rsid w:val="00A2604C"/>
    <w:rsid w:val="00A26268"/>
    <w:rsid w:val="00A2672F"/>
    <w:rsid w:val="00A268C4"/>
    <w:rsid w:val="00A269EF"/>
    <w:rsid w:val="00A26A3D"/>
    <w:rsid w:val="00A26B4E"/>
    <w:rsid w:val="00A26DEE"/>
    <w:rsid w:val="00A26E38"/>
    <w:rsid w:val="00A26EB2"/>
    <w:rsid w:val="00A27044"/>
    <w:rsid w:val="00A274DF"/>
    <w:rsid w:val="00A27534"/>
    <w:rsid w:val="00A276A7"/>
    <w:rsid w:val="00A276DE"/>
    <w:rsid w:val="00A27723"/>
    <w:rsid w:val="00A2783C"/>
    <w:rsid w:val="00A27AFB"/>
    <w:rsid w:val="00A27B74"/>
    <w:rsid w:val="00A27B7E"/>
    <w:rsid w:val="00A27E59"/>
    <w:rsid w:val="00A27F72"/>
    <w:rsid w:val="00A27FDE"/>
    <w:rsid w:val="00A300AC"/>
    <w:rsid w:val="00A30714"/>
    <w:rsid w:val="00A30C1D"/>
    <w:rsid w:val="00A31073"/>
    <w:rsid w:val="00A31134"/>
    <w:rsid w:val="00A312EF"/>
    <w:rsid w:val="00A315C2"/>
    <w:rsid w:val="00A31A05"/>
    <w:rsid w:val="00A31CBE"/>
    <w:rsid w:val="00A31E73"/>
    <w:rsid w:val="00A31EC4"/>
    <w:rsid w:val="00A32338"/>
    <w:rsid w:val="00A3252A"/>
    <w:rsid w:val="00A32996"/>
    <w:rsid w:val="00A32A3B"/>
    <w:rsid w:val="00A32B27"/>
    <w:rsid w:val="00A33026"/>
    <w:rsid w:val="00A330B0"/>
    <w:rsid w:val="00A330B8"/>
    <w:rsid w:val="00A33368"/>
    <w:rsid w:val="00A33A1C"/>
    <w:rsid w:val="00A33C42"/>
    <w:rsid w:val="00A3402E"/>
    <w:rsid w:val="00A341A3"/>
    <w:rsid w:val="00A343A0"/>
    <w:rsid w:val="00A3445F"/>
    <w:rsid w:val="00A344B8"/>
    <w:rsid w:val="00A34CA5"/>
    <w:rsid w:val="00A34EC3"/>
    <w:rsid w:val="00A34EF7"/>
    <w:rsid w:val="00A34F44"/>
    <w:rsid w:val="00A3510A"/>
    <w:rsid w:val="00A35242"/>
    <w:rsid w:val="00A35422"/>
    <w:rsid w:val="00A355AE"/>
    <w:rsid w:val="00A35ACC"/>
    <w:rsid w:val="00A35D31"/>
    <w:rsid w:val="00A36163"/>
    <w:rsid w:val="00A36C05"/>
    <w:rsid w:val="00A37118"/>
    <w:rsid w:val="00A3731B"/>
    <w:rsid w:val="00A37414"/>
    <w:rsid w:val="00A37609"/>
    <w:rsid w:val="00A37B08"/>
    <w:rsid w:val="00A37BC2"/>
    <w:rsid w:val="00A4016D"/>
    <w:rsid w:val="00A401AC"/>
    <w:rsid w:val="00A40321"/>
    <w:rsid w:val="00A40325"/>
    <w:rsid w:val="00A4048B"/>
    <w:rsid w:val="00A407C4"/>
    <w:rsid w:val="00A40F58"/>
    <w:rsid w:val="00A41514"/>
    <w:rsid w:val="00A41AE1"/>
    <w:rsid w:val="00A41C23"/>
    <w:rsid w:val="00A41E14"/>
    <w:rsid w:val="00A422AC"/>
    <w:rsid w:val="00A42667"/>
    <w:rsid w:val="00A4267B"/>
    <w:rsid w:val="00A4273F"/>
    <w:rsid w:val="00A42854"/>
    <w:rsid w:val="00A428DA"/>
    <w:rsid w:val="00A42929"/>
    <w:rsid w:val="00A42C4A"/>
    <w:rsid w:val="00A42C5D"/>
    <w:rsid w:val="00A42D70"/>
    <w:rsid w:val="00A42E20"/>
    <w:rsid w:val="00A42E6B"/>
    <w:rsid w:val="00A42F0D"/>
    <w:rsid w:val="00A43123"/>
    <w:rsid w:val="00A434B6"/>
    <w:rsid w:val="00A43575"/>
    <w:rsid w:val="00A43708"/>
    <w:rsid w:val="00A43790"/>
    <w:rsid w:val="00A43C4D"/>
    <w:rsid w:val="00A43F35"/>
    <w:rsid w:val="00A43F46"/>
    <w:rsid w:val="00A441AF"/>
    <w:rsid w:val="00A4458D"/>
    <w:rsid w:val="00A44739"/>
    <w:rsid w:val="00A4473D"/>
    <w:rsid w:val="00A44C33"/>
    <w:rsid w:val="00A44F92"/>
    <w:rsid w:val="00A4503C"/>
    <w:rsid w:val="00A451F5"/>
    <w:rsid w:val="00A454AF"/>
    <w:rsid w:val="00A454F3"/>
    <w:rsid w:val="00A455E0"/>
    <w:rsid w:val="00A45768"/>
    <w:rsid w:val="00A45C17"/>
    <w:rsid w:val="00A45C9F"/>
    <w:rsid w:val="00A45CE9"/>
    <w:rsid w:val="00A45E74"/>
    <w:rsid w:val="00A46327"/>
    <w:rsid w:val="00A46529"/>
    <w:rsid w:val="00A466B4"/>
    <w:rsid w:val="00A46EFF"/>
    <w:rsid w:val="00A47443"/>
    <w:rsid w:val="00A47F2A"/>
    <w:rsid w:val="00A47F3B"/>
    <w:rsid w:val="00A4E8E3"/>
    <w:rsid w:val="00A5007C"/>
    <w:rsid w:val="00A50341"/>
    <w:rsid w:val="00A5049E"/>
    <w:rsid w:val="00A5053F"/>
    <w:rsid w:val="00A50570"/>
    <w:rsid w:val="00A505DF"/>
    <w:rsid w:val="00A5086E"/>
    <w:rsid w:val="00A50991"/>
    <w:rsid w:val="00A509AB"/>
    <w:rsid w:val="00A50A17"/>
    <w:rsid w:val="00A50AAD"/>
    <w:rsid w:val="00A50AE1"/>
    <w:rsid w:val="00A50B95"/>
    <w:rsid w:val="00A50DA7"/>
    <w:rsid w:val="00A50DD9"/>
    <w:rsid w:val="00A50FF7"/>
    <w:rsid w:val="00A5104C"/>
    <w:rsid w:val="00A511AA"/>
    <w:rsid w:val="00A51293"/>
    <w:rsid w:val="00A51B05"/>
    <w:rsid w:val="00A51B3E"/>
    <w:rsid w:val="00A51BC4"/>
    <w:rsid w:val="00A51C89"/>
    <w:rsid w:val="00A52657"/>
    <w:rsid w:val="00A52B4C"/>
    <w:rsid w:val="00A52D4A"/>
    <w:rsid w:val="00A52DF0"/>
    <w:rsid w:val="00A52E96"/>
    <w:rsid w:val="00A53456"/>
    <w:rsid w:val="00A535A2"/>
    <w:rsid w:val="00A536CA"/>
    <w:rsid w:val="00A53830"/>
    <w:rsid w:val="00A538BA"/>
    <w:rsid w:val="00A53931"/>
    <w:rsid w:val="00A539BE"/>
    <w:rsid w:val="00A53C11"/>
    <w:rsid w:val="00A53DCC"/>
    <w:rsid w:val="00A542BF"/>
    <w:rsid w:val="00A5437B"/>
    <w:rsid w:val="00A5470E"/>
    <w:rsid w:val="00A54A5F"/>
    <w:rsid w:val="00A54A9C"/>
    <w:rsid w:val="00A54B11"/>
    <w:rsid w:val="00A5515A"/>
    <w:rsid w:val="00A55496"/>
    <w:rsid w:val="00A5580B"/>
    <w:rsid w:val="00A55952"/>
    <w:rsid w:val="00A55A87"/>
    <w:rsid w:val="00A56433"/>
    <w:rsid w:val="00A56435"/>
    <w:rsid w:val="00A564CE"/>
    <w:rsid w:val="00A565AD"/>
    <w:rsid w:val="00A56821"/>
    <w:rsid w:val="00A568B6"/>
    <w:rsid w:val="00A56FCD"/>
    <w:rsid w:val="00A57172"/>
    <w:rsid w:val="00A5748A"/>
    <w:rsid w:val="00A575B4"/>
    <w:rsid w:val="00A57626"/>
    <w:rsid w:val="00A578B5"/>
    <w:rsid w:val="00A57975"/>
    <w:rsid w:val="00A57C0D"/>
    <w:rsid w:val="00A60B50"/>
    <w:rsid w:val="00A60C98"/>
    <w:rsid w:val="00A60DC8"/>
    <w:rsid w:val="00A60EC6"/>
    <w:rsid w:val="00A60EE8"/>
    <w:rsid w:val="00A6109D"/>
    <w:rsid w:val="00A61194"/>
    <w:rsid w:val="00A6136B"/>
    <w:rsid w:val="00A61838"/>
    <w:rsid w:val="00A61992"/>
    <w:rsid w:val="00A61F20"/>
    <w:rsid w:val="00A6209F"/>
    <w:rsid w:val="00A62C08"/>
    <w:rsid w:val="00A62CD1"/>
    <w:rsid w:val="00A62DAF"/>
    <w:rsid w:val="00A62E6B"/>
    <w:rsid w:val="00A62F51"/>
    <w:rsid w:val="00A63266"/>
    <w:rsid w:val="00A633D5"/>
    <w:rsid w:val="00A6354F"/>
    <w:rsid w:val="00A6371B"/>
    <w:rsid w:val="00A639EF"/>
    <w:rsid w:val="00A63F67"/>
    <w:rsid w:val="00A64050"/>
    <w:rsid w:val="00A64401"/>
    <w:rsid w:val="00A6479B"/>
    <w:rsid w:val="00A64922"/>
    <w:rsid w:val="00A64C09"/>
    <w:rsid w:val="00A64CA4"/>
    <w:rsid w:val="00A6526F"/>
    <w:rsid w:val="00A6537F"/>
    <w:rsid w:val="00A65E40"/>
    <w:rsid w:val="00A66202"/>
    <w:rsid w:val="00A669BD"/>
    <w:rsid w:val="00A6712D"/>
    <w:rsid w:val="00A67246"/>
    <w:rsid w:val="00A67314"/>
    <w:rsid w:val="00A67326"/>
    <w:rsid w:val="00A6740B"/>
    <w:rsid w:val="00A6752E"/>
    <w:rsid w:val="00A67CBA"/>
    <w:rsid w:val="00A67CD2"/>
    <w:rsid w:val="00A67E53"/>
    <w:rsid w:val="00A67FB5"/>
    <w:rsid w:val="00A6F93B"/>
    <w:rsid w:val="00A7022D"/>
    <w:rsid w:val="00A70726"/>
    <w:rsid w:val="00A708F1"/>
    <w:rsid w:val="00A70990"/>
    <w:rsid w:val="00A70AE9"/>
    <w:rsid w:val="00A70DB6"/>
    <w:rsid w:val="00A7100A"/>
    <w:rsid w:val="00A7126F"/>
    <w:rsid w:val="00A71291"/>
    <w:rsid w:val="00A712F0"/>
    <w:rsid w:val="00A7232D"/>
    <w:rsid w:val="00A72352"/>
    <w:rsid w:val="00A7241C"/>
    <w:rsid w:val="00A72544"/>
    <w:rsid w:val="00A7254F"/>
    <w:rsid w:val="00A7268F"/>
    <w:rsid w:val="00A72F06"/>
    <w:rsid w:val="00A72F60"/>
    <w:rsid w:val="00A72F62"/>
    <w:rsid w:val="00A7310A"/>
    <w:rsid w:val="00A733AE"/>
    <w:rsid w:val="00A73592"/>
    <w:rsid w:val="00A73883"/>
    <w:rsid w:val="00A73B16"/>
    <w:rsid w:val="00A73B34"/>
    <w:rsid w:val="00A73F53"/>
    <w:rsid w:val="00A74008"/>
    <w:rsid w:val="00A740C2"/>
    <w:rsid w:val="00A74443"/>
    <w:rsid w:val="00A74A54"/>
    <w:rsid w:val="00A74BC9"/>
    <w:rsid w:val="00A75117"/>
    <w:rsid w:val="00A75340"/>
    <w:rsid w:val="00A753B6"/>
    <w:rsid w:val="00A758DC"/>
    <w:rsid w:val="00A75AD9"/>
    <w:rsid w:val="00A75CA6"/>
    <w:rsid w:val="00A75DCB"/>
    <w:rsid w:val="00A75FFA"/>
    <w:rsid w:val="00A7604B"/>
    <w:rsid w:val="00A7608C"/>
    <w:rsid w:val="00A76303"/>
    <w:rsid w:val="00A763E6"/>
    <w:rsid w:val="00A764A9"/>
    <w:rsid w:val="00A764B2"/>
    <w:rsid w:val="00A7661A"/>
    <w:rsid w:val="00A76A0B"/>
    <w:rsid w:val="00A76B12"/>
    <w:rsid w:val="00A76D7C"/>
    <w:rsid w:val="00A7749F"/>
    <w:rsid w:val="00A7757A"/>
    <w:rsid w:val="00A77B37"/>
    <w:rsid w:val="00A8008F"/>
    <w:rsid w:val="00A800AA"/>
    <w:rsid w:val="00A800B4"/>
    <w:rsid w:val="00A80387"/>
    <w:rsid w:val="00A804A6"/>
    <w:rsid w:val="00A804F0"/>
    <w:rsid w:val="00A80D97"/>
    <w:rsid w:val="00A80E96"/>
    <w:rsid w:val="00A80F2F"/>
    <w:rsid w:val="00A81098"/>
    <w:rsid w:val="00A81406"/>
    <w:rsid w:val="00A81561"/>
    <w:rsid w:val="00A815B0"/>
    <w:rsid w:val="00A8169E"/>
    <w:rsid w:val="00A8170A"/>
    <w:rsid w:val="00A81819"/>
    <w:rsid w:val="00A81D45"/>
    <w:rsid w:val="00A81DE1"/>
    <w:rsid w:val="00A81DF4"/>
    <w:rsid w:val="00A81E2C"/>
    <w:rsid w:val="00A81E43"/>
    <w:rsid w:val="00A81E4E"/>
    <w:rsid w:val="00A81FCC"/>
    <w:rsid w:val="00A82506"/>
    <w:rsid w:val="00A82746"/>
    <w:rsid w:val="00A82972"/>
    <w:rsid w:val="00A82B04"/>
    <w:rsid w:val="00A82E17"/>
    <w:rsid w:val="00A8307A"/>
    <w:rsid w:val="00A83263"/>
    <w:rsid w:val="00A83423"/>
    <w:rsid w:val="00A8372F"/>
    <w:rsid w:val="00A8393E"/>
    <w:rsid w:val="00A83977"/>
    <w:rsid w:val="00A83B24"/>
    <w:rsid w:val="00A83DCB"/>
    <w:rsid w:val="00A83F19"/>
    <w:rsid w:val="00A83F8A"/>
    <w:rsid w:val="00A83FDF"/>
    <w:rsid w:val="00A8402D"/>
    <w:rsid w:val="00A84109"/>
    <w:rsid w:val="00A844D0"/>
    <w:rsid w:val="00A84AF3"/>
    <w:rsid w:val="00A84CBE"/>
    <w:rsid w:val="00A84D9D"/>
    <w:rsid w:val="00A84DA5"/>
    <w:rsid w:val="00A8529D"/>
    <w:rsid w:val="00A85415"/>
    <w:rsid w:val="00A85A1D"/>
    <w:rsid w:val="00A85A3E"/>
    <w:rsid w:val="00A85F52"/>
    <w:rsid w:val="00A85FF7"/>
    <w:rsid w:val="00A86113"/>
    <w:rsid w:val="00A862CC"/>
    <w:rsid w:val="00A86BE1"/>
    <w:rsid w:val="00A86F55"/>
    <w:rsid w:val="00A86FCC"/>
    <w:rsid w:val="00A87013"/>
    <w:rsid w:val="00A871EB"/>
    <w:rsid w:val="00A871F4"/>
    <w:rsid w:val="00A872B4"/>
    <w:rsid w:val="00A872E6"/>
    <w:rsid w:val="00A8767A"/>
    <w:rsid w:val="00A87CE7"/>
    <w:rsid w:val="00A87EB7"/>
    <w:rsid w:val="00A90623"/>
    <w:rsid w:val="00A90AEB"/>
    <w:rsid w:val="00A90B97"/>
    <w:rsid w:val="00A90C5A"/>
    <w:rsid w:val="00A90E77"/>
    <w:rsid w:val="00A910E5"/>
    <w:rsid w:val="00A911B0"/>
    <w:rsid w:val="00A91517"/>
    <w:rsid w:val="00A91750"/>
    <w:rsid w:val="00A918F9"/>
    <w:rsid w:val="00A919D7"/>
    <w:rsid w:val="00A91A89"/>
    <w:rsid w:val="00A920C6"/>
    <w:rsid w:val="00A921A9"/>
    <w:rsid w:val="00A9227A"/>
    <w:rsid w:val="00A9255A"/>
    <w:rsid w:val="00A9287E"/>
    <w:rsid w:val="00A9292D"/>
    <w:rsid w:val="00A92A87"/>
    <w:rsid w:val="00A92BBA"/>
    <w:rsid w:val="00A92D94"/>
    <w:rsid w:val="00A92F0D"/>
    <w:rsid w:val="00A92F39"/>
    <w:rsid w:val="00A9311F"/>
    <w:rsid w:val="00A936DC"/>
    <w:rsid w:val="00A93728"/>
    <w:rsid w:val="00A9375D"/>
    <w:rsid w:val="00A93854"/>
    <w:rsid w:val="00A938D8"/>
    <w:rsid w:val="00A93A7E"/>
    <w:rsid w:val="00A93B67"/>
    <w:rsid w:val="00A9411D"/>
    <w:rsid w:val="00A94278"/>
    <w:rsid w:val="00A94299"/>
    <w:rsid w:val="00A94397"/>
    <w:rsid w:val="00A9489B"/>
    <w:rsid w:val="00A9498E"/>
    <w:rsid w:val="00A9499E"/>
    <w:rsid w:val="00A94BD9"/>
    <w:rsid w:val="00A9514A"/>
    <w:rsid w:val="00A953AA"/>
    <w:rsid w:val="00A955D0"/>
    <w:rsid w:val="00A9580D"/>
    <w:rsid w:val="00A9589A"/>
    <w:rsid w:val="00A95B40"/>
    <w:rsid w:val="00A95C70"/>
    <w:rsid w:val="00A95D21"/>
    <w:rsid w:val="00A95DA7"/>
    <w:rsid w:val="00A95E36"/>
    <w:rsid w:val="00A95E38"/>
    <w:rsid w:val="00A95E3F"/>
    <w:rsid w:val="00A96AFB"/>
    <w:rsid w:val="00A96C0B"/>
    <w:rsid w:val="00A97160"/>
    <w:rsid w:val="00A97402"/>
    <w:rsid w:val="00A97579"/>
    <w:rsid w:val="00A97871"/>
    <w:rsid w:val="00A97D4B"/>
    <w:rsid w:val="00AA04FC"/>
    <w:rsid w:val="00AA08B9"/>
    <w:rsid w:val="00AA0929"/>
    <w:rsid w:val="00AA0A70"/>
    <w:rsid w:val="00AA1073"/>
    <w:rsid w:val="00AA1352"/>
    <w:rsid w:val="00AA13BC"/>
    <w:rsid w:val="00AA192B"/>
    <w:rsid w:val="00AA1C5C"/>
    <w:rsid w:val="00AA1E75"/>
    <w:rsid w:val="00AA2041"/>
    <w:rsid w:val="00AA2106"/>
    <w:rsid w:val="00AA220F"/>
    <w:rsid w:val="00AA2529"/>
    <w:rsid w:val="00AA26A6"/>
    <w:rsid w:val="00AA28E1"/>
    <w:rsid w:val="00AA2A72"/>
    <w:rsid w:val="00AA2AF4"/>
    <w:rsid w:val="00AA2DC9"/>
    <w:rsid w:val="00AA2F36"/>
    <w:rsid w:val="00AA2F82"/>
    <w:rsid w:val="00AA31B6"/>
    <w:rsid w:val="00AA328F"/>
    <w:rsid w:val="00AA352E"/>
    <w:rsid w:val="00AA355F"/>
    <w:rsid w:val="00AA3647"/>
    <w:rsid w:val="00AA36D4"/>
    <w:rsid w:val="00AA393C"/>
    <w:rsid w:val="00AA3A83"/>
    <w:rsid w:val="00AA3B0F"/>
    <w:rsid w:val="00AA3B8A"/>
    <w:rsid w:val="00AA3C9B"/>
    <w:rsid w:val="00AA3D30"/>
    <w:rsid w:val="00AA3FFF"/>
    <w:rsid w:val="00AA4009"/>
    <w:rsid w:val="00AA4466"/>
    <w:rsid w:val="00AA44B4"/>
    <w:rsid w:val="00AA44CE"/>
    <w:rsid w:val="00AA4516"/>
    <w:rsid w:val="00AA474C"/>
    <w:rsid w:val="00AA52D7"/>
    <w:rsid w:val="00AA5503"/>
    <w:rsid w:val="00AA565F"/>
    <w:rsid w:val="00AA58CF"/>
    <w:rsid w:val="00AA5B1B"/>
    <w:rsid w:val="00AA5C25"/>
    <w:rsid w:val="00AA5D20"/>
    <w:rsid w:val="00AA5FCB"/>
    <w:rsid w:val="00AA60C8"/>
    <w:rsid w:val="00AA6720"/>
    <w:rsid w:val="00AA6A06"/>
    <w:rsid w:val="00AA6A6B"/>
    <w:rsid w:val="00AA6AE8"/>
    <w:rsid w:val="00AA6B87"/>
    <w:rsid w:val="00AA6DFD"/>
    <w:rsid w:val="00AA6E5C"/>
    <w:rsid w:val="00AA6EC8"/>
    <w:rsid w:val="00AA6EFE"/>
    <w:rsid w:val="00AA70DD"/>
    <w:rsid w:val="00AA716C"/>
    <w:rsid w:val="00AA7212"/>
    <w:rsid w:val="00AA72BB"/>
    <w:rsid w:val="00AA778F"/>
    <w:rsid w:val="00AA7B04"/>
    <w:rsid w:val="00AA7C2F"/>
    <w:rsid w:val="00AA7D9F"/>
    <w:rsid w:val="00AB0128"/>
    <w:rsid w:val="00AB02ED"/>
    <w:rsid w:val="00AB0391"/>
    <w:rsid w:val="00AB0577"/>
    <w:rsid w:val="00AB0646"/>
    <w:rsid w:val="00AB0925"/>
    <w:rsid w:val="00AB0A6B"/>
    <w:rsid w:val="00AB109B"/>
    <w:rsid w:val="00AB126A"/>
    <w:rsid w:val="00AB1299"/>
    <w:rsid w:val="00AB1602"/>
    <w:rsid w:val="00AB1C6A"/>
    <w:rsid w:val="00AB1D1D"/>
    <w:rsid w:val="00AB2635"/>
    <w:rsid w:val="00AB26C9"/>
    <w:rsid w:val="00AB27A3"/>
    <w:rsid w:val="00AB2FDC"/>
    <w:rsid w:val="00AB32EE"/>
    <w:rsid w:val="00AB350E"/>
    <w:rsid w:val="00AB3789"/>
    <w:rsid w:val="00AB390C"/>
    <w:rsid w:val="00AB3A58"/>
    <w:rsid w:val="00AB40CA"/>
    <w:rsid w:val="00AB429D"/>
    <w:rsid w:val="00AB4395"/>
    <w:rsid w:val="00AB4492"/>
    <w:rsid w:val="00AB4614"/>
    <w:rsid w:val="00AB47CD"/>
    <w:rsid w:val="00AB4D11"/>
    <w:rsid w:val="00AB4F2D"/>
    <w:rsid w:val="00AB5135"/>
    <w:rsid w:val="00AB5140"/>
    <w:rsid w:val="00AB542F"/>
    <w:rsid w:val="00AB55F8"/>
    <w:rsid w:val="00AB6223"/>
    <w:rsid w:val="00AB62C2"/>
    <w:rsid w:val="00AB63B7"/>
    <w:rsid w:val="00AB64B7"/>
    <w:rsid w:val="00AB65B9"/>
    <w:rsid w:val="00AB6908"/>
    <w:rsid w:val="00AB6A18"/>
    <w:rsid w:val="00AB7278"/>
    <w:rsid w:val="00AB72C6"/>
    <w:rsid w:val="00AB73B2"/>
    <w:rsid w:val="00AB76DF"/>
    <w:rsid w:val="00AB782B"/>
    <w:rsid w:val="00AB7C4F"/>
    <w:rsid w:val="00AB7D2D"/>
    <w:rsid w:val="00AC0042"/>
    <w:rsid w:val="00AC05E3"/>
    <w:rsid w:val="00AC08AD"/>
    <w:rsid w:val="00AC0923"/>
    <w:rsid w:val="00AC1050"/>
    <w:rsid w:val="00AC1161"/>
    <w:rsid w:val="00AC11BC"/>
    <w:rsid w:val="00AC15BE"/>
    <w:rsid w:val="00AC2176"/>
    <w:rsid w:val="00AC21C3"/>
    <w:rsid w:val="00AC240F"/>
    <w:rsid w:val="00AC2518"/>
    <w:rsid w:val="00AC290B"/>
    <w:rsid w:val="00AC29EA"/>
    <w:rsid w:val="00AC2A42"/>
    <w:rsid w:val="00AC2D76"/>
    <w:rsid w:val="00AC3163"/>
    <w:rsid w:val="00AC321C"/>
    <w:rsid w:val="00AC349E"/>
    <w:rsid w:val="00AC351B"/>
    <w:rsid w:val="00AC39A9"/>
    <w:rsid w:val="00AC3AF1"/>
    <w:rsid w:val="00AC3DFA"/>
    <w:rsid w:val="00AC4438"/>
    <w:rsid w:val="00AC4AE1"/>
    <w:rsid w:val="00AC4AEE"/>
    <w:rsid w:val="00AC4CC7"/>
    <w:rsid w:val="00AC4D69"/>
    <w:rsid w:val="00AC4F76"/>
    <w:rsid w:val="00AC5040"/>
    <w:rsid w:val="00AC50E1"/>
    <w:rsid w:val="00AC564F"/>
    <w:rsid w:val="00AC579F"/>
    <w:rsid w:val="00AC57DE"/>
    <w:rsid w:val="00AC5856"/>
    <w:rsid w:val="00AC62C8"/>
    <w:rsid w:val="00AC65B6"/>
    <w:rsid w:val="00AC670C"/>
    <w:rsid w:val="00AC6820"/>
    <w:rsid w:val="00AC689B"/>
    <w:rsid w:val="00AC6BF4"/>
    <w:rsid w:val="00AC6F50"/>
    <w:rsid w:val="00AC6F75"/>
    <w:rsid w:val="00AC70BE"/>
    <w:rsid w:val="00AC7147"/>
    <w:rsid w:val="00AC717F"/>
    <w:rsid w:val="00AC7233"/>
    <w:rsid w:val="00AC7250"/>
    <w:rsid w:val="00AC72A3"/>
    <w:rsid w:val="00AC76AD"/>
    <w:rsid w:val="00AC7704"/>
    <w:rsid w:val="00AC7CC9"/>
    <w:rsid w:val="00AC7E85"/>
    <w:rsid w:val="00AD004F"/>
    <w:rsid w:val="00AD021D"/>
    <w:rsid w:val="00AD04F3"/>
    <w:rsid w:val="00AD0534"/>
    <w:rsid w:val="00AD08DF"/>
    <w:rsid w:val="00AD0A68"/>
    <w:rsid w:val="00AD0BC2"/>
    <w:rsid w:val="00AD116B"/>
    <w:rsid w:val="00AD1427"/>
    <w:rsid w:val="00AD15C2"/>
    <w:rsid w:val="00AD1761"/>
    <w:rsid w:val="00AD191A"/>
    <w:rsid w:val="00AD1E88"/>
    <w:rsid w:val="00AD1F48"/>
    <w:rsid w:val="00AD2070"/>
    <w:rsid w:val="00AD20DE"/>
    <w:rsid w:val="00AD22DE"/>
    <w:rsid w:val="00AD2435"/>
    <w:rsid w:val="00AD247B"/>
    <w:rsid w:val="00AD24B5"/>
    <w:rsid w:val="00AD2574"/>
    <w:rsid w:val="00AD2650"/>
    <w:rsid w:val="00AD2CF1"/>
    <w:rsid w:val="00AD2D6B"/>
    <w:rsid w:val="00AD316F"/>
    <w:rsid w:val="00AD33E1"/>
    <w:rsid w:val="00AD3BB4"/>
    <w:rsid w:val="00AD3E48"/>
    <w:rsid w:val="00AD4149"/>
    <w:rsid w:val="00AD4175"/>
    <w:rsid w:val="00AD430C"/>
    <w:rsid w:val="00AD44C0"/>
    <w:rsid w:val="00AD45EA"/>
    <w:rsid w:val="00AD4930"/>
    <w:rsid w:val="00AD4A00"/>
    <w:rsid w:val="00AD4A17"/>
    <w:rsid w:val="00AD4AC5"/>
    <w:rsid w:val="00AD4D19"/>
    <w:rsid w:val="00AD5068"/>
    <w:rsid w:val="00AD5268"/>
    <w:rsid w:val="00AD53DC"/>
    <w:rsid w:val="00AD551D"/>
    <w:rsid w:val="00AD5871"/>
    <w:rsid w:val="00AD59D5"/>
    <w:rsid w:val="00AD5C3E"/>
    <w:rsid w:val="00AD6506"/>
    <w:rsid w:val="00AD66A3"/>
    <w:rsid w:val="00AD676F"/>
    <w:rsid w:val="00AD6A17"/>
    <w:rsid w:val="00AD6A4A"/>
    <w:rsid w:val="00AD6EB9"/>
    <w:rsid w:val="00AD6F34"/>
    <w:rsid w:val="00AD6FFF"/>
    <w:rsid w:val="00AD72C0"/>
    <w:rsid w:val="00AD7658"/>
    <w:rsid w:val="00AD78C9"/>
    <w:rsid w:val="00AD7D74"/>
    <w:rsid w:val="00AD7F58"/>
    <w:rsid w:val="00AE039E"/>
    <w:rsid w:val="00AE06F3"/>
    <w:rsid w:val="00AE06FD"/>
    <w:rsid w:val="00AE0F81"/>
    <w:rsid w:val="00AE1176"/>
    <w:rsid w:val="00AE1372"/>
    <w:rsid w:val="00AE15F6"/>
    <w:rsid w:val="00AE171E"/>
    <w:rsid w:val="00AE1DC3"/>
    <w:rsid w:val="00AE2006"/>
    <w:rsid w:val="00AE2096"/>
    <w:rsid w:val="00AE2183"/>
    <w:rsid w:val="00AE2713"/>
    <w:rsid w:val="00AE29D4"/>
    <w:rsid w:val="00AE2AD9"/>
    <w:rsid w:val="00AE2B8A"/>
    <w:rsid w:val="00AE2D8F"/>
    <w:rsid w:val="00AE2E97"/>
    <w:rsid w:val="00AE2E9B"/>
    <w:rsid w:val="00AE3169"/>
    <w:rsid w:val="00AE31E5"/>
    <w:rsid w:val="00AE3A29"/>
    <w:rsid w:val="00AE3E12"/>
    <w:rsid w:val="00AE3F3F"/>
    <w:rsid w:val="00AE3F61"/>
    <w:rsid w:val="00AE42AF"/>
    <w:rsid w:val="00AE44CF"/>
    <w:rsid w:val="00AE4712"/>
    <w:rsid w:val="00AE4E94"/>
    <w:rsid w:val="00AE4FA7"/>
    <w:rsid w:val="00AE5054"/>
    <w:rsid w:val="00AE546B"/>
    <w:rsid w:val="00AE570B"/>
    <w:rsid w:val="00AE5B56"/>
    <w:rsid w:val="00AE5DBD"/>
    <w:rsid w:val="00AE5EF2"/>
    <w:rsid w:val="00AE5F03"/>
    <w:rsid w:val="00AE6107"/>
    <w:rsid w:val="00AE62A6"/>
    <w:rsid w:val="00AE6386"/>
    <w:rsid w:val="00AE64AD"/>
    <w:rsid w:val="00AE684F"/>
    <w:rsid w:val="00AE696D"/>
    <w:rsid w:val="00AE6EEB"/>
    <w:rsid w:val="00AE6F9D"/>
    <w:rsid w:val="00AE711B"/>
    <w:rsid w:val="00AE72B8"/>
    <w:rsid w:val="00AE78E8"/>
    <w:rsid w:val="00AE7975"/>
    <w:rsid w:val="00AE7CBC"/>
    <w:rsid w:val="00AE7ECE"/>
    <w:rsid w:val="00AF00A4"/>
    <w:rsid w:val="00AF00A5"/>
    <w:rsid w:val="00AF01A0"/>
    <w:rsid w:val="00AF0438"/>
    <w:rsid w:val="00AF048C"/>
    <w:rsid w:val="00AF076A"/>
    <w:rsid w:val="00AF0994"/>
    <w:rsid w:val="00AF130B"/>
    <w:rsid w:val="00AF14DD"/>
    <w:rsid w:val="00AF15C6"/>
    <w:rsid w:val="00AF1872"/>
    <w:rsid w:val="00AF1934"/>
    <w:rsid w:val="00AF1BF2"/>
    <w:rsid w:val="00AF1F95"/>
    <w:rsid w:val="00AF216B"/>
    <w:rsid w:val="00AF2212"/>
    <w:rsid w:val="00AF2A6C"/>
    <w:rsid w:val="00AF2CA0"/>
    <w:rsid w:val="00AF30BC"/>
    <w:rsid w:val="00AF3365"/>
    <w:rsid w:val="00AF3487"/>
    <w:rsid w:val="00AF3926"/>
    <w:rsid w:val="00AF394A"/>
    <w:rsid w:val="00AF3F04"/>
    <w:rsid w:val="00AF4258"/>
    <w:rsid w:val="00AF4477"/>
    <w:rsid w:val="00AF485B"/>
    <w:rsid w:val="00AF4AEB"/>
    <w:rsid w:val="00AF4B0C"/>
    <w:rsid w:val="00AF4B37"/>
    <w:rsid w:val="00AF4C00"/>
    <w:rsid w:val="00AF5134"/>
    <w:rsid w:val="00AF51AF"/>
    <w:rsid w:val="00AF521B"/>
    <w:rsid w:val="00AF53EE"/>
    <w:rsid w:val="00AF5509"/>
    <w:rsid w:val="00AF59C9"/>
    <w:rsid w:val="00AF5D67"/>
    <w:rsid w:val="00AF618D"/>
    <w:rsid w:val="00AF627D"/>
    <w:rsid w:val="00AF637B"/>
    <w:rsid w:val="00AF6628"/>
    <w:rsid w:val="00AF6FF8"/>
    <w:rsid w:val="00AF7320"/>
    <w:rsid w:val="00AF7323"/>
    <w:rsid w:val="00AF7616"/>
    <w:rsid w:val="00AF7656"/>
    <w:rsid w:val="00AF77CF"/>
    <w:rsid w:val="00AF7A49"/>
    <w:rsid w:val="00AF7D2C"/>
    <w:rsid w:val="00B0044B"/>
    <w:rsid w:val="00B00490"/>
    <w:rsid w:val="00B008DC"/>
    <w:rsid w:val="00B00970"/>
    <w:rsid w:val="00B0097B"/>
    <w:rsid w:val="00B00A2B"/>
    <w:rsid w:val="00B00AC6"/>
    <w:rsid w:val="00B00C54"/>
    <w:rsid w:val="00B00E0A"/>
    <w:rsid w:val="00B00E58"/>
    <w:rsid w:val="00B01101"/>
    <w:rsid w:val="00B0131B"/>
    <w:rsid w:val="00B014BF"/>
    <w:rsid w:val="00B01669"/>
    <w:rsid w:val="00B018DB"/>
    <w:rsid w:val="00B019A6"/>
    <w:rsid w:val="00B01E22"/>
    <w:rsid w:val="00B020C9"/>
    <w:rsid w:val="00B021BA"/>
    <w:rsid w:val="00B0238F"/>
    <w:rsid w:val="00B02801"/>
    <w:rsid w:val="00B02ADE"/>
    <w:rsid w:val="00B02F05"/>
    <w:rsid w:val="00B03067"/>
    <w:rsid w:val="00B0312C"/>
    <w:rsid w:val="00B034FD"/>
    <w:rsid w:val="00B03B41"/>
    <w:rsid w:val="00B03B46"/>
    <w:rsid w:val="00B03E42"/>
    <w:rsid w:val="00B04359"/>
    <w:rsid w:val="00B04617"/>
    <w:rsid w:val="00B04780"/>
    <w:rsid w:val="00B0488E"/>
    <w:rsid w:val="00B04A4E"/>
    <w:rsid w:val="00B04A7D"/>
    <w:rsid w:val="00B04B19"/>
    <w:rsid w:val="00B04C37"/>
    <w:rsid w:val="00B05104"/>
    <w:rsid w:val="00B052A0"/>
    <w:rsid w:val="00B05300"/>
    <w:rsid w:val="00B053A2"/>
    <w:rsid w:val="00B0558B"/>
    <w:rsid w:val="00B05644"/>
    <w:rsid w:val="00B05753"/>
    <w:rsid w:val="00B05BDA"/>
    <w:rsid w:val="00B06213"/>
    <w:rsid w:val="00B06913"/>
    <w:rsid w:val="00B06A6B"/>
    <w:rsid w:val="00B06E74"/>
    <w:rsid w:val="00B0715C"/>
    <w:rsid w:val="00B074EB"/>
    <w:rsid w:val="00B078CC"/>
    <w:rsid w:val="00B0791D"/>
    <w:rsid w:val="00B079EE"/>
    <w:rsid w:val="00B07E5F"/>
    <w:rsid w:val="00B1038D"/>
    <w:rsid w:val="00B10581"/>
    <w:rsid w:val="00B107CF"/>
    <w:rsid w:val="00B108F5"/>
    <w:rsid w:val="00B1097A"/>
    <w:rsid w:val="00B10EE9"/>
    <w:rsid w:val="00B10F15"/>
    <w:rsid w:val="00B10F6A"/>
    <w:rsid w:val="00B112C3"/>
    <w:rsid w:val="00B1169F"/>
    <w:rsid w:val="00B118C4"/>
    <w:rsid w:val="00B11BCF"/>
    <w:rsid w:val="00B11D83"/>
    <w:rsid w:val="00B11E97"/>
    <w:rsid w:val="00B120B2"/>
    <w:rsid w:val="00B122E1"/>
    <w:rsid w:val="00B123FC"/>
    <w:rsid w:val="00B12441"/>
    <w:rsid w:val="00B1297B"/>
    <w:rsid w:val="00B12B03"/>
    <w:rsid w:val="00B12C11"/>
    <w:rsid w:val="00B12F4F"/>
    <w:rsid w:val="00B1302A"/>
    <w:rsid w:val="00B13261"/>
    <w:rsid w:val="00B132DE"/>
    <w:rsid w:val="00B137C6"/>
    <w:rsid w:val="00B13EA9"/>
    <w:rsid w:val="00B1431D"/>
    <w:rsid w:val="00B1441F"/>
    <w:rsid w:val="00B1454D"/>
    <w:rsid w:val="00B14A0D"/>
    <w:rsid w:val="00B14AA0"/>
    <w:rsid w:val="00B14DEA"/>
    <w:rsid w:val="00B1519B"/>
    <w:rsid w:val="00B15283"/>
    <w:rsid w:val="00B152BE"/>
    <w:rsid w:val="00B153D4"/>
    <w:rsid w:val="00B158FC"/>
    <w:rsid w:val="00B15A86"/>
    <w:rsid w:val="00B15AB0"/>
    <w:rsid w:val="00B15B8A"/>
    <w:rsid w:val="00B15BD6"/>
    <w:rsid w:val="00B15D81"/>
    <w:rsid w:val="00B16407"/>
    <w:rsid w:val="00B16634"/>
    <w:rsid w:val="00B166FB"/>
    <w:rsid w:val="00B16900"/>
    <w:rsid w:val="00B16BE9"/>
    <w:rsid w:val="00B17139"/>
    <w:rsid w:val="00B172A4"/>
    <w:rsid w:val="00B173E6"/>
    <w:rsid w:val="00B17BCA"/>
    <w:rsid w:val="00B17ECF"/>
    <w:rsid w:val="00B200DB"/>
    <w:rsid w:val="00B2055D"/>
    <w:rsid w:val="00B20633"/>
    <w:rsid w:val="00B20836"/>
    <w:rsid w:val="00B20978"/>
    <w:rsid w:val="00B20AE0"/>
    <w:rsid w:val="00B20B72"/>
    <w:rsid w:val="00B20BCA"/>
    <w:rsid w:val="00B20E86"/>
    <w:rsid w:val="00B210F9"/>
    <w:rsid w:val="00B21725"/>
    <w:rsid w:val="00B21CE9"/>
    <w:rsid w:val="00B22035"/>
    <w:rsid w:val="00B221A5"/>
    <w:rsid w:val="00B222A6"/>
    <w:rsid w:val="00B22534"/>
    <w:rsid w:val="00B229F4"/>
    <w:rsid w:val="00B22C47"/>
    <w:rsid w:val="00B22C59"/>
    <w:rsid w:val="00B22C6A"/>
    <w:rsid w:val="00B22ED6"/>
    <w:rsid w:val="00B23282"/>
    <w:rsid w:val="00B238FF"/>
    <w:rsid w:val="00B23BB5"/>
    <w:rsid w:val="00B23C83"/>
    <w:rsid w:val="00B23F24"/>
    <w:rsid w:val="00B24096"/>
    <w:rsid w:val="00B242D7"/>
    <w:rsid w:val="00B24B40"/>
    <w:rsid w:val="00B24E39"/>
    <w:rsid w:val="00B24F23"/>
    <w:rsid w:val="00B25183"/>
    <w:rsid w:val="00B2520D"/>
    <w:rsid w:val="00B252EA"/>
    <w:rsid w:val="00B252FA"/>
    <w:rsid w:val="00B25514"/>
    <w:rsid w:val="00B255C4"/>
    <w:rsid w:val="00B25857"/>
    <w:rsid w:val="00B2589F"/>
    <w:rsid w:val="00B258F6"/>
    <w:rsid w:val="00B25BA6"/>
    <w:rsid w:val="00B25CB3"/>
    <w:rsid w:val="00B25CEE"/>
    <w:rsid w:val="00B2635F"/>
    <w:rsid w:val="00B26F9C"/>
    <w:rsid w:val="00B2718E"/>
    <w:rsid w:val="00B27303"/>
    <w:rsid w:val="00B2749D"/>
    <w:rsid w:val="00B2756B"/>
    <w:rsid w:val="00B27815"/>
    <w:rsid w:val="00B27ACE"/>
    <w:rsid w:val="00B27AFF"/>
    <w:rsid w:val="00B27CF1"/>
    <w:rsid w:val="00B27D4C"/>
    <w:rsid w:val="00B30026"/>
    <w:rsid w:val="00B3003E"/>
    <w:rsid w:val="00B30125"/>
    <w:rsid w:val="00B302EA"/>
    <w:rsid w:val="00B304CB"/>
    <w:rsid w:val="00B3067F"/>
    <w:rsid w:val="00B307A5"/>
    <w:rsid w:val="00B311F2"/>
    <w:rsid w:val="00B31391"/>
    <w:rsid w:val="00B3153B"/>
    <w:rsid w:val="00B315B6"/>
    <w:rsid w:val="00B31691"/>
    <w:rsid w:val="00B31AB9"/>
    <w:rsid w:val="00B31AEC"/>
    <w:rsid w:val="00B31BFF"/>
    <w:rsid w:val="00B31D4A"/>
    <w:rsid w:val="00B31FE9"/>
    <w:rsid w:val="00B320BF"/>
    <w:rsid w:val="00B3234F"/>
    <w:rsid w:val="00B326A7"/>
    <w:rsid w:val="00B326C0"/>
    <w:rsid w:val="00B327C4"/>
    <w:rsid w:val="00B3285D"/>
    <w:rsid w:val="00B32976"/>
    <w:rsid w:val="00B332DC"/>
    <w:rsid w:val="00B335A2"/>
    <w:rsid w:val="00B336F8"/>
    <w:rsid w:val="00B33830"/>
    <w:rsid w:val="00B33D81"/>
    <w:rsid w:val="00B34489"/>
    <w:rsid w:val="00B34687"/>
    <w:rsid w:val="00B34754"/>
    <w:rsid w:val="00B34C03"/>
    <w:rsid w:val="00B34C29"/>
    <w:rsid w:val="00B351F5"/>
    <w:rsid w:val="00B3520D"/>
    <w:rsid w:val="00B352EF"/>
    <w:rsid w:val="00B3556C"/>
    <w:rsid w:val="00B35A44"/>
    <w:rsid w:val="00B35D0E"/>
    <w:rsid w:val="00B35FD1"/>
    <w:rsid w:val="00B3601E"/>
    <w:rsid w:val="00B3650F"/>
    <w:rsid w:val="00B365DF"/>
    <w:rsid w:val="00B3667E"/>
    <w:rsid w:val="00B36720"/>
    <w:rsid w:val="00B36754"/>
    <w:rsid w:val="00B3676F"/>
    <w:rsid w:val="00B367FA"/>
    <w:rsid w:val="00B36964"/>
    <w:rsid w:val="00B37146"/>
    <w:rsid w:val="00B3740B"/>
    <w:rsid w:val="00B37617"/>
    <w:rsid w:val="00B37686"/>
    <w:rsid w:val="00B37962"/>
    <w:rsid w:val="00B379BB"/>
    <w:rsid w:val="00B37C70"/>
    <w:rsid w:val="00B40258"/>
    <w:rsid w:val="00B4058E"/>
    <w:rsid w:val="00B40DC5"/>
    <w:rsid w:val="00B40E7B"/>
    <w:rsid w:val="00B411EA"/>
    <w:rsid w:val="00B414C3"/>
    <w:rsid w:val="00B41E47"/>
    <w:rsid w:val="00B42014"/>
    <w:rsid w:val="00B420DF"/>
    <w:rsid w:val="00B42355"/>
    <w:rsid w:val="00B423C5"/>
    <w:rsid w:val="00B435D7"/>
    <w:rsid w:val="00B4393B"/>
    <w:rsid w:val="00B439EE"/>
    <w:rsid w:val="00B439FA"/>
    <w:rsid w:val="00B43A38"/>
    <w:rsid w:val="00B44241"/>
    <w:rsid w:val="00B44310"/>
    <w:rsid w:val="00B4433F"/>
    <w:rsid w:val="00B44546"/>
    <w:rsid w:val="00B44711"/>
    <w:rsid w:val="00B44BB6"/>
    <w:rsid w:val="00B4532A"/>
    <w:rsid w:val="00B4569E"/>
    <w:rsid w:val="00B45A3B"/>
    <w:rsid w:val="00B45B6B"/>
    <w:rsid w:val="00B45F93"/>
    <w:rsid w:val="00B46003"/>
    <w:rsid w:val="00B4619F"/>
    <w:rsid w:val="00B46261"/>
    <w:rsid w:val="00B466B8"/>
    <w:rsid w:val="00B467DD"/>
    <w:rsid w:val="00B4690B"/>
    <w:rsid w:val="00B46920"/>
    <w:rsid w:val="00B46988"/>
    <w:rsid w:val="00B46B44"/>
    <w:rsid w:val="00B46C57"/>
    <w:rsid w:val="00B46F67"/>
    <w:rsid w:val="00B475D4"/>
    <w:rsid w:val="00B4771A"/>
    <w:rsid w:val="00B479D8"/>
    <w:rsid w:val="00B5029F"/>
    <w:rsid w:val="00B506B4"/>
    <w:rsid w:val="00B50C58"/>
    <w:rsid w:val="00B50E57"/>
    <w:rsid w:val="00B511D1"/>
    <w:rsid w:val="00B5136F"/>
    <w:rsid w:val="00B514FE"/>
    <w:rsid w:val="00B51B01"/>
    <w:rsid w:val="00B51D1E"/>
    <w:rsid w:val="00B52236"/>
    <w:rsid w:val="00B5242A"/>
    <w:rsid w:val="00B5248D"/>
    <w:rsid w:val="00B5283D"/>
    <w:rsid w:val="00B529F6"/>
    <w:rsid w:val="00B52C0D"/>
    <w:rsid w:val="00B52ECD"/>
    <w:rsid w:val="00B53143"/>
    <w:rsid w:val="00B531FC"/>
    <w:rsid w:val="00B53865"/>
    <w:rsid w:val="00B5396E"/>
    <w:rsid w:val="00B53AA5"/>
    <w:rsid w:val="00B53B33"/>
    <w:rsid w:val="00B541E0"/>
    <w:rsid w:val="00B54330"/>
    <w:rsid w:val="00B5446B"/>
    <w:rsid w:val="00B54598"/>
    <w:rsid w:val="00B5464B"/>
    <w:rsid w:val="00B547C4"/>
    <w:rsid w:val="00B54962"/>
    <w:rsid w:val="00B54BCB"/>
    <w:rsid w:val="00B54C25"/>
    <w:rsid w:val="00B54DDF"/>
    <w:rsid w:val="00B54ED8"/>
    <w:rsid w:val="00B55033"/>
    <w:rsid w:val="00B550C4"/>
    <w:rsid w:val="00B55114"/>
    <w:rsid w:val="00B55614"/>
    <w:rsid w:val="00B55B44"/>
    <w:rsid w:val="00B56078"/>
    <w:rsid w:val="00B5638E"/>
    <w:rsid w:val="00B564BC"/>
    <w:rsid w:val="00B565B0"/>
    <w:rsid w:val="00B56633"/>
    <w:rsid w:val="00B5663C"/>
    <w:rsid w:val="00B56640"/>
    <w:rsid w:val="00B5687D"/>
    <w:rsid w:val="00B56A00"/>
    <w:rsid w:val="00B56A0B"/>
    <w:rsid w:val="00B56A36"/>
    <w:rsid w:val="00B56B14"/>
    <w:rsid w:val="00B56D93"/>
    <w:rsid w:val="00B56DC4"/>
    <w:rsid w:val="00B56FDB"/>
    <w:rsid w:val="00B57117"/>
    <w:rsid w:val="00B576DF"/>
    <w:rsid w:val="00B57A40"/>
    <w:rsid w:val="00B57A81"/>
    <w:rsid w:val="00B57C6F"/>
    <w:rsid w:val="00B57F69"/>
    <w:rsid w:val="00B60355"/>
    <w:rsid w:val="00B60605"/>
    <w:rsid w:val="00B607EF"/>
    <w:rsid w:val="00B60884"/>
    <w:rsid w:val="00B6129D"/>
    <w:rsid w:val="00B612CD"/>
    <w:rsid w:val="00B61AD1"/>
    <w:rsid w:val="00B61B76"/>
    <w:rsid w:val="00B61DAF"/>
    <w:rsid w:val="00B620D1"/>
    <w:rsid w:val="00B6211B"/>
    <w:rsid w:val="00B62671"/>
    <w:rsid w:val="00B6276C"/>
    <w:rsid w:val="00B627F3"/>
    <w:rsid w:val="00B62A26"/>
    <w:rsid w:val="00B62ACF"/>
    <w:rsid w:val="00B6314D"/>
    <w:rsid w:val="00B63362"/>
    <w:rsid w:val="00B6347D"/>
    <w:rsid w:val="00B63540"/>
    <w:rsid w:val="00B63598"/>
    <w:rsid w:val="00B637EB"/>
    <w:rsid w:val="00B63993"/>
    <w:rsid w:val="00B64065"/>
    <w:rsid w:val="00B6427F"/>
    <w:rsid w:val="00B64295"/>
    <w:rsid w:val="00B642CC"/>
    <w:rsid w:val="00B643D8"/>
    <w:rsid w:val="00B6449B"/>
    <w:rsid w:val="00B646AE"/>
    <w:rsid w:val="00B647D8"/>
    <w:rsid w:val="00B64B68"/>
    <w:rsid w:val="00B64E12"/>
    <w:rsid w:val="00B65087"/>
    <w:rsid w:val="00B653A9"/>
    <w:rsid w:val="00B65408"/>
    <w:rsid w:val="00B654FE"/>
    <w:rsid w:val="00B6563C"/>
    <w:rsid w:val="00B656E8"/>
    <w:rsid w:val="00B65A22"/>
    <w:rsid w:val="00B65C15"/>
    <w:rsid w:val="00B65CBF"/>
    <w:rsid w:val="00B65D57"/>
    <w:rsid w:val="00B65F78"/>
    <w:rsid w:val="00B65FB5"/>
    <w:rsid w:val="00B660CE"/>
    <w:rsid w:val="00B660F3"/>
    <w:rsid w:val="00B661CA"/>
    <w:rsid w:val="00B662BD"/>
    <w:rsid w:val="00B66415"/>
    <w:rsid w:val="00B66453"/>
    <w:rsid w:val="00B664B2"/>
    <w:rsid w:val="00B66919"/>
    <w:rsid w:val="00B66927"/>
    <w:rsid w:val="00B66A4C"/>
    <w:rsid w:val="00B66D08"/>
    <w:rsid w:val="00B66E3A"/>
    <w:rsid w:val="00B6774E"/>
    <w:rsid w:val="00B6796B"/>
    <w:rsid w:val="00B67C7D"/>
    <w:rsid w:val="00B67F37"/>
    <w:rsid w:val="00B67FB6"/>
    <w:rsid w:val="00B70053"/>
    <w:rsid w:val="00B70144"/>
    <w:rsid w:val="00B702D9"/>
    <w:rsid w:val="00B70403"/>
    <w:rsid w:val="00B70AE9"/>
    <w:rsid w:val="00B70C63"/>
    <w:rsid w:val="00B71038"/>
    <w:rsid w:val="00B710B8"/>
    <w:rsid w:val="00B7116D"/>
    <w:rsid w:val="00B71302"/>
    <w:rsid w:val="00B71871"/>
    <w:rsid w:val="00B71F31"/>
    <w:rsid w:val="00B72008"/>
    <w:rsid w:val="00B72019"/>
    <w:rsid w:val="00B72104"/>
    <w:rsid w:val="00B7240E"/>
    <w:rsid w:val="00B7241E"/>
    <w:rsid w:val="00B72750"/>
    <w:rsid w:val="00B728E8"/>
    <w:rsid w:val="00B72E28"/>
    <w:rsid w:val="00B7348C"/>
    <w:rsid w:val="00B737E8"/>
    <w:rsid w:val="00B73ABF"/>
    <w:rsid w:val="00B73D31"/>
    <w:rsid w:val="00B73E75"/>
    <w:rsid w:val="00B73F7B"/>
    <w:rsid w:val="00B74197"/>
    <w:rsid w:val="00B74306"/>
    <w:rsid w:val="00B748F8"/>
    <w:rsid w:val="00B74AD5"/>
    <w:rsid w:val="00B74D5A"/>
    <w:rsid w:val="00B75101"/>
    <w:rsid w:val="00B75170"/>
    <w:rsid w:val="00B755CA"/>
    <w:rsid w:val="00B755CD"/>
    <w:rsid w:val="00B75606"/>
    <w:rsid w:val="00B757EF"/>
    <w:rsid w:val="00B757F5"/>
    <w:rsid w:val="00B7589F"/>
    <w:rsid w:val="00B75C27"/>
    <w:rsid w:val="00B75CED"/>
    <w:rsid w:val="00B7612E"/>
    <w:rsid w:val="00B76379"/>
    <w:rsid w:val="00B763AD"/>
    <w:rsid w:val="00B7675D"/>
    <w:rsid w:val="00B769EF"/>
    <w:rsid w:val="00B76C1E"/>
    <w:rsid w:val="00B76C81"/>
    <w:rsid w:val="00B772C9"/>
    <w:rsid w:val="00B772F4"/>
    <w:rsid w:val="00B77733"/>
    <w:rsid w:val="00B77B59"/>
    <w:rsid w:val="00B803E5"/>
    <w:rsid w:val="00B804A3"/>
    <w:rsid w:val="00B806EF"/>
    <w:rsid w:val="00B80843"/>
    <w:rsid w:val="00B80A30"/>
    <w:rsid w:val="00B80BAF"/>
    <w:rsid w:val="00B80BE4"/>
    <w:rsid w:val="00B80CF2"/>
    <w:rsid w:val="00B80F41"/>
    <w:rsid w:val="00B810B6"/>
    <w:rsid w:val="00B8142E"/>
    <w:rsid w:val="00B814E7"/>
    <w:rsid w:val="00B81652"/>
    <w:rsid w:val="00B81A1C"/>
    <w:rsid w:val="00B81E2A"/>
    <w:rsid w:val="00B81EA8"/>
    <w:rsid w:val="00B8211B"/>
    <w:rsid w:val="00B8221E"/>
    <w:rsid w:val="00B8270F"/>
    <w:rsid w:val="00B8290D"/>
    <w:rsid w:val="00B82E87"/>
    <w:rsid w:val="00B82F19"/>
    <w:rsid w:val="00B82F94"/>
    <w:rsid w:val="00B831EF"/>
    <w:rsid w:val="00B8410C"/>
    <w:rsid w:val="00B841A4"/>
    <w:rsid w:val="00B84497"/>
    <w:rsid w:val="00B84FDB"/>
    <w:rsid w:val="00B853C0"/>
    <w:rsid w:val="00B85663"/>
    <w:rsid w:val="00B85871"/>
    <w:rsid w:val="00B85A34"/>
    <w:rsid w:val="00B85A70"/>
    <w:rsid w:val="00B85B35"/>
    <w:rsid w:val="00B85E5E"/>
    <w:rsid w:val="00B85EE5"/>
    <w:rsid w:val="00B86228"/>
    <w:rsid w:val="00B868CD"/>
    <w:rsid w:val="00B868F6"/>
    <w:rsid w:val="00B86AEB"/>
    <w:rsid w:val="00B86C4C"/>
    <w:rsid w:val="00B872FB"/>
    <w:rsid w:val="00B87318"/>
    <w:rsid w:val="00B87417"/>
    <w:rsid w:val="00B874E1"/>
    <w:rsid w:val="00B87D8D"/>
    <w:rsid w:val="00B87E4C"/>
    <w:rsid w:val="00B87F6C"/>
    <w:rsid w:val="00B903D2"/>
    <w:rsid w:val="00B90635"/>
    <w:rsid w:val="00B90774"/>
    <w:rsid w:val="00B90870"/>
    <w:rsid w:val="00B90C08"/>
    <w:rsid w:val="00B90D49"/>
    <w:rsid w:val="00B90FEA"/>
    <w:rsid w:val="00B91072"/>
    <w:rsid w:val="00B91434"/>
    <w:rsid w:val="00B91654"/>
    <w:rsid w:val="00B91BED"/>
    <w:rsid w:val="00B91C0F"/>
    <w:rsid w:val="00B91CF0"/>
    <w:rsid w:val="00B91DAF"/>
    <w:rsid w:val="00B91E86"/>
    <w:rsid w:val="00B91F38"/>
    <w:rsid w:val="00B91F8E"/>
    <w:rsid w:val="00B921B6"/>
    <w:rsid w:val="00B921F2"/>
    <w:rsid w:val="00B9226F"/>
    <w:rsid w:val="00B926CD"/>
    <w:rsid w:val="00B92A1C"/>
    <w:rsid w:val="00B92BEB"/>
    <w:rsid w:val="00B93076"/>
    <w:rsid w:val="00B93127"/>
    <w:rsid w:val="00B944ED"/>
    <w:rsid w:val="00B94A50"/>
    <w:rsid w:val="00B94AA8"/>
    <w:rsid w:val="00B94AB2"/>
    <w:rsid w:val="00B9559C"/>
    <w:rsid w:val="00B95756"/>
    <w:rsid w:val="00B959B5"/>
    <w:rsid w:val="00B95C3A"/>
    <w:rsid w:val="00B95C98"/>
    <w:rsid w:val="00B95D84"/>
    <w:rsid w:val="00B9651D"/>
    <w:rsid w:val="00B96E0E"/>
    <w:rsid w:val="00B96F86"/>
    <w:rsid w:val="00B970B4"/>
    <w:rsid w:val="00B973E5"/>
    <w:rsid w:val="00B975E6"/>
    <w:rsid w:val="00B97727"/>
    <w:rsid w:val="00B97B68"/>
    <w:rsid w:val="00B97D38"/>
    <w:rsid w:val="00B97EE6"/>
    <w:rsid w:val="00B97F42"/>
    <w:rsid w:val="00BA01A5"/>
    <w:rsid w:val="00BA01E8"/>
    <w:rsid w:val="00BA03C7"/>
    <w:rsid w:val="00BA047C"/>
    <w:rsid w:val="00BA04BA"/>
    <w:rsid w:val="00BA0DD9"/>
    <w:rsid w:val="00BA0FBA"/>
    <w:rsid w:val="00BA1606"/>
    <w:rsid w:val="00BA178F"/>
    <w:rsid w:val="00BA1888"/>
    <w:rsid w:val="00BA1FD2"/>
    <w:rsid w:val="00BA2084"/>
    <w:rsid w:val="00BA2417"/>
    <w:rsid w:val="00BA2780"/>
    <w:rsid w:val="00BA341D"/>
    <w:rsid w:val="00BA34A2"/>
    <w:rsid w:val="00BA3569"/>
    <w:rsid w:val="00BA368A"/>
    <w:rsid w:val="00BA36EB"/>
    <w:rsid w:val="00BA3A59"/>
    <w:rsid w:val="00BA3AF6"/>
    <w:rsid w:val="00BA4301"/>
    <w:rsid w:val="00BA4357"/>
    <w:rsid w:val="00BA4481"/>
    <w:rsid w:val="00BA4738"/>
    <w:rsid w:val="00BA47EC"/>
    <w:rsid w:val="00BA4813"/>
    <w:rsid w:val="00BA4861"/>
    <w:rsid w:val="00BA4A2B"/>
    <w:rsid w:val="00BA4D03"/>
    <w:rsid w:val="00BA4DA7"/>
    <w:rsid w:val="00BA51DA"/>
    <w:rsid w:val="00BA52BD"/>
    <w:rsid w:val="00BA54E8"/>
    <w:rsid w:val="00BA5619"/>
    <w:rsid w:val="00BA59EE"/>
    <w:rsid w:val="00BA5D39"/>
    <w:rsid w:val="00BA5D4E"/>
    <w:rsid w:val="00BA63A9"/>
    <w:rsid w:val="00BA6936"/>
    <w:rsid w:val="00BA6B2F"/>
    <w:rsid w:val="00BA6B94"/>
    <w:rsid w:val="00BA6BDE"/>
    <w:rsid w:val="00BA6DC4"/>
    <w:rsid w:val="00BA72E3"/>
    <w:rsid w:val="00BA7359"/>
    <w:rsid w:val="00BA758D"/>
    <w:rsid w:val="00BA77C9"/>
    <w:rsid w:val="00BA7DDD"/>
    <w:rsid w:val="00BA7E39"/>
    <w:rsid w:val="00BB0147"/>
    <w:rsid w:val="00BB02AC"/>
    <w:rsid w:val="00BB02B5"/>
    <w:rsid w:val="00BB03BA"/>
    <w:rsid w:val="00BB049D"/>
    <w:rsid w:val="00BB0C7E"/>
    <w:rsid w:val="00BB0EAA"/>
    <w:rsid w:val="00BB11DD"/>
    <w:rsid w:val="00BB128D"/>
    <w:rsid w:val="00BB1336"/>
    <w:rsid w:val="00BB151A"/>
    <w:rsid w:val="00BB1948"/>
    <w:rsid w:val="00BB2290"/>
    <w:rsid w:val="00BB247E"/>
    <w:rsid w:val="00BB2957"/>
    <w:rsid w:val="00BB3203"/>
    <w:rsid w:val="00BB335B"/>
    <w:rsid w:val="00BB36CC"/>
    <w:rsid w:val="00BB39C0"/>
    <w:rsid w:val="00BB3A69"/>
    <w:rsid w:val="00BB3DD2"/>
    <w:rsid w:val="00BB3E5E"/>
    <w:rsid w:val="00BB3EDF"/>
    <w:rsid w:val="00BB3F5B"/>
    <w:rsid w:val="00BB40A7"/>
    <w:rsid w:val="00BB41F1"/>
    <w:rsid w:val="00BB45C5"/>
    <w:rsid w:val="00BB46B6"/>
    <w:rsid w:val="00BB4A64"/>
    <w:rsid w:val="00BB4AD7"/>
    <w:rsid w:val="00BB4AF2"/>
    <w:rsid w:val="00BB4DE4"/>
    <w:rsid w:val="00BB4E9C"/>
    <w:rsid w:val="00BB4F24"/>
    <w:rsid w:val="00BB524D"/>
    <w:rsid w:val="00BB5491"/>
    <w:rsid w:val="00BB568E"/>
    <w:rsid w:val="00BB5CC5"/>
    <w:rsid w:val="00BB5E42"/>
    <w:rsid w:val="00BB5E60"/>
    <w:rsid w:val="00BB5EE5"/>
    <w:rsid w:val="00BB5FCA"/>
    <w:rsid w:val="00BB646D"/>
    <w:rsid w:val="00BB67CB"/>
    <w:rsid w:val="00BB6926"/>
    <w:rsid w:val="00BB7394"/>
    <w:rsid w:val="00BB7A59"/>
    <w:rsid w:val="00BB7BA5"/>
    <w:rsid w:val="00BB7C88"/>
    <w:rsid w:val="00BB7CA7"/>
    <w:rsid w:val="00BB7CCC"/>
    <w:rsid w:val="00BB7D20"/>
    <w:rsid w:val="00BB7E83"/>
    <w:rsid w:val="00BC03C7"/>
    <w:rsid w:val="00BC0408"/>
    <w:rsid w:val="00BC09A9"/>
    <w:rsid w:val="00BC0D05"/>
    <w:rsid w:val="00BC1057"/>
    <w:rsid w:val="00BC1240"/>
    <w:rsid w:val="00BC128A"/>
    <w:rsid w:val="00BC1478"/>
    <w:rsid w:val="00BC18B0"/>
    <w:rsid w:val="00BC1E3B"/>
    <w:rsid w:val="00BC1EF8"/>
    <w:rsid w:val="00BC1FFD"/>
    <w:rsid w:val="00BC213D"/>
    <w:rsid w:val="00BC25D7"/>
    <w:rsid w:val="00BC265F"/>
    <w:rsid w:val="00BC271C"/>
    <w:rsid w:val="00BC2AB3"/>
    <w:rsid w:val="00BC30A9"/>
    <w:rsid w:val="00BC31BF"/>
    <w:rsid w:val="00BC388E"/>
    <w:rsid w:val="00BC3CA8"/>
    <w:rsid w:val="00BC3E61"/>
    <w:rsid w:val="00BC42B7"/>
    <w:rsid w:val="00BC4572"/>
    <w:rsid w:val="00BC47B4"/>
    <w:rsid w:val="00BC4CA5"/>
    <w:rsid w:val="00BC4E83"/>
    <w:rsid w:val="00BC4F3C"/>
    <w:rsid w:val="00BC516B"/>
    <w:rsid w:val="00BC5500"/>
    <w:rsid w:val="00BC5574"/>
    <w:rsid w:val="00BC565D"/>
    <w:rsid w:val="00BC59FA"/>
    <w:rsid w:val="00BC5CAD"/>
    <w:rsid w:val="00BC5D53"/>
    <w:rsid w:val="00BC6232"/>
    <w:rsid w:val="00BC634B"/>
    <w:rsid w:val="00BC6955"/>
    <w:rsid w:val="00BC6C4D"/>
    <w:rsid w:val="00BC6C54"/>
    <w:rsid w:val="00BC6EB8"/>
    <w:rsid w:val="00BC6FD4"/>
    <w:rsid w:val="00BC7066"/>
    <w:rsid w:val="00BC712E"/>
    <w:rsid w:val="00BC734F"/>
    <w:rsid w:val="00BC7359"/>
    <w:rsid w:val="00BC7430"/>
    <w:rsid w:val="00BC7561"/>
    <w:rsid w:val="00BC758D"/>
    <w:rsid w:val="00BC7AF3"/>
    <w:rsid w:val="00BC7AF4"/>
    <w:rsid w:val="00BC7C34"/>
    <w:rsid w:val="00BC7C97"/>
    <w:rsid w:val="00BC7CFE"/>
    <w:rsid w:val="00BC7D41"/>
    <w:rsid w:val="00BC7FF9"/>
    <w:rsid w:val="00BD009E"/>
    <w:rsid w:val="00BD0875"/>
    <w:rsid w:val="00BD0D1B"/>
    <w:rsid w:val="00BD0E5C"/>
    <w:rsid w:val="00BD10E4"/>
    <w:rsid w:val="00BD1514"/>
    <w:rsid w:val="00BD1C45"/>
    <w:rsid w:val="00BD1DBA"/>
    <w:rsid w:val="00BD20A8"/>
    <w:rsid w:val="00BD23CF"/>
    <w:rsid w:val="00BD2463"/>
    <w:rsid w:val="00BD249A"/>
    <w:rsid w:val="00BD26E6"/>
    <w:rsid w:val="00BD2A35"/>
    <w:rsid w:val="00BD2A39"/>
    <w:rsid w:val="00BD2EF1"/>
    <w:rsid w:val="00BD2FB0"/>
    <w:rsid w:val="00BD3124"/>
    <w:rsid w:val="00BD344D"/>
    <w:rsid w:val="00BD3494"/>
    <w:rsid w:val="00BD364F"/>
    <w:rsid w:val="00BD3778"/>
    <w:rsid w:val="00BD3C02"/>
    <w:rsid w:val="00BD3D85"/>
    <w:rsid w:val="00BD3D8A"/>
    <w:rsid w:val="00BD3FD8"/>
    <w:rsid w:val="00BD44AA"/>
    <w:rsid w:val="00BD45AF"/>
    <w:rsid w:val="00BD476F"/>
    <w:rsid w:val="00BD478A"/>
    <w:rsid w:val="00BD4798"/>
    <w:rsid w:val="00BD4850"/>
    <w:rsid w:val="00BD4CF4"/>
    <w:rsid w:val="00BD4EA5"/>
    <w:rsid w:val="00BD51AE"/>
    <w:rsid w:val="00BD5231"/>
    <w:rsid w:val="00BD5350"/>
    <w:rsid w:val="00BD5948"/>
    <w:rsid w:val="00BD5C01"/>
    <w:rsid w:val="00BD5C6E"/>
    <w:rsid w:val="00BD5F7A"/>
    <w:rsid w:val="00BD6204"/>
    <w:rsid w:val="00BD6453"/>
    <w:rsid w:val="00BD6D68"/>
    <w:rsid w:val="00BD6E3F"/>
    <w:rsid w:val="00BD734E"/>
    <w:rsid w:val="00BD7EAD"/>
    <w:rsid w:val="00BD7F83"/>
    <w:rsid w:val="00BE0147"/>
    <w:rsid w:val="00BE02DC"/>
    <w:rsid w:val="00BE0471"/>
    <w:rsid w:val="00BE0992"/>
    <w:rsid w:val="00BE0B34"/>
    <w:rsid w:val="00BE0C1A"/>
    <w:rsid w:val="00BE0EA2"/>
    <w:rsid w:val="00BE102F"/>
    <w:rsid w:val="00BE11F2"/>
    <w:rsid w:val="00BE1204"/>
    <w:rsid w:val="00BE1225"/>
    <w:rsid w:val="00BE1697"/>
    <w:rsid w:val="00BE18EC"/>
    <w:rsid w:val="00BE19ED"/>
    <w:rsid w:val="00BE1B96"/>
    <w:rsid w:val="00BE1C39"/>
    <w:rsid w:val="00BE1D29"/>
    <w:rsid w:val="00BE1D88"/>
    <w:rsid w:val="00BE22C1"/>
    <w:rsid w:val="00BE236E"/>
    <w:rsid w:val="00BE2609"/>
    <w:rsid w:val="00BE2EAB"/>
    <w:rsid w:val="00BE3314"/>
    <w:rsid w:val="00BE34CC"/>
    <w:rsid w:val="00BE353A"/>
    <w:rsid w:val="00BE3669"/>
    <w:rsid w:val="00BE3728"/>
    <w:rsid w:val="00BE3D26"/>
    <w:rsid w:val="00BE3D28"/>
    <w:rsid w:val="00BE4013"/>
    <w:rsid w:val="00BE4115"/>
    <w:rsid w:val="00BE425C"/>
    <w:rsid w:val="00BE44AA"/>
    <w:rsid w:val="00BE45DB"/>
    <w:rsid w:val="00BE471C"/>
    <w:rsid w:val="00BE49BF"/>
    <w:rsid w:val="00BE4AA8"/>
    <w:rsid w:val="00BE4D52"/>
    <w:rsid w:val="00BE4EEE"/>
    <w:rsid w:val="00BE517C"/>
    <w:rsid w:val="00BE51EB"/>
    <w:rsid w:val="00BE589B"/>
    <w:rsid w:val="00BE608B"/>
    <w:rsid w:val="00BE60A8"/>
    <w:rsid w:val="00BE6401"/>
    <w:rsid w:val="00BE67E4"/>
    <w:rsid w:val="00BE6819"/>
    <w:rsid w:val="00BE697D"/>
    <w:rsid w:val="00BE6A1E"/>
    <w:rsid w:val="00BE6CAA"/>
    <w:rsid w:val="00BE6CDF"/>
    <w:rsid w:val="00BE6F1F"/>
    <w:rsid w:val="00BE6FD7"/>
    <w:rsid w:val="00BE745D"/>
    <w:rsid w:val="00BE785E"/>
    <w:rsid w:val="00BE78E1"/>
    <w:rsid w:val="00BE7B6F"/>
    <w:rsid w:val="00BE7F8F"/>
    <w:rsid w:val="00BF005E"/>
    <w:rsid w:val="00BF00FD"/>
    <w:rsid w:val="00BF0290"/>
    <w:rsid w:val="00BF03A2"/>
    <w:rsid w:val="00BF0508"/>
    <w:rsid w:val="00BF0621"/>
    <w:rsid w:val="00BF076C"/>
    <w:rsid w:val="00BF078E"/>
    <w:rsid w:val="00BF089F"/>
    <w:rsid w:val="00BF0A40"/>
    <w:rsid w:val="00BF0A77"/>
    <w:rsid w:val="00BF0ADE"/>
    <w:rsid w:val="00BF0C77"/>
    <w:rsid w:val="00BF0E7D"/>
    <w:rsid w:val="00BF0F87"/>
    <w:rsid w:val="00BF1237"/>
    <w:rsid w:val="00BF1682"/>
    <w:rsid w:val="00BF1690"/>
    <w:rsid w:val="00BF179B"/>
    <w:rsid w:val="00BF19D5"/>
    <w:rsid w:val="00BF1B27"/>
    <w:rsid w:val="00BF1C27"/>
    <w:rsid w:val="00BF1F8F"/>
    <w:rsid w:val="00BF219D"/>
    <w:rsid w:val="00BF2212"/>
    <w:rsid w:val="00BF2330"/>
    <w:rsid w:val="00BF25EB"/>
    <w:rsid w:val="00BF280F"/>
    <w:rsid w:val="00BF2B55"/>
    <w:rsid w:val="00BF2DC3"/>
    <w:rsid w:val="00BF2E40"/>
    <w:rsid w:val="00BF30D8"/>
    <w:rsid w:val="00BF3159"/>
    <w:rsid w:val="00BF3497"/>
    <w:rsid w:val="00BF353E"/>
    <w:rsid w:val="00BF3699"/>
    <w:rsid w:val="00BF3B7E"/>
    <w:rsid w:val="00BF3DAF"/>
    <w:rsid w:val="00BF3F1D"/>
    <w:rsid w:val="00BF41D7"/>
    <w:rsid w:val="00BF467B"/>
    <w:rsid w:val="00BF4884"/>
    <w:rsid w:val="00BF4A2F"/>
    <w:rsid w:val="00BF4DFB"/>
    <w:rsid w:val="00BF53F6"/>
    <w:rsid w:val="00BF5AC2"/>
    <w:rsid w:val="00BF5BAE"/>
    <w:rsid w:val="00BF5EE0"/>
    <w:rsid w:val="00BF5FDA"/>
    <w:rsid w:val="00BF67B0"/>
    <w:rsid w:val="00BF6808"/>
    <w:rsid w:val="00BF6A4C"/>
    <w:rsid w:val="00BF6C48"/>
    <w:rsid w:val="00BF7166"/>
    <w:rsid w:val="00BF7431"/>
    <w:rsid w:val="00BF743C"/>
    <w:rsid w:val="00BF7737"/>
    <w:rsid w:val="00BF782A"/>
    <w:rsid w:val="00BF7AF0"/>
    <w:rsid w:val="00BF7D34"/>
    <w:rsid w:val="00C0024B"/>
    <w:rsid w:val="00C004F4"/>
    <w:rsid w:val="00C005C1"/>
    <w:rsid w:val="00C00610"/>
    <w:rsid w:val="00C0137D"/>
    <w:rsid w:val="00C0152B"/>
    <w:rsid w:val="00C01762"/>
    <w:rsid w:val="00C018C8"/>
    <w:rsid w:val="00C01965"/>
    <w:rsid w:val="00C02A83"/>
    <w:rsid w:val="00C02B48"/>
    <w:rsid w:val="00C02B7F"/>
    <w:rsid w:val="00C02D08"/>
    <w:rsid w:val="00C02ED9"/>
    <w:rsid w:val="00C03125"/>
    <w:rsid w:val="00C031A2"/>
    <w:rsid w:val="00C03297"/>
    <w:rsid w:val="00C0359E"/>
    <w:rsid w:val="00C036AA"/>
    <w:rsid w:val="00C03A3B"/>
    <w:rsid w:val="00C03C4F"/>
    <w:rsid w:val="00C03F6A"/>
    <w:rsid w:val="00C03FB8"/>
    <w:rsid w:val="00C0420A"/>
    <w:rsid w:val="00C04251"/>
    <w:rsid w:val="00C04470"/>
    <w:rsid w:val="00C049A3"/>
    <w:rsid w:val="00C04A59"/>
    <w:rsid w:val="00C04E17"/>
    <w:rsid w:val="00C05480"/>
    <w:rsid w:val="00C055E5"/>
    <w:rsid w:val="00C057F5"/>
    <w:rsid w:val="00C05A10"/>
    <w:rsid w:val="00C05A40"/>
    <w:rsid w:val="00C05AAB"/>
    <w:rsid w:val="00C05D57"/>
    <w:rsid w:val="00C05F6D"/>
    <w:rsid w:val="00C05FCE"/>
    <w:rsid w:val="00C0634C"/>
    <w:rsid w:val="00C0692C"/>
    <w:rsid w:val="00C06958"/>
    <w:rsid w:val="00C06BA8"/>
    <w:rsid w:val="00C06BBE"/>
    <w:rsid w:val="00C06CD6"/>
    <w:rsid w:val="00C0765A"/>
    <w:rsid w:val="00C0774B"/>
    <w:rsid w:val="00C077BB"/>
    <w:rsid w:val="00C07985"/>
    <w:rsid w:val="00C07A33"/>
    <w:rsid w:val="00C07C51"/>
    <w:rsid w:val="00C10041"/>
    <w:rsid w:val="00C10248"/>
    <w:rsid w:val="00C1092A"/>
    <w:rsid w:val="00C10E1A"/>
    <w:rsid w:val="00C1134A"/>
    <w:rsid w:val="00C11383"/>
    <w:rsid w:val="00C113AE"/>
    <w:rsid w:val="00C11751"/>
    <w:rsid w:val="00C11A32"/>
    <w:rsid w:val="00C11E42"/>
    <w:rsid w:val="00C12788"/>
    <w:rsid w:val="00C129E1"/>
    <w:rsid w:val="00C12E6C"/>
    <w:rsid w:val="00C12F23"/>
    <w:rsid w:val="00C12FC9"/>
    <w:rsid w:val="00C12FE6"/>
    <w:rsid w:val="00C13056"/>
    <w:rsid w:val="00C134C6"/>
    <w:rsid w:val="00C13B17"/>
    <w:rsid w:val="00C1401A"/>
    <w:rsid w:val="00C14143"/>
    <w:rsid w:val="00C141FE"/>
    <w:rsid w:val="00C143DD"/>
    <w:rsid w:val="00C1453E"/>
    <w:rsid w:val="00C14658"/>
    <w:rsid w:val="00C14681"/>
    <w:rsid w:val="00C146EE"/>
    <w:rsid w:val="00C1482B"/>
    <w:rsid w:val="00C14A8C"/>
    <w:rsid w:val="00C14C09"/>
    <w:rsid w:val="00C1500D"/>
    <w:rsid w:val="00C15594"/>
    <w:rsid w:val="00C1569B"/>
    <w:rsid w:val="00C15812"/>
    <w:rsid w:val="00C15841"/>
    <w:rsid w:val="00C1594A"/>
    <w:rsid w:val="00C15B00"/>
    <w:rsid w:val="00C15D49"/>
    <w:rsid w:val="00C15D95"/>
    <w:rsid w:val="00C15EB5"/>
    <w:rsid w:val="00C15F33"/>
    <w:rsid w:val="00C15F73"/>
    <w:rsid w:val="00C16190"/>
    <w:rsid w:val="00C16275"/>
    <w:rsid w:val="00C166E1"/>
    <w:rsid w:val="00C168A9"/>
    <w:rsid w:val="00C1698C"/>
    <w:rsid w:val="00C16A1C"/>
    <w:rsid w:val="00C16B3F"/>
    <w:rsid w:val="00C16D02"/>
    <w:rsid w:val="00C16EB6"/>
    <w:rsid w:val="00C179A4"/>
    <w:rsid w:val="00C17C7D"/>
    <w:rsid w:val="00C17CB5"/>
    <w:rsid w:val="00C17E18"/>
    <w:rsid w:val="00C20468"/>
    <w:rsid w:val="00C20629"/>
    <w:rsid w:val="00C206A9"/>
    <w:rsid w:val="00C20725"/>
    <w:rsid w:val="00C209F4"/>
    <w:rsid w:val="00C210E6"/>
    <w:rsid w:val="00C211A5"/>
    <w:rsid w:val="00C21212"/>
    <w:rsid w:val="00C212D0"/>
    <w:rsid w:val="00C21577"/>
    <w:rsid w:val="00C215BB"/>
    <w:rsid w:val="00C217A2"/>
    <w:rsid w:val="00C21ADB"/>
    <w:rsid w:val="00C21BD4"/>
    <w:rsid w:val="00C22131"/>
    <w:rsid w:val="00C22204"/>
    <w:rsid w:val="00C2249F"/>
    <w:rsid w:val="00C22A4F"/>
    <w:rsid w:val="00C22DE1"/>
    <w:rsid w:val="00C23180"/>
    <w:rsid w:val="00C23198"/>
    <w:rsid w:val="00C2359F"/>
    <w:rsid w:val="00C2366C"/>
    <w:rsid w:val="00C2390E"/>
    <w:rsid w:val="00C23C09"/>
    <w:rsid w:val="00C23D5D"/>
    <w:rsid w:val="00C23E1B"/>
    <w:rsid w:val="00C23EBF"/>
    <w:rsid w:val="00C23F5C"/>
    <w:rsid w:val="00C246D0"/>
    <w:rsid w:val="00C2471E"/>
    <w:rsid w:val="00C247A1"/>
    <w:rsid w:val="00C24A60"/>
    <w:rsid w:val="00C24C0E"/>
    <w:rsid w:val="00C253A7"/>
    <w:rsid w:val="00C253C8"/>
    <w:rsid w:val="00C25431"/>
    <w:rsid w:val="00C255C3"/>
    <w:rsid w:val="00C25741"/>
    <w:rsid w:val="00C25AC7"/>
    <w:rsid w:val="00C25E21"/>
    <w:rsid w:val="00C25EB9"/>
    <w:rsid w:val="00C26071"/>
    <w:rsid w:val="00C262C0"/>
    <w:rsid w:val="00C2637C"/>
    <w:rsid w:val="00C266DF"/>
    <w:rsid w:val="00C26886"/>
    <w:rsid w:val="00C26956"/>
    <w:rsid w:val="00C26D5F"/>
    <w:rsid w:val="00C26D65"/>
    <w:rsid w:val="00C26DFE"/>
    <w:rsid w:val="00C26E81"/>
    <w:rsid w:val="00C271AB"/>
    <w:rsid w:val="00C272E1"/>
    <w:rsid w:val="00C27608"/>
    <w:rsid w:val="00C277C9"/>
    <w:rsid w:val="00C27A21"/>
    <w:rsid w:val="00C30324"/>
    <w:rsid w:val="00C3054A"/>
    <w:rsid w:val="00C30A01"/>
    <w:rsid w:val="00C30D23"/>
    <w:rsid w:val="00C30D5E"/>
    <w:rsid w:val="00C312AF"/>
    <w:rsid w:val="00C3151F"/>
    <w:rsid w:val="00C31590"/>
    <w:rsid w:val="00C317E0"/>
    <w:rsid w:val="00C3197F"/>
    <w:rsid w:val="00C31DCD"/>
    <w:rsid w:val="00C320C9"/>
    <w:rsid w:val="00C3243A"/>
    <w:rsid w:val="00C3246B"/>
    <w:rsid w:val="00C3297B"/>
    <w:rsid w:val="00C32A25"/>
    <w:rsid w:val="00C32FAF"/>
    <w:rsid w:val="00C3313F"/>
    <w:rsid w:val="00C336DE"/>
    <w:rsid w:val="00C339E1"/>
    <w:rsid w:val="00C33AAD"/>
    <w:rsid w:val="00C33AB4"/>
    <w:rsid w:val="00C33B43"/>
    <w:rsid w:val="00C34028"/>
    <w:rsid w:val="00C34466"/>
    <w:rsid w:val="00C34589"/>
    <w:rsid w:val="00C34A36"/>
    <w:rsid w:val="00C34D2B"/>
    <w:rsid w:val="00C34F6F"/>
    <w:rsid w:val="00C34FB5"/>
    <w:rsid w:val="00C3500E"/>
    <w:rsid w:val="00C35264"/>
    <w:rsid w:val="00C352C7"/>
    <w:rsid w:val="00C35638"/>
    <w:rsid w:val="00C35AF1"/>
    <w:rsid w:val="00C35F1E"/>
    <w:rsid w:val="00C35F88"/>
    <w:rsid w:val="00C371E6"/>
    <w:rsid w:val="00C3786A"/>
    <w:rsid w:val="00C37919"/>
    <w:rsid w:val="00C37977"/>
    <w:rsid w:val="00C402D8"/>
    <w:rsid w:val="00C40A48"/>
    <w:rsid w:val="00C40BEC"/>
    <w:rsid w:val="00C41023"/>
    <w:rsid w:val="00C41500"/>
    <w:rsid w:val="00C41580"/>
    <w:rsid w:val="00C41B0F"/>
    <w:rsid w:val="00C41EC7"/>
    <w:rsid w:val="00C420FF"/>
    <w:rsid w:val="00C4245F"/>
    <w:rsid w:val="00C427EE"/>
    <w:rsid w:val="00C429BA"/>
    <w:rsid w:val="00C42B48"/>
    <w:rsid w:val="00C42C6B"/>
    <w:rsid w:val="00C42CF0"/>
    <w:rsid w:val="00C43125"/>
    <w:rsid w:val="00C4312E"/>
    <w:rsid w:val="00C43271"/>
    <w:rsid w:val="00C4330F"/>
    <w:rsid w:val="00C43333"/>
    <w:rsid w:val="00C43729"/>
    <w:rsid w:val="00C438AD"/>
    <w:rsid w:val="00C438D7"/>
    <w:rsid w:val="00C43B25"/>
    <w:rsid w:val="00C44258"/>
    <w:rsid w:val="00C443B0"/>
    <w:rsid w:val="00C444FD"/>
    <w:rsid w:val="00C4493F"/>
    <w:rsid w:val="00C44CAA"/>
    <w:rsid w:val="00C44E32"/>
    <w:rsid w:val="00C456B8"/>
    <w:rsid w:val="00C457FA"/>
    <w:rsid w:val="00C45B0A"/>
    <w:rsid w:val="00C45B8C"/>
    <w:rsid w:val="00C4606A"/>
    <w:rsid w:val="00C4619E"/>
    <w:rsid w:val="00C461FA"/>
    <w:rsid w:val="00C464F8"/>
    <w:rsid w:val="00C4669B"/>
    <w:rsid w:val="00C46731"/>
    <w:rsid w:val="00C4688D"/>
    <w:rsid w:val="00C46DDE"/>
    <w:rsid w:val="00C47402"/>
    <w:rsid w:val="00C47606"/>
    <w:rsid w:val="00C47A16"/>
    <w:rsid w:val="00C47A28"/>
    <w:rsid w:val="00C47A2C"/>
    <w:rsid w:val="00C47A36"/>
    <w:rsid w:val="00C47A39"/>
    <w:rsid w:val="00C47C18"/>
    <w:rsid w:val="00C47C52"/>
    <w:rsid w:val="00C47D5F"/>
    <w:rsid w:val="00C47E55"/>
    <w:rsid w:val="00C50167"/>
    <w:rsid w:val="00C502D2"/>
    <w:rsid w:val="00C50455"/>
    <w:rsid w:val="00C5070F"/>
    <w:rsid w:val="00C508BE"/>
    <w:rsid w:val="00C508F4"/>
    <w:rsid w:val="00C50B87"/>
    <w:rsid w:val="00C50C1A"/>
    <w:rsid w:val="00C50D7A"/>
    <w:rsid w:val="00C50E45"/>
    <w:rsid w:val="00C510CA"/>
    <w:rsid w:val="00C5129B"/>
    <w:rsid w:val="00C51396"/>
    <w:rsid w:val="00C514C3"/>
    <w:rsid w:val="00C51554"/>
    <w:rsid w:val="00C51820"/>
    <w:rsid w:val="00C518F8"/>
    <w:rsid w:val="00C51A6A"/>
    <w:rsid w:val="00C51ABF"/>
    <w:rsid w:val="00C522DA"/>
    <w:rsid w:val="00C52660"/>
    <w:rsid w:val="00C52B68"/>
    <w:rsid w:val="00C52D25"/>
    <w:rsid w:val="00C52E21"/>
    <w:rsid w:val="00C52F16"/>
    <w:rsid w:val="00C52F89"/>
    <w:rsid w:val="00C531E4"/>
    <w:rsid w:val="00C53207"/>
    <w:rsid w:val="00C53409"/>
    <w:rsid w:val="00C53541"/>
    <w:rsid w:val="00C53A66"/>
    <w:rsid w:val="00C53A78"/>
    <w:rsid w:val="00C53A8F"/>
    <w:rsid w:val="00C53ADB"/>
    <w:rsid w:val="00C53DF1"/>
    <w:rsid w:val="00C53FAA"/>
    <w:rsid w:val="00C548E4"/>
    <w:rsid w:val="00C54AB6"/>
    <w:rsid w:val="00C54B2A"/>
    <w:rsid w:val="00C54C8F"/>
    <w:rsid w:val="00C55177"/>
    <w:rsid w:val="00C556B7"/>
    <w:rsid w:val="00C55703"/>
    <w:rsid w:val="00C55B5E"/>
    <w:rsid w:val="00C55BD5"/>
    <w:rsid w:val="00C55C2F"/>
    <w:rsid w:val="00C55EBF"/>
    <w:rsid w:val="00C568B1"/>
    <w:rsid w:val="00C56ABD"/>
    <w:rsid w:val="00C56CC6"/>
    <w:rsid w:val="00C56CD6"/>
    <w:rsid w:val="00C56EAC"/>
    <w:rsid w:val="00C56F60"/>
    <w:rsid w:val="00C57037"/>
    <w:rsid w:val="00C571C7"/>
    <w:rsid w:val="00C57246"/>
    <w:rsid w:val="00C579C0"/>
    <w:rsid w:val="00C57F53"/>
    <w:rsid w:val="00C57F99"/>
    <w:rsid w:val="00C6005A"/>
    <w:rsid w:val="00C60132"/>
    <w:rsid w:val="00C601BE"/>
    <w:rsid w:val="00C603F9"/>
    <w:rsid w:val="00C60759"/>
    <w:rsid w:val="00C60800"/>
    <w:rsid w:val="00C6094E"/>
    <w:rsid w:val="00C60A41"/>
    <w:rsid w:val="00C60BF3"/>
    <w:rsid w:val="00C60E1B"/>
    <w:rsid w:val="00C60E72"/>
    <w:rsid w:val="00C60ECE"/>
    <w:rsid w:val="00C61016"/>
    <w:rsid w:val="00C610DE"/>
    <w:rsid w:val="00C611F3"/>
    <w:rsid w:val="00C61302"/>
    <w:rsid w:val="00C6149D"/>
    <w:rsid w:val="00C61712"/>
    <w:rsid w:val="00C61731"/>
    <w:rsid w:val="00C6177F"/>
    <w:rsid w:val="00C61E90"/>
    <w:rsid w:val="00C6204D"/>
    <w:rsid w:val="00C62B3B"/>
    <w:rsid w:val="00C62DA6"/>
    <w:rsid w:val="00C6307D"/>
    <w:rsid w:val="00C631B5"/>
    <w:rsid w:val="00C6332B"/>
    <w:rsid w:val="00C6334D"/>
    <w:rsid w:val="00C639B3"/>
    <w:rsid w:val="00C64161"/>
    <w:rsid w:val="00C64244"/>
    <w:rsid w:val="00C644EA"/>
    <w:rsid w:val="00C6489E"/>
    <w:rsid w:val="00C64995"/>
    <w:rsid w:val="00C65420"/>
    <w:rsid w:val="00C6546F"/>
    <w:rsid w:val="00C654C7"/>
    <w:rsid w:val="00C6558C"/>
    <w:rsid w:val="00C659B4"/>
    <w:rsid w:val="00C65B32"/>
    <w:rsid w:val="00C65BD2"/>
    <w:rsid w:val="00C65BF4"/>
    <w:rsid w:val="00C65DB3"/>
    <w:rsid w:val="00C6612C"/>
    <w:rsid w:val="00C66191"/>
    <w:rsid w:val="00C664C4"/>
    <w:rsid w:val="00C664FE"/>
    <w:rsid w:val="00C665E1"/>
    <w:rsid w:val="00C66623"/>
    <w:rsid w:val="00C66649"/>
    <w:rsid w:val="00C6665E"/>
    <w:rsid w:val="00C66A74"/>
    <w:rsid w:val="00C66C9D"/>
    <w:rsid w:val="00C66E10"/>
    <w:rsid w:val="00C66EF0"/>
    <w:rsid w:val="00C66F0F"/>
    <w:rsid w:val="00C67403"/>
    <w:rsid w:val="00C67483"/>
    <w:rsid w:val="00C67528"/>
    <w:rsid w:val="00C6779E"/>
    <w:rsid w:val="00C678AE"/>
    <w:rsid w:val="00C70321"/>
    <w:rsid w:val="00C7033C"/>
    <w:rsid w:val="00C7060E"/>
    <w:rsid w:val="00C707B5"/>
    <w:rsid w:val="00C70A72"/>
    <w:rsid w:val="00C70B5A"/>
    <w:rsid w:val="00C70B8D"/>
    <w:rsid w:val="00C70C68"/>
    <w:rsid w:val="00C710B6"/>
    <w:rsid w:val="00C711C2"/>
    <w:rsid w:val="00C71643"/>
    <w:rsid w:val="00C7179B"/>
    <w:rsid w:val="00C71E7C"/>
    <w:rsid w:val="00C71E94"/>
    <w:rsid w:val="00C71F17"/>
    <w:rsid w:val="00C7212B"/>
    <w:rsid w:val="00C72391"/>
    <w:rsid w:val="00C7239E"/>
    <w:rsid w:val="00C723DF"/>
    <w:rsid w:val="00C72500"/>
    <w:rsid w:val="00C728D5"/>
    <w:rsid w:val="00C72DA7"/>
    <w:rsid w:val="00C735DF"/>
    <w:rsid w:val="00C73C62"/>
    <w:rsid w:val="00C73CEE"/>
    <w:rsid w:val="00C73D2B"/>
    <w:rsid w:val="00C73FB2"/>
    <w:rsid w:val="00C73FD3"/>
    <w:rsid w:val="00C7413C"/>
    <w:rsid w:val="00C7443E"/>
    <w:rsid w:val="00C746B8"/>
    <w:rsid w:val="00C74CC1"/>
    <w:rsid w:val="00C75C7D"/>
    <w:rsid w:val="00C75E76"/>
    <w:rsid w:val="00C75EC8"/>
    <w:rsid w:val="00C763E3"/>
    <w:rsid w:val="00C76486"/>
    <w:rsid w:val="00C768EB"/>
    <w:rsid w:val="00C7739E"/>
    <w:rsid w:val="00C77420"/>
    <w:rsid w:val="00C7752E"/>
    <w:rsid w:val="00C77794"/>
    <w:rsid w:val="00C77936"/>
    <w:rsid w:val="00C77BD5"/>
    <w:rsid w:val="00C77CEE"/>
    <w:rsid w:val="00C77E11"/>
    <w:rsid w:val="00C8035A"/>
    <w:rsid w:val="00C80850"/>
    <w:rsid w:val="00C80F8B"/>
    <w:rsid w:val="00C810EF"/>
    <w:rsid w:val="00C81723"/>
    <w:rsid w:val="00C8174D"/>
    <w:rsid w:val="00C8175A"/>
    <w:rsid w:val="00C81B8D"/>
    <w:rsid w:val="00C81BD4"/>
    <w:rsid w:val="00C81D8F"/>
    <w:rsid w:val="00C82450"/>
    <w:rsid w:val="00C82551"/>
    <w:rsid w:val="00C826C1"/>
    <w:rsid w:val="00C826F1"/>
    <w:rsid w:val="00C8279F"/>
    <w:rsid w:val="00C82EB3"/>
    <w:rsid w:val="00C8305A"/>
    <w:rsid w:val="00C83190"/>
    <w:rsid w:val="00C832D5"/>
    <w:rsid w:val="00C83393"/>
    <w:rsid w:val="00C834C4"/>
    <w:rsid w:val="00C836E0"/>
    <w:rsid w:val="00C83799"/>
    <w:rsid w:val="00C83BDB"/>
    <w:rsid w:val="00C84145"/>
    <w:rsid w:val="00C843F4"/>
    <w:rsid w:val="00C8493F"/>
    <w:rsid w:val="00C853FA"/>
    <w:rsid w:val="00C85453"/>
    <w:rsid w:val="00C859EB"/>
    <w:rsid w:val="00C85F58"/>
    <w:rsid w:val="00C86322"/>
    <w:rsid w:val="00C86481"/>
    <w:rsid w:val="00C86901"/>
    <w:rsid w:val="00C86AD7"/>
    <w:rsid w:val="00C86D1C"/>
    <w:rsid w:val="00C87198"/>
    <w:rsid w:val="00C872A1"/>
    <w:rsid w:val="00C876A7"/>
    <w:rsid w:val="00C87838"/>
    <w:rsid w:val="00C87BE1"/>
    <w:rsid w:val="00C87C13"/>
    <w:rsid w:val="00C87CF6"/>
    <w:rsid w:val="00C87F40"/>
    <w:rsid w:val="00C90242"/>
    <w:rsid w:val="00C908BD"/>
    <w:rsid w:val="00C90CAC"/>
    <w:rsid w:val="00C90CBE"/>
    <w:rsid w:val="00C9103C"/>
    <w:rsid w:val="00C913E4"/>
    <w:rsid w:val="00C91409"/>
    <w:rsid w:val="00C91648"/>
    <w:rsid w:val="00C91855"/>
    <w:rsid w:val="00C91F71"/>
    <w:rsid w:val="00C922E3"/>
    <w:rsid w:val="00C9235D"/>
    <w:rsid w:val="00C92417"/>
    <w:rsid w:val="00C927C3"/>
    <w:rsid w:val="00C92860"/>
    <w:rsid w:val="00C9293B"/>
    <w:rsid w:val="00C92C4C"/>
    <w:rsid w:val="00C92EB4"/>
    <w:rsid w:val="00C9300E"/>
    <w:rsid w:val="00C93125"/>
    <w:rsid w:val="00C93265"/>
    <w:rsid w:val="00C93388"/>
    <w:rsid w:val="00C937FC"/>
    <w:rsid w:val="00C9392E"/>
    <w:rsid w:val="00C93DFA"/>
    <w:rsid w:val="00C93F05"/>
    <w:rsid w:val="00C93F4E"/>
    <w:rsid w:val="00C943CB"/>
    <w:rsid w:val="00C94634"/>
    <w:rsid w:val="00C94643"/>
    <w:rsid w:val="00C94695"/>
    <w:rsid w:val="00C94753"/>
    <w:rsid w:val="00C951E9"/>
    <w:rsid w:val="00C95225"/>
    <w:rsid w:val="00C95458"/>
    <w:rsid w:val="00C958DE"/>
    <w:rsid w:val="00C95ADF"/>
    <w:rsid w:val="00C95C0E"/>
    <w:rsid w:val="00C95D52"/>
    <w:rsid w:val="00C95D70"/>
    <w:rsid w:val="00C9608B"/>
    <w:rsid w:val="00C960E2"/>
    <w:rsid w:val="00C961EE"/>
    <w:rsid w:val="00C9622B"/>
    <w:rsid w:val="00C96246"/>
    <w:rsid w:val="00C968DA"/>
    <w:rsid w:val="00C96C84"/>
    <w:rsid w:val="00C96EB0"/>
    <w:rsid w:val="00C974FE"/>
    <w:rsid w:val="00C975DB"/>
    <w:rsid w:val="00C97BF4"/>
    <w:rsid w:val="00C97CB1"/>
    <w:rsid w:val="00C97EE5"/>
    <w:rsid w:val="00C97F2F"/>
    <w:rsid w:val="00CA01A9"/>
    <w:rsid w:val="00CA0229"/>
    <w:rsid w:val="00CA08D1"/>
    <w:rsid w:val="00CA0EEF"/>
    <w:rsid w:val="00CA10DE"/>
    <w:rsid w:val="00CA11D0"/>
    <w:rsid w:val="00CA1267"/>
    <w:rsid w:val="00CA1626"/>
    <w:rsid w:val="00CA2048"/>
    <w:rsid w:val="00CA209B"/>
    <w:rsid w:val="00CA212E"/>
    <w:rsid w:val="00CA27D7"/>
    <w:rsid w:val="00CA28A5"/>
    <w:rsid w:val="00CA2C14"/>
    <w:rsid w:val="00CA3180"/>
    <w:rsid w:val="00CA31AD"/>
    <w:rsid w:val="00CA36E7"/>
    <w:rsid w:val="00CA3839"/>
    <w:rsid w:val="00CA3C0F"/>
    <w:rsid w:val="00CA3C22"/>
    <w:rsid w:val="00CA3E80"/>
    <w:rsid w:val="00CA40BA"/>
    <w:rsid w:val="00CA4274"/>
    <w:rsid w:val="00CA43D3"/>
    <w:rsid w:val="00CA463F"/>
    <w:rsid w:val="00CA4881"/>
    <w:rsid w:val="00CA4AE5"/>
    <w:rsid w:val="00CA4D8E"/>
    <w:rsid w:val="00CA50D6"/>
    <w:rsid w:val="00CA513F"/>
    <w:rsid w:val="00CA51E1"/>
    <w:rsid w:val="00CA5221"/>
    <w:rsid w:val="00CA5238"/>
    <w:rsid w:val="00CA559A"/>
    <w:rsid w:val="00CA5744"/>
    <w:rsid w:val="00CA5B6A"/>
    <w:rsid w:val="00CA5D3C"/>
    <w:rsid w:val="00CA5D8C"/>
    <w:rsid w:val="00CA5DBB"/>
    <w:rsid w:val="00CA61C1"/>
    <w:rsid w:val="00CA62C9"/>
    <w:rsid w:val="00CA65BD"/>
    <w:rsid w:val="00CA6920"/>
    <w:rsid w:val="00CA6D25"/>
    <w:rsid w:val="00CA6F81"/>
    <w:rsid w:val="00CA7306"/>
    <w:rsid w:val="00CA75BD"/>
    <w:rsid w:val="00CA7A9C"/>
    <w:rsid w:val="00CA7B05"/>
    <w:rsid w:val="00CA7B4F"/>
    <w:rsid w:val="00CA7BA0"/>
    <w:rsid w:val="00CA7D91"/>
    <w:rsid w:val="00CA7FDF"/>
    <w:rsid w:val="00CB0727"/>
    <w:rsid w:val="00CB0760"/>
    <w:rsid w:val="00CB08B4"/>
    <w:rsid w:val="00CB0938"/>
    <w:rsid w:val="00CB09B9"/>
    <w:rsid w:val="00CB0EA3"/>
    <w:rsid w:val="00CB0FF2"/>
    <w:rsid w:val="00CB1149"/>
    <w:rsid w:val="00CB1151"/>
    <w:rsid w:val="00CB1473"/>
    <w:rsid w:val="00CB16A9"/>
    <w:rsid w:val="00CB1914"/>
    <w:rsid w:val="00CB1D4C"/>
    <w:rsid w:val="00CB2093"/>
    <w:rsid w:val="00CB2280"/>
    <w:rsid w:val="00CB2476"/>
    <w:rsid w:val="00CB268D"/>
    <w:rsid w:val="00CB27DD"/>
    <w:rsid w:val="00CB2B26"/>
    <w:rsid w:val="00CB2BE7"/>
    <w:rsid w:val="00CB2E36"/>
    <w:rsid w:val="00CB2E93"/>
    <w:rsid w:val="00CB3139"/>
    <w:rsid w:val="00CB32CE"/>
    <w:rsid w:val="00CB33A6"/>
    <w:rsid w:val="00CB360B"/>
    <w:rsid w:val="00CB3C1C"/>
    <w:rsid w:val="00CB3C2D"/>
    <w:rsid w:val="00CB4288"/>
    <w:rsid w:val="00CB4A9C"/>
    <w:rsid w:val="00CB4E2C"/>
    <w:rsid w:val="00CB4EDE"/>
    <w:rsid w:val="00CB5121"/>
    <w:rsid w:val="00CB5B0E"/>
    <w:rsid w:val="00CB5BE2"/>
    <w:rsid w:val="00CB61AA"/>
    <w:rsid w:val="00CB6557"/>
    <w:rsid w:val="00CB65B7"/>
    <w:rsid w:val="00CB6720"/>
    <w:rsid w:val="00CB6779"/>
    <w:rsid w:val="00CB6A75"/>
    <w:rsid w:val="00CB6C45"/>
    <w:rsid w:val="00CB6CAB"/>
    <w:rsid w:val="00CB7348"/>
    <w:rsid w:val="00CB76E0"/>
    <w:rsid w:val="00CB7EDF"/>
    <w:rsid w:val="00CB7F7E"/>
    <w:rsid w:val="00CB7FAD"/>
    <w:rsid w:val="00CC038C"/>
    <w:rsid w:val="00CC05C9"/>
    <w:rsid w:val="00CC0A98"/>
    <w:rsid w:val="00CC15CB"/>
    <w:rsid w:val="00CC1657"/>
    <w:rsid w:val="00CC1A06"/>
    <w:rsid w:val="00CC1AF6"/>
    <w:rsid w:val="00CC1C1C"/>
    <w:rsid w:val="00CC1CB9"/>
    <w:rsid w:val="00CC237B"/>
    <w:rsid w:val="00CC2803"/>
    <w:rsid w:val="00CC28AE"/>
    <w:rsid w:val="00CC2D30"/>
    <w:rsid w:val="00CC2E04"/>
    <w:rsid w:val="00CC2E8F"/>
    <w:rsid w:val="00CC3960"/>
    <w:rsid w:val="00CC3DFB"/>
    <w:rsid w:val="00CC4067"/>
    <w:rsid w:val="00CC42E5"/>
    <w:rsid w:val="00CC46D2"/>
    <w:rsid w:val="00CC486B"/>
    <w:rsid w:val="00CC4874"/>
    <w:rsid w:val="00CC4D24"/>
    <w:rsid w:val="00CC4E00"/>
    <w:rsid w:val="00CC4ED4"/>
    <w:rsid w:val="00CC51E9"/>
    <w:rsid w:val="00CC51F9"/>
    <w:rsid w:val="00CC568C"/>
    <w:rsid w:val="00CC6001"/>
    <w:rsid w:val="00CC6104"/>
    <w:rsid w:val="00CC667A"/>
    <w:rsid w:val="00CC68B7"/>
    <w:rsid w:val="00CC68C8"/>
    <w:rsid w:val="00CC7148"/>
    <w:rsid w:val="00CC7271"/>
    <w:rsid w:val="00CC7303"/>
    <w:rsid w:val="00CC7634"/>
    <w:rsid w:val="00CC785A"/>
    <w:rsid w:val="00CC7B2E"/>
    <w:rsid w:val="00CC7CAE"/>
    <w:rsid w:val="00CC7E84"/>
    <w:rsid w:val="00CC7EB0"/>
    <w:rsid w:val="00CC7EB5"/>
    <w:rsid w:val="00CC7F80"/>
    <w:rsid w:val="00CD0133"/>
    <w:rsid w:val="00CD04D1"/>
    <w:rsid w:val="00CD062D"/>
    <w:rsid w:val="00CD098C"/>
    <w:rsid w:val="00CD0B72"/>
    <w:rsid w:val="00CD0C19"/>
    <w:rsid w:val="00CD0E20"/>
    <w:rsid w:val="00CD0F69"/>
    <w:rsid w:val="00CD1175"/>
    <w:rsid w:val="00CD15F0"/>
    <w:rsid w:val="00CD16AD"/>
    <w:rsid w:val="00CD170E"/>
    <w:rsid w:val="00CD1A08"/>
    <w:rsid w:val="00CD1B98"/>
    <w:rsid w:val="00CD1C6E"/>
    <w:rsid w:val="00CD2216"/>
    <w:rsid w:val="00CD22FC"/>
    <w:rsid w:val="00CD24F9"/>
    <w:rsid w:val="00CD29EF"/>
    <w:rsid w:val="00CD2B45"/>
    <w:rsid w:val="00CD2C4E"/>
    <w:rsid w:val="00CD2CDA"/>
    <w:rsid w:val="00CD2CEB"/>
    <w:rsid w:val="00CD313A"/>
    <w:rsid w:val="00CD31FC"/>
    <w:rsid w:val="00CD3240"/>
    <w:rsid w:val="00CD34E2"/>
    <w:rsid w:val="00CD3650"/>
    <w:rsid w:val="00CD39C9"/>
    <w:rsid w:val="00CD3EA9"/>
    <w:rsid w:val="00CD3FA7"/>
    <w:rsid w:val="00CD40DD"/>
    <w:rsid w:val="00CD4198"/>
    <w:rsid w:val="00CD424B"/>
    <w:rsid w:val="00CD42FD"/>
    <w:rsid w:val="00CD448C"/>
    <w:rsid w:val="00CD48B9"/>
    <w:rsid w:val="00CD48C2"/>
    <w:rsid w:val="00CD498B"/>
    <w:rsid w:val="00CD49F9"/>
    <w:rsid w:val="00CD4A7B"/>
    <w:rsid w:val="00CD4B43"/>
    <w:rsid w:val="00CD4E31"/>
    <w:rsid w:val="00CD5223"/>
    <w:rsid w:val="00CD5674"/>
    <w:rsid w:val="00CD5756"/>
    <w:rsid w:val="00CD5A6D"/>
    <w:rsid w:val="00CD5A8D"/>
    <w:rsid w:val="00CD5CCA"/>
    <w:rsid w:val="00CD5E76"/>
    <w:rsid w:val="00CD6180"/>
    <w:rsid w:val="00CD6183"/>
    <w:rsid w:val="00CD6229"/>
    <w:rsid w:val="00CD6394"/>
    <w:rsid w:val="00CD69CC"/>
    <w:rsid w:val="00CD71BF"/>
    <w:rsid w:val="00CD73F7"/>
    <w:rsid w:val="00CD7902"/>
    <w:rsid w:val="00CE011E"/>
    <w:rsid w:val="00CE025F"/>
    <w:rsid w:val="00CE0529"/>
    <w:rsid w:val="00CE0653"/>
    <w:rsid w:val="00CE0685"/>
    <w:rsid w:val="00CE0EDB"/>
    <w:rsid w:val="00CE1091"/>
    <w:rsid w:val="00CE1523"/>
    <w:rsid w:val="00CE158A"/>
    <w:rsid w:val="00CE1641"/>
    <w:rsid w:val="00CE1675"/>
    <w:rsid w:val="00CE167A"/>
    <w:rsid w:val="00CE1841"/>
    <w:rsid w:val="00CE1DA5"/>
    <w:rsid w:val="00CE23DC"/>
    <w:rsid w:val="00CE27F2"/>
    <w:rsid w:val="00CE2843"/>
    <w:rsid w:val="00CE2A05"/>
    <w:rsid w:val="00CE2AFB"/>
    <w:rsid w:val="00CE2C04"/>
    <w:rsid w:val="00CE2DDE"/>
    <w:rsid w:val="00CE36E1"/>
    <w:rsid w:val="00CE3734"/>
    <w:rsid w:val="00CE3B4B"/>
    <w:rsid w:val="00CE3C0B"/>
    <w:rsid w:val="00CE3C24"/>
    <w:rsid w:val="00CE3E7B"/>
    <w:rsid w:val="00CE4063"/>
    <w:rsid w:val="00CE43C7"/>
    <w:rsid w:val="00CE43FC"/>
    <w:rsid w:val="00CE4545"/>
    <w:rsid w:val="00CE4D59"/>
    <w:rsid w:val="00CE4F96"/>
    <w:rsid w:val="00CE5043"/>
    <w:rsid w:val="00CE5982"/>
    <w:rsid w:val="00CE5CD4"/>
    <w:rsid w:val="00CE6714"/>
    <w:rsid w:val="00CE677C"/>
    <w:rsid w:val="00CE681D"/>
    <w:rsid w:val="00CE6E7A"/>
    <w:rsid w:val="00CE6FCE"/>
    <w:rsid w:val="00CE708A"/>
    <w:rsid w:val="00CE75AC"/>
    <w:rsid w:val="00CE77E1"/>
    <w:rsid w:val="00CE7BDA"/>
    <w:rsid w:val="00CE7E71"/>
    <w:rsid w:val="00CE7EE7"/>
    <w:rsid w:val="00CE7F93"/>
    <w:rsid w:val="00CF033F"/>
    <w:rsid w:val="00CF0817"/>
    <w:rsid w:val="00CF0F3E"/>
    <w:rsid w:val="00CF1900"/>
    <w:rsid w:val="00CF1A28"/>
    <w:rsid w:val="00CF1A96"/>
    <w:rsid w:val="00CF1D6E"/>
    <w:rsid w:val="00CF20E9"/>
    <w:rsid w:val="00CF212F"/>
    <w:rsid w:val="00CF2851"/>
    <w:rsid w:val="00CF2A52"/>
    <w:rsid w:val="00CF2CA1"/>
    <w:rsid w:val="00CF2F6B"/>
    <w:rsid w:val="00CF3086"/>
    <w:rsid w:val="00CF3150"/>
    <w:rsid w:val="00CF32AA"/>
    <w:rsid w:val="00CF3309"/>
    <w:rsid w:val="00CF3399"/>
    <w:rsid w:val="00CF36CE"/>
    <w:rsid w:val="00CF3AD7"/>
    <w:rsid w:val="00CF3B41"/>
    <w:rsid w:val="00CF3C02"/>
    <w:rsid w:val="00CF3D4C"/>
    <w:rsid w:val="00CF41B7"/>
    <w:rsid w:val="00CF41C0"/>
    <w:rsid w:val="00CF4350"/>
    <w:rsid w:val="00CF4562"/>
    <w:rsid w:val="00CF45AF"/>
    <w:rsid w:val="00CF495B"/>
    <w:rsid w:val="00CF4B1A"/>
    <w:rsid w:val="00CF4F21"/>
    <w:rsid w:val="00CF59CC"/>
    <w:rsid w:val="00CF59DC"/>
    <w:rsid w:val="00CF5B0C"/>
    <w:rsid w:val="00CF5D3C"/>
    <w:rsid w:val="00CF5E5C"/>
    <w:rsid w:val="00CF62DC"/>
    <w:rsid w:val="00CF6409"/>
    <w:rsid w:val="00CF65B2"/>
    <w:rsid w:val="00CF66C0"/>
    <w:rsid w:val="00CF6933"/>
    <w:rsid w:val="00CF69BB"/>
    <w:rsid w:val="00CF69FD"/>
    <w:rsid w:val="00CF6A2B"/>
    <w:rsid w:val="00CF6B84"/>
    <w:rsid w:val="00CF6BD4"/>
    <w:rsid w:val="00CF6C01"/>
    <w:rsid w:val="00CF71FF"/>
    <w:rsid w:val="00CF76CC"/>
    <w:rsid w:val="00CF796B"/>
    <w:rsid w:val="00D002BE"/>
    <w:rsid w:val="00D00386"/>
    <w:rsid w:val="00D00519"/>
    <w:rsid w:val="00D00607"/>
    <w:rsid w:val="00D00710"/>
    <w:rsid w:val="00D00936"/>
    <w:rsid w:val="00D00AF3"/>
    <w:rsid w:val="00D00E73"/>
    <w:rsid w:val="00D00F32"/>
    <w:rsid w:val="00D00F99"/>
    <w:rsid w:val="00D012EF"/>
    <w:rsid w:val="00D015BE"/>
    <w:rsid w:val="00D015FF"/>
    <w:rsid w:val="00D0164C"/>
    <w:rsid w:val="00D01F0A"/>
    <w:rsid w:val="00D0211B"/>
    <w:rsid w:val="00D021F6"/>
    <w:rsid w:val="00D022E1"/>
    <w:rsid w:val="00D02613"/>
    <w:rsid w:val="00D02675"/>
    <w:rsid w:val="00D02693"/>
    <w:rsid w:val="00D030E5"/>
    <w:rsid w:val="00D03285"/>
    <w:rsid w:val="00D035F6"/>
    <w:rsid w:val="00D0377D"/>
    <w:rsid w:val="00D03856"/>
    <w:rsid w:val="00D038A5"/>
    <w:rsid w:val="00D039C4"/>
    <w:rsid w:val="00D03C51"/>
    <w:rsid w:val="00D03F42"/>
    <w:rsid w:val="00D0478A"/>
    <w:rsid w:val="00D04A13"/>
    <w:rsid w:val="00D04A3F"/>
    <w:rsid w:val="00D05335"/>
    <w:rsid w:val="00D05455"/>
    <w:rsid w:val="00D05719"/>
    <w:rsid w:val="00D05D78"/>
    <w:rsid w:val="00D05E10"/>
    <w:rsid w:val="00D0614A"/>
    <w:rsid w:val="00D06178"/>
    <w:rsid w:val="00D061DD"/>
    <w:rsid w:val="00D0669D"/>
    <w:rsid w:val="00D0690D"/>
    <w:rsid w:val="00D06B54"/>
    <w:rsid w:val="00D06DDB"/>
    <w:rsid w:val="00D07063"/>
    <w:rsid w:val="00D07688"/>
    <w:rsid w:val="00D07B2E"/>
    <w:rsid w:val="00D07CDF"/>
    <w:rsid w:val="00D07CFD"/>
    <w:rsid w:val="00D07D04"/>
    <w:rsid w:val="00D07F74"/>
    <w:rsid w:val="00D10348"/>
    <w:rsid w:val="00D10536"/>
    <w:rsid w:val="00D1079D"/>
    <w:rsid w:val="00D10891"/>
    <w:rsid w:val="00D10A0B"/>
    <w:rsid w:val="00D10B2F"/>
    <w:rsid w:val="00D10C8E"/>
    <w:rsid w:val="00D1130E"/>
    <w:rsid w:val="00D11467"/>
    <w:rsid w:val="00D11705"/>
    <w:rsid w:val="00D11708"/>
    <w:rsid w:val="00D118B8"/>
    <w:rsid w:val="00D11DED"/>
    <w:rsid w:val="00D11F10"/>
    <w:rsid w:val="00D11FA5"/>
    <w:rsid w:val="00D12089"/>
    <w:rsid w:val="00D1220B"/>
    <w:rsid w:val="00D12456"/>
    <w:rsid w:val="00D128F1"/>
    <w:rsid w:val="00D12A49"/>
    <w:rsid w:val="00D133F7"/>
    <w:rsid w:val="00D13482"/>
    <w:rsid w:val="00D1384C"/>
    <w:rsid w:val="00D138D1"/>
    <w:rsid w:val="00D13911"/>
    <w:rsid w:val="00D13915"/>
    <w:rsid w:val="00D14810"/>
    <w:rsid w:val="00D14B16"/>
    <w:rsid w:val="00D14DA4"/>
    <w:rsid w:val="00D15538"/>
    <w:rsid w:val="00D158F8"/>
    <w:rsid w:val="00D159DF"/>
    <w:rsid w:val="00D15AE2"/>
    <w:rsid w:val="00D160E4"/>
    <w:rsid w:val="00D164A2"/>
    <w:rsid w:val="00D168C0"/>
    <w:rsid w:val="00D16986"/>
    <w:rsid w:val="00D16B5F"/>
    <w:rsid w:val="00D16CF0"/>
    <w:rsid w:val="00D16E16"/>
    <w:rsid w:val="00D16EB8"/>
    <w:rsid w:val="00D1705C"/>
    <w:rsid w:val="00D2006F"/>
    <w:rsid w:val="00D201EC"/>
    <w:rsid w:val="00D20473"/>
    <w:rsid w:val="00D207C0"/>
    <w:rsid w:val="00D20819"/>
    <w:rsid w:val="00D2083B"/>
    <w:rsid w:val="00D2096B"/>
    <w:rsid w:val="00D20981"/>
    <w:rsid w:val="00D20C68"/>
    <w:rsid w:val="00D20C84"/>
    <w:rsid w:val="00D20DC3"/>
    <w:rsid w:val="00D21076"/>
    <w:rsid w:val="00D21106"/>
    <w:rsid w:val="00D21632"/>
    <w:rsid w:val="00D2164D"/>
    <w:rsid w:val="00D218BC"/>
    <w:rsid w:val="00D21C4E"/>
    <w:rsid w:val="00D22357"/>
    <w:rsid w:val="00D22903"/>
    <w:rsid w:val="00D2292F"/>
    <w:rsid w:val="00D22BB5"/>
    <w:rsid w:val="00D22C6D"/>
    <w:rsid w:val="00D22E7D"/>
    <w:rsid w:val="00D22F9E"/>
    <w:rsid w:val="00D232EC"/>
    <w:rsid w:val="00D2348A"/>
    <w:rsid w:val="00D234CD"/>
    <w:rsid w:val="00D23527"/>
    <w:rsid w:val="00D23668"/>
    <w:rsid w:val="00D23690"/>
    <w:rsid w:val="00D23B6A"/>
    <w:rsid w:val="00D23CD6"/>
    <w:rsid w:val="00D23DEC"/>
    <w:rsid w:val="00D23EF1"/>
    <w:rsid w:val="00D24317"/>
    <w:rsid w:val="00D24432"/>
    <w:rsid w:val="00D2452E"/>
    <w:rsid w:val="00D245EE"/>
    <w:rsid w:val="00D2495C"/>
    <w:rsid w:val="00D24EC7"/>
    <w:rsid w:val="00D25438"/>
    <w:rsid w:val="00D25482"/>
    <w:rsid w:val="00D25940"/>
    <w:rsid w:val="00D25CD3"/>
    <w:rsid w:val="00D25CF4"/>
    <w:rsid w:val="00D25D9F"/>
    <w:rsid w:val="00D25DEE"/>
    <w:rsid w:val="00D25DF1"/>
    <w:rsid w:val="00D26220"/>
    <w:rsid w:val="00D26631"/>
    <w:rsid w:val="00D26881"/>
    <w:rsid w:val="00D26E90"/>
    <w:rsid w:val="00D27203"/>
    <w:rsid w:val="00D27213"/>
    <w:rsid w:val="00D27630"/>
    <w:rsid w:val="00D27939"/>
    <w:rsid w:val="00D27989"/>
    <w:rsid w:val="00D27BC4"/>
    <w:rsid w:val="00D27F29"/>
    <w:rsid w:val="00D3046A"/>
    <w:rsid w:val="00D30643"/>
    <w:rsid w:val="00D3068F"/>
    <w:rsid w:val="00D3099A"/>
    <w:rsid w:val="00D309BC"/>
    <w:rsid w:val="00D30B17"/>
    <w:rsid w:val="00D30CEA"/>
    <w:rsid w:val="00D30F32"/>
    <w:rsid w:val="00D30FBD"/>
    <w:rsid w:val="00D311B5"/>
    <w:rsid w:val="00D3145A"/>
    <w:rsid w:val="00D3145E"/>
    <w:rsid w:val="00D31B5D"/>
    <w:rsid w:val="00D31CFE"/>
    <w:rsid w:val="00D31D02"/>
    <w:rsid w:val="00D31D2F"/>
    <w:rsid w:val="00D31EF2"/>
    <w:rsid w:val="00D31FAE"/>
    <w:rsid w:val="00D320D0"/>
    <w:rsid w:val="00D32123"/>
    <w:rsid w:val="00D324C8"/>
    <w:rsid w:val="00D32663"/>
    <w:rsid w:val="00D32714"/>
    <w:rsid w:val="00D3272C"/>
    <w:rsid w:val="00D3278E"/>
    <w:rsid w:val="00D32794"/>
    <w:rsid w:val="00D32A25"/>
    <w:rsid w:val="00D32C74"/>
    <w:rsid w:val="00D32D40"/>
    <w:rsid w:val="00D32D98"/>
    <w:rsid w:val="00D32EC6"/>
    <w:rsid w:val="00D32ED5"/>
    <w:rsid w:val="00D32F1D"/>
    <w:rsid w:val="00D331A0"/>
    <w:rsid w:val="00D3340F"/>
    <w:rsid w:val="00D3358D"/>
    <w:rsid w:val="00D33605"/>
    <w:rsid w:val="00D33C4C"/>
    <w:rsid w:val="00D33D62"/>
    <w:rsid w:val="00D340DC"/>
    <w:rsid w:val="00D346A5"/>
    <w:rsid w:val="00D348F4"/>
    <w:rsid w:val="00D34966"/>
    <w:rsid w:val="00D34A02"/>
    <w:rsid w:val="00D34BE7"/>
    <w:rsid w:val="00D34E41"/>
    <w:rsid w:val="00D34EE8"/>
    <w:rsid w:val="00D34F00"/>
    <w:rsid w:val="00D35354"/>
    <w:rsid w:val="00D353F1"/>
    <w:rsid w:val="00D3572D"/>
    <w:rsid w:val="00D3595C"/>
    <w:rsid w:val="00D35A2B"/>
    <w:rsid w:val="00D35B07"/>
    <w:rsid w:val="00D35B6C"/>
    <w:rsid w:val="00D35DC2"/>
    <w:rsid w:val="00D3602C"/>
    <w:rsid w:val="00D362F6"/>
    <w:rsid w:val="00D362FE"/>
    <w:rsid w:val="00D36840"/>
    <w:rsid w:val="00D36A79"/>
    <w:rsid w:val="00D36AC4"/>
    <w:rsid w:val="00D36BCA"/>
    <w:rsid w:val="00D36DC6"/>
    <w:rsid w:val="00D36F34"/>
    <w:rsid w:val="00D370A3"/>
    <w:rsid w:val="00D371E5"/>
    <w:rsid w:val="00D37256"/>
    <w:rsid w:val="00D37AC5"/>
    <w:rsid w:val="00D400BF"/>
    <w:rsid w:val="00D401D2"/>
    <w:rsid w:val="00D403A3"/>
    <w:rsid w:val="00D40492"/>
    <w:rsid w:val="00D40510"/>
    <w:rsid w:val="00D40523"/>
    <w:rsid w:val="00D40563"/>
    <w:rsid w:val="00D40A0C"/>
    <w:rsid w:val="00D40D38"/>
    <w:rsid w:val="00D40F01"/>
    <w:rsid w:val="00D413D3"/>
    <w:rsid w:val="00D41443"/>
    <w:rsid w:val="00D4155D"/>
    <w:rsid w:val="00D41A20"/>
    <w:rsid w:val="00D41A43"/>
    <w:rsid w:val="00D41EDF"/>
    <w:rsid w:val="00D421A6"/>
    <w:rsid w:val="00D421E2"/>
    <w:rsid w:val="00D425C7"/>
    <w:rsid w:val="00D426AA"/>
    <w:rsid w:val="00D42829"/>
    <w:rsid w:val="00D428AB"/>
    <w:rsid w:val="00D42A02"/>
    <w:rsid w:val="00D42CA5"/>
    <w:rsid w:val="00D42FA7"/>
    <w:rsid w:val="00D4310D"/>
    <w:rsid w:val="00D4330B"/>
    <w:rsid w:val="00D43515"/>
    <w:rsid w:val="00D435BD"/>
    <w:rsid w:val="00D4371C"/>
    <w:rsid w:val="00D43805"/>
    <w:rsid w:val="00D438B3"/>
    <w:rsid w:val="00D43A50"/>
    <w:rsid w:val="00D43AD2"/>
    <w:rsid w:val="00D43D2B"/>
    <w:rsid w:val="00D43F6D"/>
    <w:rsid w:val="00D43FA6"/>
    <w:rsid w:val="00D443A9"/>
    <w:rsid w:val="00D44446"/>
    <w:rsid w:val="00D44486"/>
    <w:rsid w:val="00D44704"/>
    <w:rsid w:val="00D44BD3"/>
    <w:rsid w:val="00D44ED4"/>
    <w:rsid w:val="00D45416"/>
    <w:rsid w:val="00D4553D"/>
    <w:rsid w:val="00D45B8E"/>
    <w:rsid w:val="00D45E4C"/>
    <w:rsid w:val="00D46037"/>
    <w:rsid w:val="00D462E9"/>
    <w:rsid w:val="00D4645B"/>
    <w:rsid w:val="00D46725"/>
    <w:rsid w:val="00D4676B"/>
    <w:rsid w:val="00D46C64"/>
    <w:rsid w:val="00D46DE5"/>
    <w:rsid w:val="00D478FA"/>
    <w:rsid w:val="00D47A3E"/>
    <w:rsid w:val="00D47A51"/>
    <w:rsid w:val="00D50082"/>
    <w:rsid w:val="00D5028F"/>
    <w:rsid w:val="00D505C1"/>
    <w:rsid w:val="00D50E3E"/>
    <w:rsid w:val="00D51106"/>
    <w:rsid w:val="00D51214"/>
    <w:rsid w:val="00D513FF"/>
    <w:rsid w:val="00D51615"/>
    <w:rsid w:val="00D51732"/>
    <w:rsid w:val="00D51BC3"/>
    <w:rsid w:val="00D51E4F"/>
    <w:rsid w:val="00D51EDD"/>
    <w:rsid w:val="00D523AD"/>
    <w:rsid w:val="00D5259F"/>
    <w:rsid w:val="00D52601"/>
    <w:rsid w:val="00D52A28"/>
    <w:rsid w:val="00D52BD4"/>
    <w:rsid w:val="00D52D41"/>
    <w:rsid w:val="00D531A7"/>
    <w:rsid w:val="00D53286"/>
    <w:rsid w:val="00D532C5"/>
    <w:rsid w:val="00D53324"/>
    <w:rsid w:val="00D535EA"/>
    <w:rsid w:val="00D536D3"/>
    <w:rsid w:val="00D5378F"/>
    <w:rsid w:val="00D539C1"/>
    <w:rsid w:val="00D53A28"/>
    <w:rsid w:val="00D53ADF"/>
    <w:rsid w:val="00D5403A"/>
    <w:rsid w:val="00D540DA"/>
    <w:rsid w:val="00D541A0"/>
    <w:rsid w:val="00D542A7"/>
    <w:rsid w:val="00D54668"/>
    <w:rsid w:val="00D54729"/>
    <w:rsid w:val="00D54925"/>
    <w:rsid w:val="00D553F8"/>
    <w:rsid w:val="00D55401"/>
    <w:rsid w:val="00D55584"/>
    <w:rsid w:val="00D555C8"/>
    <w:rsid w:val="00D557E1"/>
    <w:rsid w:val="00D55992"/>
    <w:rsid w:val="00D55E1A"/>
    <w:rsid w:val="00D560A0"/>
    <w:rsid w:val="00D56130"/>
    <w:rsid w:val="00D56365"/>
    <w:rsid w:val="00D566F1"/>
    <w:rsid w:val="00D5671A"/>
    <w:rsid w:val="00D568E6"/>
    <w:rsid w:val="00D569D4"/>
    <w:rsid w:val="00D56B70"/>
    <w:rsid w:val="00D574F9"/>
    <w:rsid w:val="00D57C23"/>
    <w:rsid w:val="00D57E50"/>
    <w:rsid w:val="00D57E7C"/>
    <w:rsid w:val="00D6005D"/>
    <w:rsid w:val="00D601E6"/>
    <w:rsid w:val="00D60735"/>
    <w:rsid w:val="00D608C8"/>
    <w:rsid w:val="00D6096E"/>
    <w:rsid w:val="00D60DDF"/>
    <w:rsid w:val="00D60F67"/>
    <w:rsid w:val="00D61160"/>
    <w:rsid w:val="00D611F9"/>
    <w:rsid w:val="00D612F4"/>
    <w:rsid w:val="00D61366"/>
    <w:rsid w:val="00D613C3"/>
    <w:rsid w:val="00D6153C"/>
    <w:rsid w:val="00D6169F"/>
    <w:rsid w:val="00D616BD"/>
    <w:rsid w:val="00D61853"/>
    <w:rsid w:val="00D61A8B"/>
    <w:rsid w:val="00D61B07"/>
    <w:rsid w:val="00D61C5A"/>
    <w:rsid w:val="00D61DF0"/>
    <w:rsid w:val="00D61E32"/>
    <w:rsid w:val="00D61F52"/>
    <w:rsid w:val="00D62295"/>
    <w:rsid w:val="00D624A2"/>
    <w:rsid w:val="00D627C1"/>
    <w:rsid w:val="00D629C1"/>
    <w:rsid w:val="00D635A6"/>
    <w:rsid w:val="00D6360B"/>
    <w:rsid w:val="00D63613"/>
    <w:rsid w:val="00D6370C"/>
    <w:rsid w:val="00D63990"/>
    <w:rsid w:val="00D63C07"/>
    <w:rsid w:val="00D64258"/>
    <w:rsid w:val="00D642C7"/>
    <w:rsid w:val="00D64B74"/>
    <w:rsid w:val="00D64CB3"/>
    <w:rsid w:val="00D64DB4"/>
    <w:rsid w:val="00D652C5"/>
    <w:rsid w:val="00D65415"/>
    <w:rsid w:val="00D65576"/>
    <w:rsid w:val="00D65734"/>
    <w:rsid w:val="00D66098"/>
    <w:rsid w:val="00D660AD"/>
    <w:rsid w:val="00D6612F"/>
    <w:rsid w:val="00D66224"/>
    <w:rsid w:val="00D6641A"/>
    <w:rsid w:val="00D66456"/>
    <w:rsid w:val="00D66619"/>
    <w:rsid w:val="00D66754"/>
    <w:rsid w:val="00D668A1"/>
    <w:rsid w:val="00D66D44"/>
    <w:rsid w:val="00D66E3E"/>
    <w:rsid w:val="00D66F93"/>
    <w:rsid w:val="00D671A6"/>
    <w:rsid w:val="00D679EE"/>
    <w:rsid w:val="00D67AE6"/>
    <w:rsid w:val="00D67CFC"/>
    <w:rsid w:val="00D70039"/>
    <w:rsid w:val="00D70220"/>
    <w:rsid w:val="00D704CE"/>
    <w:rsid w:val="00D7056E"/>
    <w:rsid w:val="00D70692"/>
    <w:rsid w:val="00D70AD3"/>
    <w:rsid w:val="00D70B35"/>
    <w:rsid w:val="00D70E08"/>
    <w:rsid w:val="00D710AD"/>
    <w:rsid w:val="00D7130A"/>
    <w:rsid w:val="00D71B03"/>
    <w:rsid w:val="00D71E01"/>
    <w:rsid w:val="00D721C3"/>
    <w:rsid w:val="00D72417"/>
    <w:rsid w:val="00D725DE"/>
    <w:rsid w:val="00D72805"/>
    <w:rsid w:val="00D72897"/>
    <w:rsid w:val="00D72960"/>
    <w:rsid w:val="00D729E2"/>
    <w:rsid w:val="00D72B05"/>
    <w:rsid w:val="00D72B50"/>
    <w:rsid w:val="00D72D26"/>
    <w:rsid w:val="00D72EA2"/>
    <w:rsid w:val="00D730B2"/>
    <w:rsid w:val="00D73D01"/>
    <w:rsid w:val="00D73D93"/>
    <w:rsid w:val="00D73EBB"/>
    <w:rsid w:val="00D740A0"/>
    <w:rsid w:val="00D74259"/>
    <w:rsid w:val="00D74697"/>
    <w:rsid w:val="00D74BC1"/>
    <w:rsid w:val="00D74DC3"/>
    <w:rsid w:val="00D75059"/>
    <w:rsid w:val="00D75446"/>
    <w:rsid w:val="00D75590"/>
    <w:rsid w:val="00D7595B"/>
    <w:rsid w:val="00D75F71"/>
    <w:rsid w:val="00D762E9"/>
    <w:rsid w:val="00D764F4"/>
    <w:rsid w:val="00D76B4B"/>
    <w:rsid w:val="00D76C12"/>
    <w:rsid w:val="00D76D64"/>
    <w:rsid w:val="00D76E96"/>
    <w:rsid w:val="00D76FE7"/>
    <w:rsid w:val="00D770B9"/>
    <w:rsid w:val="00D777E6"/>
    <w:rsid w:val="00D77874"/>
    <w:rsid w:val="00D77E85"/>
    <w:rsid w:val="00D77EA3"/>
    <w:rsid w:val="00D77F96"/>
    <w:rsid w:val="00D80547"/>
    <w:rsid w:val="00D806CA"/>
    <w:rsid w:val="00D80920"/>
    <w:rsid w:val="00D8099B"/>
    <w:rsid w:val="00D80B47"/>
    <w:rsid w:val="00D80D05"/>
    <w:rsid w:val="00D80D4B"/>
    <w:rsid w:val="00D80E61"/>
    <w:rsid w:val="00D80E7C"/>
    <w:rsid w:val="00D80F1D"/>
    <w:rsid w:val="00D80F7E"/>
    <w:rsid w:val="00D818D2"/>
    <w:rsid w:val="00D82C10"/>
    <w:rsid w:val="00D82E78"/>
    <w:rsid w:val="00D82ED2"/>
    <w:rsid w:val="00D83213"/>
    <w:rsid w:val="00D8358C"/>
    <w:rsid w:val="00D836FF"/>
    <w:rsid w:val="00D83ADE"/>
    <w:rsid w:val="00D83CBA"/>
    <w:rsid w:val="00D83D51"/>
    <w:rsid w:val="00D8402E"/>
    <w:rsid w:val="00D841C6"/>
    <w:rsid w:val="00D8422C"/>
    <w:rsid w:val="00D843B4"/>
    <w:rsid w:val="00D8461B"/>
    <w:rsid w:val="00D84881"/>
    <w:rsid w:val="00D85212"/>
    <w:rsid w:val="00D85227"/>
    <w:rsid w:val="00D854A9"/>
    <w:rsid w:val="00D856F0"/>
    <w:rsid w:val="00D85B26"/>
    <w:rsid w:val="00D85D0C"/>
    <w:rsid w:val="00D85D89"/>
    <w:rsid w:val="00D85F0A"/>
    <w:rsid w:val="00D8604E"/>
    <w:rsid w:val="00D86A53"/>
    <w:rsid w:val="00D86A5A"/>
    <w:rsid w:val="00D86D15"/>
    <w:rsid w:val="00D87461"/>
    <w:rsid w:val="00D879D2"/>
    <w:rsid w:val="00D87F70"/>
    <w:rsid w:val="00D90560"/>
    <w:rsid w:val="00D9059C"/>
    <w:rsid w:val="00D9065E"/>
    <w:rsid w:val="00D909A1"/>
    <w:rsid w:val="00D90C88"/>
    <w:rsid w:val="00D912C2"/>
    <w:rsid w:val="00D916E3"/>
    <w:rsid w:val="00D91865"/>
    <w:rsid w:val="00D91CCC"/>
    <w:rsid w:val="00D92091"/>
    <w:rsid w:val="00D922FA"/>
    <w:rsid w:val="00D92AA2"/>
    <w:rsid w:val="00D92B58"/>
    <w:rsid w:val="00D92CBD"/>
    <w:rsid w:val="00D9306F"/>
    <w:rsid w:val="00D9309F"/>
    <w:rsid w:val="00D9316A"/>
    <w:rsid w:val="00D931E1"/>
    <w:rsid w:val="00D93279"/>
    <w:rsid w:val="00D933F9"/>
    <w:rsid w:val="00D936E4"/>
    <w:rsid w:val="00D938E6"/>
    <w:rsid w:val="00D93986"/>
    <w:rsid w:val="00D939B0"/>
    <w:rsid w:val="00D93FCB"/>
    <w:rsid w:val="00D942A0"/>
    <w:rsid w:val="00D942B4"/>
    <w:rsid w:val="00D943AF"/>
    <w:rsid w:val="00D945B4"/>
    <w:rsid w:val="00D94764"/>
    <w:rsid w:val="00D94AB4"/>
    <w:rsid w:val="00D94B0F"/>
    <w:rsid w:val="00D94BD1"/>
    <w:rsid w:val="00D94BE3"/>
    <w:rsid w:val="00D94C46"/>
    <w:rsid w:val="00D94C91"/>
    <w:rsid w:val="00D950C1"/>
    <w:rsid w:val="00D95202"/>
    <w:rsid w:val="00D95298"/>
    <w:rsid w:val="00D952C6"/>
    <w:rsid w:val="00D95A06"/>
    <w:rsid w:val="00D95D74"/>
    <w:rsid w:val="00D95E71"/>
    <w:rsid w:val="00D95ECD"/>
    <w:rsid w:val="00D9613A"/>
    <w:rsid w:val="00D962B4"/>
    <w:rsid w:val="00D96330"/>
    <w:rsid w:val="00D967BA"/>
    <w:rsid w:val="00D968C8"/>
    <w:rsid w:val="00D9705B"/>
    <w:rsid w:val="00D972A0"/>
    <w:rsid w:val="00D972EB"/>
    <w:rsid w:val="00D979D0"/>
    <w:rsid w:val="00D97B08"/>
    <w:rsid w:val="00D97B0A"/>
    <w:rsid w:val="00D97BCC"/>
    <w:rsid w:val="00DA01A2"/>
    <w:rsid w:val="00DA0417"/>
    <w:rsid w:val="00DA0A38"/>
    <w:rsid w:val="00DA0A3A"/>
    <w:rsid w:val="00DA0C3B"/>
    <w:rsid w:val="00DA0D7C"/>
    <w:rsid w:val="00DA1428"/>
    <w:rsid w:val="00DA15D3"/>
    <w:rsid w:val="00DA1AF2"/>
    <w:rsid w:val="00DA1B67"/>
    <w:rsid w:val="00DA2063"/>
    <w:rsid w:val="00DA20DE"/>
    <w:rsid w:val="00DA22C8"/>
    <w:rsid w:val="00DA2483"/>
    <w:rsid w:val="00DA2C50"/>
    <w:rsid w:val="00DA2C80"/>
    <w:rsid w:val="00DA2EA9"/>
    <w:rsid w:val="00DA2FFD"/>
    <w:rsid w:val="00DA31C1"/>
    <w:rsid w:val="00DA33AD"/>
    <w:rsid w:val="00DA375A"/>
    <w:rsid w:val="00DA4503"/>
    <w:rsid w:val="00DA4688"/>
    <w:rsid w:val="00DA4C58"/>
    <w:rsid w:val="00DA5138"/>
    <w:rsid w:val="00DA56BA"/>
    <w:rsid w:val="00DA57C0"/>
    <w:rsid w:val="00DA595C"/>
    <w:rsid w:val="00DA5D76"/>
    <w:rsid w:val="00DA6131"/>
    <w:rsid w:val="00DA6164"/>
    <w:rsid w:val="00DA6667"/>
    <w:rsid w:val="00DA6672"/>
    <w:rsid w:val="00DA6882"/>
    <w:rsid w:val="00DA6A5D"/>
    <w:rsid w:val="00DA73C6"/>
    <w:rsid w:val="00DA7599"/>
    <w:rsid w:val="00DA75C4"/>
    <w:rsid w:val="00DA76EE"/>
    <w:rsid w:val="00DA7863"/>
    <w:rsid w:val="00DA7F3B"/>
    <w:rsid w:val="00DB01FD"/>
    <w:rsid w:val="00DB068C"/>
    <w:rsid w:val="00DB0840"/>
    <w:rsid w:val="00DB0953"/>
    <w:rsid w:val="00DB0ADE"/>
    <w:rsid w:val="00DB0D1E"/>
    <w:rsid w:val="00DB0EAF"/>
    <w:rsid w:val="00DB0F42"/>
    <w:rsid w:val="00DB0FE0"/>
    <w:rsid w:val="00DB139D"/>
    <w:rsid w:val="00DB1D4A"/>
    <w:rsid w:val="00DB208B"/>
    <w:rsid w:val="00DB20A9"/>
    <w:rsid w:val="00DB2175"/>
    <w:rsid w:val="00DB21E6"/>
    <w:rsid w:val="00DB2389"/>
    <w:rsid w:val="00DB2680"/>
    <w:rsid w:val="00DB286E"/>
    <w:rsid w:val="00DB2916"/>
    <w:rsid w:val="00DB312F"/>
    <w:rsid w:val="00DB3203"/>
    <w:rsid w:val="00DB38E1"/>
    <w:rsid w:val="00DB3986"/>
    <w:rsid w:val="00DB3A82"/>
    <w:rsid w:val="00DB3E98"/>
    <w:rsid w:val="00DB3FFF"/>
    <w:rsid w:val="00DB4109"/>
    <w:rsid w:val="00DB4158"/>
    <w:rsid w:val="00DB4182"/>
    <w:rsid w:val="00DB4347"/>
    <w:rsid w:val="00DB4351"/>
    <w:rsid w:val="00DB438E"/>
    <w:rsid w:val="00DB47B1"/>
    <w:rsid w:val="00DB4BD1"/>
    <w:rsid w:val="00DB4C9D"/>
    <w:rsid w:val="00DB4FD9"/>
    <w:rsid w:val="00DB5120"/>
    <w:rsid w:val="00DB5657"/>
    <w:rsid w:val="00DB5676"/>
    <w:rsid w:val="00DB58E5"/>
    <w:rsid w:val="00DB5C6F"/>
    <w:rsid w:val="00DB663B"/>
    <w:rsid w:val="00DB66F9"/>
    <w:rsid w:val="00DB6779"/>
    <w:rsid w:val="00DB6823"/>
    <w:rsid w:val="00DB6BB8"/>
    <w:rsid w:val="00DB6C10"/>
    <w:rsid w:val="00DB6DD1"/>
    <w:rsid w:val="00DB7029"/>
    <w:rsid w:val="00DB70B1"/>
    <w:rsid w:val="00DB725C"/>
    <w:rsid w:val="00DB7415"/>
    <w:rsid w:val="00DB7507"/>
    <w:rsid w:val="00DB77C8"/>
    <w:rsid w:val="00DB77F1"/>
    <w:rsid w:val="00DC008C"/>
    <w:rsid w:val="00DC033B"/>
    <w:rsid w:val="00DC07A4"/>
    <w:rsid w:val="00DC0898"/>
    <w:rsid w:val="00DC0916"/>
    <w:rsid w:val="00DC0926"/>
    <w:rsid w:val="00DC097C"/>
    <w:rsid w:val="00DC0D8F"/>
    <w:rsid w:val="00DC119F"/>
    <w:rsid w:val="00DC15F1"/>
    <w:rsid w:val="00DC1957"/>
    <w:rsid w:val="00DC214E"/>
    <w:rsid w:val="00DC21CE"/>
    <w:rsid w:val="00DC230B"/>
    <w:rsid w:val="00DC242A"/>
    <w:rsid w:val="00DC279B"/>
    <w:rsid w:val="00DC2920"/>
    <w:rsid w:val="00DC29DC"/>
    <w:rsid w:val="00DC2EA4"/>
    <w:rsid w:val="00DC3300"/>
    <w:rsid w:val="00DC3532"/>
    <w:rsid w:val="00DC37C6"/>
    <w:rsid w:val="00DC38D5"/>
    <w:rsid w:val="00DC3A59"/>
    <w:rsid w:val="00DC3B14"/>
    <w:rsid w:val="00DC4449"/>
    <w:rsid w:val="00DC444F"/>
    <w:rsid w:val="00DC44BB"/>
    <w:rsid w:val="00DC454B"/>
    <w:rsid w:val="00DC45F2"/>
    <w:rsid w:val="00DC4946"/>
    <w:rsid w:val="00DC49E5"/>
    <w:rsid w:val="00DC4B47"/>
    <w:rsid w:val="00DC4E44"/>
    <w:rsid w:val="00DC529D"/>
    <w:rsid w:val="00DC5477"/>
    <w:rsid w:val="00DC564B"/>
    <w:rsid w:val="00DC5874"/>
    <w:rsid w:val="00DC59DF"/>
    <w:rsid w:val="00DC5E04"/>
    <w:rsid w:val="00DC6205"/>
    <w:rsid w:val="00DC635C"/>
    <w:rsid w:val="00DC64DC"/>
    <w:rsid w:val="00DC6531"/>
    <w:rsid w:val="00DC6622"/>
    <w:rsid w:val="00DC67E0"/>
    <w:rsid w:val="00DC69B5"/>
    <w:rsid w:val="00DC6C36"/>
    <w:rsid w:val="00DC6D08"/>
    <w:rsid w:val="00DC6ED1"/>
    <w:rsid w:val="00DC6F45"/>
    <w:rsid w:val="00DC6F66"/>
    <w:rsid w:val="00DC70E2"/>
    <w:rsid w:val="00DC7431"/>
    <w:rsid w:val="00DC7473"/>
    <w:rsid w:val="00DC750E"/>
    <w:rsid w:val="00DC7534"/>
    <w:rsid w:val="00DC76B8"/>
    <w:rsid w:val="00DC775F"/>
    <w:rsid w:val="00DC7DC1"/>
    <w:rsid w:val="00DD0039"/>
    <w:rsid w:val="00DD0101"/>
    <w:rsid w:val="00DD03AA"/>
    <w:rsid w:val="00DD03BB"/>
    <w:rsid w:val="00DD054F"/>
    <w:rsid w:val="00DD0CA3"/>
    <w:rsid w:val="00DD0E3D"/>
    <w:rsid w:val="00DD1091"/>
    <w:rsid w:val="00DD148D"/>
    <w:rsid w:val="00DD1603"/>
    <w:rsid w:val="00DD169D"/>
    <w:rsid w:val="00DD1A1A"/>
    <w:rsid w:val="00DD21B8"/>
    <w:rsid w:val="00DD2A74"/>
    <w:rsid w:val="00DD2BD8"/>
    <w:rsid w:val="00DD2C2A"/>
    <w:rsid w:val="00DD2C4E"/>
    <w:rsid w:val="00DD3160"/>
    <w:rsid w:val="00DD322D"/>
    <w:rsid w:val="00DD3366"/>
    <w:rsid w:val="00DD339F"/>
    <w:rsid w:val="00DD3410"/>
    <w:rsid w:val="00DD35DC"/>
    <w:rsid w:val="00DD3690"/>
    <w:rsid w:val="00DD37DE"/>
    <w:rsid w:val="00DD3818"/>
    <w:rsid w:val="00DD3E18"/>
    <w:rsid w:val="00DD3F20"/>
    <w:rsid w:val="00DD4057"/>
    <w:rsid w:val="00DD4380"/>
    <w:rsid w:val="00DD460B"/>
    <w:rsid w:val="00DD4631"/>
    <w:rsid w:val="00DD5083"/>
    <w:rsid w:val="00DD5114"/>
    <w:rsid w:val="00DD5322"/>
    <w:rsid w:val="00DD574F"/>
    <w:rsid w:val="00DD5C89"/>
    <w:rsid w:val="00DD605B"/>
    <w:rsid w:val="00DD623C"/>
    <w:rsid w:val="00DD63BD"/>
    <w:rsid w:val="00DD6492"/>
    <w:rsid w:val="00DD65C7"/>
    <w:rsid w:val="00DD6B5B"/>
    <w:rsid w:val="00DD705C"/>
    <w:rsid w:val="00DD70BB"/>
    <w:rsid w:val="00DD70C2"/>
    <w:rsid w:val="00DD71AD"/>
    <w:rsid w:val="00DD7280"/>
    <w:rsid w:val="00DD7D01"/>
    <w:rsid w:val="00DD7FEF"/>
    <w:rsid w:val="00DE0A51"/>
    <w:rsid w:val="00DE0A69"/>
    <w:rsid w:val="00DE0DDA"/>
    <w:rsid w:val="00DE1078"/>
    <w:rsid w:val="00DE141D"/>
    <w:rsid w:val="00DE1445"/>
    <w:rsid w:val="00DE1651"/>
    <w:rsid w:val="00DE17BE"/>
    <w:rsid w:val="00DE1A70"/>
    <w:rsid w:val="00DE22E7"/>
    <w:rsid w:val="00DE22F6"/>
    <w:rsid w:val="00DE2523"/>
    <w:rsid w:val="00DE29D0"/>
    <w:rsid w:val="00DE29D3"/>
    <w:rsid w:val="00DE2B06"/>
    <w:rsid w:val="00DE2C80"/>
    <w:rsid w:val="00DE31CB"/>
    <w:rsid w:val="00DE3513"/>
    <w:rsid w:val="00DE3EE9"/>
    <w:rsid w:val="00DE4192"/>
    <w:rsid w:val="00DE4940"/>
    <w:rsid w:val="00DE4EEF"/>
    <w:rsid w:val="00DE52E6"/>
    <w:rsid w:val="00DE5343"/>
    <w:rsid w:val="00DE58B4"/>
    <w:rsid w:val="00DE5996"/>
    <w:rsid w:val="00DE5B15"/>
    <w:rsid w:val="00DE6195"/>
    <w:rsid w:val="00DE6585"/>
    <w:rsid w:val="00DE67BB"/>
    <w:rsid w:val="00DE67E9"/>
    <w:rsid w:val="00DE699F"/>
    <w:rsid w:val="00DE6B30"/>
    <w:rsid w:val="00DE6EF3"/>
    <w:rsid w:val="00DE6F29"/>
    <w:rsid w:val="00DE7479"/>
    <w:rsid w:val="00DE74C2"/>
    <w:rsid w:val="00DE74C9"/>
    <w:rsid w:val="00DE77E9"/>
    <w:rsid w:val="00DE785B"/>
    <w:rsid w:val="00DE7895"/>
    <w:rsid w:val="00DE7BC4"/>
    <w:rsid w:val="00DE7F22"/>
    <w:rsid w:val="00DF0107"/>
    <w:rsid w:val="00DF02DD"/>
    <w:rsid w:val="00DF0349"/>
    <w:rsid w:val="00DF0967"/>
    <w:rsid w:val="00DF09E5"/>
    <w:rsid w:val="00DF0C69"/>
    <w:rsid w:val="00DF1190"/>
    <w:rsid w:val="00DF1277"/>
    <w:rsid w:val="00DF18F8"/>
    <w:rsid w:val="00DF1DB0"/>
    <w:rsid w:val="00DF1EEE"/>
    <w:rsid w:val="00DF2079"/>
    <w:rsid w:val="00DF22A0"/>
    <w:rsid w:val="00DF2475"/>
    <w:rsid w:val="00DF24E2"/>
    <w:rsid w:val="00DF29B5"/>
    <w:rsid w:val="00DF2D57"/>
    <w:rsid w:val="00DF2D8D"/>
    <w:rsid w:val="00DF2E3B"/>
    <w:rsid w:val="00DF31C9"/>
    <w:rsid w:val="00DF368D"/>
    <w:rsid w:val="00DF3824"/>
    <w:rsid w:val="00DF382F"/>
    <w:rsid w:val="00DF3834"/>
    <w:rsid w:val="00DF3B2C"/>
    <w:rsid w:val="00DF3E56"/>
    <w:rsid w:val="00DF3F70"/>
    <w:rsid w:val="00DF41C2"/>
    <w:rsid w:val="00DF44EF"/>
    <w:rsid w:val="00DF4594"/>
    <w:rsid w:val="00DF4639"/>
    <w:rsid w:val="00DF469B"/>
    <w:rsid w:val="00DF4B83"/>
    <w:rsid w:val="00DF4D9F"/>
    <w:rsid w:val="00DF4E87"/>
    <w:rsid w:val="00DF4EA6"/>
    <w:rsid w:val="00DF52EC"/>
    <w:rsid w:val="00DF5490"/>
    <w:rsid w:val="00DF54E9"/>
    <w:rsid w:val="00DF5823"/>
    <w:rsid w:val="00DF5941"/>
    <w:rsid w:val="00DF59AD"/>
    <w:rsid w:val="00DF5B9E"/>
    <w:rsid w:val="00DF5C2A"/>
    <w:rsid w:val="00DF5CC4"/>
    <w:rsid w:val="00DF643A"/>
    <w:rsid w:val="00DF6656"/>
    <w:rsid w:val="00DF676C"/>
    <w:rsid w:val="00DF6819"/>
    <w:rsid w:val="00DF6995"/>
    <w:rsid w:val="00DF76B1"/>
    <w:rsid w:val="00DF799F"/>
    <w:rsid w:val="00DF79AA"/>
    <w:rsid w:val="00DF7A6D"/>
    <w:rsid w:val="00DF7CFD"/>
    <w:rsid w:val="00DF7EC6"/>
    <w:rsid w:val="00DF7F75"/>
    <w:rsid w:val="00E00162"/>
    <w:rsid w:val="00E001E0"/>
    <w:rsid w:val="00E00A4C"/>
    <w:rsid w:val="00E01030"/>
    <w:rsid w:val="00E01069"/>
    <w:rsid w:val="00E01178"/>
    <w:rsid w:val="00E01716"/>
    <w:rsid w:val="00E01C2C"/>
    <w:rsid w:val="00E01E4A"/>
    <w:rsid w:val="00E022C2"/>
    <w:rsid w:val="00E0242B"/>
    <w:rsid w:val="00E025D1"/>
    <w:rsid w:val="00E027AD"/>
    <w:rsid w:val="00E02902"/>
    <w:rsid w:val="00E02F7A"/>
    <w:rsid w:val="00E030CA"/>
    <w:rsid w:val="00E036F2"/>
    <w:rsid w:val="00E039E2"/>
    <w:rsid w:val="00E03BC1"/>
    <w:rsid w:val="00E04141"/>
    <w:rsid w:val="00E04451"/>
    <w:rsid w:val="00E045B9"/>
    <w:rsid w:val="00E049E3"/>
    <w:rsid w:val="00E04CF8"/>
    <w:rsid w:val="00E04EA6"/>
    <w:rsid w:val="00E04F44"/>
    <w:rsid w:val="00E059E2"/>
    <w:rsid w:val="00E05FCB"/>
    <w:rsid w:val="00E060DF"/>
    <w:rsid w:val="00E062B5"/>
    <w:rsid w:val="00E0632F"/>
    <w:rsid w:val="00E0656A"/>
    <w:rsid w:val="00E065B5"/>
    <w:rsid w:val="00E06794"/>
    <w:rsid w:val="00E0690B"/>
    <w:rsid w:val="00E06A6D"/>
    <w:rsid w:val="00E06C1E"/>
    <w:rsid w:val="00E06C8D"/>
    <w:rsid w:val="00E06D7E"/>
    <w:rsid w:val="00E06DBB"/>
    <w:rsid w:val="00E0763D"/>
    <w:rsid w:val="00E07823"/>
    <w:rsid w:val="00E10233"/>
    <w:rsid w:val="00E10269"/>
    <w:rsid w:val="00E10285"/>
    <w:rsid w:val="00E105CB"/>
    <w:rsid w:val="00E10960"/>
    <w:rsid w:val="00E10B22"/>
    <w:rsid w:val="00E10B4A"/>
    <w:rsid w:val="00E10ECA"/>
    <w:rsid w:val="00E10FBE"/>
    <w:rsid w:val="00E1121A"/>
    <w:rsid w:val="00E112A9"/>
    <w:rsid w:val="00E11491"/>
    <w:rsid w:val="00E11501"/>
    <w:rsid w:val="00E1159C"/>
    <w:rsid w:val="00E11630"/>
    <w:rsid w:val="00E11AA0"/>
    <w:rsid w:val="00E123CC"/>
    <w:rsid w:val="00E1260E"/>
    <w:rsid w:val="00E12BFA"/>
    <w:rsid w:val="00E12D1D"/>
    <w:rsid w:val="00E12E96"/>
    <w:rsid w:val="00E13019"/>
    <w:rsid w:val="00E13203"/>
    <w:rsid w:val="00E1322E"/>
    <w:rsid w:val="00E13767"/>
    <w:rsid w:val="00E13981"/>
    <w:rsid w:val="00E139BD"/>
    <w:rsid w:val="00E13E8D"/>
    <w:rsid w:val="00E13EA7"/>
    <w:rsid w:val="00E13F24"/>
    <w:rsid w:val="00E13FCC"/>
    <w:rsid w:val="00E14002"/>
    <w:rsid w:val="00E14233"/>
    <w:rsid w:val="00E1439E"/>
    <w:rsid w:val="00E149E6"/>
    <w:rsid w:val="00E14B26"/>
    <w:rsid w:val="00E14B40"/>
    <w:rsid w:val="00E14BE8"/>
    <w:rsid w:val="00E14CD5"/>
    <w:rsid w:val="00E153F9"/>
    <w:rsid w:val="00E1563B"/>
    <w:rsid w:val="00E15899"/>
    <w:rsid w:val="00E15A9F"/>
    <w:rsid w:val="00E15AC8"/>
    <w:rsid w:val="00E15EF1"/>
    <w:rsid w:val="00E162BD"/>
    <w:rsid w:val="00E166AF"/>
    <w:rsid w:val="00E16850"/>
    <w:rsid w:val="00E16E54"/>
    <w:rsid w:val="00E178B0"/>
    <w:rsid w:val="00E1795F"/>
    <w:rsid w:val="00E200F7"/>
    <w:rsid w:val="00E204A9"/>
    <w:rsid w:val="00E20566"/>
    <w:rsid w:val="00E20A73"/>
    <w:rsid w:val="00E213E5"/>
    <w:rsid w:val="00E2187D"/>
    <w:rsid w:val="00E21890"/>
    <w:rsid w:val="00E21AAF"/>
    <w:rsid w:val="00E21B4A"/>
    <w:rsid w:val="00E21F1F"/>
    <w:rsid w:val="00E21F2C"/>
    <w:rsid w:val="00E22003"/>
    <w:rsid w:val="00E220E0"/>
    <w:rsid w:val="00E221DA"/>
    <w:rsid w:val="00E22268"/>
    <w:rsid w:val="00E223A4"/>
    <w:rsid w:val="00E22724"/>
    <w:rsid w:val="00E22861"/>
    <w:rsid w:val="00E2287D"/>
    <w:rsid w:val="00E22B15"/>
    <w:rsid w:val="00E22D78"/>
    <w:rsid w:val="00E22EAF"/>
    <w:rsid w:val="00E22F5F"/>
    <w:rsid w:val="00E2300B"/>
    <w:rsid w:val="00E23086"/>
    <w:rsid w:val="00E23A00"/>
    <w:rsid w:val="00E23D02"/>
    <w:rsid w:val="00E23DC2"/>
    <w:rsid w:val="00E23EE8"/>
    <w:rsid w:val="00E23EED"/>
    <w:rsid w:val="00E24342"/>
    <w:rsid w:val="00E245C6"/>
    <w:rsid w:val="00E2466E"/>
    <w:rsid w:val="00E247FD"/>
    <w:rsid w:val="00E24AC4"/>
    <w:rsid w:val="00E24F90"/>
    <w:rsid w:val="00E2553F"/>
    <w:rsid w:val="00E25B4F"/>
    <w:rsid w:val="00E25F45"/>
    <w:rsid w:val="00E26056"/>
    <w:rsid w:val="00E2612F"/>
    <w:rsid w:val="00E26253"/>
    <w:rsid w:val="00E263A1"/>
    <w:rsid w:val="00E263AF"/>
    <w:rsid w:val="00E266A6"/>
    <w:rsid w:val="00E266E0"/>
    <w:rsid w:val="00E26717"/>
    <w:rsid w:val="00E26754"/>
    <w:rsid w:val="00E26808"/>
    <w:rsid w:val="00E268AC"/>
    <w:rsid w:val="00E26A26"/>
    <w:rsid w:val="00E26C5B"/>
    <w:rsid w:val="00E26DDC"/>
    <w:rsid w:val="00E27405"/>
    <w:rsid w:val="00E27553"/>
    <w:rsid w:val="00E275B9"/>
    <w:rsid w:val="00E27663"/>
    <w:rsid w:val="00E27715"/>
    <w:rsid w:val="00E27941"/>
    <w:rsid w:val="00E27C3B"/>
    <w:rsid w:val="00E27C78"/>
    <w:rsid w:val="00E302F8"/>
    <w:rsid w:val="00E303AE"/>
    <w:rsid w:val="00E30AE4"/>
    <w:rsid w:val="00E312B9"/>
    <w:rsid w:val="00E31303"/>
    <w:rsid w:val="00E313AC"/>
    <w:rsid w:val="00E3191A"/>
    <w:rsid w:val="00E3191C"/>
    <w:rsid w:val="00E31980"/>
    <w:rsid w:val="00E31AEC"/>
    <w:rsid w:val="00E31B96"/>
    <w:rsid w:val="00E31C24"/>
    <w:rsid w:val="00E31EA5"/>
    <w:rsid w:val="00E31EBA"/>
    <w:rsid w:val="00E31EE5"/>
    <w:rsid w:val="00E31FCA"/>
    <w:rsid w:val="00E3213A"/>
    <w:rsid w:val="00E3218C"/>
    <w:rsid w:val="00E32355"/>
    <w:rsid w:val="00E329B5"/>
    <w:rsid w:val="00E32AA6"/>
    <w:rsid w:val="00E32B5B"/>
    <w:rsid w:val="00E32EED"/>
    <w:rsid w:val="00E330DC"/>
    <w:rsid w:val="00E33448"/>
    <w:rsid w:val="00E33799"/>
    <w:rsid w:val="00E3383F"/>
    <w:rsid w:val="00E33B88"/>
    <w:rsid w:val="00E33E8C"/>
    <w:rsid w:val="00E34210"/>
    <w:rsid w:val="00E34459"/>
    <w:rsid w:val="00E347BB"/>
    <w:rsid w:val="00E34A1E"/>
    <w:rsid w:val="00E34CDB"/>
    <w:rsid w:val="00E350E9"/>
    <w:rsid w:val="00E35343"/>
    <w:rsid w:val="00E35483"/>
    <w:rsid w:val="00E3563B"/>
    <w:rsid w:val="00E3579F"/>
    <w:rsid w:val="00E35A4B"/>
    <w:rsid w:val="00E35B8E"/>
    <w:rsid w:val="00E35D2E"/>
    <w:rsid w:val="00E3624F"/>
    <w:rsid w:val="00E362B6"/>
    <w:rsid w:val="00E36C3A"/>
    <w:rsid w:val="00E36E2A"/>
    <w:rsid w:val="00E36EF0"/>
    <w:rsid w:val="00E3733A"/>
    <w:rsid w:val="00E3735F"/>
    <w:rsid w:val="00E375FF"/>
    <w:rsid w:val="00E37700"/>
    <w:rsid w:val="00E37BA9"/>
    <w:rsid w:val="00E37CAF"/>
    <w:rsid w:val="00E37E14"/>
    <w:rsid w:val="00E37E3D"/>
    <w:rsid w:val="00E37EA1"/>
    <w:rsid w:val="00E40550"/>
    <w:rsid w:val="00E409D7"/>
    <w:rsid w:val="00E40C1E"/>
    <w:rsid w:val="00E40F3E"/>
    <w:rsid w:val="00E413A1"/>
    <w:rsid w:val="00E41496"/>
    <w:rsid w:val="00E414D4"/>
    <w:rsid w:val="00E414D7"/>
    <w:rsid w:val="00E415DA"/>
    <w:rsid w:val="00E41B16"/>
    <w:rsid w:val="00E41C63"/>
    <w:rsid w:val="00E41DBB"/>
    <w:rsid w:val="00E42195"/>
    <w:rsid w:val="00E42AFE"/>
    <w:rsid w:val="00E42CD0"/>
    <w:rsid w:val="00E43323"/>
    <w:rsid w:val="00E433B3"/>
    <w:rsid w:val="00E435C1"/>
    <w:rsid w:val="00E43AED"/>
    <w:rsid w:val="00E43AF5"/>
    <w:rsid w:val="00E43BE5"/>
    <w:rsid w:val="00E43BFF"/>
    <w:rsid w:val="00E43C0F"/>
    <w:rsid w:val="00E43F13"/>
    <w:rsid w:val="00E4418C"/>
    <w:rsid w:val="00E443DA"/>
    <w:rsid w:val="00E446DA"/>
    <w:rsid w:val="00E44A82"/>
    <w:rsid w:val="00E44E07"/>
    <w:rsid w:val="00E454C1"/>
    <w:rsid w:val="00E45524"/>
    <w:rsid w:val="00E456FC"/>
    <w:rsid w:val="00E457B5"/>
    <w:rsid w:val="00E460FE"/>
    <w:rsid w:val="00E463F7"/>
    <w:rsid w:val="00E46474"/>
    <w:rsid w:val="00E4686D"/>
    <w:rsid w:val="00E46898"/>
    <w:rsid w:val="00E46900"/>
    <w:rsid w:val="00E473F1"/>
    <w:rsid w:val="00E4743D"/>
    <w:rsid w:val="00E4764A"/>
    <w:rsid w:val="00E47799"/>
    <w:rsid w:val="00E47E5A"/>
    <w:rsid w:val="00E47EAF"/>
    <w:rsid w:val="00E47F48"/>
    <w:rsid w:val="00E5053D"/>
    <w:rsid w:val="00E50803"/>
    <w:rsid w:val="00E50848"/>
    <w:rsid w:val="00E50DB4"/>
    <w:rsid w:val="00E512D7"/>
    <w:rsid w:val="00E515DE"/>
    <w:rsid w:val="00E51AB0"/>
    <w:rsid w:val="00E51B0A"/>
    <w:rsid w:val="00E51EAD"/>
    <w:rsid w:val="00E51F12"/>
    <w:rsid w:val="00E520EB"/>
    <w:rsid w:val="00E52702"/>
    <w:rsid w:val="00E52828"/>
    <w:rsid w:val="00E52F01"/>
    <w:rsid w:val="00E5326F"/>
    <w:rsid w:val="00E53540"/>
    <w:rsid w:val="00E535CF"/>
    <w:rsid w:val="00E53764"/>
    <w:rsid w:val="00E53A5D"/>
    <w:rsid w:val="00E53DEE"/>
    <w:rsid w:val="00E53FF7"/>
    <w:rsid w:val="00E5414C"/>
    <w:rsid w:val="00E542E6"/>
    <w:rsid w:val="00E543E7"/>
    <w:rsid w:val="00E547D6"/>
    <w:rsid w:val="00E548B6"/>
    <w:rsid w:val="00E5496E"/>
    <w:rsid w:val="00E54BD4"/>
    <w:rsid w:val="00E54C5C"/>
    <w:rsid w:val="00E54CD1"/>
    <w:rsid w:val="00E54E1D"/>
    <w:rsid w:val="00E555F1"/>
    <w:rsid w:val="00E558AE"/>
    <w:rsid w:val="00E558E8"/>
    <w:rsid w:val="00E55962"/>
    <w:rsid w:val="00E559BC"/>
    <w:rsid w:val="00E55C91"/>
    <w:rsid w:val="00E55CB7"/>
    <w:rsid w:val="00E563A7"/>
    <w:rsid w:val="00E564F1"/>
    <w:rsid w:val="00E566BA"/>
    <w:rsid w:val="00E566D9"/>
    <w:rsid w:val="00E56888"/>
    <w:rsid w:val="00E5757E"/>
    <w:rsid w:val="00E575A1"/>
    <w:rsid w:val="00E577F2"/>
    <w:rsid w:val="00E57D0D"/>
    <w:rsid w:val="00E57D87"/>
    <w:rsid w:val="00E57E08"/>
    <w:rsid w:val="00E60028"/>
    <w:rsid w:val="00E60102"/>
    <w:rsid w:val="00E60404"/>
    <w:rsid w:val="00E6051B"/>
    <w:rsid w:val="00E6077D"/>
    <w:rsid w:val="00E607C1"/>
    <w:rsid w:val="00E60A62"/>
    <w:rsid w:val="00E60B29"/>
    <w:rsid w:val="00E60DAE"/>
    <w:rsid w:val="00E6105F"/>
    <w:rsid w:val="00E610C0"/>
    <w:rsid w:val="00E610E7"/>
    <w:rsid w:val="00E61151"/>
    <w:rsid w:val="00E614B8"/>
    <w:rsid w:val="00E6156B"/>
    <w:rsid w:val="00E615C6"/>
    <w:rsid w:val="00E61656"/>
    <w:rsid w:val="00E61C9F"/>
    <w:rsid w:val="00E61F6F"/>
    <w:rsid w:val="00E6228C"/>
    <w:rsid w:val="00E62A17"/>
    <w:rsid w:val="00E62A62"/>
    <w:rsid w:val="00E62AC4"/>
    <w:rsid w:val="00E62C96"/>
    <w:rsid w:val="00E62E87"/>
    <w:rsid w:val="00E631F9"/>
    <w:rsid w:val="00E63584"/>
    <w:rsid w:val="00E636ED"/>
    <w:rsid w:val="00E63888"/>
    <w:rsid w:val="00E63942"/>
    <w:rsid w:val="00E63A2E"/>
    <w:rsid w:val="00E63A76"/>
    <w:rsid w:val="00E63B39"/>
    <w:rsid w:val="00E63BC6"/>
    <w:rsid w:val="00E63E8A"/>
    <w:rsid w:val="00E63F2D"/>
    <w:rsid w:val="00E64048"/>
    <w:rsid w:val="00E6422A"/>
    <w:rsid w:val="00E64A98"/>
    <w:rsid w:val="00E64C11"/>
    <w:rsid w:val="00E64C65"/>
    <w:rsid w:val="00E64DD5"/>
    <w:rsid w:val="00E64ECE"/>
    <w:rsid w:val="00E64F77"/>
    <w:rsid w:val="00E65858"/>
    <w:rsid w:val="00E65960"/>
    <w:rsid w:val="00E65BC3"/>
    <w:rsid w:val="00E65FFB"/>
    <w:rsid w:val="00E660FC"/>
    <w:rsid w:val="00E661DA"/>
    <w:rsid w:val="00E664A2"/>
    <w:rsid w:val="00E6686D"/>
    <w:rsid w:val="00E66AB0"/>
    <w:rsid w:val="00E66F7A"/>
    <w:rsid w:val="00E6733E"/>
    <w:rsid w:val="00E67513"/>
    <w:rsid w:val="00E67E0F"/>
    <w:rsid w:val="00E67F3C"/>
    <w:rsid w:val="00E7008F"/>
    <w:rsid w:val="00E703D8"/>
    <w:rsid w:val="00E7051A"/>
    <w:rsid w:val="00E70564"/>
    <w:rsid w:val="00E705B0"/>
    <w:rsid w:val="00E70664"/>
    <w:rsid w:val="00E708AD"/>
    <w:rsid w:val="00E70A32"/>
    <w:rsid w:val="00E70E88"/>
    <w:rsid w:val="00E7142E"/>
    <w:rsid w:val="00E714B3"/>
    <w:rsid w:val="00E71501"/>
    <w:rsid w:val="00E719AD"/>
    <w:rsid w:val="00E71C93"/>
    <w:rsid w:val="00E71CED"/>
    <w:rsid w:val="00E72A0E"/>
    <w:rsid w:val="00E72EE5"/>
    <w:rsid w:val="00E72F66"/>
    <w:rsid w:val="00E730EB"/>
    <w:rsid w:val="00E73297"/>
    <w:rsid w:val="00E737C4"/>
    <w:rsid w:val="00E73C62"/>
    <w:rsid w:val="00E73E3A"/>
    <w:rsid w:val="00E7408D"/>
    <w:rsid w:val="00E74572"/>
    <w:rsid w:val="00E7495F"/>
    <w:rsid w:val="00E75528"/>
    <w:rsid w:val="00E75618"/>
    <w:rsid w:val="00E757F0"/>
    <w:rsid w:val="00E75BA1"/>
    <w:rsid w:val="00E75D56"/>
    <w:rsid w:val="00E76079"/>
    <w:rsid w:val="00E7622F"/>
    <w:rsid w:val="00E766B6"/>
    <w:rsid w:val="00E768CE"/>
    <w:rsid w:val="00E76B5A"/>
    <w:rsid w:val="00E76EDA"/>
    <w:rsid w:val="00E7751E"/>
    <w:rsid w:val="00E7754F"/>
    <w:rsid w:val="00E775A6"/>
    <w:rsid w:val="00E775B9"/>
    <w:rsid w:val="00E77640"/>
    <w:rsid w:val="00E77693"/>
    <w:rsid w:val="00E778D0"/>
    <w:rsid w:val="00E77C01"/>
    <w:rsid w:val="00E77D48"/>
    <w:rsid w:val="00E77F9F"/>
    <w:rsid w:val="00E80185"/>
    <w:rsid w:val="00E803E0"/>
    <w:rsid w:val="00E804E8"/>
    <w:rsid w:val="00E80501"/>
    <w:rsid w:val="00E8054E"/>
    <w:rsid w:val="00E805FF"/>
    <w:rsid w:val="00E80709"/>
    <w:rsid w:val="00E80890"/>
    <w:rsid w:val="00E80DD9"/>
    <w:rsid w:val="00E811F3"/>
    <w:rsid w:val="00E8146D"/>
    <w:rsid w:val="00E814F6"/>
    <w:rsid w:val="00E81706"/>
    <w:rsid w:val="00E8173B"/>
    <w:rsid w:val="00E818E5"/>
    <w:rsid w:val="00E81963"/>
    <w:rsid w:val="00E81A8D"/>
    <w:rsid w:val="00E81C53"/>
    <w:rsid w:val="00E81E15"/>
    <w:rsid w:val="00E81FF7"/>
    <w:rsid w:val="00E820B8"/>
    <w:rsid w:val="00E82170"/>
    <w:rsid w:val="00E82C94"/>
    <w:rsid w:val="00E82F7F"/>
    <w:rsid w:val="00E83140"/>
    <w:rsid w:val="00E8330D"/>
    <w:rsid w:val="00E838B3"/>
    <w:rsid w:val="00E83CBC"/>
    <w:rsid w:val="00E83D8F"/>
    <w:rsid w:val="00E84387"/>
    <w:rsid w:val="00E84741"/>
    <w:rsid w:val="00E84836"/>
    <w:rsid w:val="00E849DB"/>
    <w:rsid w:val="00E84C54"/>
    <w:rsid w:val="00E84C96"/>
    <w:rsid w:val="00E84DE3"/>
    <w:rsid w:val="00E84EE7"/>
    <w:rsid w:val="00E85089"/>
    <w:rsid w:val="00E85321"/>
    <w:rsid w:val="00E853D4"/>
    <w:rsid w:val="00E85858"/>
    <w:rsid w:val="00E85990"/>
    <w:rsid w:val="00E85A08"/>
    <w:rsid w:val="00E85CDC"/>
    <w:rsid w:val="00E85DF3"/>
    <w:rsid w:val="00E85E54"/>
    <w:rsid w:val="00E8605E"/>
    <w:rsid w:val="00E862B7"/>
    <w:rsid w:val="00E8644F"/>
    <w:rsid w:val="00E8651A"/>
    <w:rsid w:val="00E86662"/>
    <w:rsid w:val="00E868A1"/>
    <w:rsid w:val="00E869D3"/>
    <w:rsid w:val="00E86AA4"/>
    <w:rsid w:val="00E86EFD"/>
    <w:rsid w:val="00E87001"/>
    <w:rsid w:val="00E872E8"/>
    <w:rsid w:val="00E87492"/>
    <w:rsid w:val="00E875F4"/>
    <w:rsid w:val="00E87BF3"/>
    <w:rsid w:val="00E87D3F"/>
    <w:rsid w:val="00E87DBC"/>
    <w:rsid w:val="00E9027C"/>
    <w:rsid w:val="00E909A3"/>
    <w:rsid w:val="00E90A30"/>
    <w:rsid w:val="00E90CF6"/>
    <w:rsid w:val="00E90D56"/>
    <w:rsid w:val="00E90E1A"/>
    <w:rsid w:val="00E91614"/>
    <w:rsid w:val="00E91924"/>
    <w:rsid w:val="00E91A7A"/>
    <w:rsid w:val="00E91B50"/>
    <w:rsid w:val="00E91E37"/>
    <w:rsid w:val="00E92034"/>
    <w:rsid w:val="00E920CB"/>
    <w:rsid w:val="00E92109"/>
    <w:rsid w:val="00E92807"/>
    <w:rsid w:val="00E92A3E"/>
    <w:rsid w:val="00E92A42"/>
    <w:rsid w:val="00E92ED2"/>
    <w:rsid w:val="00E93288"/>
    <w:rsid w:val="00E93981"/>
    <w:rsid w:val="00E93B28"/>
    <w:rsid w:val="00E9426D"/>
    <w:rsid w:val="00E94344"/>
    <w:rsid w:val="00E944A2"/>
    <w:rsid w:val="00E948AD"/>
    <w:rsid w:val="00E94B55"/>
    <w:rsid w:val="00E94BC8"/>
    <w:rsid w:val="00E94CF8"/>
    <w:rsid w:val="00E94EC1"/>
    <w:rsid w:val="00E94F7B"/>
    <w:rsid w:val="00E95318"/>
    <w:rsid w:val="00E95429"/>
    <w:rsid w:val="00E954C9"/>
    <w:rsid w:val="00E956EB"/>
    <w:rsid w:val="00E9572F"/>
    <w:rsid w:val="00E95750"/>
    <w:rsid w:val="00E957CE"/>
    <w:rsid w:val="00E9627A"/>
    <w:rsid w:val="00E96464"/>
    <w:rsid w:val="00E9654A"/>
    <w:rsid w:val="00E96710"/>
    <w:rsid w:val="00E96E2D"/>
    <w:rsid w:val="00E972A1"/>
    <w:rsid w:val="00E9770A"/>
    <w:rsid w:val="00E978B7"/>
    <w:rsid w:val="00E979B2"/>
    <w:rsid w:val="00E97F1C"/>
    <w:rsid w:val="00EA0735"/>
    <w:rsid w:val="00EA0885"/>
    <w:rsid w:val="00EA0A7C"/>
    <w:rsid w:val="00EA0DA7"/>
    <w:rsid w:val="00EA0DDC"/>
    <w:rsid w:val="00EA0F81"/>
    <w:rsid w:val="00EA10A4"/>
    <w:rsid w:val="00EA121D"/>
    <w:rsid w:val="00EA17BC"/>
    <w:rsid w:val="00EA1A69"/>
    <w:rsid w:val="00EA1A6E"/>
    <w:rsid w:val="00EA1D60"/>
    <w:rsid w:val="00EA1F0A"/>
    <w:rsid w:val="00EA21B9"/>
    <w:rsid w:val="00EA25DE"/>
    <w:rsid w:val="00EA2AB2"/>
    <w:rsid w:val="00EA2D30"/>
    <w:rsid w:val="00EA3055"/>
    <w:rsid w:val="00EA309E"/>
    <w:rsid w:val="00EA3854"/>
    <w:rsid w:val="00EA3A3E"/>
    <w:rsid w:val="00EA3A69"/>
    <w:rsid w:val="00EA3BEA"/>
    <w:rsid w:val="00EA4052"/>
    <w:rsid w:val="00EA4095"/>
    <w:rsid w:val="00EA4374"/>
    <w:rsid w:val="00EA4922"/>
    <w:rsid w:val="00EA49BD"/>
    <w:rsid w:val="00EA4AFF"/>
    <w:rsid w:val="00EA4B34"/>
    <w:rsid w:val="00EA4D93"/>
    <w:rsid w:val="00EA4E2C"/>
    <w:rsid w:val="00EA4E50"/>
    <w:rsid w:val="00EA5417"/>
    <w:rsid w:val="00EA5451"/>
    <w:rsid w:val="00EA5A13"/>
    <w:rsid w:val="00EA5CD5"/>
    <w:rsid w:val="00EA5EC6"/>
    <w:rsid w:val="00EA6043"/>
    <w:rsid w:val="00EA628F"/>
    <w:rsid w:val="00EA63F4"/>
    <w:rsid w:val="00EA652F"/>
    <w:rsid w:val="00EA6610"/>
    <w:rsid w:val="00EA66FD"/>
    <w:rsid w:val="00EA6A1B"/>
    <w:rsid w:val="00EA6C87"/>
    <w:rsid w:val="00EA735D"/>
    <w:rsid w:val="00EA7660"/>
    <w:rsid w:val="00EA7848"/>
    <w:rsid w:val="00EA7853"/>
    <w:rsid w:val="00EA78FB"/>
    <w:rsid w:val="00EA7A86"/>
    <w:rsid w:val="00EA7A8C"/>
    <w:rsid w:val="00EB0927"/>
    <w:rsid w:val="00EB09CF"/>
    <w:rsid w:val="00EB0F28"/>
    <w:rsid w:val="00EB16D2"/>
    <w:rsid w:val="00EB18CC"/>
    <w:rsid w:val="00EB1D2C"/>
    <w:rsid w:val="00EB204A"/>
    <w:rsid w:val="00EB2119"/>
    <w:rsid w:val="00EB220E"/>
    <w:rsid w:val="00EB2252"/>
    <w:rsid w:val="00EB23F3"/>
    <w:rsid w:val="00EB2BDA"/>
    <w:rsid w:val="00EB2CE9"/>
    <w:rsid w:val="00EB2D55"/>
    <w:rsid w:val="00EB2EF9"/>
    <w:rsid w:val="00EB2FAF"/>
    <w:rsid w:val="00EB306D"/>
    <w:rsid w:val="00EB30A4"/>
    <w:rsid w:val="00EB3449"/>
    <w:rsid w:val="00EB384C"/>
    <w:rsid w:val="00EB3868"/>
    <w:rsid w:val="00EB395A"/>
    <w:rsid w:val="00EB3A40"/>
    <w:rsid w:val="00EB3CA5"/>
    <w:rsid w:val="00EB3FF7"/>
    <w:rsid w:val="00EB4095"/>
    <w:rsid w:val="00EB409A"/>
    <w:rsid w:val="00EB4205"/>
    <w:rsid w:val="00EB421B"/>
    <w:rsid w:val="00EB429C"/>
    <w:rsid w:val="00EB4684"/>
    <w:rsid w:val="00EB473F"/>
    <w:rsid w:val="00EB4882"/>
    <w:rsid w:val="00EB4C20"/>
    <w:rsid w:val="00EB4C22"/>
    <w:rsid w:val="00EB4D05"/>
    <w:rsid w:val="00EB4E0B"/>
    <w:rsid w:val="00EB4ED6"/>
    <w:rsid w:val="00EB53AD"/>
    <w:rsid w:val="00EB548D"/>
    <w:rsid w:val="00EB5692"/>
    <w:rsid w:val="00EB5A5F"/>
    <w:rsid w:val="00EB5AB9"/>
    <w:rsid w:val="00EB5B0E"/>
    <w:rsid w:val="00EB5D2B"/>
    <w:rsid w:val="00EB6025"/>
    <w:rsid w:val="00EB6061"/>
    <w:rsid w:val="00EB6096"/>
    <w:rsid w:val="00EB61B8"/>
    <w:rsid w:val="00EB6404"/>
    <w:rsid w:val="00EB6906"/>
    <w:rsid w:val="00EB6BCF"/>
    <w:rsid w:val="00EB70A5"/>
    <w:rsid w:val="00EB7201"/>
    <w:rsid w:val="00EB721C"/>
    <w:rsid w:val="00EB723E"/>
    <w:rsid w:val="00EB727A"/>
    <w:rsid w:val="00EB73C6"/>
    <w:rsid w:val="00EB76D7"/>
    <w:rsid w:val="00EB7BAE"/>
    <w:rsid w:val="00EB7D7D"/>
    <w:rsid w:val="00EB7E14"/>
    <w:rsid w:val="00EB7F37"/>
    <w:rsid w:val="00EB7F40"/>
    <w:rsid w:val="00EC003F"/>
    <w:rsid w:val="00EC0309"/>
    <w:rsid w:val="00EC07E3"/>
    <w:rsid w:val="00EC080F"/>
    <w:rsid w:val="00EC0890"/>
    <w:rsid w:val="00EC09C7"/>
    <w:rsid w:val="00EC0A29"/>
    <w:rsid w:val="00EC0F7B"/>
    <w:rsid w:val="00EC10AD"/>
    <w:rsid w:val="00EC1174"/>
    <w:rsid w:val="00EC1187"/>
    <w:rsid w:val="00EC118A"/>
    <w:rsid w:val="00EC1415"/>
    <w:rsid w:val="00EC153E"/>
    <w:rsid w:val="00EC177D"/>
    <w:rsid w:val="00EC1B2A"/>
    <w:rsid w:val="00EC1DB3"/>
    <w:rsid w:val="00EC1F27"/>
    <w:rsid w:val="00EC20BE"/>
    <w:rsid w:val="00EC20D6"/>
    <w:rsid w:val="00EC28D4"/>
    <w:rsid w:val="00EC2A38"/>
    <w:rsid w:val="00EC2BAD"/>
    <w:rsid w:val="00EC2EBE"/>
    <w:rsid w:val="00EC3126"/>
    <w:rsid w:val="00EC3208"/>
    <w:rsid w:val="00EC3391"/>
    <w:rsid w:val="00EC34BA"/>
    <w:rsid w:val="00EC34D7"/>
    <w:rsid w:val="00EC35B3"/>
    <w:rsid w:val="00EC36AB"/>
    <w:rsid w:val="00EC39E6"/>
    <w:rsid w:val="00EC3BB0"/>
    <w:rsid w:val="00EC3E0B"/>
    <w:rsid w:val="00EC3EBC"/>
    <w:rsid w:val="00EC41DE"/>
    <w:rsid w:val="00EC4D20"/>
    <w:rsid w:val="00EC4DB7"/>
    <w:rsid w:val="00EC4F02"/>
    <w:rsid w:val="00EC5119"/>
    <w:rsid w:val="00EC55B4"/>
    <w:rsid w:val="00EC5883"/>
    <w:rsid w:val="00EC5C6E"/>
    <w:rsid w:val="00EC615B"/>
    <w:rsid w:val="00EC64A7"/>
    <w:rsid w:val="00EC6629"/>
    <w:rsid w:val="00EC684E"/>
    <w:rsid w:val="00EC69D8"/>
    <w:rsid w:val="00EC6A93"/>
    <w:rsid w:val="00EC6C50"/>
    <w:rsid w:val="00EC6C72"/>
    <w:rsid w:val="00EC6EE5"/>
    <w:rsid w:val="00EC6FD6"/>
    <w:rsid w:val="00EC6FF2"/>
    <w:rsid w:val="00EC753D"/>
    <w:rsid w:val="00EC773A"/>
    <w:rsid w:val="00EC7FD1"/>
    <w:rsid w:val="00EC7FE0"/>
    <w:rsid w:val="00ED032C"/>
    <w:rsid w:val="00ED04B4"/>
    <w:rsid w:val="00ED0A33"/>
    <w:rsid w:val="00ED0AD0"/>
    <w:rsid w:val="00ED0CA9"/>
    <w:rsid w:val="00ED0E95"/>
    <w:rsid w:val="00ED0EAA"/>
    <w:rsid w:val="00ED0EC1"/>
    <w:rsid w:val="00ED0F56"/>
    <w:rsid w:val="00ED1370"/>
    <w:rsid w:val="00ED1852"/>
    <w:rsid w:val="00ED1A35"/>
    <w:rsid w:val="00ED1AF6"/>
    <w:rsid w:val="00ED231C"/>
    <w:rsid w:val="00ED2384"/>
    <w:rsid w:val="00ED2493"/>
    <w:rsid w:val="00ED24D8"/>
    <w:rsid w:val="00ED2A9E"/>
    <w:rsid w:val="00ED2E9B"/>
    <w:rsid w:val="00ED2FEB"/>
    <w:rsid w:val="00ED349F"/>
    <w:rsid w:val="00ED379F"/>
    <w:rsid w:val="00ED383A"/>
    <w:rsid w:val="00ED404D"/>
    <w:rsid w:val="00ED4445"/>
    <w:rsid w:val="00ED4727"/>
    <w:rsid w:val="00ED47C3"/>
    <w:rsid w:val="00ED483F"/>
    <w:rsid w:val="00ED4CEE"/>
    <w:rsid w:val="00ED526B"/>
    <w:rsid w:val="00ED53ED"/>
    <w:rsid w:val="00ED5479"/>
    <w:rsid w:val="00ED54EB"/>
    <w:rsid w:val="00ED5590"/>
    <w:rsid w:val="00ED55AF"/>
    <w:rsid w:val="00ED5654"/>
    <w:rsid w:val="00ED58C6"/>
    <w:rsid w:val="00ED5A84"/>
    <w:rsid w:val="00ED5BD8"/>
    <w:rsid w:val="00ED5C0D"/>
    <w:rsid w:val="00ED5F38"/>
    <w:rsid w:val="00ED614E"/>
    <w:rsid w:val="00ED6818"/>
    <w:rsid w:val="00ED689F"/>
    <w:rsid w:val="00ED6DEC"/>
    <w:rsid w:val="00ED718E"/>
    <w:rsid w:val="00ED749F"/>
    <w:rsid w:val="00ED765B"/>
    <w:rsid w:val="00ED79C0"/>
    <w:rsid w:val="00ED7A7C"/>
    <w:rsid w:val="00EE035D"/>
    <w:rsid w:val="00EE0696"/>
    <w:rsid w:val="00EE083B"/>
    <w:rsid w:val="00EE0A60"/>
    <w:rsid w:val="00EE121E"/>
    <w:rsid w:val="00EE146C"/>
    <w:rsid w:val="00EE156D"/>
    <w:rsid w:val="00EE16D4"/>
    <w:rsid w:val="00EE1AB4"/>
    <w:rsid w:val="00EE249A"/>
    <w:rsid w:val="00EE25E7"/>
    <w:rsid w:val="00EE26F8"/>
    <w:rsid w:val="00EE278F"/>
    <w:rsid w:val="00EE2A5E"/>
    <w:rsid w:val="00EE2ACE"/>
    <w:rsid w:val="00EE3189"/>
    <w:rsid w:val="00EE31E9"/>
    <w:rsid w:val="00EE3F52"/>
    <w:rsid w:val="00EE4022"/>
    <w:rsid w:val="00EE410B"/>
    <w:rsid w:val="00EE4129"/>
    <w:rsid w:val="00EE4960"/>
    <w:rsid w:val="00EE4A74"/>
    <w:rsid w:val="00EE4A8F"/>
    <w:rsid w:val="00EE4D50"/>
    <w:rsid w:val="00EE4F3B"/>
    <w:rsid w:val="00EE4F6F"/>
    <w:rsid w:val="00EE52F3"/>
    <w:rsid w:val="00EE578F"/>
    <w:rsid w:val="00EE58E1"/>
    <w:rsid w:val="00EE5982"/>
    <w:rsid w:val="00EE5A69"/>
    <w:rsid w:val="00EE5DB8"/>
    <w:rsid w:val="00EE60B4"/>
    <w:rsid w:val="00EE6144"/>
    <w:rsid w:val="00EE6364"/>
    <w:rsid w:val="00EE66BB"/>
    <w:rsid w:val="00EE6894"/>
    <w:rsid w:val="00EE69A9"/>
    <w:rsid w:val="00EE6A5F"/>
    <w:rsid w:val="00EE6CA8"/>
    <w:rsid w:val="00EE6CC6"/>
    <w:rsid w:val="00EE6CD9"/>
    <w:rsid w:val="00EE6ED6"/>
    <w:rsid w:val="00EE74DE"/>
    <w:rsid w:val="00EE7574"/>
    <w:rsid w:val="00EE77AF"/>
    <w:rsid w:val="00EE77D9"/>
    <w:rsid w:val="00EE7828"/>
    <w:rsid w:val="00EE787D"/>
    <w:rsid w:val="00EE78E2"/>
    <w:rsid w:val="00EE7A07"/>
    <w:rsid w:val="00EE7BBC"/>
    <w:rsid w:val="00EE7C3C"/>
    <w:rsid w:val="00EF007F"/>
    <w:rsid w:val="00EF00F3"/>
    <w:rsid w:val="00EF0192"/>
    <w:rsid w:val="00EF0200"/>
    <w:rsid w:val="00EF020A"/>
    <w:rsid w:val="00EF079A"/>
    <w:rsid w:val="00EF0EA7"/>
    <w:rsid w:val="00EF10FE"/>
    <w:rsid w:val="00EF1169"/>
    <w:rsid w:val="00EF13A7"/>
    <w:rsid w:val="00EF16A2"/>
    <w:rsid w:val="00EF1765"/>
    <w:rsid w:val="00EF18F8"/>
    <w:rsid w:val="00EF19FE"/>
    <w:rsid w:val="00EF1D96"/>
    <w:rsid w:val="00EF2409"/>
    <w:rsid w:val="00EF2488"/>
    <w:rsid w:val="00EF2C2C"/>
    <w:rsid w:val="00EF2CE5"/>
    <w:rsid w:val="00EF2DAA"/>
    <w:rsid w:val="00EF2FF2"/>
    <w:rsid w:val="00EF303D"/>
    <w:rsid w:val="00EF316A"/>
    <w:rsid w:val="00EF31DE"/>
    <w:rsid w:val="00EF3268"/>
    <w:rsid w:val="00EF37A0"/>
    <w:rsid w:val="00EF3A28"/>
    <w:rsid w:val="00EF4096"/>
    <w:rsid w:val="00EF4247"/>
    <w:rsid w:val="00EF46B9"/>
    <w:rsid w:val="00EF47F0"/>
    <w:rsid w:val="00EF491C"/>
    <w:rsid w:val="00EF4A40"/>
    <w:rsid w:val="00EF4A84"/>
    <w:rsid w:val="00EF4C20"/>
    <w:rsid w:val="00EF4CA6"/>
    <w:rsid w:val="00EF5612"/>
    <w:rsid w:val="00EF5A4F"/>
    <w:rsid w:val="00EF5B88"/>
    <w:rsid w:val="00EF5CD2"/>
    <w:rsid w:val="00EF61FC"/>
    <w:rsid w:val="00EF629C"/>
    <w:rsid w:val="00EF6569"/>
    <w:rsid w:val="00EF659F"/>
    <w:rsid w:val="00EF69D7"/>
    <w:rsid w:val="00EF6BA2"/>
    <w:rsid w:val="00EF6BA9"/>
    <w:rsid w:val="00EF6D95"/>
    <w:rsid w:val="00EF720F"/>
    <w:rsid w:val="00EF73EA"/>
    <w:rsid w:val="00EF7499"/>
    <w:rsid w:val="00EF7511"/>
    <w:rsid w:val="00EF788A"/>
    <w:rsid w:val="00EF7E69"/>
    <w:rsid w:val="00EF7F0D"/>
    <w:rsid w:val="00F00087"/>
    <w:rsid w:val="00F003B2"/>
    <w:rsid w:val="00F00436"/>
    <w:rsid w:val="00F006BA"/>
    <w:rsid w:val="00F007AB"/>
    <w:rsid w:val="00F00872"/>
    <w:rsid w:val="00F009EC"/>
    <w:rsid w:val="00F00BEA"/>
    <w:rsid w:val="00F00EC3"/>
    <w:rsid w:val="00F00F4E"/>
    <w:rsid w:val="00F0158B"/>
    <w:rsid w:val="00F01712"/>
    <w:rsid w:val="00F017D0"/>
    <w:rsid w:val="00F0185F"/>
    <w:rsid w:val="00F01986"/>
    <w:rsid w:val="00F01C11"/>
    <w:rsid w:val="00F01C47"/>
    <w:rsid w:val="00F01FEB"/>
    <w:rsid w:val="00F0202D"/>
    <w:rsid w:val="00F02070"/>
    <w:rsid w:val="00F025A6"/>
    <w:rsid w:val="00F0284E"/>
    <w:rsid w:val="00F02883"/>
    <w:rsid w:val="00F02BD6"/>
    <w:rsid w:val="00F02DA6"/>
    <w:rsid w:val="00F03438"/>
    <w:rsid w:val="00F035FC"/>
    <w:rsid w:val="00F03C76"/>
    <w:rsid w:val="00F04400"/>
    <w:rsid w:val="00F046AF"/>
    <w:rsid w:val="00F04A04"/>
    <w:rsid w:val="00F04AE4"/>
    <w:rsid w:val="00F04CA1"/>
    <w:rsid w:val="00F04D04"/>
    <w:rsid w:val="00F05061"/>
    <w:rsid w:val="00F0523A"/>
    <w:rsid w:val="00F05556"/>
    <w:rsid w:val="00F0557E"/>
    <w:rsid w:val="00F055E9"/>
    <w:rsid w:val="00F05759"/>
    <w:rsid w:val="00F057A8"/>
    <w:rsid w:val="00F059ED"/>
    <w:rsid w:val="00F05C08"/>
    <w:rsid w:val="00F05C81"/>
    <w:rsid w:val="00F06341"/>
    <w:rsid w:val="00F063BE"/>
    <w:rsid w:val="00F06964"/>
    <w:rsid w:val="00F06B86"/>
    <w:rsid w:val="00F06BEC"/>
    <w:rsid w:val="00F06E11"/>
    <w:rsid w:val="00F07094"/>
    <w:rsid w:val="00F071CA"/>
    <w:rsid w:val="00F071E4"/>
    <w:rsid w:val="00F0759B"/>
    <w:rsid w:val="00F076E9"/>
    <w:rsid w:val="00F0771E"/>
    <w:rsid w:val="00F077D8"/>
    <w:rsid w:val="00F0785D"/>
    <w:rsid w:val="00F07996"/>
    <w:rsid w:val="00F07A38"/>
    <w:rsid w:val="00F07AE2"/>
    <w:rsid w:val="00F07C73"/>
    <w:rsid w:val="00F07F7B"/>
    <w:rsid w:val="00F102F5"/>
    <w:rsid w:val="00F10745"/>
    <w:rsid w:val="00F10848"/>
    <w:rsid w:val="00F10879"/>
    <w:rsid w:val="00F10A07"/>
    <w:rsid w:val="00F10DCB"/>
    <w:rsid w:val="00F1113C"/>
    <w:rsid w:val="00F112F6"/>
    <w:rsid w:val="00F11524"/>
    <w:rsid w:val="00F115C0"/>
    <w:rsid w:val="00F1160B"/>
    <w:rsid w:val="00F11656"/>
    <w:rsid w:val="00F11A80"/>
    <w:rsid w:val="00F11B39"/>
    <w:rsid w:val="00F11B48"/>
    <w:rsid w:val="00F11E9B"/>
    <w:rsid w:val="00F1239D"/>
    <w:rsid w:val="00F12478"/>
    <w:rsid w:val="00F12677"/>
    <w:rsid w:val="00F127EA"/>
    <w:rsid w:val="00F12ABB"/>
    <w:rsid w:val="00F12E6C"/>
    <w:rsid w:val="00F136CB"/>
    <w:rsid w:val="00F13934"/>
    <w:rsid w:val="00F139E9"/>
    <w:rsid w:val="00F13DDA"/>
    <w:rsid w:val="00F14186"/>
    <w:rsid w:val="00F14223"/>
    <w:rsid w:val="00F142FE"/>
    <w:rsid w:val="00F14327"/>
    <w:rsid w:val="00F1450E"/>
    <w:rsid w:val="00F149B5"/>
    <w:rsid w:val="00F14A4F"/>
    <w:rsid w:val="00F14CFB"/>
    <w:rsid w:val="00F14D76"/>
    <w:rsid w:val="00F1522E"/>
    <w:rsid w:val="00F15435"/>
    <w:rsid w:val="00F1566D"/>
    <w:rsid w:val="00F15A62"/>
    <w:rsid w:val="00F15B8A"/>
    <w:rsid w:val="00F15C51"/>
    <w:rsid w:val="00F16007"/>
    <w:rsid w:val="00F165F6"/>
    <w:rsid w:val="00F16932"/>
    <w:rsid w:val="00F16BF2"/>
    <w:rsid w:val="00F16F57"/>
    <w:rsid w:val="00F17100"/>
    <w:rsid w:val="00F17146"/>
    <w:rsid w:val="00F17397"/>
    <w:rsid w:val="00F174E4"/>
    <w:rsid w:val="00F17529"/>
    <w:rsid w:val="00F178C1"/>
    <w:rsid w:val="00F178CC"/>
    <w:rsid w:val="00F17944"/>
    <w:rsid w:val="00F17A91"/>
    <w:rsid w:val="00F17AA4"/>
    <w:rsid w:val="00F17DD1"/>
    <w:rsid w:val="00F17F18"/>
    <w:rsid w:val="00F2011A"/>
    <w:rsid w:val="00F20262"/>
    <w:rsid w:val="00F202B1"/>
    <w:rsid w:val="00F20340"/>
    <w:rsid w:val="00F20375"/>
    <w:rsid w:val="00F2058D"/>
    <w:rsid w:val="00F20DBA"/>
    <w:rsid w:val="00F20F28"/>
    <w:rsid w:val="00F216AE"/>
    <w:rsid w:val="00F217EF"/>
    <w:rsid w:val="00F218EF"/>
    <w:rsid w:val="00F21AE7"/>
    <w:rsid w:val="00F2211A"/>
    <w:rsid w:val="00F22673"/>
    <w:rsid w:val="00F22CFE"/>
    <w:rsid w:val="00F22E95"/>
    <w:rsid w:val="00F231D4"/>
    <w:rsid w:val="00F232D7"/>
    <w:rsid w:val="00F23534"/>
    <w:rsid w:val="00F23735"/>
    <w:rsid w:val="00F23833"/>
    <w:rsid w:val="00F2388A"/>
    <w:rsid w:val="00F238AE"/>
    <w:rsid w:val="00F23A96"/>
    <w:rsid w:val="00F23C21"/>
    <w:rsid w:val="00F23D07"/>
    <w:rsid w:val="00F23E63"/>
    <w:rsid w:val="00F24293"/>
    <w:rsid w:val="00F24383"/>
    <w:rsid w:val="00F2496D"/>
    <w:rsid w:val="00F24A06"/>
    <w:rsid w:val="00F25146"/>
    <w:rsid w:val="00F25302"/>
    <w:rsid w:val="00F258EF"/>
    <w:rsid w:val="00F25CC3"/>
    <w:rsid w:val="00F25CFD"/>
    <w:rsid w:val="00F25EEE"/>
    <w:rsid w:val="00F25F3D"/>
    <w:rsid w:val="00F264DF"/>
    <w:rsid w:val="00F2664F"/>
    <w:rsid w:val="00F266D4"/>
    <w:rsid w:val="00F267F8"/>
    <w:rsid w:val="00F26B81"/>
    <w:rsid w:val="00F26C2E"/>
    <w:rsid w:val="00F27143"/>
    <w:rsid w:val="00F27292"/>
    <w:rsid w:val="00F2737A"/>
    <w:rsid w:val="00F27625"/>
    <w:rsid w:val="00F277B2"/>
    <w:rsid w:val="00F2781B"/>
    <w:rsid w:val="00F27A3F"/>
    <w:rsid w:val="00F27E40"/>
    <w:rsid w:val="00F27E4C"/>
    <w:rsid w:val="00F27EC5"/>
    <w:rsid w:val="00F27FD5"/>
    <w:rsid w:val="00F306D5"/>
    <w:rsid w:val="00F30A69"/>
    <w:rsid w:val="00F30A8E"/>
    <w:rsid w:val="00F30ADE"/>
    <w:rsid w:val="00F30C82"/>
    <w:rsid w:val="00F31374"/>
    <w:rsid w:val="00F31660"/>
    <w:rsid w:val="00F31A0A"/>
    <w:rsid w:val="00F31B23"/>
    <w:rsid w:val="00F31BE8"/>
    <w:rsid w:val="00F3209B"/>
    <w:rsid w:val="00F32131"/>
    <w:rsid w:val="00F323CC"/>
    <w:rsid w:val="00F324F2"/>
    <w:rsid w:val="00F33590"/>
    <w:rsid w:val="00F33BC5"/>
    <w:rsid w:val="00F33C0C"/>
    <w:rsid w:val="00F33D20"/>
    <w:rsid w:val="00F33DD2"/>
    <w:rsid w:val="00F33F2A"/>
    <w:rsid w:val="00F340EA"/>
    <w:rsid w:val="00F34147"/>
    <w:rsid w:val="00F341AB"/>
    <w:rsid w:val="00F3433C"/>
    <w:rsid w:val="00F34919"/>
    <w:rsid w:val="00F34C1A"/>
    <w:rsid w:val="00F34C93"/>
    <w:rsid w:val="00F35278"/>
    <w:rsid w:val="00F3583F"/>
    <w:rsid w:val="00F35B61"/>
    <w:rsid w:val="00F35B84"/>
    <w:rsid w:val="00F35C20"/>
    <w:rsid w:val="00F35D27"/>
    <w:rsid w:val="00F35F8C"/>
    <w:rsid w:val="00F3615B"/>
    <w:rsid w:val="00F363F3"/>
    <w:rsid w:val="00F36770"/>
    <w:rsid w:val="00F369F4"/>
    <w:rsid w:val="00F370F1"/>
    <w:rsid w:val="00F3753D"/>
    <w:rsid w:val="00F37686"/>
    <w:rsid w:val="00F377F2"/>
    <w:rsid w:val="00F378BD"/>
    <w:rsid w:val="00F37EDE"/>
    <w:rsid w:val="00F40680"/>
    <w:rsid w:val="00F40994"/>
    <w:rsid w:val="00F40A79"/>
    <w:rsid w:val="00F40B0B"/>
    <w:rsid w:val="00F40CDA"/>
    <w:rsid w:val="00F4114F"/>
    <w:rsid w:val="00F41171"/>
    <w:rsid w:val="00F4120E"/>
    <w:rsid w:val="00F4146B"/>
    <w:rsid w:val="00F417A2"/>
    <w:rsid w:val="00F418CC"/>
    <w:rsid w:val="00F418D4"/>
    <w:rsid w:val="00F41A25"/>
    <w:rsid w:val="00F41B27"/>
    <w:rsid w:val="00F41B61"/>
    <w:rsid w:val="00F41C61"/>
    <w:rsid w:val="00F41D0A"/>
    <w:rsid w:val="00F41E99"/>
    <w:rsid w:val="00F423EE"/>
    <w:rsid w:val="00F4280E"/>
    <w:rsid w:val="00F42C2B"/>
    <w:rsid w:val="00F42E10"/>
    <w:rsid w:val="00F43566"/>
    <w:rsid w:val="00F43A24"/>
    <w:rsid w:val="00F43D5D"/>
    <w:rsid w:val="00F44380"/>
    <w:rsid w:val="00F443C1"/>
    <w:rsid w:val="00F44690"/>
    <w:rsid w:val="00F446A5"/>
    <w:rsid w:val="00F4477E"/>
    <w:rsid w:val="00F447C0"/>
    <w:rsid w:val="00F447CD"/>
    <w:rsid w:val="00F44948"/>
    <w:rsid w:val="00F449F8"/>
    <w:rsid w:val="00F44F2F"/>
    <w:rsid w:val="00F4528D"/>
    <w:rsid w:val="00F4529E"/>
    <w:rsid w:val="00F453FF"/>
    <w:rsid w:val="00F45523"/>
    <w:rsid w:val="00F45597"/>
    <w:rsid w:val="00F45598"/>
    <w:rsid w:val="00F455B5"/>
    <w:rsid w:val="00F458A8"/>
    <w:rsid w:val="00F4598A"/>
    <w:rsid w:val="00F459DA"/>
    <w:rsid w:val="00F45C68"/>
    <w:rsid w:val="00F4634C"/>
    <w:rsid w:val="00F4648B"/>
    <w:rsid w:val="00F464B0"/>
    <w:rsid w:val="00F4676D"/>
    <w:rsid w:val="00F4682A"/>
    <w:rsid w:val="00F46A09"/>
    <w:rsid w:val="00F46ADA"/>
    <w:rsid w:val="00F46C20"/>
    <w:rsid w:val="00F46DBC"/>
    <w:rsid w:val="00F46E7C"/>
    <w:rsid w:val="00F46F82"/>
    <w:rsid w:val="00F47117"/>
    <w:rsid w:val="00F47252"/>
    <w:rsid w:val="00F47954"/>
    <w:rsid w:val="00F47A10"/>
    <w:rsid w:val="00F47A17"/>
    <w:rsid w:val="00F47B97"/>
    <w:rsid w:val="00F47CCF"/>
    <w:rsid w:val="00F47E54"/>
    <w:rsid w:val="00F5032D"/>
    <w:rsid w:val="00F503FD"/>
    <w:rsid w:val="00F50447"/>
    <w:rsid w:val="00F504DC"/>
    <w:rsid w:val="00F506F8"/>
    <w:rsid w:val="00F50728"/>
    <w:rsid w:val="00F5081D"/>
    <w:rsid w:val="00F50BA1"/>
    <w:rsid w:val="00F511A1"/>
    <w:rsid w:val="00F515D8"/>
    <w:rsid w:val="00F51AE8"/>
    <w:rsid w:val="00F51FC7"/>
    <w:rsid w:val="00F520EA"/>
    <w:rsid w:val="00F52192"/>
    <w:rsid w:val="00F52352"/>
    <w:rsid w:val="00F52EC0"/>
    <w:rsid w:val="00F52F94"/>
    <w:rsid w:val="00F530EA"/>
    <w:rsid w:val="00F53709"/>
    <w:rsid w:val="00F539B0"/>
    <w:rsid w:val="00F53B34"/>
    <w:rsid w:val="00F53BD8"/>
    <w:rsid w:val="00F53C6D"/>
    <w:rsid w:val="00F53FEF"/>
    <w:rsid w:val="00F54079"/>
    <w:rsid w:val="00F54488"/>
    <w:rsid w:val="00F5487A"/>
    <w:rsid w:val="00F54A04"/>
    <w:rsid w:val="00F54BC1"/>
    <w:rsid w:val="00F54D98"/>
    <w:rsid w:val="00F551C5"/>
    <w:rsid w:val="00F5541F"/>
    <w:rsid w:val="00F55420"/>
    <w:rsid w:val="00F5557E"/>
    <w:rsid w:val="00F55878"/>
    <w:rsid w:val="00F55919"/>
    <w:rsid w:val="00F559B5"/>
    <w:rsid w:val="00F5656F"/>
    <w:rsid w:val="00F56ABC"/>
    <w:rsid w:val="00F56AE8"/>
    <w:rsid w:val="00F56C85"/>
    <w:rsid w:val="00F57044"/>
    <w:rsid w:val="00F574AF"/>
    <w:rsid w:val="00F5795E"/>
    <w:rsid w:val="00F57AE2"/>
    <w:rsid w:val="00F57B00"/>
    <w:rsid w:val="00F57DB9"/>
    <w:rsid w:val="00F57E5E"/>
    <w:rsid w:val="00F60196"/>
    <w:rsid w:val="00F6027A"/>
    <w:rsid w:val="00F60321"/>
    <w:rsid w:val="00F60758"/>
    <w:rsid w:val="00F60780"/>
    <w:rsid w:val="00F608A0"/>
    <w:rsid w:val="00F60F96"/>
    <w:rsid w:val="00F6113D"/>
    <w:rsid w:val="00F61312"/>
    <w:rsid w:val="00F61708"/>
    <w:rsid w:val="00F617B5"/>
    <w:rsid w:val="00F61938"/>
    <w:rsid w:val="00F61C64"/>
    <w:rsid w:val="00F61CD5"/>
    <w:rsid w:val="00F620C0"/>
    <w:rsid w:val="00F62391"/>
    <w:rsid w:val="00F62541"/>
    <w:rsid w:val="00F62774"/>
    <w:rsid w:val="00F62C91"/>
    <w:rsid w:val="00F632D4"/>
    <w:rsid w:val="00F633B0"/>
    <w:rsid w:val="00F638D6"/>
    <w:rsid w:val="00F63963"/>
    <w:rsid w:val="00F639BA"/>
    <w:rsid w:val="00F63AEE"/>
    <w:rsid w:val="00F63CAA"/>
    <w:rsid w:val="00F64158"/>
    <w:rsid w:val="00F64311"/>
    <w:rsid w:val="00F64354"/>
    <w:rsid w:val="00F64BF4"/>
    <w:rsid w:val="00F6572F"/>
    <w:rsid w:val="00F659C0"/>
    <w:rsid w:val="00F65ACE"/>
    <w:rsid w:val="00F65C49"/>
    <w:rsid w:val="00F65C72"/>
    <w:rsid w:val="00F65D6E"/>
    <w:rsid w:val="00F65D7E"/>
    <w:rsid w:val="00F66687"/>
    <w:rsid w:val="00F666C6"/>
    <w:rsid w:val="00F667EB"/>
    <w:rsid w:val="00F67077"/>
    <w:rsid w:val="00F67179"/>
    <w:rsid w:val="00F6746D"/>
    <w:rsid w:val="00F67648"/>
    <w:rsid w:val="00F67E7F"/>
    <w:rsid w:val="00F70183"/>
    <w:rsid w:val="00F70664"/>
    <w:rsid w:val="00F7066C"/>
    <w:rsid w:val="00F706C2"/>
    <w:rsid w:val="00F70765"/>
    <w:rsid w:val="00F70863"/>
    <w:rsid w:val="00F70A07"/>
    <w:rsid w:val="00F70A80"/>
    <w:rsid w:val="00F70AA1"/>
    <w:rsid w:val="00F70CAE"/>
    <w:rsid w:val="00F70FE3"/>
    <w:rsid w:val="00F71402"/>
    <w:rsid w:val="00F714ED"/>
    <w:rsid w:val="00F715CE"/>
    <w:rsid w:val="00F71C9F"/>
    <w:rsid w:val="00F72108"/>
    <w:rsid w:val="00F7231D"/>
    <w:rsid w:val="00F72F1A"/>
    <w:rsid w:val="00F72F53"/>
    <w:rsid w:val="00F73023"/>
    <w:rsid w:val="00F73075"/>
    <w:rsid w:val="00F731EE"/>
    <w:rsid w:val="00F73326"/>
    <w:rsid w:val="00F733B5"/>
    <w:rsid w:val="00F73573"/>
    <w:rsid w:val="00F73605"/>
    <w:rsid w:val="00F739FE"/>
    <w:rsid w:val="00F73B7D"/>
    <w:rsid w:val="00F73B82"/>
    <w:rsid w:val="00F73D13"/>
    <w:rsid w:val="00F73DE2"/>
    <w:rsid w:val="00F73FD3"/>
    <w:rsid w:val="00F74249"/>
    <w:rsid w:val="00F74319"/>
    <w:rsid w:val="00F74796"/>
    <w:rsid w:val="00F748CA"/>
    <w:rsid w:val="00F74983"/>
    <w:rsid w:val="00F749F3"/>
    <w:rsid w:val="00F74A1C"/>
    <w:rsid w:val="00F74C9F"/>
    <w:rsid w:val="00F753C0"/>
    <w:rsid w:val="00F7562B"/>
    <w:rsid w:val="00F756F6"/>
    <w:rsid w:val="00F75A21"/>
    <w:rsid w:val="00F75C4D"/>
    <w:rsid w:val="00F75CF4"/>
    <w:rsid w:val="00F75E39"/>
    <w:rsid w:val="00F76250"/>
    <w:rsid w:val="00F7632C"/>
    <w:rsid w:val="00F7676F"/>
    <w:rsid w:val="00F76802"/>
    <w:rsid w:val="00F76BC8"/>
    <w:rsid w:val="00F76EDF"/>
    <w:rsid w:val="00F76EEB"/>
    <w:rsid w:val="00F76F66"/>
    <w:rsid w:val="00F7727E"/>
    <w:rsid w:val="00F772F9"/>
    <w:rsid w:val="00F77425"/>
    <w:rsid w:val="00F7756A"/>
    <w:rsid w:val="00F77852"/>
    <w:rsid w:val="00F77B0A"/>
    <w:rsid w:val="00F77BC0"/>
    <w:rsid w:val="00F77C50"/>
    <w:rsid w:val="00F77CC8"/>
    <w:rsid w:val="00F77D09"/>
    <w:rsid w:val="00F77FFB"/>
    <w:rsid w:val="00F8004D"/>
    <w:rsid w:val="00F80696"/>
    <w:rsid w:val="00F80B83"/>
    <w:rsid w:val="00F811AF"/>
    <w:rsid w:val="00F81347"/>
    <w:rsid w:val="00F81426"/>
    <w:rsid w:val="00F8154D"/>
    <w:rsid w:val="00F8154F"/>
    <w:rsid w:val="00F818B6"/>
    <w:rsid w:val="00F818F7"/>
    <w:rsid w:val="00F81DCF"/>
    <w:rsid w:val="00F81E11"/>
    <w:rsid w:val="00F81E48"/>
    <w:rsid w:val="00F821C1"/>
    <w:rsid w:val="00F82707"/>
    <w:rsid w:val="00F828B8"/>
    <w:rsid w:val="00F828FC"/>
    <w:rsid w:val="00F829D1"/>
    <w:rsid w:val="00F82C7C"/>
    <w:rsid w:val="00F82D9F"/>
    <w:rsid w:val="00F83033"/>
    <w:rsid w:val="00F830AE"/>
    <w:rsid w:val="00F832D0"/>
    <w:rsid w:val="00F8337F"/>
    <w:rsid w:val="00F837E9"/>
    <w:rsid w:val="00F83DB5"/>
    <w:rsid w:val="00F840D7"/>
    <w:rsid w:val="00F84234"/>
    <w:rsid w:val="00F84487"/>
    <w:rsid w:val="00F8495B"/>
    <w:rsid w:val="00F84AAE"/>
    <w:rsid w:val="00F84C5F"/>
    <w:rsid w:val="00F84D56"/>
    <w:rsid w:val="00F84E5A"/>
    <w:rsid w:val="00F857C5"/>
    <w:rsid w:val="00F85FC7"/>
    <w:rsid w:val="00F86177"/>
    <w:rsid w:val="00F8620A"/>
    <w:rsid w:val="00F8639A"/>
    <w:rsid w:val="00F86622"/>
    <w:rsid w:val="00F86876"/>
    <w:rsid w:val="00F868F6"/>
    <w:rsid w:val="00F86A16"/>
    <w:rsid w:val="00F86D2E"/>
    <w:rsid w:val="00F8708E"/>
    <w:rsid w:val="00F87290"/>
    <w:rsid w:val="00F87EF6"/>
    <w:rsid w:val="00F900F2"/>
    <w:rsid w:val="00F906BD"/>
    <w:rsid w:val="00F9080D"/>
    <w:rsid w:val="00F91284"/>
    <w:rsid w:val="00F91B86"/>
    <w:rsid w:val="00F91C67"/>
    <w:rsid w:val="00F9210C"/>
    <w:rsid w:val="00F92383"/>
    <w:rsid w:val="00F928C2"/>
    <w:rsid w:val="00F929A9"/>
    <w:rsid w:val="00F92CC1"/>
    <w:rsid w:val="00F92DFD"/>
    <w:rsid w:val="00F93076"/>
    <w:rsid w:val="00F93730"/>
    <w:rsid w:val="00F9378A"/>
    <w:rsid w:val="00F93A65"/>
    <w:rsid w:val="00F942C9"/>
    <w:rsid w:val="00F94435"/>
    <w:rsid w:val="00F945D7"/>
    <w:rsid w:val="00F94661"/>
    <w:rsid w:val="00F94C17"/>
    <w:rsid w:val="00F94E99"/>
    <w:rsid w:val="00F95053"/>
    <w:rsid w:val="00F950AC"/>
    <w:rsid w:val="00F95132"/>
    <w:rsid w:val="00F953B3"/>
    <w:rsid w:val="00F95543"/>
    <w:rsid w:val="00F955FF"/>
    <w:rsid w:val="00F95770"/>
    <w:rsid w:val="00F95CE1"/>
    <w:rsid w:val="00F96275"/>
    <w:rsid w:val="00F963C5"/>
    <w:rsid w:val="00F96E80"/>
    <w:rsid w:val="00F97197"/>
    <w:rsid w:val="00F975E0"/>
    <w:rsid w:val="00FA001A"/>
    <w:rsid w:val="00FA0537"/>
    <w:rsid w:val="00FA062E"/>
    <w:rsid w:val="00FA0933"/>
    <w:rsid w:val="00FA0C15"/>
    <w:rsid w:val="00FA0EBC"/>
    <w:rsid w:val="00FA0EC2"/>
    <w:rsid w:val="00FA13A5"/>
    <w:rsid w:val="00FA174A"/>
    <w:rsid w:val="00FA2123"/>
    <w:rsid w:val="00FA2331"/>
    <w:rsid w:val="00FA25A1"/>
    <w:rsid w:val="00FA265A"/>
    <w:rsid w:val="00FA2AB0"/>
    <w:rsid w:val="00FA2D14"/>
    <w:rsid w:val="00FA30BA"/>
    <w:rsid w:val="00FA33F4"/>
    <w:rsid w:val="00FA3436"/>
    <w:rsid w:val="00FA3547"/>
    <w:rsid w:val="00FA3569"/>
    <w:rsid w:val="00FA3916"/>
    <w:rsid w:val="00FA3AB8"/>
    <w:rsid w:val="00FA3F3A"/>
    <w:rsid w:val="00FA40A8"/>
    <w:rsid w:val="00FA48B1"/>
    <w:rsid w:val="00FA4A35"/>
    <w:rsid w:val="00FA4D30"/>
    <w:rsid w:val="00FA4FDD"/>
    <w:rsid w:val="00FA500F"/>
    <w:rsid w:val="00FA525E"/>
    <w:rsid w:val="00FA5485"/>
    <w:rsid w:val="00FA563A"/>
    <w:rsid w:val="00FA57EA"/>
    <w:rsid w:val="00FA5833"/>
    <w:rsid w:val="00FA58A4"/>
    <w:rsid w:val="00FA5C26"/>
    <w:rsid w:val="00FA5DD2"/>
    <w:rsid w:val="00FA5F68"/>
    <w:rsid w:val="00FA6004"/>
    <w:rsid w:val="00FA6275"/>
    <w:rsid w:val="00FA663E"/>
    <w:rsid w:val="00FA6879"/>
    <w:rsid w:val="00FA6B2E"/>
    <w:rsid w:val="00FA7084"/>
    <w:rsid w:val="00FA7234"/>
    <w:rsid w:val="00FA736F"/>
    <w:rsid w:val="00FA7393"/>
    <w:rsid w:val="00FA7628"/>
    <w:rsid w:val="00FA774D"/>
    <w:rsid w:val="00FA7B12"/>
    <w:rsid w:val="00FA7BF4"/>
    <w:rsid w:val="00FA7C0E"/>
    <w:rsid w:val="00FA7C28"/>
    <w:rsid w:val="00FB0057"/>
    <w:rsid w:val="00FB012D"/>
    <w:rsid w:val="00FB017D"/>
    <w:rsid w:val="00FB035C"/>
    <w:rsid w:val="00FB0863"/>
    <w:rsid w:val="00FB1073"/>
    <w:rsid w:val="00FB1109"/>
    <w:rsid w:val="00FB1311"/>
    <w:rsid w:val="00FB142B"/>
    <w:rsid w:val="00FB1B79"/>
    <w:rsid w:val="00FB1DF6"/>
    <w:rsid w:val="00FB1F74"/>
    <w:rsid w:val="00FB2036"/>
    <w:rsid w:val="00FB2103"/>
    <w:rsid w:val="00FB21C4"/>
    <w:rsid w:val="00FB227F"/>
    <w:rsid w:val="00FB25E9"/>
    <w:rsid w:val="00FB2D1B"/>
    <w:rsid w:val="00FB2D96"/>
    <w:rsid w:val="00FB2EFE"/>
    <w:rsid w:val="00FB312E"/>
    <w:rsid w:val="00FB34DD"/>
    <w:rsid w:val="00FB3697"/>
    <w:rsid w:val="00FB37C7"/>
    <w:rsid w:val="00FB3B22"/>
    <w:rsid w:val="00FB3E58"/>
    <w:rsid w:val="00FB409F"/>
    <w:rsid w:val="00FB4485"/>
    <w:rsid w:val="00FB47BC"/>
    <w:rsid w:val="00FB4900"/>
    <w:rsid w:val="00FB4908"/>
    <w:rsid w:val="00FB493E"/>
    <w:rsid w:val="00FB4A07"/>
    <w:rsid w:val="00FB4AB3"/>
    <w:rsid w:val="00FB4D12"/>
    <w:rsid w:val="00FB4D43"/>
    <w:rsid w:val="00FB50B8"/>
    <w:rsid w:val="00FB555E"/>
    <w:rsid w:val="00FB5E09"/>
    <w:rsid w:val="00FB615D"/>
    <w:rsid w:val="00FB6508"/>
    <w:rsid w:val="00FB688A"/>
    <w:rsid w:val="00FB6A00"/>
    <w:rsid w:val="00FB6A57"/>
    <w:rsid w:val="00FB6E4A"/>
    <w:rsid w:val="00FB702D"/>
    <w:rsid w:val="00FB7047"/>
    <w:rsid w:val="00FB7523"/>
    <w:rsid w:val="00FB773F"/>
    <w:rsid w:val="00FB775E"/>
    <w:rsid w:val="00FB77E2"/>
    <w:rsid w:val="00FB7B2F"/>
    <w:rsid w:val="00FB7F8C"/>
    <w:rsid w:val="00FC0041"/>
    <w:rsid w:val="00FC03E2"/>
    <w:rsid w:val="00FC041C"/>
    <w:rsid w:val="00FC07C7"/>
    <w:rsid w:val="00FC0C6E"/>
    <w:rsid w:val="00FC15E7"/>
    <w:rsid w:val="00FC1FC9"/>
    <w:rsid w:val="00FC271D"/>
    <w:rsid w:val="00FC28B9"/>
    <w:rsid w:val="00FC28D1"/>
    <w:rsid w:val="00FC2D7F"/>
    <w:rsid w:val="00FC2F50"/>
    <w:rsid w:val="00FC2F55"/>
    <w:rsid w:val="00FC3079"/>
    <w:rsid w:val="00FC30BD"/>
    <w:rsid w:val="00FC3824"/>
    <w:rsid w:val="00FC38C7"/>
    <w:rsid w:val="00FC3B0B"/>
    <w:rsid w:val="00FC3D8B"/>
    <w:rsid w:val="00FC3E79"/>
    <w:rsid w:val="00FC4069"/>
    <w:rsid w:val="00FC44C0"/>
    <w:rsid w:val="00FC462C"/>
    <w:rsid w:val="00FC47C9"/>
    <w:rsid w:val="00FC49C2"/>
    <w:rsid w:val="00FC4C19"/>
    <w:rsid w:val="00FC4C22"/>
    <w:rsid w:val="00FC4D90"/>
    <w:rsid w:val="00FC5145"/>
    <w:rsid w:val="00FC5721"/>
    <w:rsid w:val="00FC5777"/>
    <w:rsid w:val="00FC5939"/>
    <w:rsid w:val="00FC5944"/>
    <w:rsid w:val="00FC5D1A"/>
    <w:rsid w:val="00FC5D2D"/>
    <w:rsid w:val="00FC5E29"/>
    <w:rsid w:val="00FC5FDA"/>
    <w:rsid w:val="00FC60A0"/>
    <w:rsid w:val="00FC6143"/>
    <w:rsid w:val="00FC6286"/>
    <w:rsid w:val="00FC65DE"/>
    <w:rsid w:val="00FC6665"/>
    <w:rsid w:val="00FC6915"/>
    <w:rsid w:val="00FC6950"/>
    <w:rsid w:val="00FC6F92"/>
    <w:rsid w:val="00FC7912"/>
    <w:rsid w:val="00FD0157"/>
    <w:rsid w:val="00FD0248"/>
    <w:rsid w:val="00FD0632"/>
    <w:rsid w:val="00FD064C"/>
    <w:rsid w:val="00FD068A"/>
    <w:rsid w:val="00FD0AFF"/>
    <w:rsid w:val="00FD0B10"/>
    <w:rsid w:val="00FD0B9A"/>
    <w:rsid w:val="00FD0DA7"/>
    <w:rsid w:val="00FD0EE2"/>
    <w:rsid w:val="00FD1635"/>
    <w:rsid w:val="00FD16B3"/>
    <w:rsid w:val="00FD1A74"/>
    <w:rsid w:val="00FD20F4"/>
    <w:rsid w:val="00FD2120"/>
    <w:rsid w:val="00FD2359"/>
    <w:rsid w:val="00FD24E5"/>
    <w:rsid w:val="00FD28C5"/>
    <w:rsid w:val="00FD2BBA"/>
    <w:rsid w:val="00FD2C51"/>
    <w:rsid w:val="00FD3096"/>
    <w:rsid w:val="00FD32B5"/>
    <w:rsid w:val="00FD3B40"/>
    <w:rsid w:val="00FD3C4D"/>
    <w:rsid w:val="00FD444E"/>
    <w:rsid w:val="00FD45B8"/>
    <w:rsid w:val="00FD46CB"/>
    <w:rsid w:val="00FD49FC"/>
    <w:rsid w:val="00FD4D51"/>
    <w:rsid w:val="00FD55CE"/>
    <w:rsid w:val="00FD5A11"/>
    <w:rsid w:val="00FD5DB5"/>
    <w:rsid w:val="00FD63A6"/>
    <w:rsid w:val="00FD6463"/>
    <w:rsid w:val="00FD6957"/>
    <w:rsid w:val="00FD6A8E"/>
    <w:rsid w:val="00FD6D91"/>
    <w:rsid w:val="00FD73E6"/>
    <w:rsid w:val="00FD74A4"/>
    <w:rsid w:val="00FD7806"/>
    <w:rsid w:val="00FD7B30"/>
    <w:rsid w:val="00FD7D45"/>
    <w:rsid w:val="00FD7F52"/>
    <w:rsid w:val="00FE01B1"/>
    <w:rsid w:val="00FE01E6"/>
    <w:rsid w:val="00FE0381"/>
    <w:rsid w:val="00FE0548"/>
    <w:rsid w:val="00FE0C3C"/>
    <w:rsid w:val="00FE0F41"/>
    <w:rsid w:val="00FE0FCA"/>
    <w:rsid w:val="00FE10C0"/>
    <w:rsid w:val="00FE195D"/>
    <w:rsid w:val="00FE1FD3"/>
    <w:rsid w:val="00FE21EB"/>
    <w:rsid w:val="00FE27C9"/>
    <w:rsid w:val="00FE28C0"/>
    <w:rsid w:val="00FE2B36"/>
    <w:rsid w:val="00FE32BF"/>
    <w:rsid w:val="00FE3326"/>
    <w:rsid w:val="00FE37B7"/>
    <w:rsid w:val="00FE3857"/>
    <w:rsid w:val="00FE395E"/>
    <w:rsid w:val="00FE3AC6"/>
    <w:rsid w:val="00FE489E"/>
    <w:rsid w:val="00FE4994"/>
    <w:rsid w:val="00FE4BA1"/>
    <w:rsid w:val="00FE4E68"/>
    <w:rsid w:val="00FE5161"/>
    <w:rsid w:val="00FE52E5"/>
    <w:rsid w:val="00FE55EA"/>
    <w:rsid w:val="00FE5683"/>
    <w:rsid w:val="00FE5951"/>
    <w:rsid w:val="00FE5B81"/>
    <w:rsid w:val="00FE5D04"/>
    <w:rsid w:val="00FE5DBC"/>
    <w:rsid w:val="00FE62EF"/>
    <w:rsid w:val="00FE642A"/>
    <w:rsid w:val="00FE646D"/>
    <w:rsid w:val="00FE6588"/>
    <w:rsid w:val="00FE6AA6"/>
    <w:rsid w:val="00FE6D82"/>
    <w:rsid w:val="00FE6E44"/>
    <w:rsid w:val="00FE7040"/>
    <w:rsid w:val="00FE77D0"/>
    <w:rsid w:val="00FE7DE3"/>
    <w:rsid w:val="00FE7F17"/>
    <w:rsid w:val="00FF02F7"/>
    <w:rsid w:val="00FF05BF"/>
    <w:rsid w:val="00FF0931"/>
    <w:rsid w:val="00FF0991"/>
    <w:rsid w:val="00FF09A0"/>
    <w:rsid w:val="00FF0C10"/>
    <w:rsid w:val="00FF0C90"/>
    <w:rsid w:val="00FF0E89"/>
    <w:rsid w:val="00FF183B"/>
    <w:rsid w:val="00FF1B8C"/>
    <w:rsid w:val="00FF1D37"/>
    <w:rsid w:val="00FF1FCB"/>
    <w:rsid w:val="00FF24C9"/>
    <w:rsid w:val="00FF2627"/>
    <w:rsid w:val="00FF278D"/>
    <w:rsid w:val="00FF2AA9"/>
    <w:rsid w:val="00FF2B59"/>
    <w:rsid w:val="00FF2DE3"/>
    <w:rsid w:val="00FF30A8"/>
    <w:rsid w:val="00FF3567"/>
    <w:rsid w:val="00FF3694"/>
    <w:rsid w:val="00FF372A"/>
    <w:rsid w:val="00FF3817"/>
    <w:rsid w:val="00FF3A34"/>
    <w:rsid w:val="00FF4203"/>
    <w:rsid w:val="00FF4279"/>
    <w:rsid w:val="00FF462C"/>
    <w:rsid w:val="00FF464A"/>
    <w:rsid w:val="00FF486A"/>
    <w:rsid w:val="00FF4B41"/>
    <w:rsid w:val="00FF4C9A"/>
    <w:rsid w:val="00FF5308"/>
    <w:rsid w:val="00FF5686"/>
    <w:rsid w:val="00FF573E"/>
    <w:rsid w:val="00FF5F8A"/>
    <w:rsid w:val="00FF5FCB"/>
    <w:rsid w:val="00FF6238"/>
    <w:rsid w:val="00FF63BE"/>
    <w:rsid w:val="00FF6825"/>
    <w:rsid w:val="00FF69B0"/>
    <w:rsid w:val="00FF6AD1"/>
    <w:rsid w:val="00FF6BAE"/>
    <w:rsid w:val="00FF6D3B"/>
    <w:rsid w:val="00FF6F27"/>
    <w:rsid w:val="00FF72E3"/>
    <w:rsid w:val="00FF7304"/>
    <w:rsid w:val="00FF7445"/>
    <w:rsid w:val="00FF75F4"/>
    <w:rsid w:val="00FF76B8"/>
    <w:rsid w:val="00FF7EA3"/>
    <w:rsid w:val="0149483F"/>
    <w:rsid w:val="01D28BBE"/>
    <w:rsid w:val="02310BDB"/>
    <w:rsid w:val="028214BB"/>
    <w:rsid w:val="028CE85D"/>
    <w:rsid w:val="028E4E2F"/>
    <w:rsid w:val="0297721B"/>
    <w:rsid w:val="02DD8064"/>
    <w:rsid w:val="02E9D34A"/>
    <w:rsid w:val="0303EFBE"/>
    <w:rsid w:val="03576F23"/>
    <w:rsid w:val="0359CCA9"/>
    <w:rsid w:val="035CC3AD"/>
    <w:rsid w:val="035CD57A"/>
    <w:rsid w:val="0366CDFF"/>
    <w:rsid w:val="037D82F8"/>
    <w:rsid w:val="03B4769C"/>
    <w:rsid w:val="03D267E4"/>
    <w:rsid w:val="03E4CE1D"/>
    <w:rsid w:val="03FE58FC"/>
    <w:rsid w:val="04125CF5"/>
    <w:rsid w:val="0427CB5A"/>
    <w:rsid w:val="043EFBF2"/>
    <w:rsid w:val="046DCCD2"/>
    <w:rsid w:val="0470F566"/>
    <w:rsid w:val="047ED95A"/>
    <w:rsid w:val="04ACC8A5"/>
    <w:rsid w:val="04D992A9"/>
    <w:rsid w:val="04D9E4DB"/>
    <w:rsid w:val="04EBCE95"/>
    <w:rsid w:val="04F81B82"/>
    <w:rsid w:val="051E2C6D"/>
    <w:rsid w:val="052BF457"/>
    <w:rsid w:val="05302293"/>
    <w:rsid w:val="057912ED"/>
    <w:rsid w:val="05AF3CFB"/>
    <w:rsid w:val="05B0F5FF"/>
    <w:rsid w:val="05D6C19D"/>
    <w:rsid w:val="05F29ABE"/>
    <w:rsid w:val="0603691F"/>
    <w:rsid w:val="061CA2C0"/>
    <w:rsid w:val="062E32C9"/>
    <w:rsid w:val="06359360"/>
    <w:rsid w:val="0644F1A2"/>
    <w:rsid w:val="066B201B"/>
    <w:rsid w:val="0670D553"/>
    <w:rsid w:val="06B63E28"/>
    <w:rsid w:val="06E6B82A"/>
    <w:rsid w:val="06E81C4A"/>
    <w:rsid w:val="06F7439D"/>
    <w:rsid w:val="06FC944C"/>
    <w:rsid w:val="07364642"/>
    <w:rsid w:val="075F47B5"/>
    <w:rsid w:val="07820FE8"/>
    <w:rsid w:val="0783AB79"/>
    <w:rsid w:val="07C9FD33"/>
    <w:rsid w:val="07E3E024"/>
    <w:rsid w:val="082133E3"/>
    <w:rsid w:val="082C5C16"/>
    <w:rsid w:val="082DDE30"/>
    <w:rsid w:val="083024C0"/>
    <w:rsid w:val="083ACC72"/>
    <w:rsid w:val="085E95C3"/>
    <w:rsid w:val="086BF0E3"/>
    <w:rsid w:val="08A66523"/>
    <w:rsid w:val="08B48E8B"/>
    <w:rsid w:val="08BFA244"/>
    <w:rsid w:val="08DE1878"/>
    <w:rsid w:val="0911206B"/>
    <w:rsid w:val="09147AB1"/>
    <w:rsid w:val="093F4B5A"/>
    <w:rsid w:val="098504AE"/>
    <w:rsid w:val="0A081AEE"/>
    <w:rsid w:val="0A254E55"/>
    <w:rsid w:val="0A34C121"/>
    <w:rsid w:val="0A423652"/>
    <w:rsid w:val="0AA99033"/>
    <w:rsid w:val="0AB8D240"/>
    <w:rsid w:val="0AD9E728"/>
    <w:rsid w:val="0B099218"/>
    <w:rsid w:val="0B0B6794"/>
    <w:rsid w:val="0B1FC976"/>
    <w:rsid w:val="0B425921"/>
    <w:rsid w:val="0BD4FF00"/>
    <w:rsid w:val="0BFFE5F4"/>
    <w:rsid w:val="0C0086D1"/>
    <w:rsid w:val="0C1FCEE9"/>
    <w:rsid w:val="0C22BD72"/>
    <w:rsid w:val="0C4FABF1"/>
    <w:rsid w:val="0C7A3B98"/>
    <w:rsid w:val="0CE7D590"/>
    <w:rsid w:val="0CEA202F"/>
    <w:rsid w:val="0D1329FB"/>
    <w:rsid w:val="0D445C8F"/>
    <w:rsid w:val="0DD1CAAF"/>
    <w:rsid w:val="0DDD9583"/>
    <w:rsid w:val="0E3C9B0E"/>
    <w:rsid w:val="0E6E2DEB"/>
    <w:rsid w:val="0E718B8E"/>
    <w:rsid w:val="0E8657CA"/>
    <w:rsid w:val="0EAC1927"/>
    <w:rsid w:val="0EEE0DC8"/>
    <w:rsid w:val="0F09A307"/>
    <w:rsid w:val="0F2DDCFF"/>
    <w:rsid w:val="0F2E0091"/>
    <w:rsid w:val="0F4B38C8"/>
    <w:rsid w:val="0F770B4F"/>
    <w:rsid w:val="0F9EC6C1"/>
    <w:rsid w:val="0FD49451"/>
    <w:rsid w:val="1004EA38"/>
    <w:rsid w:val="1067CB0B"/>
    <w:rsid w:val="10912EF3"/>
    <w:rsid w:val="10CDAB9D"/>
    <w:rsid w:val="10E929AC"/>
    <w:rsid w:val="1125DE1D"/>
    <w:rsid w:val="112BD26A"/>
    <w:rsid w:val="113111BC"/>
    <w:rsid w:val="11462E01"/>
    <w:rsid w:val="1147306E"/>
    <w:rsid w:val="11A5A670"/>
    <w:rsid w:val="11BDCE90"/>
    <w:rsid w:val="11CCCAFF"/>
    <w:rsid w:val="11EDD123"/>
    <w:rsid w:val="122C3560"/>
    <w:rsid w:val="1254345B"/>
    <w:rsid w:val="12597495"/>
    <w:rsid w:val="1262BFFA"/>
    <w:rsid w:val="13423E02"/>
    <w:rsid w:val="137777F4"/>
    <w:rsid w:val="13D8F9C0"/>
    <w:rsid w:val="13DE7134"/>
    <w:rsid w:val="13E0FAE0"/>
    <w:rsid w:val="140B9F41"/>
    <w:rsid w:val="1432695B"/>
    <w:rsid w:val="14C2F33E"/>
    <w:rsid w:val="14F80326"/>
    <w:rsid w:val="152389B7"/>
    <w:rsid w:val="15289715"/>
    <w:rsid w:val="157A17DB"/>
    <w:rsid w:val="15A4593E"/>
    <w:rsid w:val="15A8C2A9"/>
    <w:rsid w:val="15B2462A"/>
    <w:rsid w:val="15B570CE"/>
    <w:rsid w:val="15BD6499"/>
    <w:rsid w:val="163E7A5A"/>
    <w:rsid w:val="165168CA"/>
    <w:rsid w:val="16D81710"/>
    <w:rsid w:val="172E2506"/>
    <w:rsid w:val="1745AC71"/>
    <w:rsid w:val="1749888F"/>
    <w:rsid w:val="174B653F"/>
    <w:rsid w:val="176D6DC3"/>
    <w:rsid w:val="17B3CCE7"/>
    <w:rsid w:val="17E245A8"/>
    <w:rsid w:val="17F5D93B"/>
    <w:rsid w:val="18405FD0"/>
    <w:rsid w:val="18513BF5"/>
    <w:rsid w:val="18F5E96F"/>
    <w:rsid w:val="18FD3462"/>
    <w:rsid w:val="1941ACB6"/>
    <w:rsid w:val="1A9A927F"/>
    <w:rsid w:val="1AF2D723"/>
    <w:rsid w:val="1B1E5D2C"/>
    <w:rsid w:val="1B3D7EBA"/>
    <w:rsid w:val="1B8B6F5A"/>
    <w:rsid w:val="1C35B761"/>
    <w:rsid w:val="1C4E4AE9"/>
    <w:rsid w:val="1C6736F1"/>
    <w:rsid w:val="1C6A7617"/>
    <w:rsid w:val="1C9BCEA8"/>
    <w:rsid w:val="1D16A649"/>
    <w:rsid w:val="1D6BDD08"/>
    <w:rsid w:val="1D77F9E6"/>
    <w:rsid w:val="1D818591"/>
    <w:rsid w:val="1DAF0855"/>
    <w:rsid w:val="1DC567E3"/>
    <w:rsid w:val="1DEAE18A"/>
    <w:rsid w:val="1DF4DA4C"/>
    <w:rsid w:val="1E088EF5"/>
    <w:rsid w:val="1E2A28E3"/>
    <w:rsid w:val="1E5C2F0F"/>
    <w:rsid w:val="1E91B0E0"/>
    <w:rsid w:val="1ECE9017"/>
    <w:rsid w:val="1F25286B"/>
    <w:rsid w:val="1FB46865"/>
    <w:rsid w:val="2003371C"/>
    <w:rsid w:val="20096C18"/>
    <w:rsid w:val="200EB9F9"/>
    <w:rsid w:val="200F0CCF"/>
    <w:rsid w:val="20350BDF"/>
    <w:rsid w:val="208E0AC4"/>
    <w:rsid w:val="20AD09D8"/>
    <w:rsid w:val="20AF90DC"/>
    <w:rsid w:val="2141EAA9"/>
    <w:rsid w:val="21885316"/>
    <w:rsid w:val="21AB3A1E"/>
    <w:rsid w:val="22049C04"/>
    <w:rsid w:val="22516C82"/>
    <w:rsid w:val="226EBD14"/>
    <w:rsid w:val="22916C3C"/>
    <w:rsid w:val="2293D7D4"/>
    <w:rsid w:val="22949896"/>
    <w:rsid w:val="22B2BF92"/>
    <w:rsid w:val="22EF77AC"/>
    <w:rsid w:val="233F132E"/>
    <w:rsid w:val="234DBEC2"/>
    <w:rsid w:val="2383914B"/>
    <w:rsid w:val="2385EA05"/>
    <w:rsid w:val="239B4348"/>
    <w:rsid w:val="23F0E66C"/>
    <w:rsid w:val="240EA155"/>
    <w:rsid w:val="244A006D"/>
    <w:rsid w:val="2484CA95"/>
    <w:rsid w:val="24A964BC"/>
    <w:rsid w:val="24D72987"/>
    <w:rsid w:val="24E537D0"/>
    <w:rsid w:val="24F6F51F"/>
    <w:rsid w:val="25029AC5"/>
    <w:rsid w:val="2540F150"/>
    <w:rsid w:val="2577D845"/>
    <w:rsid w:val="258707D3"/>
    <w:rsid w:val="25B21F1F"/>
    <w:rsid w:val="2613911C"/>
    <w:rsid w:val="2616D460"/>
    <w:rsid w:val="262AA852"/>
    <w:rsid w:val="2668E4FA"/>
    <w:rsid w:val="26705AFC"/>
    <w:rsid w:val="267A9CF3"/>
    <w:rsid w:val="26871C01"/>
    <w:rsid w:val="26FB3B81"/>
    <w:rsid w:val="2713D6FE"/>
    <w:rsid w:val="2772E19E"/>
    <w:rsid w:val="2789D92A"/>
    <w:rsid w:val="2791DA4A"/>
    <w:rsid w:val="27A2BF68"/>
    <w:rsid w:val="27A4BBB0"/>
    <w:rsid w:val="27CFAFF4"/>
    <w:rsid w:val="27D8F750"/>
    <w:rsid w:val="28133697"/>
    <w:rsid w:val="2839C3AB"/>
    <w:rsid w:val="286CB69F"/>
    <w:rsid w:val="287F5B26"/>
    <w:rsid w:val="2891A918"/>
    <w:rsid w:val="2918DB19"/>
    <w:rsid w:val="2928E056"/>
    <w:rsid w:val="297539DA"/>
    <w:rsid w:val="297CDDFF"/>
    <w:rsid w:val="298D1172"/>
    <w:rsid w:val="29972601"/>
    <w:rsid w:val="299E68C2"/>
    <w:rsid w:val="29D01BE0"/>
    <w:rsid w:val="2A15339C"/>
    <w:rsid w:val="2A45FD3C"/>
    <w:rsid w:val="2A4FCF21"/>
    <w:rsid w:val="2A597CDE"/>
    <w:rsid w:val="2A7A9003"/>
    <w:rsid w:val="2AA7F3FF"/>
    <w:rsid w:val="2AC276CA"/>
    <w:rsid w:val="2AD71DCA"/>
    <w:rsid w:val="2AD74C8B"/>
    <w:rsid w:val="2AEBC0AA"/>
    <w:rsid w:val="2AF0D17C"/>
    <w:rsid w:val="2AFDDC8F"/>
    <w:rsid w:val="2B1D43C7"/>
    <w:rsid w:val="2B1D50EA"/>
    <w:rsid w:val="2B232057"/>
    <w:rsid w:val="2B79C273"/>
    <w:rsid w:val="2BBDD528"/>
    <w:rsid w:val="2BC4C329"/>
    <w:rsid w:val="2C07D11F"/>
    <w:rsid w:val="2C4FF792"/>
    <w:rsid w:val="2C5A7878"/>
    <w:rsid w:val="2C6498F3"/>
    <w:rsid w:val="2C7DCD0A"/>
    <w:rsid w:val="2CA93953"/>
    <w:rsid w:val="2CB087A9"/>
    <w:rsid w:val="2CD9D75B"/>
    <w:rsid w:val="2CF60C31"/>
    <w:rsid w:val="2CF9C72E"/>
    <w:rsid w:val="2D2B589B"/>
    <w:rsid w:val="2D3DA463"/>
    <w:rsid w:val="2D50FA0C"/>
    <w:rsid w:val="2D7E130A"/>
    <w:rsid w:val="2D82B02A"/>
    <w:rsid w:val="2D8D898B"/>
    <w:rsid w:val="2DB2BBFD"/>
    <w:rsid w:val="2E0130CA"/>
    <w:rsid w:val="2E12305F"/>
    <w:rsid w:val="2E1428CF"/>
    <w:rsid w:val="2E166F0B"/>
    <w:rsid w:val="2E39AC31"/>
    <w:rsid w:val="2E3D2C65"/>
    <w:rsid w:val="2E457D6A"/>
    <w:rsid w:val="2E5C21DF"/>
    <w:rsid w:val="2E9581F0"/>
    <w:rsid w:val="2EB1E67A"/>
    <w:rsid w:val="2ED28869"/>
    <w:rsid w:val="2EEE0BBE"/>
    <w:rsid w:val="2EFEFAC8"/>
    <w:rsid w:val="2F19CBD5"/>
    <w:rsid w:val="2F441B23"/>
    <w:rsid w:val="2F9AA344"/>
    <w:rsid w:val="2FA49B71"/>
    <w:rsid w:val="2FCCAA83"/>
    <w:rsid w:val="2FD0FDB7"/>
    <w:rsid w:val="2FFFEAEA"/>
    <w:rsid w:val="3006FE8A"/>
    <w:rsid w:val="3036E872"/>
    <w:rsid w:val="30A9F377"/>
    <w:rsid w:val="30B89B2B"/>
    <w:rsid w:val="3107DC85"/>
    <w:rsid w:val="312CF047"/>
    <w:rsid w:val="315871AF"/>
    <w:rsid w:val="315ACF8F"/>
    <w:rsid w:val="316E3FC2"/>
    <w:rsid w:val="31B40E52"/>
    <w:rsid w:val="32345D63"/>
    <w:rsid w:val="3284575A"/>
    <w:rsid w:val="328BB771"/>
    <w:rsid w:val="32C70786"/>
    <w:rsid w:val="32ED054B"/>
    <w:rsid w:val="32FAFBFF"/>
    <w:rsid w:val="332C0E5E"/>
    <w:rsid w:val="3334CAA5"/>
    <w:rsid w:val="33386EB6"/>
    <w:rsid w:val="334CCA9C"/>
    <w:rsid w:val="33515352"/>
    <w:rsid w:val="33BA89ED"/>
    <w:rsid w:val="33CAEDE1"/>
    <w:rsid w:val="340EDB67"/>
    <w:rsid w:val="3411B2A4"/>
    <w:rsid w:val="34297DBD"/>
    <w:rsid w:val="342B4551"/>
    <w:rsid w:val="344916C0"/>
    <w:rsid w:val="34648DA6"/>
    <w:rsid w:val="347357E7"/>
    <w:rsid w:val="34D267F8"/>
    <w:rsid w:val="34DFC30A"/>
    <w:rsid w:val="350590BC"/>
    <w:rsid w:val="354708DF"/>
    <w:rsid w:val="35A89CDB"/>
    <w:rsid w:val="35EE41F1"/>
    <w:rsid w:val="35FC8151"/>
    <w:rsid w:val="36165ED3"/>
    <w:rsid w:val="361D6609"/>
    <w:rsid w:val="363569E4"/>
    <w:rsid w:val="3676404D"/>
    <w:rsid w:val="3695C69E"/>
    <w:rsid w:val="36AC4044"/>
    <w:rsid w:val="36ACDE46"/>
    <w:rsid w:val="3728A6F8"/>
    <w:rsid w:val="372F5B3F"/>
    <w:rsid w:val="37379F32"/>
    <w:rsid w:val="3767B4E4"/>
    <w:rsid w:val="37C24D3A"/>
    <w:rsid w:val="37CD42D9"/>
    <w:rsid w:val="37F03888"/>
    <w:rsid w:val="383C2811"/>
    <w:rsid w:val="38680E3C"/>
    <w:rsid w:val="388D7595"/>
    <w:rsid w:val="3890569A"/>
    <w:rsid w:val="3890B6C8"/>
    <w:rsid w:val="38A5EF93"/>
    <w:rsid w:val="38EE8420"/>
    <w:rsid w:val="38FBF4E8"/>
    <w:rsid w:val="38FC2D22"/>
    <w:rsid w:val="39141F48"/>
    <w:rsid w:val="392889F7"/>
    <w:rsid w:val="39634ACE"/>
    <w:rsid w:val="3975964C"/>
    <w:rsid w:val="39886E50"/>
    <w:rsid w:val="39AD6E38"/>
    <w:rsid w:val="39B014A2"/>
    <w:rsid w:val="39C9A102"/>
    <w:rsid w:val="39CB4BD0"/>
    <w:rsid w:val="39DA5C99"/>
    <w:rsid w:val="3A03D5C6"/>
    <w:rsid w:val="3A31A188"/>
    <w:rsid w:val="3AA1F446"/>
    <w:rsid w:val="3ADD101D"/>
    <w:rsid w:val="3B1F3A5A"/>
    <w:rsid w:val="3B54D773"/>
    <w:rsid w:val="3BAA8A0F"/>
    <w:rsid w:val="3BBB9E22"/>
    <w:rsid w:val="3BD6F0C1"/>
    <w:rsid w:val="3BEEA184"/>
    <w:rsid w:val="3C6BFF35"/>
    <w:rsid w:val="3C71FD08"/>
    <w:rsid w:val="3C7749DC"/>
    <w:rsid w:val="3C95C522"/>
    <w:rsid w:val="3CADA6A6"/>
    <w:rsid w:val="3CD59E09"/>
    <w:rsid w:val="3CDA89A2"/>
    <w:rsid w:val="3CDFD493"/>
    <w:rsid w:val="3CE36816"/>
    <w:rsid w:val="3D0790C4"/>
    <w:rsid w:val="3D33E70D"/>
    <w:rsid w:val="3DF1974E"/>
    <w:rsid w:val="3DF8FB1C"/>
    <w:rsid w:val="3E2BA5A0"/>
    <w:rsid w:val="3E4A56AA"/>
    <w:rsid w:val="3EA3643C"/>
    <w:rsid w:val="3ED4BAD5"/>
    <w:rsid w:val="3ED52A52"/>
    <w:rsid w:val="3EDD88E9"/>
    <w:rsid w:val="3EE81937"/>
    <w:rsid w:val="3EF50C0D"/>
    <w:rsid w:val="3F4B23B2"/>
    <w:rsid w:val="3F857969"/>
    <w:rsid w:val="3FB4BDBE"/>
    <w:rsid w:val="3FEBD94E"/>
    <w:rsid w:val="3FF261EE"/>
    <w:rsid w:val="4027162E"/>
    <w:rsid w:val="403439D8"/>
    <w:rsid w:val="403C2123"/>
    <w:rsid w:val="404C66FF"/>
    <w:rsid w:val="40B007ED"/>
    <w:rsid w:val="4102E749"/>
    <w:rsid w:val="4124CAF1"/>
    <w:rsid w:val="4134E36F"/>
    <w:rsid w:val="413AA196"/>
    <w:rsid w:val="416F6D03"/>
    <w:rsid w:val="4216003D"/>
    <w:rsid w:val="421DEE61"/>
    <w:rsid w:val="421F3F73"/>
    <w:rsid w:val="422EAD19"/>
    <w:rsid w:val="427780C7"/>
    <w:rsid w:val="427F4A07"/>
    <w:rsid w:val="42BCC608"/>
    <w:rsid w:val="43079D5E"/>
    <w:rsid w:val="430EABC5"/>
    <w:rsid w:val="4325622B"/>
    <w:rsid w:val="433D1293"/>
    <w:rsid w:val="4377621A"/>
    <w:rsid w:val="43C8A17C"/>
    <w:rsid w:val="442ABDFB"/>
    <w:rsid w:val="44B18D3D"/>
    <w:rsid w:val="44DAAE1D"/>
    <w:rsid w:val="44E6B107"/>
    <w:rsid w:val="44ED8F8D"/>
    <w:rsid w:val="4514320A"/>
    <w:rsid w:val="452DD42A"/>
    <w:rsid w:val="455E0372"/>
    <w:rsid w:val="45605361"/>
    <w:rsid w:val="45C3AAA2"/>
    <w:rsid w:val="45F42B3D"/>
    <w:rsid w:val="45F866BA"/>
    <w:rsid w:val="460CE3C9"/>
    <w:rsid w:val="462C2DA6"/>
    <w:rsid w:val="463A605A"/>
    <w:rsid w:val="4646CBF9"/>
    <w:rsid w:val="46F44953"/>
    <w:rsid w:val="46F78A46"/>
    <w:rsid w:val="470A29A5"/>
    <w:rsid w:val="47107B59"/>
    <w:rsid w:val="47671D29"/>
    <w:rsid w:val="47A4C9D2"/>
    <w:rsid w:val="47BB14C0"/>
    <w:rsid w:val="47DE2990"/>
    <w:rsid w:val="47ED14CA"/>
    <w:rsid w:val="4830F898"/>
    <w:rsid w:val="4839EDC1"/>
    <w:rsid w:val="48C3D85B"/>
    <w:rsid w:val="48D40F5E"/>
    <w:rsid w:val="48D430E9"/>
    <w:rsid w:val="48DC450F"/>
    <w:rsid w:val="492D9863"/>
    <w:rsid w:val="4949E199"/>
    <w:rsid w:val="49517D2A"/>
    <w:rsid w:val="4955735B"/>
    <w:rsid w:val="49578235"/>
    <w:rsid w:val="496536CE"/>
    <w:rsid w:val="49791B9F"/>
    <w:rsid w:val="498A3075"/>
    <w:rsid w:val="49C17862"/>
    <w:rsid w:val="49D90D28"/>
    <w:rsid w:val="49DB6118"/>
    <w:rsid w:val="49FFF9E1"/>
    <w:rsid w:val="4A1A463C"/>
    <w:rsid w:val="4A2BCF24"/>
    <w:rsid w:val="4A47A05F"/>
    <w:rsid w:val="4A523804"/>
    <w:rsid w:val="4A5D5B7A"/>
    <w:rsid w:val="4A5E315A"/>
    <w:rsid w:val="4A60CB7E"/>
    <w:rsid w:val="4AB2E9B1"/>
    <w:rsid w:val="4AE7FB4E"/>
    <w:rsid w:val="4B6E76A6"/>
    <w:rsid w:val="4B9FAAD6"/>
    <w:rsid w:val="4BBBECB2"/>
    <w:rsid w:val="4BBFC44C"/>
    <w:rsid w:val="4C0BEAE6"/>
    <w:rsid w:val="4C1587F3"/>
    <w:rsid w:val="4C1F34F1"/>
    <w:rsid w:val="4C697B26"/>
    <w:rsid w:val="4CFF2659"/>
    <w:rsid w:val="4D0F4C29"/>
    <w:rsid w:val="4D239999"/>
    <w:rsid w:val="4D53F4C6"/>
    <w:rsid w:val="4D748638"/>
    <w:rsid w:val="4D81AB6C"/>
    <w:rsid w:val="4D9D3616"/>
    <w:rsid w:val="4DA36547"/>
    <w:rsid w:val="4DD06D47"/>
    <w:rsid w:val="4DD2B911"/>
    <w:rsid w:val="4DE048C7"/>
    <w:rsid w:val="4E1F4F32"/>
    <w:rsid w:val="4E3DD6B1"/>
    <w:rsid w:val="4E48F9B0"/>
    <w:rsid w:val="4E7F4DF8"/>
    <w:rsid w:val="4EA93E7E"/>
    <w:rsid w:val="4EC332B6"/>
    <w:rsid w:val="4ED5F63A"/>
    <w:rsid w:val="4EE50437"/>
    <w:rsid w:val="4F1D61CA"/>
    <w:rsid w:val="4F3E2F6D"/>
    <w:rsid w:val="4F707344"/>
    <w:rsid w:val="4F7234BA"/>
    <w:rsid w:val="4F9A6DE1"/>
    <w:rsid w:val="4FD84583"/>
    <w:rsid w:val="4FE1F9BA"/>
    <w:rsid w:val="50188A2A"/>
    <w:rsid w:val="50533B97"/>
    <w:rsid w:val="50561790"/>
    <w:rsid w:val="5097B181"/>
    <w:rsid w:val="50B49EA6"/>
    <w:rsid w:val="50B6D190"/>
    <w:rsid w:val="50CF75FD"/>
    <w:rsid w:val="50D96B13"/>
    <w:rsid w:val="50DA1566"/>
    <w:rsid w:val="5126D015"/>
    <w:rsid w:val="512EF2AF"/>
    <w:rsid w:val="5158AFFE"/>
    <w:rsid w:val="51602A76"/>
    <w:rsid w:val="51ADEB8C"/>
    <w:rsid w:val="51DCFD40"/>
    <w:rsid w:val="51EDED0F"/>
    <w:rsid w:val="5223A541"/>
    <w:rsid w:val="522734DA"/>
    <w:rsid w:val="52303354"/>
    <w:rsid w:val="5237C1B0"/>
    <w:rsid w:val="5255BB99"/>
    <w:rsid w:val="526E63AF"/>
    <w:rsid w:val="5302D046"/>
    <w:rsid w:val="530FBA16"/>
    <w:rsid w:val="536515F7"/>
    <w:rsid w:val="5365AABB"/>
    <w:rsid w:val="53B84921"/>
    <w:rsid w:val="53BA9E01"/>
    <w:rsid w:val="53F78627"/>
    <w:rsid w:val="54024AD4"/>
    <w:rsid w:val="542EBEEF"/>
    <w:rsid w:val="544790CA"/>
    <w:rsid w:val="5525D603"/>
    <w:rsid w:val="553A3429"/>
    <w:rsid w:val="553AA9A8"/>
    <w:rsid w:val="5554C2BA"/>
    <w:rsid w:val="558C527F"/>
    <w:rsid w:val="55B8C6E2"/>
    <w:rsid w:val="561F85FE"/>
    <w:rsid w:val="562F063C"/>
    <w:rsid w:val="5661F169"/>
    <w:rsid w:val="5674CEE8"/>
    <w:rsid w:val="56FC1814"/>
    <w:rsid w:val="56FDF1CE"/>
    <w:rsid w:val="570713AC"/>
    <w:rsid w:val="574CB8FB"/>
    <w:rsid w:val="5796F4E1"/>
    <w:rsid w:val="57A16D5F"/>
    <w:rsid w:val="57AABD76"/>
    <w:rsid w:val="57B178E7"/>
    <w:rsid w:val="5803396D"/>
    <w:rsid w:val="58038054"/>
    <w:rsid w:val="58295095"/>
    <w:rsid w:val="5851E0C1"/>
    <w:rsid w:val="585B7BE7"/>
    <w:rsid w:val="5870B419"/>
    <w:rsid w:val="588082F3"/>
    <w:rsid w:val="5883A0C5"/>
    <w:rsid w:val="589AA17A"/>
    <w:rsid w:val="58E8C5C6"/>
    <w:rsid w:val="5910945D"/>
    <w:rsid w:val="5989CDBF"/>
    <w:rsid w:val="59A1B3C3"/>
    <w:rsid w:val="59BCA7E7"/>
    <w:rsid w:val="5A16D79C"/>
    <w:rsid w:val="5A1F0ECD"/>
    <w:rsid w:val="5A383BDD"/>
    <w:rsid w:val="5A8FC579"/>
    <w:rsid w:val="5A90D4C9"/>
    <w:rsid w:val="5A97FB58"/>
    <w:rsid w:val="5ABFB3EE"/>
    <w:rsid w:val="5AE2C469"/>
    <w:rsid w:val="5AEACC1C"/>
    <w:rsid w:val="5AEF98D7"/>
    <w:rsid w:val="5AF008B5"/>
    <w:rsid w:val="5B019AF3"/>
    <w:rsid w:val="5B08D675"/>
    <w:rsid w:val="5B0ABCFB"/>
    <w:rsid w:val="5B0CB74B"/>
    <w:rsid w:val="5B460A64"/>
    <w:rsid w:val="5BB54E85"/>
    <w:rsid w:val="5BC5C42C"/>
    <w:rsid w:val="5BD9FBEF"/>
    <w:rsid w:val="5C2BE883"/>
    <w:rsid w:val="5C40591C"/>
    <w:rsid w:val="5C5C3552"/>
    <w:rsid w:val="5C62890E"/>
    <w:rsid w:val="5C9B27AB"/>
    <w:rsid w:val="5CC59A53"/>
    <w:rsid w:val="5CFEFAB8"/>
    <w:rsid w:val="5D08B04A"/>
    <w:rsid w:val="5D32A020"/>
    <w:rsid w:val="5D35EFE0"/>
    <w:rsid w:val="5DA725F1"/>
    <w:rsid w:val="5E03569D"/>
    <w:rsid w:val="5E10969A"/>
    <w:rsid w:val="5E8C9762"/>
    <w:rsid w:val="5EAA1130"/>
    <w:rsid w:val="5EEF601F"/>
    <w:rsid w:val="5EF1D53E"/>
    <w:rsid w:val="5EFB565B"/>
    <w:rsid w:val="5F11568F"/>
    <w:rsid w:val="5F70D392"/>
    <w:rsid w:val="5F7F9AAA"/>
    <w:rsid w:val="5FAD06AA"/>
    <w:rsid w:val="5FAEAE9D"/>
    <w:rsid w:val="5FC85CA6"/>
    <w:rsid w:val="5FCDADBF"/>
    <w:rsid w:val="5FD2BE30"/>
    <w:rsid w:val="5FEBE631"/>
    <w:rsid w:val="6015B8AE"/>
    <w:rsid w:val="601A3C51"/>
    <w:rsid w:val="601F2124"/>
    <w:rsid w:val="60467800"/>
    <w:rsid w:val="6049C40E"/>
    <w:rsid w:val="606D45E0"/>
    <w:rsid w:val="60A7EEFB"/>
    <w:rsid w:val="60B1C634"/>
    <w:rsid w:val="60BF9739"/>
    <w:rsid w:val="60FEF45A"/>
    <w:rsid w:val="610D24BD"/>
    <w:rsid w:val="617F001A"/>
    <w:rsid w:val="61848C44"/>
    <w:rsid w:val="6201AFDD"/>
    <w:rsid w:val="623B9F0B"/>
    <w:rsid w:val="6276B84B"/>
    <w:rsid w:val="628C43CA"/>
    <w:rsid w:val="628D8999"/>
    <w:rsid w:val="628F5610"/>
    <w:rsid w:val="62B0A797"/>
    <w:rsid w:val="630BF0CA"/>
    <w:rsid w:val="631D7A79"/>
    <w:rsid w:val="6347B77C"/>
    <w:rsid w:val="6396289E"/>
    <w:rsid w:val="6397AF06"/>
    <w:rsid w:val="63980A6E"/>
    <w:rsid w:val="639C9FA6"/>
    <w:rsid w:val="64273873"/>
    <w:rsid w:val="644414F3"/>
    <w:rsid w:val="647F353F"/>
    <w:rsid w:val="648E209B"/>
    <w:rsid w:val="64B0A251"/>
    <w:rsid w:val="64C96E41"/>
    <w:rsid w:val="64CB891D"/>
    <w:rsid w:val="64D6FD1F"/>
    <w:rsid w:val="64DF8F64"/>
    <w:rsid w:val="64EE0729"/>
    <w:rsid w:val="64F11A8F"/>
    <w:rsid w:val="64F5ADD7"/>
    <w:rsid w:val="64F83DCC"/>
    <w:rsid w:val="65564676"/>
    <w:rsid w:val="659BDD8E"/>
    <w:rsid w:val="65BF5B18"/>
    <w:rsid w:val="65E88BEB"/>
    <w:rsid w:val="65EA025A"/>
    <w:rsid w:val="660C4F78"/>
    <w:rsid w:val="663E1E06"/>
    <w:rsid w:val="66666B34"/>
    <w:rsid w:val="666D6A9A"/>
    <w:rsid w:val="666F5D7A"/>
    <w:rsid w:val="6685B4D4"/>
    <w:rsid w:val="66ABA900"/>
    <w:rsid w:val="66C95965"/>
    <w:rsid w:val="66E5DF48"/>
    <w:rsid w:val="66E877CC"/>
    <w:rsid w:val="66F704B9"/>
    <w:rsid w:val="671F5953"/>
    <w:rsid w:val="674544B0"/>
    <w:rsid w:val="67708304"/>
    <w:rsid w:val="67B6E6DF"/>
    <w:rsid w:val="67BC501B"/>
    <w:rsid w:val="67F97E5A"/>
    <w:rsid w:val="68094D0C"/>
    <w:rsid w:val="6812BCED"/>
    <w:rsid w:val="68162BB6"/>
    <w:rsid w:val="681A6498"/>
    <w:rsid w:val="682649EF"/>
    <w:rsid w:val="682CB183"/>
    <w:rsid w:val="6845DFBD"/>
    <w:rsid w:val="68477989"/>
    <w:rsid w:val="6865ABCC"/>
    <w:rsid w:val="688BD2CB"/>
    <w:rsid w:val="68EFB7C9"/>
    <w:rsid w:val="69033D25"/>
    <w:rsid w:val="6904339C"/>
    <w:rsid w:val="691C35C1"/>
    <w:rsid w:val="692282D7"/>
    <w:rsid w:val="693DDC52"/>
    <w:rsid w:val="6965685B"/>
    <w:rsid w:val="69C132D8"/>
    <w:rsid w:val="69DCF82A"/>
    <w:rsid w:val="69EBB40D"/>
    <w:rsid w:val="6A022D8E"/>
    <w:rsid w:val="6A0331F4"/>
    <w:rsid w:val="6A3A980E"/>
    <w:rsid w:val="6A3ECFB1"/>
    <w:rsid w:val="6A4DD45B"/>
    <w:rsid w:val="6A6B9DFC"/>
    <w:rsid w:val="6A88C438"/>
    <w:rsid w:val="6AAB9D65"/>
    <w:rsid w:val="6AD837CC"/>
    <w:rsid w:val="6B193A42"/>
    <w:rsid w:val="6B6ED484"/>
    <w:rsid w:val="6B83B9E7"/>
    <w:rsid w:val="6BBEEA66"/>
    <w:rsid w:val="6BDB9ED0"/>
    <w:rsid w:val="6C60B8A3"/>
    <w:rsid w:val="6C9E58E9"/>
    <w:rsid w:val="6CC54F56"/>
    <w:rsid w:val="6D213D6B"/>
    <w:rsid w:val="6DA8FA71"/>
    <w:rsid w:val="6DB9FC86"/>
    <w:rsid w:val="6DC3DEBC"/>
    <w:rsid w:val="6DD4B077"/>
    <w:rsid w:val="6DD69848"/>
    <w:rsid w:val="6DDB967B"/>
    <w:rsid w:val="6DEEEE22"/>
    <w:rsid w:val="6DF91A92"/>
    <w:rsid w:val="6E037C48"/>
    <w:rsid w:val="6E1CBB13"/>
    <w:rsid w:val="6E47F22D"/>
    <w:rsid w:val="6EAA5799"/>
    <w:rsid w:val="6EAECDB9"/>
    <w:rsid w:val="6EB9C313"/>
    <w:rsid w:val="6ED33E94"/>
    <w:rsid w:val="6F02242A"/>
    <w:rsid w:val="6F0F66B5"/>
    <w:rsid w:val="6F4B2801"/>
    <w:rsid w:val="6F7BCD20"/>
    <w:rsid w:val="6F928116"/>
    <w:rsid w:val="6F9DF6BE"/>
    <w:rsid w:val="6FDBE4B8"/>
    <w:rsid w:val="70035033"/>
    <w:rsid w:val="7015DBFE"/>
    <w:rsid w:val="70371A3F"/>
    <w:rsid w:val="7037262C"/>
    <w:rsid w:val="704243B9"/>
    <w:rsid w:val="704EE0DB"/>
    <w:rsid w:val="705D8272"/>
    <w:rsid w:val="70685C73"/>
    <w:rsid w:val="70A0FC20"/>
    <w:rsid w:val="7102723C"/>
    <w:rsid w:val="71759C9E"/>
    <w:rsid w:val="7194C773"/>
    <w:rsid w:val="7199ABFC"/>
    <w:rsid w:val="71C2526C"/>
    <w:rsid w:val="71D25103"/>
    <w:rsid w:val="71DFEAB3"/>
    <w:rsid w:val="72117268"/>
    <w:rsid w:val="7228600E"/>
    <w:rsid w:val="723EA68A"/>
    <w:rsid w:val="727B0A49"/>
    <w:rsid w:val="72AE5B18"/>
    <w:rsid w:val="72D1D9D5"/>
    <w:rsid w:val="73307337"/>
    <w:rsid w:val="73A85713"/>
    <w:rsid w:val="73CD69B0"/>
    <w:rsid w:val="73D2D365"/>
    <w:rsid w:val="73D2F5EF"/>
    <w:rsid w:val="73DDC392"/>
    <w:rsid w:val="74101D48"/>
    <w:rsid w:val="74189A22"/>
    <w:rsid w:val="74247EB2"/>
    <w:rsid w:val="742DFB56"/>
    <w:rsid w:val="743FCE5F"/>
    <w:rsid w:val="744A0EBF"/>
    <w:rsid w:val="7464F46E"/>
    <w:rsid w:val="746E7627"/>
    <w:rsid w:val="74A3C333"/>
    <w:rsid w:val="74A6F916"/>
    <w:rsid w:val="74F82E91"/>
    <w:rsid w:val="752971C5"/>
    <w:rsid w:val="7550F619"/>
    <w:rsid w:val="7556BD1C"/>
    <w:rsid w:val="755AF2D8"/>
    <w:rsid w:val="7570C0D8"/>
    <w:rsid w:val="7594A90E"/>
    <w:rsid w:val="75A0C681"/>
    <w:rsid w:val="75C621EA"/>
    <w:rsid w:val="75EE9237"/>
    <w:rsid w:val="75F5936F"/>
    <w:rsid w:val="7600CA12"/>
    <w:rsid w:val="765DFC4A"/>
    <w:rsid w:val="767DA20E"/>
    <w:rsid w:val="76B43AB5"/>
    <w:rsid w:val="76D787F4"/>
    <w:rsid w:val="76E575F3"/>
    <w:rsid w:val="76F86447"/>
    <w:rsid w:val="774D4832"/>
    <w:rsid w:val="778C821C"/>
    <w:rsid w:val="77CF37D4"/>
    <w:rsid w:val="77E5FCCE"/>
    <w:rsid w:val="77FC8ADF"/>
    <w:rsid w:val="780DF54B"/>
    <w:rsid w:val="782D2382"/>
    <w:rsid w:val="78348092"/>
    <w:rsid w:val="7890B973"/>
    <w:rsid w:val="78984FDA"/>
    <w:rsid w:val="789F0638"/>
    <w:rsid w:val="7900E1A9"/>
    <w:rsid w:val="7909A8D5"/>
    <w:rsid w:val="791D6AFE"/>
    <w:rsid w:val="7937A3E7"/>
    <w:rsid w:val="7961F699"/>
    <w:rsid w:val="79742FA4"/>
    <w:rsid w:val="79D10857"/>
    <w:rsid w:val="79D29020"/>
    <w:rsid w:val="79F43975"/>
    <w:rsid w:val="7A16CE99"/>
    <w:rsid w:val="7A2641E0"/>
    <w:rsid w:val="7A80BFD4"/>
    <w:rsid w:val="7AD87923"/>
    <w:rsid w:val="7AE0DD17"/>
    <w:rsid w:val="7AEBB4DC"/>
    <w:rsid w:val="7AEDF0B5"/>
    <w:rsid w:val="7AFA0262"/>
    <w:rsid w:val="7B39631B"/>
    <w:rsid w:val="7B620C3C"/>
    <w:rsid w:val="7B6E538B"/>
    <w:rsid w:val="7B775A6E"/>
    <w:rsid w:val="7B834235"/>
    <w:rsid w:val="7B84531E"/>
    <w:rsid w:val="7B89F156"/>
    <w:rsid w:val="7B8AF36A"/>
    <w:rsid w:val="7B8D8FA8"/>
    <w:rsid w:val="7BB5038C"/>
    <w:rsid w:val="7BD9FBFE"/>
    <w:rsid w:val="7BDE74EF"/>
    <w:rsid w:val="7BEB2E82"/>
    <w:rsid w:val="7BF6ADD2"/>
    <w:rsid w:val="7C04C7AF"/>
    <w:rsid w:val="7C0B826F"/>
    <w:rsid w:val="7C203436"/>
    <w:rsid w:val="7C35C0A5"/>
    <w:rsid w:val="7C5FF865"/>
    <w:rsid w:val="7C7C2705"/>
    <w:rsid w:val="7C9FA744"/>
    <w:rsid w:val="7CCCDED1"/>
    <w:rsid w:val="7CF19CA6"/>
    <w:rsid w:val="7D222A4F"/>
    <w:rsid w:val="7D2C407D"/>
    <w:rsid w:val="7D2EB8A7"/>
    <w:rsid w:val="7D40CE6C"/>
    <w:rsid w:val="7D6F736B"/>
    <w:rsid w:val="7D8A51E4"/>
    <w:rsid w:val="7E4C3910"/>
    <w:rsid w:val="7E4DED69"/>
    <w:rsid w:val="7E538F47"/>
    <w:rsid w:val="7E922B15"/>
    <w:rsid w:val="7E982EA7"/>
    <w:rsid w:val="7F1302F8"/>
    <w:rsid w:val="7F4EB139"/>
    <w:rsid w:val="7F646791"/>
    <w:rsid w:val="7F8DE585"/>
    <w:rsid w:val="7FBC455A"/>
    <w:rsid w:val="7FC8A910"/>
    <w:rsid w:val="7FD5436D"/>
    <w:rsid w:val="7FE603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1A0F9E3"/>
  <w15:chartTrackingRefBased/>
  <w15:docId w15:val="{B497772E-089E-420D-BFDE-4C38C05B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3D"/>
  </w:style>
  <w:style w:type="paragraph" w:styleId="Heading1">
    <w:name w:val="heading 1"/>
    <w:aliases w:val="Heading 1 Cab,Schedule Heading"/>
    <w:basedOn w:val="Normal"/>
    <w:next w:val="Normal"/>
    <w:link w:val="Heading1Char"/>
    <w:uiPriority w:val="9"/>
    <w:qFormat/>
    <w:rsid w:val="00024060"/>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next w:val="Normal"/>
    <w:link w:val="Heading3Char"/>
    <w:uiPriority w:val="9"/>
    <w:semiHidden/>
    <w:unhideWhenUsed/>
    <w:qFormat/>
    <w:rsid w:val="00863B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AB - List Bullet,List Paragraph1,List Paragraph11,Recommendation,First level bullet point,Bullet point,Body Text1,Body text,standard lewis,NAST Quote,Bullets,CV text,Dot pt,F5 List Paragraph,FooterText,L,List Paragraph111,List Paragraph2"/>
    <w:basedOn w:val="Normal"/>
    <w:link w:val="ListParagraphChar"/>
    <w:uiPriority w:val="34"/>
    <w:qFormat/>
    <w:rsid w:val="000A7483"/>
    <w:pPr>
      <w:ind w:left="720"/>
      <w:contextualSpacing/>
    </w:pPr>
  </w:style>
  <w:style w:type="paragraph" w:styleId="FootnoteText">
    <w:name w:val="footnote text"/>
    <w:basedOn w:val="Normal"/>
    <w:link w:val="FootnoteTextChar"/>
    <w:uiPriority w:val="99"/>
    <w:semiHidden/>
    <w:unhideWhenUsed/>
    <w:rsid w:val="00F772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2F9"/>
    <w:rPr>
      <w:sz w:val="20"/>
      <w:szCs w:val="20"/>
    </w:rPr>
  </w:style>
  <w:style w:type="paragraph" w:customStyle="1" w:styleId="Default">
    <w:name w:val="Default"/>
    <w:rsid w:val="00D82C10"/>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unhideWhenUsed/>
    <w:rsid w:val="006F68A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table" w:styleId="TableGrid">
    <w:name w:val="Table Grid"/>
    <w:basedOn w:val="TableNormal"/>
    <w:uiPriority w:val="59"/>
    <w:rsid w:val="003B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0D05"/>
    <w:pPr>
      <w:spacing w:after="0" w:line="240" w:lineRule="auto"/>
    </w:pPr>
  </w:style>
  <w:style w:type="character" w:styleId="CommentReference">
    <w:name w:val="annotation reference"/>
    <w:basedOn w:val="DefaultParagraphFont"/>
    <w:uiPriority w:val="99"/>
    <w:semiHidden/>
    <w:unhideWhenUsed/>
    <w:rsid w:val="00100D05"/>
    <w:rPr>
      <w:sz w:val="16"/>
      <w:szCs w:val="16"/>
    </w:rPr>
  </w:style>
  <w:style w:type="paragraph" w:styleId="CommentText">
    <w:name w:val="annotation text"/>
    <w:basedOn w:val="Normal"/>
    <w:link w:val="CommentTextChar"/>
    <w:uiPriority w:val="99"/>
    <w:unhideWhenUsed/>
    <w:rsid w:val="00100D05"/>
    <w:pPr>
      <w:spacing w:line="240" w:lineRule="auto"/>
    </w:pPr>
    <w:rPr>
      <w:sz w:val="20"/>
      <w:szCs w:val="20"/>
    </w:rPr>
  </w:style>
  <w:style w:type="character" w:customStyle="1" w:styleId="CommentTextChar">
    <w:name w:val="Comment Text Char"/>
    <w:basedOn w:val="DefaultParagraphFont"/>
    <w:link w:val="CommentText"/>
    <w:uiPriority w:val="99"/>
    <w:rsid w:val="00100D05"/>
    <w:rPr>
      <w:sz w:val="20"/>
      <w:szCs w:val="20"/>
    </w:rPr>
  </w:style>
  <w:style w:type="paragraph" w:styleId="CommentSubject">
    <w:name w:val="annotation subject"/>
    <w:basedOn w:val="CommentText"/>
    <w:next w:val="CommentText"/>
    <w:link w:val="CommentSubjectChar"/>
    <w:uiPriority w:val="99"/>
    <w:semiHidden/>
    <w:unhideWhenUsed/>
    <w:rsid w:val="00100D05"/>
    <w:rPr>
      <w:b/>
      <w:bCs/>
    </w:rPr>
  </w:style>
  <w:style w:type="character" w:customStyle="1" w:styleId="CommentSubjectChar">
    <w:name w:val="Comment Subject Char"/>
    <w:basedOn w:val="CommentTextChar"/>
    <w:link w:val="CommentSubject"/>
    <w:uiPriority w:val="99"/>
    <w:semiHidden/>
    <w:rsid w:val="00100D05"/>
    <w:rPr>
      <w:b/>
      <w:bCs/>
      <w:sz w:val="20"/>
      <w:szCs w:val="20"/>
    </w:rPr>
  </w:style>
  <w:style w:type="character" w:styleId="Mention">
    <w:name w:val="Mention"/>
    <w:basedOn w:val="DefaultParagraphFont"/>
    <w:uiPriority w:val="99"/>
    <w:unhideWhenUsed/>
    <w:rsid w:val="001F1578"/>
    <w:rPr>
      <w:color w:val="2B579A"/>
      <w:shd w:val="clear" w:color="auto" w:fill="E1DFDD"/>
    </w:rPr>
  </w:style>
  <w:style w:type="character" w:customStyle="1" w:styleId="Heading1Char">
    <w:name w:val="Heading 1 Char"/>
    <w:aliases w:val="Heading 1 Cab Char,Schedule Heading Char"/>
    <w:basedOn w:val="DefaultParagraphFont"/>
    <w:link w:val="Heading1"/>
    <w:uiPriority w:val="9"/>
    <w:rsid w:val="00024060"/>
    <w:rPr>
      <w:rFonts w:asciiTheme="majorHAnsi" w:eastAsiaTheme="majorEastAsia" w:hAnsiTheme="majorHAnsi" w:cstheme="majorBidi"/>
      <w:color w:val="2F5496" w:themeColor="accent1" w:themeShade="BF"/>
      <w:sz w:val="32"/>
      <w:szCs w:val="32"/>
      <w:lang w:eastAsia="en-US"/>
    </w:rPr>
  </w:style>
  <w:style w:type="paragraph" w:customStyle="1" w:styleId="ScheduleA">
    <w:name w:val="ScheduleA"/>
    <w:basedOn w:val="Normal"/>
    <w:next w:val="Normal"/>
    <w:qFormat/>
    <w:rsid w:val="0022627E"/>
    <w:pPr>
      <w:widowControl w:val="0"/>
      <w:adjustRightInd w:val="0"/>
      <w:spacing w:after="240" w:line="260" w:lineRule="exact"/>
      <w:jc w:val="both"/>
      <w:textAlignment w:val="baseline"/>
    </w:pPr>
    <w:rPr>
      <w:rFonts w:ascii="Calibri" w:eastAsia="Times New Roman" w:hAnsi="Calibri" w:cs="Times New Roman"/>
      <w:kern w:val="0"/>
      <w:sz w:val="24"/>
      <w:szCs w:val="24"/>
      <w:lang w:eastAsia="en-AU"/>
      <w14:ligatures w14:val="none"/>
    </w:rPr>
  </w:style>
  <w:style w:type="character" w:styleId="Hyperlink">
    <w:name w:val="Hyperlink"/>
    <w:basedOn w:val="DefaultParagraphFont"/>
    <w:uiPriority w:val="99"/>
    <w:unhideWhenUsed/>
    <w:rsid w:val="0022627E"/>
    <w:rPr>
      <w:color w:val="0563C1" w:themeColor="hyperlink"/>
      <w:u w:val="single"/>
    </w:rPr>
  </w:style>
  <w:style w:type="character" w:customStyle="1" w:styleId="ListParagraphChar">
    <w:name w:val="List Paragraph Char"/>
    <w:aliases w:val="CAB - List Bullet Char,List Paragraph1 Char,List Paragraph11 Char,Recommendation Char,First level bullet point Char,Bullet point Char,Body Text1 Char,Body text Char,standard lewis Char,NAST Quote Char,Bullets Char,CV text Char,L Char"/>
    <w:basedOn w:val="DefaultParagraphFont"/>
    <w:link w:val="ListParagraph"/>
    <w:uiPriority w:val="34"/>
    <w:locked/>
    <w:rsid w:val="00922682"/>
  </w:style>
  <w:style w:type="character" w:styleId="UnresolvedMention">
    <w:name w:val="Unresolved Mention"/>
    <w:basedOn w:val="DefaultParagraphFont"/>
    <w:uiPriority w:val="99"/>
    <w:semiHidden/>
    <w:unhideWhenUsed/>
    <w:rsid w:val="00B64295"/>
    <w:rPr>
      <w:color w:val="605E5C"/>
      <w:shd w:val="clear" w:color="auto" w:fill="E1DFDD"/>
    </w:rPr>
  </w:style>
  <w:style w:type="character" w:customStyle="1" w:styleId="normaltextrun">
    <w:name w:val="normaltextrun"/>
    <w:basedOn w:val="DefaultParagraphFont"/>
    <w:rsid w:val="000D4745"/>
  </w:style>
  <w:style w:type="character" w:customStyle="1" w:styleId="eop">
    <w:name w:val="eop"/>
    <w:basedOn w:val="DefaultParagraphFont"/>
    <w:rsid w:val="000D4745"/>
  </w:style>
  <w:style w:type="paragraph" w:styleId="Header">
    <w:name w:val="header"/>
    <w:basedOn w:val="Normal"/>
    <w:link w:val="HeaderChar"/>
    <w:uiPriority w:val="99"/>
    <w:unhideWhenUsed/>
    <w:rsid w:val="0052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FCE"/>
  </w:style>
  <w:style w:type="paragraph" w:styleId="Footer">
    <w:name w:val="footer"/>
    <w:basedOn w:val="Normal"/>
    <w:link w:val="FooterChar"/>
    <w:uiPriority w:val="99"/>
    <w:unhideWhenUsed/>
    <w:rsid w:val="0052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FCE"/>
  </w:style>
  <w:style w:type="paragraph" w:customStyle="1" w:styleId="ImplementationPlan1">
    <w:name w:val="Implementation Plan 1"/>
    <w:basedOn w:val="ListParagraph"/>
    <w:link w:val="ImplementationPlan1Char"/>
    <w:qFormat/>
    <w:rsid w:val="00B56DC4"/>
    <w:pPr>
      <w:numPr>
        <w:numId w:val="1"/>
      </w:numPr>
      <w:spacing w:after="0" w:line="240" w:lineRule="auto"/>
    </w:pPr>
    <w:rPr>
      <w:rFonts w:ascii="Corbel" w:eastAsia="Corbel" w:hAnsi="Corbel" w:cs="Corbel"/>
      <w:b/>
      <w:bCs/>
      <w:caps/>
      <w:color w:val="980033"/>
    </w:rPr>
  </w:style>
  <w:style w:type="character" w:customStyle="1" w:styleId="ImplementationPlan1Char">
    <w:name w:val="Implementation Plan 1 Char"/>
    <w:basedOn w:val="ListParagraphChar"/>
    <w:link w:val="ImplementationPlan1"/>
    <w:rsid w:val="00B56DC4"/>
    <w:rPr>
      <w:rFonts w:ascii="Corbel" w:eastAsia="Corbel" w:hAnsi="Corbel" w:cs="Corbel"/>
      <w:b/>
      <w:bCs/>
      <w:caps/>
      <w:color w:val="980033"/>
    </w:rPr>
  </w:style>
  <w:style w:type="paragraph" w:styleId="TOCHeading">
    <w:name w:val="TOC Heading"/>
    <w:basedOn w:val="Heading1"/>
    <w:next w:val="Normal"/>
    <w:uiPriority w:val="39"/>
    <w:unhideWhenUsed/>
    <w:qFormat/>
    <w:rsid w:val="00A401AC"/>
    <w:pPr>
      <w:outlineLvl w:val="9"/>
    </w:pPr>
    <w:rPr>
      <w:kern w:val="0"/>
      <w:lang w:val="en-US"/>
      <w14:ligatures w14:val="none"/>
    </w:rPr>
  </w:style>
  <w:style w:type="paragraph" w:styleId="TOC1">
    <w:name w:val="toc 1"/>
    <w:basedOn w:val="Normal"/>
    <w:next w:val="Normal"/>
    <w:autoRedefine/>
    <w:uiPriority w:val="39"/>
    <w:unhideWhenUsed/>
    <w:rsid w:val="00A401AC"/>
    <w:pPr>
      <w:spacing w:after="100"/>
    </w:pPr>
  </w:style>
  <w:style w:type="paragraph" w:customStyle="1" w:styleId="SingleParagraph">
    <w:name w:val="Single Paragraph"/>
    <w:basedOn w:val="Normal"/>
    <w:rsid w:val="004A5FDD"/>
    <w:pPr>
      <w:spacing w:after="0" w:line="260" w:lineRule="exact"/>
      <w:jc w:val="both"/>
    </w:pPr>
    <w:rPr>
      <w:rFonts w:ascii="Corbel" w:eastAsia="Times New Roman" w:hAnsi="Corbel" w:cs="Times New Roman"/>
      <w:color w:val="000000"/>
      <w:kern w:val="0"/>
      <w:sz w:val="23"/>
      <w:szCs w:val="20"/>
      <w:lang w:eastAsia="en-AU"/>
      <w14:ligatures w14:val="none"/>
    </w:rPr>
  </w:style>
  <w:style w:type="character" w:customStyle="1" w:styleId="Bold">
    <w:name w:val="Bold"/>
    <w:rsid w:val="004A5FDD"/>
    <w:rPr>
      <w:b/>
    </w:rPr>
  </w:style>
  <w:style w:type="paragraph" w:customStyle="1" w:styleId="Signed">
    <w:name w:val="Signed"/>
    <w:basedOn w:val="Normal"/>
    <w:rsid w:val="004A5FDD"/>
    <w:pPr>
      <w:spacing w:after="120" w:line="240" w:lineRule="auto"/>
      <w:jc w:val="both"/>
    </w:pPr>
    <w:rPr>
      <w:rFonts w:ascii="Book Antiqua" w:eastAsia="Times New Roman" w:hAnsi="Book Antiqua" w:cs="Times New Roman"/>
      <w:bCs/>
      <w:i/>
      <w:color w:val="000000"/>
      <w:kern w:val="0"/>
      <w:szCs w:val="20"/>
      <w:lang w:eastAsia="en-AU"/>
      <w14:ligatures w14:val="none"/>
    </w:rPr>
  </w:style>
  <w:style w:type="paragraph" w:customStyle="1" w:styleId="Position">
    <w:name w:val="Position"/>
    <w:basedOn w:val="Normal"/>
    <w:rsid w:val="004A5FDD"/>
    <w:pPr>
      <w:spacing w:after="120" w:line="260" w:lineRule="exact"/>
      <w:jc w:val="both"/>
    </w:pPr>
    <w:rPr>
      <w:rFonts w:ascii="Corbel" w:eastAsia="Times New Roman" w:hAnsi="Corbel" w:cs="Times New Roman"/>
      <w:bCs/>
      <w:color w:val="000000"/>
      <w:kern w:val="0"/>
      <w:sz w:val="20"/>
      <w:szCs w:val="20"/>
      <w:lang w:eastAsia="en-AU"/>
      <w14:ligatures w14:val="none"/>
    </w:rPr>
  </w:style>
  <w:style w:type="character" w:customStyle="1" w:styleId="SignedBold">
    <w:name w:val="SignedBold"/>
    <w:rsid w:val="004A5FDD"/>
    <w:rPr>
      <w:b/>
      <w:i/>
    </w:rPr>
  </w:style>
  <w:style w:type="paragraph" w:customStyle="1" w:styleId="LineForSignature">
    <w:name w:val="LineForSignature"/>
    <w:basedOn w:val="Normal"/>
    <w:rsid w:val="004A5FDD"/>
    <w:pPr>
      <w:tabs>
        <w:tab w:val="left" w:leader="underscore" w:pos="3686"/>
      </w:tabs>
      <w:spacing w:before="360" w:after="60" w:line="260" w:lineRule="exact"/>
      <w:jc w:val="both"/>
    </w:pPr>
    <w:rPr>
      <w:rFonts w:ascii="Book Antiqua" w:eastAsia="Times New Roman" w:hAnsi="Book Antiqua" w:cs="Times New Roman"/>
      <w:color w:val="C0C0C0"/>
      <w:kern w:val="0"/>
      <w:sz w:val="23"/>
      <w:szCs w:val="20"/>
      <w:lang w:val="en-GB" w:eastAsia="en-AU"/>
      <w14:ligatures w14:val="none"/>
    </w:rPr>
  </w:style>
  <w:style w:type="table" w:customStyle="1" w:styleId="TableGrid1">
    <w:name w:val="Table Grid1"/>
    <w:basedOn w:val="TableNormal"/>
    <w:next w:val="TableGrid"/>
    <w:uiPriority w:val="59"/>
    <w:rsid w:val="00E755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33FD5"/>
    <w:rPr>
      <w:color w:val="954F72" w:themeColor="followedHyperlink"/>
      <w:u w:val="single"/>
    </w:rPr>
  </w:style>
  <w:style w:type="paragraph" w:customStyle="1" w:styleId="paragraph">
    <w:name w:val="paragraph"/>
    <w:basedOn w:val="Normal"/>
    <w:rsid w:val="00B975E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MBPoint">
    <w:name w:val="MB Point"/>
    <w:basedOn w:val="ListParagraph"/>
    <w:link w:val="MBPointChar"/>
    <w:qFormat/>
    <w:rsid w:val="000E136F"/>
    <w:pPr>
      <w:numPr>
        <w:numId w:val="4"/>
      </w:numPr>
      <w:spacing w:after="60" w:line="240" w:lineRule="auto"/>
      <w:contextualSpacing w:val="0"/>
    </w:pPr>
    <w:rPr>
      <w:rFonts w:ascii="Times New Roman" w:eastAsiaTheme="minorHAnsi" w:hAnsi="Times New Roman" w:cs="Times New Roman"/>
      <w:kern w:val="0"/>
      <w:sz w:val="24"/>
      <w:szCs w:val="24"/>
      <w:lang w:eastAsia="en-US"/>
      <w14:ligatures w14:val="none"/>
    </w:rPr>
  </w:style>
  <w:style w:type="character" w:customStyle="1" w:styleId="MBPointChar">
    <w:name w:val="MB Point Char"/>
    <w:basedOn w:val="DefaultParagraphFont"/>
    <w:link w:val="MBPoint"/>
    <w:rsid w:val="005D5829"/>
    <w:rPr>
      <w:rFonts w:ascii="Times New Roman" w:eastAsiaTheme="minorHAnsi" w:hAnsi="Times New Roman" w:cs="Times New Roman"/>
      <w:kern w:val="0"/>
      <w:sz w:val="24"/>
      <w:szCs w:val="24"/>
      <w:lang w:eastAsia="en-US"/>
      <w14:ligatures w14:val="none"/>
    </w:rPr>
  </w:style>
  <w:style w:type="paragraph" w:customStyle="1" w:styleId="pf0">
    <w:name w:val="pf0"/>
    <w:basedOn w:val="Normal"/>
    <w:rsid w:val="008150B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8150BE"/>
    <w:rPr>
      <w:rFonts w:ascii="Segoe UI" w:hAnsi="Segoe UI" w:cs="Segoe UI" w:hint="default"/>
      <w:sz w:val="18"/>
      <w:szCs w:val="18"/>
    </w:rPr>
  </w:style>
  <w:style w:type="character" w:customStyle="1" w:styleId="ui-provider">
    <w:name w:val="ui-provider"/>
    <w:basedOn w:val="DefaultParagraphFont"/>
    <w:rsid w:val="005D5F7F"/>
  </w:style>
  <w:style w:type="character" w:styleId="FootnoteReference">
    <w:name w:val="footnote reference"/>
    <w:basedOn w:val="DefaultParagraphFont"/>
    <w:uiPriority w:val="99"/>
    <w:semiHidden/>
    <w:unhideWhenUsed/>
    <w:rsid w:val="0047655C"/>
    <w:rPr>
      <w:vertAlign w:val="superscript"/>
    </w:rPr>
  </w:style>
  <w:style w:type="table" w:customStyle="1" w:styleId="TableGrid2">
    <w:name w:val="Table Grid2"/>
    <w:basedOn w:val="TableNormal"/>
    <w:next w:val="TableGrid"/>
    <w:uiPriority w:val="39"/>
    <w:rsid w:val="00E520EB"/>
    <w:pPr>
      <w:spacing w:after="0" w:line="240" w:lineRule="auto"/>
    </w:pPr>
    <w:rPr>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qFormat/>
    <w:rsid w:val="00F35278"/>
    <w:pPr>
      <w:numPr>
        <w:numId w:val="5"/>
      </w:numPr>
      <w:spacing w:after="120" w:line="276" w:lineRule="auto"/>
      <w:contextualSpacing/>
    </w:pPr>
    <w:rPr>
      <w:rFonts w:ascii="Calibri" w:hAnsi="Calibri"/>
      <w:kern w:val="0"/>
      <w:sz w:val="24"/>
      <w:lang w:eastAsia="en-US"/>
      <w14:ligatures w14:val="none"/>
    </w:rPr>
  </w:style>
  <w:style w:type="paragraph" w:styleId="BodyText">
    <w:name w:val="Body Text"/>
    <w:basedOn w:val="Normal"/>
    <w:link w:val="BodyTextChar"/>
    <w:semiHidden/>
    <w:unhideWhenUsed/>
    <w:qFormat/>
    <w:rsid w:val="0068522A"/>
    <w:pPr>
      <w:suppressAutoHyphens/>
      <w:spacing w:before="120" w:after="120" w:line="280" w:lineRule="exact"/>
    </w:pPr>
    <w:rPr>
      <w:rFonts w:ascii="Arial" w:eastAsiaTheme="minorHAnsi" w:hAnsi="Arial"/>
      <w:color w:val="000000" w:themeColor="text1"/>
      <w:kern w:val="0"/>
      <w:lang w:eastAsia="en-US"/>
      <w14:ligatures w14:val="none"/>
    </w:rPr>
  </w:style>
  <w:style w:type="character" w:customStyle="1" w:styleId="BodyTextChar">
    <w:name w:val="Body Text Char"/>
    <w:basedOn w:val="DefaultParagraphFont"/>
    <w:link w:val="BodyText"/>
    <w:semiHidden/>
    <w:rsid w:val="0068522A"/>
    <w:rPr>
      <w:rFonts w:ascii="Arial" w:eastAsiaTheme="minorHAnsi" w:hAnsi="Arial"/>
      <w:color w:val="000000" w:themeColor="text1"/>
      <w:kern w:val="0"/>
      <w:lang w:eastAsia="en-US"/>
      <w14:ligatures w14:val="none"/>
    </w:rPr>
  </w:style>
  <w:style w:type="character" w:customStyle="1" w:styleId="Heading3Char">
    <w:name w:val="Heading 3 Char"/>
    <w:basedOn w:val="DefaultParagraphFont"/>
    <w:link w:val="Heading3"/>
    <w:uiPriority w:val="9"/>
    <w:semiHidden/>
    <w:rsid w:val="00863BC2"/>
    <w:rPr>
      <w:rFonts w:asciiTheme="majorHAnsi" w:eastAsiaTheme="majorEastAsia" w:hAnsiTheme="majorHAnsi" w:cstheme="majorBidi"/>
      <w:color w:val="1F3763" w:themeColor="accent1" w:themeShade="7F"/>
      <w:sz w:val="24"/>
      <w:szCs w:val="24"/>
    </w:rPr>
  </w:style>
  <w:style w:type="table" w:customStyle="1" w:styleId="TableGrid3">
    <w:name w:val="Table Grid3"/>
    <w:basedOn w:val="TableNormal"/>
    <w:next w:val="TableGrid"/>
    <w:uiPriority w:val="59"/>
    <w:rsid w:val="00C94643"/>
    <w:pPr>
      <w:spacing w:after="0" w:line="240" w:lineRule="auto"/>
    </w:pPr>
    <w:rPr>
      <w:rFonts w:ascii="Aptos" w:eastAsia="MS Mincho" w:hAnsi="Aptos" w:cs="Arial"/>
      <w:kern w:val="0"/>
      <w:sz w:val="24"/>
      <w:szCs w:val="24"/>
      <w:lang w:val="en-GB"/>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3044">
      <w:bodyDiv w:val="1"/>
      <w:marLeft w:val="0"/>
      <w:marRight w:val="0"/>
      <w:marTop w:val="0"/>
      <w:marBottom w:val="0"/>
      <w:divBdr>
        <w:top w:val="none" w:sz="0" w:space="0" w:color="auto"/>
        <w:left w:val="none" w:sz="0" w:space="0" w:color="auto"/>
        <w:bottom w:val="none" w:sz="0" w:space="0" w:color="auto"/>
        <w:right w:val="none" w:sz="0" w:space="0" w:color="auto"/>
      </w:divBdr>
      <w:divsChild>
        <w:div w:id="145629573">
          <w:marLeft w:val="0"/>
          <w:marRight w:val="0"/>
          <w:marTop w:val="0"/>
          <w:marBottom w:val="0"/>
          <w:divBdr>
            <w:top w:val="none" w:sz="0" w:space="0" w:color="auto"/>
            <w:left w:val="none" w:sz="0" w:space="0" w:color="auto"/>
            <w:bottom w:val="none" w:sz="0" w:space="0" w:color="auto"/>
            <w:right w:val="none" w:sz="0" w:space="0" w:color="auto"/>
          </w:divBdr>
          <w:divsChild>
            <w:div w:id="598219428">
              <w:marLeft w:val="-75"/>
              <w:marRight w:val="0"/>
              <w:marTop w:val="30"/>
              <w:marBottom w:val="30"/>
              <w:divBdr>
                <w:top w:val="none" w:sz="0" w:space="0" w:color="auto"/>
                <w:left w:val="none" w:sz="0" w:space="0" w:color="auto"/>
                <w:bottom w:val="none" w:sz="0" w:space="0" w:color="auto"/>
                <w:right w:val="none" w:sz="0" w:space="0" w:color="auto"/>
              </w:divBdr>
              <w:divsChild>
                <w:div w:id="63182079">
                  <w:marLeft w:val="0"/>
                  <w:marRight w:val="0"/>
                  <w:marTop w:val="0"/>
                  <w:marBottom w:val="0"/>
                  <w:divBdr>
                    <w:top w:val="none" w:sz="0" w:space="0" w:color="auto"/>
                    <w:left w:val="none" w:sz="0" w:space="0" w:color="auto"/>
                    <w:bottom w:val="none" w:sz="0" w:space="0" w:color="auto"/>
                    <w:right w:val="none" w:sz="0" w:space="0" w:color="auto"/>
                  </w:divBdr>
                  <w:divsChild>
                    <w:div w:id="1491678829">
                      <w:marLeft w:val="0"/>
                      <w:marRight w:val="0"/>
                      <w:marTop w:val="0"/>
                      <w:marBottom w:val="0"/>
                      <w:divBdr>
                        <w:top w:val="none" w:sz="0" w:space="0" w:color="auto"/>
                        <w:left w:val="none" w:sz="0" w:space="0" w:color="auto"/>
                        <w:bottom w:val="none" w:sz="0" w:space="0" w:color="auto"/>
                        <w:right w:val="none" w:sz="0" w:space="0" w:color="auto"/>
                      </w:divBdr>
                    </w:div>
                    <w:div w:id="2026712356">
                      <w:marLeft w:val="0"/>
                      <w:marRight w:val="0"/>
                      <w:marTop w:val="0"/>
                      <w:marBottom w:val="0"/>
                      <w:divBdr>
                        <w:top w:val="none" w:sz="0" w:space="0" w:color="auto"/>
                        <w:left w:val="none" w:sz="0" w:space="0" w:color="auto"/>
                        <w:bottom w:val="none" w:sz="0" w:space="0" w:color="auto"/>
                        <w:right w:val="none" w:sz="0" w:space="0" w:color="auto"/>
                      </w:divBdr>
                    </w:div>
                  </w:divsChild>
                </w:div>
                <w:div w:id="147986920">
                  <w:marLeft w:val="0"/>
                  <w:marRight w:val="0"/>
                  <w:marTop w:val="0"/>
                  <w:marBottom w:val="0"/>
                  <w:divBdr>
                    <w:top w:val="none" w:sz="0" w:space="0" w:color="auto"/>
                    <w:left w:val="none" w:sz="0" w:space="0" w:color="auto"/>
                    <w:bottom w:val="none" w:sz="0" w:space="0" w:color="auto"/>
                    <w:right w:val="none" w:sz="0" w:space="0" w:color="auto"/>
                  </w:divBdr>
                  <w:divsChild>
                    <w:div w:id="391732742">
                      <w:marLeft w:val="0"/>
                      <w:marRight w:val="0"/>
                      <w:marTop w:val="0"/>
                      <w:marBottom w:val="0"/>
                      <w:divBdr>
                        <w:top w:val="none" w:sz="0" w:space="0" w:color="auto"/>
                        <w:left w:val="none" w:sz="0" w:space="0" w:color="auto"/>
                        <w:bottom w:val="none" w:sz="0" w:space="0" w:color="auto"/>
                        <w:right w:val="none" w:sz="0" w:space="0" w:color="auto"/>
                      </w:divBdr>
                    </w:div>
                    <w:div w:id="1122384867">
                      <w:marLeft w:val="0"/>
                      <w:marRight w:val="0"/>
                      <w:marTop w:val="0"/>
                      <w:marBottom w:val="0"/>
                      <w:divBdr>
                        <w:top w:val="none" w:sz="0" w:space="0" w:color="auto"/>
                        <w:left w:val="none" w:sz="0" w:space="0" w:color="auto"/>
                        <w:bottom w:val="none" w:sz="0" w:space="0" w:color="auto"/>
                        <w:right w:val="none" w:sz="0" w:space="0" w:color="auto"/>
                      </w:divBdr>
                    </w:div>
                    <w:div w:id="1489514073">
                      <w:marLeft w:val="0"/>
                      <w:marRight w:val="0"/>
                      <w:marTop w:val="0"/>
                      <w:marBottom w:val="0"/>
                      <w:divBdr>
                        <w:top w:val="none" w:sz="0" w:space="0" w:color="auto"/>
                        <w:left w:val="none" w:sz="0" w:space="0" w:color="auto"/>
                        <w:bottom w:val="none" w:sz="0" w:space="0" w:color="auto"/>
                        <w:right w:val="none" w:sz="0" w:space="0" w:color="auto"/>
                      </w:divBdr>
                    </w:div>
                  </w:divsChild>
                </w:div>
                <w:div w:id="750081751">
                  <w:marLeft w:val="0"/>
                  <w:marRight w:val="0"/>
                  <w:marTop w:val="0"/>
                  <w:marBottom w:val="0"/>
                  <w:divBdr>
                    <w:top w:val="none" w:sz="0" w:space="0" w:color="auto"/>
                    <w:left w:val="none" w:sz="0" w:space="0" w:color="auto"/>
                    <w:bottom w:val="none" w:sz="0" w:space="0" w:color="auto"/>
                    <w:right w:val="none" w:sz="0" w:space="0" w:color="auto"/>
                  </w:divBdr>
                  <w:divsChild>
                    <w:div w:id="628825281">
                      <w:marLeft w:val="0"/>
                      <w:marRight w:val="0"/>
                      <w:marTop w:val="0"/>
                      <w:marBottom w:val="0"/>
                      <w:divBdr>
                        <w:top w:val="none" w:sz="0" w:space="0" w:color="auto"/>
                        <w:left w:val="none" w:sz="0" w:space="0" w:color="auto"/>
                        <w:bottom w:val="none" w:sz="0" w:space="0" w:color="auto"/>
                        <w:right w:val="none" w:sz="0" w:space="0" w:color="auto"/>
                      </w:divBdr>
                    </w:div>
                    <w:div w:id="1755737001">
                      <w:marLeft w:val="0"/>
                      <w:marRight w:val="0"/>
                      <w:marTop w:val="0"/>
                      <w:marBottom w:val="0"/>
                      <w:divBdr>
                        <w:top w:val="none" w:sz="0" w:space="0" w:color="auto"/>
                        <w:left w:val="none" w:sz="0" w:space="0" w:color="auto"/>
                        <w:bottom w:val="none" w:sz="0" w:space="0" w:color="auto"/>
                        <w:right w:val="none" w:sz="0" w:space="0" w:color="auto"/>
                      </w:divBdr>
                    </w:div>
                  </w:divsChild>
                </w:div>
                <w:div w:id="1054815174">
                  <w:marLeft w:val="0"/>
                  <w:marRight w:val="0"/>
                  <w:marTop w:val="0"/>
                  <w:marBottom w:val="0"/>
                  <w:divBdr>
                    <w:top w:val="none" w:sz="0" w:space="0" w:color="auto"/>
                    <w:left w:val="none" w:sz="0" w:space="0" w:color="auto"/>
                    <w:bottom w:val="none" w:sz="0" w:space="0" w:color="auto"/>
                    <w:right w:val="none" w:sz="0" w:space="0" w:color="auto"/>
                  </w:divBdr>
                  <w:divsChild>
                    <w:div w:id="738664">
                      <w:marLeft w:val="0"/>
                      <w:marRight w:val="0"/>
                      <w:marTop w:val="0"/>
                      <w:marBottom w:val="0"/>
                      <w:divBdr>
                        <w:top w:val="none" w:sz="0" w:space="0" w:color="auto"/>
                        <w:left w:val="none" w:sz="0" w:space="0" w:color="auto"/>
                        <w:bottom w:val="none" w:sz="0" w:space="0" w:color="auto"/>
                        <w:right w:val="none" w:sz="0" w:space="0" w:color="auto"/>
                      </w:divBdr>
                    </w:div>
                  </w:divsChild>
                </w:div>
                <w:div w:id="1222793362">
                  <w:marLeft w:val="0"/>
                  <w:marRight w:val="0"/>
                  <w:marTop w:val="0"/>
                  <w:marBottom w:val="0"/>
                  <w:divBdr>
                    <w:top w:val="none" w:sz="0" w:space="0" w:color="auto"/>
                    <w:left w:val="none" w:sz="0" w:space="0" w:color="auto"/>
                    <w:bottom w:val="none" w:sz="0" w:space="0" w:color="auto"/>
                    <w:right w:val="none" w:sz="0" w:space="0" w:color="auto"/>
                  </w:divBdr>
                  <w:divsChild>
                    <w:div w:id="392895782">
                      <w:marLeft w:val="0"/>
                      <w:marRight w:val="0"/>
                      <w:marTop w:val="0"/>
                      <w:marBottom w:val="0"/>
                      <w:divBdr>
                        <w:top w:val="none" w:sz="0" w:space="0" w:color="auto"/>
                        <w:left w:val="none" w:sz="0" w:space="0" w:color="auto"/>
                        <w:bottom w:val="none" w:sz="0" w:space="0" w:color="auto"/>
                        <w:right w:val="none" w:sz="0" w:space="0" w:color="auto"/>
                      </w:divBdr>
                    </w:div>
                    <w:div w:id="1751657124">
                      <w:marLeft w:val="0"/>
                      <w:marRight w:val="0"/>
                      <w:marTop w:val="0"/>
                      <w:marBottom w:val="0"/>
                      <w:divBdr>
                        <w:top w:val="none" w:sz="0" w:space="0" w:color="auto"/>
                        <w:left w:val="none" w:sz="0" w:space="0" w:color="auto"/>
                        <w:bottom w:val="none" w:sz="0" w:space="0" w:color="auto"/>
                        <w:right w:val="none" w:sz="0" w:space="0" w:color="auto"/>
                      </w:divBdr>
                    </w:div>
                  </w:divsChild>
                </w:div>
                <w:div w:id="1412586374">
                  <w:marLeft w:val="0"/>
                  <w:marRight w:val="0"/>
                  <w:marTop w:val="0"/>
                  <w:marBottom w:val="0"/>
                  <w:divBdr>
                    <w:top w:val="none" w:sz="0" w:space="0" w:color="auto"/>
                    <w:left w:val="none" w:sz="0" w:space="0" w:color="auto"/>
                    <w:bottom w:val="none" w:sz="0" w:space="0" w:color="auto"/>
                    <w:right w:val="none" w:sz="0" w:space="0" w:color="auto"/>
                  </w:divBdr>
                  <w:divsChild>
                    <w:div w:id="282545640">
                      <w:marLeft w:val="0"/>
                      <w:marRight w:val="0"/>
                      <w:marTop w:val="0"/>
                      <w:marBottom w:val="0"/>
                      <w:divBdr>
                        <w:top w:val="none" w:sz="0" w:space="0" w:color="auto"/>
                        <w:left w:val="none" w:sz="0" w:space="0" w:color="auto"/>
                        <w:bottom w:val="none" w:sz="0" w:space="0" w:color="auto"/>
                        <w:right w:val="none" w:sz="0" w:space="0" w:color="auto"/>
                      </w:divBdr>
                    </w:div>
                    <w:div w:id="1444688565">
                      <w:marLeft w:val="0"/>
                      <w:marRight w:val="0"/>
                      <w:marTop w:val="0"/>
                      <w:marBottom w:val="0"/>
                      <w:divBdr>
                        <w:top w:val="none" w:sz="0" w:space="0" w:color="auto"/>
                        <w:left w:val="none" w:sz="0" w:space="0" w:color="auto"/>
                        <w:bottom w:val="none" w:sz="0" w:space="0" w:color="auto"/>
                        <w:right w:val="none" w:sz="0" w:space="0" w:color="auto"/>
                      </w:divBdr>
                    </w:div>
                    <w:div w:id="1478766564">
                      <w:marLeft w:val="0"/>
                      <w:marRight w:val="0"/>
                      <w:marTop w:val="0"/>
                      <w:marBottom w:val="0"/>
                      <w:divBdr>
                        <w:top w:val="none" w:sz="0" w:space="0" w:color="auto"/>
                        <w:left w:val="none" w:sz="0" w:space="0" w:color="auto"/>
                        <w:bottom w:val="none" w:sz="0" w:space="0" w:color="auto"/>
                        <w:right w:val="none" w:sz="0" w:space="0" w:color="auto"/>
                      </w:divBdr>
                    </w:div>
                  </w:divsChild>
                </w:div>
                <w:div w:id="1488353557">
                  <w:marLeft w:val="0"/>
                  <w:marRight w:val="0"/>
                  <w:marTop w:val="0"/>
                  <w:marBottom w:val="0"/>
                  <w:divBdr>
                    <w:top w:val="none" w:sz="0" w:space="0" w:color="auto"/>
                    <w:left w:val="none" w:sz="0" w:space="0" w:color="auto"/>
                    <w:bottom w:val="none" w:sz="0" w:space="0" w:color="auto"/>
                    <w:right w:val="none" w:sz="0" w:space="0" w:color="auto"/>
                  </w:divBdr>
                  <w:divsChild>
                    <w:div w:id="409356671">
                      <w:marLeft w:val="0"/>
                      <w:marRight w:val="0"/>
                      <w:marTop w:val="0"/>
                      <w:marBottom w:val="0"/>
                      <w:divBdr>
                        <w:top w:val="none" w:sz="0" w:space="0" w:color="auto"/>
                        <w:left w:val="none" w:sz="0" w:space="0" w:color="auto"/>
                        <w:bottom w:val="none" w:sz="0" w:space="0" w:color="auto"/>
                        <w:right w:val="none" w:sz="0" w:space="0" w:color="auto"/>
                      </w:divBdr>
                    </w:div>
                    <w:div w:id="897518942">
                      <w:marLeft w:val="0"/>
                      <w:marRight w:val="0"/>
                      <w:marTop w:val="0"/>
                      <w:marBottom w:val="0"/>
                      <w:divBdr>
                        <w:top w:val="none" w:sz="0" w:space="0" w:color="auto"/>
                        <w:left w:val="none" w:sz="0" w:space="0" w:color="auto"/>
                        <w:bottom w:val="none" w:sz="0" w:space="0" w:color="auto"/>
                        <w:right w:val="none" w:sz="0" w:space="0" w:color="auto"/>
                      </w:divBdr>
                    </w:div>
                    <w:div w:id="1931041282">
                      <w:marLeft w:val="0"/>
                      <w:marRight w:val="0"/>
                      <w:marTop w:val="0"/>
                      <w:marBottom w:val="0"/>
                      <w:divBdr>
                        <w:top w:val="none" w:sz="0" w:space="0" w:color="auto"/>
                        <w:left w:val="none" w:sz="0" w:space="0" w:color="auto"/>
                        <w:bottom w:val="none" w:sz="0" w:space="0" w:color="auto"/>
                        <w:right w:val="none" w:sz="0" w:space="0" w:color="auto"/>
                      </w:divBdr>
                    </w:div>
                  </w:divsChild>
                </w:div>
                <w:div w:id="1620648512">
                  <w:marLeft w:val="0"/>
                  <w:marRight w:val="0"/>
                  <w:marTop w:val="0"/>
                  <w:marBottom w:val="0"/>
                  <w:divBdr>
                    <w:top w:val="none" w:sz="0" w:space="0" w:color="auto"/>
                    <w:left w:val="none" w:sz="0" w:space="0" w:color="auto"/>
                    <w:bottom w:val="none" w:sz="0" w:space="0" w:color="auto"/>
                    <w:right w:val="none" w:sz="0" w:space="0" w:color="auto"/>
                  </w:divBdr>
                  <w:divsChild>
                    <w:div w:id="1205799899">
                      <w:marLeft w:val="0"/>
                      <w:marRight w:val="0"/>
                      <w:marTop w:val="0"/>
                      <w:marBottom w:val="0"/>
                      <w:divBdr>
                        <w:top w:val="none" w:sz="0" w:space="0" w:color="auto"/>
                        <w:left w:val="none" w:sz="0" w:space="0" w:color="auto"/>
                        <w:bottom w:val="none" w:sz="0" w:space="0" w:color="auto"/>
                        <w:right w:val="none" w:sz="0" w:space="0" w:color="auto"/>
                      </w:divBdr>
                    </w:div>
                    <w:div w:id="1461877263">
                      <w:marLeft w:val="0"/>
                      <w:marRight w:val="0"/>
                      <w:marTop w:val="0"/>
                      <w:marBottom w:val="0"/>
                      <w:divBdr>
                        <w:top w:val="none" w:sz="0" w:space="0" w:color="auto"/>
                        <w:left w:val="none" w:sz="0" w:space="0" w:color="auto"/>
                        <w:bottom w:val="none" w:sz="0" w:space="0" w:color="auto"/>
                        <w:right w:val="none" w:sz="0" w:space="0" w:color="auto"/>
                      </w:divBdr>
                    </w:div>
                    <w:div w:id="1753118360">
                      <w:marLeft w:val="0"/>
                      <w:marRight w:val="0"/>
                      <w:marTop w:val="0"/>
                      <w:marBottom w:val="0"/>
                      <w:divBdr>
                        <w:top w:val="none" w:sz="0" w:space="0" w:color="auto"/>
                        <w:left w:val="none" w:sz="0" w:space="0" w:color="auto"/>
                        <w:bottom w:val="none" w:sz="0" w:space="0" w:color="auto"/>
                        <w:right w:val="none" w:sz="0" w:space="0" w:color="auto"/>
                      </w:divBdr>
                    </w:div>
                  </w:divsChild>
                </w:div>
                <w:div w:id="1757091221">
                  <w:marLeft w:val="0"/>
                  <w:marRight w:val="0"/>
                  <w:marTop w:val="0"/>
                  <w:marBottom w:val="0"/>
                  <w:divBdr>
                    <w:top w:val="none" w:sz="0" w:space="0" w:color="auto"/>
                    <w:left w:val="none" w:sz="0" w:space="0" w:color="auto"/>
                    <w:bottom w:val="none" w:sz="0" w:space="0" w:color="auto"/>
                    <w:right w:val="none" w:sz="0" w:space="0" w:color="auto"/>
                  </w:divBdr>
                  <w:divsChild>
                    <w:div w:id="80687490">
                      <w:marLeft w:val="0"/>
                      <w:marRight w:val="0"/>
                      <w:marTop w:val="0"/>
                      <w:marBottom w:val="0"/>
                      <w:divBdr>
                        <w:top w:val="none" w:sz="0" w:space="0" w:color="auto"/>
                        <w:left w:val="none" w:sz="0" w:space="0" w:color="auto"/>
                        <w:bottom w:val="none" w:sz="0" w:space="0" w:color="auto"/>
                        <w:right w:val="none" w:sz="0" w:space="0" w:color="auto"/>
                      </w:divBdr>
                    </w:div>
                    <w:div w:id="562182301">
                      <w:marLeft w:val="0"/>
                      <w:marRight w:val="0"/>
                      <w:marTop w:val="0"/>
                      <w:marBottom w:val="0"/>
                      <w:divBdr>
                        <w:top w:val="none" w:sz="0" w:space="0" w:color="auto"/>
                        <w:left w:val="none" w:sz="0" w:space="0" w:color="auto"/>
                        <w:bottom w:val="none" w:sz="0" w:space="0" w:color="auto"/>
                        <w:right w:val="none" w:sz="0" w:space="0" w:color="auto"/>
                      </w:divBdr>
                    </w:div>
                    <w:div w:id="2110159227">
                      <w:marLeft w:val="0"/>
                      <w:marRight w:val="0"/>
                      <w:marTop w:val="0"/>
                      <w:marBottom w:val="0"/>
                      <w:divBdr>
                        <w:top w:val="none" w:sz="0" w:space="0" w:color="auto"/>
                        <w:left w:val="none" w:sz="0" w:space="0" w:color="auto"/>
                        <w:bottom w:val="none" w:sz="0" w:space="0" w:color="auto"/>
                        <w:right w:val="none" w:sz="0" w:space="0" w:color="auto"/>
                      </w:divBdr>
                    </w:div>
                  </w:divsChild>
                </w:div>
                <w:div w:id="1817261690">
                  <w:marLeft w:val="0"/>
                  <w:marRight w:val="0"/>
                  <w:marTop w:val="0"/>
                  <w:marBottom w:val="0"/>
                  <w:divBdr>
                    <w:top w:val="none" w:sz="0" w:space="0" w:color="auto"/>
                    <w:left w:val="none" w:sz="0" w:space="0" w:color="auto"/>
                    <w:bottom w:val="none" w:sz="0" w:space="0" w:color="auto"/>
                    <w:right w:val="none" w:sz="0" w:space="0" w:color="auto"/>
                  </w:divBdr>
                  <w:divsChild>
                    <w:div w:id="15070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18326">
          <w:marLeft w:val="0"/>
          <w:marRight w:val="0"/>
          <w:marTop w:val="0"/>
          <w:marBottom w:val="0"/>
          <w:divBdr>
            <w:top w:val="none" w:sz="0" w:space="0" w:color="auto"/>
            <w:left w:val="none" w:sz="0" w:space="0" w:color="auto"/>
            <w:bottom w:val="none" w:sz="0" w:space="0" w:color="auto"/>
            <w:right w:val="none" w:sz="0" w:space="0" w:color="auto"/>
          </w:divBdr>
        </w:div>
        <w:div w:id="1401712196">
          <w:marLeft w:val="0"/>
          <w:marRight w:val="0"/>
          <w:marTop w:val="0"/>
          <w:marBottom w:val="0"/>
          <w:divBdr>
            <w:top w:val="none" w:sz="0" w:space="0" w:color="auto"/>
            <w:left w:val="none" w:sz="0" w:space="0" w:color="auto"/>
            <w:bottom w:val="none" w:sz="0" w:space="0" w:color="auto"/>
            <w:right w:val="none" w:sz="0" w:space="0" w:color="auto"/>
          </w:divBdr>
        </w:div>
        <w:div w:id="1809324844">
          <w:marLeft w:val="0"/>
          <w:marRight w:val="0"/>
          <w:marTop w:val="0"/>
          <w:marBottom w:val="0"/>
          <w:divBdr>
            <w:top w:val="none" w:sz="0" w:space="0" w:color="auto"/>
            <w:left w:val="none" w:sz="0" w:space="0" w:color="auto"/>
            <w:bottom w:val="none" w:sz="0" w:space="0" w:color="auto"/>
            <w:right w:val="none" w:sz="0" w:space="0" w:color="auto"/>
          </w:divBdr>
        </w:div>
      </w:divsChild>
    </w:div>
    <w:div w:id="62680813">
      <w:bodyDiv w:val="1"/>
      <w:marLeft w:val="0"/>
      <w:marRight w:val="0"/>
      <w:marTop w:val="0"/>
      <w:marBottom w:val="0"/>
      <w:divBdr>
        <w:top w:val="none" w:sz="0" w:space="0" w:color="auto"/>
        <w:left w:val="none" w:sz="0" w:space="0" w:color="auto"/>
        <w:bottom w:val="none" w:sz="0" w:space="0" w:color="auto"/>
        <w:right w:val="none" w:sz="0" w:space="0" w:color="auto"/>
      </w:divBdr>
    </w:div>
    <w:div w:id="192039231">
      <w:bodyDiv w:val="1"/>
      <w:marLeft w:val="0"/>
      <w:marRight w:val="0"/>
      <w:marTop w:val="0"/>
      <w:marBottom w:val="0"/>
      <w:divBdr>
        <w:top w:val="none" w:sz="0" w:space="0" w:color="auto"/>
        <w:left w:val="none" w:sz="0" w:space="0" w:color="auto"/>
        <w:bottom w:val="none" w:sz="0" w:space="0" w:color="auto"/>
        <w:right w:val="none" w:sz="0" w:space="0" w:color="auto"/>
      </w:divBdr>
    </w:div>
    <w:div w:id="486550896">
      <w:bodyDiv w:val="1"/>
      <w:marLeft w:val="0"/>
      <w:marRight w:val="0"/>
      <w:marTop w:val="0"/>
      <w:marBottom w:val="0"/>
      <w:divBdr>
        <w:top w:val="none" w:sz="0" w:space="0" w:color="auto"/>
        <w:left w:val="none" w:sz="0" w:space="0" w:color="auto"/>
        <w:bottom w:val="none" w:sz="0" w:space="0" w:color="auto"/>
        <w:right w:val="none" w:sz="0" w:space="0" w:color="auto"/>
      </w:divBdr>
    </w:div>
    <w:div w:id="624118174">
      <w:bodyDiv w:val="1"/>
      <w:marLeft w:val="0"/>
      <w:marRight w:val="0"/>
      <w:marTop w:val="0"/>
      <w:marBottom w:val="0"/>
      <w:divBdr>
        <w:top w:val="none" w:sz="0" w:space="0" w:color="auto"/>
        <w:left w:val="none" w:sz="0" w:space="0" w:color="auto"/>
        <w:bottom w:val="none" w:sz="0" w:space="0" w:color="auto"/>
        <w:right w:val="none" w:sz="0" w:space="0" w:color="auto"/>
      </w:divBdr>
    </w:div>
    <w:div w:id="877661436">
      <w:bodyDiv w:val="1"/>
      <w:marLeft w:val="0"/>
      <w:marRight w:val="0"/>
      <w:marTop w:val="0"/>
      <w:marBottom w:val="0"/>
      <w:divBdr>
        <w:top w:val="none" w:sz="0" w:space="0" w:color="auto"/>
        <w:left w:val="none" w:sz="0" w:space="0" w:color="auto"/>
        <w:bottom w:val="none" w:sz="0" w:space="0" w:color="auto"/>
        <w:right w:val="none" w:sz="0" w:space="0" w:color="auto"/>
      </w:divBdr>
    </w:div>
    <w:div w:id="881484342">
      <w:bodyDiv w:val="1"/>
      <w:marLeft w:val="0"/>
      <w:marRight w:val="0"/>
      <w:marTop w:val="0"/>
      <w:marBottom w:val="0"/>
      <w:divBdr>
        <w:top w:val="none" w:sz="0" w:space="0" w:color="auto"/>
        <w:left w:val="none" w:sz="0" w:space="0" w:color="auto"/>
        <w:bottom w:val="none" w:sz="0" w:space="0" w:color="auto"/>
        <w:right w:val="none" w:sz="0" w:space="0" w:color="auto"/>
      </w:divBdr>
    </w:div>
    <w:div w:id="1026827652">
      <w:bodyDiv w:val="1"/>
      <w:marLeft w:val="0"/>
      <w:marRight w:val="0"/>
      <w:marTop w:val="0"/>
      <w:marBottom w:val="0"/>
      <w:divBdr>
        <w:top w:val="none" w:sz="0" w:space="0" w:color="auto"/>
        <w:left w:val="none" w:sz="0" w:space="0" w:color="auto"/>
        <w:bottom w:val="none" w:sz="0" w:space="0" w:color="auto"/>
        <w:right w:val="none" w:sz="0" w:space="0" w:color="auto"/>
      </w:divBdr>
    </w:div>
    <w:div w:id="1176378686">
      <w:bodyDiv w:val="1"/>
      <w:marLeft w:val="0"/>
      <w:marRight w:val="0"/>
      <w:marTop w:val="0"/>
      <w:marBottom w:val="0"/>
      <w:divBdr>
        <w:top w:val="none" w:sz="0" w:space="0" w:color="auto"/>
        <w:left w:val="none" w:sz="0" w:space="0" w:color="auto"/>
        <w:bottom w:val="none" w:sz="0" w:space="0" w:color="auto"/>
        <w:right w:val="none" w:sz="0" w:space="0" w:color="auto"/>
      </w:divBdr>
    </w:div>
    <w:div w:id="1269119130">
      <w:bodyDiv w:val="1"/>
      <w:marLeft w:val="0"/>
      <w:marRight w:val="0"/>
      <w:marTop w:val="0"/>
      <w:marBottom w:val="0"/>
      <w:divBdr>
        <w:top w:val="none" w:sz="0" w:space="0" w:color="auto"/>
        <w:left w:val="none" w:sz="0" w:space="0" w:color="auto"/>
        <w:bottom w:val="none" w:sz="0" w:space="0" w:color="auto"/>
        <w:right w:val="none" w:sz="0" w:space="0" w:color="auto"/>
      </w:divBdr>
    </w:div>
    <w:div w:id="1276787945">
      <w:bodyDiv w:val="1"/>
      <w:marLeft w:val="0"/>
      <w:marRight w:val="0"/>
      <w:marTop w:val="0"/>
      <w:marBottom w:val="0"/>
      <w:divBdr>
        <w:top w:val="none" w:sz="0" w:space="0" w:color="auto"/>
        <w:left w:val="none" w:sz="0" w:space="0" w:color="auto"/>
        <w:bottom w:val="none" w:sz="0" w:space="0" w:color="auto"/>
        <w:right w:val="none" w:sz="0" w:space="0" w:color="auto"/>
      </w:divBdr>
    </w:div>
    <w:div w:id="1303001017">
      <w:bodyDiv w:val="1"/>
      <w:marLeft w:val="0"/>
      <w:marRight w:val="0"/>
      <w:marTop w:val="0"/>
      <w:marBottom w:val="0"/>
      <w:divBdr>
        <w:top w:val="none" w:sz="0" w:space="0" w:color="auto"/>
        <w:left w:val="none" w:sz="0" w:space="0" w:color="auto"/>
        <w:bottom w:val="none" w:sz="0" w:space="0" w:color="auto"/>
        <w:right w:val="none" w:sz="0" w:space="0" w:color="auto"/>
      </w:divBdr>
    </w:div>
    <w:div w:id="1614172606">
      <w:bodyDiv w:val="1"/>
      <w:marLeft w:val="0"/>
      <w:marRight w:val="0"/>
      <w:marTop w:val="0"/>
      <w:marBottom w:val="0"/>
      <w:divBdr>
        <w:top w:val="none" w:sz="0" w:space="0" w:color="auto"/>
        <w:left w:val="none" w:sz="0" w:space="0" w:color="auto"/>
        <w:bottom w:val="none" w:sz="0" w:space="0" w:color="auto"/>
        <w:right w:val="none" w:sz="0" w:space="0" w:color="auto"/>
      </w:divBdr>
    </w:div>
    <w:div w:id="1655140225">
      <w:bodyDiv w:val="1"/>
      <w:marLeft w:val="0"/>
      <w:marRight w:val="0"/>
      <w:marTop w:val="0"/>
      <w:marBottom w:val="0"/>
      <w:divBdr>
        <w:top w:val="none" w:sz="0" w:space="0" w:color="auto"/>
        <w:left w:val="none" w:sz="0" w:space="0" w:color="auto"/>
        <w:bottom w:val="none" w:sz="0" w:space="0" w:color="auto"/>
        <w:right w:val="none" w:sz="0" w:space="0" w:color="auto"/>
      </w:divBdr>
      <w:divsChild>
        <w:div w:id="588587059">
          <w:marLeft w:val="0"/>
          <w:marRight w:val="0"/>
          <w:marTop w:val="0"/>
          <w:marBottom w:val="0"/>
          <w:divBdr>
            <w:top w:val="none" w:sz="0" w:space="0" w:color="auto"/>
            <w:left w:val="none" w:sz="0" w:space="0" w:color="auto"/>
            <w:bottom w:val="none" w:sz="0" w:space="0" w:color="auto"/>
            <w:right w:val="none" w:sz="0" w:space="0" w:color="auto"/>
          </w:divBdr>
        </w:div>
        <w:div w:id="745152794">
          <w:marLeft w:val="0"/>
          <w:marRight w:val="0"/>
          <w:marTop w:val="0"/>
          <w:marBottom w:val="0"/>
          <w:divBdr>
            <w:top w:val="none" w:sz="0" w:space="0" w:color="auto"/>
            <w:left w:val="none" w:sz="0" w:space="0" w:color="auto"/>
            <w:bottom w:val="none" w:sz="0" w:space="0" w:color="auto"/>
            <w:right w:val="none" w:sz="0" w:space="0" w:color="auto"/>
          </w:divBdr>
        </w:div>
        <w:div w:id="1218710596">
          <w:marLeft w:val="0"/>
          <w:marRight w:val="0"/>
          <w:marTop w:val="0"/>
          <w:marBottom w:val="0"/>
          <w:divBdr>
            <w:top w:val="none" w:sz="0" w:space="0" w:color="auto"/>
            <w:left w:val="none" w:sz="0" w:space="0" w:color="auto"/>
            <w:bottom w:val="none" w:sz="0" w:space="0" w:color="auto"/>
            <w:right w:val="none" w:sz="0" w:space="0" w:color="auto"/>
          </w:divBdr>
          <w:divsChild>
            <w:div w:id="540939357">
              <w:marLeft w:val="-75"/>
              <w:marRight w:val="0"/>
              <w:marTop w:val="30"/>
              <w:marBottom w:val="30"/>
              <w:divBdr>
                <w:top w:val="none" w:sz="0" w:space="0" w:color="auto"/>
                <w:left w:val="none" w:sz="0" w:space="0" w:color="auto"/>
                <w:bottom w:val="none" w:sz="0" w:space="0" w:color="auto"/>
                <w:right w:val="none" w:sz="0" w:space="0" w:color="auto"/>
              </w:divBdr>
              <w:divsChild>
                <w:div w:id="32003725">
                  <w:marLeft w:val="0"/>
                  <w:marRight w:val="0"/>
                  <w:marTop w:val="0"/>
                  <w:marBottom w:val="0"/>
                  <w:divBdr>
                    <w:top w:val="none" w:sz="0" w:space="0" w:color="auto"/>
                    <w:left w:val="none" w:sz="0" w:space="0" w:color="auto"/>
                    <w:bottom w:val="none" w:sz="0" w:space="0" w:color="auto"/>
                    <w:right w:val="none" w:sz="0" w:space="0" w:color="auto"/>
                  </w:divBdr>
                  <w:divsChild>
                    <w:div w:id="8218888">
                      <w:marLeft w:val="0"/>
                      <w:marRight w:val="0"/>
                      <w:marTop w:val="0"/>
                      <w:marBottom w:val="0"/>
                      <w:divBdr>
                        <w:top w:val="none" w:sz="0" w:space="0" w:color="auto"/>
                        <w:left w:val="none" w:sz="0" w:space="0" w:color="auto"/>
                        <w:bottom w:val="none" w:sz="0" w:space="0" w:color="auto"/>
                        <w:right w:val="none" w:sz="0" w:space="0" w:color="auto"/>
                      </w:divBdr>
                    </w:div>
                  </w:divsChild>
                </w:div>
                <w:div w:id="128983298">
                  <w:marLeft w:val="0"/>
                  <w:marRight w:val="0"/>
                  <w:marTop w:val="0"/>
                  <w:marBottom w:val="0"/>
                  <w:divBdr>
                    <w:top w:val="none" w:sz="0" w:space="0" w:color="auto"/>
                    <w:left w:val="none" w:sz="0" w:space="0" w:color="auto"/>
                    <w:bottom w:val="none" w:sz="0" w:space="0" w:color="auto"/>
                    <w:right w:val="none" w:sz="0" w:space="0" w:color="auto"/>
                  </w:divBdr>
                  <w:divsChild>
                    <w:div w:id="291836879">
                      <w:marLeft w:val="0"/>
                      <w:marRight w:val="0"/>
                      <w:marTop w:val="0"/>
                      <w:marBottom w:val="0"/>
                      <w:divBdr>
                        <w:top w:val="none" w:sz="0" w:space="0" w:color="auto"/>
                        <w:left w:val="none" w:sz="0" w:space="0" w:color="auto"/>
                        <w:bottom w:val="none" w:sz="0" w:space="0" w:color="auto"/>
                        <w:right w:val="none" w:sz="0" w:space="0" w:color="auto"/>
                      </w:divBdr>
                    </w:div>
                    <w:div w:id="1114136676">
                      <w:marLeft w:val="0"/>
                      <w:marRight w:val="0"/>
                      <w:marTop w:val="0"/>
                      <w:marBottom w:val="0"/>
                      <w:divBdr>
                        <w:top w:val="none" w:sz="0" w:space="0" w:color="auto"/>
                        <w:left w:val="none" w:sz="0" w:space="0" w:color="auto"/>
                        <w:bottom w:val="none" w:sz="0" w:space="0" w:color="auto"/>
                        <w:right w:val="none" w:sz="0" w:space="0" w:color="auto"/>
                      </w:divBdr>
                    </w:div>
                    <w:div w:id="1340815536">
                      <w:marLeft w:val="0"/>
                      <w:marRight w:val="0"/>
                      <w:marTop w:val="0"/>
                      <w:marBottom w:val="0"/>
                      <w:divBdr>
                        <w:top w:val="none" w:sz="0" w:space="0" w:color="auto"/>
                        <w:left w:val="none" w:sz="0" w:space="0" w:color="auto"/>
                        <w:bottom w:val="none" w:sz="0" w:space="0" w:color="auto"/>
                        <w:right w:val="none" w:sz="0" w:space="0" w:color="auto"/>
                      </w:divBdr>
                    </w:div>
                  </w:divsChild>
                </w:div>
                <w:div w:id="228999172">
                  <w:marLeft w:val="0"/>
                  <w:marRight w:val="0"/>
                  <w:marTop w:val="0"/>
                  <w:marBottom w:val="0"/>
                  <w:divBdr>
                    <w:top w:val="none" w:sz="0" w:space="0" w:color="auto"/>
                    <w:left w:val="none" w:sz="0" w:space="0" w:color="auto"/>
                    <w:bottom w:val="none" w:sz="0" w:space="0" w:color="auto"/>
                    <w:right w:val="none" w:sz="0" w:space="0" w:color="auto"/>
                  </w:divBdr>
                  <w:divsChild>
                    <w:div w:id="96600429">
                      <w:marLeft w:val="0"/>
                      <w:marRight w:val="0"/>
                      <w:marTop w:val="0"/>
                      <w:marBottom w:val="0"/>
                      <w:divBdr>
                        <w:top w:val="none" w:sz="0" w:space="0" w:color="auto"/>
                        <w:left w:val="none" w:sz="0" w:space="0" w:color="auto"/>
                        <w:bottom w:val="none" w:sz="0" w:space="0" w:color="auto"/>
                        <w:right w:val="none" w:sz="0" w:space="0" w:color="auto"/>
                      </w:divBdr>
                    </w:div>
                    <w:div w:id="888490646">
                      <w:marLeft w:val="0"/>
                      <w:marRight w:val="0"/>
                      <w:marTop w:val="0"/>
                      <w:marBottom w:val="0"/>
                      <w:divBdr>
                        <w:top w:val="none" w:sz="0" w:space="0" w:color="auto"/>
                        <w:left w:val="none" w:sz="0" w:space="0" w:color="auto"/>
                        <w:bottom w:val="none" w:sz="0" w:space="0" w:color="auto"/>
                        <w:right w:val="none" w:sz="0" w:space="0" w:color="auto"/>
                      </w:divBdr>
                    </w:div>
                    <w:div w:id="1896504370">
                      <w:marLeft w:val="0"/>
                      <w:marRight w:val="0"/>
                      <w:marTop w:val="0"/>
                      <w:marBottom w:val="0"/>
                      <w:divBdr>
                        <w:top w:val="none" w:sz="0" w:space="0" w:color="auto"/>
                        <w:left w:val="none" w:sz="0" w:space="0" w:color="auto"/>
                        <w:bottom w:val="none" w:sz="0" w:space="0" w:color="auto"/>
                        <w:right w:val="none" w:sz="0" w:space="0" w:color="auto"/>
                      </w:divBdr>
                    </w:div>
                  </w:divsChild>
                </w:div>
                <w:div w:id="670645210">
                  <w:marLeft w:val="0"/>
                  <w:marRight w:val="0"/>
                  <w:marTop w:val="0"/>
                  <w:marBottom w:val="0"/>
                  <w:divBdr>
                    <w:top w:val="none" w:sz="0" w:space="0" w:color="auto"/>
                    <w:left w:val="none" w:sz="0" w:space="0" w:color="auto"/>
                    <w:bottom w:val="none" w:sz="0" w:space="0" w:color="auto"/>
                    <w:right w:val="none" w:sz="0" w:space="0" w:color="auto"/>
                  </w:divBdr>
                  <w:divsChild>
                    <w:div w:id="1253395661">
                      <w:marLeft w:val="0"/>
                      <w:marRight w:val="0"/>
                      <w:marTop w:val="0"/>
                      <w:marBottom w:val="0"/>
                      <w:divBdr>
                        <w:top w:val="none" w:sz="0" w:space="0" w:color="auto"/>
                        <w:left w:val="none" w:sz="0" w:space="0" w:color="auto"/>
                        <w:bottom w:val="none" w:sz="0" w:space="0" w:color="auto"/>
                        <w:right w:val="none" w:sz="0" w:space="0" w:color="auto"/>
                      </w:divBdr>
                    </w:div>
                    <w:div w:id="1559781350">
                      <w:marLeft w:val="0"/>
                      <w:marRight w:val="0"/>
                      <w:marTop w:val="0"/>
                      <w:marBottom w:val="0"/>
                      <w:divBdr>
                        <w:top w:val="none" w:sz="0" w:space="0" w:color="auto"/>
                        <w:left w:val="none" w:sz="0" w:space="0" w:color="auto"/>
                        <w:bottom w:val="none" w:sz="0" w:space="0" w:color="auto"/>
                        <w:right w:val="none" w:sz="0" w:space="0" w:color="auto"/>
                      </w:divBdr>
                    </w:div>
                    <w:div w:id="1860242041">
                      <w:marLeft w:val="0"/>
                      <w:marRight w:val="0"/>
                      <w:marTop w:val="0"/>
                      <w:marBottom w:val="0"/>
                      <w:divBdr>
                        <w:top w:val="none" w:sz="0" w:space="0" w:color="auto"/>
                        <w:left w:val="none" w:sz="0" w:space="0" w:color="auto"/>
                        <w:bottom w:val="none" w:sz="0" w:space="0" w:color="auto"/>
                        <w:right w:val="none" w:sz="0" w:space="0" w:color="auto"/>
                      </w:divBdr>
                    </w:div>
                  </w:divsChild>
                </w:div>
                <w:div w:id="681785920">
                  <w:marLeft w:val="0"/>
                  <w:marRight w:val="0"/>
                  <w:marTop w:val="0"/>
                  <w:marBottom w:val="0"/>
                  <w:divBdr>
                    <w:top w:val="none" w:sz="0" w:space="0" w:color="auto"/>
                    <w:left w:val="none" w:sz="0" w:space="0" w:color="auto"/>
                    <w:bottom w:val="none" w:sz="0" w:space="0" w:color="auto"/>
                    <w:right w:val="none" w:sz="0" w:space="0" w:color="auto"/>
                  </w:divBdr>
                  <w:divsChild>
                    <w:div w:id="429273704">
                      <w:marLeft w:val="0"/>
                      <w:marRight w:val="0"/>
                      <w:marTop w:val="0"/>
                      <w:marBottom w:val="0"/>
                      <w:divBdr>
                        <w:top w:val="none" w:sz="0" w:space="0" w:color="auto"/>
                        <w:left w:val="none" w:sz="0" w:space="0" w:color="auto"/>
                        <w:bottom w:val="none" w:sz="0" w:space="0" w:color="auto"/>
                        <w:right w:val="none" w:sz="0" w:space="0" w:color="auto"/>
                      </w:divBdr>
                    </w:div>
                    <w:div w:id="1581133978">
                      <w:marLeft w:val="0"/>
                      <w:marRight w:val="0"/>
                      <w:marTop w:val="0"/>
                      <w:marBottom w:val="0"/>
                      <w:divBdr>
                        <w:top w:val="none" w:sz="0" w:space="0" w:color="auto"/>
                        <w:left w:val="none" w:sz="0" w:space="0" w:color="auto"/>
                        <w:bottom w:val="none" w:sz="0" w:space="0" w:color="auto"/>
                        <w:right w:val="none" w:sz="0" w:space="0" w:color="auto"/>
                      </w:divBdr>
                    </w:div>
                  </w:divsChild>
                </w:div>
                <w:div w:id="729693518">
                  <w:marLeft w:val="0"/>
                  <w:marRight w:val="0"/>
                  <w:marTop w:val="0"/>
                  <w:marBottom w:val="0"/>
                  <w:divBdr>
                    <w:top w:val="none" w:sz="0" w:space="0" w:color="auto"/>
                    <w:left w:val="none" w:sz="0" w:space="0" w:color="auto"/>
                    <w:bottom w:val="none" w:sz="0" w:space="0" w:color="auto"/>
                    <w:right w:val="none" w:sz="0" w:space="0" w:color="auto"/>
                  </w:divBdr>
                  <w:divsChild>
                    <w:div w:id="28378741">
                      <w:marLeft w:val="0"/>
                      <w:marRight w:val="0"/>
                      <w:marTop w:val="0"/>
                      <w:marBottom w:val="0"/>
                      <w:divBdr>
                        <w:top w:val="none" w:sz="0" w:space="0" w:color="auto"/>
                        <w:left w:val="none" w:sz="0" w:space="0" w:color="auto"/>
                        <w:bottom w:val="none" w:sz="0" w:space="0" w:color="auto"/>
                        <w:right w:val="none" w:sz="0" w:space="0" w:color="auto"/>
                      </w:divBdr>
                    </w:div>
                    <w:div w:id="118766804">
                      <w:marLeft w:val="0"/>
                      <w:marRight w:val="0"/>
                      <w:marTop w:val="0"/>
                      <w:marBottom w:val="0"/>
                      <w:divBdr>
                        <w:top w:val="none" w:sz="0" w:space="0" w:color="auto"/>
                        <w:left w:val="none" w:sz="0" w:space="0" w:color="auto"/>
                        <w:bottom w:val="none" w:sz="0" w:space="0" w:color="auto"/>
                        <w:right w:val="none" w:sz="0" w:space="0" w:color="auto"/>
                      </w:divBdr>
                    </w:div>
                    <w:div w:id="1067804836">
                      <w:marLeft w:val="0"/>
                      <w:marRight w:val="0"/>
                      <w:marTop w:val="0"/>
                      <w:marBottom w:val="0"/>
                      <w:divBdr>
                        <w:top w:val="none" w:sz="0" w:space="0" w:color="auto"/>
                        <w:left w:val="none" w:sz="0" w:space="0" w:color="auto"/>
                        <w:bottom w:val="none" w:sz="0" w:space="0" w:color="auto"/>
                        <w:right w:val="none" w:sz="0" w:space="0" w:color="auto"/>
                      </w:divBdr>
                    </w:div>
                  </w:divsChild>
                </w:div>
                <w:div w:id="1022239995">
                  <w:marLeft w:val="0"/>
                  <w:marRight w:val="0"/>
                  <w:marTop w:val="0"/>
                  <w:marBottom w:val="0"/>
                  <w:divBdr>
                    <w:top w:val="none" w:sz="0" w:space="0" w:color="auto"/>
                    <w:left w:val="none" w:sz="0" w:space="0" w:color="auto"/>
                    <w:bottom w:val="none" w:sz="0" w:space="0" w:color="auto"/>
                    <w:right w:val="none" w:sz="0" w:space="0" w:color="auto"/>
                  </w:divBdr>
                  <w:divsChild>
                    <w:div w:id="1235822650">
                      <w:marLeft w:val="0"/>
                      <w:marRight w:val="0"/>
                      <w:marTop w:val="0"/>
                      <w:marBottom w:val="0"/>
                      <w:divBdr>
                        <w:top w:val="none" w:sz="0" w:space="0" w:color="auto"/>
                        <w:left w:val="none" w:sz="0" w:space="0" w:color="auto"/>
                        <w:bottom w:val="none" w:sz="0" w:space="0" w:color="auto"/>
                        <w:right w:val="none" w:sz="0" w:space="0" w:color="auto"/>
                      </w:divBdr>
                    </w:div>
                    <w:div w:id="1516309314">
                      <w:marLeft w:val="0"/>
                      <w:marRight w:val="0"/>
                      <w:marTop w:val="0"/>
                      <w:marBottom w:val="0"/>
                      <w:divBdr>
                        <w:top w:val="none" w:sz="0" w:space="0" w:color="auto"/>
                        <w:left w:val="none" w:sz="0" w:space="0" w:color="auto"/>
                        <w:bottom w:val="none" w:sz="0" w:space="0" w:color="auto"/>
                        <w:right w:val="none" w:sz="0" w:space="0" w:color="auto"/>
                      </w:divBdr>
                    </w:div>
                    <w:div w:id="2084797491">
                      <w:marLeft w:val="0"/>
                      <w:marRight w:val="0"/>
                      <w:marTop w:val="0"/>
                      <w:marBottom w:val="0"/>
                      <w:divBdr>
                        <w:top w:val="none" w:sz="0" w:space="0" w:color="auto"/>
                        <w:left w:val="none" w:sz="0" w:space="0" w:color="auto"/>
                        <w:bottom w:val="none" w:sz="0" w:space="0" w:color="auto"/>
                        <w:right w:val="none" w:sz="0" w:space="0" w:color="auto"/>
                      </w:divBdr>
                    </w:div>
                  </w:divsChild>
                </w:div>
                <w:div w:id="1479346859">
                  <w:marLeft w:val="0"/>
                  <w:marRight w:val="0"/>
                  <w:marTop w:val="0"/>
                  <w:marBottom w:val="0"/>
                  <w:divBdr>
                    <w:top w:val="none" w:sz="0" w:space="0" w:color="auto"/>
                    <w:left w:val="none" w:sz="0" w:space="0" w:color="auto"/>
                    <w:bottom w:val="none" w:sz="0" w:space="0" w:color="auto"/>
                    <w:right w:val="none" w:sz="0" w:space="0" w:color="auto"/>
                  </w:divBdr>
                  <w:divsChild>
                    <w:div w:id="1206672443">
                      <w:marLeft w:val="0"/>
                      <w:marRight w:val="0"/>
                      <w:marTop w:val="0"/>
                      <w:marBottom w:val="0"/>
                      <w:divBdr>
                        <w:top w:val="none" w:sz="0" w:space="0" w:color="auto"/>
                        <w:left w:val="none" w:sz="0" w:space="0" w:color="auto"/>
                        <w:bottom w:val="none" w:sz="0" w:space="0" w:color="auto"/>
                        <w:right w:val="none" w:sz="0" w:space="0" w:color="auto"/>
                      </w:divBdr>
                    </w:div>
                    <w:div w:id="1638796424">
                      <w:marLeft w:val="0"/>
                      <w:marRight w:val="0"/>
                      <w:marTop w:val="0"/>
                      <w:marBottom w:val="0"/>
                      <w:divBdr>
                        <w:top w:val="none" w:sz="0" w:space="0" w:color="auto"/>
                        <w:left w:val="none" w:sz="0" w:space="0" w:color="auto"/>
                        <w:bottom w:val="none" w:sz="0" w:space="0" w:color="auto"/>
                        <w:right w:val="none" w:sz="0" w:space="0" w:color="auto"/>
                      </w:divBdr>
                    </w:div>
                  </w:divsChild>
                </w:div>
                <w:div w:id="1764762963">
                  <w:marLeft w:val="0"/>
                  <w:marRight w:val="0"/>
                  <w:marTop w:val="0"/>
                  <w:marBottom w:val="0"/>
                  <w:divBdr>
                    <w:top w:val="none" w:sz="0" w:space="0" w:color="auto"/>
                    <w:left w:val="none" w:sz="0" w:space="0" w:color="auto"/>
                    <w:bottom w:val="none" w:sz="0" w:space="0" w:color="auto"/>
                    <w:right w:val="none" w:sz="0" w:space="0" w:color="auto"/>
                  </w:divBdr>
                  <w:divsChild>
                    <w:div w:id="24600659">
                      <w:marLeft w:val="0"/>
                      <w:marRight w:val="0"/>
                      <w:marTop w:val="0"/>
                      <w:marBottom w:val="0"/>
                      <w:divBdr>
                        <w:top w:val="none" w:sz="0" w:space="0" w:color="auto"/>
                        <w:left w:val="none" w:sz="0" w:space="0" w:color="auto"/>
                        <w:bottom w:val="none" w:sz="0" w:space="0" w:color="auto"/>
                        <w:right w:val="none" w:sz="0" w:space="0" w:color="auto"/>
                      </w:divBdr>
                    </w:div>
                    <w:div w:id="125246816">
                      <w:marLeft w:val="0"/>
                      <w:marRight w:val="0"/>
                      <w:marTop w:val="0"/>
                      <w:marBottom w:val="0"/>
                      <w:divBdr>
                        <w:top w:val="none" w:sz="0" w:space="0" w:color="auto"/>
                        <w:left w:val="none" w:sz="0" w:space="0" w:color="auto"/>
                        <w:bottom w:val="none" w:sz="0" w:space="0" w:color="auto"/>
                        <w:right w:val="none" w:sz="0" w:space="0" w:color="auto"/>
                      </w:divBdr>
                    </w:div>
                  </w:divsChild>
                </w:div>
                <w:div w:id="2005275596">
                  <w:marLeft w:val="0"/>
                  <w:marRight w:val="0"/>
                  <w:marTop w:val="0"/>
                  <w:marBottom w:val="0"/>
                  <w:divBdr>
                    <w:top w:val="none" w:sz="0" w:space="0" w:color="auto"/>
                    <w:left w:val="none" w:sz="0" w:space="0" w:color="auto"/>
                    <w:bottom w:val="none" w:sz="0" w:space="0" w:color="auto"/>
                    <w:right w:val="none" w:sz="0" w:space="0" w:color="auto"/>
                  </w:divBdr>
                  <w:divsChild>
                    <w:div w:id="140136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770853">
          <w:marLeft w:val="0"/>
          <w:marRight w:val="0"/>
          <w:marTop w:val="0"/>
          <w:marBottom w:val="0"/>
          <w:divBdr>
            <w:top w:val="none" w:sz="0" w:space="0" w:color="auto"/>
            <w:left w:val="none" w:sz="0" w:space="0" w:color="auto"/>
            <w:bottom w:val="none" w:sz="0" w:space="0" w:color="auto"/>
            <w:right w:val="none" w:sz="0" w:space="0" w:color="auto"/>
          </w:divBdr>
        </w:div>
      </w:divsChild>
    </w:div>
    <w:div w:id="1656495875">
      <w:bodyDiv w:val="1"/>
      <w:marLeft w:val="0"/>
      <w:marRight w:val="0"/>
      <w:marTop w:val="0"/>
      <w:marBottom w:val="0"/>
      <w:divBdr>
        <w:top w:val="none" w:sz="0" w:space="0" w:color="auto"/>
        <w:left w:val="none" w:sz="0" w:space="0" w:color="auto"/>
        <w:bottom w:val="none" w:sz="0" w:space="0" w:color="auto"/>
        <w:right w:val="none" w:sz="0" w:space="0" w:color="auto"/>
      </w:divBdr>
    </w:div>
    <w:div w:id="1671592547">
      <w:bodyDiv w:val="1"/>
      <w:marLeft w:val="0"/>
      <w:marRight w:val="0"/>
      <w:marTop w:val="0"/>
      <w:marBottom w:val="0"/>
      <w:divBdr>
        <w:top w:val="none" w:sz="0" w:space="0" w:color="auto"/>
        <w:left w:val="none" w:sz="0" w:space="0" w:color="auto"/>
        <w:bottom w:val="none" w:sz="0" w:space="0" w:color="auto"/>
        <w:right w:val="none" w:sz="0" w:space="0" w:color="auto"/>
      </w:divBdr>
    </w:div>
    <w:div w:id="1757439342">
      <w:bodyDiv w:val="1"/>
      <w:marLeft w:val="0"/>
      <w:marRight w:val="0"/>
      <w:marTop w:val="0"/>
      <w:marBottom w:val="0"/>
      <w:divBdr>
        <w:top w:val="none" w:sz="0" w:space="0" w:color="auto"/>
        <w:left w:val="none" w:sz="0" w:space="0" w:color="auto"/>
        <w:bottom w:val="none" w:sz="0" w:space="0" w:color="auto"/>
        <w:right w:val="none" w:sz="0" w:space="0" w:color="auto"/>
      </w:divBdr>
    </w:div>
    <w:div w:id="1791243408">
      <w:bodyDiv w:val="1"/>
      <w:marLeft w:val="0"/>
      <w:marRight w:val="0"/>
      <w:marTop w:val="0"/>
      <w:marBottom w:val="0"/>
      <w:divBdr>
        <w:top w:val="none" w:sz="0" w:space="0" w:color="auto"/>
        <w:left w:val="none" w:sz="0" w:space="0" w:color="auto"/>
        <w:bottom w:val="none" w:sz="0" w:space="0" w:color="auto"/>
        <w:right w:val="none" w:sz="0" w:space="0" w:color="auto"/>
      </w:divBdr>
    </w:div>
    <w:div w:id="1793549311">
      <w:bodyDiv w:val="1"/>
      <w:marLeft w:val="0"/>
      <w:marRight w:val="0"/>
      <w:marTop w:val="0"/>
      <w:marBottom w:val="0"/>
      <w:divBdr>
        <w:top w:val="none" w:sz="0" w:space="0" w:color="auto"/>
        <w:left w:val="none" w:sz="0" w:space="0" w:color="auto"/>
        <w:bottom w:val="none" w:sz="0" w:space="0" w:color="auto"/>
        <w:right w:val="none" w:sz="0" w:space="0" w:color="auto"/>
      </w:divBdr>
    </w:div>
    <w:div w:id="1806703698">
      <w:bodyDiv w:val="1"/>
      <w:marLeft w:val="0"/>
      <w:marRight w:val="0"/>
      <w:marTop w:val="0"/>
      <w:marBottom w:val="0"/>
      <w:divBdr>
        <w:top w:val="none" w:sz="0" w:space="0" w:color="auto"/>
        <w:left w:val="none" w:sz="0" w:space="0" w:color="auto"/>
        <w:bottom w:val="none" w:sz="0" w:space="0" w:color="auto"/>
        <w:right w:val="none" w:sz="0" w:space="0" w:color="auto"/>
      </w:divBdr>
    </w:div>
    <w:div w:id="1911498712">
      <w:bodyDiv w:val="1"/>
      <w:marLeft w:val="0"/>
      <w:marRight w:val="0"/>
      <w:marTop w:val="0"/>
      <w:marBottom w:val="0"/>
      <w:divBdr>
        <w:top w:val="none" w:sz="0" w:space="0" w:color="auto"/>
        <w:left w:val="none" w:sz="0" w:space="0" w:color="auto"/>
        <w:bottom w:val="none" w:sz="0" w:space="0" w:color="auto"/>
        <w:right w:val="none" w:sz="0" w:space="0" w:color="auto"/>
      </w:divBdr>
    </w:div>
    <w:div w:id="214619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deralfinancialrelations.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f0b1472-ede2-46e6-b128-8f7d0f865105">
      <UserInfo>
        <DisplayName>LOGAN,Geoff</DisplayName>
        <AccountId>531</AccountId>
        <AccountType/>
      </UserInfo>
      <UserInfo>
        <DisplayName>YE,Michael (EAN)</DisplayName>
        <AccountId>234</AccountId>
        <AccountType/>
      </UserInfo>
      <UserInfo>
        <DisplayName>HOGDEN,David</DisplayName>
        <AccountId>1205</AccountId>
        <AccountType/>
      </UserInfo>
      <UserInfo>
        <DisplayName>SHAHNOOR,Fyyaz</DisplayName>
        <AccountId>1068</AccountId>
        <AccountType/>
      </UserInfo>
      <UserInfo>
        <DisplayName>SAUNDERS,Carmen</DisplayName>
        <AccountId>18</AccountId>
        <AccountType/>
      </UserInfo>
      <UserInfo>
        <DisplayName>Young,Amy</DisplayName>
        <AccountId>4106</AccountId>
        <AccountType/>
      </UserInfo>
      <UserInfo>
        <DisplayName>SPRY,Zoe</DisplayName>
        <AccountId>1585</AccountId>
        <AccountType/>
      </UserInfo>
      <UserInfo>
        <DisplayName>COBURN,Gabriel</DisplayName>
        <AccountId>1807</AccountId>
        <AccountType/>
      </UserInfo>
      <UserInfo>
        <DisplayName>HILYARD,Nicola</DisplayName>
        <AccountId>948</AccountId>
        <AccountType/>
      </UserInfo>
      <UserInfo>
        <DisplayName>O'REGAN,Carmel</DisplayName>
        <AccountId>2749</AccountId>
        <AccountType/>
      </UserInfo>
      <UserInfo>
        <DisplayName>CHIPPINDALE,Adrian</DisplayName>
        <AccountId>3023</AccountId>
        <AccountType/>
      </UserInfo>
      <UserInfo>
        <DisplayName>DENNIS,Kathy</DisplayName>
        <AccountId>950</AccountId>
        <AccountType/>
      </UserInfo>
      <UserInfo>
        <DisplayName>CACHIA,Lina</DisplayName>
        <AccountId>1764</AccountId>
        <AccountType/>
      </UserInfo>
      <UserInfo>
        <DisplayName>KENNEDY,Ryan</DisplayName>
        <AccountId>99</AccountId>
        <AccountType/>
      </UserInfo>
      <UserInfo>
        <DisplayName>CORT,Patrick (TEMP)</DisplayName>
        <AccountId>69</AccountId>
        <AccountType/>
      </UserInfo>
      <UserInfo>
        <DisplayName>GRAY,Simone</DisplayName>
        <AccountId>176</AccountId>
        <AccountType/>
      </UserInfo>
      <UserInfo>
        <DisplayName>OLIVER,Lucy</DisplayName>
        <AccountId>1963</AccountId>
        <AccountType/>
      </UserInfo>
      <UserInfo>
        <DisplayName>KC,Pratika</DisplayName>
        <AccountId>3252</AccountId>
        <AccountType/>
      </UserInfo>
      <UserInfo>
        <DisplayName>CLIFFORD,Evynn</DisplayName>
        <AccountId>4237</AccountId>
        <AccountType/>
      </UserInfo>
    </SharedWithUsers>
    <TaxCatchAll xmlns="7f0b1472-ede2-46e6-b128-8f7d0f865105" xsi:nil="true"/>
    <lcf76f155ced4ddcb4097134ff3c332f xmlns="780e3d77-bdb5-435a-b75f-4fc43ecbb6e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46e4c5c4b5f4088b7f912530fd3a0e3b">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c9058c501e4c898443b1c892a89f1b41"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A731F-3E5F-4A92-A50C-62076609B1B7}">
  <ds:schemaRefs>
    <ds:schemaRef ds:uri="http://schemas.microsoft.com/office/2006/metadata/properties"/>
    <ds:schemaRef ds:uri="http://schemas.microsoft.com/office/infopath/2007/PartnerControls"/>
    <ds:schemaRef ds:uri="7f0b1472-ede2-46e6-b128-8f7d0f865105"/>
  </ds:schemaRefs>
</ds:datastoreItem>
</file>

<file path=customXml/itemProps2.xml><?xml version="1.0" encoding="utf-8"?>
<ds:datastoreItem xmlns:ds="http://schemas.openxmlformats.org/officeDocument/2006/customXml" ds:itemID="{DDF4B2E5-F1F2-4C92-AC50-99F48E1259E6}"/>
</file>

<file path=customXml/itemProps3.xml><?xml version="1.0" encoding="utf-8"?>
<ds:datastoreItem xmlns:ds="http://schemas.openxmlformats.org/officeDocument/2006/customXml" ds:itemID="{193734A9-BB2C-4795-8BD1-7749DCBE5CD6}">
  <ds:schemaRefs>
    <ds:schemaRef ds:uri="http://schemas.microsoft.com/sharepoint/v3/contenttype/forms"/>
  </ds:schemaRefs>
</ds:datastoreItem>
</file>

<file path=customXml/itemProps4.xml><?xml version="1.0" encoding="utf-8"?>
<ds:datastoreItem xmlns:ds="http://schemas.openxmlformats.org/officeDocument/2006/customXml" ds:itemID="{ECDFF2E7-AE5E-47ED-8B34-19E080E2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5421</Words>
  <Characters>30900</Characters>
  <Application>Microsoft Office Word</Application>
  <DocSecurity>4</DocSecurity>
  <Lines>257</Lines>
  <Paragraphs>72</Paragraphs>
  <ScaleCrop>false</ScaleCrop>
  <Company/>
  <LinksUpToDate>false</LinksUpToDate>
  <CharactersWithSpaces>36249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SMITH,Daniel</dc:creator>
  <cp:keywords/>
  <dc:description/>
  <cp:lastModifiedBy>KC Pratika</cp:lastModifiedBy>
  <cp:revision>2</cp:revision>
  <cp:lastPrinted>2024-12-14T09:19:00Z</cp:lastPrinted>
  <dcterms:created xsi:type="dcterms:W3CDTF">2025-02-16T23:24:00Z</dcterms:created>
  <dcterms:modified xsi:type="dcterms:W3CDTF">2025-02-16T23:24:00Z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2023-11-02T00:10:36Z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b97808ed-be5e-4edc-9b47-bfad49577ffb</vt:lpwstr>
  </property>
  <property fmtid="{D5CDD505-2E9C-101B-9397-08002B2CF9AE}" pid="8" name="MSIP_Label_79d889eb-932f-4752-8739-64d25806ef64_ContentBits">
    <vt:lpwstr>0</vt:lpwstr>
  </property>
  <property fmtid="{D5CDD505-2E9C-101B-9397-08002B2CF9AE}" pid="9" name="ContentTypeId">
    <vt:lpwstr>0x0101001EEA16474147224CBD5FB53A098FAF74</vt:lpwstr>
  </property>
  <property fmtid="{D5CDD505-2E9C-101B-9397-08002B2CF9AE}" pid="10" name="MediaServiceImageTags">
    <vt:lpwstr/>
  </property>
</Properties>
</file>