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BF2A13" w14:textId="205D9C83" w:rsidR="00936715" w:rsidRPr="00C95BD3" w:rsidRDefault="00936715" w:rsidP="00936715">
      <w:pPr>
        <w:keepNext/>
        <w:widowControl w:val="0"/>
        <w:spacing w:before="40" w:after="0"/>
        <w:jc w:val="right"/>
        <w:outlineLvl w:val="8"/>
        <w:rPr>
          <w:rFonts w:ascii="Corbel" w:eastAsia="Yu Gothic Light" w:hAnsi="Corbel" w:cs="Times New Roman"/>
          <w:color w:val="000000"/>
          <w:sz w:val="28"/>
          <w:szCs w:val="28"/>
          <w:lang w:val="en-AU" w:eastAsia="en-AU"/>
        </w:rPr>
      </w:pPr>
      <w:r w:rsidRPr="65C1932B">
        <w:rPr>
          <w:rFonts w:ascii="Calibri Light" w:eastAsia="Yu Gothic Light" w:hAnsi="Calibri Light" w:cs="Times New Roman"/>
          <w:color w:val="272727"/>
          <w:sz w:val="28"/>
          <w:szCs w:val="28"/>
          <w:lang w:val="en-AU"/>
        </w:rPr>
        <w:t>Project Plan</w:t>
      </w:r>
    </w:p>
    <w:p w14:paraId="5FBDD7AB" w14:textId="1720DB62" w:rsidR="00936715" w:rsidRPr="00C95BD3" w:rsidRDefault="00936715" w:rsidP="00936715">
      <w:pPr>
        <w:spacing w:after="0"/>
        <w:rPr>
          <w:rFonts w:ascii="Corbel" w:eastAsia="Times New Roman" w:hAnsi="Corbel" w:cs="Times New Roman"/>
          <w:color w:val="3D4B67"/>
          <w:sz w:val="40"/>
          <w:szCs w:val="40"/>
          <w:lang w:val="en-AU" w:eastAsia="ja-JP"/>
        </w:rPr>
      </w:pPr>
      <w:r w:rsidRPr="247753EF">
        <w:rPr>
          <w:rFonts w:ascii="Corbel" w:eastAsia="Times New Roman" w:hAnsi="Corbel" w:cs="Times New Roman"/>
          <w:color w:val="3D4B67"/>
          <w:sz w:val="40"/>
          <w:szCs w:val="40"/>
          <w:lang w:val="en-AU" w:eastAsia="ja-JP"/>
        </w:rPr>
        <w:t>TAFE Centres of Excellence</w:t>
      </w:r>
    </w:p>
    <w:p w14:paraId="1107A0E0" w14:textId="77777777" w:rsidR="00936715" w:rsidRPr="00C95BD3" w:rsidRDefault="00936715" w:rsidP="00936715">
      <w:pPr>
        <w:spacing w:after="300"/>
        <w:rPr>
          <w:rFonts w:ascii="Consolas" w:eastAsia="Times New Roman" w:hAnsi="Consolas" w:cs="Times New Roman"/>
          <w:b/>
          <w:bCs/>
          <w:caps/>
          <w:color w:val="C7823E"/>
          <w:sz w:val="24"/>
          <w:szCs w:val="24"/>
          <w:lang w:val="en-AU" w:eastAsia="ja-JP"/>
        </w:rPr>
      </w:pPr>
      <w:r w:rsidRPr="00C95BD3">
        <w:rPr>
          <w:rFonts w:ascii="Consolas" w:eastAsia="Times New Roman" w:hAnsi="Consolas" w:cs="Times New Roman"/>
          <w:b/>
          <w:bCs/>
          <w:caps/>
          <w:color w:val="C7823E"/>
          <w:sz w:val="24"/>
          <w:szCs w:val="24"/>
          <w:lang w:val="en-AU" w:eastAsia="ja-JP"/>
        </w:rPr>
        <w:t>FEDERATION FUNDING AGREEMENT – EDUCATION AND SKILLS</w:t>
      </w:r>
    </w:p>
    <w:tbl>
      <w:tblPr>
        <w:tblW w:w="9629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1691"/>
        <w:gridCol w:w="7938"/>
      </w:tblGrid>
      <w:tr w:rsidR="00381B57" w:rsidRPr="00F00A18" w14:paraId="03B6020B" w14:textId="77777777" w:rsidTr="247753EF">
        <w:trPr>
          <w:trHeight w:val="300"/>
        </w:trPr>
        <w:tc>
          <w:tcPr>
            <w:tcW w:w="9629" w:type="dxa"/>
            <w:gridSpan w:val="2"/>
            <w:shd w:val="clear" w:color="auto" w:fill="D9E2F3" w:themeFill="accent1" w:themeFillTint="33"/>
          </w:tcPr>
          <w:p w14:paraId="09E72653" w14:textId="65283C2B" w:rsidR="00381B57" w:rsidRPr="00C15449" w:rsidRDefault="00A60A88">
            <w:pPr>
              <w:pStyle w:val="Tableformat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Part</w:t>
            </w:r>
            <w:r w:rsidR="00381B57" w:rsidRPr="00C15449">
              <w:rPr>
                <w:b/>
                <w:color w:val="auto"/>
                <w:sz w:val="22"/>
                <w:szCs w:val="22"/>
              </w:rPr>
              <w:t xml:space="preserve"> 1: Formalities and operation of </w:t>
            </w:r>
            <w:r w:rsidR="003065D3">
              <w:rPr>
                <w:b/>
                <w:color w:val="auto"/>
                <w:sz w:val="22"/>
                <w:szCs w:val="22"/>
              </w:rPr>
              <w:t>S</w:t>
            </w:r>
            <w:r w:rsidR="00381B57" w:rsidRPr="00C15449">
              <w:rPr>
                <w:b/>
                <w:color w:val="auto"/>
                <w:sz w:val="22"/>
                <w:szCs w:val="22"/>
              </w:rPr>
              <w:t>chedule</w:t>
            </w:r>
          </w:p>
        </w:tc>
      </w:tr>
      <w:tr w:rsidR="00381B57" w:rsidRPr="00F00A18" w14:paraId="244E97F4" w14:textId="77777777" w:rsidTr="247753EF">
        <w:trPr>
          <w:trHeight w:val="300"/>
        </w:trPr>
        <w:tc>
          <w:tcPr>
            <w:tcW w:w="1691" w:type="dxa"/>
            <w:shd w:val="clear" w:color="auto" w:fill="auto"/>
          </w:tcPr>
          <w:p w14:paraId="787902D6" w14:textId="77777777" w:rsidR="00381B57" w:rsidRPr="00C15449" w:rsidRDefault="00381B57">
            <w:pPr>
              <w:pStyle w:val="Tableformat"/>
              <w:rPr>
                <w:color w:val="auto"/>
                <w:sz w:val="22"/>
                <w:szCs w:val="22"/>
              </w:rPr>
            </w:pPr>
            <w:r w:rsidRPr="00C15449">
              <w:rPr>
                <w:color w:val="auto"/>
                <w:sz w:val="22"/>
                <w:szCs w:val="22"/>
              </w:rPr>
              <w:t>Parties</w:t>
            </w:r>
          </w:p>
        </w:tc>
        <w:tc>
          <w:tcPr>
            <w:tcW w:w="7938" w:type="dxa"/>
            <w:shd w:val="clear" w:color="auto" w:fill="auto"/>
          </w:tcPr>
          <w:p w14:paraId="556EB757" w14:textId="77777777" w:rsidR="00381B57" w:rsidRPr="00C15449" w:rsidRDefault="00381B57">
            <w:pPr>
              <w:pStyle w:val="Tableformat"/>
              <w:rPr>
                <w:color w:val="auto"/>
                <w:sz w:val="22"/>
                <w:szCs w:val="22"/>
              </w:rPr>
            </w:pPr>
            <w:r w:rsidRPr="00C15449">
              <w:rPr>
                <w:color w:val="auto"/>
                <w:sz w:val="22"/>
                <w:szCs w:val="22"/>
              </w:rPr>
              <w:t>Commonwealth</w:t>
            </w:r>
          </w:p>
          <w:p w14:paraId="137C5827" w14:textId="4E3803F9" w:rsidR="00381B57" w:rsidRPr="00C15449" w:rsidRDefault="7DBDD396">
            <w:pPr>
              <w:pStyle w:val="Tableformat"/>
              <w:rPr>
                <w:color w:val="auto"/>
                <w:sz w:val="22"/>
                <w:szCs w:val="22"/>
              </w:rPr>
            </w:pPr>
            <w:r w:rsidRPr="00C15449">
              <w:rPr>
                <w:color w:val="auto"/>
                <w:sz w:val="22"/>
                <w:szCs w:val="22"/>
              </w:rPr>
              <w:t>Australian Capital Territory</w:t>
            </w:r>
          </w:p>
        </w:tc>
      </w:tr>
      <w:tr w:rsidR="00ED7000" w:rsidRPr="00F00A18" w14:paraId="1D569CC6" w14:textId="77777777" w:rsidTr="247753EF">
        <w:trPr>
          <w:trHeight w:val="300"/>
        </w:trPr>
        <w:tc>
          <w:tcPr>
            <w:tcW w:w="1691" w:type="dxa"/>
            <w:shd w:val="clear" w:color="auto" w:fill="auto"/>
          </w:tcPr>
          <w:p w14:paraId="76281F90" w14:textId="10EF8438" w:rsidR="00ED7000" w:rsidRPr="00C15449" w:rsidRDefault="00ED7000" w:rsidP="00ED7000">
            <w:pPr>
              <w:pStyle w:val="Tableformat"/>
              <w:rPr>
                <w:color w:val="auto"/>
                <w:sz w:val="22"/>
                <w:szCs w:val="22"/>
              </w:rPr>
            </w:pPr>
            <w:r>
              <w:rPr>
                <w:rStyle w:val="normaltextrun"/>
                <w:rFonts w:cs="Segoe UI"/>
                <w:color w:val="000000"/>
                <w:sz w:val="22"/>
                <w:szCs w:val="22"/>
              </w:rPr>
              <w:t>TAFE Centre of Excellence</w:t>
            </w:r>
          </w:p>
        </w:tc>
        <w:tc>
          <w:tcPr>
            <w:tcW w:w="7938" w:type="dxa"/>
            <w:shd w:val="clear" w:color="auto" w:fill="auto"/>
          </w:tcPr>
          <w:p w14:paraId="7C4FD2CA" w14:textId="1532D84A" w:rsidR="00ED7000" w:rsidRPr="00C15449" w:rsidRDefault="0022269D" w:rsidP="247753EF">
            <w:pPr>
              <w:pStyle w:val="Tableformat"/>
              <w:rPr>
                <w:rStyle w:val="normaltextrun"/>
                <w:rFonts w:cs="Segoe UI"/>
                <w:color w:val="000000" w:themeColor="text1"/>
                <w:sz w:val="22"/>
                <w:szCs w:val="22"/>
              </w:rPr>
            </w:pPr>
            <w:r w:rsidRPr="247753EF">
              <w:rPr>
                <w:rStyle w:val="normaltextrun"/>
                <w:rFonts w:cs="Segoe UI"/>
                <w:color w:val="000000" w:themeColor="text1"/>
                <w:sz w:val="22"/>
                <w:szCs w:val="22"/>
              </w:rPr>
              <w:t>Canberra Institute of Technology Electric Vehicle Centre of Excellence</w:t>
            </w:r>
            <w:r w:rsidR="5D743D6C" w:rsidRPr="247753EF">
              <w:rPr>
                <w:rStyle w:val="normaltextrun"/>
                <w:rFonts w:cs="Segoe UI"/>
                <w:color w:val="000000" w:themeColor="text1"/>
                <w:sz w:val="22"/>
                <w:szCs w:val="22"/>
              </w:rPr>
              <w:t xml:space="preserve"> (CIT EV CoE)</w:t>
            </w:r>
          </w:p>
        </w:tc>
      </w:tr>
      <w:tr w:rsidR="00ED7000" w:rsidRPr="00F00A18" w14:paraId="074B5442" w14:textId="77777777" w:rsidTr="247753EF">
        <w:trPr>
          <w:trHeight w:val="300"/>
        </w:trPr>
        <w:tc>
          <w:tcPr>
            <w:tcW w:w="1691" w:type="dxa"/>
            <w:shd w:val="clear" w:color="auto" w:fill="auto"/>
          </w:tcPr>
          <w:p w14:paraId="7E84B5AA" w14:textId="4FB00B5F" w:rsidR="00ED7000" w:rsidRPr="00C15449" w:rsidRDefault="00ED7000" w:rsidP="00ED7000">
            <w:pPr>
              <w:pStyle w:val="Tableformat"/>
              <w:rPr>
                <w:color w:val="auto"/>
                <w:sz w:val="22"/>
                <w:szCs w:val="22"/>
              </w:rPr>
            </w:pPr>
            <w:r>
              <w:rPr>
                <w:rStyle w:val="normaltextrun"/>
                <w:rFonts w:cs="Segoe UI"/>
                <w:color w:val="000000"/>
                <w:sz w:val="22"/>
                <w:szCs w:val="22"/>
              </w:rPr>
              <w:t>Duration</w:t>
            </w:r>
          </w:p>
        </w:tc>
        <w:tc>
          <w:tcPr>
            <w:tcW w:w="7938" w:type="dxa"/>
            <w:shd w:val="clear" w:color="auto" w:fill="auto"/>
          </w:tcPr>
          <w:p w14:paraId="443A2FDF" w14:textId="4BC4EED7" w:rsidR="00ED7000" w:rsidRPr="00C15449" w:rsidRDefault="00B240FA" w:rsidP="00ED7000">
            <w:pPr>
              <w:pStyle w:val="Tableformat"/>
              <w:rPr>
                <w:color w:val="auto"/>
                <w:sz w:val="22"/>
                <w:szCs w:val="22"/>
              </w:rPr>
            </w:pPr>
            <w:r w:rsidRPr="247753EF">
              <w:rPr>
                <w:rFonts w:eastAsia="Corbel" w:cs="Corbel"/>
                <w:color w:val="000000" w:themeColor="text1"/>
                <w:sz w:val="22"/>
                <w:szCs w:val="22"/>
                <w:lang w:val="en-AU"/>
              </w:rPr>
              <w:t xml:space="preserve">This </w:t>
            </w:r>
            <w:r w:rsidR="005A6469" w:rsidRPr="247753EF">
              <w:rPr>
                <w:rFonts w:eastAsia="Corbel" w:cs="Corbel"/>
                <w:color w:val="000000" w:themeColor="text1"/>
                <w:sz w:val="22"/>
                <w:szCs w:val="22"/>
                <w:lang w:val="en-AU"/>
              </w:rPr>
              <w:t xml:space="preserve">Project Plan </w:t>
            </w:r>
            <w:r w:rsidRPr="247753EF">
              <w:rPr>
                <w:rFonts w:eastAsia="Corbel" w:cs="Corbel"/>
                <w:color w:val="000000" w:themeColor="text1"/>
                <w:sz w:val="22"/>
                <w:szCs w:val="22"/>
                <w:lang w:val="en-AU"/>
              </w:rPr>
              <w:t>will expire on 31 December 2028 (in line with the N</w:t>
            </w:r>
            <w:r w:rsidR="003705C5" w:rsidRPr="247753EF">
              <w:rPr>
                <w:rFonts w:eastAsia="Corbel" w:cs="Corbel"/>
                <w:color w:val="000000" w:themeColor="text1"/>
                <w:sz w:val="22"/>
                <w:szCs w:val="22"/>
                <w:lang w:val="en-AU"/>
              </w:rPr>
              <w:t>ational Skills Agreement</w:t>
            </w:r>
            <w:r w:rsidR="7C1F7E0E" w:rsidRPr="247753EF">
              <w:rPr>
                <w:rFonts w:eastAsia="Corbel" w:cs="Corbel"/>
                <w:color w:val="000000" w:themeColor="text1"/>
                <w:sz w:val="22"/>
                <w:szCs w:val="22"/>
                <w:lang w:val="en-AU"/>
              </w:rPr>
              <w:t xml:space="preserve"> [NSA]</w:t>
            </w:r>
            <w:r w:rsidRPr="247753EF">
              <w:rPr>
                <w:rFonts w:eastAsia="Corbel" w:cs="Corbel"/>
                <w:color w:val="000000" w:themeColor="text1"/>
                <w:sz w:val="22"/>
                <w:szCs w:val="22"/>
                <w:lang w:val="en-AU"/>
              </w:rPr>
              <w:t>), or on completion of</w:t>
            </w:r>
            <w:r w:rsidR="006078BB" w:rsidRPr="247753EF">
              <w:rPr>
                <w:rFonts w:eastAsia="Corbel" w:cs="Corbel"/>
                <w:color w:val="000000" w:themeColor="text1"/>
                <w:sz w:val="22"/>
                <w:szCs w:val="22"/>
                <w:lang w:val="en-AU"/>
              </w:rPr>
              <w:t xml:space="preserve"> </w:t>
            </w:r>
            <w:r w:rsidR="06F17E48" w:rsidRPr="247753EF">
              <w:rPr>
                <w:rFonts w:eastAsia="Corbel" w:cs="Corbel"/>
                <w:color w:val="000000" w:themeColor="text1"/>
                <w:sz w:val="22"/>
                <w:szCs w:val="22"/>
                <w:lang w:val="en-AU"/>
              </w:rPr>
              <w:t xml:space="preserve">all milestones in </w:t>
            </w:r>
            <w:r w:rsidR="00925876">
              <w:rPr>
                <w:rFonts w:eastAsia="Corbel" w:cs="Corbel"/>
                <w:color w:val="000000" w:themeColor="text1"/>
                <w:sz w:val="22"/>
                <w:szCs w:val="22"/>
                <w:lang w:val="en-AU"/>
              </w:rPr>
              <w:t>Table</w:t>
            </w:r>
            <w:r w:rsidR="00925876" w:rsidRPr="247753EF">
              <w:rPr>
                <w:rFonts w:eastAsia="Corbel" w:cs="Corbel"/>
                <w:color w:val="000000" w:themeColor="text1"/>
                <w:sz w:val="22"/>
                <w:szCs w:val="22"/>
                <w:lang w:val="en-AU"/>
              </w:rPr>
              <w:t xml:space="preserve"> </w:t>
            </w:r>
            <w:r w:rsidR="06F17E48" w:rsidRPr="247753EF">
              <w:rPr>
                <w:rFonts w:eastAsia="Corbel" w:cs="Corbel"/>
                <w:color w:val="000000" w:themeColor="text1"/>
                <w:sz w:val="22"/>
                <w:szCs w:val="22"/>
                <w:lang w:val="en-AU"/>
              </w:rPr>
              <w:t>2 below</w:t>
            </w:r>
            <w:r w:rsidRPr="247753EF">
              <w:rPr>
                <w:rFonts w:eastAsia="Corbel" w:cs="Corbel"/>
                <w:color w:val="000000" w:themeColor="text1"/>
                <w:sz w:val="22"/>
                <w:szCs w:val="22"/>
                <w:lang w:val="en-AU"/>
              </w:rPr>
              <w:t>, including final performance reporting</w:t>
            </w:r>
            <w:r w:rsidR="474827EF" w:rsidRPr="247753EF">
              <w:rPr>
                <w:rFonts w:eastAsia="Corbel" w:cs="Corbel"/>
                <w:color w:val="000000" w:themeColor="text1"/>
                <w:sz w:val="22"/>
                <w:szCs w:val="22"/>
                <w:lang w:val="en-AU"/>
              </w:rPr>
              <w:t xml:space="preserve">. </w:t>
            </w:r>
          </w:p>
        </w:tc>
      </w:tr>
      <w:tr w:rsidR="00ED7000" w:rsidRPr="00F00A18" w14:paraId="1C6AC71C" w14:textId="77777777" w:rsidTr="247753EF">
        <w:trPr>
          <w:trHeight w:val="300"/>
        </w:trPr>
        <w:tc>
          <w:tcPr>
            <w:tcW w:w="1691" w:type="dxa"/>
            <w:shd w:val="clear" w:color="auto" w:fill="auto"/>
          </w:tcPr>
          <w:p w14:paraId="1EC9287B" w14:textId="2FB120BE" w:rsidR="00ED7000" w:rsidRPr="00C15449" w:rsidRDefault="00ED7000" w:rsidP="00ED7000">
            <w:pPr>
              <w:pStyle w:val="Tableformat"/>
              <w:rPr>
                <w:color w:val="auto"/>
                <w:sz w:val="22"/>
                <w:szCs w:val="22"/>
              </w:rPr>
            </w:pPr>
            <w:r>
              <w:rPr>
                <w:rStyle w:val="normaltextrun"/>
                <w:rFonts w:cs="Segoe UI"/>
                <w:color w:val="000000"/>
                <w:sz w:val="22"/>
                <w:szCs w:val="22"/>
              </w:rPr>
              <w:t>Purpose</w:t>
            </w:r>
          </w:p>
        </w:tc>
        <w:tc>
          <w:tcPr>
            <w:tcW w:w="7938" w:type="dxa"/>
            <w:shd w:val="clear" w:color="auto" w:fill="auto"/>
          </w:tcPr>
          <w:p w14:paraId="57BA6C8C" w14:textId="3941DBB6" w:rsidR="00527F6C" w:rsidRDefault="00527F6C" w:rsidP="00527F6C">
            <w:pPr>
              <w:pStyle w:val="Tableformat"/>
              <w:rPr>
                <w:rFonts w:eastAsia="Corbel" w:cs="Corbel"/>
                <w:color w:val="000000" w:themeColor="text1"/>
                <w:sz w:val="22"/>
                <w:szCs w:val="22"/>
                <w:lang w:val="en-AU"/>
              </w:rPr>
            </w:pPr>
            <w:r w:rsidRPr="247753EF">
              <w:rPr>
                <w:rFonts w:eastAsia="Corbel" w:cs="Corbel"/>
                <w:color w:val="000000" w:themeColor="text1"/>
                <w:sz w:val="22"/>
                <w:szCs w:val="22"/>
                <w:lang w:val="en-AU"/>
              </w:rPr>
              <w:t xml:space="preserve">This </w:t>
            </w:r>
            <w:r w:rsidR="00FB5900" w:rsidRPr="247753EF">
              <w:rPr>
                <w:rFonts w:eastAsia="Corbel" w:cs="Corbel"/>
                <w:color w:val="000000" w:themeColor="text1"/>
                <w:sz w:val="22"/>
                <w:szCs w:val="22"/>
                <w:lang w:val="en-AU"/>
              </w:rPr>
              <w:t xml:space="preserve">Project Plan </w:t>
            </w:r>
            <w:r w:rsidRPr="247753EF">
              <w:rPr>
                <w:rFonts w:eastAsia="Corbel" w:cs="Corbel"/>
                <w:color w:val="000000" w:themeColor="text1"/>
                <w:sz w:val="22"/>
                <w:szCs w:val="22"/>
                <w:lang w:val="en-AU"/>
              </w:rPr>
              <w:t xml:space="preserve">will support the delivery of the CIT </w:t>
            </w:r>
            <w:r w:rsidR="6EAB13A8" w:rsidRPr="247753EF">
              <w:rPr>
                <w:rFonts w:eastAsia="Corbel" w:cs="Corbel"/>
                <w:color w:val="000000" w:themeColor="text1"/>
                <w:sz w:val="22"/>
                <w:szCs w:val="22"/>
                <w:lang w:val="en-AU"/>
              </w:rPr>
              <w:t>EV CoE</w:t>
            </w:r>
            <w:r w:rsidRPr="247753EF">
              <w:rPr>
                <w:rFonts w:eastAsia="Corbel" w:cs="Corbel"/>
                <w:color w:val="000000" w:themeColor="text1"/>
                <w:sz w:val="22"/>
                <w:szCs w:val="22"/>
                <w:lang w:val="en-AU"/>
              </w:rPr>
              <w:t xml:space="preserve">. The </w:t>
            </w:r>
            <w:r w:rsidR="5C92EA56" w:rsidRPr="247753EF">
              <w:rPr>
                <w:rFonts w:eastAsia="Corbel" w:cs="Corbel"/>
                <w:color w:val="000000" w:themeColor="text1"/>
                <w:sz w:val="22"/>
                <w:szCs w:val="22"/>
                <w:lang w:val="en-AU"/>
              </w:rPr>
              <w:t>CIT EV CoE</w:t>
            </w:r>
            <w:r w:rsidRPr="247753EF">
              <w:rPr>
                <w:rFonts w:eastAsia="Corbel" w:cs="Corbel"/>
                <w:color w:val="000000" w:themeColor="text1"/>
                <w:sz w:val="22"/>
                <w:szCs w:val="22"/>
                <w:lang w:val="en-AU"/>
              </w:rPr>
              <w:t xml:space="preserve"> is being established </w:t>
            </w:r>
            <w:r w:rsidR="645C92D8" w:rsidRPr="247753EF">
              <w:rPr>
                <w:rFonts w:eastAsia="Corbel" w:cs="Corbel"/>
                <w:color w:val="000000" w:themeColor="text1"/>
                <w:sz w:val="22"/>
                <w:szCs w:val="22"/>
                <w:lang w:val="en-AU"/>
              </w:rPr>
              <w:t xml:space="preserve">under Part 6 of the NSA. </w:t>
            </w:r>
            <w:r w:rsidRPr="247753EF">
              <w:rPr>
                <w:rFonts w:eastAsia="Corbel" w:cs="Corbel"/>
                <w:color w:val="000000" w:themeColor="text1"/>
                <w:sz w:val="22"/>
                <w:szCs w:val="22"/>
                <w:lang w:val="en-AU"/>
              </w:rPr>
              <w:t xml:space="preserve"> </w:t>
            </w:r>
          </w:p>
          <w:p w14:paraId="2622B447" w14:textId="2836316D" w:rsidR="00210868" w:rsidRPr="00C15449" w:rsidRDefault="00527F6C" w:rsidP="247753EF">
            <w:pPr>
              <w:pStyle w:val="Tableformat"/>
              <w:rPr>
                <w:rStyle w:val="eop"/>
                <w:rFonts w:eastAsiaTheme="majorEastAsia" w:cs="Segoe UI"/>
                <w:color w:val="000000" w:themeColor="text1"/>
                <w:sz w:val="22"/>
                <w:szCs w:val="22"/>
              </w:rPr>
            </w:pPr>
            <w:r w:rsidRPr="247753EF">
              <w:rPr>
                <w:rFonts w:eastAsia="Corbel" w:cs="Corbel"/>
                <w:color w:val="000000" w:themeColor="text1"/>
                <w:sz w:val="22"/>
                <w:szCs w:val="22"/>
                <w:lang w:val="en-AU"/>
              </w:rPr>
              <w:t>This</w:t>
            </w:r>
            <w:r w:rsidR="00D451B0" w:rsidRPr="247753EF">
              <w:rPr>
                <w:rFonts w:eastAsia="Corbel" w:cs="Corbel"/>
                <w:color w:val="000000" w:themeColor="text1"/>
                <w:sz w:val="22"/>
                <w:szCs w:val="22"/>
                <w:lang w:val="en-AU"/>
              </w:rPr>
              <w:t xml:space="preserve"> </w:t>
            </w:r>
            <w:r w:rsidR="00FB5900" w:rsidRPr="247753EF">
              <w:rPr>
                <w:rFonts w:eastAsia="Corbel" w:cs="Corbel"/>
                <w:color w:val="000000" w:themeColor="text1"/>
                <w:sz w:val="22"/>
                <w:szCs w:val="22"/>
                <w:lang w:val="en-AU"/>
              </w:rPr>
              <w:t xml:space="preserve">Project Plan </w:t>
            </w:r>
            <w:r w:rsidR="000F6848" w:rsidRPr="247753EF">
              <w:rPr>
                <w:rFonts w:eastAsia="Corbel" w:cs="Corbel"/>
                <w:color w:val="000000" w:themeColor="text1"/>
                <w:sz w:val="22"/>
                <w:szCs w:val="22"/>
                <w:lang w:val="en-AU"/>
              </w:rPr>
              <w:t xml:space="preserve">outlines </w:t>
            </w:r>
            <w:r w:rsidR="002D4501" w:rsidRPr="247753EF">
              <w:rPr>
                <w:rFonts w:eastAsia="Corbel" w:cs="Corbel"/>
                <w:color w:val="000000" w:themeColor="text1"/>
                <w:sz w:val="22"/>
                <w:szCs w:val="22"/>
                <w:lang w:val="en-AU"/>
              </w:rPr>
              <w:t xml:space="preserve">the additional activities </w:t>
            </w:r>
            <w:r w:rsidRPr="247753EF">
              <w:rPr>
                <w:rFonts w:eastAsia="Corbel" w:cs="Corbel"/>
                <w:color w:val="000000" w:themeColor="text1"/>
                <w:sz w:val="22"/>
                <w:szCs w:val="22"/>
                <w:lang w:val="en-AU"/>
              </w:rPr>
              <w:t xml:space="preserve">funding </w:t>
            </w:r>
            <w:r w:rsidR="006B3598">
              <w:rPr>
                <w:rFonts w:eastAsia="Corbel" w:cs="Corbel"/>
                <w:color w:val="000000" w:themeColor="text1"/>
                <w:sz w:val="22"/>
                <w:szCs w:val="22"/>
                <w:lang w:val="en-AU"/>
              </w:rPr>
              <w:t xml:space="preserve">for the CIT EV CoE </w:t>
            </w:r>
            <w:r w:rsidRPr="247753EF">
              <w:rPr>
                <w:rFonts w:eastAsia="Corbel" w:cs="Corbel"/>
                <w:color w:val="000000" w:themeColor="text1"/>
                <w:sz w:val="22"/>
                <w:szCs w:val="22"/>
                <w:lang w:val="en-AU"/>
              </w:rPr>
              <w:t xml:space="preserve">through the Turbocharging TAFE Centres of Excellence and Advancing Higher Apprenticeships </w:t>
            </w:r>
            <w:r w:rsidR="00370E2D">
              <w:rPr>
                <w:rFonts w:eastAsia="Corbel" w:cs="Corbel"/>
                <w:color w:val="000000" w:themeColor="text1"/>
                <w:sz w:val="22"/>
                <w:szCs w:val="22"/>
                <w:lang w:val="en-AU"/>
              </w:rPr>
              <w:t xml:space="preserve">(Turbocharging) </w:t>
            </w:r>
            <w:r w:rsidR="00E02203" w:rsidRPr="247753EF">
              <w:rPr>
                <w:rFonts w:eastAsia="Corbel" w:cs="Corbel"/>
                <w:color w:val="000000" w:themeColor="text1"/>
                <w:sz w:val="22"/>
                <w:szCs w:val="22"/>
                <w:lang w:val="en-AU"/>
              </w:rPr>
              <w:t>measure</w:t>
            </w:r>
            <w:r w:rsidR="00370E2D">
              <w:rPr>
                <w:rFonts w:eastAsia="Corbel" w:cs="Corbel"/>
                <w:color w:val="000000" w:themeColor="text1"/>
                <w:sz w:val="22"/>
                <w:szCs w:val="22"/>
                <w:lang w:val="en-AU"/>
              </w:rPr>
              <w:t xml:space="preserve">. The Turbocharging measure was </w:t>
            </w:r>
            <w:r w:rsidR="00541810" w:rsidRPr="247753EF">
              <w:rPr>
                <w:rFonts w:eastAsia="Corbel" w:cs="Corbel"/>
                <w:color w:val="000000" w:themeColor="text1"/>
                <w:sz w:val="22"/>
                <w:szCs w:val="22"/>
                <w:lang w:val="en-AU"/>
              </w:rPr>
              <w:t xml:space="preserve">announced </w:t>
            </w:r>
            <w:r w:rsidR="00370E2D">
              <w:rPr>
                <w:rFonts w:eastAsia="Corbel" w:cs="Corbel"/>
                <w:color w:val="000000" w:themeColor="text1"/>
                <w:sz w:val="22"/>
                <w:szCs w:val="22"/>
                <w:lang w:val="en-AU"/>
              </w:rPr>
              <w:t xml:space="preserve">as part of </w:t>
            </w:r>
            <w:r w:rsidR="00541810" w:rsidRPr="247753EF">
              <w:rPr>
                <w:rFonts w:eastAsia="Corbel" w:cs="Corbel"/>
                <w:i/>
                <w:color w:val="000000" w:themeColor="text1"/>
                <w:sz w:val="22"/>
                <w:szCs w:val="22"/>
                <w:lang w:val="en-AU"/>
              </w:rPr>
              <w:t>Working Future: The Australian Government’s White Paper on Jobs and Opportunities</w:t>
            </w:r>
            <w:r w:rsidRPr="247753EF">
              <w:rPr>
                <w:rFonts w:eastAsia="Corbel" w:cs="Corbel"/>
                <w:color w:val="000000" w:themeColor="text1"/>
                <w:sz w:val="22"/>
                <w:szCs w:val="22"/>
                <w:lang w:val="en-AU"/>
              </w:rPr>
              <w:t xml:space="preserve">. The purpose of this additional funding is to fast-track </w:t>
            </w:r>
            <w:r w:rsidR="00DC5795">
              <w:rPr>
                <w:rFonts w:eastAsia="Corbel" w:cs="Corbel"/>
                <w:color w:val="000000" w:themeColor="text1"/>
                <w:sz w:val="22"/>
                <w:szCs w:val="22"/>
                <w:lang w:val="en-AU"/>
              </w:rPr>
              <w:t xml:space="preserve">the </w:t>
            </w:r>
            <w:r w:rsidRPr="247753EF">
              <w:rPr>
                <w:rFonts w:eastAsia="Corbel" w:cs="Corbel"/>
                <w:color w:val="000000" w:themeColor="text1"/>
                <w:sz w:val="22"/>
                <w:szCs w:val="22"/>
                <w:lang w:val="en-AU"/>
              </w:rPr>
              <w:t xml:space="preserve">establishment </w:t>
            </w:r>
            <w:r w:rsidR="00DC5795">
              <w:rPr>
                <w:rFonts w:eastAsia="Corbel" w:cs="Corbel"/>
                <w:color w:val="000000" w:themeColor="text1"/>
                <w:sz w:val="22"/>
                <w:szCs w:val="22"/>
                <w:lang w:val="en-AU"/>
              </w:rPr>
              <w:t xml:space="preserve">of the CIT EV CoE </w:t>
            </w:r>
            <w:r w:rsidRPr="247753EF">
              <w:rPr>
                <w:rFonts w:eastAsia="Corbel" w:cs="Corbel"/>
                <w:color w:val="000000" w:themeColor="text1"/>
                <w:sz w:val="22"/>
                <w:szCs w:val="22"/>
                <w:lang w:val="en-AU"/>
              </w:rPr>
              <w:t xml:space="preserve">and </w:t>
            </w:r>
            <w:r w:rsidR="00DC5795">
              <w:rPr>
                <w:rFonts w:eastAsia="Corbel" w:cs="Corbel"/>
                <w:color w:val="000000" w:themeColor="text1"/>
                <w:sz w:val="22"/>
                <w:szCs w:val="22"/>
                <w:lang w:val="en-AU"/>
              </w:rPr>
              <w:t xml:space="preserve">to </w:t>
            </w:r>
            <w:r w:rsidRPr="247753EF">
              <w:rPr>
                <w:rFonts w:eastAsia="Corbel" w:cs="Corbel"/>
                <w:color w:val="000000" w:themeColor="text1"/>
                <w:sz w:val="22"/>
                <w:szCs w:val="22"/>
                <w:lang w:val="en-AU"/>
              </w:rPr>
              <w:t>support work to expand the use of higher apprenticeship pathways.</w:t>
            </w:r>
          </w:p>
        </w:tc>
      </w:tr>
      <w:tr w:rsidR="00381B57" w:rsidRPr="00F00A18" w14:paraId="65894BFC" w14:textId="77777777" w:rsidTr="247753EF">
        <w:trPr>
          <w:trHeight w:val="3231"/>
        </w:trPr>
        <w:tc>
          <w:tcPr>
            <w:tcW w:w="1691" w:type="dxa"/>
            <w:shd w:val="clear" w:color="auto" w:fill="auto"/>
          </w:tcPr>
          <w:p w14:paraId="4765434E" w14:textId="77777777" w:rsidR="00381B57" w:rsidRPr="00C15449" w:rsidRDefault="62B7D63B" w:rsidP="4A34F0D3">
            <w:pPr>
              <w:pStyle w:val="Tableformat"/>
              <w:rPr>
                <w:color w:val="auto"/>
                <w:sz w:val="22"/>
                <w:szCs w:val="22"/>
                <w:highlight w:val="yellow"/>
              </w:rPr>
            </w:pPr>
            <w:r w:rsidRPr="00B40F4E">
              <w:rPr>
                <w:color w:val="auto"/>
                <w:sz w:val="22"/>
                <w:szCs w:val="22"/>
              </w:rPr>
              <w:t>Estimated financial contributions</w:t>
            </w:r>
          </w:p>
        </w:tc>
        <w:tc>
          <w:tcPr>
            <w:tcW w:w="7938" w:type="dxa"/>
            <w:shd w:val="clear" w:color="auto" w:fill="auto"/>
          </w:tcPr>
          <w:p w14:paraId="12D3E1C7" w14:textId="2356CF33" w:rsidR="00ED7000" w:rsidRPr="00C15449" w:rsidRDefault="00210868" w:rsidP="00A80B9C">
            <w:pPr>
              <w:pStyle w:val="Tableformat"/>
              <w:rPr>
                <w:color w:val="auto"/>
                <w:sz w:val="22"/>
                <w:szCs w:val="22"/>
              </w:rPr>
            </w:pPr>
            <w:r w:rsidRPr="00F00A18">
              <w:rPr>
                <w:noProof/>
                <w:color w:val="auto"/>
                <w:lang w:val="en-AU"/>
              </w:rPr>
              <mc:AlternateContent>
                <mc:Choice Requires="wps">
                  <w:drawing>
                    <wp:anchor distT="45720" distB="45720" distL="114300" distR="114300" simplePos="0" relativeHeight="251658240" behindDoc="0" locked="0" layoutInCell="1" allowOverlap="1" wp14:anchorId="2EF4D68E" wp14:editId="78935F00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562610</wp:posOffset>
                      </wp:positionV>
                      <wp:extent cx="5133340" cy="1323975"/>
                      <wp:effectExtent l="0" t="0" r="0" b="9525"/>
                      <wp:wrapSquare wrapText="bothSides"/>
                      <wp:docPr id="167327232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33340" cy="1323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4762"/>
                                    <w:gridCol w:w="942"/>
                                    <w:gridCol w:w="943"/>
                                    <w:gridCol w:w="943"/>
                                  </w:tblGrid>
                                  <w:tr w:rsidR="00A27273" w:rsidRPr="00101AB3" w14:paraId="43058B39" w14:textId="77777777" w:rsidTr="001A12F7">
                                    <w:trPr>
                                      <w:cantSplit/>
                                    </w:trPr>
                                    <w:tc>
                                      <w:tcPr>
                                        <w:tcW w:w="4762" w:type="dxa"/>
                                        <w:tcBorders>
                                          <w:top w:val="single" w:sz="4" w:space="0" w:color="000080"/>
                                          <w:bottom w:val="single" w:sz="4" w:space="0" w:color="000080"/>
                                        </w:tcBorders>
                                      </w:tcPr>
                                      <w:p w14:paraId="46D80DA5" w14:textId="77777777" w:rsidR="00A80B9C" w:rsidRDefault="00A80B9C" w:rsidP="00670708">
                                        <w:pPr>
                                          <w:keepNext/>
                                          <w:keepLines/>
                                          <w:spacing w:before="40" w:after="40"/>
                                          <w:ind w:left="-111"/>
                                          <w:rPr>
                                            <w:b/>
                                            <w:sz w:val="21"/>
                                            <w:szCs w:val="21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sz w:val="21"/>
                                            <w:szCs w:val="21"/>
                                          </w:rPr>
                                          <w:t>Table 1</w:t>
                                        </w:r>
                                      </w:p>
                                      <w:p w14:paraId="699042F6" w14:textId="77777777" w:rsidR="00A80B9C" w:rsidRPr="005D39DD" w:rsidRDefault="00A80B9C" w:rsidP="00670708">
                                        <w:pPr>
                                          <w:keepNext/>
                                          <w:keepLines/>
                                          <w:spacing w:before="40" w:after="40"/>
                                          <w:ind w:left="-111"/>
                                          <w:rPr>
                                            <w:b/>
                                            <w:sz w:val="21"/>
                                            <w:szCs w:val="21"/>
                                          </w:rPr>
                                        </w:pPr>
                                        <w:r w:rsidRPr="005D39DD">
                                          <w:rPr>
                                            <w:b/>
                                            <w:sz w:val="21"/>
                                            <w:szCs w:val="21"/>
                                          </w:rPr>
                                          <w:t>($ million)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42" w:type="dxa"/>
                                        <w:tcBorders>
                                          <w:top w:val="single" w:sz="4" w:space="0" w:color="000080"/>
                                          <w:bottom w:val="single" w:sz="4" w:space="0" w:color="000080"/>
                                        </w:tcBorders>
                                      </w:tcPr>
                                      <w:p w14:paraId="5E65D745" w14:textId="77777777" w:rsidR="00A80B9C" w:rsidRDefault="00A80B9C" w:rsidP="00670708">
                                        <w:pPr>
                                          <w:keepNext/>
                                          <w:keepLines/>
                                          <w:spacing w:before="40" w:after="40"/>
                                          <w:jc w:val="right"/>
                                          <w:rPr>
                                            <w:b/>
                                            <w:sz w:val="21"/>
                                            <w:szCs w:val="21"/>
                                          </w:rPr>
                                        </w:pPr>
                                      </w:p>
                                      <w:p w14:paraId="04004E3B" w14:textId="6B798B74" w:rsidR="00A80B9C" w:rsidRPr="005D39DD" w:rsidRDefault="00A80B9C" w:rsidP="00670708">
                                        <w:pPr>
                                          <w:keepNext/>
                                          <w:keepLines/>
                                          <w:spacing w:before="40" w:after="40"/>
                                          <w:jc w:val="right"/>
                                          <w:rPr>
                                            <w:b/>
                                            <w:sz w:val="21"/>
                                            <w:szCs w:val="21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sz w:val="21"/>
                                            <w:szCs w:val="21"/>
                                          </w:rPr>
                                          <w:t>2024-25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43" w:type="dxa"/>
                                        <w:tcBorders>
                                          <w:top w:val="single" w:sz="4" w:space="0" w:color="000080"/>
                                          <w:bottom w:val="single" w:sz="4" w:space="0" w:color="000080"/>
                                        </w:tcBorders>
                                      </w:tcPr>
                                      <w:p w14:paraId="1AC5F0F2" w14:textId="77777777" w:rsidR="00A80B9C" w:rsidRDefault="00A80B9C" w:rsidP="00670708">
                                        <w:pPr>
                                          <w:keepNext/>
                                          <w:keepLines/>
                                          <w:spacing w:before="40" w:after="40"/>
                                          <w:jc w:val="right"/>
                                          <w:rPr>
                                            <w:b/>
                                            <w:sz w:val="21"/>
                                            <w:szCs w:val="21"/>
                                          </w:rPr>
                                        </w:pPr>
                                      </w:p>
                                      <w:p w14:paraId="36B940A4" w14:textId="5BA3F301" w:rsidR="00A80B9C" w:rsidRPr="005D39DD" w:rsidRDefault="00A80B9C" w:rsidP="00670708">
                                        <w:pPr>
                                          <w:keepNext/>
                                          <w:keepLines/>
                                          <w:spacing w:before="40" w:after="40"/>
                                          <w:jc w:val="right"/>
                                          <w:rPr>
                                            <w:b/>
                                            <w:sz w:val="21"/>
                                            <w:szCs w:val="21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sz w:val="21"/>
                                            <w:szCs w:val="21"/>
                                          </w:rPr>
                                          <w:t>2025-26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43" w:type="dxa"/>
                                        <w:tcBorders>
                                          <w:top w:val="single" w:sz="4" w:space="0" w:color="000080"/>
                                          <w:bottom w:val="single" w:sz="4" w:space="0" w:color="000080"/>
                                        </w:tcBorders>
                                      </w:tcPr>
                                      <w:p w14:paraId="2C65149D" w14:textId="77777777" w:rsidR="00A80B9C" w:rsidRDefault="00A80B9C" w:rsidP="00670708">
                                        <w:pPr>
                                          <w:keepNext/>
                                          <w:keepLines/>
                                          <w:spacing w:before="40" w:after="40"/>
                                          <w:jc w:val="right"/>
                                          <w:rPr>
                                            <w:b/>
                                            <w:sz w:val="21"/>
                                            <w:szCs w:val="21"/>
                                          </w:rPr>
                                        </w:pPr>
                                      </w:p>
                                      <w:p w14:paraId="3CD49930" w14:textId="77777777" w:rsidR="00A80B9C" w:rsidRPr="005D39DD" w:rsidRDefault="00A80B9C" w:rsidP="00670708">
                                        <w:pPr>
                                          <w:keepNext/>
                                          <w:keepLines/>
                                          <w:spacing w:before="40" w:after="40"/>
                                          <w:jc w:val="right"/>
                                          <w:rPr>
                                            <w:b/>
                                            <w:sz w:val="21"/>
                                            <w:szCs w:val="21"/>
                                          </w:rPr>
                                        </w:pPr>
                                        <w:r w:rsidRPr="005D39DD">
                                          <w:rPr>
                                            <w:b/>
                                            <w:sz w:val="21"/>
                                            <w:szCs w:val="21"/>
                                          </w:rPr>
                                          <w:t>Total</w:t>
                                        </w:r>
                                      </w:p>
                                    </w:tc>
                                  </w:tr>
                                  <w:tr w:rsidR="00A27273" w:rsidRPr="00101AB3" w14:paraId="67873BE2" w14:textId="77777777" w:rsidTr="001A12F7">
                                    <w:trPr>
                                      <w:cantSplit/>
                                    </w:trPr>
                                    <w:tc>
                                      <w:tcPr>
                                        <w:tcW w:w="4762" w:type="dxa"/>
                                        <w:tcBorders>
                                          <w:top w:val="single" w:sz="4" w:space="0" w:color="000080"/>
                                        </w:tcBorders>
                                      </w:tcPr>
                                      <w:p w14:paraId="46BAD9CE" w14:textId="77777777" w:rsidR="00A80B9C" w:rsidRPr="005D39DD" w:rsidRDefault="00A80B9C" w:rsidP="00210868">
                                        <w:pPr>
                                          <w:keepNext/>
                                          <w:keepLines/>
                                          <w:spacing w:before="60" w:after="60"/>
                                          <w:ind w:left="-111"/>
                                          <w:rPr>
                                            <w:b/>
                                            <w:sz w:val="21"/>
                                            <w:szCs w:val="21"/>
                                          </w:rPr>
                                        </w:pPr>
                                        <w:r w:rsidRPr="005D39DD">
                                          <w:rPr>
                                            <w:b/>
                                            <w:sz w:val="21"/>
                                            <w:szCs w:val="21"/>
                                          </w:rPr>
                                          <w:t>Estimated total budget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42" w:type="dxa"/>
                                        <w:tcBorders>
                                          <w:top w:val="single" w:sz="4" w:space="0" w:color="000080"/>
                                        </w:tcBorders>
                                      </w:tcPr>
                                      <w:p w14:paraId="09429459" w14:textId="77777777" w:rsidR="00A80B9C" w:rsidRPr="005D39DD" w:rsidRDefault="00A80B9C" w:rsidP="00210868">
                                        <w:pPr>
                                          <w:keepNext/>
                                          <w:keepLines/>
                                          <w:spacing w:before="40" w:after="40"/>
                                          <w:jc w:val="right"/>
                                          <w:rPr>
                                            <w:b/>
                                            <w:sz w:val="21"/>
                                            <w:szCs w:val="21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sz w:val="21"/>
                                            <w:szCs w:val="21"/>
                                          </w:rPr>
                                          <w:t>2</w:t>
                                        </w:r>
                                        <w:r w:rsidRPr="005D39DD">
                                          <w:rPr>
                                            <w:b/>
                                            <w:sz w:val="21"/>
                                            <w:szCs w:val="21"/>
                                          </w:rPr>
                                          <w:t>.</w:t>
                                        </w:r>
                                        <w:r>
                                          <w:rPr>
                                            <w:b/>
                                            <w:sz w:val="21"/>
                                            <w:szCs w:val="21"/>
                                          </w:rPr>
                                          <w:t>868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43" w:type="dxa"/>
                                        <w:tcBorders>
                                          <w:top w:val="single" w:sz="4" w:space="0" w:color="000080"/>
                                        </w:tcBorders>
                                      </w:tcPr>
                                      <w:p w14:paraId="5A41CC02" w14:textId="77777777" w:rsidR="00A80B9C" w:rsidRPr="005D39DD" w:rsidRDefault="00A80B9C" w:rsidP="00210868">
                                        <w:pPr>
                                          <w:keepNext/>
                                          <w:keepLines/>
                                          <w:spacing w:before="40" w:after="40"/>
                                          <w:jc w:val="right"/>
                                          <w:rPr>
                                            <w:b/>
                                            <w:sz w:val="21"/>
                                            <w:szCs w:val="21"/>
                                          </w:rPr>
                                        </w:pPr>
                                        <w:r w:rsidRPr="005D39DD">
                                          <w:rPr>
                                            <w:b/>
                                            <w:sz w:val="21"/>
                                            <w:szCs w:val="21"/>
                                          </w:rPr>
                                          <w:t>1.</w:t>
                                        </w:r>
                                        <w:r>
                                          <w:rPr>
                                            <w:b/>
                                            <w:sz w:val="21"/>
                                            <w:szCs w:val="21"/>
                                          </w:rPr>
                                          <w:t>912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43" w:type="dxa"/>
                                        <w:tcBorders>
                                          <w:top w:val="single" w:sz="4" w:space="0" w:color="000080"/>
                                        </w:tcBorders>
                                      </w:tcPr>
                                      <w:p w14:paraId="34276CD7" w14:textId="77777777" w:rsidR="00A80B9C" w:rsidRPr="005D39DD" w:rsidRDefault="00A80B9C" w:rsidP="00210868">
                                        <w:pPr>
                                          <w:keepNext/>
                                          <w:keepLines/>
                                          <w:spacing w:before="40" w:after="40"/>
                                          <w:jc w:val="right"/>
                                          <w:rPr>
                                            <w:b/>
                                            <w:sz w:val="21"/>
                                            <w:szCs w:val="21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sz w:val="21"/>
                                            <w:szCs w:val="21"/>
                                          </w:rPr>
                                          <w:t>4.78</w:t>
                                        </w:r>
                                      </w:p>
                                    </w:tc>
                                  </w:tr>
                                  <w:tr w:rsidR="00A27273" w:rsidRPr="00101AB3" w14:paraId="2B94A458" w14:textId="77777777" w:rsidTr="001A12F7">
                                    <w:trPr>
                                      <w:cantSplit/>
                                    </w:trPr>
                                    <w:tc>
                                      <w:tcPr>
                                        <w:tcW w:w="4762" w:type="dxa"/>
                                      </w:tcPr>
                                      <w:p w14:paraId="4A114DC1" w14:textId="77777777" w:rsidR="00A80B9C" w:rsidRPr="0064121C" w:rsidRDefault="00A80B9C" w:rsidP="00210868">
                                        <w:pPr>
                                          <w:keepNext/>
                                          <w:keepLines/>
                                          <w:spacing w:before="60" w:after="60"/>
                                          <w:ind w:left="-111"/>
                                          <w:rPr>
                                            <w:i/>
                                            <w:iCs/>
                                            <w:sz w:val="21"/>
                                            <w:szCs w:val="21"/>
                                          </w:rPr>
                                        </w:pPr>
                                        <w:r w:rsidRPr="0064121C">
                                          <w:rPr>
                                            <w:i/>
                                            <w:iCs/>
                                            <w:sz w:val="21"/>
                                            <w:szCs w:val="21"/>
                                          </w:rPr>
                                          <w:t xml:space="preserve">Less estimated National Partnership Payments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42" w:type="dxa"/>
                                      </w:tcPr>
                                      <w:p w14:paraId="14E0BA3C" w14:textId="77777777" w:rsidR="00A80B9C" w:rsidRPr="00210868" w:rsidRDefault="00A80B9C" w:rsidP="00210868">
                                        <w:pPr>
                                          <w:keepNext/>
                                          <w:keepLines/>
                                          <w:spacing w:before="40" w:after="40"/>
                                          <w:jc w:val="right"/>
                                          <w:rPr>
                                            <w:bCs/>
                                            <w:sz w:val="21"/>
                                            <w:szCs w:val="21"/>
                                          </w:rPr>
                                        </w:pPr>
                                        <w:r w:rsidRPr="00210868">
                                          <w:rPr>
                                            <w:bCs/>
                                            <w:sz w:val="21"/>
                                            <w:szCs w:val="21"/>
                                          </w:rPr>
                                          <w:t>2.868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43" w:type="dxa"/>
                                      </w:tcPr>
                                      <w:p w14:paraId="0C555077" w14:textId="77777777" w:rsidR="00A80B9C" w:rsidRPr="00210868" w:rsidRDefault="00A80B9C" w:rsidP="00210868">
                                        <w:pPr>
                                          <w:keepNext/>
                                          <w:keepLines/>
                                          <w:spacing w:before="40" w:after="40"/>
                                          <w:jc w:val="right"/>
                                          <w:rPr>
                                            <w:b/>
                                            <w:bCs/>
                                            <w:sz w:val="21"/>
                                            <w:szCs w:val="21"/>
                                          </w:rPr>
                                        </w:pPr>
                                        <w:r w:rsidRPr="00210868">
                                          <w:rPr>
                                            <w:sz w:val="21"/>
                                            <w:szCs w:val="21"/>
                                          </w:rPr>
                                          <w:t>1.</w:t>
                                        </w:r>
                                        <w:r>
                                          <w:rPr>
                                            <w:sz w:val="21"/>
                                            <w:szCs w:val="21"/>
                                          </w:rPr>
                                          <w:t>912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43" w:type="dxa"/>
                                      </w:tcPr>
                                      <w:p w14:paraId="2A5575CB" w14:textId="77777777" w:rsidR="00A80B9C" w:rsidRPr="005D39DD" w:rsidRDefault="00A80B9C" w:rsidP="00210868">
                                        <w:pPr>
                                          <w:keepNext/>
                                          <w:keepLines/>
                                          <w:spacing w:before="40" w:after="40"/>
                                          <w:jc w:val="right"/>
                                          <w:rPr>
                                            <w:sz w:val="21"/>
                                            <w:szCs w:val="21"/>
                                          </w:rPr>
                                        </w:pPr>
                                        <w:r>
                                          <w:rPr>
                                            <w:sz w:val="21"/>
                                            <w:szCs w:val="21"/>
                                          </w:rPr>
                                          <w:t>4</w:t>
                                        </w:r>
                                        <w:r w:rsidRPr="005D39DD">
                                          <w:rPr>
                                            <w:sz w:val="21"/>
                                            <w:szCs w:val="21"/>
                                          </w:rPr>
                                          <w:t>.</w:t>
                                        </w:r>
                                        <w:r>
                                          <w:rPr>
                                            <w:sz w:val="21"/>
                                            <w:szCs w:val="21"/>
                                          </w:rPr>
                                          <w:t>78</w:t>
                                        </w:r>
                                      </w:p>
                                    </w:tc>
                                  </w:tr>
                                  <w:tr w:rsidR="00A27273" w:rsidRPr="00101AB3" w14:paraId="5FB3653E" w14:textId="77777777" w:rsidTr="001A12F7">
                                    <w:trPr>
                                      <w:cantSplit/>
                                    </w:trPr>
                                    <w:tc>
                                      <w:tcPr>
                                        <w:tcW w:w="4762" w:type="dxa"/>
                                        <w:tcBorders>
                                          <w:bottom w:val="single" w:sz="4" w:space="0" w:color="000080"/>
                                        </w:tcBorders>
                                      </w:tcPr>
                                      <w:p w14:paraId="0D3F091D" w14:textId="77777777" w:rsidR="00A80B9C" w:rsidRPr="008C6B79" w:rsidRDefault="00A80B9C" w:rsidP="00210868">
                                        <w:pPr>
                                          <w:keepNext/>
                                          <w:keepLines/>
                                          <w:spacing w:before="40" w:after="40"/>
                                          <w:ind w:left="-111"/>
                                          <w:rPr>
                                            <w:sz w:val="21"/>
                                            <w:szCs w:val="21"/>
                                          </w:rPr>
                                        </w:pPr>
                                        <w:r w:rsidRPr="008C6B79">
                                          <w:rPr>
                                            <w:sz w:val="21"/>
                                            <w:szCs w:val="21"/>
                                          </w:rPr>
                                          <w:t>Balance of non-Commonwealth contributions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42" w:type="dxa"/>
                                        <w:tcBorders>
                                          <w:bottom w:val="single" w:sz="4" w:space="0" w:color="000080"/>
                                        </w:tcBorders>
                                      </w:tcPr>
                                      <w:p w14:paraId="464D52CF" w14:textId="77777777" w:rsidR="00A80B9C" w:rsidRPr="005D39DD" w:rsidRDefault="00A80B9C" w:rsidP="00210868">
                                        <w:pPr>
                                          <w:keepNext/>
                                          <w:keepLines/>
                                          <w:spacing w:before="40" w:after="40"/>
                                          <w:jc w:val="right"/>
                                          <w:rPr>
                                            <w:sz w:val="21"/>
                                            <w:szCs w:val="21"/>
                                          </w:rPr>
                                        </w:pPr>
                                        <w:r w:rsidRPr="005D39DD">
                                          <w:rPr>
                                            <w:sz w:val="21"/>
                                            <w:szCs w:val="21"/>
                                          </w:rPr>
                                          <w:t>0.0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43" w:type="dxa"/>
                                        <w:tcBorders>
                                          <w:bottom w:val="single" w:sz="4" w:space="0" w:color="000080"/>
                                        </w:tcBorders>
                                      </w:tcPr>
                                      <w:p w14:paraId="1F6EAEA9" w14:textId="77777777" w:rsidR="00A80B9C" w:rsidRPr="005D39DD" w:rsidRDefault="00A80B9C" w:rsidP="00210868">
                                        <w:pPr>
                                          <w:keepNext/>
                                          <w:keepLines/>
                                          <w:spacing w:before="40" w:after="40"/>
                                          <w:jc w:val="right"/>
                                          <w:rPr>
                                            <w:sz w:val="21"/>
                                            <w:szCs w:val="21"/>
                                          </w:rPr>
                                        </w:pPr>
                                        <w:r w:rsidRPr="005D39DD">
                                          <w:rPr>
                                            <w:sz w:val="21"/>
                                            <w:szCs w:val="21"/>
                                          </w:rPr>
                                          <w:t>0.0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43" w:type="dxa"/>
                                        <w:tcBorders>
                                          <w:bottom w:val="single" w:sz="4" w:space="0" w:color="000080"/>
                                        </w:tcBorders>
                                      </w:tcPr>
                                      <w:p w14:paraId="570E6E89" w14:textId="77777777" w:rsidR="00A80B9C" w:rsidRPr="005D39DD" w:rsidRDefault="00A80B9C" w:rsidP="00210868">
                                        <w:pPr>
                                          <w:keepNext/>
                                          <w:keepLines/>
                                          <w:spacing w:before="40" w:after="40"/>
                                          <w:jc w:val="right"/>
                                          <w:rPr>
                                            <w:sz w:val="21"/>
                                            <w:szCs w:val="21"/>
                                          </w:rPr>
                                        </w:pPr>
                                        <w:r w:rsidRPr="005D39DD">
                                          <w:rPr>
                                            <w:sz w:val="21"/>
                                            <w:szCs w:val="21"/>
                                          </w:rPr>
                                          <w:t>0.0</w:t>
                                        </w:r>
                                      </w:p>
                                    </w:tc>
                                  </w:tr>
                                </w:tbl>
                                <w:p w14:paraId="003FF5D0" w14:textId="575C355D" w:rsidR="00210868" w:rsidRPr="00101AB3" w:rsidRDefault="00210868" w:rsidP="002A2F1F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EF4D68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4.9pt;margin-top:44.3pt;width:404.2pt;height:104.2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" stroked="f">
                      <v:textbox>
                        <w:txbxContent>
                          <w:tbl>
                            <w:tblPr>
                              <w:tblW w:w="0" w:type="auto"/>
                              <w:tblLook w:val="01E0" w:firstRow="1" w:lastRow="1" w:firstColumn="1" w:lastColumn="1" w:noHBand="0" w:noVBand="0"/>
                            </w:tblPr>
                            <w:tblGrid>
                              <w:gridCol w:w="4762"/>
                              <w:gridCol w:w="942"/>
                              <w:gridCol w:w="943"/>
                              <w:gridCol w:w="943"/>
                            </w:tblGrid>
                            <w:tr w:rsidR="00A27273" w:rsidRPr="00101AB3" w14:paraId="43058B39" w14:textId="77777777" w:rsidTr="001A12F7">
                              <w:trPr>
                                <w:cantSplit/>
                              </w:trPr>
                              <w:tc>
                                <w:tcPr>
                                  <w:tcW w:w="4762" w:type="dxa"/>
                                  <w:tcBorders>
                                    <w:top w:val="single" w:sz="4" w:space="0" w:color="000080"/>
                                    <w:bottom w:val="single" w:sz="4" w:space="0" w:color="000080"/>
                                  </w:tcBorders>
                                </w:tcPr>
                                <w:p w14:paraId="46D80DA5" w14:textId="77777777" w:rsidR="00A80B9C" w:rsidRDefault="00A80B9C" w:rsidP="00670708">
                                  <w:pPr>
                                    <w:keepNext/>
                                    <w:keepLines/>
                                    <w:spacing w:before="40" w:after="40"/>
                                    <w:ind w:left="-111"/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  <w:t>Table 1</w:t>
                                  </w:r>
                                </w:p>
                                <w:p w14:paraId="699042F6" w14:textId="77777777" w:rsidR="00A80B9C" w:rsidRPr="005D39DD" w:rsidRDefault="00A80B9C" w:rsidP="00670708">
                                  <w:pPr>
                                    <w:keepNext/>
                                    <w:keepLines/>
                                    <w:spacing w:before="40" w:after="40"/>
                                    <w:ind w:left="-111"/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  <w:r w:rsidRPr="005D39DD"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  <w:t>($ million)</w:t>
                                  </w:r>
                                </w:p>
                              </w:tc>
                              <w:tc>
                                <w:tcPr>
                                  <w:tcW w:w="942" w:type="dxa"/>
                                  <w:tcBorders>
                                    <w:top w:val="single" w:sz="4" w:space="0" w:color="000080"/>
                                    <w:bottom w:val="single" w:sz="4" w:space="0" w:color="000080"/>
                                  </w:tcBorders>
                                </w:tcPr>
                                <w:p w14:paraId="5E65D745" w14:textId="77777777" w:rsidR="00A80B9C" w:rsidRDefault="00A80B9C" w:rsidP="00670708">
                                  <w:pPr>
                                    <w:keepNext/>
                                    <w:keepLines/>
                                    <w:spacing w:before="40" w:after="40"/>
                                    <w:jc w:val="right"/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04004E3B" w14:textId="6B798B74" w:rsidR="00A80B9C" w:rsidRPr="005D39DD" w:rsidRDefault="00A80B9C" w:rsidP="00670708">
                                  <w:pPr>
                                    <w:keepNext/>
                                    <w:keepLines/>
                                    <w:spacing w:before="40" w:after="40"/>
                                    <w:jc w:val="right"/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  <w:t>2024-25</w:t>
                                  </w:r>
                                </w:p>
                              </w:tc>
                              <w:tc>
                                <w:tcPr>
                                  <w:tcW w:w="943" w:type="dxa"/>
                                  <w:tcBorders>
                                    <w:top w:val="single" w:sz="4" w:space="0" w:color="000080"/>
                                    <w:bottom w:val="single" w:sz="4" w:space="0" w:color="000080"/>
                                  </w:tcBorders>
                                </w:tcPr>
                                <w:p w14:paraId="1AC5F0F2" w14:textId="77777777" w:rsidR="00A80B9C" w:rsidRDefault="00A80B9C" w:rsidP="00670708">
                                  <w:pPr>
                                    <w:keepNext/>
                                    <w:keepLines/>
                                    <w:spacing w:before="40" w:after="40"/>
                                    <w:jc w:val="right"/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36B940A4" w14:textId="5BA3F301" w:rsidR="00A80B9C" w:rsidRPr="005D39DD" w:rsidRDefault="00A80B9C" w:rsidP="00670708">
                                  <w:pPr>
                                    <w:keepNext/>
                                    <w:keepLines/>
                                    <w:spacing w:before="40" w:after="40"/>
                                    <w:jc w:val="right"/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  <w:t>2025-26</w:t>
                                  </w:r>
                                </w:p>
                              </w:tc>
                              <w:tc>
                                <w:tcPr>
                                  <w:tcW w:w="943" w:type="dxa"/>
                                  <w:tcBorders>
                                    <w:top w:val="single" w:sz="4" w:space="0" w:color="000080"/>
                                    <w:bottom w:val="single" w:sz="4" w:space="0" w:color="000080"/>
                                  </w:tcBorders>
                                </w:tcPr>
                                <w:p w14:paraId="2C65149D" w14:textId="77777777" w:rsidR="00A80B9C" w:rsidRDefault="00A80B9C" w:rsidP="00670708">
                                  <w:pPr>
                                    <w:keepNext/>
                                    <w:keepLines/>
                                    <w:spacing w:before="40" w:after="40"/>
                                    <w:jc w:val="right"/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3CD49930" w14:textId="77777777" w:rsidR="00A80B9C" w:rsidRPr="005D39DD" w:rsidRDefault="00A80B9C" w:rsidP="00670708">
                                  <w:pPr>
                                    <w:keepNext/>
                                    <w:keepLines/>
                                    <w:spacing w:before="40" w:after="40"/>
                                    <w:jc w:val="right"/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  <w:r w:rsidRPr="005D39DD"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  <w:t>Total</w:t>
                                  </w:r>
                                </w:p>
                              </w:tc>
                            </w:tr>
                            <w:tr w:rsidR="00A27273" w:rsidRPr="00101AB3" w14:paraId="67873BE2" w14:textId="77777777" w:rsidTr="001A12F7">
                              <w:trPr>
                                <w:cantSplit/>
                              </w:trPr>
                              <w:tc>
                                <w:tcPr>
                                  <w:tcW w:w="4762" w:type="dxa"/>
                                  <w:tcBorders>
                                    <w:top w:val="single" w:sz="4" w:space="0" w:color="000080"/>
                                  </w:tcBorders>
                                </w:tcPr>
                                <w:p w14:paraId="46BAD9CE" w14:textId="77777777" w:rsidR="00A80B9C" w:rsidRPr="005D39DD" w:rsidRDefault="00A80B9C" w:rsidP="00210868">
                                  <w:pPr>
                                    <w:keepNext/>
                                    <w:keepLines/>
                                    <w:spacing w:before="60" w:after="60"/>
                                    <w:ind w:left="-111"/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  <w:r w:rsidRPr="005D39DD"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  <w:t>Estimated total budget</w:t>
                                  </w:r>
                                </w:p>
                              </w:tc>
                              <w:tc>
                                <w:tcPr>
                                  <w:tcW w:w="942" w:type="dxa"/>
                                  <w:tcBorders>
                                    <w:top w:val="single" w:sz="4" w:space="0" w:color="000080"/>
                                  </w:tcBorders>
                                </w:tcPr>
                                <w:p w14:paraId="09429459" w14:textId="77777777" w:rsidR="00A80B9C" w:rsidRPr="005D39DD" w:rsidRDefault="00A80B9C" w:rsidP="00210868">
                                  <w:pPr>
                                    <w:keepNext/>
                                    <w:keepLines/>
                                    <w:spacing w:before="40" w:after="40"/>
                                    <w:jc w:val="right"/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  <w:t>2</w:t>
                                  </w:r>
                                  <w:r w:rsidRPr="005D39DD"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  <w:t>.</w:t>
                                  </w:r>
                                  <w:r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  <w:t>868</w:t>
                                  </w:r>
                                </w:p>
                              </w:tc>
                              <w:tc>
                                <w:tcPr>
                                  <w:tcW w:w="943" w:type="dxa"/>
                                  <w:tcBorders>
                                    <w:top w:val="single" w:sz="4" w:space="0" w:color="000080"/>
                                  </w:tcBorders>
                                </w:tcPr>
                                <w:p w14:paraId="5A41CC02" w14:textId="77777777" w:rsidR="00A80B9C" w:rsidRPr="005D39DD" w:rsidRDefault="00A80B9C" w:rsidP="00210868">
                                  <w:pPr>
                                    <w:keepNext/>
                                    <w:keepLines/>
                                    <w:spacing w:before="40" w:after="40"/>
                                    <w:jc w:val="right"/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  <w:r w:rsidRPr="005D39DD"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  <w:t>1.</w:t>
                                  </w:r>
                                  <w:r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  <w:t>912</w:t>
                                  </w:r>
                                </w:p>
                              </w:tc>
                              <w:tc>
                                <w:tcPr>
                                  <w:tcW w:w="943" w:type="dxa"/>
                                  <w:tcBorders>
                                    <w:top w:val="single" w:sz="4" w:space="0" w:color="000080"/>
                                  </w:tcBorders>
                                </w:tcPr>
                                <w:p w14:paraId="34276CD7" w14:textId="77777777" w:rsidR="00A80B9C" w:rsidRPr="005D39DD" w:rsidRDefault="00A80B9C" w:rsidP="00210868">
                                  <w:pPr>
                                    <w:keepNext/>
                                    <w:keepLines/>
                                    <w:spacing w:before="40" w:after="40"/>
                                    <w:jc w:val="right"/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  <w:t>4.78</w:t>
                                  </w:r>
                                </w:p>
                              </w:tc>
                            </w:tr>
                            <w:tr w:rsidR="00A27273" w:rsidRPr="00101AB3" w14:paraId="2B94A458" w14:textId="77777777" w:rsidTr="001A12F7">
                              <w:trPr>
                                <w:cantSplit/>
                              </w:trPr>
                              <w:tc>
                                <w:tcPr>
                                  <w:tcW w:w="4762" w:type="dxa"/>
                                </w:tcPr>
                                <w:p w14:paraId="4A114DC1" w14:textId="77777777" w:rsidR="00A80B9C" w:rsidRPr="0064121C" w:rsidRDefault="00A80B9C" w:rsidP="00210868">
                                  <w:pPr>
                                    <w:keepNext/>
                                    <w:keepLines/>
                                    <w:spacing w:before="60" w:after="60"/>
                                    <w:ind w:left="-111"/>
                                    <w:rPr>
                                      <w:i/>
                                      <w:iCs/>
                                      <w:sz w:val="21"/>
                                      <w:szCs w:val="21"/>
                                    </w:rPr>
                                  </w:pPr>
                                  <w:r w:rsidRPr="0064121C">
                                    <w:rPr>
                                      <w:i/>
                                      <w:iCs/>
                                      <w:sz w:val="21"/>
                                      <w:szCs w:val="21"/>
                                    </w:rPr>
                                    <w:t xml:space="preserve">Less estimated National Partnership Payments </w:t>
                                  </w:r>
                                </w:p>
                              </w:tc>
                              <w:tc>
                                <w:tcPr>
                                  <w:tcW w:w="942" w:type="dxa"/>
                                </w:tcPr>
                                <w:p w14:paraId="14E0BA3C" w14:textId="77777777" w:rsidR="00A80B9C" w:rsidRPr="00210868" w:rsidRDefault="00A80B9C" w:rsidP="00210868">
                                  <w:pPr>
                                    <w:keepNext/>
                                    <w:keepLines/>
                                    <w:spacing w:before="40" w:after="40"/>
                                    <w:jc w:val="right"/>
                                    <w:rPr>
                                      <w:bCs/>
                                      <w:sz w:val="21"/>
                                      <w:szCs w:val="21"/>
                                    </w:rPr>
                                  </w:pPr>
                                  <w:r w:rsidRPr="00210868">
                                    <w:rPr>
                                      <w:bCs/>
                                      <w:sz w:val="21"/>
                                      <w:szCs w:val="21"/>
                                    </w:rPr>
                                    <w:t>2.868</w:t>
                                  </w:r>
                                </w:p>
                              </w:tc>
                              <w:tc>
                                <w:tcPr>
                                  <w:tcW w:w="943" w:type="dxa"/>
                                </w:tcPr>
                                <w:p w14:paraId="0C555077" w14:textId="77777777" w:rsidR="00A80B9C" w:rsidRPr="00210868" w:rsidRDefault="00A80B9C" w:rsidP="00210868">
                                  <w:pPr>
                                    <w:keepNext/>
                                    <w:keepLines/>
                                    <w:spacing w:before="40" w:after="40"/>
                                    <w:jc w:val="right"/>
                                    <w:rPr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</w:pPr>
                                  <w:r w:rsidRPr="00210868">
                                    <w:rPr>
                                      <w:sz w:val="21"/>
                                      <w:szCs w:val="21"/>
                                    </w:rPr>
                                    <w:t>1.</w:t>
                                  </w:r>
                                  <w:r>
                                    <w:rPr>
                                      <w:sz w:val="21"/>
                                      <w:szCs w:val="21"/>
                                    </w:rPr>
                                    <w:t>912</w:t>
                                  </w:r>
                                </w:p>
                              </w:tc>
                              <w:tc>
                                <w:tcPr>
                                  <w:tcW w:w="943" w:type="dxa"/>
                                </w:tcPr>
                                <w:p w14:paraId="2A5575CB" w14:textId="77777777" w:rsidR="00A80B9C" w:rsidRPr="005D39DD" w:rsidRDefault="00A80B9C" w:rsidP="00210868">
                                  <w:pPr>
                                    <w:keepNext/>
                                    <w:keepLines/>
                                    <w:spacing w:before="40" w:after="40"/>
                                    <w:jc w:val="right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sz w:val="21"/>
                                      <w:szCs w:val="21"/>
                                    </w:rPr>
                                    <w:t>4</w:t>
                                  </w:r>
                                  <w:r w:rsidRPr="005D39DD">
                                    <w:rPr>
                                      <w:sz w:val="21"/>
                                      <w:szCs w:val="21"/>
                                    </w:rPr>
                                    <w:t>.</w:t>
                                  </w:r>
                                  <w:r>
                                    <w:rPr>
                                      <w:sz w:val="21"/>
                                      <w:szCs w:val="21"/>
                                    </w:rPr>
                                    <w:t>78</w:t>
                                  </w:r>
                                </w:p>
                              </w:tc>
                            </w:tr>
                            <w:tr w:rsidR="00A27273" w:rsidRPr="00101AB3" w14:paraId="5FB3653E" w14:textId="77777777" w:rsidTr="001A12F7">
                              <w:trPr>
                                <w:cantSplit/>
                              </w:trPr>
                              <w:tc>
                                <w:tcPr>
                                  <w:tcW w:w="4762" w:type="dxa"/>
                                  <w:tcBorders>
                                    <w:bottom w:val="single" w:sz="4" w:space="0" w:color="000080"/>
                                  </w:tcBorders>
                                </w:tcPr>
                                <w:p w14:paraId="0D3F091D" w14:textId="77777777" w:rsidR="00A80B9C" w:rsidRPr="008C6B79" w:rsidRDefault="00A80B9C" w:rsidP="00210868">
                                  <w:pPr>
                                    <w:keepNext/>
                                    <w:keepLines/>
                                    <w:spacing w:before="40" w:after="40"/>
                                    <w:ind w:left="-111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8C6B79">
                                    <w:rPr>
                                      <w:sz w:val="21"/>
                                      <w:szCs w:val="21"/>
                                    </w:rPr>
                                    <w:t>Balance of non-Commonwealth contributions</w:t>
                                  </w:r>
                                </w:p>
                              </w:tc>
                              <w:tc>
                                <w:tcPr>
                                  <w:tcW w:w="942" w:type="dxa"/>
                                  <w:tcBorders>
                                    <w:bottom w:val="single" w:sz="4" w:space="0" w:color="000080"/>
                                  </w:tcBorders>
                                </w:tcPr>
                                <w:p w14:paraId="464D52CF" w14:textId="77777777" w:rsidR="00A80B9C" w:rsidRPr="005D39DD" w:rsidRDefault="00A80B9C" w:rsidP="00210868">
                                  <w:pPr>
                                    <w:keepNext/>
                                    <w:keepLines/>
                                    <w:spacing w:before="40" w:after="40"/>
                                    <w:jc w:val="right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5D39DD">
                                    <w:rPr>
                                      <w:sz w:val="21"/>
                                      <w:szCs w:val="21"/>
                                    </w:rPr>
                                    <w:t>0.0</w:t>
                                  </w:r>
                                </w:p>
                              </w:tc>
                              <w:tc>
                                <w:tcPr>
                                  <w:tcW w:w="943" w:type="dxa"/>
                                  <w:tcBorders>
                                    <w:bottom w:val="single" w:sz="4" w:space="0" w:color="000080"/>
                                  </w:tcBorders>
                                </w:tcPr>
                                <w:p w14:paraId="1F6EAEA9" w14:textId="77777777" w:rsidR="00A80B9C" w:rsidRPr="005D39DD" w:rsidRDefault="00A80B9C" w:rsidP="00210868">
                                  <w:pPr>
                                    <w:keepNext/>
                                    <w:keepLines/>
                                    <w:spacing w:before="40" w:after="40"/>
                                    <w:jc w:val="right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5D39DD">
                                    <w:rPr>
                                      <w:sz w:val="21"/>
                                      <w:szCs w:val="21"/>
                                    </w:rPr>
                                    <w:t>0.0</w:t>
                                  </w:r>
                                </w:p>
                              </w:tc>
                              <w:tc>
                                <w:tcPr>
                                  <w:tcW w:w="943" w:type="dxa"/>
                                  <w:tcBorders>
                                    <w:bottom w:val="single" w:sz="4" w:space="0" w:color="000080"/>
                                  </w:tcBorders>
                                </w:tcPr>
                                <w:p w14:paraId="570E6E89" w14:textId="77777777" w:rsidR="00A80B9C" w:rsidRPr="005D39DD" w:rsidRDefault="00A80B9C" w:rsidP="00210868">
                                  <w:pPr>
                                    <w:keepNext/>
                                    <w:keepLines/>
                                    <w:spacing w:before="40" w:after="40"/>
                                    <w:jc w:val="right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5D39DD">
                                    <w:rPr>
                                      <w:sz w:val="21"/>
                                      <w:szCs w:val="21"/>
                                    </w:rPr>
                                    <w:t>0.0</w:t>
                                  </w:r>
                                </w:p>
                              </w:tc>
                            </w:tr>
                          </w:tbl>
                          <w:p w14:paraId="003FF5D0" w14:textId="575C355D" w:rsidR="00210868" w:rsidRPr="00101AB3" w:rsidRDefault="00210868" w:rsidP="002A2F1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62B7D63B" w:rsidRPr="00C15449">
              <w:rPr>
                <w:color w:val="auto"/>
                <w:sz w:val="22"/>
                <w:szCs w:val="22"/>
              </w:rPr>
              <w:t xml:space="preserve">The Commonwealth will provide an estimated total financial contribution to the </w:t>
            </w:r>
            <w:r w:rsidR="006B2404">
              <w:rPr>
                <w:color w:val="auto"/>
                <w:sz w:val="22"/>
                <w:szCs w:val="22"/>
              </w:rPr>
              <w:t xml:space="preserve">Australian Capital Territory </w:t>
            </w:r>
            <w:r w:rsidR="62B7D63B" w:rsidRPr="00C15449">
              <w:rPr>
                <w:color w:val="auto"/>
                <w:sz w:val="22"/>
                <w:szCs w:val="22"/>
              </w:rPr>
              <w:t>of</w:t>
            </w:r>
            <w:r w:rsidR="004A54C6">
              <w:rPr>
                <w:color w:val="auto"/>
                <w:sz w:val="22"/>
                <w:szCs w:val="22"/>
              </w:rPr>
              <w:t xml:space="preserve"> </w:t>
            </w:r>
            <w:r w:rsidR="62B7D63B" w:rsidRPr="00C15449">
              <w:rPr>
                <w:color w:val="auto"/>
                <w:sz w:val="22"/>
                <w:szCs w:val="22"/>
              </w:rPr>
              <w:t>$</w:t>
            </w:r>
            <w:r w:rsidR="07990A00" w:rsidRPr="00C15449">
              <w:rPr>
                <w:color w:val="auto"/>
                <w:sz w:val="22"/>
                <w:szCs w:val="22"/>
              </w:rPr>
              <w:t>4</w:t>
            </w:r>
            <w:r w:rsidR="62B7D63B" w:rsidRPr="00C15449">
              <w:rPr>
                <w:color w:val="auto"/>
                <w:sz w:val="22"/>
                <w:szCs w:val="22"/>
              </w:rPr>
              <w:t>.</w:t>
            </w:r>
            <w:r w:rsidR="74F660E3" w:rsidRPr="00C15449">
              <w:rPr>
                <w:color w:val="auto"/>
                <w:sz w:val="22"/>
                <w:szCs w:val="22"/>
              </w:rPr>
              <w:t>78</w:t>
            </w:r>
            <w:r w:rsidR="002A2F1F">
              <w:rPr>
                <w:color w:val="auto"/>
                <w:sz w:val="22"/>
                <w:szCs w:val="22"/>
              </w:rPr>
              <w:t xml:space="preserve"> </w:t>
            </w:r>
            <w:r w:rsidR="62B7D63B" w:rsidRPr="00C15449">
              <w:rPr>
                <w:color w:val="auto"/>
                <w:sz w:val="22"/>
                <w:szCs w:val="22"/>
              </w:rPr>
              <w:t>m</w:t>
            </w:r>
            <w:r w:rsidR="002A2F1F">
              <w:rPr>
                <w:color w:val="auto"/>
                <w:sz w:val="22"/>
                <w:szCs w:val="22"/>
              </w:rPr>
              <w:t>illion</w:t>
            </w:r>
            <w:r w:rsidR="004A54C6">
              <w:rPr>
                <w:color w:val="auto"/>
                <w:sz w:val="22"/>
                <w:szCs w:val="22"/>
              </w:rPr>
              <w:t xml:space="preserve"> </w:t>
            </w:r>
            <w:r w:rsidR="62B7D63B" w:rsidRPr="00C15449">
              <w:rPr>
                <w:color w:val="auto"/>
                <w:sz w:val="22"/>
                <w:szCs w:val="22"/>
              </w:rPr>
              <w:t xml:space="preserve">in respect of this </w:t>
            </w:r>
            <w:r w:rsidR="00FD6C51">
              <w:rPr>
                <w:color w:val="auto"/>
                <w:sz w:val="22"/>
                <w:szCs w:val="22"/>
              </w:rPr>
              <w:t>Project Plan</w:t>
            </w:r>
            <w:r w:rsidR="62B7D63B" w:rsidRPr="00C15449">
              <w:rPr>
                <w:color w:val="auto"/>
                <w:sz w:val="22"/>
                <w:szCs w:val="22"/>
              </w:rPr>
              <w:t>.</w:t>
            </w:r>
          </w:p>
        </w:tc>
      </w:tr>
    </w:tbl>
    <w:p w14:paraId="0E39B066" w14:textId="73387A50" w:rsidR="00452EC4" w:rsidRPr="003C3570" w:rsidDel="00C763BD" w:rsidRDefault="00452EC4" w:rsidP="4A34F0D3">
      <w:pPr>
        <w:sectPr w:rsidR="00452EC4" w:rsidRPr="003C3570" w:rsidDel="00C763BD" w:rsidSect="00737CEA">
          <w:headerReference w:type="even" r:id="rId11"/>
          <w:headerReference w:type="default" r:id="rId12"/>
          <w:footerReference w:type="default" r:id="rId13"/>
          <w:headerReference w:type="first" r:id="rId14"/>
          <w:pgSz w:w="11906" w:h="16838"/>
          <w:pgMar w:top="1440" w:right="737" w:bottom="1440" w:left="737" w:header="720" w:footer="720" w:gutter="0"/>
          <w:cols w:space="720"/>
          <w:docGrid w:linePitch="360"/>
        </w:sectPr>
      </w:pPr>
    </w:p>
    <w:tbl>
      <w:tblPr>
        <w:tblStyle w:val="TableGrid"/>
        <w:tblW w:w="1472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07"/>
        <w:gridCol w:w="5103"/>
        <w:gridCol w:w="2126"/>
        <w:gridCol w:w="2693"/>
      </w:tblGrid>
      <w:tr w:rsidR="4A34F0D3" w14:paraId="7777FBF5" w14:textId="77777777" w:rsidTr="06B447BB">
        <w:trPr>
          <w:trHeight w:val="465"/>
        </w:trPr>
        <w:tc>
          <w:tcPr>
            <w:tcW w:w="14729" w:type="dxa"/>
            <w:gridSpan w:val="4"/>
            <w:tcBorders>
              <w:top w:val="single" w:sz="6" w:space="0" w:color="4F81BD"/>
              <w:left w:val="single" w:sz="4" w:space="0" w:color="auto"/>
              <w:bottom w:val="single" w:sz="6" w:space="0" w:color="4F81BD"/>
              <w:right w:val="single" w:sz="4" w:space="0" w:color="4F81BD"/>
            </w:tcBorders>
            <w:shd w:val="clear" w:color="auto" w:fill="DEEAF6" w:themeFill="accent5" w:themeFillTint="33"/>
          </w:tcPr>
          <w:p w14:paraId="6CB6C99F" w14:textId="44D2FC3C" w:rsidR="4A34F0D3" w:rsidRDefault="00925876" w:rsidP="4A34F0D3">
            <w:pPr>
              <w:spacing w:before="80" w:after="80"/>
            </w:pPr>
            <w:r>
              <w:rPr>
                <w:rFonts w:ascii="Corbel" w:eastAsia="Corbel" w:hAnsi="Corbel" w:cs="Corbel"/>
                <w:b/>
                <w:bCs/>
                <w:color w:val="000000" w:themeColor="text1"/>
                <w:sz w:val="26"/>
                <w:szCs w:val="26"/>
                <w:lang w:val="en-US"/>
              </w:rPr>
              <w:lastRenderedPageBreak/>
              <w:t>Table</w:t>
            </w:r>
            <w:r w:rsidRPr="4A34F0D3">
              <w:rPr>
                <w:rFonts w:ascii="Corbel" w:eastAsia="Corbel" w:hAnsi="Corbel" w:cs="Corbel"/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r w:rsidR="4A34F0D3" w:rsidRPr="4A34F0D3">
              <w:rPr>
                <w:rFonts w:ascii="Corbel" w:eastAsia="Corbel" w:hAnsi="Corbel" w:cs="Corbel"/>
                <w:b/>
                <w:bCs/>
                <w:color w:val="000000" w:themeColor="text1"/>
                <w:sz w:val="26"/>
                <w:szCs w:val="26"/>
                <w:lang w:val="en-US"/>
              </w:rPr>
              <w:t>2: Performance requirements, reporting and payment summary</w:t>
            </w:r>
          </w:p>
        </w:tc>
      </w:tr>
      <w:tr w:rsidR="0010771F" w14:paraId="34837A93" w14:textId="77777777" w:rsidTr="06B447BB">
        <w:trPr>
          <w:trHeight w:val="564"/>
        </w:trPr>
        <w:tc>
          <w:tcPr>
            <w:tcW w:w="4807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shd w:val="clear" w:color="auto" w:fill="D9D9D9" w:themeFill="background1" w:themeFillShade="D9"/>
          </w:tcPr>
          <w:p w14:paraId="22C6B3A1" w14:textId="25781443" w:rsidR="0010771F" w:rsidRPr="00565A72" w:rsidRDefault="7AF7B308" w:rsidP="73D8EE8E">
            <w:pPr>
              <w:rPr>
                <w:rFonts w:ascii="Corbel" w:eastAsia="Calibri" w:hAnsi="Corbel" w:cs="Calibri"/>
                <w:b/>
                <w:bCs/>
                <w:strike/>
                <w:color w:val="000000" w:themeColor="text1"/>
              </w:rPr>
            </w:pPr>
            <w:r w:rsidRPr="73D8EE8E">
              <w:rPr>
                <w:rFonts w:ascii="Corbel" w:eastAsia="Calibri" w:hAnsi="Corbel" w:cs="Calibri"/>
                <w:b/>
                <w:bCs/>
                <w:color w:val="000000" w:themeColor="text1"/>
              </w:rPr>
              <w:t>Milestone</w:t>
            </w:r>
          </w:p>
        </w:tc>
        <w:tc>
          <w:tcPr>
            <w:tcW w:w="5103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shd w:val="clear" w:color="auto" w:fill="D9D9D9" w:themeFill="background1" w:themeFillShade="D9"/>
          </w:tcPr>
          <w:p w14:paraId="3BE5F2A4" w14:textId="45502205" w:rsidR="0010771F" w:rsidRPr="00565A72" w:rsidRDefault="7AF7B308" w:rsidP="004A54C6">
            <w:pPr>
              <w:rPr>
                <w:rFonts w:ascii="Corbel" w:eastAsia="Calibri" w:hAnsi="Corbel" w:cs="Calibri"/>
                <w:b/>
                <w:bCs/>
                <w:color w:val="000000" w:themeColor="text1"/>
              </w:rPr>
            </w:pPr>
            <w:r w:rsidRPr="73D8EE8E">
              <w:rPr>
                <w:rFonts w:ascii="Corbel" w:eastAsia="Calibri" w:hAnsi="Corbel" w:cs="Calibri"/>
                <w:b/>
                <w:bCs/>
                <w:color w:val="000000" w:themeColor="text1"/>
              </w:rPr>
              <w:t>Deliverable</w:t>
            </w:r>
            <w:r w:rsidR="4A9F1E90" w:rsidRPr="73D8EE8E">
              <w:rPr>
                <w:rFonts w:ascii="Corbel" w:eastAsia="Calibri" w:hAnsi="Corbel" w:cs="Calibri"/>
                <w:b/>
                <w:bCs/>
                <w:color w:val="000000" w:themeColor="text1"/>
              </w:rPr>
              <w:t>/</w:t>
            </w:r>
            <w:r w:rsidR="5C61497D" w:rsidRPr="73D8EE8E">
              <w:rPr>
                <w:rFonts w:ascii="Corbel" w:eastAsia="Calibri" w:hAnsi="Corbel" w:cs="Calibri"/>
                <w:b/>
                <w:bCs/>
                <w:color w:val="000000" w:themeColor="text1"/>
              </w:rPr>
              <w:t>Evidence</w:t>
            </w:r>
          </w:p>
        </w:tc>
        <w:tc>
          <w:tcPr>
            <w:tcW w:w="2126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shd w:val="clear" w:color="auto" w:fill="D9D9D9" w:themeFill="background1" w:themeFillShade="D9"/>
          </w:tcPr>
          <w:p w14:paraId="7F9A5E88" w14:textId="7D5302A0" w:rsidR="0010771F" w:rsidRPr="00565A72" w:rsidRDefault="00D9580D" w:rsidP="004A54C6">
            <w:pPr>
              <w:rPr>
                <w:rFonts w:ascii="Corbel" w:eastAsia="Calibri" w:hAnsi="Corbel" w:cs="Calibri"/>
                <w:b/>
                <w:bCs/>
                <w:color w:val="000000" w:themeColor="text1"/>
              </w:rPr>
            </w:pPr>
            <w:r>
              <w:rPr>
                <w:rFonts w:ascii="Corbel" w:eastAsia="Calibri" w:hAnsi="Corbel" w:cs="Calibri"/>
                <w:b/>
                <w:bCs/>
                <w:color w:val="000000" w:themeColor="text1"/>
              </w:rPr>
              <w:t>Estimated m</w:t>
            </w:r>
            <w:r w:rsidR="00197E6D">
              <w:rPr>
                <w:rFonts w:ascii="Corbel" w:eastAsia="Calibri" w:hAnsi="Corbel" w:cs="Calibri"/>
                <w:b/>
                <w:bCs/>
                <w:color w:val="000000" w:themeColor="text1"/>
              </w:rPr>
              <w:t>ilestone delivery</w:t>
            </w:r>
            <w:r w:rsidR="00482772">
              <w:rPr>
                <w:rFonts w:ascii="Corbel" w:eastAsia="Calibri" w:hAnsi="Corbel" w:cs="Calibri"/>
                <w:b/>
                <w:bCs/>
                <w:color w:val="000000" w:themeColor="text1"/>
              </w:rPr>
              <w:t xml:space="preserve"> and payment</w:t>
            </w:r>
            <w:r w:rsidR="00197E6D">
              <w:rPr>
                <w:rFonts w:ascii="Corbel" w:eastAsia="Calibri" w:hAnsi="Corbel" w:cs="Calibri"/>
                <w:b/>
                <w:bCs/>
                <w:color w:val="000000" w:themeColor="text1"/>
              </w:rPr>
              <w:t xml:space="preserve"> date </w:t>
            </w:r>
          </w:p>
        </w:tc>
        <w:tc>
          <w:tcPr>
            <w:tcW w:w="2693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shd w:val="clear" w:color="auto" w:fill="D9D9D9" w:themeFill="background1" w:themeFillShade="D9"/>
          </w:tcPr>
          <w:p w14:paraId="60298941" w14:textId="06DCFE6B" w:rsidR="0010771F" w:rsidRPr="00565A72" w:rsidRDefault="00481F19" w:rsidP="00565A72">
            <w:pPr>
              <w:rPr>
                <w:rFonts w:ascii="Corbel" w:eastAsia="Calibri" w:hAnsi="Corbel" w:cs="Calibri"/>
                <w:b/>
                <w:bCs/>
                <w:color w:val="000000" w:themeColor="text1"/>
              </w:rPr>
            </w:pPr>
            <w:r w:rsidRPr="00481F19">
              <w:rPr>
                <w:rFonts w:ascii="Corbel" w:eastAsia="Calibri" w:hAnsi="Corbel" w:cs="Calibri"/>
                <w:b/>
                <w:bCs/>
                <w:color w:val="000000" w:themeColor="text1"/>
              </w:rPr>
              <w:t>Payment Value (Commonwealth Funded)</w:t>
            </w:r>
          </w:p>
        </w:tc>
      </w:tr>
      <w:tr w:rsidR="00287521" w14:paraId="74629C20" w14:textId="77777777" w:rsidTr="06B447BB">
        <w:trPr>
          <w:trHeight w:val="680"/>
        </w:trPr>
        <w:tc>
          <w:tcPr>
            <w:tcW w:w="4807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</w:tcPr>
          <w:p w14:paraId="166EC123" w14:textId="77777777" w:rsidR="009E4BA7" w:rsidRPr="00A7387A" w:rsidRDefault="009E4BA7" w:rsidP="4A34F0D3">
            <w:pPr>
              <w:spacing w:line="259" w:lineRule="auto"/>
              <w:rPr>
                <w:rFonts w:ascii="Corbel" w:eastAsia="Calibri" w:hAnsi="Corbel" w:cs="Calibri"/>
                <w:b/>
                <w:bCs/>
                <w:color w:val="000000" w:themeColor="text1"/>
                <w:lang w:val="en-AU"/>
              </w:rPr>
            </w:pPr>
            <w:r w:rsidRPr="00A7387A">
              <w:rPr>
                <w:rFonts w:ascii="Corbel" w:eastAsia="Calibri" w:hAnsi="Corbel" w:cs="Calibri"/>
                <w:b/>
                <w:bCs/>
                <w:color w:val="000000" w:themeColor="text1"/>
                <w:lang w:val="en-AU"/>
              </w:rPr>
              <w:t>Milestone 1</w:t>
            </w:r>
          </w:p>
          <w:p w14:paraId="10D81A63" w14:textId="4212ED60" w:rsidR="4A34F0D3" w:rsidRPr="00BC3DF9" w:rsidRDefault="4A358A57" w:rsidP="247753EF">
            <w:pPr>
              <w:spacing w:line="259" w:lineRule="auto"/>
              <w:rPr>
                <w:rFonts w:ascii="Corbel" w:eastAsia="Calibri" w:hAnsi="Corbel" w:cs="Calibri"/>
                <w:color w:val="000000" w:themeColor="text1"/>
                <w:lang w:val="en-AU"/>
              </w:rPr>
            </w:pPr>
            <w:r w:rsidRPr="247753EF">
              <w:rPr>
                <w:rFonts w:ascii="Corbel" w:eastAsia="Calibri" w:hAnsi="Corbel" w:cs="Calibri"/>
                <w:color w:val="000000" w:themeColor="text1"/>
                <w:lang w:val="en-AU"/>
              </w:rPr>
              <w:t xml:space="preserve">Commonwealth </w:t>
            </w:r>
            <w:r w:rsidR="209F873E" w:rsidRPr="247753EF">
              <w:rPr>
                <w:rFonts w:ascii="Corbel" w:eastAsia="Calibri" w:hAnsi="Corbel" w:cs="Calibri"/>
                <w:color w:val="000000" w:themeColor="text1"/>
                <w:lang w:val="en-AU"/>
              </w:rPr>
              <w:t xml:space="preserve">agreement </w:t>
            </w:r>
            <w:r w:rsidR="50F33079" w:rsidRPr="247753EF">
              <w:rPr>
                <w:rFonts w:ascii="Corbel" w:eastAsia="Calibri" w:hAnsi="Corbel" w:cs="Calibri"/>
                <w:color w:val="000000" w:themeColor="text1"/>
                <w:lang w:val="en-AU"/>
              </w:rPr>
              <w:t xml:space="preserve">to </w:t>
            </w:r>
            <w:r w:rsidR="209F873E" w:rsidRPr="247753EF">
              <w:rPr>
                <w:rFonts w:ascii="Corbel" w:eastAsia="Calibri" w:hAnsi="Corbel" w:cs="Calibri"/>
                <w:color w:val="000000" w:themeColor="text1"/>
                <w:lang w:val="en-AU"/>
              </w:rPr>
              <w:t xml:space="preserve">and </w:t>
            </w:r>
            <w:r w:rsidR="583AC260" w:rsidRPr="247753EF">
              <w:rPr>
                <w:rFonts w:ascii="Corbel" w:eastAsia="Calibri" w:hAnsi="Corbel" w:cs="Calibri"/>
                <w:color w:val="000000" w:themeColor="text1"/>
                <w:lang w:val="en-AU"/>
              </w:rPr>
              <w:t xml:space="preserve">signing of </w:t>
            </w:r>
            <w:r w:rsidR="4EB285E5" w:rsidRPr="247753EF">
              <w:rPr>
                <w:rFonts w:ascii="Corbel" w:eastAsia="Calibri" w:hAnsi="Corbel" w:cs="Calibri"/>
                <w:color w:val="000000" w:themeColor="text1"/>
                <w:lang w:val="en-AU"/>
              </w:rPr>
              <w:t>this</w:t>
            </w:r>
            <w:r w:rsidR="4EB285E5">
              <w:t xml:space="preserve"> Project Plan for the </w:t>
            </w:r>
            <w:r w:rsidR="4EB285E5" w:rsidRPr="247753EF">
              <w:rPr>
                <w:rFonts w:ascii="Corbel" w:eastAsia="Calibri" w:hAnsi="Corbel" w:cs="Calibri"/>
                <w:color w:val="000000" w:themeColor="text1"/>
                <w:lang w:val="en-AU"/>
              </w:rPr>
              <w:t xml:space="preserve">Turbocharging TAFE Centres of Excellence and Advancing Higher Apprenticeships measure for the CIT </w:t>
            </w:r>
            <w:r w:rsidR="4768F37F" w:rsidRPr="247753EF">
              <w:rPr>
                <w:rFonts w:ascii="Corbel" w:eastAsia="Calibri" w:hAnsi="Corbel" w:cs="Calibri"/>
                <w:color w:val="000000" w:themeColor="text1"/>
                <w:lang w:val="en-AU"/>
              </w:rPr>
              <w:t xml:space="preserve">EV CoE </w:t>
            </w:r>
            <w:r w:rsidR="4EB285E5" w:rsidRPr="247753EF">
              <w:rPr>
                <w:rFonts w:ascii="Corbel" w:eastAsia="Calibri" w:hAnsi="Corbel" w:cs="Calibri"/>
                <w:color w:val="000000" w:themeColor="text1"/>
                <w:lang w:val="en-AU"/>
              </w:rPr>
              <w:t>(</w:t>
            </w:r>
            <w:r w:rsidR="005F5CD0" w:rsidRPr="247753EF">
              <w:rPr>
                <w:rFonts w:ascii="Corbel" w:eastAsia="Calibri" w:hAnsi="Corbel" w:cs="Calibri"/>
                <w:color w:val="000000" w:themeColor="text1"/>
                <w:lang w:val="en-AU"/>
              </w:rPr>
              <w:t xml:space="preserve">Turbocharging </w:t>
            </w:r>
            <w:r w:rsidR="4EB285E5" w:rsidRPr="247753EF">
              <w:rPr>
                <w:rFonts w:ascii="Corbel" w:eastAsia="Calibri" w:hAnsi="Corbel" w:cs="Calibri"/>
                <w:color w:val="000000" w:themeColor="text1"/>
                <w:lang w:val="en-AU"/>
              </w:rPr>
              <w:t>CIT EV CoE)</w:t>
            </w:r>
            <w:r w:rsidR="359208AA" w:rsidRPr="247753EF">
              <w:rPr>
                <w:rFonts w:ascii="Corbel" w:eastAsia="Calibri" w:hAnsi="Corbel" w:cs="Calibri"/>
                <w:color w:val="000000" w:themeColor="text1"/>
                <w:lang w:val="en-AU"/>
              </w:rPr>
              <w:t>.</w:t>
            </w:r>
          </w:p>
        </w:tc>
        <w:tc>
          <w:tcPr>
            <w:tcW w:w="5103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</w:tcPr>
          <w:p w14:paraId="4BBD3401" w14:textId="3C1F22F7" w:rsidR="00A9259B" w:rsidRDefault="00A9259B" w:rsidP="4A34F0D3">
            <w:pPr>
              <w:spacing w:line="259" w:lineRule="auto"/>
              <w:rPr>
                <w:rFonts w:ascii="Corbel" w:eastAsia="Calibri" w:hAnsi="Corbel" w:cs="Calibri"/>
                <w:color w:val="000000" w:themeColor="text1"/>
                <w:lang w:val="en-AU"/>
              </w:rPr>
            </w:pPr>
            <w:r>
              <w:rPr>
                <w:rFonts w:ascii="Corbel" w:eastAsia="Calibri" w:hAnsi="Corbel" w:cs="Calibri"/>
                <w:color w:val="000000" w:themeColor="text1"/>
                <w:lang w:val="en-AU"/>
              </w:rPr>
              <w:t>Final TAFE Centre of Excellence Schedule</w:t>
            </w:r>
          </w:p>
          <w:p w14:paraId="258A2551" w14:textId="4FADD023" w:rsidR="4A34F0D3" w:rsidRPr="001E3EE8" w:rsidRDefault="00A9259B" w:rsidP="4A34F0D3">
            <w:pPr>
              <w:spacing w:line="259" w:lineRule="auto"/>
              <w:rPr>
                <w:rFonts w:ascii="Corbel" w:eastAsia="Calibri" w:hAnsi="Corbel" w:cs="Calibri"/>
                <w:color w:val="000000" w:themeColor="text1"/>
                <w:lang w:val="en-AU"/>
              </w:rPr>
            </w:pPr>
            <w:r>
              <w:rPr>
                <w:rFonts w:ascii="Corbel" w:eastAsia="Calibri" w:hAnsi="Corbel" w:cs="Calibri"/>
                <w:color w:val="000000" w:themeColor="text1"/>
                <w:lang w:val="en-AU"/>
              </w:rPr>
              <w:t xml:space="preserve">Final </w:t>
            </w:r>
            <w:r w:rsidR="005F5CD0">
              <w:rPr>
                <w:rFonts w:ascii="Corbel" w:eastAsia="Calibri" w:hAnsi="Corbel" w:cs="Calibri"/>
                <w:color w:val="000000" w:themeColor="text1"/>
                <w:lang w:val="en-AU"/>
              </w:rPr>
              <w:t xml:space="preserve">Turbocharging </w:t>
            </w:r>
            <w:r w:rsidR="001F69DD">
              <w:rPr>
                <w:rFonts w:ascii="Corbel" w:eastAsia="Calibri" w:hAnsi="Corbel" w:cs="Calibri"/>
                <w:color w:val="000000" w:themeColor="text1"/>
                <w:lang w:val="en-AU"/>
              </w:rPr>
              <w:t xml:space="preserve">CIT EV CoE </w:t>
            </w:r>
            <w:r>
              <w:rPr>
                <w:rFonts w:ascii="Corbel" w:eastAsia="Calibri" w:hAnsi="Corbel" w:cs="Calibri"/>
                <w:color w:val="000000" w:themeColor="text1"/>
                <w:lang w:val="en-AU"/>
              </w:rPr>
              <w:t>Project Plan</w:t>
            </w:r>
          </w:p>
        </w:tc>
        <w:tc>
          <w:tcPr>
            <w:tcW w:w="2126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</w:tcPr>
          <w:p w14:paraId="502EAA05" w14:textId="046DD81A" w:rsidR="00A209ED" w:rsidRDefault="009179B5" w:rsidP="06B447BB">
            <w:pPr>
              <w:spacing w:line="259" w:lineRule="auto"/>
              <w:rPr>
                <w:rFonts w:ascii="Corbel" w:eastAsia="Calibri" w:hAnsi="Corbel" w:cs="Calibri"/>
                <w:color w:val="000000" w:themeColor="text1"/>
                <w:lang w:val="en-AU"/>
              </w:rPr>
            </w:pPr>
            <w:r w:rsidRPr="06B447BB">
              <w:rPr>
                <w:rFonts w:ascii="Corbel" w:eastAsia="Calibri" w:hAnsi="Corbel" w:cs="Calibri"/>
                <w:color w:val="000000" w:themeColor="text1"/>
                <w:lang w:val="en-AU"/>
              </w:rPr>
              <w:t>28 February 2025</w:t>
            </w:r>
          </w:p>
          <w:p w14:paraId="04422457" w14:textId="58A2F997" w:rsidR="009179B5" w:rsidRPr="001E3EE8" w:rsidRDefault="009179B5" w:rsidP="4A34F0D3">
            <w:pPr>
              <w:spacing w:line="259" w:lineRule="auto"/>
              <w:rPr>
                <w:rFonts w:ascii="Corbel" w:eastAsia="Calibri" w:hAnsi="Corbel" w:cs="Calibri"/>
                <w:color w:val="000000" w:themeColor="text1"/>
                <w:lang w:val="en-AU"/>
              </w:rPr>
            </w:pPr>
            <w:r w:rsidRPr="06B447BB">
              <w:rPr>
                <w:rFonts w:ascii="Corbel" w:eastAsia="Calibri" w:hAnsi="Corbel" w:cs="Calibri"/>
                <w:color w:val="000000" w:themeColor="text1"/>
                <w:lang w:val="en-AU"/>
              </w:rPr>
              <w:t>For payment by</w:t>
            </w:r>
            <w:r w:rsidR="0039493B" w:rsidRPr="06B447BB">
              <w:rPr>
                <w:rFonts w:ascii="Corbel" w:eastAsia="Calibri" w:hAnsi="Corbel" w:cs="Calibri"/>
                <w:color w:val="000000" w:themeColor="text1"/>
                <w:lang w:val="en-AU"/>
              </w:rPr>
              <w:t xml:space="preserve"> 31 March 2025</w:t>
            </w:r>
          </w:p>
        </w:tc>
        <w:tc>
          <w:tcPr>
            <w:tcW w:w="2693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</w:tcPr>
          <w:p w14:paraId="6BD62DBE" w14:textId="5D033915" w:rsidR="4A34F0D3" w:rsidRPr="00FD6C51" w:rsidRDefault="4A34F0D3" w:rsidP="001539B4">
            <w:pPr>
              <w:spacing w:line="259" w:lineRule="auto"/>
              <w:rPr>
                <w:rFonts w:ascii="Corbel" w:eastAsia="Calibri" w:hAnsi="Corbel" w:cs="Calibri"/>
                <w:color w:val="000000" w:themeColor="text1"/>
                <w:lang w:val="en-AU"/>
              </w:rPr>
            </w:pPr>
            <w:r w:rsidRPr="00FD6C51">
              <w:rPr>
                <w:rFonts w:ascii="Corbel" w:eastAsia="Calibri" w:hAnsi="Corbel" w:cs="Calibri"/>
                <w:color w:val="000000" w:themeColor="text1"/>
                <w:lang w:val="en-AU"/>
              </w:rPr>
              <w:t>$1.434 million</w:t>
            </w:r>
          </w:p>
        </w:tc>
      </w:tr>
      <w:tr w:rsidR="00287521" w14:paraId="5AC01F49" w14:textId="77777777" w:rsidTr="06B447BB">
        <w:trPr>
          <w:trHeight w:val="735"/>
        </w:trPr>
        <w:tc>
          <w:tcPr>
            <w:tcW w:w="4807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</w:tcPr>
          <w:p w14:paraId="088B7F08" w14:textId="42A65B90" w:rsidR="009E4BA7" w:rsidRPr="00AE5B12" w:rsidRDefault="009E4BA7" w:rsidP="00474EF4">
            <w:pPr>
              <w:spacing w:line="259" w:lineRule="auto"/>
              <w:rPr>
                <w:rFonts w:ascii="Corbel" w:eastAsia="Calibri" w:hAnsi="Corbel" w:cs="Calibri"/>
                <w:b/>
                <w:bCs/>
                <w:color w:val="000000" w:themeColor="text1"/>
                <w:lang w:val="en-AU"/>
              </w:rPr>
            </w:pPr>
            <w:r w:rsidRPr="00AE5B12">
              <w:rPr>
                <w:rFonts w:ascii="Corbel" w:eastAsia="Calibri" w:hAnsi="Corbel" w:cs="Calibri"/>
                <w:b/>
                <w:bCs/>
                <w:color w:val="000000" w:themeColor="text1"/>
                <w:lang w:val="en-AU"/>
              </w:rPr>
              <w:t>Milestone 2</w:t>
            </w:r>
          </w:p>
          <w:p w14:paraId="5B19FD34" w14:textId="374BE198" w:rsidR="00287521" w:rsidRPr="00FD6C51" w:rsidRDefault="004E17AF" w:rsidP="00474EF4">
            <w:pPr>
              <w:spacing w:line="259" w:lineRule="auto"/>
              <w:rPr>
                <w:rFonts w:ascii="Corbel" w:eastAsia="Calibri" w:hAnsi="Corbel" w:cs="Calibri"/>
                <w:color w:val="000000" w:themeColor="text1"/>
                <w:lang w:val="en-AU"/>
              </w:rPr>
            </w:pPr>
            <w:r w:rsidRPr="247753EF">
              <w:rPr>
                <w:rFonts w:ascii="Corbel" w:eastAsia="Calibri" w:hAnsi="Corbel" w:cs="Calibri"/>
                <w:color w:val="000000" w:themeColor="text1"/>
                <w:lang w:val="en-AU"/>
              </w:rPr>
              <w:t xml:space="preserve">Commonwealth acceptance that the </w:t>
            </w:r>
            <w:r w:rsidR="22632FA9" w:rsidRPr="247753EF">
              <w:rPr>
                <w:rFonts w:ascii="Corbel" w:eastAsia="Calibri" w:hAnsi="Corbel" w:cs="Calibri"/>
                <w:color w:val="000000" w:themeColor="text1"/>
                <w:lang w:val="en-AU"/>
              </w:rPr>
              <w:t>CIT EV</w:t>
            </w:r>
            <w:r w:rsidR="00E02203" w:rsidRPr="247753EF">
              <w:rPr>
                <w:rFonts w:ascii="Corbel" w:eastAsia="Calibri" w:hAnsi="Corbel" w:cs="Calibri"/>
                <w:color w:val="000000" w:themeColor="text1"/>
                <w:lang w:val="en-AU"/>
              </w:rPr>
              <w:t xml:space="preserve"> CoE </w:t>
            </w:r>
            <w:r w:rsidRPr="247753EF">
              <w:rPr>
                <w:rFonts w:ascii="Corbel" w:eastAsia="Calibri" w:hAnsi="Corbel" w:cs="Calibri"/>
                <w:color w:val="000000" w:themeColor="text1"/>
                <w:lang w:val="en-AU"/>
              </w:rPr>
              <w:t>has:</w:t>
            </w:r>
          </w:p>
          <w:p w14:paraId="038F7908" w14:textId="41C33C1E" w:rsidR="00287521" w:rsidRPr="000464E9" w:rsidRDefault="797E989A" w:rsidP="000464E9">
            <w:pPr>
              <w:pStyle w:val="ListParagraph"/>
              <w:numPr>
                <w:ilvl w:val="0"/>
                <w:numId w:val="15"/>
              </w:numPr>
              <w:rPr>
                <w:rFonts w:ascii="Corbel" w:eastAsia="Calibri" w:hAnsi="Corbel" w:cs="Calibri"/>
                <w:color w:val="000000" w:themeColor="text1"/>
                <w:lang w:val="en-AU"/>
              </w:rPr>
            </w:pPr>
            <w:r w:rsidRPr="000464E9">
              <w:rPr>
                <w:rFonts w:ascii="Corbel" w:eastAsia="Calibri" w:hAnsi="Corbel" w:cs="Calibri"/>
                <w:color w:val="000000" w:themeColor="text1"/>
                <w:lang w:val="en-AU"/>
              </w:rPr>
              <w:t>developed a c</w:t>
            </w:r>
            <w:r w:rsidR="58BD6152" w:rsidRPr="000464E9">
              <w:rPr>
                <w:rFonts w:ascii="Corbel" w:eastAsia="Calibri" w:hAnsi="Corbel" w:cs="Calibri"/>
                <w:color w:val="000000" w:themeColor="text1"/>
                <w:lang w:val="en-AU"/>
              </w:rPr>
              <w:t>omprehensive Stakeholder Engagement Strategy</w:t>
            </w:r>
            <w:r w:rsidR="00BB4104">
              <w:rPr>
                <w:rFonts w:ascii="Corbel" w:eastAsia="Calibri" w:hAnsi="Corbel" w:cs="Calibri"/>
                <w:color w:val="000000" w:themeColor="text1"/>
                <w:lang w:val="en-AU"/>
              </w:rPr>
              <w:t>, and</w:t>
            </w:r>
          </w:p>
          <w:p w14:paraId="4B6996EA" w14:textId="409E3D3D" w:rsidR="00287521" w:rsidRPr="000464E9" w:rsidRDefault="004627DE" w:rsidP="000464E9">
            <w:pPr>
              <w:pStyle w:val="ListParagraph"/>
              <w:numPr>
                <w:ilvl w:val="0"/>
                <w:numId w:val="15"/>
              </w:numPr>
              <w:rPr>
                <w:rFonts w:ascii="Corbel" w:eastAsia="Calibri" w:hAnsi="Corbel" w:cs="Calibri"/>
                <w:color w:val="000000" w:themeColor="text1"/>
                <w:lang w:val="en-AU"/>
              </w:rPr>
            </w:pPr>
            <w:r>
              <w:rPr>
                <w:rFonts w:ascii="Corbel" w:eastAsia="Calibri" w:hAnsi="Corbel" w:cs="Calibri"/>
                <w:color w:val="000000" w:themeColor="text1"/>
                <w:lang w:val="en-AU"/>
              </w:rPr>
              <w:t xml:space="preserve">signed a </w:t>
            </w:r>
            <w:r w:rsidR="00BB4104">
              <w:rPr>
                <w:rFonts w:ascii="Corbel" w:eastAsia="Calibri" w:hAnsi="Corbel" w:cs="Calibri"/>
                <w:color w:val="000000" w:themeColor="text1"/>
                <w:lang w:val="en-AU"/>
              </w:rPr>
              <w:t>c</w:t>
            </w:r>
            <w:r w:rsidR="58BD6152" w:rsidRPr="000464E9">
              <w:rPr>
                <w:rFonts w:ascii="Corbel" w:eastAsia="Calibri" w:hAnsi="Corbel" w:cs="Calibri"/>
                <w:color w:val="000000" w:themeColor="text1"/>
                <w:lang w:val="en-AU"/>
              </w:rPr>
              <w:t>ontract with service provider to undertake skills and occupation</w:t>
            </w:r>
            <w:r w:rsidR="000B4C59">
              <w:rPr>
                <w:rFonts w:ascii="Corbel" w:eastAsia="Calibri" w:hAnsi="Corbel" w:cs="Calibri"/>
                <w:color w:val="000000" w:themeColor="text1"/>
                <w:lang w:val="en-AU"/>
              </w:rPr>
              <w:t>al</w:t>
            </w:r>
            <w:r w:rsidR="58BD6152" w:rsidRPr="000464E9">
              <w:rPr>
                <w:rFonts w:ascii="Corbel" w:eastAsia="Calibri" w:hAnsi="Corbel" w:cs="Calibri"/>
                <w:color w:val="000000" w:themeColor="text1"/>
                <w:lang w:val="en-AU"/>
              </w:rPr>
              <w:t xml:space="preserve"> mapping</w:t>
            </w:r>
            <w:r w:rsidR="00BB4104">
              <w:rPr>
                <w:rFonts w:ascii="Corbel" w:eastAsia="Calibri" w:hAnsi="Corbel" w:cs="Calibri"/>
                <w:color w:val="000000" w:themeColor="text1"/>
                <w:lang w:val="en-AU"/>
              </w:rPr>
              <w:t xml:space="preserve">. </w:t>
            </w:r>
          </w:p>
        </w:tc>
        <w:tc>
          <w:tcPr>
            <w:tcW w:w="5103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</w:tcPr>
          <w:p w14:paraId="7E0B3EB5" w14:textId="427DE47E" w:rsidR="00287521" w:rsidRPr="00FD6C51" w:rsidRDefault="0196E200" w:rsidP="001539B4">
            <w:pPr>
              <w:spacing w:line="259" w:lineRule="auto"/>
              <w:rPr>
                <w:rFonts w:ascii="Corbel" w:eastAsia="Calibri" w:hAnsi="Corbel" w:cs="Calibri"/>
                <w:color w:val="000000" w:themeColor="text1"/>
                <w:lang w:val="en-AU"/>
              </w:rPr>
            </w:pPr>
            <w:r w:rsidRPr="06B447BB">
              <w:rPr>
                <w:rFonts w:ascii="Corbel" w:eastAsia="Calibri" w:hAnsi="Corbel" w:cs="Calibri"/>
                <w:color w:val="000000" w:themeColor="text1"/>
                <w:lang w:val="en-AU"/>
              </w:rPr>
              <w:t xml:space="preserve">Report signed by ACT senior official with responsibility for skills that outlines key activities of the </w:t>
            </w:r>
            <w:r w:rsidR="00E531FF" w:rsidRPr="06B447BB">
              <w:rPr>
                <w:rFonts w:ascii="Corbel" w:eastAsia="Calibri" w:hAnsi="Corbel" w:cs="Calibri"/>
                <w:color w:val="000000" w:themeColor="text1"/>
                <w:lang w:val="en-AU"/>
              </w:rPr>
              <w:t xml:space="preserve">CIT </w:t>
            </w:r>
            <w:r w:rsidR="0807D482" w:rsidRPr="06B447BB">
              <w:rPr>
                <w:rFonts w:ascii="Corbel" w:eastAsia="Calibri" w:hAnsi="Corbel" w:cs="Calibri"/>
                <w:color w:val="000000" w:themeColor="text1"/>
                <w:lang w:val="en-AU"/>
              </w:rPr>
              <w:t xml:space="preserve">EV CoE </w:t>
            </w:r>
            <w:r w:rsidRPr="06B447BB">
              <w:rPr>
                <w:rFonts w:ascii="Corbel" w:eastAsia="Calibri" w:hAnsi="Corbel" w:cs="Calibri"/>
                <w:color w:val="000000" w:themeColor="text1"/>
                <w:lang w:val="en-AU"/>
              </w:rPr>
              <w:t xml:space="preserve">in the reporting period </w:t>
            </w:r>
            <w:r w:rsidR="00E531FF" w:rsidRPr="06B447BB">
              <w:rPr>
                <w:rFonts w:ascii="Corbel" w:eastAsia="Calibri" w:hAnsi="Corbel" w:cs="Calibri"/>
                <w:color w:val="000000" w:themeColor="text1"/>
                <w:lang w:val="en-AU"/>
              </w:rPr>
              <w:t>(</w:t>
            </w:r>
            <w:r w:rsidR="000D2B6C" w:rsidRPr="06B447BB">
              <w:rPr>
                <w:rFonts w:ascii="Corbel" w:eastAsia="Calibri" w:hAnsi="Corbel" w:cs="Calibri"/>
                <w:color w:val="000000" w:themeColor="text1"/>
                <w:lang w:val="en-AU"/>
              </w:rPr>
              <w:t>1 October 2024 to 31 March 2025</w:t>
            </w:r>
            <w:r w:rsidR="007F5DB7" w:rsidRPr="06B447BB">
              <w:rPr>
                <w:rFonts w:ascii="Corbel" w:eastAsia="Calibri" w:hAnsi="Corbel" w:cs="Calibri"/>
                <w:color w:val="000000" w:themeColor="text1"/>
                <w:lang w:val="en-AU"/>
              </w:rPr>
              <w:t xml:space="preserve">) </w:t>
            </w:r>
            <w:r w:rsidRPr="06B447BB">
              <w:rPr>
                <w:rFonts w:ascii="Corbel" w:eastAsia="Calibri" w:hAnsi="Corbel" w:cs="Calibri"/>
                <w:color w:val="000000" w:themeColor="text1"/>
                <w:lang w:val="en-AU"/>
              </w:rPr>
              <w:t>and</w:t>
            </w:r>
            <w:r w:rsidR="000464E9" w:rsidRPr="06B447BB">
              <w:rPr>
                <w:rFonts w:ascii="Corbel" w:eastAsia="Calibri" w:hAnsi="Corbel" w:cs="Calibri"/>
                <w:color w:val="000000" w:themeColor="text1"/>
                <w:lang w:val="en-AU"/>
              </w:rPr>
              <w:t xml:space="preserve"> attaches</w:t>
            </w:r>
            <w:r w:rsidRPr="06B447BB">
              <w:rPr>
                <w:rFonts w:ascii="Corbel" w:eastAsia="Calibri" w:hAnsi="Corbel" w:cs="Calibri"/>
                <w:color w:val="000000" w:themeColor="text1"/>
                <w:lang w:val="en-AU"/>
              </w:rPr>
              <w:t>:</w:t>
            </w:r>
          </w:p>
          <w:p w14:paraId="035BC603" w14:textId="49D91189" w:rsidR="00932B25" w:rsidRDefault="00F30E44" w:rsidP="007D351C">
            <w:pPr>
              <w:pStyle w:val="ListParagraph"/>
              <w:numPr>
                <w:ilvl w:val="0"/>
                <w:numId w:val="2"/>
              </w:numPr>
              <w:rPr>
                <w:rFonts w:ascii="Corbel" w:eastAsia="Calibri" w:hAnsi="Corbel" w:cs="Calibri"/>
                <w:color w:val="000000" w:themeColor="text1"/>
                <w:lang w:val="en-AU"/>
              </w:rPr>
            </w:pPr>
            <w:r>
              <w:rPr>
                <w:rFonts w:ascii="Corbel" w:eastAsia="Calibri" w:hAnsi="Corbel" w:cs="Calibri"/>
                <w:color w:val="000000" w:themeColor="text1"/>
                <w:lang w:val="en-AU"/>
              </w:rPr>
              <w:t xml:space="preserve">completed </w:t>
            </w:r>
            <w:r w:rsidR="00932B25">
              <w:rPr>
                <w:rFonts w:ascii="Corbel" w:eastAsia="Calibri" w:hAnsi="Corbel" w:cs="Calibri"/>
                <w:color w:val="000000" w:themeColor="text1"/>
                <w:lang w:val="en-AU"/>
              </w:rPr>
              <w:t>Stakeholder Engagement Strategy, and</w:t>
            </w:r>
          </w:p>
          <w:p w14:paraId="2CCF7A62" w14:textId="7F61DC16" w:rsidR="00287521" w:rsidRPr="00FD6C51" w:rsidRDefault="00844C08" w:rsidP="000B4C59">
            <w:pPr>
              <w:pStyle w:val="ListParagraph"/>
              <w:numPr>
                <w:ilvl w:val="0"/>
                <w:numId w:val="2"/>
              </w:numPr>
              <w:rPr>
                <w:rFonts w:ascii="Corbel" w:eastAsia="Calibri" w:hAnsi="Corbel" w:cs="Calibri"/>
                <w:color w:val="000000" w:themeColor="text1"/>
                <w:lang w:val="en-AU"/>
              </w:rPr>
            </w:pPr>
            <w:r>
              <w:rPr>
                <w:rFonts w:ascii="Corbel" w:eastAsia="Calibri" w:hAnsi="Corbel" w:cs="Calibri"/>
                <w:color w:val="000000" w:themeColor="text1"/>
                <w:lang w:val="en-AU"/>
              </w:rPr>
              <w:t xml:space="preserve">final contract </w:t>
            </w:r>
            <w:r w:rsidR="00E96397">
              <w:rPr>
                <w:rFonts w:ascii="Corbel" w:eastAsia="Calibri" w:hAnsi="Corbel" w:cs="Calibri"/>
                <w:color w:val="000000" w:themeColor="text1"/>
                <w:lang w:val="en-AU"/>
              </w:rPr>
              <w:t>with</w:t>
            </w:r>
            <w:r w:rsidR="00E02203">
              <w:rPr>
                <w:rFonts w:ascii="Corbel" w:eastAsia="Calibri" w:hAnsi="Corbel" w:cs="Calibri"/>
                <w:color w:val="000000" w:themeColor="text1"/>
                <w:lang w:val="en-AU"/>
              </w:rPr>
              <w:t xml:space="preserve"> </w:t>
            </w:r>
            <w:r w:rsidR="000B4C59">
              <w:rPr>
                <w:rFonts w:ascii="Corbel" w:eastAsia="Calibri" w:hAnsi="Corbel" w:cs="Calibri"/>
                <w:color w:val="000000" w:themeColor="text1"/>
                <w:lang w:val="en-AU"/>
              </w:rPr>
              <w:t xml:space="preserve">service provider </w:t>
            </w:r>
            <w:r w:rsidR="00E96397">
              <w:rPr>
                <w:rFonts w:ascii="Corbel" w:eastAsia="Calibri" w:hAnsi="Corbel" w:cs="Calibri"/>
                <w:color w:val="000000" w:themeColor="text1"/>
                <w:lang w:val="en-AU"/>
              </w:rPr>
              <w:t xml:space="preserve">for provision of </w:t>
            </w:r>
            <w:r w:rsidR="000B4C59">
              <w:rPr>
                <w:rFonts w:ascii="Corbel" w:eastAsia="Calibri" w:hAnsi="Corbel" w:cs="Calibri"/>
                <w:color w:val="000000" w:themeColor="text1"/>
                <w:lang w:val="en-AU"/>
              </w:rPr>
              <w:t xml:space="preserve">skills and occupational mapping. </w:t>
            </w:r>
          </w:p>
        </w:tc>
        <w:tc>
          <w:tcPr>
            <w:tcW w:w="2126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</w:tcPr>
          <w:p w14:paraId="09063FBB" w14:textId="5EB56250" w:rsidR="0039493B" w:rsidRDefault="0039493B" w:rsidP="06B447BB">
            <w:pPr>
              <w:rPr>
                <w:rFonts w:ascii="Corbel" w:eastAsia="Calibri" w:hAnsi="Corbel" w:cs="Calibri"/>
                <w:color w:val="000000" w:themeColor="text1"/>
                <w:lang w:val="en-AU"/>
              </w:rPr>
            </w:pPr>
            <w:r w:rsidRPr="06B447BB">
              <w:rPr>
                <w:rFonts w:ascii="Corbel" w:eastAsia="Calibri" w:hAnsi="Corbel" w:cs="Calibri"/>
                <w:color w:val="000000" w:themeColor="text1"/>
                <w:lang w:val="en-AU"/>
              </w:rPr>
              <w:t>31 March 2025</w:t>
            </w:r>
          </w:p>
          <w:p w14:paraId="2E96C03E" w14:textId="4FC7A34D" w:rsidR="0039493B" w:rsidRPr="00BC3DF9" w:rsidRDefault="0039493B" w:rsidP="0039493B">
            <w:pPr>
              <w:rPr>
                <w:rFonts w:ascii="Corbel" w:eastAsia="Calibri" w:hAnsi="Corbel" w:cs="Calibri"/>
                <w:color w:val="000000" w:themeColor="text1"/>
                <w:lang w:val="en-AU"/>
              </w:rPr>
            </w:pPr>
            <w:r w:rsidRPr="06B447BB">
              <w:rPr>
                <w:rFonts w:ascii="Corbel" w:eastAsia="Calibri" w:hAnsi="Corbel" w:cs="Calibri"/>
                <w:color w:val="000000" w:themeColor="text1"/>
                <w:lang w:val="en-AU"/>
              </w:rPr>
              <w:t>For payment by 30 June 2025</w:t>
            </w:r>
          </w:p>
        </w:tc>
        <w:tc>
          <w:tcPr>
            <w:tcW w:w="2693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</w:tcPr>
          <w:p w14:paraId="36789CBD" w14:textId="3E412E07" w:rsidR="00287521" w:rsidRPr="00FD6C51" w:rsidRDefault="3F25420D" w:rsidP="001539B4">
            <w:pPr>
              <w:rPr>
                <w:rFonts w:ascii="Corbel" w:eastAsia="Calibri" w:hAnsi="Corbel" w:cs="Calibri"/>
                <w:color w:val="000000" w:themeColor="text1"/>
                <w:lang w:val="en-AU"/>
              </w:rPr>
            </w:pPr>
            <w:r w:rsidRPr="00FD6C51">
              <w:rPr>
                <w:rFonts w:ascii="Corbel" w:eastAsia="Calibri" w:hAnsi="Corbel" w:cs="Calibri"/>
                <w:color w:val="000000" w:themeColor="text1"/>
                <w:lang w:val="en-AU"/>
              </w:rPr>
              <w:t>$0.4</w:t>
            </w:r>
            <w:r w:rsidR="009F1F7D" w:rsidRPr="00FD6C51">
              <w:rPr>
                <w:rFonts w:ascii="Corbel" w:eastAsia="Calibri" w:hAnsi="Corbel" w:cs="Calibri"/>
                <w:color w:val="000000" w:themeColor="text1"/>
                <w:lang w:val="en-AU"/>
              </w:rPr>
              <w:t>78</w:t>
            </w:r>
            <w:r w:rsidRPr="00FD6C51">
              <w:rPr>
                <w:rFonts w:ascii="Corbel" w:eastAsia="Calibri" w:hAnsi="Corbel" w:cs="Calibri"/>
                <w:color w:val="000000" w:themeColor="text1"/>
                <w:lang w:val="en-AU"/>
              </w:rPr>
              <w:t xml:space="preserve"> million</w:t>
            </w:r>
          </w:p>
        </w:tc>
      </w:tr>
      <w:tr w:rsidR="00481F19" w14:paraId="0D7FE547" w14:textId="77777777" w:rsidTr="06B447BB">
        <w:trPr>
          <w:trHeight w:val="2610"/>
        </w:trPr>
        <w:tc>
          <w:tcPr>
            <w:tcW w:w="4807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</w:tcPr>
          <w:p w14:paraId="74DEAF74" w14:textId="46FEFE7B" w:rsidR="00B216A0" w:rsidRPr="00AE5B12" w:rsidRDefault="00B216A0" w:rsidP="00771111">
            <w:pPr>
              <w:spacing w:line="259" w:lineRule="auto"/>
              <w:rPr>
                <w:rFonts w:ascii="Corbel" w:eastAsia="Calibri" w:hAnsi="Corbel" w:cs="Calibri"/>
                <w:b/>
                <w:bCs/>
                <w:color w:val="000000" w:themeColor="text1"/>
                <w:lang w:val="en-AU"/>
              </w:rPr>
            </w:pPr>
            <w:r w:rsidRPr="00AE5B12">
              <w:rPr>
                <w:rFonts w:ascii="Corbel" w:eastAsia="Calibri" w:hAnsi="Corbel" w:cs="Calibri"/>
                <w:b/>
                <w:bCs/>
                <w:color w:val="000000" w:themeColor="text1"/>
                <w:lang w:val="en-AU"/>
              </w:rPr>
              <w:t>Milestone 3</w:t>
            </w:r>
          </w:p>
          <w:p w14:paraId="74D9F89B" w14:textId="595BB35B" w:rsidR="00771111" w:rsidRPr="00FD6C51" w:rsidRDefault="00771111" w:rsidP="00771111">
            <w:pPr>
              <w:spacing w:line="259" w:lineRule="auto"/>
              <w:rPr>
                <w:rFonts w:ascii="Corbel" w:eastAsia="Calibri" w:hAnsi="Corbel" w:cs="Calibri"/>
                <w:color w:val="000000" w:themeColor="text1"/>
                <w:lang w:val="en-AU"/>
              </w:rPr>
            </w:pPr>
            <w:r w:rsidRPr="247753EF">
              <w:rPr>
                <w:rFonts w:ascii="Corbel" w:eastAsia="Calibri" w:hAnsi="Corbel" w:cs="Calibri"/>
                <w:color w:val="000000" w:themeColor="text1"/>
                <w:lang w:val="en-AU"/>
              </w:rPr>
              <w:t xml:space="preserve">Commonwealth acceptance that the CIT </w:t>
            </w:r>
            <w:r w:rsidR="00073BB7" w:rsidRPr="247753EF">
              <w:rPr>
                <w:rFonts w:ascii="Corbel" w:eastAsia="Calibri" w:hAnsi="Corbel" w:cs="Calibri"/>
                <w:color w:val="000000" w:themeColor="text1"/>
                <w:lang w:val="en-AU"/>
              </w:rPr>
              <w:t xml:space="preserve">EV CoE </w:t>
            </w:r>
            <w:r w:rsidRPr="247753EF">
              <w:rPr>
                <w:rFonts w:ascii="Corbel" w:eastAsia="Calibri" w:hAnsi="Corbel" w:cs="Calibri"/>
                <w:color w:val="000000" w:themeColor="text1"/>
                <w:lang w:val="en-AU"/>
              </w:rPr>
              <w:t>has</w:t>
            </w:r>
            <w:r w:rsidR="009C44C0" w:rsidRPr="247753EF">
              <w:rPr>
                <w:rFonts w:ascii="Corbel" w:eastAsia="Calibri" w:hAnsi="Corbel" w:cs="Calibri"/>
                <w:color w:val="000000" w:themeColor="text1"/>
                <w:lang w:val="en-AU"/>
              </w:rPr>
              <w:t>:</w:t>
            </w:r>
          </w:p>
          <w:p w14:paraId="6F0C78D0" w14:textId="4EED2DD8" w:rsidR="00D1392E" w:rsidRPr="00FD6C51" w:rsidRDefault="009C44C0" w:rsidP="00D06015">
            <w:pPr>
              <w:pStyle w:val="ListParagraph"/>
              <w:numPr>
                <w:ilvl w:val="0"/>
                <w:numId w:val="15"/>
              </w:numPr>
              <w:rPr>
                <w:rFonts w:ascii="Corbel" w:eastAsia="Calibri" w:hAnsi="Corbel" w:cs="Calibri"/>
                <w:color w:val="000000" w:themeColor="text1"/>
                <w:lang w:val="en-AU"/>
              </w:rPr>
            </w:pPr>
            <w:r w:rsidRPr="2544F246">
              <w:rPr>
                <w:rFonts w:ascii="Corbel" w:eastAsia="Calibri" w:hAnsi="Corbel" w:cs="Calibri"/>
                <w:color w:val="000000" w:themeColor="text1"/>
                <w:lang w:val="en-AU"/>
              </w:rPr>
              <w:t xml:space="preserve">completed the </w:t>
            </w:r>
            <w:r w:rsidR="00B36083" w:rsidRPr="2544F246">
              <w:rPr>
                <w:rFonts w:ascii="Corbel" w:eastAsia="Calibri" w:hAnsi="Corbel" w:cs="Calibri"/>
                <w:color w:val="000000" w:themeColor="text1"/>
                <w:lang w:val="en-AU"/>
              </w:rPr>
              <w:t>p</w:t>
            </w:r>
            <w:r w:rsidR="22EF706E" w:rsidRPr="2544F246">
              <w:rPr>
                <w:rFonts w:ascii="Corbel" w:eastAsia="Calibri" w:hAnsi="Corbel" w:cs="Calibri"/>
                <w:color w:val="000000" w:themeColor="text1"/>
                <w:lang w:val="en-AU"/>
              </w:rPr>
              <w:t>reliminary infrastructure plannin</w:t>
            </w:r>
            <w:r w:rsidRPr="2544F246">
              <w:rPr>
                <w:rFonts w:ascii="Corbel" w:eastAsia="Calibri" w:hAnsi="Corbel" w:cs="Calibri"/>
                <w:color w:val="000000" w:themeColor="text1"/>
                <w:lang w:val="en-AU"/>
              </w:rPr>
              <w:t>g of</w:t>
            </w:r>
            <w:r w:rsidR="21FA2007" w:rsidRPr="2544F246">
              <w:rPr>
                <w:rFonts w:ascii="Corbel" w:eastAsia="Calibri" w:hAnsi="Corbel" w:cs="Calibri"/>
                <w:color w:val="000000" w:themeColor="text1"/>
                <w:lang w:val="en-AU"/>
              </w:rPr>
              <w:t xml:space="preserve"> </w:t>
            </w:r>
            <w:r w:rsidR="00E81E62">
              <w:rPr>
                <w:rFonts w:ascii="Corbel" w:eastAsia="Calibri" w:hAnsi="Corbel" w:cs="Calibri"/>
                <w:color w:val="000000" w:themeColor="text1"/>
                <w:lang w:val="en-AU"/>
              </w:rPr>
              <w:t xml:space="preserve">CIT Fyshwick </w:t>
            </w:r>
            <w:r w:rsidR="73D1CAED" w:rsidRPr="2544F246">
              <w:rPr>
                <w:rFonts w:ascii="Corbel" w:eastAsia="Calibri" w:hAnsi="Corbel" w:cs="Calibri"/>
                <w:color w:val="000000" w:themeColor="text1"/>
                <w:lang w:val="en-AU"/>
              </w:rPr>
              <w:t>Electric Vehicle Facility</w:t>
            </w:r>
          </w:p>
          <w:p w14:paraId="3D8697C9" w14:textId="702421B5" w:rsidR="00481F19" w:rsidRPr="00FD6C51" w:rsidRDefault="009C44C0" w:rsidP="06B447BB">
            <w:pPr>
              <w:numPr>
                <w:ilvl w:val="0"/>
                <w:numId w:val="15"/>
              </w:numPr>
              <w:rPr>
                <w:rFonts w:ascii="Corbel" w:eastAsia="Calibri" w:hAnsi="Corbel" w:cs="Calibri"/>
                <w:i/>
                <w:iCs/>
                <w:color w:val="000000" w:themeColor="text1"/>
                <w:lang w:val="en-AU"/>
              </w:rPr>
            </w:pPr>
            <w:r w:rsidRPr="06B447BB">
              <w:rPr>
                <w:rFonts w:ascii="Corbel" w:eastAsia="Calibri" w:hAnsi="Corbel" w:cs="Calibri"/>
                <w:color w:val="000000" w:themeColor="text1"/>
                <w:lang w:val="en-AU"/>
              </w:rPr>
              <w:t>c</w:t>
            </w:r>
            <w:r w:rsidR="22EF706E" w:rsidRPr="06B447BB">
              <w:rPr>
                <w:rFonts w:ascii="Corbel" w:eastAsia="Calibri" w:hAnsi="Corbel" w:cs="Calibri"/>
                <w:color w:val="000000" w:themeColor="text1"/>
                <w:lang w:val="en-AU"/>
              </w:rPr>
              <w:t>ommence</w:t>
            </w:r>
            <w:r w:rsidR="00F30E44" w:rsidRPr="06B447BB">
              <w:rPr>
                <w:rFonts w:ascii="Corbel" w:eastAsia="Calibri" w:hAnsi="Corbel" w:cs="Calibri"/>
                <w:color w:val="000000" w:themeColor="text1"/>
                <w:lang w:val="en-AU"/>
              </w:rPr>
              <w:t>d</w:t>
            </w:r>
            <w:r w:rsidR="22EF706E" w:rsidRPr="06B447BB">
              <w:rPr>
                <w:rFonts w:ascii="Corbel" w:eastAsia="Calibri" w:hAnsi="Corbel" w:cs="Calibri"/>
                <w:color w:val="000000" w:themeColor="text1"/>
                <w:lang w:val="en-AU"/>
              </w:rPr>
              <w:t xml:space="preserve"> rollout of EV Training Roadshow</w:t>
            </w:r>
            <w:r w:rsidR="007B33F8" w:rsidRPr="06B447BB">
              <w:rPr>
                <w:rFonts w:ascii="Corbel" w:eastAsia="Calibri" w:hAnsi="Corbel" w:cs="Calibri"/>
                <w:color w:val="000000" w:themeColor="text1"/>
                <w:lang w:val="en-AU"/>
              </w:rPr>
              <w:t xml:space="preserve">. </w:t>
            </w:r>
          </w:p>
        </w:tc>
        <w:tc>
          <w:tcPr>
            <w:tcW w:w="5103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</w:tcPr>
          <w:p w14:paraId="5CE5CF57" w14:textId="39888F8C" w:rsidR="00316B39" w:rsidRPr="00FD6C51" w:rsidRDefault="00316B39" w:rsidP="00316B39">
            <w:pPr>
              <w:spacing w:line="259" w:lineRule="auto"/>
              <w:rPr>
                <w:rFonts w:ascii="Corbel" w:eastAsia="Calibri" w:hAnsi="Corbel" w:cs="Calibri"/>
                <w:color w:val="000000" w:themeColor="text1"/>
                <w:lang w:val="en-AU"/>
              </w:rPr>
            </w:pPr>
            <w:r w:rsidRPr="247753EF">
              <w:rPr>
                <w:rFonts w:ascii="Corbel" w:eastAsia="Calibri" w:hAnsi="Corbel" w:cs="Calibri"/>
                <w:color w:val="000000" w:themeColor="text1"/>
                <w:lang w:val="en-AU"/>
              </w:rPr>
              <w:t xml:space="preserve">Report signed by ACT senior official with responsibility for skills that outlines key activities of the CIT </w:t>
            </w:r>
            <w:r w:rsidR="4A10EDF1" w:rsidRPr="247753EF">
              <w:rPr>
                <w:rFonts w:ascii="Corbel" w:eastAsia="Calibri" w:hAnsi="Corbel" w:cs="Calibri"/>
                <w:color w:val="000000" w:themeColor="text1"/>
                <w:lang w:val="en-AU"/>
              </w:rPr>
              <w:t xml:space="preserve">EV CoE </w:t>
            </w:r>
            <w:r w:rsidRPr="247753EF">
              <w:rPr>
                <w:rFonts w:ascii="Corbel" w:eastAsia="Calibri" w:hAnsi="Corbel" w:cs="Calibri"/>
                <w:color w:val="000000" w:themeColor="text1"/>
                <w:lang w:val="en-AU"/>
              </w:rPr>
              <w:t>in the reporting period (1 October 2024 to 31 March 2025) and attaches:</w:t>
            </w:r>
          </w:p>
          <w:p w14:paraId="7EE00FDC" w14:textId="4D098F65" w:rsidR="00481F19" w:rsidRPr="00316B39" w:rsidRDefault="00B40A37" w:rsidP="00316B39">
            <w:pPr>
              <w:pStyle w:val="ListParagraph"/>
              <w:numPr>
                <w:ilvl w:val="0"/>
                <w:numId w:val="15"/>
              </w:numPr>
              <w:rPr>
                <w:rFonts w:ascii="Corbel" w:eastAsia="Calibri" w:hAnsi="Corbel" w:cs="Calibri"/>
                <w:color w:val="000000" w:themeColor="text1"/>
                <w:lang w:val="en-AU"/>
              </w:rPr>
            </w:pPr>
            <w:r>
              <w:rPr>
                <w:rFonts w:ascii="Corbel" w:eastAsia="Calibri" w:hAnsi="Corbel" w:cs="Calibri"/>
                <w:color w:val="000000" w:themeColor="text1"/>
                <w:lang w:val="en-AU"/>
              </w:rPr>
              <w:t>evidence of completed infrastructure planning</w:t>
            </w:r>
          </w:p>
          <w:p w14:paraId="6F79DC2C" w14:textId="62B51A4C" w:rsidR="00481F19" w:rsidRPr="00FD6C51" w:rsidRDefault="00F30E44" w:rsidP="06B447BB">
            <w:pPr>
              <w:numPr>
                <w:ilvl w:val="0"/>
                <w:numId w:val="15"/>
              </w:numPr>
              <w:rPr>
                <w:rFonts w:ascii="Corbel" w:eastAsia="Calibri" w:hAnsi="Corbel" w:cs="Calibri"/>
                <w:color w:val="000000" w:themeColor="text1"/>
                <w:lang w:val="en-AU"/>
              </w:rPr>
            </w:pPr>
            <w:r w:rsidRPr="06B447BB">
              <w:rPr>
                <w:rFonts w:ascii="Corbel" w:eastAsia="Calibri" w:hAnsi="Corbel" w:cs="Calibri"/>
                <w:color w:val="000000" w:themeColor="text1"/>
                <w:lang w:val="en-AU"/>
              </w:rPr>
              <w:t xml:space="preserve">evidence of </w:t>
            </w:r>
            <w:r w:rsidR="008E3BEF" w:rsidRPr="06B447BB">
              <w:rPr>
                <w:rFonts w:ascii="Corbel" w:eastAsia="Calibri" w:hAnsi="Corbel" w:cs="Calibri"/>
                <w:color w:val="000000" w:themeColor="text1"/>
                <w:lang w:val="en-AU"/>
              </w:rPr>
              <w:t>EV Training Roadshow</w:t>
            </w:r>
            <w:r w:rsidRPr="06B447BB">
              <w:rPr>
                <w:rFonts w:ascii="Corbel" w:eastAsia="Calibri" w:hAnsi="Corbel" w:cs="Calibri"/>
                <w:color w:val="000000" w:themeColor="text1"/>
                <w:lang w:val="en-AU"/>
              </w:rPr>
              <w:t xml:space="preserve"> commencement</w:t>
            </w:r>
            <w:r w:rsidR="00144124" w:rsidRPr="06B447BB">
              <w:rPr>
                <w:rFonts w:ascii="Corbel" w:eastAsia="Calibri" w:hAnsi="Corbel" w:cs="Calibri"/>
                <w:color w:val="000000" w:themeColor="text1"/>
                <w:lang w:val="en-AU"/>
              </w:rPr>
              <w:t>.</w:t>
            </w:r>
            <w:r w:rsidRPr="06B447BB">
              <w:rPr>
                <w:rFonts w:ascii="Corbel" w:eastAsia="Calibri" w:hAnsi="Corbel" w:cs="Calibri"/>
                <w:color w:val="000000" w:themeColor="text1"/>
                <w:lang w:val="en-AU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</w:tcPr>
          <w:p w14:paraId="3A2C5349" w14:textId="77777777" w:rsidR="00481F19" w:rsidRDefault="001D7EC8" w:rsidP="00D06015">
            <w:pPr>
              <w:rPr>
                <w:rFonts w:ascii="Corbel" w:eastAsia="Calibri" w:hAnsi="Corbel" w:cs="Calibri"/>
                <w:color w:val="000000" w:themeColor="text1"/>
                <w:lang w:val="en-AU"/>
              </w:rPr>
            </w:pPr>
            <w:r w:rsidRPr="00D06015">
              <w:rPr>
                <w:rFonts w:ascii="Corbel" w:eastAsia="Calibri" w:hAnsi="Corbel" w:cs="Calibri"/>
                <w:color w:val="000000" w:themeColor="text1"/>
                <w:lang w:val="en-AU"/>
              </w:rPr>
              <w:t xml:space="preserve">31 </w:t>
            </w:r>
            <w:r w:rsidR="2CBB7148" w:rsidRPr="00D06015">
              <w:rPr>
                <w:rFonts w:ascii="Corbel" w:eastAsia="Calibri" w:hAnsi="Corbel" w:cs="Calibri"/>
                <w:color w:val="000000" w:themeColor="text1"/>
                <w:lang w:val="en-AU"/>
              </w:rPr>
              <w:t>March 2025</w:t>
            </w:r>
          </w:p>
          <w:p w14:paraId="3100823D" w14:textId="5DAEE098" w:rsidR="008836C7" w:rsidRPr="00D06015" w:rsidRDefault="008836C7" w:rsidP="00D06015">
            <w:pPr>
              <w:rPr>
                <w:rFonts w:ascii="Corbel" w:eastAsia="Calibri" w:hAnsi="Corbel" w:cs="Calibri"/>
                <w:color w:val="000000" w:themeColor="text1"/>
                <w:lang w:val="en-AU"/>
              </w:rPr>
            </w:pPr>
            <w:r>
              <w:rPr>
                <w:rFonts w:ascii="Corbel" w:eastAsia="Calibri" w:hAnsi="Corbel" w:cs="Calibri"/>
                <w:color w:val="000000" w:themeColor="text1"/>
                <w:lang w:val="en-AU"/>
              </w:rPr>
              <w:t xml:space="preserve">For payment by </w:t>
            </w:r>
            <w:r w:rsidR="00214703">
              <w:rPr>
                <w:rFonts w:ascii="Corbel" w:eastAsia="Calibri" w:hAnsi="Corbel" w:cs="Calibri"/>
                <w:color w:val="000000" w:themeColor="text1"/>
                <w:lang w:val="en-AU"/>
              </w:rPr>
              <w:t>30 June 2025</w:t>
            </w:r>
          </w:p>
        </w:tc>
        <w:tc>
          <w:tcPr>
            <w:tcW w:w="2693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</w:tcPr>
          <w:p w14:paraId="7B913A8B" w14:textId="4A1F51AF" w:rsidR="00481F19" w:rsidRPr="00D06015" w:rsidRDefault="2CBB7148" w:rsidP="00D06015">
            <w:pPr>
              <w:ind w:right="713"/>
              <w:rPr>
                <w:rFonts w:ascii="Corbel" w:eastAsia="Calibri" w:hAnsi="Corbel" w:cs="Calibri"/>
                <w:color w:val="000000" w:themeColor="text1"/>
                <w:lang w:val="en-AU"/>
              </w:rPr>
            </w:pPr>
            <w:r w:rsidRPr="00D06015">
              <w:rPr>
                <w:rFonts w:ascii="Corbel" w:eastAsia="Calibri" w:hAnsi="Corbel" w:cs="Calibri"/>
                <w:color w:val="000000" w:themeColor="text1"/>
                <w:lang w:val="en-AU"/>
              </w:rPr>
              <w:t>$0.956 million</w:t>
            </w:r>
          </w:p>
        </w:tc>
      </w:tr>
      <w:tr w:rsidR="00565A72" w14:paraId="64105AFB" w14:textId="77777777" w:rsidTr="06B447BB">
        <w:trPr>
          <w:trHeight w:val="525"/>
        </w:trPr>
        <w:tc>
          <w:tcPr>
            <w:tcW w:w="4807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</w:tcPr>
          <w:p w14:paraId="0DA1EFEC" w14:textId="12459306" w:rsidR="00214703" w:rsidRPr="00AE5B12" w:rsidRDefault="00214703" w:rsidP="000B4A76">
            <w:pPr>
              <w:spacing w:line="259" w:lineRule="auto"/>
              <w:rPr>
                <w:rFonts w:ascii="Corbel" w:eastAsia="Calibri" w:hAnsi="Corbel" w:cs="Calibri"/>
                <w:b/>
                <w:bCs/>
                <w:color w:val="000000" w:themeColor="text1"/>
                <w:lang w:val="en-AU"/>
              </w:rPr>
            </w:pPr>
            <w:r w:rsidRPr="00AE5B12">
              <w:rPr>
                <w:rFonts w:ascii="Corbel" w:eastAsia="Calibri" w:hAnsi="Corbel" w:cs="Calibri"/>
                <w:b/>
                <w:bCs/>
                <w:color w:val="000000" w:themeColor="text1"/>
                <w:lang w:val="en-AU"/>
              </w:rPr>
              <w:t>Milestone 4</w:t>
            </w:r>
          </w:p>
          <w:p w14:paraId="2BA45D0D" w14:textId="7E4E7C3B" w:rsidR="000B4A76" w:rsidRPr="00FD6C51" w:rsidRDefault="000B4A76" w:rsidP="000B4A76">
            <w:pPr>
              <w:spacing w:line="259" w:lineRule="auto"/>
              <w:rPr>
                <w:rFonts w:ascii="Corbel" w:eastAsia="Calibri" w:hAnsi="Corbel" w:cs="Calibri"/>
                <w:color w:val="000000" w:themeColor="text1"/>
                <w:lang w:val="en-AU"/>
              </w:rPr>
            </w:pPr>
            <w:r w:rsidRPr="247753EF">
              <w:rPr>
                <w:rFonts w:ascii="Corbel" w:eastAsia="Calibri" w:hAnsi="Corbel" w:cs="Calibri"/>
                <w:color w:val="000000" w:themeColor="text1"/>
                <w:lang w:val="en-AU"/>
              </w:rPr>
              <w:t xml:space="preserve">Commonwealth acceptance that the CIT </w:t>
            </w:r>
            <w:r w:rsidR="1BF002FC" w:rsidRPr="247753EF">
              <w:rPr>
                <w:rFonts w:ascii="Corbel" w:eastAsia="Calibri" w:hAnsi="Corbel" w:cs="Calibri"/>
                <w:color w:val="000000" w:themeColor="text1"/>
                <w:lang w:val="en-AU"/>
              </w:rPr>
              <w:t>EV CoE</w:t>
            </w:r>
            <w:r w:rsidRPr="247753EF">
              <w:rPr>
                <w:rFonts w:ascii="Corbel" w:eastAsia="Calibri" w:hAnsi="Corbel" w:cs="Calibri"/>
                <w:color w:val="000000" w:themeColor="text1"/>
                <w:lang w:val="en-AU"/>
              </w:rPr>
              <w:t xml:space="preserve"> has</w:t>
            </w:r>
            <w:r w:rsidR="00214703" w:rsidRPr="247753EF">
              <w:rPr>
                <w:rFonts w:ascii="Corbel" w:eastAsia="Calibri" w:hAnsi="Corbel" w:cs="Calibri"/>
                <w:color w:val="000000" w:themeColor="text1"/>
                <w:lang w:val="en-AU"/>
              </w:rPr>
              <w:t>:</w:t>
            </w:r>
          </w:p>
          <w:p w14:paraId="25F387C6" w14:textId="77777777" w:rsidR="00314DBA" w:rsidRPr="00D06015" w:rsidRDefault="00314DBA" w:rsidP="00314DBA">
            <w:pPr>
              <w:pStyle w:val="ListParagraph"/>
              <w:numPr>
                <w:ilvl w:val="0"/>
                <w:numId w:val="15"/>
              </w:numPr>
              <w:rPr>
                <w:rFonts w:ascii="Corbel" w:eastAsia="Calibri" w:hAnsi="Corbel" w:cs="Calibri"/>
                <w:color w:val="000000" w:themeColor="text1"/>
                <w:lang w:val="en-AU"/>
              </w:rPr>
            </w:pPr>
            <w:r w:rsidRPr="06B447BB">
              <w:rPr>
                <w:rFonts w:ascii="Corbel" w:eastAsia="Calibri" w:hAnsi="Corbel" w:cs="Calibri"/>
                <w:color w:val="000000" w:themeColor="text1"/>
                <w:lang w:val="en-AU"/>
              </w:rPr>
              <w:lastRenderedPageBreak/>
              <w:t>completed a Skills and Occupations Mapping Final Report, and</w:t>
            </w:r>
          </w:p>
          <w:p w14:paraId="644D0DBA" w14:textId="46F7C7B3" w:rsidR="00D1392E" w:rsidRPr="00483EDF" w:rsidRDefault="00E56B1A" w:rsidP="00483EDF">
            <w:pPr>
              <w:pStyle w:val="ListParagraph"/>
              <w:numPr>
                <w:ilvl w:val="0"/>
                <w:numId w:val="15"/>
              </w:numPr>
              <w:rPr>
                <w:rFonts w:ascii="Corbel" w:eastAsia="Calibri" w:hAnsi="Corbel" w:cs="Calibri"/>
                <w:color w:val="000000" w:themeColor="text1"/>
                <w:lang w:val="en-AU"/>
              </w:rPr>
            </w:pPr>
            <w:r>
              <w:rPr>
                <w:rFonts w:ascii="Corbel" w:eastAsia="Calibri" w:hAnsi="Corbel" w:cs="Calibri"/>
                <w:color w:val="000000" w:themeColor="text1"/>
                <w:lang w:val="en-AU"/>
              </w:rPr>
              <w:t>c</w:t>
            </w:r>
            <w:r w:rsidR="2C5E7A25" w:rsidRPr="00483EDF">
              <w:rPr>
                <w:rFonts w:ascii="Corbel" w:eastAsia="Calibri" w:hAnsi="Corbel" w:cs="Calibri"/>
                <w:color w:val="000000" w:themeColor="text1"/>
                <w:lang w:val="en-AU"/>
              </w:rPr>
              <w:t>omplete</w:t>
            </w:r>
            <w:r w:rsidR="00121AC0">
              <w:rPr>
                <w:rFonts w:ascii="Corbel" w:eastAsia="Calibri" w:hAnsi="Corbel" w:cs="Calibri"/>
                <w:color w:val="000000" w:themeColor="text1"/>
                <w:lang w:val="en-AU"/>
              </w:rPr>
              <w:t>d</w:t>
            </w:r>
            <w:r w:rsidR="2C5E7A25" w:rsidRPr="00483EDF">
              <w:rPr>
                <w:rFonts w:ascii="Corbel" w:eastAsia="Calibri" w:hAnsi="Corbel" w:cs="Calibri"/>
                <w:color w:val="000000" w:themeColor="text1"/>
                <w:lang w:val="en-AU"/>
              </w:rPr>
              <w:t xml:space="preserve"> </w:t>
            </w:r>
            <w:r w:rsidR="00121AC0">
              <w:rPr>
                <w:rFonts w:ascii="Corbel" w:eastAsia="Calibri" w:hAnsi="Corbel" w:cs="Calibri"/>
                <w:color w:val="000000" w:themeColor="text1"/>
                <w:lang w:val="en-AU"/>
              </w:rPr>
              <w:t xml:space="preserve">a </w:t>
            </w:r>
            <w:r w:rsidR="2C5E7A25" w:rsidRPr="00483EDF">
              <w:rPr>
                <w:rFonts w:ascii="Corbel" w:eastAsia="Calibri" w:hAnsi="Corbel" w:cs="Calibri"/>
                <w:color w:val="000000" w:themeColor="text1"/>
                <w:lang w:val="en-AU"/>
              </w:rPr>
              <w:t xml:space="preserve">review of regulatory and systems </w:t>
            </w:r>
            <w:r w:rsidR="2C5E7A25" w:rsidRPr="00FD6C51">
              <w:rPr>
                <w:rFonts w:ascii="Corbel" w:eastAsia="Calibri" w:hAnsi="Corbel" w:cs="Calibri"/>
                <w:color w:val="000000" w:themeColor="text1"/>
                <w:lang w:val="en-AU"/>
              </w:rPr>
              <w:t>settings to enable higher apprenticeship models</w:t>
            </w:r>
            <w:r w:rsidR="00157D1D">
              <w:rPr>
                <w:rFonts w:ascii="Corbel" w:eastAsia="Calibri" w:hAnsi="Corbel" w:cs="Calibri"/>
                <w:color w:val="000000" w:themeColor="text1"/>
                <w:lang w:val="en-AU"/>
              </w:rPr>
              <w:t>,</w:t>
            </w:r>
            <w:r w:rsidR="2C5E7A25" w:rsidRPr="00FD6C51">
              <w:rPr>
                <w:rFonts w:ascii="Corbel" w:eastAsia="Calibri" w:hAnsi="Corbel" w:cs="Calibri"/>
                <w:color w:val="000000" w:themeColor="text1"/>
                <w:lang w:val="en-AU"/>
              </w:rPr>
              <w:t xml:space="preserve"> and report on recommended </w:t>
            </w:r>
            <w:r w:rsidR="29D72D40" w:rsidRPr="00FD6C51">
              <w:rPr>
                <w:rFonts w:ascii="Corbel" w:eastAsia="Calibri" w:hAnsi="Corbel" w:cs="Calibri"/>
                <w:color w:val="000000" w:themeColor="text1"/>
                <w:lang w:val="en-AU"/>
              </w:rPr>
              <w:t>changes</w:t>
            </w:r>
          </w:p>
          <w:p w14:paraId="4AEBE8DE" w14:textId="2AB4EFB3" w:rsidR="00D1392E" w:rsidRPr="00483EDF" w:rsidRDefault="000E329E" w:rsidP="00483EDF">
            <w:pPr>
              <w:pStyle w:val="ListParagraph"/>
              <w:numPr>
                <w:ilvl w:val="0"/>
                <w:numId w:val="15"/>
              </w:numPr>
              <w:rPr>
                <w:rFonts w:ascii="Corbel" w:eastAsia="Calibri" w:hAnsi="Corbel" w:cs="Calibri"/>
                <w:color w:val="000000" w:themeColor="text1"/>
                <w:lang w:val="en-AU"/>
              </w:rPr>
            </w:pPr>
            <w:r>
              <w:rPr>
                <w:rFonts w:ascii="Corbel" w:eastAsia="Calibri" w:hAnsi="Corbel" w:cs="Calibri"/>
                <w:color w:val="000000" w:themeColor="text1"/>
                <w:lang w:val="en-AU"/>
              </w:rPr>
              <w:t>p</w:t>
            </w:r>
            <w:r w:rsidR="2C5E7A25" w:rsidRPr="00483EDF">
              <w:rPr>
                <w:rFonts w:ascii="Corbel" w:eastAsia="Calibri" w:hAnsi="Corbel" w:cs="Calibri"/>
                <w:color w:val="000000" w:themeColor="text1"/>
                <w:lang w:val="en-AU"/>
              </w:rPr>
              <w:t xml:space="preserve">ursue interstate funding arrangements to </w:t>
            </w:r>
            <w:r w:rsidR="2C5E7A25" w:rsidRPr="00FD6C51">
              <w:rPr>
                <w:rFonts w:ascii="Corbel" w:eastAsia="Calibri" w:hAnsi="Corbel" w:cs="Calibri"/>
                <w:color w:val="000000" w:themeColor="text1"/>
                <w:lang w:val="en-AU"/>
              </w:rPr>
              <w:t xml:space="preserve">support national scope of training </w:t>
            </w:r>
            <w:r w:rsidR="29D72D40" w:rsidRPr="00FD6C51">
              <w:rPr>
                <w:rFonts w:ascii="Corbel" w:eastAsia="Calibri" w:hAnsi="Corbel" w:cs="Calibri"/>
                <w:color w:val="000000" w:themeColor="text1"/>
                <w:lang w:val="en-AU"/>
              </w:rPr>
              <w:t>delivery</w:t>
            </w:r>
          </w:p>
          <w:p w14:paraId="48BC9E23" w14:textId="2AB80D87" w:rsidR="00D1392E" w:rsidRPr="00483EDF" w:rsidRDefault="000E329E" w:rsidP="00483EDF">
            <w:pPr>
              <w:pStyle w:val="ListParagraph"/>
              <w:numPr>
                <w:ilvl w:val="0"/>
                <w:numId w:val="15"/>
              </w:numPr>
              <w:rPr>
                <w:rFonts w:ascii="Corbel" w:eastAsia="Calibri" w:hAnsi="Corbel" w:cs="Calibri"/>
                <w:color w:val="000000" w:themeColor="text1"/>
                <w:lang w:val="en-AU"/>
              </w:rPr>
            </w:pPr>
            <w:r>
              <w:rPr>
                <w:rFonts w:ascii="Corbel" w:eastAsia="Calibri" w:hAnsi="Corbel" w:cs="Calibri"/>
                <w:color w:val="000000" w:themeColor="text1"/>
                <w:lang w:val="en-AU"/>
              </w:rPr>
              <w:t>h</w:t>
            </w:r>
            <w:r w:rsidR="2C5E7A25" w:rsidRPr="00483EDF">
              <w:rPr>
                <w:rFonts w:ascii="Corbel" w:eastAsia="Calibri" w:hAnsi="Corbel" w:cs="Calibri"/>
                <w:color w:val="000000" w:themeColor="text1"/>
                <w:lang w:val="en-AU"/>
              </w:rPr>
              <w:t>ost</w:t>
            </w:r>
            <w:r w:rsidR="00121AC0">
              <w:rPr>
                <w:rFonts w:ascii="Corbel" w:eastAsia="Calibri" w:hAnsi="Corbel" w:cs="Calibri"/>
                <w:color w:val="000000" w:themeColor="text1"/>
                <w:lang w:val="en-AU"/>
              </w:rPr>
              <w:t>ed</w:t>
            </w:r>
            <w:r w:rsidR="2C5E7A25" w:rsidRPr="00483EDF">
              <w:rPr>
                <w:rFonts w:ascii="Corbel" w:eastAsia="Calibri" w:hAnsi="Corbel" w:cs="Calibri"/>
                <w:color w:val="000000" w:themeColor="text1"/>
                <w:lang w:val="en-AU"/>
              </w:rPr>
              <w:t xml:space="preserve"> an EV Research Open Day</w:t>
            </w:r>
            <w:r>
              <w:rPr>
                <w:rFonts w:ascii="Corbel" w:eastAsia="Calibri" w:hAnsi="Corbel" w:cs="Calibri"/>
                <w:color w:val="000000" w:themeColor="text1"/>
                <w:lang w:val="en-AU"/>
              </w:rPr>
              <w:t>, and</w:t>
            </w:r>
          </w:p>
          <w:p w14:paraId="6AB251CC" w14:textId="4A119453" w:rsidR="00565A72" w:rsidRPr="00FD6C51" w:rsidRDefault="000E329E" w:rsidP="00E56B1A">
            <w:pPr>
              <w:pStyle w:val="ListParagraph"/>
              <w:numPr>
                <w:ilvl w:val="0"/>
                <w:numId w:val="15"/>
              </w:numPr>
              <w:rPr>
                <w:rFonts w:ascii="Corbel" w:eastAsia="Calibri" w:hAnsi="Corbel" w:cs="Calibri"/>
                <w:color w:val="000000" w:themeColor="text1"/>
                <w:lang w:val="en-AU"/>
              </w:rPr>
            </w:pPr>
            <w:r>
              <w:rPr>
                <w:rFonts w:ascii="Corbel" w:eastAsia="Calibri" w:hAnsi="Corbel" w:cs="Calibri"/>
                <w:color w:val="000000" w:themeColor="text1"/>
                <w:lang w:val="en-AU"/>
              </w:rPr>
              <w:t>h</w:t>
            </w:r>
            <w:r w:rsidR="2C5E7A25" w:rsidRPr="00483EDF">
              <w:rPr>
                <w:rFonts w:ascii="Corbel" w:eastAsia="Calibri" w:hAnsi="Corbel" w:cs="Calibri"/>
                <w:color w:val="000000" w:themeColor="text1"/>
                <w:lang w:val="en-AU"/>
              </w:rPr>
              <w:t>ost</w:t>
            </w:r>
            <w:r w:rsidR="00121AC0">
              <w:rPr>
                <w:rFonts w:ascii="Corbel" w:eastAsia="Calibri" w:hAnsi="Corbel" w:cs="Calibri"/>
                <w:color w:val="000000" w:themeColor="text1"/>
                <w:lang w:val="en-AU"/>
              </w:rPr>
              <w:t>ed</w:t>
            </w:r>
            <w:r w:rsidR="2C5E7A25" w:rsidRPr="00483EDF">
              <w:rPr>
                <w:rFonts w:ascii="Corbel" w:eastAsia="Calibri" w:hAnsi="Corbel" w:cs="Calibri"/>
                <w:color w:val="000000" w:themeColor="text1"/>
                <w:lang w:val="en-AU"/>
              </w:rPr>
              <w:t xml:space="preserve"> an EV Research Roundtable</w:t>
            </w:r>
            <w:r>
              <w:rPr>
                <w:rFonts w:ascii="Corbel" w:eastAsia="Calibri" w:hAnsi="Corbel" w:cs="Calibri"/>
                <w:color w:val="000000" w:themeColor="text1"/>
                <w:lang w:val="en-AU"/>
              </w:rPr>
              <w:t xml:space="preserve">. </w:t>
            </w:r>
          </w:p>
        </w:tc>
        <w:tc>
          <w:tcPr>
            <w:tcW w:w="5103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</w:tcPr>
          <w:p w14:paraId="63FAC079" w14:textId="7A5C7F6A" w:rsidR="00483EDF" w:rsidRPr="00FD6C51" w:rsidRDefault="00483EDF" w:rsidP="00483EDF">
            <w:pPr>
              <w:spacing w:line="259" w:lineRule="auto"/>
              <w:rPr>
                <w:rFonts w:ascii="Corbel" w:eastAsia="Calibri" w:hAnsi="Corbel" w:cs="Calibri"/>
                <w:color w:val="000000" w:themeColor="text1"/>
                <w:lang w:val="en-AU"/>
              </w:rPr>
            </w:pPr>
            <w:r w:rsidRPr="247753EF">
              <w:rPr>
                <w:rFonts w:ascii="Corbel" w:eastAsia="Calibri" w:hAnsi="Corbel" w:cs="Calibri"/>
                <w:color w:val="000000" w:themeColor="text1"/>
                <w:lang w:val="en-AU"/>
              </w:rPr>
              <w:lastRenderedPageBreak/>
              <w:t xml:space="preserve">Report signed by ACT senior official with responsibility for skills that outlines key activities of </w:t>
            </w:r>
            <w:r w:rsidRPr="247753EF">
              <w:rPr>
                <w:rFonts w:ascii="Corbel" w:eastAsia="Calibri" w:hAnsi="Corbel" w:cs="Calibri"/>
                <w:color w:val="000000" w:themeColor="text1"/>
                <w:lang w:val="en-AU"/>
              </w:rPr>
              <w:lastRenderedPageBreak/>
              <w:t xml:space="preserve">the CIT </w:t>
            </w:r>
            <w:r w:rsidR="2E976301" w:rsidRPr="247753EF">
              <w:rPr>
                <w:rFonts w:ascii="Corbel" w:eastAsia="Calibri" w:hAnsi="Corbel" w:cs="Calibri"/>
                <w:color w:val="000000" w:themeColor="text1"/>
                <w:lang w:val="en-AU"/>
              </w:rPr>
              <w:t>EV CoE</w:t>
            </w:r>
            <w:r w:rsidRPr="247753EF">
              <w:rPr>
                <w:rFonts w:ascii="Corbel" w:eastAsia="Calibri" w:hAnsi="Corbel" w:cs="Calibri"/>
                <w:color w:val="000000" w:themeColor="text1"/>
                <w:lang w:val="en-AU"/>
              </w:rPr>
              <w:t xml:space="preserve"> in the reporting period (1 April 2025 to 30 September 202</w:t>
            </w:r>
            <w:r w:rsidR="00A136C6" w:rsidRPr="247753EF">
              <w:rPr>
                <w:rFonts w:ascii="Corbel" w:eastAsia="Calibri" w:hAnsi="Corbel" w:cs="Calibri"/>
                <w:color w:val="000000" w:themeColor="text1"/>
                <w:lang w:val="en-AU"/>
              </w:rPr>
              <w:t>5</w:t>
            </w:r>
            <w:r w:rsidRPr="247753EF">
              <w:rPr>
                <w:rFonts w:ascii="Corbel" w:eastAsia="Calibri" w:hAnsi="Corbel" w:cs="Calibri"/>
                <w:color w:val="000000" w:themeColor="text1"/>
                <w:lang w:val="en-AU"/>
              </w:rPr>
              <w:t>) and attaches:</w:t>
            </w:r>
          </w:p>
          <w:p w14:paraId="7FF4CA51" w14:textId="77777777" w:rsidR="00314DBA" w:rsidRPr="00316B39" w:rsidRDefault="00314DBA" w:rsidP="00314DBA">
            <w:pPr>
              <w:pStyle w:val="ListParagraph"/>
              <w:numPr>
                <w:ilvl w:val="0"/>
                <w:numId w:val="15"/>
              </w:numPr>
              <w:rPr>
                <w:rFonts w:ascii="Corbel" w:eastAsia="Calibri" w:hAnsi="Corbel" w:cs="Calibri"/>
                <w:color w:val="000000" w:themeColor="text1"/>
                <w:lang w:val="en-AU"/>
              </w:rPr>
            </w:pPr>
            <w:r w:rsidRPr="06B447BB">
              <w:rPr>
                <w:rFonts w:ascii="Corbel" w:eastAsia="Calibri" w:hAnsi="Corbel" w:cs="Calibri"/>
                <w:color w:val="000000" w:themeColor="text1"/>
                <w:lang w:val="en-AU"/>
              </w:rPr>
              <w:t>Skills and Occupations Mapping Final Report, and</w:t>
            </w:r>
          </w:p>
          <w:p w14:paraId="431240D5" w14:textId="4990FA19" w:rsidR="00A43B88" w:rsidRPr="00E56B1A" w:rsidRDefault="00466B96" w:rsidP="00E56B1A">
            <w:pPr>
              <w:pStyle w:val="ListParagraph"/>
              <w:numPr>
                <w:ilvl w:val="0"/>
                <w:numId w:val="15"/>
              </w:numPr>
              <w:rPr>
                <w:rFonts w:ascii="Corbel" w:eastAsia="Calibri" w:hAnsi="Corbel" w:cs="Calibri"/>
                <w:color w:val="000000" w:themeColor="text1"/>
                <w:lang w:val="en-AU"/>
              </w:rPr>
            </w:pPr>
            <w:r>
              <w:rPr>
                <w:rFonts w:ascii="Corbel" w:eastAsia="Calibri" w:hAnsi="Corbel" w:cs="Calibri"/>
                <w:color w:val="000000" w:themeColor="text1"/>
                <w:lang w:val="en-AU"/>
              </w:rPr>
              <w:t>final</w:t>
            </w:r>
            <w:r w:rsidR="00A43B88" w:rsidRPr="00E56B1A">
              <w:rPr>
                <w:rFonts w:ascii="Corbel" w:eastAsia="Calibri" w:hAnsi="Corbel" w:cs="Calibri"/>
                <w:color w:val="000000" w:themeColor="text1"/>
                <w:lang w:val="en-AU"/>
              </w:rPr>
              <w:t xml:space="preserve"> report of the recommended changes from the review of regulatory and systems settings</w:t>
            </w:r>
          </w:p>
          <w:p w14:paraId="6463F6BF" w14:textId="59D75CD5" w:rsidR="002F35F6" w:rsidRDefault="002F35F6" w:rsidP="00E56B1A">
            <w:pPr>
              <w:pStyle w:val="ListParagraph"/>
              <w:numPr>
                <w:ilvl w:val="0"/>
                <w:numId w:val="15"/>
              </w:numPr>
              <w:rPr>
                <w:rFonts w:ascii="Corbel" w:eastAsia="Calibri" w:hAnsi="Corbel" w:cs="Calibri"/>
                <w:color w:val="000000" w:themeColor="text1"/>
                <w:lang w:val="en-AU"/>
              </w:rPr>
            </w:pPr>
            <w:r>
              <w:rPr>
                <w:rFonts w:ascii="Corbel" w:eastAsia="Calibri" w:hAnsi="Corbel" w:cs="Calibri"/>
                <w:color w:val="000000" w:themeColor="text1"/>
                <w:lang w:val="en-AU"/>
              </w:rPr>
              <w:t>evidence of interstate funding arrangements having been pursued</w:t>
            </w:r>
          </w:p>
          <w:p w14:paraId="204B3DF1" w14:textId="42BE1621" w:rsidR="00E54173" w:rsidRDefault="00E54173" w:rsidP="00E56B1A">
            <w:pPr>
              <w:pStyle w:val="ListParagraph"/>
              <w:numPr>
                <w:ilvl w:val="0"/>
                <w:numId w:val="15"/>
              </w:numPr>
              <w:rPr>
                <w:rFonts w:ascii="Corbel" w:eastAsia="Calibri" w:hAnsi="Corbel" w:cs="Calibri"/>
                <w:color w:val="000000" w:themeColor="text1"/>
                <w:lang w:val="en-AU"/>
              </w:rPr>
            </w:pPr>
            <w:r>
              <w:rPr>
                <w:rFonts w:ascii="Corbel" w:eastAsia="Calibri" w:hAnsi="Corbel" w:cs="Calibri"/>
                <w:color w:val="000000" w:themeColor="text1"/>
                <w:lang w:val="en-AU"/>
              </w:rPr>
              <w:t xml:space="preserve">evidence of EV Research Open Day being hosted </w:t>
            </w:r>
            <w:r w:rsidR="00BD6D43">
              <w:rPr>
                <w:rFonts w:ascii="Corbel" w:eastAsia="Calibri" w:hAnsi="Corbel" w:cs="Calibri"/>
                <w:color w:val="000000" w:themeColor="text1"/>
                <w:lang w:val="en-AU"/>
              </w:rPr>
              <w:t xml:space="preserve">including its </w:t>
            </w:r>
            <w:r>
              <w:rPr>
                <w:rFonts w:ascii="Corbel" w:eastAsia="Calibri" w:hAnsi="Corbel" w:cs="Calibri"/>
                <w:color w:val="000000" w:themeColor="text1"/>
                <w:lang w:val="en-AU"/>
              </w:rPr>
              <w:t>outcomes, and</w:t>
            </w:r>
          </w:p>
          <w:p w14:paraId="55F8FA71" w14:textId="499445B2" w:rsidR="00BD01D1" w:rsidRPr="00FD6C51" w:rsidRDefault="00E54173" w:rsidP="00E54173">
            <w:pPr>
              <w:pStyle w:val="ListParagraph"/>
              <w:numPr>
                <w:ilvl w:val="0"/>
                <w:numId w:val="15"/>
              </w:numPr>
              <w:rPr>
                <w:rFonts w:ascii="Corbel" w:hAnsi="Corbel" w:cs="Calibri"/>
              </w:rPr>
            </w:pPr>
            <w:r>
              <w:rPr>
                <w:rFonts w:ascii="Corbel" w:eastAsia="Calibri" w:hAnsi="Corbel" w:cs="Calibri"/>
                <w:color w:val="000000" w:themeColor="text1"/>
                <w:lang w:val="en-AU"/>
              </w:rPr>
              <w:t xml:space="preserve">evidence of EV Research Roundtable being hosted and </w:t>
            </w:r>
            <w:r w:rsidR="00BD6D43">
              <w:rPr>
                <w:rFonts w:ascii="Corbel" w:eastAsia="Calibri" w:hAnsi="Corbel" w:cs="Calibri"/>
                <w:color w:val="000000" w:themeColor="text1"/>
                <w:lang w:val="en-AU"/>
              </w:rPr>
              <w:t xml:space="preserve">its </w:t>
            </w:r>
            <w:r>
              <w:rPr>
                <w:rFonts w:ascii="Corbel" w:eastAsia="Calibri" w:hAnsi="Corbel" w:cs="Calibri"/>
                <w:color w:val="000000" w:themeColor="text1"/>
                <w:lang w:val="en-AU"/>
              </w:rPr>
              <w:t>outcomes.</w:t>
            </w:r>
          </w:p>
        </w:tc>
        <w:tc>
          <w:tcPr>
            <w:tcW w:w="2126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</w:tcPr>
          <w:p w14:paraId="70BF38EB" w14:textId="77777777" w:rsidR="00565A72" w:rsidRDefault="000B4A76" w:rsidP="00C600BB">
            <w:pPr>
              <w:rPr>
                <w:rFonts w:ascii="Corbel" w:eastAsia="Calibri" w:hAnsi="Corbel" w:cs="Calibri"/>
                <w:color w:val="000000" w:themeColor="text1"/>
                <w:lang w:val="en-AU"/>
              </w:rPr>
            </w:pPr>
            <w:r>
              <w:rPr>
                <w:rFonts w:ascii="Corbel" w:eastAsia="Calibri" w:hAnsi="Corbel" w:cs="Calibri"/>
                <w:color w:val="000000" w:themeColor="text1"/>
                <w:lang w:val="en-AU"/>
              </w:rPr>
              <w:lastRenderedPageBreak/>
              <w:t xml:space="preserve">30 </w:t>
            </w:r>
            <w:r w:rsidR="00B40F4E" w:rsidRPr="00FD6C51">
              <w:rPr>
                <w:rFonts w:ascii="Corbel" w:eastAsia="Calibri" w:hAnsi="Corbel" w:cs="Calibri"/>
                <w:color w:val="000000" w:themeColor="text1"/>
                <w:lang w:val="en-AU"/>
              </w:rPr>
              <w:t>September 2025</w:t>
            </w:r>
          </w:p>
          <w:p w14:paraId="4BAC9A24" w14:textId="06F8F046" w:rsidR="00553F3F" w:rsidRPr="00FD6C51" w:rsidRDefault="00553F3F" w:rsidP="00C600BB">
            <w:pPr>
              <w:rPr>
                <w:rFonts w:ascii="Corbel" w:eastAsia="Calibri" w:hAnsi="Corbel" w:cs="Calibri"/>
                <w:color w:val="000000" w:themeColor="text1"/>
                <w:lang w:val="en-AU"/>
              </w:rPr>
            </w:pPr>
            <w:r w:rsidRPr="00553F3F">
              <w:rPr>
                <w:rFonts w:ascii="Corbel" w:eastAsia="Calibri" w:hAnsi="Corbel" w:cs="Calibri"/>
                <w:color w:val="000000" w:themeColor="text1"/>
                <w:lang w:val="en-AU"/>
              </w:rPr>
              <w:t>For payment by 3</w:t>
            </w:r>
            <w:r>
              <w:rPr>
                <w:rFonts w:ascii="Corbel" w:eastAsia="Calibri" w:hAnsi="Corbel" w:cs="Calibri"/>
                <w:color w:val="000000" w:themeColor="text1"/>
                <w:lang w:val="en-AU"/>
              </w:rPr>
              <w:t>1 December</w:t>
            </w:r>
            <w:r w:rsidRPr="00553F3F">
              <w:rPr>
                <w:rFonts w:ascii="Corbel" w:eastAsia="Calibri" w:hAnsi="Corbel" w:cs="Calibri"/>
                <w:color w:val="000000" w:themeColor="text1"/>
                <w:lang w:val="en-AU"/>
              </w:rPr>
              <w:t xml:space="preserve"> 2025</w:t>
            </w:r>
          </w:p>
        </w:tc>
        <w:tc>
          <w:tcPr>
            <w:tcW w:w="2693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</w:tcPr>
          <w:p w14:paraId="37A22FCB" w14:textId="4FACF43E" w:rsidR="00565A72" w:rsidRPr="00FD6C51" w:rsidRDefault="6863E241" w:rsidP="00BC3DF9">
            <w:pPr>
              <w:spacing w:beforeAutospacing="1" w:afterAutospacing="1" w:line="259" w:lineRule="auto"/>
              <w:ind w:right="713"/>
              <w:rPr>
                <w:rFonts w:ascii="Corbel" w:eastAsia="Calibri" w:hAnsi="Corbel" w:cs="Calibri"/>
                <w:color w:val="000000" w:themeColor="text1"/>
                <w:lang w:val="en-AU"/>
              </w:rPr>
            </w:pPr>
            <w:r w:rsidRPr="00FD6C51">
              <w:rPr>
                <w:rFonts w:ascii="Corbel" w:eastAsia="Calibri" w:hAnsi="Corbel" w:cs="Calibri"/>
                <w:color w:val="000000" w:themeColor="text1"/>
                <w:lang w:val="en-AU"/>
              </w:rPr>
              <w:t>$1.4</w:t>
            </w:r>
            <w:r w:rsidR="4922A80B" w:rsidRPr="00FD6C51">
              <w:rPr>
                <w:rFonts w:ascii="Corbel" w:eastAsia="Calibri" w:hAnsi="Corbel" w:cs="Calibri"/>
                <w:color w:val="000000" w:themeColor="text1"/>
                <w:lang w:val="en-AU"/>
              </w:rPr>
              <w:t>3</w:t>
            </w:r>
            <w:r w:rsidRPr="00FD6C51">
              <w:rPr>
                <w:rFonts w:ascii="Corbel" w:eastAsia="Calibri" w:hAnsi="Corbel" w:cs="Calibri"/>
                <w:color w:val="000000" w:themeColor="text1"/>
                <w:lang w:val="en-AU"/>
              </w:rPr>
              <w:t>4 million</w:t>
            </w:r>
          </w:p>
        </w:tc>
      </w:tr>
      <w:tr w:rsidR="00565A72" w14:paraId="5A487CE0" w14:textId="77777777" w:rsidTr="06B447BB">
        <w:trPr>
          <w:trHeight w:val="1687"/>
        </w:trPr>
        <w:tc>
          <w:tcPr>
            <w:tcW w:w="4807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</w:tcPr>
          <w:p w14:paraId="79C00C3A" w14:textId="6DE8FD78" w:rsidR="00553F3F" w:rsidRPr="00AE5B12" w:rsidRDefault="00553F3F" w:rsidP="00E54173">
            <w:pPr>
              <w:spacing w:line="259" w:lineRule="auto"/>
              <w:rPr>
                <w:rFonts w:ascii="Corbel" w:eastAsia="Calibri" w:hAnsi="Corbel" w:cs="Calibri"/>
                <w:b/>
                <w:bCs/>
                <w:color w:val="000000" w:themeColor="text1"/>
                <w:lang w:val="en-AU"/>
              </w:rPr>
            </w:pPr>
            <w:r w:rsidRPr="00AE5B12">
              <w:rPr>
                <w:rFonts w:ascii="Corbel" w:eastAsia="Calibri" w:hAnsi="Corbel" w:cs="Calibri"/>
                <w:b/>
                <w:bCs/>
                <w:color w:val="000000" w:themeColor="text1"/>
                <w:lang w:val="en-AU"/>
              </w:rPr>
              <w:t>Milestone 5</w:t>
            </w:r>
          </w:p>
          <w:p w14:paraId="29FE561C" w14:textId="51E99FA4" w:rsidR="00E54173" w:rsidRPr="00FD6C51" w:rsidRDefault="00E54173" w:rsidP="00E54173">
            <w:pPr>
              <w:spacing w:line="259" w:lineRule="auto"/>
              <w:rPr>
                <w:rFonts w:ascii="Corbel" w:eastAsia="Calibri" w:hAnsi="Corbel" w:cs="Calibri"/>
                <w:color w:val="000000" w:themeColor="text1"/>
                <w:lang w:val="en-AU"/>
              </w:rPr>
            </w:pPr>
            <w:r w:rsidRPr="247753EF">
              <w:rPr>
                <w:rFonts w:ascii="Corbel" w:eastAsia="Calibri" w:hAnsi="Corbel" w:cs="Calibri"/>
                <w:color w:val="000000" w:themeColor="text1"/>
                <w:lang w:val="en-AU"/>
              </w:rPr>
              <w:t xml:space="preserve">Commonwealth acceptance that the CIT </w:t>
            </w:r>
            <w:r w:rsidR="03AC6789" w:rsidRPr="247753EF">
              <w:rPr>
                <w:rFonts w:ascii="Corbel" w:eastAsia="Calibri" w:hAnsi="Corbel" w:cs="Calibri"/>
                <w:color w:val="000000" w:themeColor="text1"/>
                <w:lang w:val="en-AU"/>
              </w:rPr>
              <w:t xml:space="preserve">EV CoE </w:t>
            </w:r>
            <w:r w:rsidRPr="247753EF">
              <w:rPr>
                <w:rFonts w:ascii="Corbel" w:eastAsia="Calibri" w:hAnsi="Corbel" w:cs="Calibri"/>
                <w:color w:val="000000" w:themeColor="text1"/>
                <w:lang w:val="en-AU"/>
              </w:rPr>
              <w:t>has:</w:t>
            </w:r>
          </w:p>
          <w:p w14:paraId="377D9A83" w14:textId="78E9C010" w:rsidR="00565A72" w:rsidRDefault="00427FAC" w:rsidP="00E54173">
            <w:pPr>
              <w:pStyle w:val="ListParagraph"/>
              <w:numPr>
                <w:ilvl w:val="0"/>
                <w:numId w:val="15"/>
              </w:numPr>
              <w:rPr>
                <w:rFonts w:ascii="Corbel" w:eastAsia="Calibri" w:hAnsi="Corbel" w:cs="Calibri"/>
                <w:color w:val="000000" w:themeColor="text1"/>
                <w:lang w:val="en-AU"/>
              </w:rPr>
            </w:pPr>
            <w:r w:rsidRPr="06B447BB">
              <w:rPr>
                <w:rFonts w:ascii="Corbel" w:eastAsia="Calibri" w:hAnsi="Corbel" w:cs="Calibri"/>
                <w:color w:val="000000" w:themeColor="text1"/>
                <w:lang w:val="en-AU"/>
              </w:rPr>
              <w:t>c</w:t>
            </w:r>
            <w:r w:rsidR="2C5E7A25" w:rsidRPr="06B447BB">
              <w:rPr>
                <w:rFonts w:ascii="Corbel" w:eastAsia="Calibri" w:hAnsi="Corbel" w:cs="Calibri"/>
                <w:color w:val="000000" w:themeColor="text1"/>
                <w:lang w:val="en-AU"/>
              </w:rPr>
              <w:t>ommence</w:t>
            </w:r>
            <w:r w:rsidR="002E603A" w:rsidRPr="06B447BB">
              <w:rPr>
                <w:rFonts w:ascii="Corbel" w:eastAsia="Calibri" w:hAnsi="Corbel" w:cs="Calibri"/>
                <w:color w:val="000000" w:themeColor="text1"/>
                <w:lang w:val="en-AU"/>
              </w:rPr>
              <w:t>d</w:t>
            </w:r>
            <w:r w:rsidR="2C5E7A25" w:rsidRPr="06B447BB">
              <w:rPr>
                <w:rFonts w:ascii="Corbel" w:eastAsia="Calibri" w:hAnsi="Corbel" w:cs="Calibri"/>
                <w:color w:val="000000" w:themeColor="text1"/>
                <w:lang w:val="en-AU"/>
              </w:rPr>
              <w:t xml:space="preserve"> design of new higher qualification/s to meet </w:t>
            </w:r>
            <w:r w:rsidRPr="06B447BB">
              <w:rPr>
                <w:rFonts w:ascii="Corbel" w:eastAsia="Calibri" w:hAnsi="Corbel" w:cs="Calibri"/>
                <w:color w:val="000000" w:themeColor="text1"/>
                <w:lang w:val="en-AU"/>
              </w:rPr>
              <w:t xml:space="preserve">identified </w:t>
            </w:r>
            <w:r w:rsidR="2C5E7A25" w:rsidRPr="06B447BB">
              <w:rPr>
                <w:rFonts w:ascii="Corbel" w:eastAsia="Calibri" w:hAnsi="Corbel" w:cs="Calibri"/>
                <w:color w:val="000000" w:themeColor="text1"/>
                <w:lang w:val="en-AU"/>
              </w:rPr>
              <w:t>occupational skills needs gaps</w:t>
            </w:r>
            <w:r w:rsidRPr="06B447BB">
              <w:rPr>
                <w:rFonts w:ascii="Corbel" w:eastAsia="Calibri" w:hAnsi="Corbel" w:cs="Calibri"/>
                <w:color w:val="000000" w:themeColor="text1"/>
                <w:lang w:val="en-AU"/>
              </w:rPr>
              <w:t>, and</w:t>
            </w:r>
          </w:p>
          <w:p w14:paraId="04350A79" w14:textId="0784E836" w:rsidR="00472CB0" w:rsidRPr="00E54173" w:rsidRDefault="001D7FE2" w:rsidP="00E54173">
            <w:pPr>
              <w:pStyle w:val="ListParagraph"/>
              <w:numPr>
                <w:ilvl w:val="0"/>
                <w:numId w:val="15"/>
              </w:numPr>
              <w:rPr>
                <w:rFonts w:ascii="Corbel" w:eastAsia="Calibri" w:hAnsi="Corbel" w:cs="Calibri"/>
                <w:color w:val="000000" w:themeColor="text1"/>
                <w:lang w:val="en-AU"/>
              </w:rPr>
            </w:pPr>
            <w:r w:rsidRPr="06B447BB">
              <w:rPr>
                <w:rFonts w:ascii="Corbel" w:eastAsia="Calibri" w:hAnsi="Corbel" w:cs="Calibri"/>
                <w:color w:val="000000" w:themeColor="text1"/>
                <w:lang w:val="en-AU"/>
              </w:rPr>
              <w:t>developed curriculum package for a new higher apprenticeship qualification</w:t>
            </w:r>
          </w:p>
          <w:p w14:paraId="627F4006" w14:textId="1AD57FE9" w:rsidR="00565A72" w:rsidRPr="00FD6C51" w:rsidRDefault="00565A72" w:rsidP="06B447BB">
            <w:pPr>
              <w:pStyle w:val="ListParagraph"/>
              <w:rPr>
                <w:rFonts w:ascii="Corbel" w:eastAsia="Calibri" w:hAnsi="Corbel" w:cs="Calibri"/>
                <w:color w:val="000000" w:themeColor="text1"/>
                <w:lang w:val="en-AU"/>
              </w:rPr>
            </w:pPr>
          </w:p>
        </w:tc>
        <w:tc>
          <w:tcPr>
            <w:tcW w:w="5103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</w:tcPr>
          <w:p w14:paraId="58A8FDAB" w14:textId="5FDEAFC9" w:rsidR="00E54173" w:rsidRPr="00FD6C51" w:rsidRDefault="00E54173" w:rsidP="00E54173">
            <w:pPr>
              <w:spacing w:line="259" w:lineRule="auto"/>
              <w:rPr>
                <w:rFonts w:ascii="Corbel" w:eastAsia="Calibri" w:hAnsi="Corbel" w:cs="Calibri"/>
                <w:color w:val="000000" w:themeColor="text1"/>
                <w:lang w:val="en-AU"/>
              </w:rPr>
            </w:pPr>
            <w:r w:rsidRPr="247753EF">
              <w:rPr>
                <w:rFonts w:ascii="Corbel" w:eastAsia="Calibri" w:hAnsi="Corbel" w:cs="Calibri"/>
                <w:color w:val="000000" w:themeColor="text1"/>
                <w:lang w:val="en-AU"/>
              </w:rPr>
              <w:t>Report signed by ACT senior official with responsibility for skills that outlines key activities of the CIT</w:t>
            </w:r>
            <w:r w:rsidR="34394DA9" w:rsidRPr="247753EF">
              <w:rPr>
                <w:rFonts w:ascii="Corbel" w:eastAsia="Calibri" w:hAnsi="Corbel" w:cs="Calibri"/>
                <w:color w:val="000000" w:themeColor="text1"/>
                <w:lang w:val="en-AU"/>
              </w:rPr>
              <w:t xml:space="preserve"> EV CoE</w:t>
            </w:r>
            <w:r w:rsidRPr="247753EF">
              <w:rPr>
                <w:rFonts w:ascii="Corbel" w:eastAsia="Calibri" w:hAnsi="Corbel" w:cs="Calibri"/>
                <w:color w:val="000000" w:themeColor="text1"/>
                <w:lang w:val="en-AU"/>
              </w:rPr>
              <w:t xml:space="preserve"> in the reporting period (1 </w:t>
            </w:r>
            <w:r w:rsidR="00427FAC" w:rsidRPr="247753EF">
              <w:rPr>
                <w:rFonts w:ascii="Corbel" w:eastAsia="Calibri" w:hAnsi="Corbel" w:cs="Calibri"/>
                <w:color w:val="000000" w:themeColor="text1"/>
                <w:lang w:val="en-AU"/>
              </w:rPr>
              <w:t>October</w:t>
            </w:r>
            <w:r w:rsidRPr="247753EF">
              <w:rPr>
                <w:rFonts w:ascii="Corbel" w:eastAsia="Calibri" w:hAnsi="Corbel" w:cs="Calibri"/>
                <w:color w:val="000000" w:themeColor="text1"/>
                <w:lang w:val="en-AU"/>
              </w:rPr>
              <w:t xml:space="preserve"> 2025 to </w:t>
            </w:r>
            <w:r w:rsidR="00A136C6" w:rsidRPr="247753EF">
              <w:rPr>
                <w:rFonts w:ascii="Corbel" w:eastAsia="Calibri" w:hAnsi="Corbel" w:cs="Calibri"/>
                <w:color w:val="000000" w:themeColor="text1"/>
                <w:lang w:val="en-AU"/>
              </w:rPr>
              <w:t>31</w:t>
            </w:r>
            <w:r w:rsidRPr="247753EF">
              <w:rPr>
                <w:rFonts w:ascii="Corbel" w:eastAsia="Calibri" w:hAnsi="Corbel" w:cs="Calibri"/>
                <w:color w:val="000000" w:themeColor="text1"/>
                <w:lang w:val="en-AU"/>
              </w:rPr>
              <w:t xml:space="preserve"> </w:t>
            </w:r>
            <w:r w:rsidR="00A136C6" w:rsidRPr="247753EF">
              <w:rPr>
                <w:rFonts w:ascii="Corbel" w:eastAsia="Calibri" w:hAnsi="Corbel" w:cs="Calibri"/>
                <w:color w:val="000000" w:themeColor="text1"/>
                <w:lang w:val="en-AU"/>
              </w:rPr>
              <w:t xml:space="preserve">March </w:t>
            </w:r>
            <w:r w:rsidRPr="247753EF">
              <w:rPr>
                <w:rFonts w:ascii="Corbel" w:eastAsia="Calibri" w:hAnsi="Corbel" w:cs="Calibri"/>
                <w:color w:val="000000" w:themeColor="text1"/>
                <w:lang w:val="en-AU"/>
              </w:rPr>
              <w:t>2026) and attaches:</w:t>
            </w:r>
          </w:p>
          <w:p w14:paraId="6D4344C4" w14:textId="5517C939" w:rsidR="00A136C6" w:rsidRDefault="00A136C6" w:rsidP="00E54173">
            <w:pPr>
              <w:pStyle w:val="ListParagraph"/>
              <w:numPr>
                <w:ilvl w:val="0"/>
                <w:numId w:val="15"/>
              </w:numPr>
              <w:rPr>
                <w:rFonts w:ascii="Corbel" w:eastAsia="Calibri" w:hAnsi="Corbel" w:cs="Calibri"/>
                <w:color w:val="000000" w:themeColor="text1"/>
                <w:lang w:val="en-AU"/>
              </w:rPr>
            </w:pPr>
            <w:r w:rsidRPr="06B447BB">
              <w:rPr>
                <w:rFonts w:ascii="Corbel" w:eastAsia="Calibri" w:hAnsi="Corbel" w:cs="Calibri"/>
                <w:color w:val="000000" w:themeColor="text1"/>
                <w:lang w:val="en-AU"/>
              </w:rPr>
              <w:t xml:space="preserve">evidence of </w:t>
            </w:r>
            <w:r w:rsidR="008D121C" w:rsidRPr="06B447BB">
              <w:rPr>
                <w:rFonts w:ascii="Corbel" w:eastAsia="Calibri" w:hAnsi="Corbel" w:cs="Calibri"/>
                <w:color w:val="000000" w:themeColor="text1"/>
                <w:lang w:val="en-AU"/>
              </w:rPr>
              <w:t>commencement of design work on new higher qualification</w:t>
            </w:r>
            <w:r w:rsidR="00481DDD" w:rsidRPr="06B447BB">
              <w:rPr>
                <w:rFonts w:ascii="Corbel" w:eastAsia="Calibri" w:hAnsi="Corbel" w:cs="Calibri"/>
                <w:color w:val="000000" w:themeColor="text1"/>
                <w:lang w:val="en-AU"/>
              </w:rPr>
              <w:t>(</w:t>
            </w:r>
            <w:r w:rsidR="008D121C" w:rsidRPr="06B447BB">
              <w:rPr>
                <w:rFonts w:ascii="Corbel" w:eastAsia="Calibri" w:hAnsi="Corbel" w:cs="Calibri"/>
                <w:color w:val="000000" w:themeColor="text1"/>
                <w:lang w:val="en-AU"/>
              </w:rPr>
              <w:t>s</w:t>
            </w:r>
            <w:r w:rsidR="00481DDD" w:rsidRPr="06B447BB">
              <w:rPr>
                <w:rFonts w:ascii="Corbel" w:eastAsia="Calibri" w:hAnsi="Corbel" w:cs="Calibri"/>
                <w:color w:val="000000" w:themeColor="text1"/>
                <w:lang w:val="en-AU"/>
              </w:rPr>
              <w:t>)</w:t>
            </w:r>
            <w:r w:rsidR="008D121C" w:rsidRPr="06B447BB">
              <w:rPr>
                <w:rFonts w:ascii="Corbel" w:eastAsia="Calibri" w:hAnsi="Corbel" w:cs="Calibri"/>
                <w:color w:val="000000" w:themeColor="text1"/>
                <w:lang w:val="en-AU"/>
              </w:rPr>
              <w:t>, and</w:t>
            </w:r>
          </w:p>
          <w:p w14:paraId="1A9E4B4B" w14:textId="37648ABA" w:rsidR="004517D2" w:rsidRDefault="00DE22A3" w:rsidP="00E54173">
            <w:pPr>
              <w:pStyle w:val="ListParagraph"/>
              <w:numPr>
                <w:ilvl w:val="0"/>
                <w:numId w:val="15"/>
              </w:numPr>
              <w:rPr>
                <w:rFonts w:ascii="Corbel" w:eastAsia="Calibri" w:hAnsi="Corbel" w:cs="Calibri"/>
                <w:color w:val="000000" w:themeColor="text1"/>
                <w:lang w:val="en-AU"/>
              </w:rPr>
            </w:pPr>
            <w:r w:rsidRPr="06B447BB">
              <w:rPr>
                <w:rFonts w:ascii="Corbel" w:eastAsia="Calibri" w:hAnsi="Corbel" w:cs="Calibri"/>
                <w:color w:val="000000" w:themeColor="text1"/>
                <w:lang w:val="en-AU"/>
              </w:rPr>
              <w:t xml:space="preserve">evidence of university </w:t>
            </w:r>
            <w:r w:rsidR="00783171" w:rsidRPr="06B447BB">
              <w:rPr>
                <w:rFonts w:ascii="Corbel" w:eastAsia="Calibri" w:hAnsi="Corbel" w:cs="Calibri"/>
                <w:color w:val="000000" w:themeColor="text1"/>
                <w:lang w:val="en-AU"/>
              </w:rPr>
              <w:t>partnership to support delivery of a higher apprenticeship program</w:t>
            </w:r>
            <w:r w:rsidR="004357C1" w:rsidRPr="06B447BB">
              <w:rPr>
                <w:rFonts w:ascii="Corbel" w:eastAsia="Calibri" w:hAnsi="Corbel" w:cs="Calibri"/>
                <w:color w:val="000000" w:themeColor="text1"/>
                <w:lang w:val="en-AU"/>
              </w:rPr>
              <w:t>, including curriculum mapping documents</w:t>
            </w:r>
          </w:p>
          <w:p w14:paraId="28AD157B" w14:textId="5AA9668A" w:rsidR="005B3F4C" w:rsidRDefault="005B3F4C" w:rsidP="00E54173">
            <w:pPr>
              <w:pStyle w:val="ListParagraph"/>
              <w:numPr>
                <w:ilvl w:val="0"/>
                <w:numId w:val="15"/>
              </w:numPr>
              <w:rPr>
                <w:rFonts w:ascii="Corbel" w:eastAsia="Calibri" w:hAnsi="Corbel" w:cs="Calibri"/>
                <w:color w:val="000000" w:themeColor="text1"/>
                <w:lang w:val="en-AU"/>
              </w:rPr>
            </w:pPr>
            <w:r w:rsidRPr="06B447BB">
              <w:rPr>
                <w:rFonts w:ascii="Corbel" w:eastAsia="Calibri" w:hAnsi="Corbel" w:cs="Calibri"/>
                <w:color w:val="000000" w:themeColor="text1"/>
                <w:lang w:val="en-AU"/>
              </w:rPr>
              <w:t xml:space="preserve">evidence of industry support for </w:t>
            </w:r>
            <w:r w:rsidR="00267081" w:rsidRPr="06B447BB">
              <w:rPr>
                <w:rFonts w:ascii="Corbel" w:eastAsia="Calibri" w:hAnsi="Corbel" w:cs="Calibri"/>
                <w:color w:val="000000" w:themeColor="text1"/>
                <w:lang w:val="en-AU"/>
              </w:rPr>
              <w:t xml:space="preserve">delivery of </w:t>
            </w:r>
            <w:r w:rsidRPr="06B447BB">
              <w:rPr>
                <w:rFonts w:ascii="Corbel" w:eastAsia="Calibri" w:hAnsi="Corbel" w:cs="Calibri"/>
                <w:color w:val="000000" w:themeColor="text1"/>
                <w:lang w:val="en-AU"/>
              </w:rPr>
              <w:t>a pilot higher apprenticeship program</w:t>
            </w:r>
          </w:p>
          <w:p w14:paraId="46C81526" w14:textId="759D7C23" w:rsidR="002F1705" w:rsidRPr="00FD6C51" w:rsidRDefault="002F1705" w:rsidP="06B447BB">
            <w:pPr>
              <w:pStyle w:val="ListParagraph"/>
              <w:rPr>
                <w:rFonts w:ascii="Corbel" w:eastAsia="Calibri" w:hAnsi="Corbel" w:cs="Calibri"/>
                <w:color w:val="000000" w:themeColor="text1"/>
                <w:lang w:val="en-AU"/>
              </w:rPr>
            </w:pPr>
          </w:p>
        </w:tc>
        <w:tc>
          <w:tcPr>
            <w:tcW w:w="2126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</w:tcPr>
          <w:p w14:paraId="15D7B868" w14:textId="77777777" w:rsidR="00565A72" w:rsidRDefault="00E54173" w:rsidP="00C600BB">
            <w:pPr>
              <w:rPr>
                <w:rFonts w:ascii="Corbel" w:eastAsia="Calibri" w:hAnsi="Corbel" w:cs="Calibri"/>
                <w:color w:val="000000" w:themeColor="text1"/>
                <w:lang w:val="en-AU"/>
              </w:rPr>
            </w:pPr>
            <w:r>
              <w:rPr>
                <w:rFonts w:ascii="Corbel" w:eastAsia="Calibri" w:hAnsi="Corbel" w:cs="Calibri"/>
                <w:color w:val="000000" w:themeColor="text1"/>
                <w:lang w:val="en-AU"/>
              </w:rPr>
              <w:t xml:space="preserve">31 </w:t>
            </w:r>
            <w:r w:rsidR="35B322DA" w:rsidRPr="00FD6C51">
              <w:rPr>
                <w:rFonts w:ascii="Corbel" w:eastAsia="Calibri" w:hAnsi="Corbel" w:cs="Calibri"/>
                <w:color w:val="000000" w:themeColor="text1"/>
                <w:lang w:val="en-AU"/>
              </w:rPr>
              <w:t>March 2026</w:t>
            </w:r>
          </w:p>
          <w:p w14:paraId="04E02D06" w14:textId="7DD17A3C" w:rsidR="00553F3F" w:rsidRPr="00FD6C51" w:rsidRDefault="00553F3F" w:rsidP="00C600BB">
            <w:pPr>
              <w:rPr>
                <w:rFonts w:ascii="Corbel" w:eastAsia="Calibri" w:hAnsi="Corbel" w:cs="Calibri"/>
                <w:color w:val="000000" w:themeColor="text1"/>
                <w:lang w:val="en-AU"/>
              </w:rPr>
            </w:pPr>
            <w:r w:rsidRPr="00553F3F">
              <w:rPr>
                <w:rFonts w:ascii="Corbel" w:eastAsia="Calibri" w:hAnsi="Corbel" w:cs="Calibri"/>
                <w:color w:val="000000" w:themeColor="text1"/>
                <w:lang w:val="en-AU"/>
              </w:rPr>
              <w:t>For payment by 30 June 202</w:t>
            </w:r>
            <w:r>
              <w:rPr>
                <w:rFonts w:ascii="Corbel" w:eastAsia="Calibri" w:hAnsi="Corbel" w:cs="Calibri"/>
                <w:color w:val="000000" w:themeColor="text1"/>
                <w:lang w:val="en-AU"/>
              </w:rPr>
              <w:t>6</w:t>
            </w:r>
          </w:p>
        </w:tc>
        <w:tc>
          <w:tcPr>
            <w:tcW w:w="2693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</w:tcPr>
          <w:p w14:paraId="272BE6F8" w14:textId="5F1193F6" w:rsidR="00565A72" w:rsidRPr="00FD6C51" w:rsidRDefault="35B322DA" w:rsidP="0061364F">
            <w:pPr>
              <w:spacing w:beforeAutospacing="1" w:afterAutospacing="1" w:line="259" w:lineRule="auto"/>
              <w:ind w:right="713"/>
              <w:rPr>
                <w:rFonts w:ascii="Corbel" w:eastAsia="Calibri" w:hAnsi="Corbel" w:cs="Calibri"/>
                <w:color w:val="000000" w:themeColor="text1"/>
                <w:lang w:val="en-AU"/>
              </w:rPr>
            </w:pPr>
            <w:r w:rsidRPr="00FD6C51">
              <w:rPr>
                <w:rFonts w:ascii="Corbel" w:eastAsia="Calibri" w:hAnsi="Corbel" w:cs="Calibri"/>
                <w:color w:val="000000" w:themeColor="text1"/>
                <w:lang w:val="en-AU"/>
              </w:rPr>
              <w:t>$0.4</w:t>
            </w:r>
            <w:r w:rsidR="0089695F" w:rsidRPr="00FD6C51">
              <w:rPr>
                <w:rFonts w:ascii="Corbel" w:eastAsia="Calibri" w:hAnsi="Corbel" w:cs="Calibri"/>
                <w:color w:val="000000" w:themeColor="text1"/>
                <w:lang w:val="en-AU"/>
              </w:rPr>
              <w:t>78</w:t>
            </w:r>
            <w:r w:rsidRPr="00FD6C51">
              <w:rPr>
                <w:rFonts w:ascii="Corbel" w:eastAsia="Calibri" w:hAnsi="Corbel" w:cs="Calibri"/>
                <w:color w:val="000000" w:themeColor="text1"/>
                <w:lang w:val="en-AU"/>
              </w:rPr>
              <w:t xml:space="preserve"> million</w:t>
            </w:r>
          </w:p>
        </w:tc>
      </w:tr>
    </w:tbl>
    <w:p w14:paraId="46448170" w14:textId="18152372" w:rsidR="06B447BB" w:rsidRDefault="06B447BB">
      <w:r>
        <w:br w:type="page"/>
      </w:r>
    </w:p>
    <w:p w14:paraId="6F35C569" w14:textId="07BC05A2" w:rsidR="002E2578" w:rsidRPr="006B5281" w:rsidRDefault="002E2578" w:rsidP="06B447BB">
      <w:pPr>
        <w:keepNext/>
        <w:widowControl w:val="0"/>
        <w:spacing w:after="0" w:line="240" w:lineRule="auto"/>
        <w:rPr>
          <w:rFonts w:ascii="Corbel" w:eastAsia="Calibri" w:hAnsi="Corbel" w:cs="Times New Roman"/>
        </w:rPr>
      </w:pPr>
      <w:r w:rsidRPr="06B447BB">
        <w:rPr>
          <w:rFonts w:ascii="Corbel" w:eastAsia="Calibri" w:hAnsi="Corbel" w:cs="Times New Roman"/>
        </w:rPr>
        <w:lastRenderedPageBreak/>
        <w:t xml:space="preserve">The </w:t>
      </w:r>
      <w:r w:rsidRPr="06B447BB">
        <w:rPr>
          <w:rFonts w:ascii="Corbel" w:eastAsia="Calibri" w:hAnsi="Corbel" w:cs="Times New Roman"/>
          <w:sz w:val="24"/>
          <w:szCs w:val="24"/>
          <w:lang w:val="en-US"/>
        </w:rPr>
        <w:t>Parties</w:t>
      </w:r>
      <w:r w:rsidRPr="06B447BB">
        <w:rPr>
          <w:rFonts w:ascii="Corbel" w:eastAsia="Calibri" w:hAnsi="Corbel" w:cs="Times New Roman"/>
        </w:rPr>
        <w:t xml:space="preserve"> have confirmed their commitment to this </w:t>
      </w:r>
      <w:r w:rsidR="00481DDD" w:rsidRPr="06B447BB">
        <w:rPr>
          <w:rFonts w:ascii="Corbel" w:eastAsia="Calibri" w:hAnsi="Corbel" w:cs="Times New Roman"/>
        </w:rPr>
        <w:t>P</w:t>
      </w:r>
      <w:r w:rsidRPr="06B447BB">
        <w:rPr>
          <w:rFonts w:ascii="Corbel" w:eastAsia="Calibri" w:hAnsi="Corbel" w:cs="Times New Roman"/>
        </w:rPr>
        <w:t xml:space="preserve">roject </w:t>
      </w:r>
      <w:r w:rsidR="00481DDD" w:rsidRPr="06B447BB">
        <w:rPr>
          <w:rFonts w:ascii="Corbel" w:eastAsia="Calibri" w:hAnsi="Corbel" w:cs="Times New Roman"/>
        </w:rPr>
        <w:t>P</w:t>
      </w:r>
      <w:r w:rsidRPr="06B447BB">
        <w:rPr>
          <w:rFonts w:ascii="Corbel" w:eastAsia="Calibri" w:hAnsi="Corbel" w:cs="Times New Roman"/>
        </w:rPr>
        <w:t>lan as follows:</w:t>
      </w:r>
    </w:p>
    <w:p w14:paraId="7CE32E79" w14:textId="77777777" w:rsidR="002E2578" w:rsidRPr="006B5281" w:rsidRDefault="002E2578" w:rsidP="002E603A">
      <w:pPr>
        <w:keepNext/>
        <w:widowControl w:val="0"/>
        <w:spacing w:after="0" w:line="240" w:lineRule="auto"/>
        <w:rPr>
          <w:rFonts w:ascii="Corbel" w:eastAsia="Calibri" w:hAnsi="Corbel" w:cs="Times New Roman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536"/>
        <w:gridCol w:w="1701"/>
        <w:gridCol w:w="4536"/>
      </w:tblGrid>
      <w:tr w:rsidR="002E2578" w:rsidRPr="00442A05" w14:paraId="7B3B82B5" w14:textId="77777777" w:rsidTr="06B447BB">
        <w:trPr>
          <w:cantSplit/>
          <w:trHeight w:val="300"/>
          <w:jc w:val="center"/>
        </w:trPr>
        <w:tc>
          <w:tcPr>
            <w:tcW w:w="4536" w:type="dxa"/>
          </w:tcPr>
          <w:p w14:paraId="327AD65D" w14:textId="54149A45" w:rsidR="002E2578" w:rsidRPr="00442A05" w:rsidRDefault="002E2578" w:rsidP="7C4851C8">
            <w:pPr>
              <w:spacing w:after="120" w:line="240" w:lineRule="auto"/>
              <w:jc w:val="both"/>
              <w:rPr>
                <w:rFonts w:ascii="Book Antiqua" w:eastAsia="Times New Roman" w:hAnsi="Book Antiqua" w:cs="Times New Roman"/>
                <w:i/>
                <w:iCs/>
                <w:color w:val="000000"/>
                <w:lang w:val="en-AU" w:eastAsia="en-AU"/>
              </w:rPr>
            </w:pPr>
            <w:r w:rsidRPr="7C4851C8">
              <w:rPr>
                <w:rFonts w:ascii="Book Antiqua" w:eastAsia="Times New Roman" w:hAnsi="Book Antiqua" w:cs="Times New Roman"/>
                <w:b/>
                <w:bCs/>
                <w:color w:val="000000" w:themeColor="text1"/>
                <w:lang w:val="en-AU" w:eastAsia="en-AU"/>
              </w:rPr>
              <w:t>Signed</w:t>
            </w:r>
            <w:r w:rsidRPr="7C4851C8">
              <w:rPr>
                <w:rFonts w:ascii="Book Antiqua" w:eastAsia="Times New Roman" w:hAnsi="Book Antiqua" w:cs="Times New Roman"/>
                <w:i/>
                <w:iCs/>
                <w:color w:val="000000" w:themeColor="text1"/>
                <w:lang w:val="en-AU" w:eastAsia="en-AU"/>
              </w:rPr>
              <w:t xml:space="preserve"> for and on behalf of the Commonwealth of </w:t>
            </w:r>
            <w:r w:rsidR="42A6C6D1" w:rsidRPr="7C4851C8">
              <w:rPr>
                <w:rFonts w:ascii="Book Antiqua" w:eastAsia="Times New Roman" w:hAnsi="Book Antiqua" w:cs="Times New Roman"/>
                <w:i/>
                <w:iCs/>
                <w:color w:val="000000" w:themeColor="text1"/>
                <w:lang w:val="en-AU" w:eastAsia="en-AU"/>
              </w:rPr>
              <w:t>Australia</w:t>
            </w:r>
            <w:r w:rsidRPr="7C4851C8">
              <w:rPr>
                <w:rFonts w:ascii="Book Antiqua" w:eastAsia="Times New Roman" w:hAnsi="Book Antiqua" w:cs="Times New Roman"/>
                <w:i/>
                <w:iCs/>
                <w:color w:val="000000" w:themeColor="text1"/>
                <w:lang w:val="en-AU" w:eastAsia="en-AU"/>
              </w:rPr>
              <w:t xml:space="preserve"> by </w:t>
            </w:r>
          </w:p>
          <w:p w14:paraId="2D7E71BF" w14:textId="77777777" w:rsidR="002E2578" w:rsidRPr="00442A05" w:rsidRDefault="002E2578">
            <w:pPr>
              <w:tabs>
                <w:tab w:val="left" w:leader="underscore" w:pos="3686"/>
              </w:tabs>
              <w:spacing w:before="360" w:after="60" w:line="260" w:lineRule="exact"/>
              <w:jc w:val="both"/>
              <w:rPr>
                <w:rFonts w:ascii="Book Antiqua" w:eastAsia="Times New Roman" w:hAnsi="Book Antiqua" w:cs="Times New Roman"/>
                <w:color w:val="C0C0C0"/>
                <w:sz w:val="23"/>
                <w:szCs w:val="23"/>
                <w:lang w:eastAsia="en-AU"/>
              </w:rPr>
            </w:pPr>
            <w:r>
              <w:br/>
            </w:r>
            <w:r>
              <w:tab/>
            </w:r>
          </w:p>
          <w:p w14:paraId="66DE7C8F" w14:textId="06024946" w:rsidR="002E2578" w:rsidRPr="00442A05" w:rsidRDefault="002E2578" w:rsidP="4AA56E55">
            <w:pPr>
              <w:spacing w:after="0" w:line="260" w:lineRule="exact"/>
              <w:jc w:val="both"/>
              <w:rPr>
                <w:rFonts w:ascii="Corbel" w:eastAsia="Times New Roman" w:hAnsi="Corbel" w:cs="Times New Roman"/>
                <w:b/>
                <w:bCs/>
                <w:color w:val="000000"/>
                <w:sz w:val="23"/>
                <w:szCs w:val="23"/>
                <w:lang w:val="en-AU" w:eastAsia="en-AU"/>
              </w:rPr>
            </w:pPr>
            <w:r w:rsidRPr="247753EF">
              <w:rPr>
                <w:rFonts w:ascii="Corbel" w:eastAsia="Times New Roman" w:hAnsi="Corbel" w:cs="Times New Roman"/>
                <w:b/>
                <w:bCs/>
                <w:color w:val="000000" w:themeColor="text1"/>
                <w:sz w:val="23"/>
                <w:szCs w:val="23"/>
                <w:lang w:val="en-AU" w:eastAsia="en-AU"/>
              </w:rPr>
              <w:t xml:space="preserve">The Honourable </w:t>
            </w:r>
            <w:r w:rsidR="5526B895" w:rsidRPr="247753EF">
              <w:rPr>
                <w:rFonts w:ascii="Corbel" w:eastAsia="Corbel" w:hAnsi="Corbel" w:cs="Corbel"/>
                <w:b/>
                <w:bCs/>
                <w:color w:val="000000" w:themeColor="text1"/>
                <w:sz w:val="23"/>
                <w:szCs w:val="23"/>
                <w:lang w:val="en-AU"/>
              </w:rPr>
              <w:t>Andrew Giles</w:t>
            </w:r>
            <w:r w:rsidRPr="247753EF">
              <w:rPr>
                <w:rFonts w:ascii="Corbel" w:eastAsia="Times New Roman" w:hAnsi="Corbel" w:cs="Times New Roman"/>
                <w:b/>
                <w:bCs/>
                <w:color w:val="000000" w:themeColor="text1"/>
                <w:sz w:val="23"/>
                <w:szCs w:val="23"/>
                <w:lang w:val="en-AU" w:eastAsia="en-AU"/>
              </w:rPr>
              <w:t xml:space="preserve"> MP</w:t>
            </w:r>
          </w:p>
          <w:p w14:paraId="005D616E" w14:textId="77777777" w:rsidR="002E2578" w:rsidRPr="00442A05" w:rsidRDefault="002E2578">
            <w:pPr>
              <w:spacing w:after="120" w:line="260" w:lineRule="exact"/>
              <w:jc w:val="both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en-AU"/>
              </w:rPr>
            </w:pPr>
            <w:r w:rsidRPr="65C1932B">
              <w:rPr>
                <w:rFonts w:ascii="Corbel" w:eastAsia="Times New Roman" w:hAnsi="Corbel" w:cs="Times New Roman"/>
                <w:color w:val="000000" w:themeColor="text1"/>
                <w:sz w:val="20"/>
                <w:szCs w:val="20"/>
                <w:lang w:eastAsia="en-AU"/>
              </w:rPr>
              <w:t xml:space="preserve">Minister for </w:t>
            </w:r>
            <w:r>
              <w:rPr>
                <w:rFonts w:ascii="Corbel" w:eastAsia="Times New Roman" w:hAnsi="Corbel" w:cs="Times New Roman"/>
                <w:color w:val="000000" w:themeColor="text1"/>
                <w:sz w:val="20"/>
                <w:szCs w:val="20"/>
                <w:lang w:eastAsia="en-AU"/>
              </w:rPr>
              <w:t>Skills and Training</w:t>
            </w:r>
          </w:p>
          <w:p w14:paraId="196F6685" w14:textId="77777777" w:rsidR="002E2578" w:rsidRPr="00442A05" w:rsidRDefault="002E2578">
            <w:pPr>
              <w:tabs>
                <w:tab w:val="num" w:pos="1134"/>
              </w:tabs>
              <w:spacing w:after="240" w:line="260" w:lineRule="exact"/>
              <w:jc w:val="both"/>
              <w:rPr>
                <w:rFonts w:ascii="Corbel" w:eastAsia="Times New Roman" w:hAnsi="Corbel" w:cs="Times New Roman"/>
                <w:b/>
                <w:bCs/>
                <w:color w:val="000000"/>
                <w:sz w:val="23"/>
                <w:szCs w:val="23"/>
                <w:lang w:eastAsia="en-AU"/>
              </w:rPr>
            </w:pPr>
            <w:r w:rsidRPr="247753EF">
              <w:rPr>
                <w:rFonts w:ascii="Corbel" w:eastAsia="Times New Roman" w:hAnsi="Corbel" w:cs="Times New Roman"/>
                <w:color w:val="000000" w:themeColor="text1"/>
                <w:sz w:val="23"/>
                <w:szCs w:val="23"/>
                <w:lang w:eastAsia="en-AU"/>
              </w:rPr>
              <w:t>[</w:t>
            </w:r>
            <w:proofErr w:type="gramStart"/>
            <w:r w:rsidRPr="247753EF">
              <w:rPr>
                <w:rFonts w:ascii="Corbel" w:eastAsia="Times New Roman" w:hAnsi="Corbel" w:cs="Times New Roman"/>
                <w:color w:val="000000" w:themeColor="text1"/>
                <w:sz w:val="23"/>
                <w:szCs w:val="23"/>
                <w:lang w:eastAsia="en-AU"/>
              </w:rPr>
              <w:t>Day]  [</w:t>
            </w:r>
            <w:proofErr w:type="gramEnd"/>
            <w:r w:rsidRPr="247753EF">
              <w:rPr>
                <w:rFonts w:ascii="Corbel" w:eastAsia="Times New Roman" w:hAnsi="Corbel" w:cs="Times New Roman"/>
                <w:color w:val="000000" w:themeColor="text1"/>
                <w:sz w:val="23"/>
                <w:szCs w:val="23"/>
                <w:lang w:eastAsia="en-AU"/>
              </w:rPr>
              <w:t>Month]  [Year]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</w:tcPr>
          <w:p w14:paraId="61BCC093" w14:textId="77777777" w:rsidR="002E2578" w:rsidRPr="00442A05" w:rsidRDefault="002E2578">
            <w:pPr>
              <w:widowControl w:val="0"/>
              <w:spacing w:after="0" w:line="240" w:lineRule="auto"/>
              <w:rPr>
                <w:rFonts w:ascii="Book Antiqua" w:eastAsia="Calibri" w:hAnsi="Book Antiqua" w:cs="Times New Roman"/>
              </w:rPr>
            </w:pPr>
          </w:p>
        </w:tc>
        <w:tc>
          <w:tcPr>
            <w:tcW w:w="4536" w:type="dxa"/>
          </w:tcPr>
          <w:p w14:paraId="2134C1D2" w14:textId="0BC50D2E" w:rsidR="002E2578" w:rsidRPr="00442A05" w:rsidRDefault="002E2578">
            <w:pPr>
              <w:spacing w:after="120" w:line="240" w:lineRule="auto"/>
              <w:jc w:val="both"/>
              <w:rPr>
                <w:rFonts w:ascii="Book Antiqua" w:eastAsia="Times New Roman" w:hAnsi="Book Antiqua" w:cs="Times New Roman"/>
                <w:i/>
                <w:iCs/>
                <w:color w:val="000000"/>
                <w:lang w:val="en-AU" w:eastAsia="en-AU"/>
              </w:rPr>
            </w:pPr>
            <w:r w:rsidRPr="65C1932B">
              <w:rPr>
                <w:rFonts w:ascii="Book Antiqua" w:eastAsia="Times New Roman" w:hAnsi="Book Antiqua" w:cs="Times New Roman"/>
                <w:b/>
                <w:bCs/>
                <w:color w:val="000000" w:themeColor="text1"/>
                <w:lang w:val="en-AU" w:eastAsia="en-AU"/>
              </w:rPr>
              <w:t>Signed</w:t>
            </w:r>
            <w:r w:rsidRPr="65C1932B">
              <w:rPr>
                <w:rFonts w:ascii="Book Antiqua" w:eastAsia="Times New Roman" w:hAnsi="Book Antiqua" w:cs="Times New Roman"/>
                <w:i/>
                <w:iCs/>
                <w:color w:val="000000" w:themeColor="text1"/>
                <w:lang w:val="en-AU" w:eastAsia="en-AU"/>
              </w:rPr>
              <w:t xml:space="preserve"> for and on behalf of the </w:t>
            </w:r>
            <w:r>
              <w:br/>
            </w:r>
            <w:r w:rsidR="000E5B5F">
              <w:rPr>
                <w:rFonts w:ascii="Book Antiqua" w:eastAsia="Times New Roman" w:hAnsi="Book Antiqua" w:cs="Times New Roman"/>
                <w:i/>
                <w:iCs/>
                <w:color w:val="000000" w:themeColor="text1"/>
                <w:lang w:val="en-AU" w:eastAsia="en-AU"/>
              </w:rPr>
              <w:t xml:space="preserve">Australian Capital Territory </w:t>
            </w:r>
            <w:r w:rsidRPr="65C1932B">
              <w:rPr>
                <w:rFonts w:ascii="Book Antiqua" w:eastAsia="Times New Roman" w:hAnsi="Book Antiqua" w:cs="Times New Roman"/>
                <w:i/>
                <w:iCs/>
                <w:color w:val="000000" w:themeColor="text1"/>
                <w:lang w:val="en-AU" w:eastAsia="en-AU"/>
              </w:rPr>
              <w:t>by</w:t>
            </w:r>
          </w:p>
          <w:p w14:paraId="7FFC48FC" w14:textId="77777777" w:rsidR="002E2578" w:rsidRPr="00442A05" w:rsidRDefault="002E2578">
            <w:pPr>
              <w:tabs>
                <w:tab w:val="left" w:leader="underscore" w:pos="3686"/>
              </w:tabs>
              <w:spacing w:before="360" w:after="60" w:line="260" w:lineRule="exact"/>
              <w:jc w:val="both"/>
              <w:rPr>
                <w:rFonts w:ascii="Book Antiqua" w:eastAsia="Times New Roman" w:hAnsi="Book Antiqua" w:cs="Times New Roman"/>
                <w:color w:val="C0C0C0"/>
                <w:sz w:val="23"/>
                <w:szCs w:val="23"/>
                <w:lang w:eastAsia="en-AU"/>
              </w:rPr>
            </w:pPr>
            <w:r>
              <w:br/>
            </w:r>
            <w:r>
              <w:tab/>
            </w:r>
          </w:p>
          <w:p w14:paraId="0C88F87E" w14:textId="00AF9C64" w:rsidR="002E2578" w:rsidRPr="00442A05" w:rsidRDefault="479C098F">
            <w:pPr>
              <w:spacing w:after="0" w:line="260" w:lineRule="exact"/>
              <w:jc w:val="both"/>
              <w:rPr>
                <w:rFonts w:ascii="Corbel" w:eastAsia="Times New Roman" w:hAnsi="Corbel" w:cs="Times New Roman"/>
                <w:b/>
                <w:bCs/>
                <w:color w:val="000000"/>
                <w:sz w:val="23"/>
                <w:szCs w:val="23"/>
                <w:lang w:val="en-AU" w:eastAsia="en-AU"/>
              </w:rPr>
            </w:pPr>
            <w:r w:rsidRPr="06B447BB">
              <w:rPr>
                <w:rFonts w:ascii="Corbel" w:eastAsia="Times New Roman" w:hAnsi="Corbel" w:cs="Times New Roman"/>
                <w:b/>
                <w:bCs/>
                <w:color w:val="000000" w:themeColor="text1"/>
                <w:sz w:val="23"/>
                <w:szCs w:val="23"/>
                <w:lang w:val="en-AU" w:eastAsia="en-AU"/>
              </w:rPr>
              <w:t xml:space="preserve">The Honourable </w:t>
            </w:r>
            <w:r w:rsidR="002075DC" w:rsidRPr="06B447BB">
              <w:rPr>
                <w:rFonts w:ascii="Corbel" w:eastAsia="Times New Roman" w:hAnsi="Corbel" w:cs="Times New Roman"/>
                <w:b/>
                <w:bCs/>
                <w:color w:val="000000" w:themeColor="text1"/>
                <w:sz w:val="23"/>
                <w:szCs w:val="23"/>
                <w:lang w:val="en-AU" w:eastAsia="en-AU"/>
              </w:rPr>
              <w:t>Michael Petters</w:t>
            </w:r>
            <w:r w:rsidR="00124585" w:rsidRPr="06B447BB">
              <w:rPr>
                <w:rFonts w:ascii="Corbel" w:eastAsia="Times New Roman" w:hAnsi="Corbel" w:cs="Times New Roman"/>
                <w:b/>
                <w:bCs/>
                <w:color w:val="000000" w:themeColor="text1"/>
                <w:sz w:val="23"/>
                <w:szCs w:val="23"/>
                <w:lang w:val="en-AU" w:eastAsia="en-AU"/>
              </w:rPr>
              <w:t>s</w:t>
            </w:r>
            <w:r w:rsidR="002075DC" w:rsidRPr="06B447BB">
              <w:rPr>
                <w:rFonts w:ascii="Corbel" w:eastAsia="Times New Roman" w:hAnsi="Corbel" w:cs="Times New Roman"/>
                <w:b/>
                <w:bCs/>
                <w:color w:val="000000" w:themeColor="text1"/>
                <w:sz w:val="23"/>
                <w:szCs w:val="23"/>
                <w:lang w:val="en-AU" w:eastAsia="en-AU"/>
              </w:rPr>
              <w:t>on</w:t>
            </w:r>
            <w:r w:rsidR="002E2578" w:rsidRPr="06B447BB">
              <w:rPr>
                <w:rFonts w:ascii="Corbel" w:eastAsia="Times New Roman" w:hAnsi="Corbel" w:cs="Times New Roman"/>
                <w:b/>
                <w:bCs/>
                <w:color w:val="000000" w:themeColor="text1"/>
                <w:sz w:val="23"/>
                <w:szCs w:val="23"/>
                <w:lang w:val="en-AU" w:eastAsia="en-AU"/>
              </w:rPr>
              <w:t xml:space="preserve"> MLA</w:t>
            </w:r>
          </w:p>
          <w:p w14:paraId="7DB1A082" w14:textId="2AB3175F" w:rsidR="002E2578" w:rsidRPr="00442A05" w:rsidRDefault="002E2578">
            <w:pPr>
              <w:spacing w:after="120" w:line="260" w:lineRule="exact"/>
              <w:jc w:val="both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en-AU"/>
              </w:rPr>
            </w:pPr>
            <w:r w:rsidRPr="06B447BB">
              <w:rPr>
                <w:rFonts w:ascii="Corbel" w:eastAsia="Times New Roman" w:hAnsi="Corbel" w:cs="Times New Roman"/>
                <w:color w:val="000000" w:themeColor="text1"/>
                <w:sz w:val="20"/>
                <w:szCs w:val="20"/>
                <w:lang w:eastAsia="en-AU"/>
              </w:rPr>
              <w:t xml:space="preserve">Minister for </w:t>
            </w:r>
            <w:r w:rsidR="000E5B5F" w:rsidRPr="06B447BB">
              <w:rPr>
                <w:rFonts w:ascii="Corbel" w:eastAsia="Times New Roman" w:hAnsi="Corbel" w:cs="Times New Roman"/>
                <w:color w:val="000000" w:themeColor="text1"/>
                <w:sz w:val="20"/>
                <w:szCs w:val="20"/>
                <w:lang w:eastAsia="en-AU"/>
              </w:rPr>
              <w:t>Skills</w:t>
            </w:r>
            <w:r w:rsidR="00124585" w:rsidRPr="06B447BB">
              <w:rPr>
                <w:rFonts w:ascii="Corbel" w:eastAsia="Times New Roman" w:hAnsi="Corbel" w:cs="Times New Roman"/>
                <w:color w:val="000000" w:themeColor="text1"/>
                <w:sz w:val="20"/>
                <w:szCs w:val="20"/>
                <w:lang w:eastAsia="en-AU"/>
              </w:rPr>
              <w:t>,</w:t>
            </w:r>
            <w:r w:rsidR="199BF19F" w:rsidRPr="06B447BB">
              <w:rPr>
                <w:rFonts w:ascii="Corbel" w:eastAsia="Times New Roman" w:hAnsi="Corbel" w:cs="Times New Roman"/>
                <w:color w:val="000000" w:themeColor="text1"/>
                <w:sz w:val="20"/>
                <w:szCs w:val="20"/>
                <w:lang w:eastAsia="en-AU"/>
              </w:rPr>
              <w:t xml:space="preserve"> </w:t>
            </w:r>
            <w:r w:rsidR="000E5B5F" w:rsidRPr="06B447BB">
              <w:rPr>
                <w:rFonts w:ascii="Corbel" w:eastAsia="Times New Roman" w:hAnsi="Corbel" w:cs="Times New Roman"/>
                <w:color w:val="000000" w:themeColor="text1"/>
                <w:sz w:val="20"/>
                <w:szCs w:val="20"/>
                <w:lang w:eastAsia="en-AU"/>
              </w:rPr>
              <w:t>Training</w:t>
            </w:r>
            <w:r w:rsidR="00124585" w:rsidRPr="06B447BB">
              <w:rPr>
                <w:rFonts w:ascii="Corbel" w:eastAsia="Times New Roman" w:hAnsi="Corbel" w:cs="Times New Roman"/>
                <w:color w:val="000000" w:themeColor="text1"/>
                <w:sz w:val="20"/>
                <w:szCs w:val="20"/>
                <w:lang w:eastAsia="en-AU"/>
              </w:rPr>
              <w:t xml:space="preserve"> and Industrial Relations</w:t>
            </w:r>
          </w:p>
          <w:p w14:paraId="226797E9" w14:textId="77777777" w:rsidR="002E2578" w:rsidRPr="00442A05" w:rsidRDefault="002E2578">
            <w:pPr>
              <w:widowControl w:val="0"/>
              <w:spacing w:after="0" w:line="240" w:lineRule="auto"/>
              <w:rPr>
                <w:rFonts w:ascii="Book Antiqua" w:eastAsia="Calibri" w:hAnsi="Book Antiqua" w:cs="Times New Roman"/>
              </w:rPr>
            </w:pPr>
            <w:r w:rsidRPr="247753EF">
              <w:rPr>
                <w:rFonts w:ascii="Calibri" w:eastAsia="Calibri" w:hAnsi="Calibri" w:cs="Times New Roman"/>
              </w:rPr>
              <w:t>[</w:t>
            </w:r>
            <w:proofErr w:type="gramStart"/>
            <w:r w:rsidRPr="247753EF">
              <w:rPr>
                <w:rFonts w:ascii="Calibri" w:eastAsia="Calibri" w:hAnsi="Calibri" w:cs="Times New Roman"/>
              </w:rPr>
              <w:t>Day]  [</w:t>
            </w:r>
            <w:proofErr w:type="gramEnd"/>
            <w:r w:rsidRPr="247753EF">
              <w:rPr>
                <w:rFonts w:ascii="Calibri" w:eastAsia="Calibri" w:hAnsi="Calibri" w:cs="Times New Roman"/>
              </w:rPr>
              <w:t>Month]  [Year]</w:t>
            </w:r>
          </w:p>
        </w:tc>
      </w:tr>
    </w:tbl>
    <w:p w14:paraId="35125B61" w14:textId="77777777" w:rsidR="002E2578" w:rsidRPr="00442A05" w:rsidRDefault="002E2578" w:rsidP="00BC5DDF">
      <w:pPr>
        <w:widowControl w:val="0"/>
        <w:spacing w:after="0" w:line="240" w:lineRule="auto"/>
        <w:rPr>
          <w:rFonts w:ascii="Calibri" w:eastAsia="Calibri" w:hAnsi="Calibri" w:cs="Times New Roman"/>
          <w:lang w:val="en-US"/>
        </w:rPr>
      </w:pPr>
    </w:p>
    <w:sectPr w:rsidR="002E2578" w:rsidRPr="00442A05" w:rsidSect="00DA77F0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DBB335" w14:textId="77777777" w:rsidR="00D14C76" w:rsidRDefault="00D14C76">
      <w:pPr>
        <w:spacing w:after="0" w:line="240" w:lineRule="auto"/>
      </w:pPr>
      <w:r>
        <w:separator/>
      </w:r>
    </w:p>
  </w:endnote>
  <w:endnote w:type="continuationSeparator" w:id="0">
    <w:p w14:paraId="005BB771" w14:textId="77777777" w:rsidR="00D14C76" w:rsidRDefault="00D14C76">
      <w:pPr>
        <w:spacing w:after="0" w:line="240" w:lineRule="auto"/>
      </w:pPr>
      <w:r>
        <w:continuationSeparator/>
      </w:r>
    </w:p>
  </w:endnote>
  <w:endnote w:type="continuationNotice" w:id="1">
    <w:p w14:paraId="62A12F1E" w14:textId="77777777" w:rsidR="00D14C76" w:rsidRDefault="00D14C7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75"/>
      <w:gridCol w:w="3475"/>
      <w:gridCol w:w="3475"/>
    </w:tblGrid>
    <w:tr w:rsidR="04C4E14B" w14:paraId="21FD22DC" w14:textId="77777777" w:rsidTr="04C4E14B">
      <w:trPr>
        <w:trHeight w:val="300"/>
      </w:trPr>
      <w:tc>
        <w:tcPr>
          <w:tcW w:w="3475" w:type="dxa"/>
        </w:tcPr>
        <w:p w14:paraId="65C856BC" w14:textId="0C530EA3" w:rsidR="04C4E14B" w:rsidRDefault="04C4E14B" w:rsidP="04C4E14B">
          <w:pPr>
            <w:pStyle w:val="Header"/>
            <w:ind w:left="-115"/>
          </w:pPr>
        </w:p>
      </w:tc>
      <w:tc>
        <w:tcPr>
          <w:tcW w:w="3475" w:type="dxa"/>
        </w:tcPr>
        <w:p w14:paraId="74AA353B" w14:textId="35F6AB09" w:rsidR="04C4E14B" w:rsidRDefault="04C4E14B" w:rsidP="04C4E14B">
          <w:pPr>
            <w:pStyle w:val="Header"/>
            <w:jc w:val="center"/>
          </w:pPr>
        </w:p>
      </w:tc>
      <w:tc>
        <w:tcPr>
          <w:tcW w:w="3475" w:type="dxa"/>
        </w:tcPr>
        <w:p w14:paraId="344DEED7" w14:textId="2426955A" w:rsidR="04C4E14B" w:rsidRDefault="04C4E14B" w:rsidP="04C4E14B">
          <w:pPr>
            <w:pStyle w:val="Header"/>
            <w:ind w:right="-115"/>
            <w:jc w:val="right"/>
          </w:pPr>
        </w:p>
      </w:tc>
    </w:tr>
  </w:tbl>
  <w:p w14:paraId="1AFE7343" w14:textId="04B11704" w:rsidR="04C4E14B" w:rsidRDefault="04C4E14B" w:rsidP="04C4E14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202A6D" w14:textId="5F9D2BA7" w:rsidR="00182EE9" w:rsidRDefault="00182EE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50"/>
      <w:gridCol w:w="4650"/>
      <w:gridCol w:w="4650"/>
    </w:tblGrid>
    <w:tr w:rsidR="04C4E14B" w14:paraId="02F11C50" w14:textId="77777777" w:rsidTr="04C4E14B">
      <w:trPr>
        <w:trHeight w:val="300"/>
      </w:trPr>
      <w:tc>
        <w:tcPr>
          <w:tcW w:w="4650" w:type="dxa"/>
        </w:tcPr>
        <w:p w14:paraId="7F74FFD7" w14:textId="753C4906" w:rsidR="04C4E14B" w:rsidRDefault="04C4E14B" w:rsidP="04C4E14B">
          <w:pPr>
            <w:pStyle w:val="Header"/>
            <w:ind w:left="-115"/>
          </w:pPr>
        </w:p>
      </w:tc>
      <w:tc>
        <w:tcPr>
          <w:tcW w:w="4650" w:type="dxa"/>
        </w:tcPr>
        <w:p w14:paraId="45B52CB2" w14:textId="73A24781" w:rsidR="04C4E14B" w:rsidRDefault="04C4E14B" w:rsidP="04C4E14B">
          <w:pPr>
            <w:pStyle w:val="Header"/>
            <w:jc w:val="center"/>
          </w:pPr>
        </w:p>
      </w:tc>
      <w:tc>
        <w:tcPr>
          <w:tcW w:w="4650" w:type="dxa"/>
        </w:tcPr>
        <w:p w14:paraId="04E4722C" w14:textId="4E6D7B50" w:rsidR="04C4E14B" w:rsidRDefault="04C4E14B" w:rsidP="04C4E14B">
          <w:pPr>
            <w:pStyle w:val="Header"/>
            <w:ind w:right="-115"/>
            <w:jc w:val="right"/>
          </w:pPr>
        </w:p>
      </w:tc>
    </w:tr>
  </w:tbl>
  <w:p w14:paraId="3BB6E877" w14:textId="4686BC67" w:rsidR="04C4E14B" w:rsidRDefault="04C4E14B" w:rsidP="04C4E14B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C0C73C" w14:textId="7B71E117" w:rsidR="00182EE9" w:rsidRDefault="00182E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B6A2A6" w14:textId="77777777" w:rsidR="00D14C76" w:rsidRDefault="00D14C76">
      <w:pPr>
        <w:spacing w:after="0" w:line="240" w:lineRule="auto"/>
      </w:pPr>
      <w:r>
        <w:separator/>
      </w:r>
    </w:p>
  </w:footnote>
  <w:footnote w:type="continuationSeparator" w:id="0">
    <w:p w14:paraId="7411D03E" w14:textId="77777777" w:rsidR="00D14C76" w:rsidRDefault="00D14C76">
      <w:pPr>
        <w:spacing w:after="0" w:line="240" w:lineRule="auto"/>
      </w:pPr>
      <w:r>
        <w:continuationSeparator/>
      </w:r>
    </w:p>
  </w:footnote>
  <w:footnote w:type="continuationNotice" w:id="1">
    <w:p w14:paraId="373D609A" w14:textId="77777777" w:rsidR="00D14C76" w:rsidRDefault="00D14C7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679413" w14:textId="127A0C4C" w:rsidR="00182EE9" w:rsidRDefault="008A2E49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F367674" wp14:editId="34A9EBEF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91160"/>
              <wp:effectExtent l="0" t="0" r="635" b="8890"/>
              <wp:wrapNone/>
              <wp:docPr id="1202410580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3B5A407" w14:textId="6A626327" w:rsidR="008A2E49" w:rsidRPr="008A2E49" w:rsidRDefault="008A2E49" w:rsidP="008A2E4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8A2E49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F367674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alt="OFFICIAL" style="position:absolute;margin-left:0;margin-top:0;width:43.45pt;height:30.8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" filled="f" stroked="f">
              <v:textbox style="mso-fit-shape-to-text:t" inset="0,15pt,0,0">
                <w:txbxContent>
                  <w:p w14:paraId="03B5A407" w14:textId="6A626327" w:rsidR="008A2E49" w:rsidRPr="008A2E49" w:rsidRDefault="008A2E49" w:rsidP="008A2E4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8A2E49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75"/>
      <w:gridCol w:w="3475"/>
      <w:gridCol w:w="3475"/>
    </w:tblGrid>
    <w:tr w:rsidR="04C4E14B" w14:paraId="29A6E24A" w14:textId="77777777" w:rsidTr="04C4E14B">
      <w:trPr>
        <w:trHeight w:val="300"/>
      </w:trPr>
      <w:tc>
        <w:tcPr>
          <w:tcW w:w="3475" w:type="dxa"/>
        </w:tcPr>
        <w:p w14:paraId="1B81EC77" w14:textId="78055989" w:rsidR="04C4E14B" w:rsidRDefault="04C4E14B" w:rsidP="04C4E14B">
          <w:pPr>
            <w:pStyle w:val="Header"/>
            <w:ind w:left="-115"/>
          </w:pPr>
        </w:p>
      </w:tc>
      <w:tc>
        <w:tcPr>
          <w:tcW w:w="3475" w:type="dxa"/>
        </w:tcPr>
        <w:p w14:paraId="12B9E954" w14:textId="4946E463" w:rsidR="04C4E14B" w:rsidRDefault="04C4E14B" w:rsidP="04C4E14B">
          <w:pPr>
            <w:pStyle w:val="Header"/>
            <w:jc w:val="center"/>
          </w:pPr>
        </w:p>
      </w:tc>
      <w:tc>
        <w:tcPr>
          <w:tcW w:w="3475" w:type="dxa"/>
        </w:tcPr>
        <w:p w14:paraId="41118EC3" w14:textId="74D096B9" w:rsidR="04C4E14B" w:rsidRDefault="04C4E14B" w:rsidP="04C4E14B">
          <w:pPr>
            <w:pStyle w:val="Header"/>
            <w:ind w:right="-115"/>
            <w:jc w:val="right"/>
          </w:pPr>
        </w:p>
      </w:tc>
    </w:tr>
  </w:tbl>
  <w:p w14:paraId="78CFBF7F" w14:textId="55C2323D" w:rsidR="04C4E14B" w:rsidRDefault="04C4E14B" w:rsidP="04C4E14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B2DD31" w14:textId="7ED1B7C3" w:rsidR="00182EE9" w:rsidRDefault="008A2E49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E83B936" wp14:editId="675461F2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91160"/>
              <wp:effectExtent l="0" t="0" r="635" b="8890"/>
              <wp:wrapNone/>
              <wp:docPr id="97509689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00AF5CF" w14:textId="0F84C538" w:rsidR="008A2E49" w:rsidRPr="008A2E49" w:rsidRDefault="008A2E49" w:rsidP="008A2E4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8A2E49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83B93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0;width:43.45pt;height:30.8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" filled="f" stroked="f">
              <v:textbox style="mso-fit-shape-to-text:t" inset="0,15pt,0,0">
                <w:txbxContent>
                  <w:p w14:paraId="100AF5CF" w14:textId="0F84C538" w:rsidR="008A2E49" w:rsidRPr="008A2E49" w:rsidRDefault="008A2E49" w:rsidP="008A2E4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8A2E49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E5C19D" w14:textId="5BA87A7C" w:rsidR="00182EE9" w:rsidRDefault="008A2E49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696FDB09" wp14:editId="0987F7B6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91160"/>
              <wp:effectExtent l="0" t="0" r="635" b="8890"/>
              <wp:wrapNone/>
              <wp:docPr id="1120927212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22FAECD" w14:textId="0A51CFCF" w:rsidR="008A2E49" w:rsidRPr="008A2E49" w:rsidRDefault="008A2E49" w:rsidP="008A2E4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8A2E49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6FDB09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9" type="#_x0000_t202" alt="OFFICIAL" style="position:absolute;margin-left:0;margin-top:0;width:43.45pt;height:30.8pt;z-index:25166233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" filled="f" stroked="f">
              <v:textbox style="mso-fit-shape-to-text:t" inset="0,15pt,0,0">
                <w:txbxContent>
                  <w:p w14:paraId="522FAECD" w14:textId="0A51CFCF" w:rsidR="008A2E49" w:rsidRPr="008A2E49" w:rsidRDefault="008A2E49" w:rsidP="008A2E4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8A2E49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67EF75" w14:textId="334503D0" w:rsidR="04C4E14B" w:rsidRDefault="04C4E14B" w:rsidP="04C4E14B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672B0E" w14:textId="0059D3D1" w:rsidR="00182EE9" w:rsidRDefault="008A2E49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111FB2D9" wp14:editId="0A0D9F84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91160"/>
              <wp:effectExtent l="0" t="0" r="635" b="8890"/>
              <wp:wrapNone/>
              <wp:docPr id="962769855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52B3240" w14:textId="1533AA14" w:rsidR="008A2E49" w:rsidRPr="008A2E49" w:rsidRDefault="008A2E49" w:rsidP="008A2E4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8A2E49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1FB2D9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0" type="#_x0000_t202" alt="OFFICIAL" style="position:absolute;margin-left:0;margin-top:0;width:43.45pt;height:30.8pt;z-index:25166131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" filled="f" stroked="f">
              <v:textbox style="mso-fit-shape-to-text:t" inset="0,15pt,0,0">
                <w:txbxContent>
                  <w:p w14:paraId="752B3240" w14:textId="1533AA14" w:rsidR="008A2E49" w:rsidRPr="008A2E49" w:rsidRDefault="008A2E49" w:rsidP="008A2E4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8A2E49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2zo/W7gBxPEMXS" int2:id="78b1XJfs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9446D"/>
    <w:multiLevelType w:val="hybridMultilevel"/>
    <w:tmpl w:val="90FCBFE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1FFC87"/>
    <w:multiLevelType w:val="hybridMultilevel"/>
    <w:tmpl w:val="CDA6F628"/>
    <w:lvl w:ilvl="0" w:tplc="263C3B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FA4FD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38C8D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D420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9467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C189B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86F3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0EAD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DF6FB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23FAE9"/>
    <w:multiLevelType w:val="hybridMultilevel"/>
    <w:tmpl w:val="C7720BEA"/>
    <w:lvl w:ilvl="0" w:tplc="5B8214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7693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86267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249B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BEB5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1505F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F8A9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C8D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16E0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F26DF5"/>
    <w:multiLevelType w:val="hybridMultilevel"/>
    <w:tmpl w:val="D2FE01D0"/>
    <w:lvl w:ilvl="0" w:tplc="E79014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540DB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46F0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FAC2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E4D6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4CEF3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AE7F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D8A2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D6A5A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A76A98"/>
    <w:multiLevelType w:val="hybridMultilevel"/>
    <w:tmpl w:val="2442633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D82080E"/>
    <w:multiLevelType w:val="hybridMultilevel"/>
    <w:tmpl w:val="63C62E5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FEC3DDF"/>
    <w:multiLevelType w:val="hybridMultilevel"/>
    <w:tmpl w:val="8D7064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540D99"/>
    <w:multiLevelType w:val="hybridMultilevel"/>
    <w:tmpl w:val="A52879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F7095F"/>
    <w:multiLevelType w:val="hybridMultilevel"/>
    <w:tmpl w:val="69DC8D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C1555F"/>
    <w:multiLevelType w:val="hybridMultilevel"/>
    <w:tmpl w:val="A4CE09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584EAB"/>
    <w:multiLevelType w:val="hybridMultilevel"/>
    <w:tmpl w:val="81A4F62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6B4459C"/>
    <w:multiLevelType w:val="hybridMultilevel"/>
    <w:tmpl w:val="4830D6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15666B"/>
    <w:multiLevelType w:val="hybridMultilevel"/>
    <w:tmpl w:val="472E1EA6"/>
    <w:lvl w:ilvl="0" w:tplc="192646DE">
      <w:start w:val="3"/>
      <w:numFmt w:val="bullet"/>
      <w:lvlText w:val="-"/>
      <w:lvlJc w:val="left"/>
      <w:pPr>
        <w:ind w:left="249" w:hanging="360"/>
      </w:pPr>
      <w:rPr>
        <w:rFonts w:ascii="Corbel" w:eastAsia="Times New Roman" w:hAnsi="Corbe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96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68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0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2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4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56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28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09" w:hanging="360"/>
      </w:pPr>
      <w:rPr>
        <w:rFonts w:ascii="Wingdings" w:hAnsi="Wingdings" w:hint="default"/>
      </w:rPr>
    </w:lvl>
  </w:abstractNum>
  <w:abstractNum w:abstractNumId="13" w15:restartNumberingAfterBreak="0">
    <w:nsid w:val="78854AAC"/>
    <w:multiLevelType w:val="multilevel"/>
    <w:tmpl w:val="1750A43A"/>
    <w:lvl w:ilvl="0">
      <w:start w:val="1"/>
      <w:numFmt w:val="decimal"/>
      <w:pStyle w:val="Paragraphnumbering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sz w:val="23"/>
        <w:szCs w:val="23"/>
      </w:rPr>
    </w:lvl>
    <w:lvl w:ilvl="1">
      <w:start w:val="1"/>
      <w:numFmt w:val="lowerLetter"/>
      <w:lvlText w:val="%2."/>
      <w:lvlJc w:val="left"/>
      <w:pPr>
        <w:tabs>
          <w:tab w:val="num" w:pos="924"/>
        </w:tabs>
        <w:ind w:left="924" w:hanging="357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1281"/>
        </w:tabs>
        <w:ind w:left="1281" w:hanging="357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639"/>
        </w:tabs>
        <w:ind w:left="1639" w:hanging="358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4" w15:restartNumberingAfterBreak="0">
    <w:nsid w:val="797282E5"/>
    <w:multiLevelType w:val="hybridMultilevel"/>
    <w:tmpl w:val="F09A01FC"/>
    <w:lvl w:ilvl="0" w:tplc="865ABE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4229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AEFA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0443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945E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EA21D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38B0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06AF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B506D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3453C6"/>
    <w:multiLevelType w:val="hybridMultilevel"/>
    <w:tmpl w:val="E3A261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2654698">
    <w:abstractNumId w:val="2"/>
  </w:num>
  <w:num w:numId="2" w16cid:durableId="1735274221">
    <w:abstractNumId w:val="1"/>
  </w:num>
  <w:num w:numId="3" w16cid:durableId="243733454">
    <w:abstractNumId w:val="3"/>
  </w:num>
  <w:num w:numId="4" w16cid:durableId="744106463">
    <w:abstractNumId w:val="14"/>
  </w:num>
  <w:num w:numId="5" w16cid:durableId="1710645512">
    <w:abstractNumId w:val="13"/>
  </w:num>
  <w:num w:numId="6" w16cid:durableId="169609046">
    <w:abstractNumId w:val="6"/>
  </w:num>
  <w:num w:numId="7" w16cid:durableId="524320595">
    <w:abstractNumId w:val="11"/>
  </w:num>
  <w:num w:numId="8" w16cid:durableId="336540089">
    <w:abstractNumId w:val="7"/>
  </w:num>
  <w:num w:numId="9" w16cid:durableId="716708826">
    <w:abstractNumId w:val="5"/>
  </w:num>
  <w:num w:numId="10" w16cid:durableId="19012994">
    <w:abstractNumId w:val="4"/>
  </w:num>
  <w:num w:numId="11" w16cid:durableId="441193462">
    <w:abstractNumId w:val="0"/>
  </w:num>
  <w:num w:numId="12" w16cid:durableId="1427463379">
    <w:abstractNumId w:val="10"/>
  </w:num>
  <w:num w:numId="13" w16cid:durableId="883905660">
    <w:abstractNumId w:val="9"/>
  </w:num>
  <w:num w:numId="14" w16cid:durableId="1148593088">
    <w:abstractNumId w:val="12"/>
  </w:num>
  <w:num w:numId="15" w16cid:durableId="713189661">
    <w:abstractNumId w:val="8"/>
  </w:num>
  <w:num w:numId="16" w16cid:durableId="827598236">
    <w:abstractNumId w:val="1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553"/>
    <w:rsid w:val="00000553"/>
    <w:rsid w:val="000060CA"/>
    <w:rsid w:val="0001562F"/>
    <w:rsid w:val="00015BBA"/>
    <w:rsid w:val="000176A7"/>
    <w:rsid w:val="000216AE"/>
    <w:rsid w:val="00022972"/>
    <w:rsid w:val="00022D64"/>
    <w:rsid w:val="0002375B"/>
    <w:rsid w:val="00023C3D"/>
    <w:rsid w:val="00025A3A"/>
    <w:rsid w:val="00027B7D"/>
    <w:rsid w:val="000307D7"/>
    <w:rsid w:val="00031A3A"/>
    <w:rsid w:val="0004172B"/>
    <w:rsid w:val="000429C4"/>
    <w:rsid w:val="000431C9"/>
    <w:rsid w:val="000452B4"/>
    <w:rsid w:val="00046159"/>
    <w:rsid w:val="0004633E"/>
    <w:rsid w:val="000464E9"/>
    <w:rsid w:val="000473BA"/>
    <w:rsid w:val="0005033E"/>
    <w:rsid w:val="000556E7"/>
    <w:rsid w:val="0006156F"/>
    <w:rsid w:val="00063155"/>
    <w:rsid w:val="000658C3"/>
    <w:rsid w:val="00067AAB"/>
    <w:rsid w:val="00070057"/>
    <w:rsid w:val="000708DB"/>
    <w:rsid w:val="00072E67"/>
    <w:rsid w:val="00073B21"/>
    <w:rsid w:val="00073BB7"/>
    <w:rsid w:val="00074092"/>
    <w:rsid w:val="0007768A"/>
    <w:rsid w:val="0008039D"/>
    <w:rsid w:val="0008052A"/>
    <w:rsid w:val="00082D67"/>
    <w:rsid w:val="00084590"/>
    <w:rsid w:val="00084E79"/>
    <w:rsid w:val="000855CC"/>
    <w:rsid w:val="000900A8"/>
    <w:rsid w:val="000917AB"/>
    <w:rsid w:val="000922EB"/>
    <w:rsid w:val="000927ED"/>
    <w:rsid w:val="000930EC"/>
    <w:rsid w:val="000A1409"/>
    <w:rsid w:val="000A21C0"/>
    <w:rsid w:val="000A2BC6"/>
    <w:rsid w:val="000A655C"/>
    <w:rsid w:val="000A7207"/>
    <w:rsid w:val="000B224B"/>
    <w:rsid w:val="000B364D"/>
    <w:rsid w:val="000B415F"/>
    <w:rsid w:val="000B4A76"/>
    <w:rsid w:val="000B4C59"/>
    <w:rsid w:val="000C0E27"/>
    <w:rsid w:val="000C3B79"/>
    <w:rsid w:val="000C4244"/>
    <w:rsid w:val="000C7C1F"/>
    <w:rsid w:val="000D06E6"/>
    <w:rsid w:val="000D2B6C"/>
    <w:rsid w:val="000D367C"/>
    <w:rsid w:val="000D73D7"/>
    <w:rsid w:val="000D75B8"/>
    <w:rsid w:val="000E329E"/>
    <w:rsid w:val="000E3505"/>
    <w:rsid w:val="000E5B5F"/>
    <w:rsid w:val="000E7B0E"/>
    <w:rsid w:val="000F236B"/>
    <w:rsid w:val="000F6848"/>
    <w:rsid w:val="001045F1"/>
    <w:rsid w:val="0010771F"/>
    <w:rsid w:val="00113E0E"/>
    <w:rsid w:val="0011487C"/>
    <w:rsid w:val="001153B3"/>
    <w:rsid w:val="00121339"/>
    <w:rsid w:val="001213FB"/>
    <w:rsid w:val="00121519"/>
    <w:rsid w:val="00121AC0"/>
    <w:rsid w:val="001220B2"/>
    <w:rsid w:val="00122871"/>
    <w:rsid w:val="00124585"/>
    <w:rsid w:val="00125AB1"/>
    <w:rsid w:val="00133C03"/>
    <w:rsid w:val="001341F6"/>
    <w:rsid w:val="0013527C"/>
    <w:rsid w:val="00135B26"/>
    <w:rsid w:val="00135B2A"/>
    <w:rsid w:val="0013754F"/>
    <w:rsid w:val="00137A7A"/>
    <w:rsid w:val="0014082C"/>
    <w:rsid w:val="00141701"/>
    <w:rsid w:val="00143D85"/>
    <w:rsid w:val="00144124"/>
    <w:rsid w:val="0014514D"/>
    <w:rsid w:val="00145D11"/>
    <w:rsid w:val="00146B3B"/>
    <w:rsid w:val="00153370"/>
    <w:rsid w:val="001539B4"/>
    <w:rsid w:val="00155568"/>
    <w:rsid w:val="00157D1D"/>
    <w:rsid w:val="00161B83"/>
    <w:rsid w:val="00163979"/>
    <w:rsid w:val="00165B55"/>
    <w:rsid w:val="00173C48"/>
    <w:rsid w:val="00174C18"/>
    <w:rsid w:val="0018026C"/>
    <w:rsid w:val="00180EDD"/>
    <w:rsid w:val="0018128F"/>
    <w:rsid w:val="00182572"/>
    <w:rsid w:val="00182EE9"/>
    <w:rsid w:val="00182F45"/>
    <w:rsid w:val="00182FA1"/>
    <w:rsid w:val="001875E6"/>
    <w:rsid w:val="00191615"/>
    <w:rsid w:val="00191872"/>
    <w:rsid w:val="001935E7"/>
    <w:rsid w:val="00197E41"/>
    <w:rsid w:val="00197E6D"/>
    <w:rsid w:val="001A0776"/>
    <w:rsid w:val="001A09DE"/>
    <w:rsid w:val="001A12F7"/>
    <w:rsid w:val="001A166F"/>
    <w:rsid w:val="001A1E07"/>
    <w:rsid w:val="001A5C11"/>
    <w:rsid w:val="001A6B64"/>
    <w:rsid w:val="001A79E1"/>
    <w:rsid w:val="001A7C6F"/>
    <w:rsid w:val="001B046B"/>
    <w:rsid w:val="001B2629"/>
    <w:rsid w:val="001B3F9E"/>
    <w:rsid w:val="001B462C"/>
    <w:rsid w:val="001B5799"/>
    <w:rsid w:val="001C4CC8"/>
    <w:rsid w:val="001C6F47"/>
    <w:rsid w:val="001D0641"/>
    <w:rsid w:val="001D0655"/>
    <w:rsid w:val="001D070C"/>
    <w:rsid w:val="001D1401"/>
    <w:rsid w:val="001D2BEA"/>
    <w:rsid w:val="001D6E34"/>
    <w:rsid w:val="001D7AAC"/>
    <w:rsid w:val="001D7EC8"/>
    <w:rsid w:val="001D7FE2"/>
    <w:rsid w:val="001E3A89"/>
    <w:rsid w:val="001E3EE8"/>
    <w:rsid w:val="001E5BED"/>
    <w:rsid w:val="001F4A63"/>
    <w:rsid w:val="001F64E5"/>
    <w:rsid w:val="001F69DD"/>
    <w:rsid w:val="001F7233"/>
    <w:rsid w:val="00200619"/>
    <w:rsid w:val="00206F88"/>
    <w:rsid w:val="002075DC"/>
    <w:rsid w:val="00210868"/>
    <w:rsid w:val="00212D29"/>
    <w:rsid w:val="00214703"/>
    <w:rsid w:val="00216828"/>
    <w:rsid w:val="0022269D"/>
    <w:rsid w:val="0022395F"/>
    <w:rsid w:val="002265F2"/>
    <w:rsid w:val="002274D2"/>
    <w:rsid w:val="00231AE1"/>
    <w:rsid w:val="0023563E"/>
    <w:rsid w:val="00236485"/>
    <w:rsid w:val="00241472"/>
    <w:rsid w:val="002436C5"/>
    <w:rsid w:val="0024406B"/>
    <w:rsid w:val="00244ACF"/>
    <w:rsid w:val="002453AD"/>
    <w:rsid w:val="00247EAB"/>
    <w:rsid w:val="002514E8"/>
    <w:rsid w:val="0025172C"/>
    <w:rsid w:val="00252BF7"/>
    <w:rsid w:val="002557DD"/>
    <w:rsid w:val="00257E13"/>
    <w:rsid w:val="0026399C"/>
    <w:rsid w:val="00265A34"/>
    <w:rsid w:val="00267081"/>
    <w:rsid w:val="00267912"/>
    <w:rsid w:val="00267A93"/>
    <w:rsid w:val="00271326"/>
    <w:rsid w:val="00273E89"/>
    <w:rsid w:val="00274231"/>
    <w:rsid w:val="00275064"/>
    <w:rsid w:val="00280E51"/>
    <w:rsid w:val="00281F8A"/>
    <w:rsid w:val="00283E39"/>
    <w:rsid w:val="00287521"/>
    <w:rsid w:val="00287DCF"/>
    <w:rsid w:val="00292F09"/>
    <w:rsid w:val="002933C1"/>
    <w:rsid w:val="002A15BB"/>
    <w:rsid w:val="002A17A0"/>
    <w:rsid w:val="002A1C47"/>
    <w:rsid w:val="002A2F1F"/>
    <w:rsid w:val="002A3CDF"/>
    <w:rsid w:val="002A4F13"/>
    <w:rsid w:val="002A62BF"/>
    <w:rsid w:val="002A683D"/>
    <w:rsid w:val="002A7069"/>
    <w:rsid w:val="002B06D9"/>
    <w:rsid w:val="002B0FE5"/>
    <w:rsid w:val="002B6A45"/>
    <w:rsid w:val="002B6B10"/>
    <w:rsid w:val="002B78BE"/>
    <w:rsid w:val="002C439D"/>
    <w:rsid w:val="002C449E"/>
    <w:rsid w:val="002C49F9"/>
    <w:rsid w:val="002C6C74"/>
    <w:rsid w:val="002D03DD"/>
    <w:rsid w:val="002D10F1"/>
    <w:rsid w:val="002D1485"/>
    <w:rsid w:val="002D2445"/>
    <w:rsid w:val="002D4501"/>
    <w:rsid w:val="002D4ABA"/>
    <w:rsid w:val="002D6DDC"/>
    <w:rsid w:val="002E0B4C"/>
    <w:rsid w:val="002E1290"/>
    <w:rsid w:val="002E2578"/>
    <w:rsid w:val="002E343A"/>
    <w:rsid w:val="002E5C9A"/>
    <w:rsid w:val="002E603A"/>
    <w:rsid w:val="002E62F5"/>
    <w:rsid w:val="002F00FD"/>
    <w:rsid w:val="002F1705"/>
    <w:rsid w:val="002F1D47"/>
    <w:rsid w:val="002F1E36"/>
    <w:rsid w:val="002F35F6"/>
    <w:rsid w:val="002F3BC2"/>
    <w:rsid w:val="002F3D73"/>
    <w:rsid w:val="002F4671"/>
    <w:rsid w:val="002F4FB3"/>
    <w:rsid w:val="002F5281"/>
    <w:rsid w:val="00300AC1"/>
    <w:rsid w:val="003013B5"/>
    <w:rsid w:val="003023BC"/>
    <w:rsid w:val="00304FF1"/>
    <w:rsid w:val="0030617D"/>
    <w:rsid w:val="003065D3"/>
    <w:rsid w:val="00306D9C"/>
    <w:rsid w:val="00310692"/>
    <w:rsid w:val="0031322E"/>
    <w:rsid w:val="00314379"/>
    <w:rsid w:val="00314DBA"/>
    <w:rsid w:val="00314ED4"/>
    <w:rsid w:val="00315359"/>
    <w:rsid w:val="00316515"/>
    <w:rsid w:val="00316B39"/>
    <w:rsid w:val="00317E67"/>
    <w:rsid w:val="00320EDE"/>
    <w:rsid w:val="00323386"/>
    <w:rsid w:val="00332264"/>
    <w:rsid w:val="003338DE"/>
    <w:rsid w:val="003350D0"/>
    <w:rsid w:val="003372A0"/>
    <w:rsid w:val="00337A08"/>
    <w:rsid w:val="00341861"/>
    <w:rsid w:val="00344280"/>
    <w:rsid w:val="0034720B"/>
    <w:rsid w:val="00347D91"/>
    <w:rsid w:val="00350160"/>
    <w:rsid w:val="0035074B"/>
    <w:rsid w:val="00350F5C"/>
    <w:rsid w:val="00353CAD"/>
    <w:rsid w:val="003542DF"/>
    <w:rsid w:val="0035725D"/>
    <w:rsid w:val="00360EE0"/>
    <w:rsid w:val="00366AC8"/>
    <w:rsid w:val="003705C5"/>
    <w:rsid w:val="00370E2D"/>
    <w:rsid w:val="003710BB"/>
    <w:rsid w:val="00372547"/>
    <w:rsid w:val="00376D31"/>
    <w:rsid w:val="00376FA3"/>
    <w:rsid w:val="00380A31"/>
    <w:rsid w:val="003818ED"/>
    <w:rsid w:val="00381B57"/>
    <w:rsid w:val="00383E57"/>
    <w:rsid w:val="00385DA2"/>
    <w:rsid w:val="003862F2"/>
    <w:rsid w:val="0039242A"/>
    <w:rsid w:val="0039493B"/>
    <w:rsid w:val="00395CC6"/>
    <w:rsid w:val="00397704"/>
    <w:rsid w:val="003A0C00"/>
    <w:rsid w:val="003A0EFC"/>
    <w:rsid w:val="003A1345"/>
    <w:rsid w:val="003A3337"/>
    <w:rsid w:val="003A3737"/>
    <w:rsid w:val="003A536E"/>
    <w:rsid w:val="003A5D2E"/>
    <w:rsid w:val="003A61CF"/>
    <w:rsid w:val="003B3731"/>
    <w:rsid w:val="003B55FA"/>
    <w:rsid w:val="003B61FF"/>
    <w:rsid w:val="003B7F66"/>
    <w:rsid w:val="003C0F6A"/>
    <w:rsid w:val="003C10F2"/>
    <w:rsid w:val="003C287E"/>
    <w:rsid w:val="003C3570"/>
    <w:rsid w:val="003C4870"/>
    <w:rsid w:val="003C51FE"/>
    <w:rsid w:val="003C7494"/>
    <w:rsid w:val="003C7A62"/>
    <w:rsid w:val="003C7BA0"/>
    <w:rsid w:val="003D2F44"/>
    <w:rsid w:val="003D3919"/>
    <w:rsid w:val="003D3E7D"/>
    <w:rsid w:val="003D4ACB"/>
    <w:rsid w:val="003D4D4C"/>
    <w:rsid w:val="003D5AED"/>
    <w:rsid w:val="003E1DEE"/>
    <w:rsid w:val="003E526D"/>
    <w:rsid w:val="003E555F"/>
    <w:rsid w:val="003F1C44"/>
    <w:rsid w:val="003F26AD"/>
    <w:rsid w:val="00400554"/>
    <w:rsid w:val="0040217E"/>
    <w:rsid w:val="00403F71"/>
    <w:rsid w:val="00405841"/>
    <w:rsid w:val="00406657"/>
    <w:rsid w:val="00410949"/>
    <w:rsid w:val="00411954"/>
    <w:rsid w:val="00411A69"/>
    <w:rsid w:val="00413A46"/>
    <w:rsid w:val="0041422D"/>
    <w:rsid w:val="00414AC9"/>
    <w:rsid w:val="004157B4"/>
    <w:rsid w:val="00417203"/>
    <w:rsid w:val="0041757D"/>
    <w:rsid w:val="00417A7A"/>
    <w:rsid w:val="0042058C"/>
    <w:rsid w:val="00422131"/>
    <w:rsid w:val="00425958"/>
    <w:rsid w:val="00427FAC"/>
    <w:rsid w:val="00432EDD"/>
    <w:rsid w:val="00433137"/>
    <w:rsid w:val="004357C1"/>
    <w:rsid w:val="00447184"/>
    <w:rsid w:val="004517D2"/>
    <w:rsid w:val="00452EC4"/>
    <w:rsid w:val="004548D8"/>
    <w:rsid w:val="0045704C"/>
    <w:rsid w:val="00457899"/>
    <w:rsid w:val="00460055"/>
    <w:rsid w:val="004615FB"/>
    <w:rsid w:val="004622EB"/>
    <w:rsid w:val="004627DE"/>
    <w:rsid w:val="0046353E"/>
    <w:rsid w:val="0046372E"/>
    <w:rsid w:val="00466B96"/>
    <w:rsid w:val="00467412"/>
    <w:rsid w:val="004707BB"/>
    <w:rsid w:val="00472CB0"/>
    <w:rsid w:val="0047336B"/>
    <w:rsid w:val="00473A4B"/>
    <w:rsid w:val="0047416B"/>
    <w:rsid w:val="00474EF4"/>
    <w:rsid w:val="00477A4C"/>
    <w:rsid w:val="00477FBE"/>
    <w:rsid w:val="00480584"/>
    <w:rsid w:val="00481DDD"/>
    <w:rsid w:val="00481F19"/>
    <w:rsid w:val="00481FF7"/>
    <w:rsid w:val="00482772"/>
    <w:rsid w:val="00483EDF"/>
    <w:rsid w:val="00485880"/>
    <w:rsid w:val="00486849"/>
    <w:rsid w:val="0049257D"/>
    <w:rsid w:val="00492AA5"/>
    <w:rsid w:val="00493131"/>
    <w:rsid w:val="00496C19"/>
    <w:rsid w:val="00497186"/>
    <w:rsid w:val="00497256"/>
    <w:rsid w:val="004A11AE"/>
    <w:rsid w:val="004A39CF"/>
    <w:rsid w:val="004A4D0B"/>
    <w:rsid w:val="004A54C6"/>
    <w:rsid w:val="004A71CC"/>
    <w:rsid w:val="004B0252"/>
    <w:rsid w:val="004B040D"/>
    <w:rsid w:val="004B4DBC"/>
    <w:rsid w:val="004B5540"/>
    <w:rsid w:val="004B76FA"/>
    <w:rsid w:val="004B7790"/>
    <w:rsid w:val="004B78DA"/>
    <w:rsid w:val="004C781A"/>
    <w:rsid w:val="004C7F98"/>
    <w:rsid w:val="004D148B"/>
    <w:rsid w:val="004D24AD"/>
    <w:rsid w:val="004D3302"/>
    <w:rsid w:val="004D6CF9"/>
    <w:rsid w:val="004E0E6F"/>
    <w:rsid w:val="004E17AF"/>
    <w:rsid w:val="004E22E0"/>
    <w:rsid w:val="004E2F00"/>
    <w:rsid w:val="004E5F12"/>
    <w:rsid w:val="004E6D7A"/>
    <w:rsid w:val="004F2ADE"/>
    <w:rsid w:val="004F3263"/>
    <w:rsid w:val="004F4833"/>
    <w:rsid w:val="004F52D1"/>
    <w:rsid w:val="004F782F"/>
    <w:rsid w:val="00501ED8"/>
    <w:rsid w:val="0050305A"/>
    <w:rsid w:val="005037C7"/>
    <w:rsid w:val="00505F80"/>
    <w:rsid w:val="0050769B"/>
    <w:rsid w:val="00507FB9"/>
    <w:rsid w:val="00513997"/>
    <w:rsid w:val="00520B7D"/>
    <w:rsid w:val="00526AD5"/>
    <w:rsid w:val="00527F6C"/>
    <w:rsid w:val="00531181"/>
    <w:rsid w:val="005321A9"/>
    <w:rsid w:val="0053516A"/>
    <w:rsid w:val="00536F03"/>
    <w:rsid w:val="00541810"/>
    <w:rsid w:val="00541CF6"/>
    <w:rsid w:val="00542775"/>
    <w:rsid w:val="00543E5F"/>
    <w:rsid w:val="00553F3F"/>
    <w:rsid w:val="00560F81"/>
    <w:rsid w:val="00561561"/>
    <w:rsid w:val="00562435"/>
    <w:rsid w:val="00565A72"/>
    <w:rsid w:val="00577956"/>
    <w:rsid w:val="00577A48"/>
    <w:rsid w:val="0058292C"/>
    <w:rsid w:val="005835A1"/>
    <w:rsid w:val="005872EE"/>
    <w:rsid w:val="00587B6F"/>
    <w:rsid w:val="00587C3D"/>
    <w:rsid w:val="00590EAC"/>
    <w:rsid w:val="00591CB3"/>
    <w:rsid w:val="005921CE"/>
    <w:rsid w:val="0059474D"/>
    <w:rsid w:val="00595150"/>
    <w:rsid w:val="00596B84"/>
    <w:rsid w:val="00596E2D"/>
    <w:rsid w:val="005A2BFF"/>
    <w:rsid w:val="005A373F"/>
    <w:rsid w:val="005A3F58"/>
    <w:rsid w:val="005A6469"/>
    <w:rsid w:val="005B0839"/>
    <w:rsid w:val="005B14D7"/>
    <w:rsid w:val="005B1F84"/>
    <w:rsid w:val="005B22EC"/>
    <w:rsid w:val="005B38A9"/>
    <w:rsid w:val="005B3F4C"/>
    <w:rsid w:val="005B4FF1"/>
    <w:rsid w:val="005C67CE"/>
    <w:rsid w:val="005C728A"/>
    <w:rsid w:val="005C76A1"/>
    <w:rsid w:val="005D4249"/>
    <w:rsid w:val="005D42C7"/>
    <w:rsid w:val="005D479A"/>
    <w:rsid w:val="005D49D4"/>
    <w:rsid w:val="005D566E"/>
    <w:rsid w:val="005E1553"/>
    <w:rsid w:val="005E1F7C"/>
    <w:rsid w:val="005E3424"/>
    <w:rsid w:val="005E4E73"/>
    <w:rsid w:val="005E5E25"/>
    <w:rsid w:val="005E6886"/>
    <w:rsid w:val="005E7E87"/>
    <w:rsid w:val="005F08C2"/>
    <w:rsid w:val="005F4002"/>
    <w:rsid w:val="005F5CD0"/>
    <w:rsid w:val="00603E40"/>
    <w:rsid w:val="006078BB"/>
    <w:rsid w:val="00611E84"/>
    <w:rsid w:val="00612CA6"/>
    <w:rsid w:val="00612DF9"/>
    <w:rsid w:val="0061364F"/>
    <w:rsid w:val="00614465"/>
    <w:rsid w:val="0061490C"/>
    <w:rsid w:val="00616B80"/>
    <w:rsid w:val="006342AF"/>
    <w:rsid w:val="00635B0E"/>
    <w:rsid w:val="00636AB0"/>
    <w:rsid w:val="00637AAC"/>
    <w:rsid w:val="006401B8"/>
    <w:rsid w:val="00641406"/>
    <w:rsid w:val="00641690"/>
    <w:rsid w:val="00641CAA"/>
    <w:rsid w:val="00641EBB"/>
    <w:rsid w:val="00646DF7"/>
    <w:rsid w:val="006517C7"/>
    <w:rsid w:val="00651F34"/>
    <w:rsid w:val="00653182"/>
    <w:rsid w:val="006549F0"/>
    <w:rsid w:val="00654AC5"/>
    <w:rsid w:val="006554FB"/>
    <w:rsid w:val="0065556A"/>
    <w:rsid w:val="00655E86"/>
    <w:rsid w:val="006609DB"/>
    <w:rsid w:val="0066431E"/>
    <w:rsid w:val="00665B1E"/>
    <w:rsid w:val="00667C8D"/>
    <w:rsid w:val="00670708"/>
    <w:rsid w:val="00670E14"/>
    <w:rsid w:val="00674143"/>
    <w:rsid w:val="0067526C"/>
    <w:rsid w:val="00676041"/>
    <w:rsid w:val="006760A7"/>
    <w:rsid w:val="00677EAC"/>
    <w:rsid w:val="00680AAB"/>
    <w:rsid w:val="00680C12"/>
    <w:rsid w:val="00682A9A"/>
    <w:rsid w:val="00683B88"/>
    <w:rsid w:val="006849C7"/>
    <w:rsid w:val="00686004"/>
    <w:rsid w:val="00687DD7"/>
    <w:rsid w:val="00694FA1"/>
    <w:rsid w:val="00695CE5"/>
    <w:rsid w:val="00697C7F"/>
    <w:rsid w:val="006A0D13"/>
    <w:rsid w:val="006A135D"/>
    <w:rsid w:val="006A1AB0"/>
    <w:rsid w:val="006A7991"/>
    <w:rsid w:val="006B1297"/>
    <w:rsid w:val="006B2404"/>
    <w:rsid w:val="006B2466"/>
    <w:rsid w:val="006B3598"/>
    <w:rsid w:val="006B3D7C"/>
    <w:rsid w:val="006B4E4E"/>
    <w:rsid w:val="006B5281"/>
    <w:rsid w:val="006B5F54"/>
    <w:rsid w:val="006C1CDE"/>
    <w:rsid w:val="006C21F3"/>
    <w:rsid w:val="006C49AC"/>
    <w:rsid w:val="006C51C9"/>
    <w:rsid w:val="006C6506"/>
    <w:rsid w:val="006C7417"/>
    <w:rsid w:val="006D05F2"/>
    <w:rsid w:val="006D0B85"/>
    <w:rsid w:val="006D242C"/>
    <w:rsid w:val="006D2B74"/>
    <w:rsid w:val="006D5FFB"/>
    <w:rsid w:val="006D6591"/>
    <w:rsid w:val="006D6BDF"/>
    <w:rsid w:val="006D7136"/>
    <w:rsid w:val="006D750D"/>
    <w:rsid w:val="006D7721"/>
    <w:rsid w:val="006E0AA8"/>
    <w:rsid w:val="006E0FC4"/>
    <w:rsid w:val="006E1379"/>
    <w:rsid w:val="006E3446"/>
    <w:rsid w:val="006E7C1F"/>
    <w:rsid w:val="006F028E"/>
    <w:rsid w:val="006F0BFC"/>
    <w:rsid w:val="006F3199"/>
    <w:rsid w:val="006F335A"/>
    <w:rsid w:val="006F6C8D"/>
    <w:rsid w:val="007060D0"/>
    <w:rsid w:val="00710DDE"/>
    <w:rsid w:val="007121D5"/>
    <w:rsid w:val="00712A0D"/>
    <w:rsid w:val="0071335D"/>
    <w:rsid w:val="007153D1"/>
    <w:rsid w:val="00715436"/>
    <w:rsid w:val="0071791D"/>
    <w:rsid w:val="00722ACA"/>
    <w:rsid w:val="007246BC"/>
    <w:rsid w:val="0072653A"/>
    <w:rsid w:val="00727863"/>
    <w:rsid w:val="00733DDA"/>
    <w:rsid w:val="00736785"/>
    <w:rsid w:val="0073758B"/>
    <w:rsid w:val="00737CEA"/>
    <w:rsid w:val="00740B19"/>
    <w:rsid w:val="007434C7"/>
    <w:rsid w:val="00745C48"/>
    <w:rsid w:val="00746F14"/>
    <w:rsid w:val="007509D5"/>
    <w:rsid w:val="00752DB8"/>
    <w:rsid w:val="00755F0F"/>
    <w:rsid w:val="00761620"/>
    <w:rsid w:val="00766870"/>
    <w:rsid w:val="00767441"/>
    <w:rsid w:val="00767BA0"/>
    <w:rsid w:val="00770564"/>
    <w:rsid w:val="00771111"/>
    <w:rsid w:val="00773C84"/>
    <w:rsid w:val="007749AD"/>
    <w:rsid w:val="007750C5"/>
    <w:rsid w:val="00775299"/>
    <w:rsid w:val="00775D8B"/>
    <w:rsid w:val="00777B07"/>
    <w:rsid w:val="0078046A"/>
    <w:rsid w:val="007808C7"/>
    <w:rsid w:val="00780CBD"/>
    <w:rsid w:val="00782313"/>
    <w:rsid w:val="00782370"/>
    <w:rsid w:val="00783171"/>
    <w:rsid w:val="007876BB"/>
    <w:rsid w:val="00790632"/>
    <w:rsid w:val="00790F5D"/>
    <w:rsid w:val="007A2EFC"/>
    <w:rsid w:val="007A7056"/>
    <w:rsid w:val="007B1CD3"/>
    <w:rsid w:val="007B33F8"/>
    <w:rsid w:val="007B4542"/>
    <w:rsid w:val="007B51F3"/>
    <w:rsid w:val="007B6989"/>
    <w:rsid w:val="007B79DA"/>
    <w:rsid w:val="007C32FB"/>
    <w:rsid w:val="007C4FC5"/>
    <w:rsid w:val="007D222C"/>
    <w:rsid w:val="007D25EF"/>
    <w:rsid w:val="007D2790"/>
    <w:rsid w:val="007D351C"/>
    <w:rsid w:val="007D3EF9"/>
    <w:rsid w:val="007D5ED6"/>
    <w:rsid w:val="007D63F3"/>
    <w:rsid w:val="007E1E07"/>
    <w:rsid w:val="007E31A4"/>
    <w:rsid w:val="007E570B"/>
    <w:rsid w:val="007F091D"/>
    <w:rsid w:val="007F128B"/>
    <w:rsid w:val="007F16E3"/>
    <w:rsid w:val="007F2279"/>
    <w:rsid w:val="007F5DB7"/>
    <w:rsid w:val="007F70E9"/>
    <w:rsid w:val="00801559"/>
    <w:rsid w:val="0080499C"/>
    <w:rsid w:val="00807134"/>
    <w:rsid w:val="00807A5F"/>
    <w:rsid w:val="0081005B"/>
    <w:rsid w:val="00813CD4"/>
    <w:rsid w:val="00814B50"/>
    <w:rsid w:val="00815835"/>
    <w:rsid w:val="00821196"/>
    <w:rsid w:val="00826346"/>
    <w:rsid w:val="008275A1"/>
    <w:rsid w:val="008312BA"/>
    <w:rsid w:val="0083305B"/>
    <w:rsid w:val="008377D5"/>
    <w:rsid w:val="008421F5"/>
    <w:rsid w:val="00843CF6"/>
    <w:rsid w:val="00844C08"/>
    <w:rsid w:val="00846675"/>
    <w:rsid w:val="00847466"/>
    <w:rsid w:val="00853221"/>
    <w:rsid w:val="008559CE"/>
    <w:rsid w:val="00857FE2"/>
    <w:rsid w:val="00860121"/>
    <w:rsid w:val="00860693"/>
    <w:rsid w:val="00866A9A"/>
    <w:rsid w:val="00866F28"/>
    <w:rsid w:val="00875C0C"/>
    <w:rsid w:val="008809A6"/>
    <w:rsid w:val="008836C7"/>
    <w:rsid w:val="0088506B"/>
    <w:rsid w:val="00885B79"/>
    <w:rsid w:val="00887139"/>
    <w:rsid w:val="00894C9A"/>
    <w:rsid w:val="00896117"/>
    <w:rsid w:val="0089695F"/>
    <w:rsid w:val="00896AEC"/>
    <w:rsid w:val="00897267"/>
    <w:rsid w:val="00897FDE"/>
    <w:rsid w:val="008A2CDB"/>
    <w:rsid w:val="008A2E49"/>
    <w:rsid w:val="008A3AE7"/>
    <w:rsid w:val="008A42DF"/>
    <w:rsid w:val="008A5A6C"/>
    <w:rsid w:val="008A5A91"/>
    <w:rsid w:val="008A7488"/>
    <w:rsid w:val="008B484C"/>
    <w:rsid w:val="008B507D"/>
    <w:rsid w:val="008B5F62"/>
    <w:rsid w:val="008B6183"/>
    <w:rsid w:val="008C15A8"/>
    <w:rsid w:val="008C3D2F"/>
    <w:rsid w:val="008C539C"/>
    <w:rsid w:val="008C5673"/>
    <w:rsid w:val="008C5A42"/>
    <w:rsid w:val="008D121C"/>
    <w:rsid w:val="008D1A72"/>
    <w:rsid w:val="008D42AC"/>
    <w:rsid w:val="008E0123"/>
    <w:rsid w:val="008E090A"/>
    <w:rsid w:val="008E1C74"/>
    <w:rsid w:val="008E3BEF"/>
    <w:rsid w:val="008E6377"/>
    <w:rsid w:val="008E740E"/>
    <w:rsid w:val="008E7623"/>
    <w:rsid w:val="008F0F0A"/>
    <w:rsid w:val="008F24B4"/>
    <w:rsid w:val="008F4536"/>
    <w:rsid w:val="008F4CA9"/>
    <w:rsid w:val="009005C6"/>
    <w:rsid w:val="00902161"/>
    <w:rsid w:val="009023FE"/>
    <w:rsid w:val="00903E73"/>
    <w:rsid w:val="009045EA"/>
    <w:rsid w:val="0090500D"/>
    <w:rsid w:val="00912CB8"/>
    <w:rsid w:val="00915488"/>
    <w:rsid w:val="009179B5"/>
    <w:rsid w:val="00920670"/>
    <w:rsid w:val="00925365"/>
    <w:rsid w:val="00925876"/>
    <w:rsid w:val="00927006"/>
    <w:rsid w:val="00927955"/>
    <w:rsid w:val="0093054B"/>
    <w:rsid w:val="00932B25"/>
    <w:rsid w:val="0093455F"/>
    <w:rsid w:val="00935D23"/>
    <w:rsid w:val="009365CC"/>
    <w:rsid w:val="00936715"/>
    <w:rsid w:val="00940FB2"/>
    <w:rsid w:val="009412EC"/>
    <w:rsid w:val="009427C8"/>
    <w:rsid w:val="00942E96"/>
    <w:rsid w:val="009447CD"/>
    <w:rsid w:val="00946501"/>
    <w:rsid w:val="00952979"/>
    <w:rsid w:val="00953BF1"/>
    <w:rsid w:val="00956773"/>
    <w:rsid w:val="00962321"/>
    <w:rsid w:val="009632CE"/>
    <w:rsid w:val="00965B46"/>
    <w:rsid w:val="0096724A"/>
    <w:rsid w:val="0097220E"/>
    <w:rsid w:val="00972699"/>
    <w:rsid w:val="00972E11"/>
    <w:rsid w:val="009746D3"/>
    <w:rsid w:val="00976FAB"/>
    <w:rsid w:val="00980DA1"/>
    <w:rsid w:val="00980FB0"/>
    <w:rsid w:val="009911B1"/>
    <w:rsid w:val="00991A71"/>
    <w:rsid w:val="00993C75"/>
    <w:rsid w:val="00996498"/>
    <w:rsid w:val="00996D9A"/>
    <w:rsid w:val="009A06EF"/>
    <w:rsid w:val="009B18E0"/>
    <w:rsid w:val="009B26D7"/>
    <w:rsid w:val="009B4ECD"/>
    <w:rsid w:val="009B7073"/>
    <w:rsid w:val="009C0FFE"/>
    <w:rsid w:val="009C112A"/>
    <w:rsid w:val="009C1516"/>
    <w:rsid w:val="009C38D5"/>
    <w:rsid w:val="009C3B94"/>
    <w:rsid w:val="009C44C0"/>
    <w:rsid w:val="009C5813"/>
    <w:rsid w:val="009C758C"/>
    <w:rsid w:val="009C7C74"/>
    <w:rsid w:val="009D053C"/>
    <w:rsid w:val="009D205C"/>
    <w:rsid w:val="009D369A"/>
    <w:rsid w:val="009D4818"/>
    <w:rsid w:val="009D7073"/>
    <w:rsid w:val="009E0253"/>
    <w:rsid w:val="009E0673"/>
    <w:rsid w:val="009E0C57"/>
    <w:rsid w:val="009E3AA1"/>
    <w:rsid w:val="009E4713"/>
    <w:rsid w:val="009E4BA7"/>
    <w:rsid w:val="009F0CBE"/>
    <w:rsid w:val="009F1F7D"/>
    <w:rsid w:val="009F4833"/>
    <w:rsid w:val="009F5993"/>
    <w:rsid w:val="00A0007A"/>
    <w:rsid w:val="00A0025A"/>
    <w:rsid w:val="00A01C8A"/>
    <w:rsid w:val="00A02FDC"/>
    <w:rsid w:val="00A04099"/>
    <w:rsid w:val="00A06464"/>
    <w:rsid w:val="00A136C6"/>
    <w:rsid w:val="00A16140"/>
    <w:rsid w:val="00A17BBE"/>
    <w:rsid w:val="00A2067C"/>
    <w:rsid w:val="00A20683"/>
    <w:rsid w:val="00A20824"/>
    <w:rsid w:val="00A209ED"/>
    <w:rsid w:val="00A20CD8"/>
    <w:rsid w:val="00A23B94"/>
    <w:rsid w:val="00A2534A"/>
    <w:rsid w:val="00A260B4"/>
    <w:rsid w:val="00A27273"/>
    <w:rsid w:val="00A4034D"/>
    <w:rsid w:val="00A42159"/>
    <w:rsid w:val="00A429B8"/>
    <w:rsid w:val="00A429E7"/>
    <w:rsid w:val="00A43B88"/>
    <w:rsid w:val="00A43CFB"/>
    <w:rsid w:val="00A46244"/>
    <w:rsid w:val="00A50071"/>
    <w:rsid w:val="00A50785"/>
    <w:rsid w:val="00A511DF"/>
    <w:rsid w:val="00A60A88"/>
    <w:rsid w:val="00A62E2B"/>
    <w:rsid w:val="00A634B2"/>
    <w:rsid w:val="00A63F15"/>
    <w:rsid w:val="00A64489"/>
    <w:rsid w:val="00A65F17"/>
    <w:rsid w:val="00A71062"/>
    <w:rsid w:val="00A71C9C"/>
    <w:rsid w:val="00A71D91"/>
    <w:rsid w:val="00A7387A"/>
    <w:rsid w:val="00A73FDA"/>
    <w:rsid w:val="00A77FD1"/>
    <w:rsid w:val="00A800D7"/>
    <w:rsid w:val="00A80B84"/>
    <w:rsid w:val="00A80B9C"/>
    <w:rsid w:val="00A812BC"/>
    <w:rsid w:val="00A86CC3"/>
    <w:rsid w:val="00A9030A"/>
    <w:rsid w:val="00A9259B"/>
    <w:rsid w:val="00A968CE"/>
    <w:rsid w:val="00AA28A2"/>
    <w:rsid w:val="00AA2F70"/>
    <w:rsid w:val="00AA4AD4"/>
    <w:rsid w:val="00AA5887"/>
    <w:rsid w:val="00AA646C"/>
    <w:rsid w:val="00AA7B5E"/>
    <w:rsid w:val="00AB0C26"/>
    <w:rsid w:val="00AB3634"/>
    <w:rsid w:val="00AB58B6"/>
    <w:rsid w:val="00AD05C3"/>
    <w:rsid w:val="00AD14F3"/>
    <w:rsid w:val="00AD2DD7"/>
    <w:rsid w:val="00AD375E"/>
    <w:rsid w:val="00AD7E39"/>
    <w:rsid w:val="00AE3923"/>
    <w:rsid w:val="00AE3D9F"/>
    <w:rsid w:val="00AE48EF"/>
    <w:rsid w:val="00AE5B12"/>
    <w:rsid w:val="00AE612D"/>
    <w:rsid w:val="00AE7475"/>
    <w:rsid w:val="00AE7C91"/>
    <w:rsid w:val="00AF119E"/>
    <w:rsid w:val="00AF21C9"/>
    <w:rsid w:val="00AF4631"/>
    <w:rsid w:val="00B00FF7"/>
    <w:rsid w:val="00B01CA9"/>
    <w:rsid w:val="00B0652E"/>
    <w:rsid w:val="00B076E7"/>
    <w:rsid w:val="00B07F6B"/>
    <w:rsid w:val="00B131E0"/>
    <w:rsid w:val="00B147F5"/>
    <w:rsid w:val="00B14809"/>
    <w:rsid w:val="00B14E4B"/>
    <w:rsid w:val="00B16FA4"/>
    <w:rsid w:val="00B177E4"/>
    <w:rsid w:val="00B2046B"/>
    <w:rsid w:val="00B216A0"/>
    <w:rsid w:val="00B22670"/>
    <w:rsid w:val="00B240FA"/>
    <w:rsid w:val="00B24113"/>
    <w:rsid w:val="00B313E1"/>
    <w:rsid w:val="00B348C8"/>
    <w:rsid w:val="00B34BF8"/>
    <w:rsid w:val="00B34EDF"/>
    <w:rsid w:val="00B36083"/>
    <w:rsid w:val="00B40A18"/>
    <w:rsid w:val="00B40A37"/>
    <w:rsid w:val="00B40F4E"/>
    <w:rsid w:val="00B41E04"/>
    <w:rsid w:val="00B41F50"/>
    <w:rsid w:val="00B44B2A"/>
    <w:rsid w:val="00B45DD8"/>
    <w:rsid w:val="00B520A1"/>
    <w:rsid w:val="00B52EC5"/>
    <w:rsid w:val="00B548B9"/>
    <w:rsid w:val="00B64BC9"/>
    <w:rsid w:val="00B64D99"/>
    <w:rsid w:val="00B64FD9"/>
    <w:rsid w:val="00B70AB3"/>
    <w:rsid w:val="00B71DB1"/>
    <w:rsid w:val="00B757B4"/>
    <w:rsid w:val="00B76FB3"/>
    <w:rsid w:val="00B7758A"/>
    <w:rsid w:val="00B77DFB"/>
    <w:rsid w:val="00B8133A"/>
    <w:rsid w:val="00B82A16"/>
    <w:rsid w:val="00B8535D"/>
    <w:rsid w:val="00B90841"/>
    <w:rsid w:val="00B92C75"/>
    <w:rsid w:val="00B94129"/>
    <w:rsid w:val="00B9580F"/>
    <w:rsid w:val="00B95E8E"/>
    <w:rsid w:val="00BA2005"/>
    <w:rsid w:val="00BA2EEE"/>
    <w:rsid w:val="00BA3F37"/>
    <w:rsid w:val="00BA619C"/>
    <w:rsid w:val="00BA655C"/>
    <w:rsid w:val="00BB3B9A"/>
    <w:rsid w:val="00BB4104"/>
    <w:rsid w:val="00BB415A"/>
    <w:rsid w:val="00BB55A2"/>
    <w:rsid w:val="00BB572D"/>
    <w:rsid w:val="00BC2AD4"/>
    <w:rsid w:val="00BC3DF9"/>
    <w:rsid w:val="00BC58CE"/>
    <w:rsid w:val="00BC5DDF"/>
    <w:rsid w:val="00BC6303"/>
    <w:rsid w:val="00BC6C7D"/>
    <w:rsid w:val="00BC7983"/>
    <w:rsid w:val="00BD01D1"/>
    <w:rsid w:val="00BD06F9"/>
    <w:rsid w:val="00BD07A2"/>
    <w:rsid w:val="00BD08D5"/>
    <w:rsid w:val="00BD159D"/>
    <w:rsid w:val="00BD4AE3"/>
    <w:rsid w:val="00BD4B6D"/>
    <w:rsid w:val="00BD6D43"/>
    <w:rsid w:val="00BD70A0"/>
    <w:rsid w:val="00BE19B2"/>
    <w:rsid w:val="00BE32D1"/>
    <w:rsid w:val="00BE6D47"/>
    <w:rsid w:val="00BF04A4"/>
    <w:rsid w:val="00BF0AEB"/>
    <w:rsid w:val="00BF3259"/>
    <w:rsid w:val="00BF3C5D"/>
    <w:rsid w:val="00BF68F6"/>
    <w:rsid w:val="00C037E1"/>
    <w:rsid w:val="00C06677"/>
    <w:rsid w:val="00C1006F"/>
    <w:rsid w:val="00C1127B"/>
    <w:rsid w:val="00C11988"/>
    <w:rsid w:val="00C13006"/>
    <w:rsid w:val="00C14203"/>
    <w:rsid w:val="00C14643"/>
    <w:rsid w:val="00C15449"/>
    <w:rsid w:val="00C15FF2"/>
    <w:rsid w:val="00C171B6"/>
    <w:rsid w:val="00C1740D"/>
    <w:rsid w:val="00C217DA"/>
    <w:rsid w:val="00C21F1F"/>
    <w:rsid w:val="00C226C2"/>
    <w:rsid w:val="00C24C1D"/>
    <w:rsid w:val="00C25ADE"/>
    <w:rsid w:val="00C328CE"/>
    <w:rsid w:val="00C337FC"/>
    <w:rsid w:val="00C3503E"/>
    <w:rsid w:val="00C365B3"/>
    <w:rsid w:val="00C36D2E"/>
    <w:rsid w:val="00C43D72"/>
    <w:rsid w:val="00C50922"/>
    <w:rsid w:val="00C5587B"/>
    <w:rsid w:val="00C55BB0"/>
    <w:rsid w:val="00C56355"/>
    <w:rsid w:val="00C56837"/>
    <w:rsid w:val="00C57B9C"/>
    <w:rsid w:val="00C57D4D"/>
    <w:rsid w:val="00C600BB"/>
    <w:rsid w:val="00C6083C"/>
    <w:rsid w:val="00C60EBD"/>
    <w:rsid w:val="00C64919"/>
    <w:rsid w:val="00C73A0E"/>
    <w:rsid w:val="00C7514B"/>
    <w:rsid w:val="00C763BD"/>
    <w:rsid w:val="00C851BE"/>
    <w:rsid w:val="00C859F8"/>
    <w:rsid w:val="00C91CFC"/>
    <w:rsid w:val="00C93BC1"/>
    <w:rsid w:val="00C93DF5"/>
    <w:rsid w:val="00C951E1"/>
    <w:rsid w:val="00C95E62"/>
    <w:rsid w:val="00CA2A53"/>
    <w:rsid w:val="00CA3127"/>
    <w:rsid w:val="00CA4342"/>
    <w:rsid w:val="00CA484C"/>
    <w:rsid w:val="00CA4E36"/>
    <w:rsid w:val="00CB075C"/>
    <w:rsid w:val="00CB09A3"/>
    <w:rsid w:val="00CB1406"/>
    <w:rsid w:val="00CB2ECC"/>
    <w:rsid w:val="00CB4ED4"/>
    <w:rsid w:val="00CB7423"/>
    <w:rsid w:val="00CC18BD"/>
    <w:rsid w:val="00CD4A50"/>
    <w:rsid w:val="00CD4CEE"/>
    <w:rsid w:val="00CE28E6"/>
    <w:rsid w:val="00CE790F"/>
    <w:rsid w:val="00CE7C65"/>
    <w:rsid w:val="00CF053E"/>
    <w:rsid w:val="00CF1FCC"/>
    <w:rsid w:val="00CF3553"/>
    <w:rsid w:val="00CF7D92"/>
    <w:rsid w:val="00D00E6A"/>
    <w:rsid w:val="00D012A4"/>
    <w:rsid w:val="00D06015"/>
    <w:rsid w:val="00D063A3"/>
    <w:rsid w:val="00D06BFA"/>
    <w:rsid w:val="00D10D4E"/>
    <w:rsid w:val="00D11900"/>
    <w:rsid w:val="00D125B0"/>
    <w:rsid w:val="00D1392E"/>
    <w:rsid w:val="00D14C76"/>
    <w:rsid w:val="00D20672"/>
    <w:rsid w:val="00D20767"/>
    <w:rsid w:val="00D22B85"/>
    <w:rsid w:val="00D27010"/>
    <w:rsid w:val="00D30941"/>
    <w:rsid w:val="00D327D9"/>
    <w:rsid w:val="00D32EB8"/>
    <w:rsid w:val="00D34088"/>
    <w:rsid w:val="00D34DE6"/>
    <w:rsid w:val="00D37E0B"/>
    <w:rsid w:val="00D4176C"/>
    <w:rsid w:val="00D42E24"/>
    <w:rsid w:val="00D44C88"/>
    <w:rsid w:val="00D451B0"/>
    <w:rsid w:val="00D45EB9"/>
    <w:rsid w:val="00D46E03"/>
    <w:rsid w:val="00D51306"/>
    <w:rsid w:val="00D517FF"/>
    <w:rsid w:val="00D57019"/>
    <w:rsid w:val="00D61502"/>
    <w:rsid w:val="00D62F08"/>
    <w:rsid w:val="00D65868"/>
    <w:rsid w:val="00D6641D"/>
    <w:rsid w:val="00D66A5D"/>
    <w:rsid w:val="00D66C09"/>
    <w:rsid w:val="00D7010E"/>
    <w:rsid w:val="00D70BBB"/>
    <w:rsid w:val="00D7191B"/>
    <w:rsid w:val="00D81518"/>
    <w:rsid w:val="00D82E9C"/>
    <w:rsid w:val="00D83E56"/>
    <w:rsid w:val="00D851E9"/>
    <w:rsid w:val="00D85B51"/>
    <w:rsid w:val="00D85C29"/>
    <w:rsid w:val="00D871EB"/>
    <w:rsid w:val="00D87D96"/>
    <w:rsid w:val="00D90BC0"/>
    <w:rsid w:val="00D920E0"/>
    <w:rsid w:val="00D933C9"/>
    <w:rsid w:val="00D9358E"/>
    <w:rsid w:val="00D93FCC"/>
    <w:rsid w:val="00D9580D"/>
    <w:rsid w:val="00D966E2"/>
    <w:rsid w:val="00D967ED"/>
    <w:rsid w:val="00DA1913"/>
    <w:rsid w:val="00DA3054"/>
    <w:rsid w:val="00DA3FFC"/>
    <w:rsid w:val="00DA4763"/>
    <w:rsid w:val="00DA4C36"/>
    <w:rsid w:val="00DA5314"/>
    <w:rsid w:val="00DA5553"/>
    <w:rsid w:val="00DA6604"/>
    <w:rsid w:val="00DA77F0"/>
    <w:rsid w:val="00DB487D"/>
    <w:rsid w:val="00DC06D2"/>
    <w:rsid w:val="00DC0D07"/>
    <w:rsid w:val="00DC273D"/>
    <w:rsid w:val="00DC3AAB"/>
    <w:rsid w:val="00DC5795"/>
    <w:rsid w:val="00DC5830"/>
    <w:rsid w:val="00DC602A"/>
    <w:rsid w:val="00DD20B3"/>
    <w:rsid w:val="00DD2F9C"/>
    <w:rsid w:val="00DD4263"/>
    <w:rsid w:val="00DD46D6"/>
    <w:rsid w:val="00DD687A"/>
    <w:rsid w:val="00DE0ACD"/>
    <w:rsid w:val="00DE22A3"/>
    <w:rsid w:val="00DE2CA4"/>
    <w:rsid w:val="00DE34F6"/>
    <w:rsid w:val="00DE62E1"/>
    <w:rsid w:val="00DE7519"/>
    <w:rsid w:val="00DF2148"/>
    <w:rsid w:val="00DF21CF"/>
    <w:rsid w:val="00DF781E"/>
    <w:rsid w:val="00E01F67"/>
    <w:rsid w:val="00E02203"/>
    <w:rsid w:val="00E02759"/>
    <w:rsid w:val="00E02915"/>
    <w:rsid w:val="00E04B20"/>
    <w:rsid w:val="00E06428"/>
    <w:rsid w:val="00E106E0"/>
    <w:rsid w:val="00E10F9A"/>
    <w:rsid w:val="00E13906"/>
    <w:rsid w:val="00E13947"/>
    <w:rsid w:val="00E16321"/>
    <w:rsid w:val="00E172CF"/>
    <w:rsid w:val="00E1795E"/>
    <w:rsid w:val="00E2066D"/>
    <w:rsid w:val="00E2154A"/>
    <w:rsid w:val="00E2175C"/>
    <w:rsid w:val="00E21D58"/>
    <w:rsid w:val="00E221F3"/>
    <w:rsid w:val="00E22AE2"/>
    <w:rsid w:val="00E319D4"/>
    <w:rsid w:val="00E35211"/>
    <w:rsid w:val="00E415AA"/>
    <w:rsid w:val="00E41903"/>
    <w:rsid w:val="00E463A0"/>
    <w:rsid w:val="00E50B27"/>
    <w:rsid w:val="00E51751"/>
    <w:rsid w:val="00E529D6"/>
    <w:rsid w:val="00E531FF"/>
    <w:rsid w:val="00E54173"/>
    <w:rsid w:val="00E56803"/>
    <w:rsid w:val="00E56B1A"/>
    <w:rsid w:val="00E65401"/>
    <w:rsid w:val="00E65C34"/>
    <w:rsid w:val="00E7041C"/>
    <w:rsid w:val="00E718FF"/>
    <w:rsid w:val="00E71F9B"/>
    <w:rsid w:val="00E72200"/>
    <w:rsid w:val="00E75E19"/>
    <w:rsid w:val="00E766F6"/>
    <w:rsid w:val="00E81E62"/>
    <w:rsid w:val="00E8612E"/>
    <w:rsid w:val="00E919A0"/>
    <w:rsid w:val="00E92FE5"/>
    <w:rsid w:val="00E9446F"/>
    <w:rsid w:val="00E94B2F"/>
    <w:rsid w:val="00E96397"/>
    <w:rsid w:val="00EA2254"/>
    <w:rsid w:val="00EA3767"/>
    <w:rsid w:val="00EA78B4"/>
    <w:rsid w:val="00EB188F"/>
    <w:rsid w:val="00EB29B9"/>
    <w:rsid w:val="00EB3B8F"/>
    <w:rsid w:val="00EB42A9"/>
    <w:rsid w:val="00EC2F4F"/>
    <w:rsid w:val="00EC3074"/>
    <w:rsid w:val="00EC6688"/>
    <w:rsid w:val="00ED0779"/>
    <w:rsid w:val="00ED1B3D"/>
    <w:rsid w:val="00ED2BE7"/>
    <w:rsid w:val="00ED5EBC"/>
    <w:rsid w:val="00ED7000"/>
    <w:rsid w:val="00EE026D"/>
    <w:rsid w:val="00EE40B8"/>
    <w:rsid w:val="00EE4B37"/>
    <w:rsid w:val="00EF0145"/>
    <w:rsid w:val="00EF474F"/>
    <w:rsid w:val="00EF54B4"/>
    <w:rsid w:val="00EF6159"/>
    <w:rsid w:val="00EF6E83"/>
    <w:rsid w:val="00EF70E9"/>
    <w:rsid w:val="00F01100"/>
    <w:rsid w:val="00F058F2"/>
    <w:rsid w:val="00F11316"/>
    <w:rsid w:val="00F13C8B"/>
    <w:rsid w:val="00F231DD"/>
    <w:rsid w:val="00F23228"/>
    <w:rsid w:val="00F25775"/>
    <w:rsid w:val="00F30E44"/>
    <w:rsid w:val="00F35373"/>
    <w:rsid w:val="00F36FEC"/>
    <w:rsid w:val="00F37682"/>
    <w:rsid w:val="00F37A66"/>
    <w:rsid w:val="00F42260"/>
    <w:rsid w:val="00F44AAE"/>
    <w:rsid w:val="00F46BA1"/>
    <w:rsid w:val="00F52814"/>
    <w:rsid w:val="00F52A13"/>
    <w:rsid w:val="00F52FD3"/>
    <w:rsid w:val="00F53112"/>
    <w:rsid w:val="00F5527F"/>
    <w:rsid w:val="00F56358"/>
    <w:rsid w:val="00F604A2"/>
    <w:rsid w:val="00F61423"/>
    <w:rsid w:val="00F61603"/>
    <w:rsid w:val="00F62314"/>
    <w:rsid w:val="00F66DB0"/>
    <w:rsid w:val="00F675AC"/>
    <w:rsid w:val="00F7022B"/>
    <w:rsid w:val="00F71C61"/>
    <w:rsid w:val="00F7251C"/>
    <w:rsid w:val="00F72E9E"/>
    <w:rsid w:val="00F74E68"/>
    <w:rsid w:val="00F76555"/>
    <w:rsid w:val="00F76CFF"/>
    <w:rsid w:val="00F76E20"/>
    <w:rsid w:val="00F8188D"/>
    <w:rsid w:val="00F87B83"/>
    <w:rsid w:val="00F906D5"/>
    <w:rsid w:val="00F92073"/>
    <w:rsid w:val="00F94654"/>
    <w:rsid w:val="00F96EC5"/>
    <w:rsid w:val="00FA09E3"/>
    <w:rsid w:val="00FA33CD"/>
    <w:rsid w:val="00FA3DD3"/>
    <w:rsid w:val="00FA4E67"/>
    <w:rsid w:val="00FA50E7"/>
    <w:rsid w:val="00FB25EE"/>
    <w:rsid w:val="00FB440F"/>
    <w:rsid w:val="00FB505B"/>
    <w:rsid w:val="00FB5900"/>
    <w:rsid w:val="00FC04E3"/>
    <w:rsid w:val="00FC156B"/>
    <w:rsid w:val="00FC1D69"/>
    <w:rsid w:val="00FC22C4"/>
    <w:rsid w:val="00FC3409"/>
    <w:rsid w:val="00FC6B45"/>
    <w:rsid w:val="00FD06C0"/>
    <w:rsid w:val="00FD177E"/>
    <w:rsid w:val="00FD4404"/>
    <w:rsid w:val="00FD4722"/>
    <w:rsid w:val="00FD683C"/>
    <w:rsid w:val="00FD6B97"/>
    <w:rsid w:val="00FD6C51"/>
    <w:rsid w:val="00FE0586"/>
    <w:rsid w:val="00FE082D"/>
    <w:rsid w:val="00FE3937"/>
    <w:rsid w:val="00FE4AB0"/>
    <w:rsid w:val="00FE52D7"/>
    <w:rsid w:val="00FE790C"/>
    <w:rsid w:val="00FF43BB"/>
    <w:rsid w:val="00FF4756"/>
    <w:rsid w:val="00FF48B3"/>
    <w:rsid w:val="00FF5FF8"/>
    <w:rsid w:val="0196E200"/>
    <w:rsid w:val="02656B45"/>
    <w:rsid w:val="031E5476"/>
    <w:rsid w:val="035C95B6"/>
    <w:rsid w:val="03AC6789"/>
    <w:rsid w:val="03D511E4"/>
    <w:rsid w:val="03D784FC"/>
    <w:rsid w:val="03E6AD7E"/>
    <w:rsid w:val="03F85A17"/>
    <w:rsid w:val="03FD5481"/>
    <w:rsid w:val="047CDE57"/>
    <w:rsid w:val="04A30596"/>
    <w:rsid w:val="04ADE8AC"/>
    <w:rsid w:val="04C4E14B"/>
    <w:rsid w:val="050311CD"/>
    <w:rsid w:val="055F3364"/>
    <w:rsid w:val="056063FC"/>
    <w:rsid w:val="05A425D9"/>
    <w:rsid w:val="05BD960C"/>
    <w:rsid w:val="05ED1B58"/>
    <w:rsid w:val="062597CF"/>
    <w:rsid w:val="06B447BB"/>
    <w:rsid w:val="06F17E48"/>
    <w:rsid w:val="06F673C8"/>
    <w:rsid w:val="0705F02C"/>
    <w:rsid w:val="07990A00"/>
    <w:rsid w:val="07F1C599"/>
    <w:rsid w:val="0807D482"/>
    <w:rsid w:val="0811B24E"/>
    <w:rsid w:val="08E8C74B"/>
    <w:rsid w:val="09307458"/>
    <w:rsid w:val="09B59BA2"/>
    <w:rsid w:val="09DF5D9C"/>
    <w:rsid w:val="0B2CABF3"/>
    <w:rsid w:val="0BDB816D"/>
    <w:rsid w:val="0BDD4A40"/>
    <w:rsid w:val="0C908761"/>
    <w:rsid w:val="0D4DC672"/>
    <w:rsid w:val="0DE0DF0E"/>
    <w:rsid w:val="0E4294B8"/>
    <w:rsid w:val="0ED8455E"/>
    <w:rsid w:val="1085AE4C"/>
    <w:rsid w:val="1093FF7D"/>
    <w:rsid w:val="10E3C50F"/>
    <w:rsid w:val="112495F8"/>
    <w:rsid w:val="11DC851E"/>
    <w:rsid w:val="12761D88"/>
    <w:rsid w:val="127F9570"/>
    <w:rsid w:val="12D025DB"/>
    <w:rsid w:val="135BC8A9"/>
    <w:rsid w:val="1381C838"/>
    <w:rsid w:val="1392A46D"/>
    <w:rsid w:val="13CB68DB"/>
    <w:rsid w:val="13F7BA95"/>
    <w:rsid w:val="146A43BA"/>
    <w:rsid w:val="148DD7EE"/>
    <w:rsid w:val="14DDBF2D"/>
    <w:rsid w:val="14FDAE3D"/>
    <w:rsid w:val="159239C9"/>
    <w:rsid w:val="15E4BD3D"/>
    <w:rsid w:val="16EC40C9"/>
    <w:rsid w:val="175562A0"/>
    <w:rsid w:val="17993930"/>
    <w:rsid w:val="188B393D"/>
    <w:rsid w:val="199BF19F"/>
    <w:rsid w:val="1A7E545A"/>
    <w:rsid w:val="1A8C955F"/>
    <w:rsid w:val="1AAFFE6D"/>
    <w:rsid w:val="1B2FDD8B"/>
    <w:rsid w:val="1B4777AB"/>
    <w:rsid w:val="1BF002FC"/>
    <w:rsid w:val="1CC9D76A"/>
    <w:rsid w:val="1D002492"/>
    <w:rsid w:val="1D3B2EEB"/>
    <w:rsid w:val="1DFDF9D6"/>
    <w:rsid w:val="1E907BF8"/>
    <w:rsid w:val="1EE3CBA3"/>
    <w:rsid w:val="1F5532A8"/>
    <w:rsid w:val="202FC52E"/>
    <w:rsid w:val="209F873E"/>
    <w:rsid w:val="20E76E9C"/>
    <w:rsid w:val="21352017"/>
    <w:rsid w:val="21BDAF5C"/>
    <w:rsid w:val="21CBA6A3"/>
    <w:rsid w:val="21D556FF"/>
    <w:rsid w:val="21F08E74"/>
    <w:rsid w:val="21FA2007"/>
    <w:rsid w:val="22036E3D"/>
    <w:rsid w:val="2216A1F4"/>
    <w:rsid w:val="224FC6C5"/>
    <w:rsid w:val="22632FA9"/>
    <w:rsid w:val="22EF706E"/>
    <w:rsid w:val="232D8897"/>
    <w:rsid w:val="247753EF"/>
    <w:rsid w:val="24A80A4C"/>
    <w:rsid w:val="2501B2EA"/>
    <w:rsid w:val="252702E6"/>
    <w:rsid w:val="2544F246"/>
    <w:rsid w:val="25A80B49"/>
    <w:rsid w:val="25B56CE0"/>
    <w:rsid w:val="25DB9462"/>
    <w:rsid w:val="266C6E01"/>
    <w:rsid w:val="268543DE"/>
    <w:rsid w:val="27652A18"/>
    <w:rsid w:val="276803A7"/>
    <w:rsid w:val="279A17E8"/>
    <w:rsid w:val="27B4C5D2"/>
    <w:rsid w:val="2848C12C"/>
    <w:rsid w:val="28C17A9B"/>
    <w:rsid w:val="29868A92"/>
    <w:rsid w:val="29D72D40"/>
    <w:rsid w:val="2AE5F063"/>
    <w:rsid w:val="2AF6EB68"/>
    <w:rsid w:val="2AF8AB13"/>
    <w:rsid w:val="2AFF8806"/>
    <w:rsid w:val="2B3AC2A9"/>
    <w:rsid w:val="2BA8B903"/>
    <w:rsid w:val="2BB60D2E"/>
    <w:rsid w:val="2C05C7AF"/>
    <w:rsid w:val="2C3B74CA"/>
    <w:rsid w:val="2C5E7A25"/>
    <w:rsid w:val="2CA2ECE1"/>
    <w:rsid w:val="2CA3B6E2"/>
    <w:rsid w:val="2CBB7148"/>
    <w:rsid w:val="2D0A3064"/>
    <w:rsid w:val="2DDF3E3D"/>
    <w:rsid w:val="2DF0428A"/>
    <w:rsid w:val="2E087C41"/>
    <w:rsid w:val="2E976301"/>
    <w:rsid w:val="2EA0B428"/>
    <w:rsid w:val="2EAE7750"/>
    <w:rsid w:val="2EB30677"/>
    <w:rsid w:val="2EC16D11"/>
    <w:rsid w:val="2F2D11DF"/>
    <w:rsid w:val="2F509D05"/>
    <w:rsid w:val="3000A325"/>
    <w:rsid w:val="300AB0D2"/>
    <w:rsid w:val="304ED6D8"/>
    <w:rsid w:val="3092563B"/>
    <w:rsid w:val="310F9733"/>
    <w:rsid w:val="32241C29"/>
    <w:rsid w:val="33D90F43"/>
    <w:rsid w:val="3424B9FE"/>
    <w:rsid w:val="342A84C3"/>
    <w:rsid w:val="34394DA9"/>
    <w:rsid w:val="34606BEA"/>
    <w:rsid w:val="346E4B22"/>
    <w:rsid w:val="351B79A1"/>
    <w:rsid w:val="353B9B21"/>
    <w:rsid w:val="359208AA"/>
    <w:rsid w:val="35B322DA"/>
    <w:rsid w:val="35D1827E"/>
    <w:rsid w:val="35DCDA6C"/>
    <w:rsid w:val="3654FBC5"/>
    <w:rsid w:val="3798A394"/>
    <w:rsid w:val="39F5B91E"/>
    <w:rsid w:val="3A5E2921"/>
    <w:rsid w:val="3ACC953D"/>
    <w:rsid w:val="3B691F2D"/>
    <w:rsid w:val="3B8374CB"/>
    <w:rsid w:val="3C9746D4"/>
    <w:rsid w:val="3CBF4DE7"/>
    <w:rsid w:val="3D375FC5"/>
    <w:rsid w:val="3D648723"/>
    <w:rsid w:val="3D6DB73F"/>
    <w:rsid w:val="3D77006C"/>
    <w:rsid w:val="3D91FFC0"/>
    <w:rsid w:val="3D962F2C"/>
    <w:rsid w:val="3F25420D"/>
    <w:rsid w:val="3F916584"/>
    <w:rsid w:val="4020435A"/>
    <w:rsid w:val="40917E2D"/>
    <w:rsid w:val="410EF2B6"/>
    <w:rsid w:val="41681E9D"/>
    <w:rsid w:val="4175791F"/>
    <w:rsid w:val="42283B87"/>
    <w:rsid w:val="42A6C6D1"/>
    <w:rsid w:val="44CFACB2"/>
    <w:rsid w:val="45DED96C"/>
    <w:rsid w:val="467B3B0E"/>
    <w:rsid w:val="46B82159"/>
    <w:rsid w:val="46C23236"/>
    <w:rsid w:val="474827EF"/>
    <w:rsid w:val="4768F37F"/>
    <w:rsid w:val="4786F502"/>
    <w:rsid w:val="479C098F"/>
    <w:rsid w:val="47F73179"/>
    <w:rsid w:val="4834B35E"/>
    <w:rsid w:val="4896C8F9"/>
    <w:rsid w:val="48A88B8E"/>
    <w:rsid w:val="48C18F9C"/>
    <w:rsid w:val="48C8F850"/>
    <w:rsid w:val="4922A80B"/>
    <w:rsid w:val="496789EA"/>
    <w:rsid w:val="4A10EDF1"/>
    <w:rsid w:val="4A34F0D3"/>
    <w:rsid w:val="4A358A57"/>
    <w:rsid w:val="4A9F1E90"/>
    <w:rsid w:val="4AA56E55"/>
    <w:rsid w:val="4ADBD3BD"/>
    <w:rsid w:val="4B3A786A"/>
    <w:rsid w:val="4B669796"/>
    <w:rsid w:val="4B87210B"/>
    <w:rsid w:val="4D30E3BA"/>
    <w:rsid w:val="4D9486A8"/>
    <w:rsid w:val="4E2E50A4"/>
    <w:rsid w:val="4E3EBBA3"/>
    <w:rsid w:val="4E4A79A1"/>
    <w:rsid w:val="4E7840AB"/>
    <w:rsid w:val="4EB285E5"/>
    <w:rsid w:val="4EE45A00"/>
    <w:rsid w:val="4F010195"/>
    <w:rsid w:val="4FC45B2F"/>
    <w:rsid w:val="503E201C"/>
    <w:rsid w:val="50F33079"/>
    <w:rsid w:val="510C690F"/>
    <w:rsid w:val="511EBD7A"/>
    <w:rsid w:val="5190796A"/>
    <w:rsid w:val="527B57FA"/>
    <w:rsid w:val="537636DE"/>
    <w:rsid w:val="538521B3"/>
    <w:rsid w:val="53A80061"/>
    <w:rsid w:val="54B10E77"/>
    <w:rsid w:val="54DFCB69"/>
    <w:rsid w:val="5526B895"/>
    <w:rsid w:val="56F5DBE8"/>
    <w:rsid w:val="57B4414D"/>
    <w:rsid w:val="583AC260"/>
    <w:rsid w:val="58BD6152"/>
    <w:rsid w:val="59310C87"/>
    <w:rsid w:val="597AD6D8"/>
    <w:rsid w:val="5A00B871"/>
    <w:rsid w:val="5A22675D"/>
    <w:rsid w:val="5A91C78F"/>
    <w:rsid w:val="5AD8C276"/>
    <w:rsid w:val="5ADFB1D2"/>
    <w:rsid w:val="5BC497E3"/>
    <w:rsid w:val="5BDAFC4F"/>
    <w:rsid w:val="5C61497D"/>
    <w:rsid w:val="5C92EA56"/>
    <w:rsid w:val="5C9C768E"/>
    <w:rsid w:val="5CCBAB2A"/>
    <w:rsid w:val="5CDE3033"/>
    <w:rsid w:val="5D743D6C"/>
    <w:rsid w:val="5DAB6F98"/>
    <w:rsid w:val="5DD93311"/>
    <w:rsid w:val="5DD9DC5F"/>
    <w:rsid w:val="5E90AB2A"/>
    <w:rsid w:val="5EF1640B"/>
    <w:rsid w:val="5F0CF9F1"/>
    <w:rsid w:val="5F661AEF"/>
    <w:rsid w:val="5FECBA17"/>
    <w:rsid w:val="5FED393C"/>
    <w:rsid w:val="60C2572F"/>
    <w:rsid w:val="60E11B1D"/>
    <w:rsid w:val="610598DD"/>
    <w:rsid w:val="613DD74C"/>
    <w:rsid w:val="613E58C2"/>
    <w:rsid w:val="616536B3"/>
    <w:rsid w:val="61ABB552"/>
    <w:rsid w:val="61EC95B0"/>
    <w:rsid w:val="62321E31"/>
    <w:rsid w:val="62414C53"/>
    <w:rsid w:val="624298EF"/>
    <w:rsid w:val="62B7D63B"/>
    <w:rsid w:val="62D0F673"/>
    <w:rsid w:val="639E7FC4"/>
    <w:rsid w:val="63ACC960"/>
    <w:rsid w:val="642006CD"/>
    <w:rsid w:val="645C92D8"/>
    <w:rsid w:val="65237C4B"/>
    <w:rsid w:val="654DFC2A"/>
    <w:rsid w:val="65573A08"/>
    <w:rsid w:val="658395BB"/>
    <w:rsid w:val="659FEEB7"/>
    <w:rsid w:val="662F8D7A"/>
    <w:rsid w:val="663FCB48"/>
    <w:rsid w:val="66776EAC"/>
    <w:rsid w:val="66E847D3"/>
    <w:rsid w:val="67AAFD6B"/>
    <w:rsid w:val="6863E241"/>
    <w:rsid w:val="687C215B"/>
    <w:rsid w:val="689DCF93"/>
    <w:rsid w:val="68CD14A0"/>
    <w:rsid w:val="68E77A49"/>
    <w:rsid w:val="6921B739"/>
    <w:rsid w:val="69416F8F"/>
    <w:rsid w:val="69AD7B87"/>
    <w:rsid w:val="69E17637"/>
    <w:rsid w:val="6A6EBF5F"/>
    <w:rsid w:val="6A8DC7E6"/>
    <w:rsid w:val="6A993AC2"/>
    <w:rsid w:val="6B471F32"/>
    <w:rsid w:val="6B56873C"/>
    <w:rsid w:val="6BBE5491"/>
    <w:rsid w:val="6BF11418"/>
    <w:rsid w:val="6C6A16AA"/>
    <w:rsid w:val="6CF2A5C8"/>
    <w:rsid w:val="6CFA8BAC"/>
    <w:rsid w:val="6D53B5F3"/>
    <w:rsid w:val="6D837E37"/>
    <w:rsid w:val="6DB92947"/>
    <w:rsid w:val="6E1AACED"/>
    <w:rsid w:val="6E6F6C72"/>
    <w:rsid w:val="6E74D6BC"/>
    <w:rsid w:val="6EAB13A8"/>
    <w:rsid w:val="6F141CC6"/>
    <w:rsid w:val="70E04E04"/>
    <w:rsid w:val="71089631"/>
    <w:rsid w:val="7140F65F"/>
    <w:rsid w:val="717B0BBD"/>
    <w:rsid w:val="7188C766"/>
    <w:rsid w:val="71B2C904"/>
    <w:rsid w:val="71D77A70"/>
    <w:rsid w:val="71F5289E"/>
    <w:rsid w:val="71FD35D4"/>
    <w:rsid w:val="721F2E43"/>
    <w:rsid w:val="722DBC0E"/>
    <w:rsid w:val="72DCC6C0"/>
    <w:rsid w:val="7322B8BA"/>
    <w:rsid w:val="7345B36B"/>
    <w:rsid w:val="73505E1F"/>
    <w:rsid w:val="73826878"/>
    <w:rsid w:val="73D1CAED"/>
    <w:rsid w:val="73D8EE8E"/>
    <w:rsid w:val="74032E83"/>
    <w:rsid w:val="7457E2B6"/>
    <w:rsid w:val="74789721"/>
    <w:rsid w:val="7490B249"/>
    <w:rsid w:val="74B41BBF"/>
    <w:rsid w:val="74BB5FE9"/>
    <w:rsid w:val="74F660E3"/>
    <w:rsid w:val="758F03F6"/>
    <w:rsid w:val="7750C3F1"/>
    <w:rsid w:val="78712194"/>
    <w:rsid w:val="7934A64F"/>
    <w:rsid w:val="797E989A"/>
    <w:rsid w:val="79810943"/>
    <w:rsid w:val="79F70882"/>
    <w:rsid w:val="7A29B4BD"/>
    <w:rsid w:val="7A309666"/>
    <w:rsid w:val="7A56723A"/>
    <w:rsid w:val="7AC8CDDE"/>
    <w:rsid w:val="7AF7B308"/>
    <w:rsid w:val="7BF10391"/>
    <w:rsid w:val="7C0B6AF8"/>
    <w:rsid w:val="7C1F7E0E"/>
    <w:rsid w:val="7C4851C8"/>
    <w:rsid w:val="7C9821BB"/>
    <w:rsid w:val="7CC2EECB"/>
    <w:rsid w:val="7CFDE6DD"/>
    <w:rsid w:val="7D425E44"/>
    <w:rsid w:val="7D9EEBB5"/>
    <w:rsid w:val="7DBDD396"/>
    <w:rsid w:val="7DD20E1D"/>
    <w:rsid w:val="7DD2A5B8"/>
    <w:rsid w:val="7E6E756C"/>
    <w:rsid w:val="7EB09F2B"/>
    <w:rsid w:val="7F2307FB"/>
    <w:rsid w:val="7F29E35D"/>
    <w:rsid w:val="7F7EBD79"/>
    <w:rsid w:val="7F8882FD"/>
    <w:rsid w:val="7FD9D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4A9517"/>
  <w15:chartTrackingRefBased/>
  <w15:docId w15:val="{F08BBED6-1DD2-472E-A1BC-C186149F1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392E"/>
    <w:rPr>
      <w:kern w:val="0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11A6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11A6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81B57"/>
    <w:pPr>
      <w:keepNext/>
      <w:keepLines/>
      <w:widowControl w:val="0"/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1A69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n-GB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411A69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val="en-GB"/>
      <w14:ligatures w14:val="none"/>
    </w:rPr>
  </w:style>
  <w:style w:type="character" w:customStyle="1" w:styleId="TitleChar">
    <w:name w:val="Title Char"/>
    <w:basedOn w:val="DefaultParagraphFont"/>
    <w:link w:val="Title"/>
    <w:uiPriority w:val="10"/>
    <w:rsid w:val="00411A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rsid w:val="00411A6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AU"/>
      <w14:ligatures w14:val="standardContextual"/>
    </w:rPr>
  </w:style>
  <w:style w:type="character" w:customStyle="1" w:styleId="TitleChar1">
    <w:name w:val="Title Char1"/>
    <w:basedOn w:val="DefaultParagraphFont"/>
    <w:uiPriority w:val="10"/>
    <w:rsid w:val="00411A69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  <w14:ligatures w14:val="none"/>
    </w:rPr>
  </w:style>
  <w:style w:type="character" w:customStyle="1" w:styleId="SubtitleChar">
    <w:name w:val="Subtitle Char"/>
    <w:basedOn w:val="DefaultParagraphFont"/>
    <w:link w:val="Subtitle"/>
    <w:uiPriority w:val="11"/>
    <w:rsid w:val="00411A69"/>
    <w:rPr>
      <w:rFonts w:eastAsiaTheme="minorEastAsia"/>
      <w:color w:val="5A5A5A" w:themeColor="text1" w:themeTint="A5"/>
      <w:spacing w:val="15"/>
    </w:rPr>
  </w:style>
  <w:style w:type="paragraph" w:styleId="Subtitle">
    <w:name w:val="Subtitle"/>
    <w:basedOn w:val="Normal"/>
    <w:next w:val="Normal"/>
    <w:link w:val="SubtitleChar"/>
    <w:uiPriority w:val="11"/>
    <w:qFormat/>
    <w:rsid w:val="00411A69"/>
    <w:pPr>
      <w:numPr>
        <w:ilvl w:val="1"/>
      </w:numPr>
    </w:pPr>
    <w:rPr>
      <w:rFonts w:eastAsiaTheme="minorEastAsia"/>
      <w:color w:val="5A5A5A" w:themeColor="text1" w:themeTint="A5"/>
      <w:spacing w:val="15"/>
      <w:kern w:val="2"/>
      <w:lang w:val="en-AU"/>
      <w14:ligatures w14:val="standardContextual"/>
    </w:rPr>
  </w:style>
  <w:style w:type="character" w:customStyle="1" w:styleId="SubtitleChar1">
    <w:name w:val="Subtitle Char1"/>
    <w:basedOn w:val="DefaultParagraphFont"/>
    <w:uiPriority w:val="11"/>
    <w:rsid w:val="00411A69"/>
    <w:rPr>
      <w:rFonts w:eastAsiaTheme="minorEastAsia"/>
      <w:color w:val="5A5A5A" w:themeColor="text1" w:themeTint="A5"/>
      <w:spacing w:val="15"/>
      <w:kern w:val="0"/>
      <w:lang w:val="en-GB"/>
      <w14:ligatures w14:val="none"/>
    </w:rPr>
  </w:style>
  <w:style w:type="table" w:styleId="TableGrid">
    <w:name w:val="Table Grid"/>
    <w:basedOn w:val="TableNormal"/>
    <w:uiPriority w:val="59"/>
    <w:rsid w:val="00411A69"/>
    <w:pPr>
      <w:spacing w:after="0" w:line="240" w:lineRule="auto"/>
    </w:pPr>
    <w:rPr>
      <w:kern w:val="0"/>
      <w:lang w:val="en-GB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aliases w:val="List Paragraph1,List Paragraph11,Bullet point,Recommendation,L,bullet point list,List Paragraph2,Indented bullet,0Bullet,Bullet Point,Bullet points,Content descriptions,DDM Gen Text,Dot point 1.5 line spacing,List Paragraph - bullets,Main"/>
    <w:basedOn w:val="Normal"/>
    <w:link w:val="ListParagraphChar"/>
    <w:uiPriority w:val="1"/>
    <w:qFormat/>
    <w:rsid w:val="00411A69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411A69"/>
  </w:style>
  <w:style w:type="paragraph" w:styleId="Header">
    <w:name w:val="header"/>
    <w:basedOn w:val="Normal"/>
    <w:link w:val="HeaderChar"/>
    <w:uiPriority w:val="99"/>
    <w:unhideWhenUsed/>
    <w:rsid w:val="00411A69"/>
    <w:pPr>
      <w:tabs>
        <w:tab w:val="center" w:pos="4680"/>
        <w:tab w:val="right" w:pos="9360"/>
      </w:tabs>
      <w:spacing w:after="0" w:line="240" w:lineRule="auto"/>
    </w:pPr>
    <w:rPr>
      <w:kern w:val="2"/>
      <w:lang w:val="en-AU"/>
      <w14:ligatures w14:val="standardContextual"/>
    </w:rPr>
  </w:style>
  <w:style w:type="character" w:customStyle="1" w:styleId="HeaderChar1">
    <w:name w:val="Header Char1"/>
    <w:basedOn w:val="DefaultParagraphFont"/>
    <w:uiPriority w:val="99"/>
    <w:semiHidden/>
    <w:rsid w:val="00411A69"/>
    <w:rPr>
      <w:kern w:val="0"/>
      <w:lang w:val="en-GB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411A69"/>
  </w:style>
  <w:style w:type="paragraph" w:styleId="Footer">
    <w:name w:val="footer"/>
    <w:basedOn w:val="Normal"/>
    <w:link w:val="FooterChar"/>
    <w:uiPriority w:val="99"/>
    <w:unhideWhenUsed/>
    <w:rsid w:val="00411A69"/>
    <w:pPr>
      <w:tabs>
        <w:tab w:val="center" w:pos="4680"/>
        <w:tab w:val="right" w:pos="9360"/>
      </w:tabs>
      <w:spacing w:after="0" w:line="240" w:lineRule="auto"/>
    </w:pPr>
    <w:rPr>
      <w:kern w:val="2"/>
      <w:lang w:val="en-AU"/>
      <w14:ligatures w14:val="standardContextual"/>
    </w:rPr>
  </w:style>
  <w:style w:type="character" w:customStyle="1" w:styleId="FooterChar1">
    <w:name w:val="Footer Char1"/>
    <w:basedOn w:val="DefaultParagraphFont"/>
    <w:uiPriority w:val="99"/>
    <w:semiHidden/>
    <w:rsid w:val="00411A69"/>
    <w:rPr>
      <w:kern w:val="0"/>
      <w:lang w:val="en-GB"/>
      <w14:ligatures w14:val="none"/>
    </w:rPr>
  </w:style>
  <w:style w:type="character" w:customStyle="1" w:styleId="normaltextrun">
    <w:name w:val="normaltextrun"/>
    <w:basedOn w:val="DefaultParagraphFont"/>
    <w:rsid w:val="00411A69"/>
  </w:style>
  <w:style w:type="character" w:customStyle="1" w:styleId="eop">
    <w:name w:val="eop"/>
    <w:basedOn w:val="DefaultParagraphFont"/>
    <w:rsid w:val="00411A69"/>
  </w:style>
  <w:style w:type="character" w:customStyle="1" w:styleId="ListParagraphChar">
    <w:name w:val="List Paragraph Char"/>
    <w:aliases w:val="List Paragraph1 Char,List Paragraph11 Char,Bullet point Char,Recommendation Char,L Char,bullet point list Char,List Paragraph2 Char,Indented bullet Char,0Bullet Char,Bullet Point Char,Bullet points Char,Content descriptions Char"/>
    <w:link w:val="ListParagraph"/>
    <w:uiPriority w:val="1"/>
    <w:qFormat/>
    <w:locked/>
    <w:rsid w:val="00411A69"/>
    <w:rPr>
      <w:kern w:val="0"/>
      <w:lang w:val="en-GB"/>
      <w14:ligatures w14:val="none"/>
    </w:rPr>
  </w:style>
  <w:style w:type="character" w:customStyle="1" w:styleId="InstructionText">
    <w:name w:val="Instruction Text"/>
    <w:basedOn w:val="DefaultParagraphFont"/>
    <w:qFormat/>
    <w:rsid w:val="00411A69"/>
    <w:rPr>
      <w:i/>
      <w:color w:val="0070C0"/>
    </w:rPr>
  </w:style>
  <w:style w:type="paragraph" w:styleId="NoSpacing">
    <w:name w:val="No Spacing"/>
    <w:uiPriority w:val="1"/>
    <w:qFormat/>
    <w:rsid w:val="00411A69"/>
    <w:pPr>
      <w:spacing w:after="0" w:line="240" w:lineRule="auto"/>
    </w:pPr>
    <w:rPr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qFormat/>
    <w:rsid w:val="00411A69"/>
    <w:rPr>
      <w:color w:val="287BB3"/>
      <w:u w:val="single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kern w:val="0"/>
      <w:sz w:val="20"/>
      <w:szCs w:val="20"/>
      <w:lang w:val="en-GB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07768A"/>
    <w:pPr>
      <w:spacing w:after="0" w:line="240" w:lineRule="auto"/>
    </w:pPr>
    <w:rPr>
      <w:kern w:val="0"/>
      <w:lang w:val="en-GB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7F22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character" w:styleId="Strong">
    <w:name w:val="Strong"/>
    <w:basedOn w:val="DefaultParagraphFont"/>
    <w:uiPriority w:val="22"/>
    <w:qFormat/>
    <w:rsid w:val="007F2279"/>
    <w:rPr>
      <w:b/>
      <w:b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14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1409"/>
    <w:rPr>
      <w:b/>
      <w:bCs/>
      <w:kern w:val="0"/>
      <w:sz w:val="20"/>
      <w:szCs w:val="20"/>
      <w:lang w:val="en-GB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6C6506"/>
    <w:rPr>
      <w:color w:val="666666"/>
    </w:rPr>
  </w:style>
  <w:style w:type="character" w:customStyle="1" w:styleId="HelpText">
    <w:name w:val="Help Text"/>
    <w:semiHidden/>
    <w:rsid w:val="00EB188F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4C781A"/>
    <w:rPr>
      <w:color w:val="954F72" w:themeColor="followedHyperlink"/>
      <w:u w:val="single"/>
    </w:rPr>
  </w:style>
  <w:style w:type="character" w:customStyle="1" w:styleId="cf01">
    <w:name w:val="cf01"/>
    <w:basedOn w:val="DefaultParagraphFont"/>
    <w:rsid w:val="00FD06C0"/>
    <w:rPr>
      <w:rFonts w:ascii="Segoe UI" w:hAnsi="Segoe UI" w:cs="Segoe UI" w:hint="default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733DDA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1C6F47"/>
    <w:rPr>
      <w:color w:val="2B579A"/>
      <w:shd w:val="clear" w:color="auto" w:fill="E1DFDD"/>
    </w:rPr>
  </w:style>
  <w:style w:type="table" w:styleId="PlainTable2">
    <w:name w:val="Plain Table 2"/>
    <w:basedOn w:val="TableNormal"/>
    <w:uiPriority w:val="42"/>
    <w:rsid w:val="00D66A5D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paragraph">
    <w:name w:val="paragraph"/>
    <w:basedOn w:val="Normal"/>
    <w:rsid w:val="00452E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81B57"/>
    <w:rPr>
      <w:rFonts w:asciiTheme="majorHAnsi" w:eastAsiaTheme="majorEastAsia" w:hAnsiTheme="majorHAnsi" w:cstheme="majorBidi"/>
      <w:i/>
      <w:iCs/>
      <w:color w:val="272727" w:themeColor="text1" w:themeTint="D8"/>
      <w:kern w:val="0"/>
      <w:sz w:val="21"/>
      <w:szCs w:val="21"/>
      <w:lang w:val="en-US"/>
      <w14:ligatures w14:val="none"/>
    </w:rPr>
  </w:style>
  <w:style w:type="paragraph" w:customStyle="1" w:styleId="Paragraphnumbering">
    <w:name w:val="Paragraph numbering"/>
    <w:basedOn w:val="Normal"/>
    <w:link w:val="ParagraphnumberingChar"/>
    <w:qFormat/>
    <w:rsid w:val="00381B57"/>
    <w:pPr>
      <w:numPr>
        <w:numId w:val="5"/>
      </w:numPr>
      <w:spacing w:after="240" w:line="260" w:lineRule="exact"/>
      <w:jc w:val="both"/>
    </w:pPr>
    <w:rPr>
      <w:rFonts w:ascii="Corbel" w:eastAsia="Times New Roman" w:hAnsi="Corbel" w:cs="Times New Roman"/>
      <w:color w:val="000000"/>
      <w:sz w:val="23"/>
      <w:szCs w:val="20"/>
      <w:lang w:val="en-AU" w:eastAsia="en-AU"/>
    </w:rPr>
  </w:style>
  <w:style w:type="character" w:customStyle="1" w:styleId="ParagraphnumberingChar">
    <w:name w:val="Paragraph numbering Char"/>
    <w:basedOn w:val="DefaultParagraphFont"/>
    <w:link w:val="Paragraphnumbering"/>
    <w:rsid w:val="00381B57"/>
    <w:rPr>
      <w:rFonts w:ascii="Corbel" w:eastAsia="Times New Roman" w:hAnsi="Corbel" w:cs="Times New Roman"/>
      <w:color w:val="000000"/>
      <w:kern w:val="0"/>
      <w:sz w:val="23"/>
      <w:szCs w:val="20"/>
      <w:lang w:eastAsia="en-AU"/>
      <w14:ligatures w14:val="none"/>
    </w:rPr>
  </w:style>
  <w:style w:type="paragraph" w:customStyle="1" w:styleId="Tableformat">
    <w:name w:val="Table format"/>
    <w:basedOn w:val="Heading2"/>
    <w:link w:val="TableformatChar"/>
    <w:qFormat/>
    <w:rsid w:val="00381B57"/>
    <w:pPr>
      <w:keepNext w:val="0"/>
      <w:keepLines w:val="0"/>
      <w:spacing w:before="80" w:after="80" w:line="240" w:lineRule="auto"/>
    </w:pPr>
    <w:rPr>
      <w:rFonts w:ascii="Corbel" w:eastAsia="Times New Roman" w:hAnsi="Corbel" w:cs="Arial"/>
      <w:iCs/>
      <w:lang w:val="en-US" w:eastAsia="en-AU"/>
    </w:rPr>
  </w:style>
  <w:style w:type="character" w:customStyle="1" w:styleId="TableformatChar">
    <w:name w:val="Table format Char"/>
    <w:basedOn w:val="Heading2Char"/>
    <w:link w:val="Tableformat"/>
    <w:rsid w:val="00381B57"/>
    <w:rPr>
      <w:rFonts w:ascii="Corbel" w:eastAsia="Times New Roman" w:hAnsi="Corbel" w:cs="Arial"/>
      <w:iCs/>
      <w:color w:val="2F5496" w:themeColor="accent1" w:themeShade="BF"/>
      <w:kern w:val="0"/>
      <w:sz w:val="26"/>
      <w:szCs w:val="26"/>
      <w:lang w:val="en-US" w:eastAsia="en-A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676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2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53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41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6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99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61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41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81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68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18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89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31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72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90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99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97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18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49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86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34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92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43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75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56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33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39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35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85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70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15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80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18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66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82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5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7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35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68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22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47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09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83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23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78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69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19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79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77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12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53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09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93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26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51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16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0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22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11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16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16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78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89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11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84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21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31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75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63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35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8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1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3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3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2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9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7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5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microsoft.com/office/2020/10/relationships/intelligence" Target="intelligence2.xml"/><Relationship Id="rId5" Type="http://schemas.openxmlformats.org/officeDocument/2006/relationships/numbering" Target="numbering.xml"/><Relationship Id="rId15" Type="http://schemas.openxmlformats.org/officeDocument/2006/relationships/header" Target="header4.xml"/><Relationship Id="rId23" Type="http://schemas.microsoft.com/office/2019/05/relationships/documenttasks" Target="documenttasks/documenttasks1.xml"/><Relationship Id="rId10" Type="http://schemas.openxmlformats.org/officeDocument/2006/relationships/endnotes" Target="endnotes.xml"/><Relationship Id="rId19" Type="http://schemas.openxmlformats.org/officeDocument/2006/relationships/header" Target="header6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Relationship Id="rId22" Type="http://schemas.openxmlformats.org/officeDocument/2006/relationships/theme" Target="theme/theme1.xml"/></Relationships>
</file>

<file path=word/documenttasks/documenttasks1.xml><?xml version="1.0" encoding="utf-8"?>
<t:Tasks xmlns:t="http://schemas.microsoft.com/office/tasks/2019/documenttasks" xmlns:oel="http://schemas.microsoft.com/office/2019/extlst">
  <t:Task id="{30E802B3-4C2D-477E-95D6-2E8D59095E59}">
    <t:Anchor>
      <t:Comment id="111808736"/>
    </t:Anchor>
    <t:History>
      <t:Event id="{C787D4FE-7E66-4AB1-81F5-6FC621BF4264}" time="2024-04-29T00:00:12.225Z">
        <t:Attribution userId="S::Dree.Ballardin@dewr.gov.au::972a49c9-82c2-485f-8fe1-d7af8fe74241" userProvider="AD" userName="BALLARDIN,Dree"/>
        <t:Anchor>
          <t:Comment id="1129938432"/>
        </t:Anchor>
        <t:Create/>
      </t:Event>
      <t:Event id="{685AB7CA-079B-46FB-814D-C2439B8B8A29}" time="2024-04-29T00:00:12.225Z">
        <t:Attribution userId="S::Dree.Ballardin@dewr.gov.au::972a49c9-82c2-485f-8fe1-d7af8fe74241" userProvider="AD" userName="BALLARDIN,Dree"/>
        <t:Anchor>
          <t:Comment id="1129938432"/>
        </t:Anchor>
        <t:Assign userId="S::Pratika.Kc@dewr.gov.au::d79ed3b3-af8f-44ef-846b-b86adbed8713" userProvider="AD" userName="KC,Pratika"/>
      </t:Event>
      <t:Event id="{0AEF16FC-CD05-4906-8E23-C7A6846D5B25}" time="2024-04-29T00:00:12.225Z">
        <t:Attribution userId="S::Dree.Ballardin@dewr.gov.au::972a49c9-82c2-485f-8fe1-d7af8fe74241" userProvider="AD" userName="BALLARDIN,Dree"/>
        <t:Anchor>
          <t:Comment id="1129938432"/>
        </t:Anchor>
        <t:SetTitle title="@KC,Pratika please remove the expenditure column. 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FC9B994267C1418C9B9908257C9239" ma:contentTypeVersion="4" ma:contentTypeDescription="Create a new document." ma:contentTypeScope="" ma:versionID="e8a817f1337dbbc06405f39ed8ee9a09">
  <xsd:schema xmlns:xsd="http://www.w3.org/2001/XMLSchema" xmlns:xs="http://www.w3.org/2001/XMLSchema" xmlns:p="http://schemas.microsoft.com/office/2006/metadata/properties" xmlns:ns2="c588ae0c-fa51-4bb2-bf57-a5352ced5526" targetNamespace="http://schemas.microsoft.com/office/2006/metadata/properties" ma:root="true" ma:fieldsID="42ffba0ff1d1209176eaa8c8a1768f80" ns2:_="">
    <xsd:import namespace="c588ae0c-fa51-4bb2-bf57-a5352ced55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88ae0c-fa51-4bb2-bf57-a5352ced55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C4F679-A710-45BC-9B60-BBF113B2E19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A3EF74-9FDA-4902-B81C-D82BE7C652E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82DD6B6-EA0F-49F1-A88D-D03B945960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88ae0c-fa51-4bb2-bf57-a5352ced55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923183-3DC0-442F-BF14-8BE8A0F4D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775</Words>
  <Characters>4421</Characters>
  <Application>Microsoft Office Word</Application>
  <DocSecurity>0</DocSecurity>
  <Lines>36</Lines>
  <Paragraphs>10</Paragraphs>
  <ScaleCrop>false</ScaleCrop>
  <Company/>
  <LinksUpToDate>false</LinksUpToDate>
  <CharactersWithSpaces>5186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Turbocharging TAFE CoE</dc:title>
  <dc:subject/>
  <dc:creator>KC,Pratika</dc:creator>
  <cp:keywords/>
  <dc:description/>
  <cp:lastModifiedBy>PAYNE,Courtney</cp:lastModifiedBy>
  <cp:revision>26</cp:revision>
  <dcterms:created xsi:type="dcterms:W3CDTF">2024-12-12T05:34:00Z</dcterms:created>
  <dcterms:modified xsi:type="dcterms:W3CDTF">2025-03-14T05:48:00Z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0x010100A6FC9B994267C1418C9B9908257C9239</vt:lpwstr>
  </property>
  <property fmtid="{D5CDD505-2E9C-101B-9397-08002B2CF9AE}" pid="3" name="eTheme">
    <vt:lpwstr>1</vt:lpwstr>
  </property>
  <property fmtid="{D5CDD505-2E9C-101B-9397-08002B2CF9AE}" pid="4" name="eTopic">
    <vt:lpwstr>30;#Federal Finances|bacab4ad-74a3-47e8-ba9b-a729110a24c1</vt:lpwstr>
  </property>
  <property fmtid="{D5CDD505-2E9C-101B-9397-08002B2CF9AE}" pid="5" name="eActivity">
    <vt:lpwstr>70</vt:lpwstr>
  </property>
  <property fmtid="{D5CDD505-2E9C-101B-9397-08002B2CF9AE}" pid="6" name="_dlc_DocIdItemGuid">
    <vt:lpwstr>8bc6e291-516c-42d9-8b8f-1e0c96c4b87d</vt:lpwstr>
  </property>
  <property fmtid="{D5CDD505-2E9C-101B-9397-08002B2CF9AE}" pid="7" name="TSYStatus">
    <vt:lpwstr/>
  </property>
  <property fmtid="{D5CDD505-2E9C-101B-9397-08002B2CF9AE}" pid="8" name="SPPCode">
    <vt:lpwstr/>
  </property>
  <property fmtid="{D5CDD505-2E9C-101B-9397-08002B2CF9AE}" pid="9" name="eDocumentType">
    <vt:lpwstr>219;#Project plan|07eb6bf5-8a72-4905-bbd6-4dc3fdbcd752</vt:lpwstr>
  </property>
  <property fmtid="{D5CDD505-2E9C-101B-9397-08002B2CF9AE}" pid="10" name="MSIP_Label_ced219fb-5734-444b-b5bb-b806c6ffe718_Enabled">
    <vt:lpwstr>true</vt:lpwstr>
  </property>
  <property fmtid="{D5CDD505-2E9C-101B-9397-08002B2CF9AE}" pid="11" name="MSIP_Label_ced219fb-5734-444b-b5bb-b806c6ffe718_SetDate">
    <vt:lpwstr>2024-08-13T04:02:31Z</vt:lpwstr>
  </property>
  <property fmtid="{D5CDD505-2E9C-101B-9397-08002B2CF9AE}" pid="12" name="MSIP_Label_ced219fb-5734-444b-b5bb-b806c6ffe718_Method">
    <vt:lpwstr>Privileged</vt:lpwstr>
  </property>
  <property fmtid="{D5CDD505-2E9C-101B-9397-08002B2CF9AE}" pid="13" name="MSIP_Label_ced219fb-5734-444b-b5bb-b806c6ffe718_Name">
    <vt:lpwstr>OS</vt:lpwstr>
  </property>
  <property fmtid="{D5CDD505-2E9C-101B-9397-08002B2CF9AE}" pid="14" name="MSIP_Label_ced219fb-5734-444b-b5bb-b806c6ffe718_SiteId">
    <vt:lpwstr>214f1646-2021-47cc-8397-e3d3a7ba7d9d</vt:lpwstr>
  </property>
  <property fmtid="{D5CDD505-2E9C-101B-9397-08002B2CF9AE}" pid="15" name="MSIP_Label_ced219fb-5734-444b-b5bb-b806c6ffe718_ActionId">
    <vt:lpwstr>f99ff889-6525-4076-84cc-c9a14af2e352</vt:lpwstr>
  </property>
  <property fmtid="{D5CDD505-2E9C-101B-9397-08002B2CF9AE}" pid="16" name="MSIP_Label_ced219fb-5734-444b-b5bb-b806c6ffe718_ContentBits">
    <vt:lpwstr>3</vt:lpwstr>
  </property>
  <property fmtid="{D5CDD505-2E9C-101B-9397-08002B2CF9AE}" pid="17" name="MSIP_Label_79d889eb-932f-4752-8739-64d25806ef64_Enabled">
    <vt:lpwstr>true</vt:lpwstr>
  </property>
  <property fmtid="{D5CDD505-2E9C-101B-9397-08002B2CF9AE}" pid="18" name="MSIP_Label_79d889eb-932f-4752-8739-64d25806ef64_SetDate">
    <vt:lpwstr>2024-08-22T10:40:53Z</vt:lpwstr>
  </property>
  <property fmtid="{D5CDD505-2E9C-101B-9397-08002B2CF9AE}" pid="19" name="MSIP_Label_79d889eb-932f-4752-8739-64d25806ef64_Method">
    <vt:lpwstr>Privileged</vt:lpwstr>
  </property>
  <property fmtid="{D5CDD505-2E9C-101B-9397-08002B2CF9AE}" pid="20" name="MSIP_Label_79d889eb-932f-4752-8739-64d25806ef64_Name">
    <vt:lpwstr>79d889eb-932f-4752-8739-64d25806ef64</vt:lpwstr>
  </property>
  <property fmtid="{D5CDD505-2E9C-101B-9397-08002B2CF9AE}" pid="21" name="MSIP_Label_79d889eb-932f-4752-8739-64d25806ef64_SiteId">
    <vt:lpwstr>dd0cfd15-4558-4b12-8bad-ea26984fc417</vt:lpwstr>
  </property>
  <property fmtid="{D5CDD505-2E9C-101B-9397-08002B2CF9AE}" pid="22" name="MSIP_Label_79d889eb-932f-4752-8739-64d25806ef64_ActionId">
    <vt:lpwstr>5c8a2d14-8ec0-4d18-a043-f52ee40019ca</vt:lpwstr>
  </property>
  <property fmtid="{D5CDD505-2E9C-101B-9397-08002B2CF9AE}" pid="23" name="MSIP_Label_79d889eb-932f-4752-8739-64d25806ef64_ContentBits">
    <vt:lpwstr>0</vt:lpwstr>
  </property>
  <property fmtid="{D5CDD505-2E9C-101B-9397-08002B2CF9AE}" pid="24" name="ClassificationContentMarkingHeaderShapeIds">
    <vt:lpwstr>5cfe139,47ab5454,71fee662,3962b3bf,42cffdec,1099b440</vt:lpwstr>
  </property>
  <property fmtid="{D5CDD505-2E9C-101B-9397-08002B2CF9AE}" pid="25" name="ClassificationContentMarkingHeaderFontProps">
    <vt:lpwstr>#ff0000,12,Calibri</vt:lpwstr>
  </property>
  <property fmtid="{D5CDD505-2E9C-101B-9397-08002B2CF9AE}" pid="26" name="ClassificationContentMarkingHeaderText">
    <vt:lpwstr>OFFICIAL</vt:lpwstr>
  </property>
  <property fmtid="{D5CDD505-2E9C-101B-9397-08002B2CF9AE}" pid="27" name="MSIP_Label_59f5b17f-50d9-46f6-92bb-04de9dc6c470_Enabled">
    <vt:lpwstr>true</vt:lpwstr>
  </property>
  <property fmtid="{D5CDD505-2E9C-101B-9397-08002B2CF9AE}" pid="28" name="MSIP_Label_59f5b17f-50d9-46f6-92bb-04de9dc6c470_SetDate">
    <vt:lpwstr>2024-12-12T05:34:28Z</vt:lpwstr>
  </property>
  <property fmtid="{D5CDD505-2E9C-101B-9397-08002B2CF9AE}" pid="29" name="MSIP_Label_59f5b17f-50d9-46f6-92bb-04de9dc6c470_Method">
    <vt:lpwstr>Privileged</vt:lpwstr>
  </property>
  <property fmtid="{D5CDD505-2E9C-101B-9397-08002B2CF9AE}" pid="30" name="MSIP_Label_59f5b17f-50d9-46f6-92bb-04de9dc6c470_Name">
    <vt:lpwstr>OFFICIAL</vt:lpwstr>
  </property>
  <property fmtid="{D5CDD505-2E9C-101B-9397-08002B2CF9AE}" pid="31" name="MSIP_Label_59f5b17f-50d9-46f6-92bb-04de9dc6c470_SiteId">
    <vt:lpwstr>b65dd9f8-9246-43d2-b9e2-ea9a286b4539</vt:lpwstr>
  </property>
  <property fmtid="{D5CDD505-2E9C-101B-9397-08002B2CF9AE}" pid="32" name="MSIP_Label_59f5b17f-50d9-46f6-92bb-04de9dc6c470_ActionId">
    <vt:lpwstr>04797980-247b-4cd9-af62-5e1ebc48a768</vt:lpwstr>
  </property>
  <property fmtid="{D5CDD505-2E9C-101B-9397-08002B2CF9AE}" pid="33" name="MSIP_Label_59f5b17f-50d9-46f6-92bb-04de9dc6c470_ContentBits">
    <vt:lpwstr>1</vt:lpwstr>
  </property>
  <property fmtid="{D5CDD505-2E9C-101B-9397-08002B2CF9AE}" pid="34" name="MediaServiceImageTags">
    <vt:lpwstr/>
  </property>
</Properties>
</file>