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2FCC80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C12A03">
        <w:rPr>
          <w:rFonts w:ascii="Corbel" w:eastAsia="Times New Roman" w:hAnsi="Corbel" w:cs="Times New Roman"/>
          <w:color w:val="3D4B67"/>
          <w:kern w:val="0"/>
          <w:sz w:val="36"/>
          <w:szCs w:val="36"/>
          <w:lang w:eastAsia="ja-JP"/>
          <w14:ligatures w14:val="none"/>
        </w:rPr>
        <w:t>Appendix A:</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0EDCC9E9" w14:textId="6F08F445" w:rsidR="0022627E" w:rsidRPr="008D6572" w:rsidRDefault="6FDD46CB" w:rsidP="35DB9A73">
      <w:pPr>
        <w:pStyle w:val="ScheduleA"/>
        <w:numPr>
          <w:ilvl w:val="0"/>
          <w:numId w:val="2"/>
        </w:numPr>
      </w:pPr>
      <w:r w:rsidRPr="35DB9A73">
        <w:rPr>
          <w:rFonts w:ascii="Corbel" w:eastAsia="Corbel" w:hAnsi="Corbel" w:cs="Corbel"/>
          <w:color w:val="000000" w:themeColor="text1"/>
          <w:sz w:val="22"/>
          <w:szCs w:val="22"/>
        </w:rPr>
        <w:t xml:space="preserve">This implementation plan is made between the Commonwealth of Australia (Commonwealth) and Northern </w:t>
      </w:r>
      <w:r w:rsidR="00E70E0F" w:rsidRPr="35DB9A73">
        <w:rPr>
          <w:rFonts w:ascii="Corbel" w:eastAsia="Corbel" w:hAnsi="Corbel" w:cs="Corbel"/>
          <w:color w:val="000000" w:themeColor="text1"/>
          <w:sz w:val="22"/>
          <w:szCs w:val="22"/>
        </w:rPr>
        <w:t>Territory</w:t>
      </w:r>
      <w:r w:rsidRPr="35DB9A73">
        <w:rPr>
          <w:rFonts w:ascii="Corbel" w:eastAsia="Corbel" w:hAnsi="Corbel" w:cs="Corbel"/>
          <w:color w:val="000000" w:themeColor="text1"/>
          <w:sz w:val="22"/>
          <w:szCs w:val="22"/>
        </w:rPr>
        <w:t xml:space="preserve"> </w:t>
      </w:r>
      <w:r w:rsidR="00266B14">
        <w:rPr>
          <w:rFonts w:ascii="Corbel" w:eastAsia="Corbel" w:hAnsi="Corbel" w:cs="Corbel"/>
          <w:color w:val="000000" w:themeColor="text1"/>
          <w:sz w:val="22"/>
          <w:szCs w:val="22"/>
        </w:rPr>
        <w:t xml:space="preserve">Government </w:t>
      </w:r>
      <w:r w:rsidRPr="35DB9A73">
        <w:rPr>
          <w:rFonts w:ascii="Corbel" w:eastAsia="Corbel" w:hAnsi="Corbel" w:cs="Corbel"/>
          <w:color w:val="000000" w:themeColor="text1"/>
          <w:sz w:val="22"/>
          <w:szCs w:val="22"/>
        </w:rPr>
        <w:t>under the 2024–2028 National Skills Agreement (the NSA) and should be read in conjunction with the NSA and the NSA Bilateral Implementation Plan Guidance</w:t>
      </w:r>
      <w:r w:rsidR="00BB6C4B">
        <w:rPr>
          <w:rFonts w:ascii="Corbel" w:eastAsia="Corbel" w:hAnsi="Corbel" w:cs="Corbel"/>
          <w:color w:val="000000" w:themeColor="text1"/>
          <w:sz w:val="22"/>
          <w:szCs w:val="22"/>
        </w:rPr>
        <w:t>.</w:t>
      </w:r>
    </w:p>
    <w:p w14:paraId="192E3244" w14:textId="77777777" w:rsidR="000F082B" w:rsidRPr="00160190" w:rsidRDefault="006654C2" w:rsidP="00B170A4">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11"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B170A4">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6D199DC7" w:rsidR="007437BB" w:rsidRPr="00F11996" w:rsidRDefault="00966447" w:rsidP="00CB5FF2">
      <w:pPr>
        <w:pStyle w:val="ScheduleA"/>
        <w:numPr>
          <w:ilvl w:val="0"/>
          <w:numId w:val="2"/>
        </w:numPr>
        <w:rPr>
          <w:rFonts w:ascii="Corbel" w:eastAsia="Corbel" w:hAnsi="Corbel" w:cs="Corbel"/>
          <w:color w:val="000000" w:themeColor="text1"/>
          <w:sz w:val="22"/>
          <w:szCs w:val="22"/>
        </w:rPr>
      </w:pPr>
      <w:r w:rsidRPr="35DB9A73">
        <w:rPr>
          <w:rFonts w:ascii="Corbel" w:eastAsia="Corbel" w:hAnsi="Corbel" w:cs="Corbel"/>
          <w:color w:val="000000" w:themeColor="text1"/>
          <w:sz w:val="22"/>
          <w:szCs w:val="22"/>
        </w:rPr>
        <w:t xml:space="preserve">In </w:t>
      </w:r>
      <w:r w:rsidRPr="35DB9A73">
        <w:rPr>
          <w:rFonts w:ascii="Corbel" w:eastAsia="Corbel" w:hAnsi="Corbel" w:cs="Corbel"/>
          <w:color w:val="000000" w:themeColor="text1"/>
        </w:rPr>
        <w:t>all</w:t>
      </w:r>
      <w:r w:rsidRPr="35DB9A73">
        <w:rPr>
          <w:rFonts w:ascii="Corbel" w:eastAsia="Corbel" w:hAnsi="Corbel" w:cs="Corbel"/>
          <w:color w:val="000000" w:themeColor="text1"/>
          <w:sz w:val="22"/>
          <w:szCs w:val="22"/>
        </w:rPr>
        <w:t xml:space="preserve"> public materials relating to the policy initiatives, </w:t>
      </w:r>
      <w:r w:rsidR="003C2C39" w:rsidRPr="35DB9A73">
        <w:rPr>
          <w:rFonts w:ascii="Corbel" w:eastAsia="Corbel" w:hAnsi="Corbel" w:cs="Corbel"/>
          <w:color w:val="000000" w:themeColor="text1"/>
          <w:sz w:val="22"/>
          <w:szCs w:val="22"/>
        </w:rPr>
        <w:t>The Northern Territory</w:t>
      </w:r>
      <w:r w:rsidRPr="35DB9A73">
        <w:rPr>
          <w:rFonts w:ascii="Corbel" w:eastAsia="Corbel" w:hAnsi="Corbel" w:cs="Corbel"/>
          <w:color w:val="000000" w:themeColor="text1"/>
          <w:sz w:val="22"/>
          <w:szCs w:val="22"/>
        </w:rPr>
        <w:t xml:space="preserve"> will acknowledge the Commonwealth’s contribution with the following statemen</w:t>
      </w:r>
      <w:r w:rsidR="00E70E0F">
        <w:rPr>
          <w:rFonts w:ascii="Corbel" w:eastAsia="Corbel" w:hAnsi="Corbel" w:cs="Corbel"/>
          <w:color w:val="000000" w:themeColor="text1"/>
          <w:sz w:val="22"/>
          <w:szCs w:val="22"/>
        </w:rPr>
        <w:t xml:space="preserve">t: </w:t>
      </w:r>
      <w:r w:rsidR="005247F8" w:rsidRPr="00F11996">
        <w:rPr>
          <w:rFonts w:ascii="Corbel" w:eastAsia="Corbel" w:hAnsi="Corbel" w:cs="Corbel"/>
          <w:color w:val="000000" w:themeColor="text1"/>
          <w:sz w:val="22"/>
          <w:szCs w:val="22"/>
        </w:rPr>
        <w:t>“</w:t>
      </w:r>
      <w:r w:rsidR="00153E07" w:rsidRPr="00F11996">
        <w:rPr>
          <w:rFonts w:ascii="Corbel" w:eastAsia="Corbel" w:hAnsi="Corbel" w:cs="Corbel"/>
          <w:color w:val="000000" w:themeColor="text1"/>
          <w:sz w:val="22"/>
          <w:szCs w:val="22"/>
        </w:rPr>
        <w:t>Ensuring Access to Foundation Skills Training</w:t>
      </w:r>
      <w:r w:rsidR="005247F8" w:rsidRPr="00F11996">
        <w:rPr>
          <w:rFonts w:ascii="Corbel" w:eastAsia="Corbel" w:hAnsi="Corbel" w:cs="Corbel"/>
          <w:color w:val="000000" w:themeColor="text1"/>
          <w:sz w:val="22"/>
          <w:szCs w:val="22"/>
        </w:rPr>
        <w:t>”</w:t>
      </w:r>
      <w:r w:rsidRPr="00F11996">
        <w:rPr>
          <w:rFonts w:ascii="Corbel" w:eastAsia="Corbel" w:hAnsi="Corbel" w:cs="Corbel"/>
          <w:color w:val="000000" w:themeColor="text1"/>
          <w:sz w:val="22"/>
          <w:szCs w:val="22"/>
        </w:rPr>
        <w:t xml:space="preserve"> is a joint initiative between the </w:t>
      </w:r>
      <w:r w:rsidR="00BB6C4B" w:rsidRPr="00F11996">
        <w:rPr>
          <w:rFonts w:ascii="Corbel" w:eastAsia="Corbel" w:hAnsi="Corbel" w:cs="Corbel"/>
          <w:color w:val="000000" w:themeColor="text1"/>
          <w:sz w:val="22"/>
          <w:szCs w:val="22"/>
        </w:rPr>
        <w:t xml:space="preserve">Australian Government </w:t>
      </w:r>
      <w:r w:rsidRPr="00F11996">
        <w:rPr>
          <w:rFonts w:ascii="Corbel" w:eastAsia="Corbel" w:hAnsi="Corbel" w:cs="Corbel"/>
          <w:color w:val="000000" w:themeColor="text1"/>
          <w:sz w:val="22"/>
          <w:szCs w:val="22"/>
        </w:rPr>
        <w:t xml:space="preserve">and </w:t>
      </w:r>
      <w:r w:rsidR="003C2C39" w:rsidRPr="00F11996">
        <w:rPr>
          <w:rFonts w:ascii="Corbel" w:eastAsia="Corbel" w:hAnsi="Corbel" w:cs="Corbel"/>
          <w:color w:val="000000" w:themeColor="text1"/>
          <w:sz w:val="22"/>
          <w:szCs w:val="22"/>
        </w:rPr>
        <w:t>The Northern Territory</w:t>
      </w:r>
      <w:r w:rsidRPr="00F11996">
        <w:rPr>
          <w:rFonts w:ascii="Corbel" w:eastAsia="Corbel" w:hAnsi="Corbel" w:cs="Corbel"/>
          <w:color w:val="000000" w:themeColor="text1"/>
          <w:sz w:val="22"/>
          <w:szCs w:val="22"/>
        </w:rPr>
        <w:t xml:space="preserve"> </w:t>
      </w:r>
      <w:r w:rsidR="004447BF" w:rsidRPr="00F11996">
        <w:rPr>
          <w:rFonts w:ascii="Corbel" w:eastAsia="Corbel" w:hAnsi="Corbel" w:cs="Corbel"/>
          <w:color w:val="000000" w:themeColor="text1"/>
          <w:sz w:val="22"/>
          <w:szCs w:val="22"/>
        </w:rPr>
        <w:t>G</w:t>
      </w:r>
      <w:r w:rsidRPr="00F11996">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09EF3B62" w:rsidR="0085130C" w:rsidRPr="00F45597" w:rsidDel="00AC4CC7" w:rsidRDefault="0085130C" w:rsidP="00B170A4">
      <w:pPr>
        <w:pStyle w:val="ScheduleA"/>
        <w:numPr>
          <w:ilvl w:val="0"/>
          <w:numId w:val="6"/>
        </w:numPr>
        <w:rPr>
          <w:rFonts w:ascii="Corbel" w:eastAsia="Corbel" w:hAnsi="Corbel" w:cs="Corbel"/>
          <w:color w:val="000000" w:themeColor="text1"/>
        </w:rPr>
      </w:pPr>
      <w:r w:rsidRPr="6EEE4DE0">
        <w:rPr>
          <w:rFonts w:ascii="Corbel" w:eastAsia="Corbel" w:hAnsi="Corbel" w:cs="Corbel"/>
          <w:color w:val="000000" w:themeColor="text1"/>
          <w:sz w:val="22"/>
          <w:szCs w:val="22"/>
        </w:rPr>
        <w:t xml:space="preserve">Performance reporting will be due by 31 March and 30 September each year until the cessation of this </w:t>
      </w:r>
      <w:r w:rsidR="00E70E0F">
        <w:rPr>
          <w:rFonts w:ascii="Corbel" w:eastAsia="Corbel" w:hAnsi="Corbel" w:cs="Corbel"/>
          <w:color w:val="000000" w:themeColor="text1"/>
          <w:sz w:val="22"/>
          <w:szCs w:val="22"/>
        </w:rPr>
        <w:t>Agreement</w:t>
      </w:r>
      <w:r w:rsidRPr="6EEE4DE0">
        <w:rPr>
          <w:rFonts w:ascii="Corbel" w:eastAsia="Corbel" w:hAnsi="Corbel" w:cs="Corbel"/>
          <w:color w:val="000000" w:themeColor="text1"/>
          <w:sz w:val="22"/>
          <w:szCs w:val="22"/>
        </w:rPr>
        <w:t xml:space="preserve">, or the final payment is processed. </w:t>
      </w:r>
    </w:p>
    <w:p w14:paraId="1BA15FB0" w14:textId="11164473" w:rsidR="0085130C" w:rsidRPr="00F45597" w:rsidRDefault="003C2C39" w:rsidP="00B170A4">
      <w:pPr>
        <w:pStyle w:val="ScheduleA"/>
        <w:numPr>
          <w:ilvl w:val="0"/>
          <w:numId w:val="6"/>
        </w:numPr>
        <w:rPr>
          <w:rFonts w:ascii="Corbel" w:eastAsia="Corbel" w:hAnsi="Corbel" w:cs="Corbel"/>
          <w:color w:val="000000" w:themeColor="text1"/>
        </w:rPr>
      </w:pPr>
      <w:r>
        <w:rPr>
          <w:rFonts w:ascii="Corbel" w:eastAsia="Corbel" w:hAnsi="Corbel" w:cs="Corbel"/>
          <w:color w:val="000000" w:themeColor="text1"/>
          <w:sz w:val="22"/>
          <w:szCs w:val="22"/>
        </w:rPr>
        <w:t>The Northern Territory</w:t>
      </w:r>
      <w:r w:rsidR="0085130C" w:rsidRPr="00F45597" w:rsidDel="00AC4CC7">
        <w:rPr>
          <w:rFonts w:ascii="Corbel" w:eastAsia="Corbel" w:hAnsi="Corbel" w:cs="Corbel"/>
          <w:color w:val="000000" w:themeColor="text1"/>
          <w:sz w:val="22"/>
          <w:szCs w:val="22"/>
        </w:rPr>
        <w:t xml:space="preserve">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Default="00EC153E" w:rsidP="00B170A4">
      <w:pPr>
        <w:pStyle w:val="ScheduleA"/>
        <w:numPr>
          <w:ilvl w:val="0"/>
          <w:numId w:val="6"/>
        </w:numPr>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39C5CA5C" w:rsidR="0085130C" w:rsidRPr="00F45597" w:rsidRDefault="0085130C" w:rsidP="00B170A4">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3E1991E3" w:rsidR="0085130C" w:rsidRPr="00F45597" w:rsidRDefault="0085130C" w:rsidP="00B170A4">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3C2C39">
        <w:rPr>
          <w:rFonts w:ascii="Corbel" w:eastAsia="Corbel" w:hAnsi="Corbel" w:cs="Corbel"/>
          <w:color w:val="000000" w:themeColor="text1"/>
          <w:sz w:val="22"/>
          <w:szCs w:val="22"/>
        </w:rPr>
        <w:t>The Northern Territory</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4080C907" w:rsidR="0085130C" w:rsidRDefault="0085130C" w:rsidP="00B170A4">
      <w:pPr>
        <w:pStyle w:val="ScheduleA"/>
        <w:numPr>
          <w:ilvl w:val="0"/>
          <w:numId w:val="7"/>
        </w:numPr>
      </w:pPr>
      <w:r w:rsidRPr="00F45597" w:rsidDel="00AC4CC7">
        <w:rPr>
          <w:rFonts w:ascii="Corbel" w:eastAsia="Corbel" w:hAnsi="Corbel" w:cs="Corbel"/>
          <w:color w:val="000000" w:themeColor="text1"/>
          <w:sz w:val="22"/>
          <w:szCs w:val="22"/>
        </w:rPr>
        <w:t xml:space="preserve">Where a payment is due at a reporting period (31 March and/or 30 September), </w:t>
      </w:r>
      <w:r w:rsidR="003C2C39">
        <w:rPr>
          <w:rFonts w:ascii="Corbel" w:eastAsia="Corbel" w:hAnsi="Corbel" w:cs="Corbel"/>
          <w:color w:val="000000" w:themeColor="text1"/>
          <w:sz w:val="22"/>
          <w:szCs w:val="22"/>
        </w:rPr>
        <w:t>The Northern Territory</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7132DB24" w14:textId="5DEF7976" w:rsidR="00E70E0F" w:rsidRPr="0068163A" w:rsidRDefault="00E70E0F" w:rsidP="00E70E0F">
      <w:pPr>
        <w:pStyle w:val="ScheduleA"/>
        <w:numPr>
          <w:ilvl w:val="0"/>
          <w:numId w:val="7"/>
        </w:numPr>
        <w:rPr>
          <w:rFonts w:ascii="Corbel" w:eastAsia="Corbel" w:hAnsi="Corbel" w:cs="Corbel"/>
          <w:color w:val="000000" w:themeColor="text1"/>
          <w:sz w:val="22"/>
          <w:szCs w:val="22"/>
        </w:rPr>
      </w:pPr>
      <w:r w:rsidRPr="0068163A">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sidR="003950F4">
        <w:rPr>
          <w:rFonts w:ascii="Corbel" w:eastAsia="Corbel" w:hAnsi="Corbel" w:cs="Corbel"/>
          <w:color w:val="000000" w:themeColor="text1"/>
          <w:sz w:val="22"/>
          <w:szCs w:val="22"/>
        </w:rPr>
        <w:t>.</w:t>
      </w:r>
    </w:p>
    <w:p w14:paraId="2D3B4AD4" w14:textId="77777777" w:rsidR="00E70E0F" w:rsidRDefault="00E70E0F" w:rsidP="003324B9">
      <w:pPr>
        <w:rPr>
          <w:lang w:eastAsia="en-AU"/>
        </w:rPr>
        <w:sectPr w:rsidR="00E70E0F" w:rsidSect="006B691E">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pPr>
    </w:p>
    <w:p w14:paraId="3AED3C47" w14:textId="77777777" w:rsidR="00D3272C" w:rsidRPr="00D3272C" w:rsidRDefault="00D3272C" w:rsidP="00D3272C">
      <w:pPr>
        <w:spacing w:after="0" w:line="240" w:lineRule="auto"/>
        <w:rPr>
          <w:rFonts w:ascii="Corbel" w:hAnsi="Corbel"/>
        </w:rPr>
      </w:pPr>
    </w:p>
    <w:p w14:paraId="3DACFD02" w14:textId="30D2D87B" w:rsidR="00A153FA" w:rsidRDefault="00222887" w:rsidP="00A153FA">
      <w:pPr>
        <w:pStyle w:val="ImplementationPlan1"/>
        <w:keepNext/>
        <w:numPr>
          <w:ilvl w:val="0"/>
          <w:numId w:val="0"/>
        </w:numPr>
        <w:outlineLvl w:val="1"/>
        <w:rPr>
          <w:caps w:val="0"/>
        </w:rPr>
      </w:pPr>
      <w:r w:rsidRPr="00D56365">
        <w:t xml:space="preserve">ENSURING ACCESS TO FOUNDATION SKILLS </w:t>
      </w:r>
      <w:r w:rsidR="00FC041C" w:rsidRPr="00D56365">
        <w:t xml:space="preserve">TRAINING </w:t>
      </w:r>
      <w:r w:rsidR="00FC041C" w:rsidRPr="00D56365">
        <w:rPr>
          <w:caps w:val="0"/>
        </w:rPr>
        <w:t>(</w:t>
      </w:r>
      <w:r w:rsidR="00B67C7D" w:rsidRPr="00D56365">
        <w:rPr>
          <w:caps w:val="0"/>
        </w:rPr>
        <w:t>Clause A104 to A111 of the NSA)</w:t>
      </w:r>
    </w:p>
    <w:p w14:paraId="35F0EC26" w14:textId="7C900003" w:rsidR="00127B95" w:rsidRDefault="003C2C39" w:rsidP="00A153FA">
      <w:pPr>
        <w:pStyle w:val="ImplementationPlan1"/>
        <w:keepNext/>
        <w:numPr>
          <w:ilvl w:val="0"/>
          <w:numId w:val="0"/>
        </w:numPr>
        <w:outlineLvl w:val="1"/>
        <w:rPr>
          <w:rFonts w:eastAsiaTheme="minorEastAsia" w:cstheme="minorBidi"/>
          <w:b w:val="0"/>
          <w:bCs w:val="0"/>
          <w:caps w:val="0"/>
          <w:color w:val="auto"/>
        </w:rPr>
      </w:pPr>
      <w:r>
        <w:rPr>
          <w:rFonts w:eastAsiaTheme="minorEastAsia" w:cstheme="minorBidi"/>
          <w:b w:val="0"/>
          <w:bCs w:val="0"/>
          <w:i/>
          <w:iCs/>
          <w:caps w:val="0"/>
          <w:color w:val="auto"/>
        </w:rPr>
        <w:t>The Northern Territory</w:t>
      </w:r>
      <w:r w:rsidR="00127B95" w:rsidRPr="00127B95">
        <w:rPr>
          <w:rFonts w:eastAsiaTheme="minorEastAsia" w:cstheme="minorBidi"/>
          <w:b w:val="0"/>
          <w:bCs w:val="0"/>
          <w:i/>
          <w:iCs/>
          <w:caps w:val="0"/>
          <w:color w:val="auto"/>
        </w:rPr>
        <w:t xml:space="preserve"> </w:t>
      </w:r>
      <w:r w:rsidR="00127B95" w:rsidRPr="00127B95">
        <w:rPr>
          <w:rFonts w:eastAsiaTheme="minorEastAsia" w:cstheme="minorBidi"/>
          <w:b w:val="0"/>
          <w:bCs w:val="0"/>
          <w:caps w:val="0"/>
          <w:color w:val="auto"/>
        </w:rPr>
        <w:t>commits to working cooperatively to develop the 10-year foundation skills strategy</w:t>
      </w:r>
      <w:r w:rsidR="004F5CAC">
        <w:rPr>
          <w:rFonts w:eastAsiaTheme="minorEastAsia" w:cstheme="minorBidi"/>
          <w:b w:val="0"/>
          <w:bCs w:val="0"/>
          <w:caps w:val="0"/>
          <w:color w:val="auto"/>
        </w:rPr>
        <w:t xml:space="preserve"> (clause A10</w:t>
      </w:r>
      <w:r w:rsidR="00B258F6">
        <w:rPr>
          <w:rFonts w:eastAsiaTheme="minorEastAsia" w:cstheme="minorBidi"/>
          <w:b w:val="0"/>
          <w:bCs w:val="0"/>
          <w:caps w:val="0"/>
          <w:color w:val="auto"/>
        </w:rPr>
        <w:t>9 (</w:t>
      </w:r>
      <w:r w:rsidR="00C2390E">
        <w:rPr>
          <w:rFonts w:eastAsiaTheme="minorEastAsia" w:cstheme="minorBidi"/>
          <w:b w:val="0"/>
          <w:bCs w:val="0"/>
          <w:caps w:val="0"/>
          <w:color w:val="auto"/>
        </w:rPr>
        <w:t>c</w:t>
      </w:r>
      <w:r w:rsidR="00B258F6">
        <w:rPr>
          <w:rFonts w:eastAsiaTheme="minorEastAsia" w:cstheme="minorBidi"/>
          <w:b w:val="0"/>
          <w:bCs w:val="0"/>
          <w:caps w:val="0"/>
          <w:color w:val="auto"/>
        </w:rPr>
        <w:t>)</w:t>
      </w:r>
      <w:r w:rsidR="00C2390E">
        <w:rPr>
          <w:rFonts w:eastAsiaTheme="minorEastAsia" w:cstheme="minorBidi"/>
          <w:b w:val="0"/>
          <w:bCs w:val="0"/>
          <w:caps w:val="0"/>
          <w:color w:val="auto"/>
        </w:rPr>
        <w:t xml:space="preserve"> refers)</w:t>
      </w:r>
      <w:r w:rsidR="00127B95">
        <w:rPr>
          <w:rFonts w:eastAsiaTheme="minorEastAsia" w:cstheme="minorBidi"/>
          <w:b w:val="0"/>
          <w:bCs w:val="0"/>
          <w:caps w:val="0"/>
          <w:color w:val="auto"/>
        </w:rPr>
        <w:t>.</w:t>
      </w:r>
    </w:p>
    <w:p w14:paraId="0348954B" w14:textId="77777777" w:rsidR="00C317AC" w:rsidRDefault="00C317AC" w:rsidP="00A153FA">
      <w:pPr>
        <w:pStyle w:val="ImplementationPlan1"/>
        <w:keepNext/>
        <w:numPr>
          <w:ilvl w:val="0"/>
          <w:numId w:val="0"/>
        </w:numPr>
        <w:outlineLvl w:val="1"/>
        <w:rPr>
          <w:rFonts w:eastAsiaTheme="minorEastAsia" w:cstheme="minorBidi"/>
          <w:b w:val="0"/>
          <w:bCs w:val="0"/>
          <w:caps w:val="0"/>
          <w:color w:val="auto"/>
        </w:rPr>
      </w:pPr>
    </w:p>
    <w:p w14:paraId="27F48FC2" w14:textId="77777777" w:rsidR="00C317AC" w:rsidRPr="00C12A03" w:rsidRDefault="00C317AC" w:rsidP="00C317AC">
      <w:pPr>
        <w:spacing w:line="276" w:lineRule="auto"/>
        <w:rPr>
          <w:rFonts w:ascii="Lato" w:hAnsi="Lato" w:cstheme="minorHAnsi"/>
          <w:b/>
          <w:bCs/>
          <w:sz w:val="24"/>
          <w:szCs w:val="24"/>
        </w:rPr>
      </w:pPr>
      <w:r w:rsidRPr="00C12A03">
        <w:rPr>
          <w:rFonts w:ascii="Lato" w:hAnsi="Lato" w:cstheme="minorHAnsi"/>
          <w:b/>
          <w:bCs/>
          <w:sz w:val="24"/>
          <w:szCs w:val="24"/>
        </w:rPr>
        <w:t>Context of Foundation Skills Delivery in the Northern Territory</w:t>
      </w:r>
    </w:p>
    <w:p w14:paraId="6C3BD832" w14:textId="77777777" w:rsidR="00C317AC" w:rsidRPr="00C12A03" w:rsidRDefault="00C317AC" w:rsidP="00C317AC">
      <w:pPr>
        <w:pStyle w:val="NormalWeb"/>
        <w:spacing w:after="0"/>
        <w:rPr>
          <w:rFonts w:ascii="Lato" w:hAnsi="Lato" w:cstheme="minorHAnsi"/>
          <w:sz w:val="22"/>
          <w:szCs w:val="22"/>
          <w:lang w:val="en-US"/>
        </w:rPr>
      </w:pPr>
      <w:r w:rsidRPr="00C12A03">
        <w:rPr>
          <w:rFonts w:ascii="Lato" w:hAnsi="Lato" w:cstheme="minorHAnsi"/>
          <w:sz w:val="22"/>
          <w:szCs w:val="22"/>
          <w:lang w:val="en-US"/>
        </w:rPr>
        <w:t>In the Northern Territory (NT) foundation skills—language, literacy, numeracy, and digital literacy (LLND)—are provided through a wide mix of independently run programs and training organisations, together forming a dispersed Adult and Community Education (ACE)-equivalent ecosystem. There is no formal ACE sector.</w:t>
      </w:r>
    </w:p>
    <w:p w14:paraId="4EE1E462" w14:textId="77777777" w:rsidR="00C317AC" w:rsidRPr="00C12A03" w:rsidRDefault="00C317AC" w:rsidP="00C317AC">
      <w:pPr>
        <w:pStyle w:val="NormalWeb"/>
        <w:spacing w:before="0" w:beforeAutospacing="0" w:after="0" w:afterAutospacing="0"/>
        <w:rPr>
          <w:rFonts w:ascii="Lato" w:hAnsi="Lato" w:cstheme="minorHAnsi"/>
          <w:sz w:val="22"/>
          <w:szCs w:val="22"/>
          <w:lang w:val="en-US"/>
        </w:rPr>
      </w:pPr>
      <w:r w:rsidRPr="00C12A03">
        <w:rPr>
          <w:rFonts w:ascii="Lato" w:hAnsi="Lato" w:cstheme="minorHAnsi"/>
          <w:sz w:val="22"/>
          <w:szCs w:val="22"/>
          <w:lang w:val="en-US"/>
        </w:rPr>
        <w:t>Although this network operates independently and is not formally integrated, it offers a strong base to build on. The NT intends to improve access, create smoother learner pathways, and ensure training reflects the needs of priority cohorts, consistent with the objectives of the NSA.</w:t>
      </w:r>
    </w:p>
    <w:p w14:paraId="4B0364EF" w14:textId="77777777" w:rsidR="00C317AC" w:rsidRPr="00C12A03" w:rsidRDefault="00C317AC" w:rsidP="00C317AC">
      <w:pPr>
        <w:pStyle w:val="NormalWeb"/>
        <w:spacing w:before="0" w:beforeAutospacing="0" w:after="0" w:afterAutospacing="0"/>
        <w:rPr>
          <w:rFonts w:ascii="Lato" w:hAnsi="Lato" w:cstheme="minorHAnsi"/>
          <w:sz w:val="22"/>
          <w:szCs w:val="22"/>
          <w:lang w:val="en-US"/>
        </w:rPr>
      </w:pPr>
      <w:r w:rsidRPr="00C12A03">
        <w:rPr>
          <w:rFonts w:ascii="Lato" w:hAnsi="Lato" w:cstheme="minorHAnsi"/>
          <w:sz w:val="22"/>
          <w:szCs w:val="22"/>
          <w:lang w:val="en-US"/>
        </w:rPr>
        <w:br/>
        <w:t>This includes:</w:t>
      </w:r>
    </w:p>
    <w:p w14:paraId="5C43FCCA" w14:textId="0B24E6C5" w:rsidR="00C317AC" w:rsidRPr="00C12A03" w:rsidRDefault="00C317AC" w:rsidP="007A4BD7">
      <w:pPr>
        <w:pStyle w:val="NormalWeb"/>
        <w:numPr>
          <w:ilvl w:val="4"/>
          <w:numId w:val="6"/>
        </w:numPr>
        <w:spacing w:after="0" w:line="276" w:lineRule="auto"/>
        <w:rPr>
          <w:rFonts w:ascii="Lato" w:hAnsi="Lato" w:cstheme="minorHAnsi"/>
          <w:sz w:val="22"/>
          <w:szCs w:val="22"/>
          <w:lang w:val="en-US"/>
        </w:rPr>
      </w:pPr>
      <w:r w:rsidRPr="00C12A03">
        <w:rPr>
          <w:rFonts w:ascii="Lato" w:hAnsi="Lato" w:cstheme="minorHAnsi"/>
          <w:sz w:val="22"/>
          <w:szCs w:val="22"/>
          <w:lang w:val="en-US"/>
        </w:rPr>
        <w:t>Registered Training Organisation (RTO)-delivered training: Public and private RTOs offer both accredited and non-accredited foundation skills training. This ranges from standalone FSK Foundation Skills Training (FSK) programs to LLND units embedded in vocational qualifications. Training is aligned to industry needs and supports diverse learners, including early school leavers, jobseekers, and residents of remote or disadvantaged communities.</w:t>
      </w:r>
    </w:p>
    <w:p w14:paraId="3745B4AA" w14:textId="0C111044" w:rsidR="00C317AC" w:rsidRPr="00C12A03" w:rsidRDefault="00C317AC" w:rsidP="007A4BD7">
      <w:pPr>
        <w:pStyle w:val="NormalWeb"/>
        <w:numPr>
          <w:ilvl w:val="4"/>
          <w:numId w:val="6"/>
        </w:numPr>
        <w:spacing w:after="0" w:line="276" w:lineRule="auto"/>
        <w:rPr>
          <w:rFonts w:ascii="Lato" w:hAnsi="Lato" w:cstheme="minorHAnsi"/>
          <w:sz w:val="22"/>
          <w:szCs w:val="22"/>
          <w:lang w:val="en-US"/>
        </w:rPr>
      </w:pPr>
      <w:r w:rsidRPr="00C12A03">
        <w:rPr>
          <w:rFonts w:ascii="Lato" w:hAnsi="Lato" w:cstheme="minorHAnsi"/>
          <w:sz w:val="22"/>
          <w:szCs w:val="22"/>
          <w:lang w:val="en-US"/>
        </w:rPr>
        <w:t>Community-based provision: Aboriginal-led organisations, local councils, libraries, and other community providers deliver flexible, place-based LLND programs—often informal or non-accredited—tailored to local and cultural contexts. These providers frequently act as trusted community entry points, identifying needs early and connecting people with further training or support.</w:t>
      </w:r>
    </w:p>
    <w:p w14:paraId="0830AB16" w14:textId="05A9C2F2" w:rsidR="00C317AC" w:rsidRPr="000B0799" w:rsidRDefault="00C317AC" w:rsidP="007A4BD7">
      <w:pPr>
        <w:pStyle w:val="NormalWeb"/>
        <w:numPr>
          <w:ilvl w:val="4"/>
          <w:numId w:val="6"/>
        </w:numPr>
        <w:spacing w:after="0" w:line="276" w:lineRule="auto"/>
        <w:rPr>
          <w:rFonts w:ascii="Lato" w:hAnsi="Lato" w:cstheme="minorHAnsi"/>
          <w:sz w:val="22"/>
          <w:szCs w:val="22"/>
          <w:lang w:val="en-US"/>
        </w:rPr>
      </w:pPr>
      <w:r w:rsidRPr="00C12A03">
        <w:rPr>
          <w:rFonts w:ascii="Lato" w:hAnsi="Lato" w:cstheme="minorHAnsi"/>
          <w:sz w:val="22"/>
          <w:szCs w:val="22"/>
          <w:lang w:val="en-US"/>
        </w:rPr>
        <w:t xml:space="preserve">Institution-based learner support: Charles Darwin University and Batchelor Institute of Indigenous Tertiary Education (BIITE) offer targeted assistance for Vocational Education and Training (VET) students, including embedded foundation skills units, academic literacy support, and </w:t>
      </w:r>
      <w:proofErr w:type="spellStart"/>
      <w:r w:rsidRPr="00C12A03">
        <w:rPr>
          <w:rFonts w:ascii="Lato" w:hAnsi="Lato" w:cstheme="minorHAnsi"/>
          <w:sz w:val="22"/>
          <w:szCs w:val="22"/>
          <w:lang w:val="en-US"/>
        </w:rPr>
        <w:t>specialised</w:t>
      </w:r>
      <w:proofErr w:type="spellEnd"/>
      <w:r w:rsidRPr="00C12A03">
        <w:rPr>
          <w:rFonts w:ascii="Lato" w:hAnsi="Lato" w:cstheme="minorHAnsi"/>
          <w:sz w:val="22"/>
          <w:szCs w:val="22"/>
          <w:lang w:val="en-US"/>
        </w:rPr>
        <w:t xml:space="preserve"> programs for First Nations learners. While both institutions operate in higher education, their contributions to this Plan are strictly through VET delivery.</w:t>
      </w:r>
    </w:p>
    <w:p w14:paraId="13652F4A" w14:textId="457C481F" w:rsidR="007A4BD7" w:rsidRDefault="00C317AC" w:rsidP="007A4BD7">
      <w:pPr>
        <w:pStyle w:val="ListParagraph"/>
        <w:numPr>
          <w:ilvl w:val="4"/>
          <w:numId w:val="6"/>
        </w:numPr>
        <w:spacing w:line="276" w:lineRule="auto"/>
        <w:rPr>
          <w:rFonts w:ascii="Lato" w:hAnsi="Lato" w:cstheme="minorHAnsi"/>
          <w:lang w:val="en-US"/>
        </w:rPr>
      </w:pPr>
      <w:r w:rsidRPr="007A4BD7">
        <w:rPr>
          <w:rFonts w:ascii="Lato" w:hAnsi="Lato" w:cstheme="minorHAnsi"/>
          <w:lang w:val="en-US"/>
        </w:rPr>
        <w:t>Commonwealth-funded programs: The Skills for Education and Employment (SEE) program (General SEE Delivery and SEE First Nations), delivered by BIITE and STEPS Group Australia, provide culturally responsive, job-focused LLND training in regional and remote communities. Other Commonwealth programs deliver LLND support through employment, youth, housing, and health initiatives, expanding access to non</w:t>
      </w:r>
      <w:r w:rsidR="00432702">
        <w:rPr>
          <w:rFonts w:ascii="Lato" w:hAnsi="Lato" w:cstheme="minorHAnsi"/>
          <w:lang w:val="en-US"/>
        </w:rPr>
        <w:noBreakHyphen/>
      </w:r>
      <w:r w:rsidRPr="007A4BD7">
        <w:rPr>
          <w:rFonts w:ascii="Lato" w:hAnsi="Lato" w:cstheme="minorHAnsi"/>
          <w:lang w:val="en-US"/>
        </w:rPr>
        <w:t>traditional training settings.</w:t>
      </w:r>
    </w:p>
    <w:p w14:paraId="4E202FDA" w14:textId="520DB11D" w:rsidR="00C317AC" w:rsidRPr="007A4BD7" w:rsidRDefault="00C317AC" w:rsidP="007A4BD7">
      <w:pPr>
        <w:spacing w:line="276" w:lineRule="auto"/>
        <w:rPr>
          <w:rFonts w:ascii="Lato" w:hAnsi="Lato" w:cstheme="minorHAnsi"/>
          <w:lang w:val="en-US"/>
        </w:rPr>
      </w:pPr>
      <w:r w:rsidRPr="007A4BD7">
        <w:rPr>
          <w:rFonts w:ascii="Lato" w:eastAsia="Times New Roman" w:hAnsi="Lato" w:cstheme="minorHAnsi"/>
          <w:kern w:val="0"/>
          <w:lang w:val="en-US" w:eastAsia="en-AU"/>
          <w14:ligatures w14:val="none"/>
        </w:rPr>
        <w:t xml:space="preserve">Together, these initiatives create a diverse and evolving foundation skills ecosystem. Through this Implementation Plan, the NT aims to coordinate the identification of LLND needs and strengthen support across the VET sector, anchored by a ‘No Wrong Door’ model within the RTO network. Where possible, new Commonwealth-funded programs and referral mechanisms will align with existing initiatives—such as SEE—to </w:t>
      </w:r>
      <w:proofErr w:type="spellStart"/>
      <w:r w:rsidRPr="007A4BD7">
        <w:rPr>
          <w:rFonts w:ascii="Lato" w:eastAsia="Times New Roman" w:hAnsi="Lato" w:cstheme="minorHAnsi"/>
          <w:kern w:val="0"/>
          <w:lang w:val="en-US" w:eastAsia="en-AU"/>
          <w14:ligatures w14:val="none"/>
        </w:rPr>
        <w:t>minimise</w:t>
      </w:r>
      <w:proofErr w:type="spellEnd"/>
      <w:r w:rsidRPr="007A4BD7">
        <w:rPr>
          <w:rFonts w:ascii="Lato" w:eastAsia="Times New Roman" w:hAnsi="Lato" w:cstheme="minorHAnsi"/>
          <w:kern w:val="0"/>
          <w:lang w:val="en-US" w:eastAsia="en-AU"/>
          <w14:ligatures w14:val="none"/>
        </w:rPr>
        <w:t xml:space="preserve"> duplication, improve learner experiences, and </w:t>
      </w:r>
      <w:proofErr w:type="spellStart"/>
      <w:r w:rsidRPr="007A4BD7">
        <w:rPr>
          <w:rFonts w:ascii="Lato" w:eastAsia="Times New Roman" w:hAnsi="Lato" w:cstheme="minorHAnsi"/>
          <w:kern w:val="0"/>
          <w:lang w:val="en-US" w:eastAsia="en-AU"/>
          <w14:ligatures w14:val="none"/>
        </w:rPr>
        <w:t>maximise</w:t>
      </w:r>
      <w:proofErr w:type="spellEnd"/>
      <w:r w:rsidRPr="007A4BD7">
        <w:rPr>
          <w:rFonts w:ascii="Lato" w:eastAsia="Times New Roman" w:hAnsi="Lato" w:cstheme="minorHAnsi"/>
          <w:kern w:val="0"/>
          <w:lang w:val="en-US" w:eastAsia="en-AU"/>
          <w14:ligatures w14:val="none"/>
        </w:rPr>
        <w:t xml:space="preserve"> outcomes.</w:t>
      </w:r>
    </w:p>
    <w:p w14:paraId="1CC50925" w14:textId="77777777" w:rsidR="00C317AC" w:rsidRDefault="00C317AC" w:rsidP="00C317AC">
      <w:pPr>
        <w:spacing w:line="276" w:lineRule="auto"/>
        <w:rPr>
          <w:rFonts w:ascii="Lato" w:hAnsi="Lato" w:cstheme="minorHAnsi"/>
          <w:lang w:val="en-US"/>
        </w:rPr>
      </w:pPr>
      <w:bookmarkStart w:id="0" w:name="_Hlk210054351"/>
    </w:p>
    <w:p w14:paraId="2B6893D3" w14:textId="77777777" w:rsidR="00C317AC" w:rsidRDefault="00C317AC" w:rsidP="00C317AC">
      <w:pPr>
        <w:spacing w:line="276" w:lineRule="auto"/>
        <w:rPr>
          <w:rFonts w:ascii="Lato" w:hAnsi="Lato" w:cstheme="minorHAnsi"/>
        </w:rPr>
      </w:pPr>
      <w:r>
        <w:rPr>
          <w:rFonts w:ascii="Lato" w:hAnsi="Lato" w:cstheme="minorHAnsi"/>
        </w:rPr>
        <w:lastRenderedPageBreak/>
        <w:t xml:space="preserve">The activities detailed under the “Ensuring Access to Foundation Skills Training” align with the NT Government’s </w:t>
      </w:r>
      <w:r w:rsidRPr="00803A51">
        <w:rPr>
          <w:rFonts w:ascii="Lato" w:hAnsi="Lato" w:cstheme="minorHAnsi"/>
          <w:b/>
          <w:bCs/>
        </w:rPr>
        <w:t>Rebuilding the Economy Strategy</w:t>
      </w:r>
      <w:r>
        <w:rPr>
          <w:rFonts w:ascii="Lato" w:hAnsi="Lato" w:cstheme="minorHAnsi"/>
          <w:b/>
          <w:bCs/>
        </w:rPr>
        <w:t xml:space="preserve">, </w:t>
      </w:r>
      <w:r w:rsidRPr="00803A51">
        <w:rPr>
          <w:rFonts w:ascii="Lato" w:hAnsi="Lato" w:cstheme="minorHAnsi"/>
        </w:rPr>
        <w:t xml:space="preserve">which sets the </w:t>
      </w:r>
      <w:r>
        <w:rPr>
          <w:rFonts w:ascii="Lato" w:hAnsi="Lato" w:cstheme="minorHAnsi"/>
        </w:rPr>
        <w:t>T</w:t>
      </w:r>
      <w:r w:rsidRPr="00803A51">
        <w:rPr>
          <w:rFonts w:ascii="Lato" w:hAnsi="Lato" w:cstheme="minorHAnsi"/>
        </w:rPr>
        <w:t xml:space="preserve">erritory’s </w:t>
      </w:r>
      <w:r>
        <w:rPr>
          <w:rFonts w:ascii="Lato" w:hAnsi="Lato" w:cstheme="minorHAnsi"/>
        </w:rPr>
        <w:t>economic direction. Two priorities from this framework underpin the approach:</w:t>
      </w:r>
    </w:p>
    <w:p w14:paraId="65FBC81D" w14:textId="77777777" w:rsidR="00C317AC" w:rsidRDefault="00C317AC" w:rsidP="00CA0ED3">
      <w:pPr>
        <w:pStyle w:val="ListParagraph"/>
        <w:numPr>
          <w:ilvl w:val="0"/>
          <w:numId w:val="9"/>
        </w:numPr>
        <w:spacing w:line="276" w:lineRule="auto"/>
        <w:rPr>
          <w:rFonts w:ascii="Lato" w:hAnsi="Lato" w:cstheme="minorHAnsi"/>
        </w:rPr>
      </w:pPr>
      <w:r w:rsidRPr="00803A51">
        <w:rPr>
          <w:rFonts w:ascii="Lato" w:hAnsi="Lato" w:cstheme="minorHAnsi"/>
          <w:b/>
          <w:bCs/>
        </w:rPr>
        <w:t>Build a Bigger, Better Workforce</w:t>
      </w:r>
      <w:r>
        <w:rPr>
          <w:rFonts w:ascii="Lato" w:hAnsi="Lato" w:cstheme="minorHAnsi"/>
        </w:rPr>
        <w:t xml:space="preserve"> - </w:t>
      </w:r>
      <w:r w:rsidRPr="00803A51">
        <w:rPr>
          <w:rFonts w:ascii="Lato" w:hAnsi="Lato" w:cstheme="minorHAnsi"/>
        </w:rPr>
        <w:t>strengthen vocational pathways, increase Aboriginal participation and align training with industry demand.</w:t>
      </w:r>
    </w:p>
    <w:p w14:paraId="0738DECC" w14:textId="77777777" w:rsidR="00C317AC" w:rsidRDefault="00C317AC" w:rsidP="00CA0ED3">
      <w:pPr>
        <w:pStyle w:val="ListParagraph"/>
        <w:numPr>
          <w:ilvl w:val="0"/>
          <w:numId w:val="9"/>
        </w:numPr>
        <w:spacing w:line="276" w:lineRule="auto"/>
        <w:rPr>
          <w:rFonts w:ascii="Lato" w:hAnsi="Lato" w:cstheme="minorHAnsi"/>
        </w:rPr>
      </w:pPr>
      <w:r w:rsidRPr="00803A51">
        <w:rPr>
          <w:rFonts w:ascii="Lato" w:hAnsi="Lato" w:cstheme="minorHAnsi"/>
          <w:b/>
          <w:bCs/>
        </w:rPr>
        <w:t>Unlock Regional Growth</w:t>
      </w:r>
      <w:r>
        <w:rPr>
          <w:rFonts w:ascii="Lato" w:hAnsi="Lato" w:cstheme="minorHAnsi"/>
        </w:rPr>
        <w:t xml:space="preserve"> - </w:t>
      </w:r>
      <w:r w:rsidRPr="00803A51">
        <w:rPr>
          <w:rFonts w:ascii="Lato" w:hAnsi="Lato" w:cstheme="minorHAnsi"/>
        </w:rPr>
        <w:t>empower communities, improve access to training and support infrastructure that enables local employment.</w:t>
      </w:r>
    </w:p>
    <w:p w14:paraId="4CFC33C7" w14:textId="764FE4C6" w:rsidR="00C317AC" w:rsidRPr="00F32B1C" w:rsidRDefault="00C317AC" w:rsidP="00C317AC">
      <w:pPr>
        <w:spacing w:line="276" w:lineRule="auto"/>
        <w:rPr>
          <w:rFonts w:ascii="Lato" w:hAnsi="Lato" w:cstheme="minorHAnsi"/>
        </w:rPr>
      </w:pPr>
      <w:r w:rsidRPr="00803A51">
        <w:rPr>
          <w:rFonts w:ascii="Lato" w:hAnsi="Lato" w:cstheme="minorHAnsi"/>
        </w:rPr>
        <w:t xml:space="preserve">This Implementation Plan </w:t>
      </w:r>
      <w:r>
        <w:rPr>
          <w:rFonts w:ascii="Lato" w:hAnsi="Lato" w:cstheme="minorHAnsi"/>
        </w:rPr>
        <w:t xml:space="preserve">also </w:t>
      </w:r>
      <w:r w:rsidRPr="00803A51">
        <w:rPr>
          <w:rFonts w:ascii="Lato" w:hAnsi="Lato" w:cstheme="minorHAnsi"/>
        </w:rPr>
        <w:t>aligns with the National Foundation Skills Strategy for Adults (2025–2035), which outlines a national commitment to strengthening adult literacy, numeracy, digital and employability skills. The NT’s approach reflects all five Strategy priorities: empowering learners, building educator capability, improving access, enhancing system capability, and fostering strong governance and partnerships.</w:t>
      </w:r>
    </w:p>
    <w:bookmarkEnd w:id="0"/>
    <w:p w14:paraId="5D77476A" w14:textId="77777777" w:rsidR="006F34F5" w:rsidRDefault="006F34F5" w:rsidP="00A153FA">
      <w:pPr>
        <w:pStyle w:val="ImplementationPlan1"/>
        <w:keepNext/>
        <w:numPr>
          <w:ilvl w:val="0"/>
          <w:numId w:val="0"/>
        </w:numPr>
        <w:outlineLvl w:val="1"/>
        <w:rPr>
          <w:rFonts w:eastAsiaTheme="minorEastAsia" w:cstheme="minorBidi"/>
          <w:b w:val="0"/>
          <w:bCs w:val="0"/>
          <w:caps w:val="0"/>
          <w:color w:val="auto"/>
        </w:rPr>
      </w:pPr>
    </w:p>
    <w:p w14:paraId="5C6ECFC4" w14:textId="42FC1AC3" w:rsidR="00062082" w:rsidRPr="0013123D" w:rsidRDefault="001C663C" w:rsidP="00B170A4">
      <w:pPr>
        <w:pStyle w:val="ListParagraph"/>
        <w:numPr>
          <w:ilvl w:val="0"/>
          <w:numId w:val="4"/>
        </w:numPr>
        <w:spacing w:after="0"/>
        <w:ind w:left="283" w:hanging="357"/>
      </w:pPr>
      <w:r w:rsidRPr="00160190">
        <w:rPr>
          <w:rFonts w:ascii="Corbel" w:hAnsi="Corbel"/>
        </w:rPr>
        <w:t>F</w:t>
      </w:r>
      <w:r w:rsidR="000A7483" w:rsidRPr="00160190">
        <w:rPr>
          <w:rFonts w:ascii="Corbel" w:hAnsi="Corbel"/>
        </w:rPr>
        <w:t xml:space="preserve">oundation skills </w:t>
      </w:r>
      <w:r w:rsidR="000A7483" w:rsidRPr="00017454">
        <w:rPr>
          <w:rFonts w:ascii="Corbel" w:hAnsi="Corbel"/>
        </w:rPr>
        <w:t xml:space="preserve">assessment and referral that delivers a ‘no-wrong door’ experience for foundation skills learners </w:t>
      </w:r>
      <w:r w:rsidR="000A7483" w:rsidRPr="00AA352E">
        <w:rPr>
          <w:rFonts w:ascii="Corbel" w:hAnsi="Corbel"/>
        </w:rPr>
        <w:t>(clause A107 refers)</w:t>
      </w:r>
      <w:r w:rsidR="49FFF9E1" w:rsidRPr="00AA352E">
        <w:rPr>
          <w:rFonts w:ascii="Corbel" w:hAnsi="Corbel"/>
        </w:rPr>
        <w:t>.</w:t>
      </w:r>
    </w:p>
    <w:tbl>
      <w:tblPr>
        <w:tblStyle w:val="TableGrid"/>
        <w:tblW w:w="8970" w:type="dxa"/>
        <w:tblLook w:val="04A0" w:firstRow="1" w:lastRow="0" w:firstColumn="1" w:lastColumn="0" w:noHBand="0" w:noVBand="1"/>
      </w:tblPr>
      <w:tblGrid>
        <w:gridCol w:w="8970"/>
      </w:tblGrid>
      <w:tr w:rsidR="00121073" w:rsidRPr="00A670BE" w14:paraId="0FA3605F" w14:textId="77777777" w:rsidTr="008D6572">
        <w:trPr>
          <w:trHeight w:val="300"/>
        </w:trPr>
        <w:tc>
          <w:tcPr>
            <w:tcW w:w="8970" w:type="dxa"/>
          </w:tcPr>
          <w:p w14:paraId="130C648A" w14:textId="77777777" w:rsidR="00955369" w:rsidRDefault="00955369" w:rsidP="00955369">
            <w:pPr>
              <w:spacing w:line="276" w:lineRule="auto"/>
              <w:rPr>
                <w:rFonts w:ascii="Lato" w:hAnsi="Lato" w:cstheme="minorHAnsi"/>
                <w:b/>
                <w:bCs/>
                <w:sz w:val="24"/>
                <w:szCs w:val="24"/>
              </w:rPr>
            </w:pPr>
            <w:r w:rsidRPr="005709A0">
              <w:rPr>
                <w:rFonts w:ascii="Lato" w:hAnsi="Lato" w:cstheme="minorHAnsi"/>
                <w:b/>
                <w:bCs/>
                <w:sz w:val="24"/>
                <w:szCs w:val="24"/>
              </w:rPr>
              <w:t>Vision for ‘No Wrong Door’</w:t>
            </w:r>
          </w:p>
          <w:p w14:paraId="5D79CFD5" w14:textId="77777777" w:rsidR="00955369" w:rsidRDefault="00955369" w:rsidP="00955369">
            <w:pPr>
              <w:spacing w:line="276" w:lineRule="auto"/>
              <w:rPr>
                <w:rFonts w:ascii="Lato" w:hAnsi="Lato" w:cstheme="minorHAnsi"/>
                <w:b/>
                <w:bCs/>
                <w:sz w:val="24"/>
                <w:szCs w:val="24"/>
              </w:rPr>
            </w:pPr>
          </w:p>
          <w:p w14:paraId="25270615" w14:textId="77777777" w:rsidR="00955369" w:rsidRPr="0073235C" w:rsidRDefault="00955369" w:rsidP="00955369">
            <w:pPr>
              <w:spacing w:line="276" w:lineRule="auto"/>
              <w:rPr>
                <w:rFonts w:ascii="Lato" w:hAnsi="Lato" w:cstheme="minorHAnsi"/>
              </w:rPr>
            </w:pPr>
            <w:r w:rsidRPr="0073235C">
              <w:rPr>
                <w:rFonts w:ascii="Lato" w:hAnsi="Lato" w:cstheme="minorHAnsi"/>
              </w:rPr>
              <w:t xml:space="preserve">In the NT, a ‘No Wrong Door’ approach means that anyone enrolling in NT-funded training is assessed for LLND needs and connected with the most appropriate, culturally informed foundation skills support. It is a coordinated, learner-centred model that embeds structured assessment and referral processes across RTOs, ensuring equitable access—particularly for </w:t>
            </w:r>
            <w:r>
              <w:rPr>
                <w:rFonts w:ascii="Lato" w:hAnsi="Lato" w:cstheme="minorHAnsi"/>
              </w:rPr>
              <w:t>regional, remote</w:t>
            </w:r>
            <w:r w:rsidRPr="0073235C">
              <w:rPr>
                <w:rFonts w:ascii="Lato" w:hAnsi="Lato" w:cstheme="minorHAnsi"/>
              </w:rPr>
              <w:t>, and First Nations learners.</w:t>
            </w:r>
          </w:p>
          <w:p w14:paraId="65211617" w14:textId="77777777" w:rsidR="00955369" w:rsidRPr="0073235C" w:rsidRDefault="00955369" w:rsidP="00955369">
            <w:pPr>
              <w:spacing w:line="276" w:lineRule="auto"/>
              <w:rPr>
                <w:rFonts w:ascii="Lato" w:hAnsi="Lato" w:cstheme="minorHAnsi"/>
              </w:rPr>
            </w:pPr>
          </w:p>
          <w:p w14:paraId="41594E9E" w14:textId="77777777" w:rsidR="00955369" w:rsidRDefault="00955369" w:rsidP="00955369">
            <w:pPr>
              <w:spacing w:line="276" w:lineRule="auto"/>
              <w:rPr>
                <w:rFonts w:ascii="Lato" w:hAnsi="Lato" w:cstheme="minorHAnsi"/>
              </w:rPr>
            </w:pPr>
            <w:r w:rsidRPr="0073235C">
              <w:rPr>
                <w:rFonts w:ascii="Lato" w:hAnsi="Lato" w:cstheme="minorHAnsi"/>
              </w:rPr>
              <w:t xml:space="preserve">In practice, the NT’s ‘No Wrong Door’ model strengthens access and navigation within the VET system while making use of, and aligning with, existing Commonwealth-funded programs such as SEE where appropriate. </w:t>
            </w:r>
            <w:r>
              <w:rPr>
                <w:rFonts w:ascii="Lato" w:hAnsi="Lato" w:cstheme="minorHAnsi"/>
              </w:rPr>
              <w:t xml:space="preserve">The key steps </w:t>
            </w:r>
            <w:proofErr w:type="gramStart"/>
            <w:r>
              <w:rPr>
                <w:rFonts w:ascii="Lato" w:hAnsi="Lato" w:cstheme="minorHAnsi"/>
              </w:rPr>
              <w:t>includes</w:t>
            </w:r>
            <w:proofErr w:type="gramEnd"/>
            <w:r>
              <w:rPr>
                <w:rFonts w:ascii="Lato" w:hAnsi="Lato" w:cstheme="minorHAnsi"/>
              </w:rPr>
              <w:t>:</w:t>
            </w:r>
          </w:p>
          <w:p w14:paraId="1A29CA35" w14:textId="77777777" w:rsidR="00955369" w:rsidRDefault="00955369" w:rsidP="00955369">
            <w:pPr>
              <w:spacing w:line="276" w:lineRule="auto"/>
              <w:rPr>
                <w:rFonts w:ascii="Lato" w:hAnsi="Lato" w:cstheme="minorHAnsi"/>
              </w:rPr>
            </w:pPr>
          </w:p>
          <w:p w14:paraId="503F1FAE" w14:textId="77777777" w:rsidR="00955369" w:rsidRDefault="00955369" w:rsidP="00CA0ED3">
            <w:pPr>
              <w:pStyle w:val="ListParagraph"/>
              <w:numPr>
                <w:ilvl w:val="0"/>
                <w:numId w:val="8"/>
              </w:numPr>
              <w:spacing w:line="276" w:lineRule="auto"/>
              <w:rPr>
                <w:rFonts w:ascii="Lato" w:hAnsi="Lato" w:cstheme="minorHAnsi"/>
              </w:rPr>
            </w:pPr>
            <w:r>
              <w:rPr>
                <w:rFonts w:ascii="Lato" w:hAnsi="Lato" w:cstheme="minorHAnsi"/>
              </w:rPr>
              <w:t>Identification and assessment</w:t>
            </w:r>
          </w:p>
          <w:p w14:paraId="20AF3A8B" w14:textId="77777777" w:rsidR="00955369" w:rsidRDefault="00955369" w:rsidP="00CA0ED3">
            <w:pPr>
              <w:pStyle w:val="ListParagraph"/>
              <w:numPr>
                <w:ilvl w:val="0"/>
                <w:numId w:val="8"/>
              </w:numPr>
              <w:spacing w:line="276" w:lineRule="auto"/>
              <w:rPr>
                <w:rFonts w:ascii="Lato" w:hAnsi="Lato" w:cstheme="minorHAnsi"/>
              </w:rPr>
            </w:pPr>
            <w:r>
              <w:rPr>
                <w:rFonts w:ascii="Lato" w:hAnsi="Lato" w:cstheme="minorHAnsi"/>
              </w:rPr>
              <w:t>Referral and pathway navigation</w:t>
            </w:r>
          </w:p>
          <w:p w14:paraId="7D65A249" w14:textId="77777777" w:rsidR="00955369" w:rsidRDefault="00955369" w:rsidP="00CA0ED3">
            <w:pPr>
              <w:pStyle w:val="ListParagraph"/>
              <w:numPr>
                <w:ilvl w:val="0"/>
                <w:numId w:val="8"/>
              </w:numPr>
              <w:spacing w:line="276" w:lineRule="auto"/>
              <w:rPr>
                <w:rFonts w:ascii="Lato" w:hAnsi="Lato" w:cstheme="minorHAnsi"/>
              </w:rPr>
            </w:pPr>
            <w:r>
              <w:rPr>
                <w:rFonts w:ascii="Lato" w:hAnsi="Lato" w:cstheme="minorHAnsi"/>
              </w:rPr>
              <w:t>Supported and inclusive delivery</w:t>
            </w:r>
          </w:p>
          <w:p w14:paraId="3F0FC8C6" w14:textId="77777777" w:rsidR="00955369" w:rsidRDefault="00955369" w:rsidP="00CA0ED3">
            <w:pPr>
              <w:pStyle w:val="ListParagraph"/>
              <w:numPr>
                <w:ilvl w:val="0"/>
                <w:numId w:val="8"/>
              </w:numPr>
              <w:spacing w:line="276" w:lineRule="auto"/>
              <w:rPr>
                <w:rFonts w:ascii="Lato" w:hAnsi="Lato" w:cstheme="minorHAnsi"/>
              </w:rPr>
            </w:pPr>
            <w:r>
              <w:rPr>
                <w:rFonts w:ascii="Lato" w:hAnsi="Lato" w:cstheme="minorHAnsi"/>
              </w:rPr>
              <w:t xml:space="preserve">Workforce capability and sector coordination </w:t>
            </w:r>
          </w:p>
          <w:p w14:paraId="2BC86BD8" w14:textId="77777777" w:rsidR="00955369" w:rsidRPr="008D6572" w:rsidRDefault="00955369" w:rsidP="00955369">
            <w:pPr>
              <w:spacing w:line="276" w:lineRule="auto"/>
              <w:rPr>
                <w:rFonts w:ascii="Lato" w:hAnsi="Lato" w:cstheme="minorHAnsi"/>
              </w:rPr>
            </w:pPr>
          </w:p>
          <w:p w14:paraId="2D402E07" w14:textId="42DDFDD5" w:rsidR="00955369" w:rsidRDefault="00955369" w:rsidP="00955369">
            <w:pPr>
              <w:spacing w:line="276" w:lineRule="auto"/>
              <w:rPr>
                <w:rFonts w:ascii="Lato" w:hAnsi="Lato" w:cstheme="minorHAnsi"/>
                <w:lang w:val="en-US"/>
              </w:rPr>
            </w:pPr>
            <w:r w:rsidRPr="0073235C">
              <w:rPr>
                <w:rFonts w:ascii="Lato" w:hAnsi="Lato" w:cstheme="minorHAnsi"/>
              </w:rPr>
              <w:t xml:space="preserve">This targeted focus reflects the </w:t>
            </w:r>
            <w:r>
              <w:rPr>
                <w:rFonts w:ascii="Lato" w:hAnsi="Lato" w:cstheme="minorHAnsi"/>
              </w:rPr>
              <w:t>NT</w:t>
            </w:r>
            <w:r w:rsidRPr="0073235C">
              <w:rPr>
                <w:rFonts w:ascii="Lato" w:hAnsi="Lato" w:cstheme="minorHAnsi"/>
              </w:rPr>
              <w:t>’s delivery context and seeks to maximise impact by improving learner identification, formalising referral pathways, and ensuring consistent access to suitable support services within the RTO network</w:t>
            </w:r>
          </w:p>
          <w:p w14:paraId="186E10BE" w14:textId="77777777" w:rsidR="001777B9" w:rsidRDefault="001777B9" w:rsidP="00875C3F">
            <w:pPr>
              <w:spacing w:line="276" w:lineRule="auto"/>
              <w:rPr>
                <w:rFonts w:ascii="Lato" w:hAnsi="Lato" w:cstheme="minorHAnsi"/>
                <w:lang w:val="en-US"/>
              </w:rPr>
            </w:pPr>
          </w:p>
          <w:p w14:paraId="6B87EA8B" w14:textId="41FA0329" w:rsidR="001777B9" w:rsidRPr="007A4BD7" w:rsidRDefault="001777B9" w:rsidP="007A4BD7">
            <w:pPr>
              <w:spacing w:line="276" w:lineRule="auto"/>
              <w:rPr>
                <w:rFonts w:ascii="Corbel" w:eastAsia="Corbel" w:hAnsi="Corbel" w:cs="Corbel"/>
                <w:b/>
                <w:bCs/>
                <w:caps/>
                <w:color w:val="980033"/>
                <w:lang w:val="en-US"/>
              </w:rPr>
            </w:pPr>
            <w:r w:rsidRPr="007A4BD7">
              <w:rPr>
                <w:rFonts w:ascii="Corbel" w:eastAsia="Corbel" w:hAnsi="Corbel" w:cs="Corbel"/>
                <w:b/>
                <w:bCs/>
                <w:caps/>
                <w:color w:val="980033"/>
                <w:lang w:val="en-US"/>
              </w:rPr>
              <w:t xml:space="preserve">Strategic Initiative One: Literacy and Numeracy </w:t>
            </w:r>
            <w:r w:rsidR="007A4BD7">
              <w:rPr>
                <w:rFonts w:ascii="Corbel" w:eastAsia="Corbel" w:hAnsi="Corbel" w:cs="Corbel"/>
                <w:b/>
                <w:bCs/>
                <w:caps/>
                <w:color w:val="980033"/>
                <w:lang w:val="en-US"/>
              </w:rPr>
              <w:t xml:space="preserve">- </w:t>
            </w:r>
            <w:r w:rsidRPr="007A4BD7">
              <w:rPr>
                <w:rFonts w:ascii="Corbel" w:eastAsia="Corbel" w:hAnsi="Corbel" w:cs="Corbel"/>
                <w:b/>
                <w:bCs/>
                <w:caps/>
                <w:color w:val="980033"/>
                <w:lang w:val="en-US"/>
              </w:rPr>
              <w:t>Identification and Assessment</w:t>
            </w:r>
          </w:p>
          <w:p w14:paraId="45DE5B08" w14:textId="77777777" w:rsidR="001777B9" w:rsidRDefault="001777B9" w:rsidP="00875C3F">
            <w:pPr>
              <w:spacing w:line="276" w:lineRule="auto"/>
              <w:rPr>
                <w:rFonts w:ascii="Lato" w:hAnsi="Lato" w:cstheme="minorHAnsi"/>
              </w:rPr>
            </w:pPr>
          </w:p>
          <w:p w14:paraId="0C2B0B1B" w14:textId="65CF3D32" w:rsidR="001777B9" w:rsidRPr="0073235C" w:rsidRDefault="001777B9" w:rsidP="001777B9">
            <w:pPr>
              <w:spacing w:line="276" w:lineRule="auto"/>
              <w:rPr>
                <w:rFonts w:ascii="Lato" w:hAnsi="Lato" w:cstheme="minorHAnsi"/>
              </w:rPr>
            </w:pPr>
            <w:r w:rsidRPr="0073235C">
              <w:rPr>
                <w:rFonts w:ascii="Lato" w:hAnsi="Lato" w:cstheme="minorHAnsi"/>
              </w:rPr>
              <w:t xml:space="preserve">Identifying LLND needs accurately is the first step toward providing effective support. A Territory-wide LLND assessment tool—aligned to </w:t>
            </w:r>
            <w:r>
              <w:rPr>
                <w:rFonts w:ascii="Lato" w:hAnsi="Lato" w:cstheme="minorHAnsi"/>
              </w:rPr>
              <w:t>Australian Core Skills Framework (</w:t>
            </w:r>
            <w:r w:rsidRPr="0073235C">
              <w:rPr>
                <w:rFonts w:ascii="Lato" w:hAnsi="Lato" w:cstheme="minorHAnsi"/>
              </w:rPr>
              <w:t>ACSF</w:t>
            </w:r>
            <w:r>
              <w:rPr>
                <w:rFonts w:ascii="Lato" w:hAnsi="Lato" w:cstheme="minorHAnsi"/>
              </w:rPr>
              <w:t>)</w:t>
            </w:r>
            <w:r w:rsidRPr="0073235C">
              <w:rPr>
                <w:rFonts w:ascii="Lato" w:hAnsi="Lato" w:cstheme="minorHAnsi"/>
              </w:rPr>
              <w:t xml:space="preserve"> and </w:t>
            </w:r>
            <w:r>
              <w:rPr>
                <w:rFonts w:ascii="Lato" w:hAnsi="Lato" w:cstheme="minorHAnsi"/>
              </w:rPr>
              <w:t>Digital Literacy Skills Framework (</w:t>
            </w:r>
            <w:r w:rsidRPr="0073235C">
              <w:rPr>
                <w:rFonts w:ascii="Lato" w:hAnsi="Lato" w:cstheme="minorHAnsi"/>
              </w:rPr>
              <w:t>DLSF</w:t>
            </w:r>
            <w:r>
              <w:rPr>
                <w:rFonts w:ascii="Lato" w:hAnsi="Lato" w:cstheme="minorHAnsi"/>
              </w:rPr>
              <w:t>)</w:t>
            </w:r>
            <w:r w:rsidRPr="0073235C">
              <w:rPr>
                <w:rFonts w:ascii="Lato" w:hAnsi="Lato" w:cstheme="minorHAnsi"/>
              </w:rPr>
              <w:t>—will be introduced to ensure all providers and regions apply consistent, equitable identification processes. The tool will be built into existing enrolment and referral systems, so learner needs are recognised early and addressed promptly.</w:t>
            </w:r>
          </w:p>
          <w:p w14:paraId="6A55C134" w14:textId="77777777" w:rsidR="001777B9" w:rsidRPr="0073235C" w:rsidRDefault="001777B9" w:rsidP="001777B9">
            <w:pPr>
              <w:spacing w:line="276" w:lineRule="auto"/>
              <w:rPr>
                <w:rFonts w:ascii="Lato" w:hAnsi="Lato" w:cstheme="minorHAnsi"/>
              </w:rPr>
            </w:pPr>
          </w:p>
          <w:p w14:paraId="76E1E325" w14:textId="77777777" w:rsidR="001777B9" w:rsidRPr="0073235C" w:rsidRDefault="001777B9" w:rsidP="001777B9">
            <w:pPr>
              <w:spacing w:line="276" w:lineRule="auto"/>
              <w:rPr>
                <w:rFonts w:ascii="Lato" w:hAnsi="Lato" w:cstheme="minorHAnsi"/>
              </w:rPr>
            </w:pPr>
            <w:r w:rsidRPr="0073235C">
              <w:rPr>
                <w:rFonts w:ascii="Lato" w:hAnsi="Lato" w:cstheme="minorHAnsi"/>
              </w:rPr>
              <w:lastRenderedPageBreak/>
              <w:t>In addition to formal testing, providers will be supported to use locally appropriate methods—such as community information sessions or workplace conversations—to pick up on needs that standard assessments might miss. This is especially important in regional and remote communities, where trust and relationships strongly influence participation.</w:t>
            </w:r>
          </w:p>
          <w:p w14:paraId="52D3FAED" w14:textId="77777777" w:rsidR="001777B9" w:rsidRPr="0073235C" w:rsidRDefault="001777B9" w:rsidP="001777B9">
            <w:pPr>
              <w:spacing w:line="276" w:lineRule="auto"/>
              <w:rPr>
                <w:rFonts w:ascii="Lato" w:hAnsi="Lato" w:cstheme="minorHAnsi"/>
              </w:rPr>
            </w:pPr>
          </w:p>
          <w:p w14:paraId="4542622D" w14:textId="77777777" w:rsidR="00DD46E6" w:rsidRDefault="00DD46E6" w:rsidP="00DD46E6">
            <w:pPr>
              <w:spacing w:line="276" w:lineRule="auto"/>
              <w:rPr>
                <w:rFonts w:ascii="Lato" w:hAnsi="Lato" w:cstheme="minorHAnsi"/>
              </w:rPr>
            </w:pPr>
            <w:r w:rsidRPr="00DD46E6">
              <w:rPr>
                <w:rFonts w:ascii="Lato" w:hAnsi="Lato" w:cstheme="minorHAnsi"/>
              </w:rPr>
              <w:t>Assessment results will guide referral decisions under the No Wrong Door model, ensuring each learner is connected to the most suitable training or support. The Territory-wide LLND assessment tool will consistently monitor referrals, learner participation, and training outcomes, feeding into the NT’s Performance Monitoring and Continuous Improvement Framework. This integration ensures that evidence from practice informs program refinement and future priorities, linking assessment with broader systems such as Tracking Outcomes.</w:t>
            </w:r>
          </w:p>
          <w:p w14:paraId="32507867" w14:textId="77777777" w:rsidR="00DD46E6" w:rsidRPr="00DD46E6" w:rsidRDefault="00DD46E6" w:rsidP="00DD46E6">
            <w:pPr>
              <w:spacing w:line="276" w:lineRule="auto"/>
              <w:rPr>
                <w:rFonts w:ascii="Lato" w:hAnsi="Lato" w:cstheme="minorHAnsi"/>
              </w:rPr>
            </w:pPr>
          </w:p>
          <w:p w14:paraId="1EBD3868" w14:textId="77777777" w:rsidR="00DD46E6" w:rsidRPr="00DD46E6" w:rsidRDefault="00DD46E6" w:rsidP="00DD46E6">
            <w:pPr>
              <w:spacing w:line="276" w:lineRule="auto"/>
              <w:rPr>
                <w:rFonts w:ascii="Lato" w:hAnsi="Lato" w:cstheme="minorHAnsi"/>
              </w:rPr>
            </w:pPr>
            <w:r w:rsidRPr="00DD46E6">
              <w:rPr>
                <w:rFonts w:ascii="Lato" w:hAnsi="Lato" w:cstheme="minorHAnsi"/>
              </w:rPr>
              <w:t>Embedding consistent, culturally aware practices across the NT will support early identification and assessment, provide clearer pathways into training, and enable the foundation skills system to respond more effectively to individual and local needs.</w:t>
            </w:r>
          </w:p>
          <w:p w14:paraId="1A86C2F3" w14:textId="77777777" w:rsidR="00DD46E6" w:rsidRDefault="00DD46E6" w:rsidP="00557AA7">
            <w:pPr>
              <w:spacing w:line="276" w:lineRule="auto"/>
              <w:rPr>
                <w:rFonts w:ascii="Lato" w:hAnsi="Lato" w:cstheme="minorHAnsi"/>
              </w:rPr>
            </w:pPr>
          </w:p>
          <w:p w14:paraId="175FBC18" w14:textId="7D61DC8B" w:rsidR="00955369" w:rsidRPr="00EE26D9" w:rsidRDefault="00557AA7" w:rsidP="00955369">
            <w:pPr>
              <w:spacing w:line="276" w:lineRule="auto"/>
              <w:rPr>
                <w:rFonts w:ascii="Lato" w:hAnsi="Lato" w:cstheme="minorHAnsi"/>
                <w:u w:val="single"/>
              </w:rPr>
            </w:pPr>
            <w:r w:rsidRPr="00F32B1C">
              <w:rPr>
                <w:rFonts w:ascii="Corbel" w:eastAsia="Corbel" w:hAnsi="Corbel" w:cs="Corbel"/>
                <w:b/>
                <w:bCs/>
                <w:caps/>
                <w:color w:val="980033"/>
                <w:lang w:val="en-US"/>
              </w:rPr>
              <w:t xml:space="preserve">Strategic Initiative two: </w:t>
            </w:r>
            <w:r w:rsidR="00FA4752">
              <w:rPr>
                <w:rFonts w:ascii="Corbel" w:eastAsia="Corbel" w:hAnsi="Corbel" w:cs="Corbel"/>
                <w:b/>
                <w:bCs/>
                <w:caps/>
                <w:color w:val="980033"/>
                <w:lang w:val="en-US"/>
              </w:rPr>
              <w:t xml:space="preserve">Navigation and </w:t>
            </w:r>
            <w:r w:rsidR="00955369" w:rsidRPr="00F32B1C">
              <w:rPr>
                <w:rFonts w:ascii="Corbel" w:eastAsia="Corbel" w:hAnsi="Corbel" w:cs="Corbel"/>
                <w:b/>
                <w:bCs/>
                <w:caps/>
                <w:color w:val="980033"/>
                <w:lang w:val="en-US"/>
              </w:rPr>
              <w:t>Referral Process</w:t>
            </w:r>
            <w:r w:rsidR="00FA4752">
              <w:rPr>
                <w:rFonts w:ascii="Corbel" w:eastAsia="Corbel" w:hAnsi="Corbel" w:cs="Corbel"/>
                <w:b/>
                <w:bCs/>
                <w:caps/>
                <w:color w:val="980033"/>
                <w:lang w:val="en-US"/>
              </w:rPr>
              <w:t xml:space="preserve"> </w:t>
            </w:r>
          </w:p>
          <w:p w14:paraId="51B5A708" w14:textId="77777777" w:rsidR="00557AA7" w:rsidRDefault="00557AA7" w:rsidP="00955369">
            <w:pPr>
              <w:spacing w:line="276" w:lineRule="auto"/>
              <w:rPr>
                <w:rFonts w:ascii="Lato" w:hAnsi="Lato" w:cstheme="minorHAnsi"/>
              </w:rPr>
            </w:pPr>
          </w:p>
          <w:p w14:paraId="54A13343" w14:textId="77777777" w:rsidR="00A70549" w:rsidRDefault="00A70549" w:rsidP="00A70549">
            <w:pPr>
              <w:spacing w:line="276" w:lineRule="auto"/>
              <w:rPr>
                <w:rFonts w:ascii="Lato" w:hAnsi="Lato" w:cstheme="minorHAnsi"/>
              </w:rPr>
            </w:pPr>
            <w:r w:rsidRPr="0073235C">
              <w:rPr>
                <w:rFonts w:ascii="Lato" w:hAnsi="Lato" w:cstheme="minorHAnsi"/>
              </w:rPr>
              <w:t>Once LLND needs are identified, the next step is ensuring learners are connected</w:t>
            </w:r>
            <w:r>
              <w:rPr>
                <w:rFonts w:ascii="Lato" w:hAnsi="Lato" w:cstheme="minorHAnsi"/>
              </w:rPr>
              <w:t xml:space="preserve"> </w:t>
            </w:r>
            <w:r w:rsidRPr="0073235C">
              <w:rPr>
                <w:rFonts w:ascii="Lato" w:hAnsi="Lato" w:cstheme="minorHAnsi"/>
              </w:rPr>
              <w:t xml:space="preserve">to the most appropriate support. Under the No Wrong Door model, this will be done through a structured referral process that links RTOs, SEE providers, community organisations, and other foundation skills services. </w:t>
            </w:r>
            <w:r>
              <w:rPr>
                <w:rFonts w:ascii="Lato" w:hAnsi="Lato" w:cstheme="minorHAnsi"/>
              </w:rPr>
              <w:t>This</w:t>
            </w:r>
            <w:r w:rsidRPr="0073235C">
              <w:rPr>
                <w:rFonts w:ascii="Lato" w:hAnsi="Lato" w:cstheme="minorHAnsi"/>
              </w:rPr>
              <w:t xml:space="preserve"> means that anyone enrolling in NT-funded training is assessed for LLND needs and connected with the most appropriate, culturally informed foundation skills support. It is a coordinated, learner-centred model that embeds structured assessment and referral processes across RTOs, ensuring equitable access—particularly for </w:t>
            </w:r>
            <w:r>
              <w:rPr>
                <w:rFonts w:ascii="Lato" w:hAnsi="Lato" w:cstheme="minorHAnsi"/>
              </w:rPr>
              <w:t>regional, remote</w:t>
            </w:r>
            <w:r w:rsidRPr="0073235C">
              <w:rPr>
                <w:rFonts w:ascii="Lato" w:hAnsi="Lato" w:cstheme="minorHAnsi"/>
              </w:rPr>
              <w:t>, and First Nations learners.</w:t>
            </w:r>
            <w:r>
              <w:rPr>
                <w:rFonts w:ascii="Lato" w:hAnsi="Lato" w:cstheme="minorHAnsi"/>
              </w:rPr>
              <w:t xml:space="preserve"> </w:t>
            </w:r>
            <w:r w:rsidRPr="0073235C">
              <w:rPr>
                <w:rFonts w:ascii="Lato" w:hAnsi="Lato" w:cstheme="minorHAnsi"/>
              </w:rPr>
              <w:t>This coordinated approach helps close referral gaps, reduce duplication, and guarantee every learner has a clear pathway forward.</w:t>
            </w:r>
            <w:r>
              <w:rPr>
                <w:rFonts w:ascii="Lato" w:hAnsi="Lato" w:cstheme="minorHAnsi"/>
              </w:rPr>
              <w:t xml:space="preserve"> </w:t>
            </w:r>
            <w:r w:rsidRPr="0073235C">
              <w:rPr>
                <w:rFonts w:ascii="Lato" w:hAnsi="Lato" w:cstheme="minorHAnsi"/>
              </w:rPr>
              <w:t xml:space="preserve">This targeted focus reflects the </w:t>
            </w:r>
            <w:r>
              <w:rPr>
                <w:rFonts w:ascii="Lato" w:hAnsi="Lato" w:cstheme="minorHAnsi"/>
              </w:rPr>
              <w:t>NT</w:t>
            </w:r>
            <w:r w:rsidRPr="0073235C">
              <w:rPr>
                <w:rFonts w:ascii="Lato" w:hAnsi="Lato" w:cstheme="minorHAnsi"/>
              </w:rPr>
              <w:t>’s delivery context and seeks to maximise impact by improving learner identification, formalising referral pathways, and ensuring consistent access to suitable support services within the RTO network.</w:t>
            </w:r>
          </w:p>
          <w:p w14:paraId="47386855" w14:textId="77777777" w:rsidR="00A70549" w:rsidRPr="0073235C" w:rsidRDefault="00A70549" w:rsidP="00A70549">
            <w:pPr>
              <w:spacing w:line="276" w:lineRule="auto"/>
              <w:rPr>
                <w:rFonts w:ascii="Lato" w:hAnsi="Lato" w:cstheme="minorHAnsi"/>
              </w:rPr>
            </w:pPr>
          </w:p>
          <w:p w14:paraId="5A075A4C" w14:textId="77777777" w:rsidR="00A70549" w:rsidRDefault="00A70549" w:rsidP="00A70549">
            <w:pPr>
              <w:spacing w:line="276" w:lineRule="auto"/>
              <w:rPr>
                <w:rFonts w:ascii="Lato" w:hAnsi="Lato" w:cstheme="minorHAnsi"/>
              </w:rPr>
            </w:pPr>
            <w:r w:rsidRPr="0073235C">
              <w:rPr>
                <w:rFonts w:ascii="Lato" w:hAnsi="Lato" w:cstheme="minorHAnsi"/>
              </w:rPr>
              <w:t xml:space="preserve">Pathways may include LLND support embedded in VET programs, NT-funded foundation skills training with contextualised FSK units, or entry to Commonwealth-funded programs such as </w:t>
            </w:r>
            <w:r>
              <w:rPr>
                <w:rFonts w:ascii="Lato" w:hAnsi="Lato" w:cstheme="minorHAnsi"/>
              </w:rPr>
              <w:t xml:space="preserve">the SEE Program (General </w:t>
            </w:r>
            <w:r w:rsidRPr="0073235C">
              <w:rPr>
                <w:rFonts w:ascii="Lato" w:hAnsi="Lato" w:cstheme="minorHAnsi"/>
              </w:rPr>
              <w:t>SEE</w:t>
            </w:r>
            <w:r>
              <w:rPr>
                <w:rFonts w:ascii="Lato" w:hAnsi="Lato" w:cstheme="minorHAnsi"/>
              </w:rPr>
              <w:t xml:space="preserve"> Delivery</w:t>
            </w:r>
            <w:r w:rsidRPr="0073235C">
              <w:rPr>
                <w:rFonts w:ascii="Lato" w:hAnsi="Lato" w:cstheme="minorHAnsi"/>
              </w:rPr>
              <w:t xml:space="preserve"> and SEE First Nations</w:t>
            </w:r>
            <w:r>
              <w:rPr>
                <w:rFonts w:ascii="Lato" w:hAnsi="Lato" w:cstheme="minorHAnsi"/>
              </w:rPr>
              <w:t>)</w:t>
            </w:r>
            <w:r w:rsidRPr="0073235C">
              <w:rPr>
                <w:rFonts w:ascii="Lato" w:hAnsi="Lato" w:cstheme="minorHAnsi"/>
              </w:rPr>
              <w:t xml:space="preserve">—both designed for culturally safe delivery to Aboriginal and Torres Strait Islander learners. </w:t>
            </w:r>
            <w:r>
              <w:rPr>
                <w:rFonts w:ascii="Lato" w:hAnsi="Lato" w:cstheme="minorHAnsi"/>
              </w:rPr>
              <w:t>C</w:t>
            </w:r>
            <w:r w:rsidRPr="0073235C">
              <w:rPr>
                <w:rFonts w:ascii="Lato" w:hAnsi="Lato" w:cstheme="minorHAnsi"/>
              </w:rPr>
              <w:t>ommunity-based delivery will remain a cornerstone, offering On-Country and workplace-based learning shaped to local needs.</w:t>
            </w:r>
          </w:p>
          <w:p w14:paraId="6B49394D" w14:textId="77777777" w:rsidR="00614174" w:rsidRPr="0073235C" w:rsidRDefault="00614174" w:rsidP="00A70549">
            <w:pPr>
              <w:spacing w:line="276" w:lineRule="auto"/>
              <w:rPr>
                <w:rFonts w:ascii="Lato" w:hAnsi="Lato" w:cstheme="minorHAnsi"/>
              </w:rPr>
            </w:pPr>
          </w:p>
          <w:p w14:paraId="6C6A46F3" w14:textId="4579E8D0" w:rsidR="00A70549" w:rsidRPr="00614174" w:rsidRDefault="00614174" w:rsidP="00955369">
            <w:pPr>
              <w:spacing w:line="276" w:lineRule="auto"/>
              <w:rPr>
                <w:rFonts w:ascii="Corbel" w:eastAsia="Corbel" w:hAnsi="Corbel" w:cs="Corbel"/>
                <w:b/>
                <w:bCs/>
                <w:caps/>
                <w:color w:val="980033"/>
                <w:lang w:val="en-US"/>
              </w:rPr>
            </w:pPr>
            <w:r w:rsidRPr="00614174">
              <w:rPr>
                <w:rFonts w:ascii="Corbel" w:eastAsia="Corbel" w:hAnsi="Corbel" w:cs="Corbel"/>
                <w:b/>
                <w:bCs/>
                <w:caps/>
                <w:color w:val="980033"/>
                <w:lang w:val="en-US"/>
              </w:rPr>
              <w:t>Strategic Initiative three: supported and inclusive delivery.</w:t>
            </w:r>
            <w:r w:rsidR="006C7668">
              <w:rPr>
                <w:rFonts w:ascii="Corbel" w:eastAsia="Corbel" w:hAnsi="Corbel" w:cs="Corbel"/>
                <w:b/>
                <w:bCs/>
                <w:caps/>
                <w:color w:val="980033"/>
                <w:lang w:val="en-US"/>
              </w:rPr>
              <w:t xml:space="preserve"> Priority Cohort LLND fund</w:t>
            </w:r>
          </w:p>
          <w:p w14:paraId="373A957F" w14:textId="77777777" w:rsidR="00614174" w:rsidRDefault="00614174" w:rsidP="00955369">
            <w:pPr>
              <w:spacing w:line="276" w:lineRule="auto"/>
              <w:rPr>
                <w:rFonts w:ascii="Lato" w:hAnsi="Lato" w:cstheme="minorHAnsi"/>
              </w:rPr>
            </w:pPr>
          </w:p>
          <w:p w14:paraId="1F84086A" w14:textId="0430298F" w:rsidR="00614174" w:rsidRDefault="00614174" w:rsidP="00955369">
            <w:pPr>
              <w:spacing w:line="276" w:lineRule="auto"/>
              <w:rPr>
                <w:rFonts w:ascii="Lato" w:hAnsi="Lato" w:cstheme="minorHAnsi"/>
              </w:rPr>
            </w:pPr>
            <w:r>
              <w:rPr>
                <w:rFonts w:ascii="Lato" w:hAnsi="Lato" w:cstheme="minorHAnsi"/>
              </w:rPr>
              <w:t xml:space="preserve">Once referred learners need training that reflects their circumstances.  Delivery will range from LLND units embedded in vocational qualifications, workplace-based foundation skills training.  RTOs and community organisation will also offer </w:t>
            </w:r>
            <w:r w:rsidR="006C7668">
              <w:rPr>
                <w:rFonts w:ascii="Lato" w:hAnsi="Lato" w:cstheme="minorHAnsi"/>
              </w:rPr>
              <w:t>contextualised</w:t>
            </w:r>
            <w:r>
              <w:rPr>
                <w:rFonts w:ascii="Lato" w:hAnsi="Lato" w:cstheme="minorHAnsi"/>
              </w:rPr>
              <w:t xml:space="preserve">, practical </w:t>
            </w:r>
            <w:r w:rsidR="006C7668">
              <w:rPr>
                <w:rFonts w:ascii="Lato" w:hAnsi="Lato" w:cstheme="minorHAnsi"/>
              </w:rPr>
              <w:t xml:space="preserve">learning, as well as promoting applied and On-Country Learning formats in </w:t>
            </w:r>
            <w:r>
              <w:rPr>
                <w:rFonts w:ascii="Lato" w:hAnsi="Lato" w:cstheme="minorHAnsi"/>
              </w:rPr>
              <w:t xml:space="preserve">areas such as </w:t>
            </w:r>
            <w:r>
              <w:rPr>
                <w:rFonts w:ascii="Lato" w:hAnsi="Lato" w:cstheme="minorHAnsi"/>
              </w:rPr>
              <w:lastRenderedPageBreak/>
              <w:t xml:space="preserve">financial literacy, digital </w:t>
            </w:r>
            <w:r w:rsidR="006C7668">
              <w:rPr>
                <w:rFonts w:ascii="Lato" w:hAnsi="Lato" w:cstheme="minorHAnsi"/>
              </w:rPr>
              <w:t>safety</w:t>
            </w:r>
            <w:r>
              <w:rPr>
                <w:rFonts w:ascii="Lato" w:hAnsi="Lato" w:cstheme="minorHAnsi"/>
              </w:rPr>
              <w:t xml:space="preserve"> and health literacy-helping </w:t>
            </w:r>
            <w:r w:rsidR="006C7668">
              <w:rPr>
                <w:rFonts w:ascii="Lato" w:hAnsi="Lato" w:cstheme="minorHAnsi"/>
              </w:rPr>
              <w:t>learners</w:t>
            </w:r>
            <w:r>
              <w:rPr>
                <w:rFonts w:ascii="Lato" w:hAnsi="Lato" w:cstheme="minorHAnsi"/>
              </w:rPr>
              <w:t xml:space="preserve"> apply LLND skills in daily life</w:t>
            </w:r>
            <w:r w:rsidR="006C7668">
              <w:rPr>
                <w:rFonts w:ascii="Lato" w:hAnsi="Lato" w:cstheme="minorHAnsi"/>
              </w:rPr>
              <w:t xml:space="preserve"> and job readiness</w:t>
            </w:r>
            <w:r>
              <w:rPr>
                <w:rFonts w:ascii="Lato" w:hAnsi="Lato" w:cstheme="minorHAnsi"/>
              </w:rPr>
              <w:t>.</w:t>
            </w:r>
            <w:r w:rsidR="006C7668">
              <w:rPr>
                <w:rFonts w:ascii="Lato" w:hAnsi="Lato" w:cstheme="minorHAnsi"/>
              </w:rPr>
              <w:t xml:space="preserve"> </w:t>
            </w:r>
          </w:p>
          <w:p w14:paraId="45B2489E" w14:textId="77777777" w:rsidR="00614174" w:rsidRDefault="00614174" w:rsidP="00955369">
            <w:pPr>
              <w:spacing w:line="276" w:lineRule="auto"/>
              <w:rPr>
                <w:rFonts w:ascii="Lato" w:hAnsi="Lato" w:cstheme="minorHAnsi"/>
              </w:rPr>
            </w:pPr>
          </w:p>
          <w:p w14:paraId="717F403D" w14:textId="496D10A6" w:rsidR="00614174" w:rsidRDefault="00614174" w:rsidP="00955369">
            <w:pPr>
              <w:spacing w:line="276" w:lineRule="auto"/>
              <w:rPr>
                <w:rFonts w:ascii="Lato" w:hAnsi="Lato" w:cstheme="minorHAnsi"/>
              </w:rPr>
            </w:pPr>
            <w:r>
              <w:rPr>
                <w:rFonts w:ascii="Lato" w:hAnsi="Lato" w:cstheme="minorHAnsi"/>
              </w:rPr>
              <w:t>W</w:t>
            </w:r>
            <w:r w:rsidR="006C7668">
              <w:rPr>
                <w:rFonts w:ascii="Lato" w:hAnsi="Lato" w:cstheme="minorHAnsi"/>
              </w:rPr>
              <w:t xml:space="preserve">here possible, training will be led by culturally competent practitioners and shaped through meaningful community engagement, making learning both relevant and inclusive. </w:t>
            </w:r>
          </w:p>
          <w:p w14:paraId="2E1E788A" w14:textId="77777777" w:rsidR="00CE2ADA" w:rsidRDefault="00CE2ADA" w:rsidP="001777B9">
            <w:pPr>
              <w:spacing w:line="276" w:lineRule="auto"/>
              <w:rPr>
                <w:rFonts w:ascii="Lato" w:hAnsi="Lato" w:cstheme="minorHAnsi"/>
              </w:rPr>
            </w:pPr>
          </w:p>
          <w:p w14:paraId="3AC563D8" w14:textId="25A66CC3" w:rsidR="006C7668" w:rsidRDefault="006C7668" w:rsidP="001777B9">
            <w:pPr>
              <w:spacing w:line="276" w:lineRule="auto"/>
              <w:rPr>
                <w:rFonts w:ascii="Lato" w:hAnsi="Lato" w:cstheme="minorHAnsi"/>
              </w:rPr>
            </w:pPr>
            <w:r>
              <w:rPr>
                <w:rFonts w:ascii="Lato" w:hAnsi="Lato" w:cstheme="minorHAnsi"/>
              </w:rPr>
              <w:t>Eligibility will be limited to RTOs participating in the initial rollout of the Territory -wide LLND assessment tool, ensuring that funding aligned with consistent identification of learners needs and integrated into the broader referral an</w:t>
            </w:r>
            <w:r w:rsidR="000928CE">
              <w:rPr>
                <w:rFonts w:ascii="Lato" w:hAnsi="Lato" w:cstheme="minorHAnsi"/>
              </w:rPr>
              <w:t>d</w:t>
            </w:r>
            <w:r>
              <w:rPr>
                <w:rFonts w:ascii="Lato" w:hAnsi="Lato" w:cstheme="minorHAnsi"/>
              </w:rPr>
              <w:t xml:space="preserve"> support framework.</w:t>
            </w:r>
          </w:p>
          <w:p w14:paraId="37FB4C79" w14:textId="77777777" w:rsidR="000928CE" w:rsidRDefault="000928CE" w:rsidP="001777B9">
            <w:pPr>
              <w:spacing w:line="276" w:lineRule="auto"/>
              <w:rPr>
                <w:rFonts w:ascii="Lato" w:hAnsi="Lato" w:cstheme="minorHAnsi"/>
              </w:rPr>
            </w:pPr>
          </w:p>
          <w:p w14:paraId="21BD928C" w14:textId="10F06384" w:rsidR="00A43EC3" w:rsidRPr="00955369" w:rsidRDefault="00557AA7" w:rsidP="001777B9">
            <w:pPr>
              <w:spacing w:line="276" w:lineRule="auto"/>
              <w:rPr>
                <w:rFonts w:ascii="Lato" w:hAnsi="Lato" w:cstheme="minorHAnsi"/>
                <w:u w:val="single"/>
              </w:rPr>
            </w:pPr>
            <w:r w:rsidRPr="00F32B1C">
              <w:rPr>
                <w:rFonts w:ascii="Corbel" w:eastAsia="Corbel" w:hAnsi="Corbel" w:cs="Corbel"/>
                <w:b/>
                <w:bCs/>
                <w:caps/>
                <w:color w:val="980033"/>
                <w:lang w:val="en-US"/>
              </w:rPr>
              <w:t xml:space="preserve">Strategic Initiative four:  </w:t>
            </w:r>
            <w:r w:rsidR="00A43EC3" w:rsidRPr="00F32B1C">
              <w:rPr>
                <w:rFonts w:ascii="Corbel" w:eastAsia="Corbel" w:hAnsi="Corbel" w:cs="Corbel"/>
                <w:b/>
                <w:bCs/>
                <w:caps/>
                <w:color w:val="980033"/>
                <w:lang w:val="en-US"/>
              </w:rPr>
              <w:t>Workforce Capability and Sector Coordination</w:t>
            </w:r>
            <w:r w:rsidR="00A43EC3">
              <w:rPr>
                <w:rFonts w:ascii="Lato" w:hAnsi="Lato" w:cstheme="minorHAnsi"/>
                <w:u w:val="single"/>
              </w:rPr>
              <w:t>:</w:t>
            </w:r>
          </w:p>
          <w:p w14:paraId="283C95A2" w14:textId="77777777" w:rsidR="0099581A" w:rsidRDefault="0099581A" w:rsidP="00CE2ADA">
            <w:pPr>
              <w:spacing w:line="276" w:lineRule="auto"/>
              <w:rPr>
                <w:rFonts w:ascii="Lato" w:hAnsi="Lato" w:cstheme="minorHAnsi"/>
              </w:rPr>
            </w:pPr>
          </w:p>
          <w:p w14:paraId="11E47FDE" w14:textId="7D9BD832" w:rsidR="0099581A" w:rsidRDefault="0099581A" w:rsidP="0099581A">
            <w:pPr>
              <w:spacing w:line="276" w:lineRule="auto"/>
              <w:rPr>
                <w:rFonts w:ascii="Lato" w:hAnsi="Lato" w:cstheme="minorHAnsi"/>
              </w:rPr>
            </w:pPr>
            <w:r w:rsidRPr="0099581A">
              <w:rPr>
                <w:rFonts w:ascii="Lato" w:hAnsi="Lato" w:cstheme="minorHAnsi"/>
              </w:rPr>
              <w:t>Meeting the Northern Territory’s diverse delivery needs requires strategic investment in workforce skills and sector coordination. NSA Commonwealth funding will support targeted actions such as accredited FSK training for LLND educators, scholarships for RTO staff to specialise in LLND delivery, and professional development focused on trauma-informed, contextualised, and culturally responsive pedagogy. Capacity-building grants will empower First Nations-led organisations to expand their role within the foundation skills ecosystem. Collectively, these measures aim to build a qualified, culturally competent workforce capable of delivering high-quality foundation skills training across the NT’s varied regional and remote contexts.</w:t>
            </w:r>
          </w:p>
          <w:p w14:paraId="079C2533" w14:textId="77777777" w:rsidR="0099581A" w:rsidRPr="0099581A" w:rsidRDefault="0099581A" w:rsidP="0099581A">
            <w:pPr>
              <w:spacing w:line="276" w:lineRule="auto"/>
              <w:rPr>
                <w:rFonts w:ascii="Lato" w:hAnsi="Lato" w:cstheme="minorHAnsi"/>
              </w:rPr>
            </w:pPr>
          </w:p>
          <w:p w14:paraId="060A1CB4" w14:textId="77777777" w:rsidR="0099581A" w:rsidRDefault="0099581A" w:rsidP="0099581A">
            <w:pPr>
              <w:spacing w:line="276" w:lineRule="auto"/>
              <w:rPr>
                <w:rFonts w:ascii="Lato" w:hAnsi="Lato" w:cstheme="minorHAnsi"/>
              </w:rPr>
            </w:pPr>
            <w:r w:rsidRPr="0099581A">
              <w:rPr>
                <w:rFonts w:ascii="Lato" w:hAnsi="Lato" w:cstheme="minorHAnsi"/>
              </w:rPr>
              <w:t>To further expand the availability and quality of foundation skills educators, the NT will offer scholarships for trainers to complete accredited Adult Education qualifications and deliver professional learning programs aligned with inclusive pedagogical approaches. Regional RTOs will receive support to strengthen internal delivery capacity, with the goal of upskilling at least 50 trainers and assessors over the NSA period. These initiatives are designed to enhance delivery practices and improve learner outcomes, as confirmed through ongoing evaluation.</w:t>
            </w:r>
          </w:p>
          <w:p w14:paraId="5C29B326" w14:textId="77777777" w:rsidR="000928CE" w:rsidRDefault="000928CE" w:rsidP="0099581A">
            <w:pPr>
              <w:spacing w:line="276" w:lineRule="auto"/>
              <w:rPr>
                <w:rFonts w:ascii="Lato" w:hAnsi="Lato" w:cstheme="minorHAnsi"/>
              </w:rPr>
            </w:pPr>
          </w:p>
          <w:p w14:paraId="34902EB7" w14:textId="5140A2FE" w:rsidR="00D375D2" w:rsidRPr="0099581A" w:rsidRDefault="00D375D2" w:rsidP="0099581A">
            <w:pPr>
              <w:spacing w:line="276" w:lineRule="auto"/>
              <w:rPr>
                <w:rFonts w:ascii="Lato" w:hAnsi="Lato" w:cstheme="minorHAnsi"/>
              </w:rPr>
            </w:pPr>
            <w:r w:rsidRPr="0099581A">
              <w:rPr>
                <w:rFonts w:ascii="Lato" w:hAnsi="Lato" w:cstheme="minorHAnsi"/>
              </w:rPr>
              <w:t>These efforts will be reinforced by the rollout of a Territory-wide LLND assessment tool and structured referral pathways, supported by consistent data collection and reporting to monitor progress</w:t>
            </w:r>
            <w:r w:rsidR="004D4F8D">
              <w:rPr>
                <w:rFonts w:ascii="Lato" w:hAnsi="Lato" w:cstheme="minorHAnsi"/>
              </w:rPr>
              <w:t>.</w:t>
            </w:r>
          </w:p>
          <w:p w14:paraId="095FD532" w14:textId="77777777" w:rsidR="00A43EC3" w:rsidRDefault="00A43EC3" w:rsidP="00A43EC3">
            <w:pPr>
              <w:spacing w:line="276" w:lineRule="auto"/>
              <w:rPr>
                <w:rFonts w:ascii="Lato" w:hAnsi="Lato" w:cstheme="minorHAnsi"/>
              </w:rPr>
            </w:pPr>
          </w:p>
          <w:p w14:paraId="62FF469E" w14:textId="617C9B50" w:rsidR="009539A9" w:rsidRPr="00282E24" w:rsidRDefault="009539A9" w:rsidP="009539A9">
            <w:pPr>
              <w:spacing w:line="276" w:lineRule="auto"/>
              <w:rPr>
                <w:rFonts w:ascii="Lato" w:hAnsi="Lato" w:cstheme="minorHAnsi"/>
                <w:u w:val="single"/>
              </w:rPr>
            </w:pPr>
            <w:r>
              <w:rPr>
                <w:rFonts w:ascii="Lato" w:hAnsi="Lato" w:cstheme="minorHAnsi"/>
                <w:u w:val="single"/>
              </w:rPr>
              <w:t>Establish a Performance Monitoring</w:t>
            </w:r>
            <w:r w:rsidR="00D375D2">
              <w:rPr>
                <w:rFonts w:ascii="Lato" w:hAnsi="Lato" w:cstheme="minorHAnsi"/>
                <w:u w:val="single"/>
              </w:rPr>
              <w:t xml:space="preserve">, </w:t>
            </w:r>
            <w:r>
              <w:rPr>
                <w:rFonts w:ascii="Lato" w:hAnsi="Lato" w:cstheme="minorHAnsi"/>
                <w:u w:val="single"/>
              </w:rPr>
              <w:t xml:space="preserve">Continuous Improvement </w:t>
            </w:r>
            <w:r w:rsidR="00D375D2">
              <w:rPr>
                <w:rFonts w:ascii="Lato" w:hAnsi="Lato" w:cstheme="minorHAnsi"/>
                <w:u w:val="single"/>
              </w:rPr>
              <w:t xml:space="preserve">and Outcomes </w:t>
            </w:r>
            <w:r>
              <w:rPr>
                <w:rFonts w:ascii="Lato" w:hAnsi="Lato" w:cstheme="minorHAnsi"/>
                <w:u w:val="single"/>
              </w:rPr>
              <w:t>Framework</w:t>
            </w:r>
            <w:r w:rsidRPr="00282E24">
              <w:rPr>
                <w:rFonts w:ascii="Lato" w:hAnsi="Lato" w:cstheme="minorHAnsi"/>
                <w:u w:val="single"/>
              </w:rPr>
              <w:t>:</w:t>
            </w:r>
          </w:p>
          <w:p w14:paraId="294FC6A0" w14:textId="54C0F40F" w:rsidR="00A43EC3" w:rsidRDefault="00A43EC3" w:rsidP="00A43EC3">
            <w:pPr>
              <w:spacing w:line="276" w:lineRule="auto"/>
              <w:rPr>
                <w:rFonts w:ascii="Lato" w:hAnsi="Lato" w:cstheme="minorHAnsi"/>
              </w:rPr>
            </w:pPr>
            <w:r w:rsidRPr="00970290">
              <w:rPr>
                <w:rFonts w:ascii="Lato" w:hAnsi="Lato" w:cstheme="minorHAnsi"/>
              </w:rPr>
              <w:t xml:space="preserve">Ensure </w:t>
            </w:r>
            <w:r>
              <w:rPr>
                <w:rFonts w:ascii="Lato" w:hAnsi="Lato" w:cstheme="minorHAnsi"/>
              </w:rPr>
              <w:t>delivery approaches</w:t>
            </w:r>
            <w:r w:rsidRPr="00970290">
              <w:rPr>
                <w:rFonts w:ascii="Lato" w:hAnsi="Lato" w:cstheme="minorHAnsi"/>
              </w:rPr>
              <w:t xml:space="preserve"> evolve based on evidence, performance data, and feedback from learners and providers.</w:t>
            </w:r>
            <w:r>
              <w:rPr>
                <w:rFonts w:ascii="Lato" w:hAnsi="Lato" w:cstheme="minorHAnsi"/>
              </w:rPr>
              <w:t xml:space="preserve"> </w:t>
            </w:r>
            <w:r w:rsidRPr="00870496">
              <w:rPr>
                <w:rFonts w:ascii="Lato" w:hAnsi="Lato" w:cstheme="minorHAnsi"/>
              </w:rPr>
              <w:t xml:space="preserve">The NT will embed a Performance Monitoring and Continuous Improvement Framework to ensure that delivery approaches evolve in response to evidence, data, and stakeholder feedback. All LLND assessments, referrals, and training outcomes will be tracked using the Territory-wide assessment tool, creating a consistent and reliable evidence base. This data will be reviewed by the </w:t>
            </w:r>
            <w:r w:rsidRPr="00FF3A36">
              <w:rPr>
                <w:rFonts w:ascii="Lato" w:hAnsi="Lato" w:cstheme="minorHAnsi"/>
              </w:rPr>
              <w:t>Foundation Skills Advisory Group</w:t>
            </w:r>
            <w:r w:rsidRPr="00870496">
              <w:rPr>
                <w:rFonts w:ascii="Lato" w:hAnsi="Lato" w:cstheme="minorHAnsi"/>
              </w:rPr>
              <w:t xml:space="preserve">, which will identify gaps, share best practice, and recommend targeted improvements. Biannual reports will be provided to the Commonwealth in line with NSA clauses A107–A109, ensuring transparency and accountability. </w:t>
            </w:r>
            <w:r>
              <w:rPr>
                <w:rFonts w:ascii="Lato" w:hAnsi="Lato" w:cstheme="minorHAnsi"/>
              </w:rPr>
              <w:t>T</w:t>
            </w:r>
            <w:r w:rsidRPr="00870496">
              <w:rPr>
                <w:rFonts w:ascii="Lato" w:hAnsi="Lato" w:cstheme="minorHAnsi"/>
              </w:rPr>
              <w:t>hese processes will enable continuous refinement of delivery, with local insights on cultural relevance and learner readiness directly informing adjustments to delivery models, referral protocols, and professional learning activities.</w:t>
            </w:r>
            <w:r w:rsidRPr="00870496" w:rsidDel="002A5594">
              <w:rPr>
                <w:rFonts w:ascii="Lato" w:hAnsi="Lato" w:cstheme="minorHAnsi"/>
              </w:rPr>
              <w:t xml:space="preserve"> </w:t>
            </w:r>
          </w:p>
          <w:p w14:paraId="7483B1B4" w14:textId="77777777" w:rsidR="00A43EC3" w:rsidRDefault="00A43EC3" w:rsidP="00A43EC3">
            <w:pPr>
              <w:spacing w:line="276" w:lineRule="auto"/>
              <w:rPr>
                <w:rFonts w:ascii="Lato" w:hAnsi="Lato" w:cstheme="minorHAnsi"/>
              </w:rPr>
            </w:pPr>
          </w:p>
          <w:p w14:paraId="7B452E76" w14:textId="77777777" w:rsidR="00A43EC3" w:rsidRPr="00076E6C" w:rsidRDefault="00A43EC3" w:rsidP="00A43EC3">
            <w:pPr>
              <w:spacing w:line="276" w:lineRule="auto"/>
              <w:rPr>
                <w:rFonts w:ascii="Lato" w:hAnsi="Lato" w:cstheme="minorHAnsi"/>
              </w:rPr>
            </w:pPr>
            <w:r w:rsidRPr="00076E6C">
              <w:rPr>
                <w:rFonts w:ascii="Lato" w:hAnsi="Lato" w:cstheme="minorHAnsi"/>
              </w:rPr>
              <w:t>Collectively, these actions will strengthen the NT’s capability and capacity to deliver high-quality, coordinated LLND training—particularly in remote and high-need regions—and ensure the foundation skills delivery ecosystem is well-positioned to achieve long-term strategic outcomes under the National Skills Agreement.</w:t>
            </w:r>
          </w:p>
          <w:p w14:paraId="2547B0CE" w14:textId="77777777" w:rsidR="001777B9" w:rsidRDefault="001777B9" w:rsidP="00875C3F">
            <w:pPr>
              <w:spacing w:line="276" w:lineRule="auto"/>
              <w:rPr>
                <w:rFonts w:ascii="Lato" w:hAnsi="Lato" w:cstheme="minorHAnsi"/>
              </w:rPr>
            </w:pPr>
          </w:p>
          <w:p w14:paraId="384C1E94" w14:textId="31614CE1" w:rsidR="001777B9" w:rsidRDefault="00F32B1C" w:rsidP="001777B9">
            <w:pPr>
              <w:spacing w:line="276" w:lineRule="auto"/>
              <w:rPr>
                <w:rFonts w:ascii="Lato" w:hAnsi="Lato" w:cstheme="minorHAnsi"/>
              </w:rPr>
            </w:pPr>
            <w:r>
              <w:rPr>
                <w:rFonts w:ascii="Lato" w:hAnsi="Lato" w:cstheme="minorHAnsi"/>
              </w:rPr>
              <w:t>T</w:t>
            </w:r>
            <w:r w:rsidR="001777B9" w:rsidRPr="0073235C">
              <w:rPr>
                <w:rFonts w:ascii="Lato" w:hAnsi="Lato" w:cstheme="minorHAnsi"/>
              </w:rPr>
              <w:t xml:space="preserve">he Foundation Skills Advisory Group—made up of RTO, SEE provider, and </w:t>
            </w:r>
            <w:r w:rsidR="001777B9">
              <w:rPr>
                <w:rFonts w:ascii="Lato" w:hAnsi="Lato" w:cstheme="minorHAnsi"/>
              </w:rPr>
              <w:t xml:space="preserve">Department of Education and Training (the department) </w:t>
            </w:r>
            <w:r w:rsidR="001777B9" w:rsidRPr="0073235C">
              <w:rPr>
                <w:rFonts w:ascii="Lato" w:hAnsi="Lato" w:cstheme="minorHAnsi"/>
              </w:rPr>
              <w:t>representatives—will oversee referral protocol development and promote consistency across the sector. Referral data will be captured through the Territory-wide LLND assessment tool, connecting this action to Identification and Assessment, Tracking Outcomes, and Performance Monitoring and Continuous Improvement. In this way, services will be easier to navigate, transitions between programs smoother, and learner retention from first assessment to course completion stronger.</w:t>
            </w:r>
          </w:p>
          <w:p w14:paraId="740C1C37" w14:textId="62BE7BFB" w:rsidR="007E7A7C" w:rsidRPr="00A670BE" w:rsidRDefault="007E7A7C" w:rsidP="00A670BE">
            <w:pPr>
              <w:spacing w:line="276" w:lineRule="auto"/>
              <w:rPr>
                <w:rFonts w:ascii="Lato" w:hAnsi="Lato" w:cstheme="minorHAnsi"/>
              </w:rPr>
            </w:pPr>
          </w:p>
        </w:tc>
      </w:tr>
    </w:tbl>
    <w:p w14:paraId="4D2305DE" w14:textId="77777777" w:rsidR="00E454C1" w:rsidRPr="0069171D" w:rsidRDefault="00E454C1" w:rsidP="00E454C1">
      <w:pPr>
        <w:pStyle w:val="ListParagraph"/>
        <w:spacing w:after="0"/>
        <w:ind w:left="283"/>
        <w:rPr>
          <w:rFonts w:cstheme="minorHAnsi"/>
        </w:rPr>
      </w:pPr>
    </w:p>
    <w:p w14:paraId="75FFE799" w14:textId="3029C2CD" w:rsidR="000B1050" w:rsidRPr="0069171D" w:rsidRDefault="00350458" w:rsidP="00B170A4">
      <w:pPr>
        <w:pStyle w:val="ListParagraph"/>
        <w:numPr>
          <w:ilvl w:val="0"/>
          <w:numId w:val="4"/>
        </w:numPr>
        <w:spacing w:after="0"/>
        <w:ind w:left="283" w:hanging="357"/>
        <w:rPr>
          <w:rFonts w:cstheme="minorHAnsi"/>
        </w:rPr>
      </w:pPr>
      <w:r w:rsidRPr="0069171D">
        <w:rPr>
          <w:rFonts w:cstheme="minorHAnsi"/>
        </w:rPr>
        <w:t xml:space="preserve">Provide no-or low-fee access to foundation skills training in the </w:t>
      </w:r>
      <w:r w:rsidR="00B04A7D" w:rsidRPr="0069171D">
        <w:rPr>
          <w:rFonts w:cstheme="minorHAnsi"/>
        </w:rPr>
        <w:t>S</w:t>
      </w:r>
      <w:r w:rsidRPr="0069171D">
        <w:rPr>
          <w:rFonts w:cstheme="minorHAnsi"/>
        </w:rPr>
        <w:t>tate’s VET and Adult and Community Education (ACE) (or equivalent) systems, for learners who have been assessed as at or below Australian Core Skills Framework and/or Digital Literacy Skills Framework Level 3 (clause A108 refers)</w:t>
      </w:r>
      <w:r w:rsidR="00AE1176" w:rsidRPr="0069171D">
        <w:rPr>
          <w:rFonts w:cstheme="minorHAnsi"/>
        </w:rPr>
        <w:t>.</w:t>
      </w:r>
    </w:p>
    <w:tbl>
      <w:tblPr>
        <w:tblStyle w:val="TableGrid"/>
        <w:tblW w:w="0" w:type="auto"/>
        <w:tblLook w:val="04A0" w:firstRow="1" w:lastRow="0" w:firstColumn="1" w:lastColumn="0" w:noHBand="0" w:noVBand="1"/>
      </w:tblPr>
      <w:tblGrid>
        <w:gridCol w:w="9016"/>
      </w:tblGrid>
      <w:tr w:rsidR="00B2635F" w:rsidRPr="008F2007" w14:paraId="4ADDCC05" w14:textId="77777777" w:rsidTr="00FD064C">
        <w:tc>
          <w:tcPr>
            <w:tcW w:w="9016" w:type="dxa"/>
          </w:tcPr>
          <w:p w14:paraId="7678BA99" w14:textId="66B1C769" w:rsidR="00CA0DC9" w:rsidRDefault="00710DC9" w:rsidP="009D511E">
            <w:pPr>
              <w:spacing w:line="276" w:lineRule="auto"/>
              <w:rPr>
                <w:rFonts w:ascii="Lato" w:hAnsi="Lato" w:cstheme="minorHAnsi"/>
              </w:rPr>
            </w:pPr>
            <w:r w:rsidRPr="008335E1">
              <w:rPr>
                <w:rFonts w:ascii="Lato" w:hAnsi="Lato" w:cstheme="minorHAnsi"/>
                <w:b/>
                <w:bCs/>
                <w:sz w:val="24"/>
                <w:szCs w:val="24"/>
              </w:rPr>
              <w:t>Policy Commitment</w:t>
            </w:r>
          </w:p>
          <w:p w14:paraId="7A177A60" w14:textId="1441DBF8" w:rsidR="00DE068E" w:rsidRDefault="00A847F9" w:rsidP="009D511E">
            <w:pPr>
              <w:spacing w:line="276" w:lineRule="auto"/>
              <w:rPr>
                <w:rFonts w:ascii="Lato" w:hAnsi="Lato" w:cstheme="minorHAnsi"/>
              </w:rPr>
            </w:pPr>
            <w:r w:rsidRPr="00A847F9">
              <w:rPr>
                <w:rFonts w:ascii="Lato" w:hAnsi="Lato" w:cstheme="minorHAnsi"/>
              </w:rPr>
              <w:t xml:space="preserve">NT commits through this Bilateral Implementation Plan to continue to provide no- or low-fee access to foundation skills training in its VET and ACE sector or equivalent for learners with an assessed need during the term of the </w:t>
            </w:r>
            <w:r w:rsidR="00AE4F68">
              <w:rPr>
                <w:rFonts w:ascii="Lato" w:hAnsi="Lato" w:cstheme="minorHAnsi"/>
              </w:rPr>
              <w:t>NSA</w:t>
            </w:r>
            <w:r w:rsidRPr="00A847F9">
              <w:rPr>
                <w:rFonts w:ascii="Lato" w:hAnsi="Lato" w:cstheme="minorHAnsi"/>
              </w:rPr>
              <w:t>.</w:t>
            </w:r>
            <w:r w:rsidR="00BB2C40">
              <w:rPr>
                <w:rFonts w:ascii="Lato" w:hAnsi="Lato" w:cstheme="minorHAnsi"/>
              </w:rPr>
              <w:t xml:space="preserve"> </w:t>
            </w:r>
            <w:r w:rsidR="009D511E" w:rsidRPr="009D511E">
              <w:rPr>
                <w:rFonts w:ascii="Lato" w:hAnsi="Lato" w:cstheme="minorHAnsi"/>
              </w:rPr>
              <w:t>This commitment aims to lower financial barriers—particularly for First Nations learners, those in regional and remote areas, and other priority cohorts—so that cost does not prevent participation.</w:t>
            </w:r>
          </w:p>
          <w:p w14:paraId="7B80AFBE" w14:textId="77777777" w:rsidR="00A43EC3" w:rsidRDefault="00A43EC3" w:rsidP="00A43EC3">
            <w:pPr>
              <w:spacing w:line="276" w:lineRule="auto"/>
              <w:rPr>
                <w:rFonts w:ascii="Lato" w:hAnsi="Lato" w:cstheme="minorHAnsi"/>
              </w:rPr>
            </w:pPr>
          </w:p>
          <w:p w14:paraId="422B5BA3" w14:textId="13098610" w:rsidR="00DE068E" w:rsidRPr="008335E1" w:rsidRDefault="00DE068E" w:rsidP="00DE068E">
            <w:pPr>
              <w:spacing w:line="276" w:lineRule="auto"/>
              <w:rPr>
                <w:rFonts w:ascii="Lato" w:hAnsi="Lato" w:cstheme="minorHAnsi"/>
                <w:b/>
                <w:bCs/>
                <w:sz w:val="24"/>
                <w:szCs w:val="24"/>
              </w:rPr>
            </w:pPr>
            <w:r w:rsidRPr="008335E1">
              <w:rPr>
                <w:rFonts w:ascii="Lato" w:hAnsi="Lato" w:cstheme="minorHAnsi"/>
                <w:b/>
                <w:bCs/>
                <w:sz w:val="24"/>
                <w:szCs w:val="24"/>
              </w:rPr>
              <w:t>Current Foundation Skills Access and Affordability</w:t>
            </w:r>
          </w:p>
          <w:p w14:paraId="71104B2C" w14:textId="4D62DC43" w:rsidR="009D511E" w:rsidRPr="009D511E" w:rsidRDefault="009D511E" w:rsidP="009D511E">
            <w:pPr>
              <w:spacing w:line="276" w:lineRule="auto"/>
              <w:rPr>
                <w:rFonts w:ascii="Lato" w:hAnsi="Lato" w:cstheme="minorHAnsi"/>
              </w:rPr>
            </w:pPr>
            <w:r w:rsidRPr="009D511E">
              <w:rPr>
                <w:rFonts w:ascii="Lato" w:hAnsi="Lato" w:cstheme="minorHAnsi"/>
              </w:rPr>
              <w:t>Access to affordable foundation skills training in the NT is provided through a mix of fee-free and low-fee VET courses, many of which include accredited or contextualised LLND components. LLND support is also embedded in vocational pathways, particularly in high-demand areas such as care and construction. Culturally informed delivery—delivered On-Country and through workplace-based learning—ensures programs remain relevant and accessible across diverse settings.</w:t>
            </w:r>
          </w:p>
          <w:p w14:paraId="1920CD4D" w14:textId="64A8D3D9" w:rsidR="009D511E" w:rsidRPr="009D511E" w:rsidRDefault="009D511E" w:rsidP="009D511E">
            <w:pPr>
              <w:spacing w:line="276" w:lineRule="auto"/>
              <w:rPr>
                <w:rFonts w:ascii="Lato" w:hAnsi="Lato" w:cstheme="minorHAnsi"/>
              </w:rPr>
            </w:pPr>
          </w:p>
          <w:p w14:paraId="0AF008FD" w14:textId="291C8774" w:rsidR="00672D4A" w:rsidRDefault="009D511E" w:rsidP="00DE068E">
            <w:pPr>
              <w:spacing w:line="276" w:lineRule="auto"/>
              <w:rPr>
                <w:rFonts w:ascii="Lato" w:hAnsi="Lato" w:cstheme="minorHAnsi"/>
              </w:rPr>
            </w:pPr>
            <w:r w:rsidRPr="009D511E">
              <w:rPr>
                <w:rFonts w:ascii="Lato" w:hAnsi="Lato" w:cstheme="minorHAnsi"/>
              </w:rPr>
              <w:t>Commonwealth-funded programs such as SEE and SEE First Nations, delivered by</w:t>
            </w:r>
            <w:r w:rsidR="00FD6F87">
              <w:rPr>
                <w:rFonts w:ascii="Lato" w:hAnsi="Lato" w:cstheme="minorHAnsi"/>
              </w:rPr>
              <w:t xml:space="preserve"> NT providers,</w:t>
            </w:r>
            <w:r w:rsidRPr="009D511E">
              <w:rPr>
                <w:rFonts w:ascii="Lato" w:hAnsi="Lato" w:cstheme="minorHAnsi"/>
              </w:rPr>
              <w:t xml:space="preserve"> </w:t>
            </w:r>
            <w:r w:rsidR="00AE4F68">
              <w:rPr>
                <w:rFonts w:ascii="Lato" w:hAnsi="Lato" w:cstheme="minorHAnsi"/>
              </w:rPr>
              <w:t>BIITE</w:t>
            </w:r>
            <w:r w:rsidR="00FD6F87">
              <w:rPr>
                <w:rFonts w:ascii="Lato" w:hAnsi="Lato" w:cstheme="minorHAnsi"/>
              </w:rPr>
              <w:t xml:space="preserve"> </w:t>
            </w:r>
            <w:r w:rsidRPr="009D511E">
              <w:rPr>
                <w:rFonts w:ascii="Lato" w:hAnsi="Lato" w:cstheme="minorHAnsi"/>
              </w:rPr>
              <w:t xml:space="preserve">and STEPS Group Australia, play a key role in meeting learner needs. LLND services are also embedded in broader social programs—such as youth, housing, and health initiatives—bringing training opportunities into community </w:t>
            </w:r>
            <w:r w:rsidR="00FD6F87">
              <w:rPr>
                <w:rFonts w:ascii="Lato" w:hAnsi="Lato" w:cstheme="minorHAnsi"/>
              </w:rPr>
              <w:t xml:space="preserve">to support </w:t>
            </w:r>
            <w:r w:rsidRPr="009D511E">
              <w:rPr>
                <w:rFonts w:ascii="Lato" w:hAnsi="Lato" w:cstheme="minorHAnsi"/>
              </w:rPr>
              <w:t>participat</w:t>
            </w:r>
            <w:r w:rsidR="00FD6F87">
              <w:rPr>
                <w:rFonts w:ascii="Lato" w:hAnsi="Lato" w:cstheme="minorHAnsi"/>
              </w:rPr>
              <w:t>ion</w:t>
            </w:r>
            <w:r w:rsidRPr="009D511E">
              <w:rPr>
                <w:rFonts w:ascii="Lato" w:hAnsi="Lato" w:cstheme="minorHAnsi"/>
              </w:rPr>
              <w:t>.</w:t>
            </w:r>
          </w:p>
          <w:p w14:paraId="57A75E69" w14:textId="797DA691" w:rsidR="00DE068E" w:rsidRPr="008335E1" w:rsidRDefault="00DE068E" w:rsidP="00A43EC3">
            <w:pPr>
              <w:spacing w:line="276" w:lineRule="auto"/>
              <w:rPr>
                <w:rFonts w:ascii="Lato" w:hAnsi="Lato" w:cstheme="minorHAnsi"/>
              </w:rPr>
            </w:pPr>
          </w:p>
        </w:tc>
      </w:tr>
    </w:tbl>
    <w:p w14:paraId="7A78B516" w14:textId="77777777" w:rsidR="00E454C1" w:rsidRPr="0069171D" w:rsidRDefault="00E454C1" w:rsidP="00E454C1">
      <w:pPr>
        <w:pStyle w:val="ListParagraph"/>
        <w:spacing w:after="0"/>
        <w:ind w:left="283"/>
        <w:rPr>
          <w:rFonts w:cstheme="minorHAnsi"/>
        </w:rPr>
      </w:pPr>
    </w:p>
    <w:p w14:paraId="7C7825C5" w14:textId="53A4F5DB" w:rsidR="0033782F" w:rsidRPr="0069171D" w:rsidRDefault="002F5DF6" w:rsidP="00B170A4">
      <w:pPr>
        <w:pStyle w:val="ListParagraph"/>
        <w:numPr>
          <w:ilvl w:val="0"/>
          <w:numId w:val="4"/>
        </w:numPr>
        <w:spacing w:after="0"/>
        <w:ind w:left="283" w:hanging="357"/>
        <w:rPr>
          <w:rFonts w:cstheme="minorHAnsi"/>
        </w:rPr>
      </w:pPr>
      <w:r w:rsidRPr="0069171D">
        <w:rPr>
          <w:rFonts w:cstheme="minorHAnsi"/>
        </w:rPr>
        <w:t xml:space="preserve">Activities that support the Adult Community Education sector or equivalent </w:t>
      </w:r>
      <w:r w:rsidRPr="0069171D">
        <w:rPr>
          <w:rFonts w:cstheme="minorHAnsi"/>
        </w:rPr>
        <w:br/>
        <w:t>(clause A109</w:t>
      </w:r>
      <w:r w:rsidR="00C943CB" w:rsidRPr="0069171D">
        <w:rPr>
          <w:rFonts w:cstheme="minorHAnsi"/>
        </w:rPr>
        <w:t>a</w:t>
      </w:r>
      <w:r w:rsidRPr="0069171D">
        <w:rPr>
          <w:rFonts w:cstheme="minorHAnsi"/>
        </w:rPr>
        <w:t xml:space="preserve"> refers)</w:t>
      </w:r>
      <w:r w:rsidR="00AE1176" w:rsidRPr="0069171D">
        <w:rPr>
          <w:rFonts w:cstheme="minorHAnsi"/>
        </w:rPr>
        <w:t>.</w:t>
      </w:r>
    </w:p>
    <w:tbl>
      <w:tblPr>
        <w:tblStyle w:val="TableGrid"/>
        <w:tblW w:w="9072" w:type="dxa"/>
        <w:tblInd w:w="-5" w:type="dxa"/>
        <w:tblLook w:val="04A0" w:firstRow="1" w:lastRow="0" w:firstColumn="1" w:lastColumn="0" w:noHBand="0" w:noVBand="1"/>
      </w:tblPr>
      <w:tblGrid>
        <w:gridCol w:w="9072"/>
      </w:tblGrid>
      <w:tr w:rsidR="0057767F" w:rsidRPr="0057767F" w14:paraId="587BF0B5" w14:textId="77777777">
        <w:trPr>
          <w:trHeight w:val="454"/>
        </w:trPr>
        <w:tc>
          <w:tcPr>
            <w:tcW w:w="9072" w:type="dxa"/>
          </w:tcPr>
          <w:p w14:paraId="67FA93BB" w14:textId="78EDDB43" w:rsidR="00672D4A" w:rsidRPr="00672D4A" w:rsidRDefault="00672D4A" w:rsidP="00672D4A">
            <w:pPr>
              <w:spacing w:line="276" w:lineRule="auto"/>
              <w:rPr>
                <w:rFonts w:ascii="Lato" w:hAnsi="Lato" w:cstheme="minorHAnsi"/>
              </w:rPr>
            </w:pPr>
            <w:r w:rsidRPr="00672D4A">
              <w:rPr>
                <w:rFonts w:ascii="Lato" w:hAnsi="Lato" w:cstheme="minorHAnsi"/>
              </w:rPr>
              <w:t xml:space="preserve">The NT’s Foundation Skills Implementation Plan will deliver a coordinated suite of initiatives, fully funded through the Commonwealth’s </w:t>
            </w:r>
            <w:r w:rsidR="0022415B">
              <w:rPr>
                <w:rFonts w:ascii="Lato" w:hAnsi="Lato" w:cstheme="minorHAnsi"/>
              </w:rPr>
              <w:t>funding contribution</w:t>
            </w:r>
            <w:r w:rsidRPr="00672D4A">
              <w:rPr>
                <w:rFonts w:ascii="Lato" w:hAnsi="Lato" w:cstheme="minorHAnsi"/>
              </w:rPr>
              <w:t xml:space="preserve"> under the NSA. Together, these initiatives will build a more accessible, consistent, and learner-centred approach to foundation skills delivery across the NT. </w:t>
            </w:r>
            <w:r w:rsidR="00E80C76" w:rsidRPr="00E80C76">
              <w:rPr>
                <w:rFonts w:ascii="Lato" w:hAnsi="Lato" w:cstheme="minorHAnsi"/>
              </w:rPr>
              <w:t xml:space="preserve">The focus is </w:t>
            </w:r>
            <w:r w:rsidR="00346638">
              <w:rPr>
                <w:rFonts w:ascii="Lato" w:hAnsi="Lato" w:cstheme="minorHAnsi"/>
              </w:rPr>
              <w:t>to</w:t>
            </w:r>
            <w:r w:rsidR="00E80C76" w:rsidRPr="00E80C76">
              <w:rPr>
                <w:rFonts w:ascii="Lato" w:hAnsi="Lato" w:cstheme="minorHAnsi"/>
              </w:rPr>
              <w:t xml:space="preserve"> address key delivery gaps—particularly in identification, referral</w:t>
            </w:r>
            <w:r w:rsidR="00037421">
              <w:rPr>
                <w:rFonts w:ascii="Lato" w:hAnsi="Lato" w:cstheme="minorHAnsi"/>
              </w:rPr>
              <w:t xml:space="preserve"> and a more</w:t>
            </w:r>
            <w:r w:rsidR="00E80C76" w:rsidRPr="00E80C76">
              <w:rPr>
                <w:rFonts w:ascii="Lato" w:hAnsi="Lato" w:cstheme="minorHAnsi"/>
              </w:rPr>
              <w:t xml:space="preserve"> </w:t>
            </w:r>
            <w:r w:rsidR="004A35EB" w:rsidRPr="004A35EB">
              <w:rPr>
                <w:rFonts w:ascii="Lato" w:hAnsi="Lato" w:cstheme="minorHAnsi"/>
              </w:rPr>
              <w:t xml:space="preserve">inclusive </w:t>
            </w:r>
            <w:r w:rsidR="00037421">
              <w:rPr>
                <w:rFonts w:ascii="Lato" w:hAnsi="Lato" w:cstheme="minorHAnsi"/>
              </w:rPr>
              <w:t>delivery</w:t>
            </w:r>
            <w:r w:rsidR="00E80C76" w:rsidRPr="00E80C76">
              <w:rPr>
                <w:rFonts w:ascii="Lato" w:hAnsi="Lato" w:cstheme="minorHAnsi"/>
              </w:rPr>
              <w:t>,</w:t>
            </w:r>
            <w:r w:rsidR="00036607">
              <w:rPr>
                <w:rFonts w:ascii="Lato" w:hAnsi="Lato" w:cstheme="minorHAnsi"/>
              </w:rPr>
              <w:t xml:space="preserve"> </w:t>
            </w:r>
            <w:r w:rsidR="00037421">
              <w:rPr>
                <w:rFonts w:ascii="Lato" w:hAnsi="Lato" w:cstheme="minorHAnsi"/>
              </w:rPr>
              <w:t xml:space="preserve">to support </w:t>
            </w:r>
            <w:r w:rsidR="00E80C76" w:rsidRPr="00E80C76">
              <w:rPr>
                <w:rFonts w:ascii="Lato" w:hAnsi="Lato" w:cstheme="minorHAnsi"/>
              </w:rPr>
              <w:t>workforce capability and continuous improvement.</w:t>
            </w:r>
            <w:r w:rsidR="004A0B9A">
              <w:rPr>
                <w:rFonts w:ascii="Lato" w:hAnsi="Lato" w:cstheme="minorHAnsi"/>
              </w:rPr>
              <w:t xml:space="preserve"> </w:t>
            </w:r>
            <w:r w:rsidR="00752578" w:rsidRPr="00752578">
              <w:rPr>
                <w:rFonts w:ascii="Lato" w:hAnsi="Lato" w:cstheme="minorHAnsi"/>
              </w:rPr>
              <w:t xml:space="preserve">The rollout of a Territory-wide LLND </w:t>
            </w:r>
            <w:r w:rsidR="00752578" w:rsidRPr="00752578">
              <w:rPr>
                <w:rFonts w:ascii="Lato" w:hAnsi="Lato" w:cstheme="minorHAnsi"/>
              </w:rPr>
              <w:lastRenderedPageBreak/>
              <w:t>assessment tool sits at the core of the Plan</w:t>
            </w:r>
            <w:r w:rsidRPr="00672D4A">
              <w:rPr>
                <w:rFonts w:ascii="Lato" w:hAnsi="Lato" w:cstheme="minorHAnsi"/>
              </w:rPr>
              <w:t>—funded through the NSA—which will support consistent referral and eligibility processes across the VET sector. This will be complemented by the embedding of a ‘No Wrong Door’ model within the VET system to ensure learners identified with LLND needs are referred to the most appropriate training. Where possible, referral processes will be linked with existing SEE programs to reduce duplication, improve learner experience, and extend program reach.</w:t>
            </w:r>
          </w:p>
          <w:p w14:paraId="42F9E6B4" w14:textId="77777777" w:rsidR="00970290" w:rsidRDefault="00970290" w:rsidP="00970290">
            <w:pPr>
              <w:spacing w:line="276" w:lineRule="auto"/>
              <w:rPr>
                <w:rFonts w:ascii="Lato" w:hAnsi="Lato" w:cstheme="minorHAnsi"/>
              </w:rPr>
            </w:pPr>
          </w:p>
          <w:p w14:paraId="27AF1DA5" w14:textId="1E833753" w:rsidR="00076E6C" w:rsidRPr="00970290" w:rsidRDefault="00076E6C" w:rsidP="00076E6C">
            <w:pPr>
              <w:spacing w:line="276" w:lineRule="auto"/>
              <w:rPr>
                <w:rFonts w:ascii="Lato" w:hAnsi="Lato" w:cstheme="minorHAnsi"/>
                <w:b/>
                <w:bCs/>
                <w:sz w:val="24"/>
                <w:szCs w:val="24"/>
              </w:rPr>
            </w:pPr>
            <w:r w:rsidRPr="00970290">
              <w:rPr>
                <w:rFonts w:ascii="Lato" w:hAnsi="Lato" w:cstheme="minorHAnsi"/>
                <w:b/>
                <w:bCs/>
                <w:sz w:val="24"/>
                <w:szCs w:val="24"/>
              </w:rPr>
              <w:t xml:space="preserve">Implement a Territory-Wide LLND Assessment and Referral </w:t>
            </w:r>
            <w:r w:rsidR="00BF420C">
              <w:rPr>
                <w:rFonts w:ascii="Lato" w:hAnsi="Lato" w:cstheme="minorHAnsi"/>
                <w:b/>
                <w:bCs/>
                <w:sz w:val="24"/>
                <w:szCs w:val="24"/>
              </w:rPr>
              <w:t>Process</w:t>
            </w:r>
          </w:p>
          <w:p w14:paraId="5622C37A" w14:textId="4CF08919" w:rsidR="00576A46" w:rsidRPr="00E80C76" w:rsidRDefault="00576A46" w:rsidP="00E80C76">
            <w:pPr>
              <w:spacing w:line="276" w:lineRule="auto"/>
              <w:rPr>
                <w:rFonts w:ascii="Lato" w:hAnsi="Lato" w:cstheme="minorHAnsi"/>
              </w:rPr>
            </w:pPr>
            <w:r>
              <w:rPr>
                <w:rFonts w:ascii="Lato" w:hAnsi="Lato" w:cstheme="minorHAnsi"/>
              </w:rPr>
              <w:t>See Strategic Initiative One above</w:t>
            </w:r>
          </w:p>
          <w:p w14:paraId="422CF103" w14:textId="77777777" w:rsidR="00076E6C" w:rsidRPr="00970290" w:rsidRDefault="00076E6C" w:rsidP="00970290">
            <w:pPr>
              <w:spacing w:line="276" w:lineRule="auto"/>
              <w:rPr>
                <w:rFonts w:ascii="Lato" w:hAnsi="Lato" w:cstheme="minorHAnsi"/>
              </w:rPr>
            </w:pPr>
          </w:p>
          <w:p w14:paraId="144D26E2" w14:textId="282E14A8" w:rsidR="000928CE" w:rsidRDefault="00970290" w:rsidP="000928CE">
            <w:pPr>
              <w:spacing w:line="276" w:lineRule="auto"/>
              <w:rPr>
                <w:rFonts w:ascii="Lato" w:hAnsi="Lato" w:cstheme="minorHAnsi"/>
                <w:b/>
                <w:bCs/>
                <w:sz w:val="24"/>
                <w:szCs w:val="24"/>
              </w:rPr>
            </w:pPr>
            <w:r w:rsidRPr="00970290">
              <w:rPr>
                <w:rFonts w:ascii="Lato" w:hAnsi="Lato" w:cstheme="minorHAnsi"/>
                <w:b/>
                <w:bCs/>
                <w:sz w:val="24"/>
                <w:szCs w:val="24"/>
              </w:rPr>
              <w:t>Strengthen Delivery in Regional, Remote and Underserved Areas</w:t>
            </w:r>
            <w:r w:rsidR="000928CE" w:rsidRPr="00E64E18">
              <w:rPr>
                <w:rFonts w:ascii="Lato" w:hAnsi="Lato" w:cstheme="minorHAnsi"/>
                <w:b/>
                <w:bCs/>
                <w:sz w:val="24"/>
                <w:szCs w:val="24"/>
              </w:rPr>
              <w:t xml:space="preserve"> Priority Cohort Targeted LLND Fund</w:t>
            </w:r>
          </w:p>
          <w:p w14:paraId="6A17CC97" w14:textId="0B291969" w:rsidR="00E80C76" w:rsidRPr="00E80C76" w:rsidRDefault="00576A46" w:rsidP="00E80C76">
            <w:pPr>
              <w:spacing w:line="276" w:lineRule="auto"/>
              <w:rPr>
                <w:rFonts w:ascii="Lato" w:hAnsi="Lato" w:cstheme="minorHAnsi"/>
              </w:rPr>
            </w:pPr>
            <w:r>
              <w:rPr>
                <w:rFonts w:ascii="Lato" w:hAnsi="Lato" w:cstheme="minorHAnsi"/>
              </w:rPr>
              <w:t>See Strategic Initiative Three above.</w:t>
            </w:r>
          </w:p>
          <w:p w14:paraId="2E10B3D8" w14:textId="77777777" w:rsidR="00E80C76" w:rsidRPr="00E80C76" w:rsidRDefault="00E80C76" w:rsidP="00E80C76">
            <w:pPr>
              <w:spacing w:line="276" w:lineRule="auto"/>
              <w:rPr>
                <w:rFonts w:ascii="Lato" w:hAnsi="Lato" w:cstheme="minorHAnsi"/>
              </w:rPr>
            </w:pPr>
          </w:p>
          <w:p w14:paraId="2F5975AB" w14:textId="48D9EB5D" w:rsidR="00465A8A" w:rsidRPr="00E80C76" w:rsidRDefault="00E80C76" w:rsidP="00E80C76">
            <w:pPr>
              <w:spacing w:line="276" w:lineRule="auto"/>
              <w:rPr>
                <w:rFonts w:ascii="Lato" w:hAnsi="Lato" w:cstheme="minorHAnsi"/>
              </w:rPr>
            </w:pPr>
            <w:r w:rsidRPr="00E80C76">
              <w:rPr>
                <w:rFonts w:ascii="Lato" w:hAnsi="Lato" w:cstheme="minorHAnsi"/>
              </w:rPr>
              <w:t>Through these targeted actions, the NT aims to reach at least 2</w:t>
            </w:r>
            <w:r w:rsidR="00E32D0F">
              <w:rPr>
                <w:rFonts w:ascii="Lato" w:hAnsi="Lato" w:cstheme="minorHAnsi"/>
              </w:rPr>
              <w:t>0</w:t>
            </w:r>
            <w:r w:rsidRPr="00E80C76">
              <w:rPr>
                <w:rFonts w:ascii="Lato" w:hAnsi="Lato" w:cstheme="minorHAnsi"/>
              </w:rPr>
              <w:t>0 learners annually in remote and high-need regions, while opening new access points for priority cohorts currently outside formal VET pathway</w:t>
            </w:r>
            <w:r w:rsidR="00AE4F68">
              <w:rPr>
                <w:rFonts w:ascii="Lato" w:hAnsi="Lato" w:cstheme="minorHAnsi"/>
              </w:rPr>
              <w:t>.</w:t>
            </w:r>
          </w:p>
          <w:p w14:paraId="5779AE03" w14:textId="77777777" w:rsidR="00970290" w:rsidRPr="00970290" w:rsidRDefault="00970290" w:rsidP="00970290">
            <w:pPr>
              <w:spacing w:line="276" w:lineRule="auto"/>
              <w:rPr>
                <w:rFonts w:ascii="Lato" w:hAnsi="Lato" w:cstheme="minorHAnsi"/>
              </w:rPr>
            </w:pPr>
          </w:p>
          <w:p w14:paraId="72157BA8" w14:textId="3D630D8F" w:rsidR="00970290" w:rsidRPr="00970290" w:rsidRDefault="00970290" w:rsidP="00970290">
            <w:pPr>
              <w:spacing w:line="276" w:lineRule="auto"/>
              <w:rPr>
                <w:rFonts w:ascii="Lato" w:hAnsi="Lato" w:cstheme="minorHAnsi"/>
                <w:b/>
                <w:bCs/>
                <w:sz w:val="24"/>
                <w:szCs w:val="24"/>
              </w:rPr>
            </w:pPr>
            <w:r w:rsidRPr="00970290">
              <w:rPr>
                <w:rFonts w:ascii="Lato" w:hAnsi="Lato" w:cstheme="minorHAnsi"/>
                <w:b/>
                <w:bCs/>
                <w:sz w:val="24"/>
                <w:szCs w:val="24"/>
              </w:rPr>
              <w:t>Build Workforce Capability in Foundation Skills Delivery</w:t>
            </w:r>
          </w:p>
          <w:p w14:paraId="644E84EF" w14:textId="0B992D6D" w:rsidR="000928CE" w:rsidRPr="00E80C76" w:rsidRDefault="000928CE" w:rsidP="000928CE">
            <w:pPr>
              <w:spacing w:line="276" w:lineRule="auto"/>
              <w:rPr>
                <w:rFonts w:ascii="Lato" w:hAnsi="Lato" w:cstheme="minorHAnsi"/>
              </w:rPr>
            </w:pPr>
            <w:r>
              <w:rPr>
                <w:rFonts w:ascii="Lato" w:hAnsi="Lato" w:cstheme="minorHAnsi"/>
              </w:rPr>
              <w:t>See Strategic Initiative Four above.</w:t>
            </w:r>
          </w:p>
          <w:p w14:paraId="7CCB8E7C" w14:textId="77777777" w:rsidR="00970290" w:rsidRPr="00970290" w:rsidRDefault="00970290" w:rsidP="00970290">
            <w:pPr>
              <w:spacing w:line="276" w:lineRule="auto"/>
              <w:rPr>
                <w:rFonts w:ascii="Lato" w:hAnsi="Lato" w:cstheme="minorHAnsi"/>
              </w:rPr>
            </w:pPr>
          </w:p>
          <w:p w14:paraId="10154A25" w14:textId="354EC37C" w:rsidR="00FF4949" w:rsidRPr="00076E6C" w:rsidRDefault="00FF4949" w:rsidP="00FF4949">
            <w:pPr>
              <w:spacing w:line="276" w:lineRule="auto"/>
              <w:rPr>
                <w:rFonts w:ascii="Lato" w:hAnsi="Lato" w:cstheme="minorHAnsi"/>
                <w:b/>
                <w:bCs/>
                <w:sz w:val="24"/>
                <w:szCs w:val="24"/>
              </w:rPr>
            </w:pPr>
            <w:r w:rsidRPr="00076E6C">
              <w:rPr>
                <w:rFonts w:ascii="Lato" w:hAnsi="Lato" w:cstheme="minorHAnsi"/>
                <w:b/>
                <w:bCs/>
                <w:sz w:val="24"/>
                <w:szCs w:val="24"/>
              </w:rPr>
              <w:t xml:space="preserve">Strategic Rationale and </w:t>
            </w:r>
            <w:r w:rsidR="00B36B4E" w:rsidRPr="00B36B4E">
              <w:rPr>
                <w:rFonts w:ascii="Lato" w:hAnsi="Lato" w:cstheme="minorHAnsi"/>
                <w:b/>
                <w:bCs/>
                <w:sz w:val="24"/>
                <w:szCs w:val="24"/>
              </w:rPr>
              <w:t>Coordination</w:t>
            </w:r>
          </w:p>
          <w:p w14:paraId="741B654E" w14:textId="77777777" w:rsidR="000A1A3A" w:rsidRPr="000A1A3A" w:rsidRDefault="000A1A3A" w:rsidP="000A1A3A">
            <w:pPr>
              <w:spacing w:line="276" w:lineRule="auto"/>
              <w:rPr>
                <w:rFonts w:ascii="Lato" w:hAnsi="Lato" w:cstheme="minorHAnsi"/>
              </w:rPr>
            </w:pPr>
            <w:r w:rsidRPr="000A1A3A">
              <w:rPr>
                <w:rFonts w:ascii="Lato" w:hAnsi="Lato" w:cstheme="minorHAnsi"/>
              </w:rPr>
              <w:t>The NT’s approach to foundation skills delivery is shaped by its unique geographic, demographic, and cultural context. Large distances between communities, a highly dispersed population, and the significant proportion of First Nations learners require delivery models that are flexible, locally relevant, and culturally grounded. Many learners face complex barriers to participation, including limited access to training providers, low prior educational attainment, and competing personal or community responsibilities.</w:t>
            </w:r>
          </w:p>
          <w:p w14:paraId="5A0A4BA8" w14:textId="77777777" w:rsidR="000A1A3A" w:rsidRPr="000A1A3A" w:rsidRDefault="000A1A3A" w:rsidP="000A1A3A">
            <w:pPr>
              <w:spacing w:line="276" w:lineRule="auto"/>
              <w:rPr>
                <w:rFonts w:ascii="Lato" w:hAnsi="Lato" w:cstheme="minorHAnsi"/>
              </w:rPr>
            </w:pPr>
          </w:p>
          <w:p w14:paraId="580562A4" w14:textId="45A73CA1" w:rsidR="000A1A3A" w:rsidRPr="000A1A3A" w:rsidRDefault="000A1A3A" w:rsidP="000A1A3A">
            <w:pPr>
              <w:spacing w:line="276" w:lineRule="auto"/>
              <w:rPr>
                <w:rFonts w:ascii="Lato" w:hAnsi="Lato" w:cstheme="minorHAnsi"/>
              </w:rPr>
            </w:pPr>
            <w:r w:rsidRPr="000A1A3A">
              <w:rPr>
                <w:rFonts w:ascii="Lato" w:hAnsi="Lato" w:cstheme="minorHAnsi"/>
              </w:rPr>
              <w:t xml:space="preserve">To address these challenges, the NT’s Implementation Plan aligns with the objectives of the </w:t>
            </w:r>
            <w:r w:rsidR="001D1D17">
              <w:rPr>
                <w:rFonts w:ascii="Lato" w:hAnsi="Lato" w:cstheme="minorHAnsi"/>
              </w:rPr>
              <w:t>NSA</w:t>
            </w:r>
            <w:r w:rsidRPr="000A1A3A">
              <w:rPr>
                <w:rFonts w:ascii="Lato" w:hAnsi="Lato" w:cstheme="minorHAnsi"/>
              </w:rPr>
              <w:t xml:space="preserve"> while responding directly to local needs. The coordinated suite of initiatives—spanning assessment, referral, targeted funding, workforce capability, and continuous improvement—has been designed to complement and support the existing ecosystem. By embedding the ‘No Wrong Door’ model across the VET sector and strengthening links with community-based delivery and Commonwealth-funded programs, the NT will create clear, supported pathways into LLND training for all learners.</w:t>
            </w:r>
          </w:p>
          <w:p w14:paraId="61A61C05" w14:textId="77777777" w:rsidR="000A1A3A" w:rsidRPr="000A1A3A" w:rsidRDefault="000A1A3A" w:rsidP="000A1A3A">
            <w:pPr>
              <w:spacing w:line="276" w:lineRule="auto"/>
              <w:rPr>
                <w:rFonts w:ascii="Lato" w:hAnsi="Lato" w:cstheme="minorHAnsi"/>
              </w:rPr>
            </w:pPr>
          </w:p>
          <w:p w14:paraId="24A13BB2" w14:textId="77CA4E0E" w:rsidR="008D5A16" w:rsidRPr="00970290" w:rsidRDefault="000A1A3A" w:rsidP="000A1A3A">
            <w:pPr>
              <w:spacing w:line="276" w:lineRule="auto"/>
              <w:rPr>
                <w:rFonts w:ascii="Lato" w:hAnsi="Lato" w:cstheme="minorHAnsi"/>
              </w:rPr>
            </w:pPr>
            <w:r w:rsidRPr="000A1A3A">
              <w:rPr>
                <w:rFonts w:ascii="Lato" w:hAnsi="Lato" w:cstheme="minorHAnsi"/>
              </w:rPr>
              <w:t xml:space="preserve">Implementation will be guided by a </w:t>
            </w:r>
            <w:r w:rsidR="0086681D" w:rsidRPr="00A309A1">
              <w:rPr>
                <w:rFonts w:ascii="Lato" w:hAnsi="Lato" w:cstheme="minorHAnsi"/>
              </w:rPr>
              <w:t>F</w:t>
            </w:r>
            <w:r w:rsidRPr="00A309A1">
              <w:rPr>
                <w:rFonts w:ascii="Lato" w:hAnsi="Lato" w:cstheme="minorHAnsi"/>
              </w:rPr>
              <w:t xml:space="preserve">oundation </w:t>
            </w:r>
            <w:r w:rsidR="0086681D" w:rsidRPr="00A309A1">
              <w:rPr>
                <w:rFonts w:ascii="Lato" w:hAnsi="Lato" w:cstheme="minorHAnsi"/>
              </w:rPr>
              <w:t>S</w:t>
            </w:r>
            <w:r w:rsidRPr="00A309A1">
              <w:rPr>
                <w:rFonts w:ascii="Lato" w:hAnsi="Lato" w:cstheme="minorHAnsi"/>
              </w:rPr>
              <w:t xml:space="preserve">kills </w:t>
            </w:r>
            <w:r w:rsidR="0086681D" w:rsidRPr="00A309A1">
              <w:rPr>
                <w:rFonts w:ascii="Lato" w:hAnsi="Lato" w:cstheme="minorHAnsi"/>
              </w:rPr>
              <w:t>A</w:t>
            </w:r>
            <w:r w:rsidRPr="00A309A1">
              <w:rPr>
                <w:rFonts w:ascii="Lato" w:hAnsi="Lato" w:cstheme="minorHAnsi"/>
              </w:rPr>
              <w:t xml:space="preserve">dvisory </w:t>
            </w:r>
            <w:r w:rsidR="0086681D" w:rsidRPr="00A309A1">
              <w:rPr>
                <w:rFonts w:ascii="Lato" w:hAnsi="Lato" w:cstheme="minorHAnsi"/>
              </w:rPr>
              <w:t>G</w:t>
            </w:r>
            <w:r w:rsidRPr="00A309A1">
              <w:rPr>
                <w:rFonts w:ascii="Lato" w:hAnsi="Lato" w:cstheme="minorHAnsi"/>
              </w:rPr>
              <w:t>roup</w:t>
            </w:r>
            <w:r w:rsidRPr="000A1A3A">
              <w:rPr>
                <w:rFonts w:ascii="Lato" w:hAnsi="Lato" w:cstheme="minorHAnsi"/>
              </w:rPr>
              <w:t xml:space="preserve"> that will oversee delivery, monitor progress, and respond to emerging needs or opportunities for alignment with other initiatives. Drawing on the collective expertise of providers, community organisations, and other key stakeholders, the group will support consistent application of referral processes and ensure that activities remain responsive to learner needs and </w:t>
            </w:r>
            <w:r w:rsidR="00AE4F68">
              <w:rPr>
                <w:rFonts w:ascii="Lato" w:hAnsi="Lato" w:cstheme="minorHAnsi"/>
              </w:rPr>
              <w:t>NT</w:t>
            </w:r>
            <w:r w:rsidRPr="000A1A3A">
              <w:rPr>
                <w:rFonts w:ascii="Lato" w:hAnsi="Lato" w:cstheme="minorHAnsi"/>
              </w:rPr>
              <w:t xml:space="preserve"> priorities. This collaborative approach will help target investment for the greatest impact, minimise duplication, and foster continuous improvement informed by evidence and feedback.</w:t>
            </w:r>
          </w:p>
        </w:tc>
      </w:tr>
    </w:tbl>
    <w:p w14:paraId="4EFEF173" w14:textId="77777777" w:rsidR="00D3272C" w:rsidRDefault="00D3272C" w:rsidP="00D3272C">
      <w:pPr>
        <w:spacing w:after="0" w:line="240" w:lineRule="auto"/>
        <w:rPr>
          <w:rFonts w:cstheme="minorHAnsi"/>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572F1B" w:rsidRPr="005F2B84" w14:paraId="7FD69486" w14:textId="77777777" w:rsidTr="007C0F32">
        <w:tc>
          <w:tcPr>
            <w:tcW w:w="1985" w:type="dxa"/>
            <w:vAlign w:val="bottom"/>
          </w:tcPr>
          <w:p w14:paraId="5B766A13" w14:textId="77777777" w:rsidR="00572F1B" w:rsidRPr="00D56365" w:rsidRDefault="00572F1B" w:rsidP="007C0F32">
            <w:pPr>
              <w:pStyle w:val="ListParagraph"/>
              <w:ind w:left="0"/>
              <w:contextualSpacing w:val="0"/>
              <w:rPr>
                <w:rFonts w:ascii="Corbel" w:hAnsi="Corbel"/>
                <w:b/>
                <w:bCs/>
              </w:rPr>
            </w:pPr>
            <w:r w:rsidRPr="00D56365">
              <w:rPr>
                <w:rFonts w:ascii="Corbel" w:hAnsi="Corbel"/>
                <w:b/>
                <w:bCs/>
              </w:rPr>
              <w:lastRenderedPageBreak/>
              <w:t>Commonwealth</w:t>
            </w:r>
            <w:r>
              <w:rPr>
                <w:rFonts w:ascii="Corbel" w:hAnsi="Corbel"/>
                <w:b/>
                <w:bCs/>
              </w:rPr>
              <w:t xml:space="preserve"> Investment ($)</w:t>
            </w:r>
          </w:p>
        </w:tc>
        <w:tc>
          <w:tcPr>
            <w:tcW w:w="2410" w:type="dxa"/>
            <w:vAlign w:val="bottom"/>
          </w:tcPr>
          <w:p w14:paraId="68D03530" w14:textId="77777777" w:rsidR="00572F1B" w:rsidRPr="005F2B84" w:rsidRDefault="00572F1B" w:rsidP="007C0F32">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16956DEC" w14:textId="77777777" w:rsidR="00572F1B" w:rsidRPr="005F2B84" w:rsidRDefault="00572F1B" w:rsidP="007C0F32">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7DA6B765" w14:textId="77777777" w:rsidR="00572F1B" w:rsidRPr="005F2B84" w:rsidRDefault="00572F1B" w:rsidP="007C0F32">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572F1B" w:rsidRPr="005E42FB" w14:paraId="0045A1A6" w14:textId="77777777" w:rsidTr="007C0F32">
        <w:tc>
          <w:tcPr>
            <w:tcW w:w="1985" w:type="dxa"/>
          </w:tcPr>
          <w:p w14:paraId="660CDC2D" w14:textId="77777777" w:rsidR="00572F1B" w:rsidRPr="00CE3CA0" w:rsidRDefault="00572F1B" w:rsidP="007C0F32">
            <w:pPr>
              <w:pStyle w:val="ListParagraph"/>
              <w:spacing w:before="120" w:after="120"/>
              <w:ind w:left="0"/>
              <w:contextualSpacing w:val="0"/>
              <w:rPr>
                <w:rFonts w:ascii="Corbel" w:hAnsi="Corbel"/>
              </w:rPr>
            </w:pPr>
            <w:r>
              <w:rPr>
                <w:rFonts w:ascii="Corbel" w:hAnsi="Corbel"/>
              </w:rPr>
              <w:t>$3,995,000</w:t>
            </w:r>
          </w:p>
        </w:tc>
        <w:tc>
          <w:tcPr>
            <w:tcW w:w="2410" w:type="dxa"/>
          </w:tcPr>
          <w:p w14:paraId="1667A229" w14:textId="77777777" w:rsidR="00572F1B" w:rsidRPr="00CE3CA0" w:rsidRDefault="00572F1B" w:rsidP="007C0F32">
            <w:pPr>
              <w:spacing w:before="120" w:after="120"/>
              <w:rPr>
                <w:rFonts w:ascii="Corbel" w:hAnsi="Corbel"/>
              </w:rPr>
            </w:pPr>
            <w:r>
              <w:rPr>
                <w:rFonts w:ascii="Corbel" w:hAnsi="Corbel"/>
              </w:rPr>
              <w:t>N/A</w:t>
            </w:r>
          </w:p>
        </w:tc>
        <w:tc>
          <w:tcPr>
            <w:tcW w:w="2409" w:type="dxa"/>
          </w:tcPr>
          <w:p w14:paraId="20C4C362" w14:textId="77777777" w:rsidR="00572F1B" w:rsidRPr="005E42FB" w:rsidRDefault="00572F1B" w:rsidP="007C0F32">
            <w:pPr>
              <w:spacing w:before="120" w:after="120"/>
              <w:rPr>
                <w:rFonts w:ascii="Corbel" w:hAnsi="Corbel"/>
                <w:color w:val="4472C4" w:themeColor="accent1"/>
              </w:rPr>
            </w:pPr>
            <w:r w:rsidRPr="00CE3CA0">
              <w:rPr>
                <w:rFonts w:ascii="Corbel" w:hAnsi="Corbel"/>
              </w:rPr>
              <w:t>2025</w:t>
            </w:r>
          </w:p>
        </w:tc>
        <w:tc>
          <w:tcPr>
            <w:tcW w:w="2268" w:type="dxa"/>
          </w:tcPr>
          <w:p w14:paraId="37883AD4" w14:textId="77777777" w:rsidR="00572F1B" w:rsidRPr="005E42FB" w:rsidRDefault="00572F1B" w:rsidP="007C0F32">
            <w:pPr>
              <w:spacing w:before="120" w:after="120"/>
              <w:rPr>
                <w:rFonts w:ascii="Corbel" w:hAnsi="Corbel"/>
                <w:color w:val="4472C4" w:themeColor="accent1"/>
              </w:rPr>
            </w:pPr>
            <w:r w:rsidRPr="00CE3CA0">
              <w:rPr>
                <w:rFonts w:ascii="Corbel" w:hAnsi="Corbel"/>
              </w:rPr>
              <w:t>3</w:t>
            </w:r>
            <w:r>
              <w:rPr>
                <w:rFonts w:ascii="Corbel" w:hAnsi="Corbel"/>
              </w:rPr>
              <w:t>1</w:t>
            </w:r>
            <w:r w:rsidRPr="00CE3CA0">
              <w:rPr>
                <w:rFonts w:ascii="Corbel" w:hAnsi="Corbel"/>
              </w:rPr>
              <w:t xml:space="preserve"> </w:t>
            </w:r>
            <w:r>
              <w:rPr>
                <w:rFonts w:ascii="Corbel" w:hAnsi="Corbel"/>
              </w:rPr>
              <w:t>December</w:t>
            </w:r>
            <w:r w:rsidRPr="00CE3CA0">
              <w:rPr>
                <w:rFonts w:ascii="Corbel" w:hAnsi="Corbel"/>
              </w:rPr>
              <w:t xml:space="preserve"> 2028</w:t>
            </w:r>
          </w:p>
        </w:tc>
      </w:tr>
    </w:tbl>
    <w:p w14:paraId="42933A08" w14:textId="77777777" w:rsidR="00572F1B" w:rsidRDefault="00572F1B" w:rsidP="00D3272C">
      <w:pPr>
        <w:spacing w:after="0" w:line="240" w:lineRule="auto"/>
        <w:rPr>
          <w:rFonts w:cstheme="minorHAnsi"/>
        </w:rPr>
      </w:pPr>
    </w:p>
    <w:p w14:paraId="353D4B85" w14:textId="77777777" w:rsidR="001E17EE" w:rsidRPr="0068163A" w:rsidRDefault="001E17EE" w:rsidP="001E17EE">
      <w:pPr>
        <w:spacing w:after="0" w:line="240" w:lineRule="auto"/>
        <w:rPr>
          <w:rFonts w:ascii="Corbel" w:hAnsi="Corbel"/>
          <w:color w:val="000000" w:themeColor="text1"/>
        </w:rPr>
      </w:pPr>
      <w:r w:rsidRPr="0068163A">
        <w:rPr>
          <w:rFonts w:ascii="Corbel" w:hAnsi="Corbel"/>
          <w:color w:val="000000" w:themeColor="text1"/>
        </w:rPr>
        <w:t>Ensuring Access to Foundation Skills Training funding arrangements.</w:t>
      </w:r>
    </w:p>
    <w:tbl>
      <w:tblPr>
        <w:tblStyle w:val="TableGrid1"/>
        <w:tblW w:w="4950" w:type="pct"/>
        <w:tblLook w:val="04A0" w:firstRow="1" w:lastRow="0" w:firstColumn="1" w:lastColumn="0" w:noHBand="0" w:noVBand="1"/>
      </w:tblPr>
      <w:tblGrid>
        <w:gridCol w:w="2125"/>
        <w:gridCol w:w="1361"/>
        <w:gridCol w:w="1360"/>
        <w:gridCol w:w="1360"/>
        <w:gridCol w:w="1360"/>
        <w:gridCol w:w="1360"/>
      </w:tblGrid>
      <w:tr w:rsidR="00FB54A7" w:rsidRPr="0068163A" w14:paraId="27471680" w14:textId="77777777" w:rsidTr="00F562B0">
        <w:tc>
          <w:tcPr>
            <w:tcW w:w="1190" w:type="pct"/>
            <w:tcBorders>
              <w:top w:val="single" w:sz="4" w:space="0" w:color="auto"/>
              <w:left w:val="single" w:sz="4" w:space="0" w:color="auto"/>
              <w:bottom w:val="single" w:sz="4" w:space="0" w:color="auto"/>
              <w:right w:val="single" w:sz="4" w:space="0" w:color="auto"/>
            </w:tcBorders>
            <w:vAlign w:val="bottom"/>
            <w:hideMark/>
          </w:tcPr>
          <w:p w14:paraId="0B8707FC" w14:textId="77777777" w:rsidR="001E17EE" w:rsidRPr="0068163A" w:rsidRDefault="001E17EE" w:rsidP="00F562B0">
            <w:pPr>
              <w:jc w:val="center"/>
              <w:rPr>
                <w:rFonts w:ascii="Corbel" w:eastAsia="Yu Mincho" w:hAnsi="Corbel" w:cs="Calibri"/>
                <w:b/>
                <w:color w:val="000000" w:themeColor="text1"/>
                <w:lang w:eastAsia="ja-JP"/>
              </w:rPr>
            </w:pPr>
            <w:r w:rsidRPr="0068163A">
              <w:rPr>
                <w:rFonts w:ascii="Corbel" w:eastAsia="Yu Mincho" w:hAnsi="Corbel" w:cs="Calibri"/>
                <w:b/>
                <w:color w:val="000000" w:themeColor="text1"/>
                <w:lang w:eastAsia="ja-JP"/>
              </w:rPr>
              <w:t>Details of funding</w:t>
            </w:r>
          </w:p>
        </w:tc>
        <w:tc>
          <w:tcPr>
            <w:tcW w:w="762" w:type="pct"/>
            <w:tcBorders>
              <w:top w:val="single" w:sz="4" w:space="0" w:color="auto"/>
              <w:left w:val="single" w:sz="4" w:space="0" w:color="auto"/>
              <w:bottom w:val="single" w:sz="4" w:space="0" w:color="auto"/>
              <w:right w:val="single" w:sz="4" w:space="0" w:color="auto"/>
            </w:tcBorders>
            <w:vAlign w:val="bottom"/>
            <w:hideMark/>
          </w:tcPr>
          <w:p w14:paraId="5649F9C8" w14:textId="77777777" w:rsidR="001E17EE" w:rsidRPr="0068163A" w:rsidRDefault="001E17EE" w:rsidP="00F562B0">
            <w:pPr>
              <w:jc w:val="center"/>
              <w:rPr>
                <w:rFonts w:ascii="Corbel" w:eastAsia="Yu Mincho" w:hAnsi="Corbel" w:cs="Calibri"/>
                <w:b/>
                <w:color w:val="000000" w:themeColor="text1"/>
                <w:lang w:eastAsia="ja-JP"/>
              </w:rPr>
            </w:pPr>
            <w:r w:rsidRPr="0068163A">
              <w:rPr>
                <w:rFonts w:ascii="Corbel" w:eastAsia="Yu Mincho" w:hAnsi="Corbel" w:cs="Calibri"/>
                <w:b/>
                <w:color w:val="000000" w:themeColor="text1"/>
                <w:lang w:eastAsia="ja-JP"/>
              </w:rPr>
              <w:t>2025-26</w:t>
            </w:r>
          </w:p>
        </w:tc>
        <w:tc>
          <w:tcPr>
            <w:tcW w:w="762" w:type="pct"/>
            <w:tcBorders>
              <w:top w:val="single" w:sz="4" w:space="0" w:color="auto"/>
              <w:left w:val="single" w:sz="4" w:space="0" w:color="auto"/>
              <w:bottom w:val="single" w:sz="4" w:space="0" w:color="auto"/>
              <w:right w:val="single" w:sz="4" w:space="0" w:color="auto"/>
            </w:tcBorders>
            <w:vAlign w:val="bottom"/>
            <w:hideMark/>
          </w:tcPr>
          <w:p w14:paraId="6F004013" w14:textId="77777777" w:rsidR="001E17EE" w:rsidRPr="0068163A" w:rsidRDefault="001E17EE" w:rsidP="00F562B0">
            <w:pPr>
              <w:jc w:val="center"/>
              <w:rPr>
                <w:rFonts w:ascii="Corbel" w:eastAsia="Yu Mincho" w:hAnsi="Corbel" w:cs="Calibri"/>
                <w:b/>
                <w:color w:val="000000" w:themeColor="text1"/>
                <w:lang w:eastAsia="ja-JP"/>
              </w:rPr>
            </w:pPr>
            <w:r w:rsidRPr="0068163A">
              <w:rPr>
                <w:rFonts w:ascii="Corbel" w:eastAsia="Yu Mincho" w:hAnsi="Corbel" w:cs="Calibri"/>
                <w:b/>
                <w:color w:val="000000" w:themeColor="text1"/>
                <w:lang w:eastAsia="ja-JP"/>
              </w:rPr>
              <w:t>2026-27</w:t>
            </w:r>
          </w:p>
        </w:tc>
        <w:tc>
          <w:tcPr>
            <w:tcW w:w="762" w:type="pct"/>
            <w:tcBorders>
              <w:top w:val="single" w:sz="4" w:space="0" w:color="auto"/>
              <w:left w:val="single" w:sz="4" w:space="0" w:color="auto"/>
              <w:bottom w:val="single" w:sz="4" w:space="0" w:color="auto"/>
              <w:right w:val="single" w:sz="4" w:space="0" w:color="auto"/>
            </w:tcBorders>
            <w:vAlign w:val="bottom"/>
            <w:hideMark/>
          </w:tcPr>
          <w:p w14:paraId="77A7119C" w14:textId="77777777" w:rsidR="001E17EE" w:rsidRPr="0068163A" w:rsidRDefault="001E17EE" w:rsidP="00F562B0">
            <w:pPr>
              <w:jc w:val="center"/>
              <w:rPr>
                <w:rFonts w:ascii="Corbel" w:eastAsia="Yu Mincho" w:hAnsi="Corbel" w:cs="Calibri"/>
                <w:b/>
                <w:color w:val="000000" w:themeColor="text1"/>
                <w:lang w:eastAsia="ja-JP"/>
              </w:rPr>
            </w:pPr>
            <w:r w:rsidRPr="0068163A">
              <w:rPr>
                <w:rFonts w:ascii="Corbel" w:eastAsia="Yu Mincho" w:hAnsi="Corbel" w:cs="Calibri"/>
                <w:b/>
                <w:color w:val="000000" w:themeColor="text1"/>
                <w:lang w:eastAsia="ja-JP"/>
              </w:rPr>
              <w:t>2027-28</w:t>
            </w:r>
          </w:p>
        </w:tc>
        <w:tc>
          <w:tcPr>
            <w:tcW w:w="762" w:type="pct"/>
            <w:tcBorders>
              <w:top w:val="single" w:sz="4" w:space="0" w:color="auto"/>
              <w:left w:val="single" w:sz="4" w:space="0" w:color="auto"/>
              <w:bottom w:val="single" w:sz="4" w:space="0" w:color="auto"/>
              <w:right w:val="single" w:sz="4" w:space="0" w:color="auto"/>
            </w:tcBorders>
            <w:vAlign w:val="bottom"/>
            <w:hideMark/>
          </w:tcPr>
          <w:p w14:paraId="5F5B7F7D" w14:textId="77777777" w:rsidR="001E17EE" w:rsidRPr="0068163A" w:rsidRDefault="001E17EE" w:rsidP="00F562B0">
            <w:pPr>
              <w:jc w:val="center"/>
              <w:rPr>
                <w:rFonts w:ascii="Corbel" w:eastAsia="Yu Mincho" w:hAnsi="Corbel" w:cs="Calibri"/>
                <w:b/>
                <w:color w:val="000000" w:themeColor="text1"/>
                <w:lang w:eastAsia="ja-JP"/>
              </w:rPr>
            </w:pPr>
            <w:r w:rsidRPr="0068163A">
              <w:rPr>
                <w:rFonts w:ascii="Corbel" w:eastAsia="Yu Mincho" w:hAnsi="Corbel" w:cs="Calibri"/>
                <w:b/>
                <w:color w:val="000000" w:themeColor="text1"/>
                <w:lang w:eastAsia="ja-JP"/>
              </w:rPr>
              <w:t>2028-29</w:t>
            </w:r>
          </w:p>
        </w:tc>
        <w:tc>
          <w:tcPr>
            <w:tcW w:w="763" w:type="pct"/>
            <w:tcBorders>
              <w:top w:val="single" w:sz="4" w:space="0" w:color="auto"/>
              <w:left w:val="single" w:sz="4" w:space="0" w:color="auto"/>
              <w:bottom w:val="single" w:sz="4" w:space="0" w:color="auto"/>
              <w:right w:val="single" w:sz="4" w:space="0" w:color="auto"/>
            </w:tcBorders>
            <w:vAlign w:val="bottom"/>
            <w:hideMark/>
          </w:tcPr>
          <w:p w14:paraId="5436B4F4" w14:textId="77777777" w:rsidR="001E17EE" w:rsidRPr="0068163A" w:rsidRDefault="001E17EE" w:rsidP="00F562B0">
            <w:pPr>
              <w:jc w:val="center"/>
              <w:rPr>
                <w:rFonts w:ascii="Corbel" w:eastAsia="Yu Mincho" w:hAnsi="Corbel" w:cs="Calibri"/>
                <w:b/>
                <w:color w:val="000000" w:themeColor="text1"/>
                <w:highlight w:val="green"/>
                <w:lang w:eastAsia="ja-JP"/>
              </w:rPr>
            </w:pPr>
            <w:r w:rsidRPr="0068163A">
              <w:rPr>
                <w:rFonts w:ascii="Corbel" w:eastAsia="Yu Mincho" w:hAnsi="Corbel" w:cs="Calibri"/>
                <w:b/>
                <w:color w:val="000000" w:themeColor="text1"/>
                <w:lang w:eastAsia="ja-JP"/>
              </w:rPr>
              <w:t>T</w:t>
            </w:r>
            <w:r w:rsidRPr="0068163A">
              <w:rPr>
                <w:rFonts w:ascii="Corbel" w:eastAsia="Yu Mincho" w:hAnsi="Corbel"/>
                <w:b/>
                <w:color w:val="000000" w:themeColor="text1"/>
                <w:lang w:eastAsia="ja-JP"/>
              </w:rPr>
              <w:t>otal</w:t>
            </w:r>
          </w:p>
        </w:tc>
      </w:tr>
      <w:tr w:rsidR="00FB54A7" w:rsidRPr="0068163A" w14:paraId="441B5CC1" w14:textId="77777777" w:rsidTr="00F562B0">
        <w:tc>
          <w:tcPr>
            <w:tcW w:w="1190" w:type="pct"/>
            <w:tcBorders>
              <w:top w:val="single" w:sz="4" w:space="0" w:color="auto"/>
              <w:left w:val="single" w:sz="4" w:space="0" w:color="auto"/>
              <w:bottom w:val="single" w:sz="4" w:space="0" w:color="auto"/>
              <w:right w:val="single" w:sz="4" w:space="0" w:color="auto"/>
            </w:tcBorders>
            <w:hideMark/>
          </w:tcPr>
          <w:p w14:paraId="1E7843F0" w14:textId="77777777" w:rsidR="001E17EE" w:rsidRPr="0068163A" w:rsidRDefault="001E17EE" w:rsidP="00F562B0">
            <w:pPr>
              <w:rPr>
                <w:rFonts w:ascii="Corbel" w:eastAsiaTheme="minorEastAsia" w:hAnsi="Corbel"/>
                <w:color w:val="000000" w:themeColor="text1"/>
                <w:lang w:eastAsia="ja-JP"/>
              </w:rPr>
            </w:pPr>
            <w:r w:rsidRPr="0068163A">
              <w:rPr>
                <w:rFonts w:ascii="Corbel" w:eastAsiaTheme="minorEastAsia" w:hAnsi="Corbel"/>
                <w:color w:val="000000" w:themeColor="text1"/>
                <w:lang w:eastAsia="ja-JP"/>
              </w:rPr>
              <w:t xml:space="preserve">Commonwealth </w:t>
            </w:r>
          </w:p>
          <w:p w14:paraId="06D30BEF" w14:textId="77777777" w:rsidR="001E17EE" w:rsidRPr="0068163A" w:rsidRDefault="001E17EE" w:rsidP="00F562B0">
            <w:pPr>
              <w:rPr>
                <w:rFonts w:ascii="Corbel" w:eastAsiaTheme="minorEastAsia" w:hAnsi="Corbel"/>
                <w:color w:val="000000" w:themeColor="text1"/>
                <w:lang w:eastAsia="ja-JP"/>
              </w:rPr>
            </w:pPr>
            <w:r w:rsidRPr="0068163A">
              <w:rPr>
                <w:rFonts w:ascii="Corbel" w:eastAsiaTheme="minorEastAsia" w:hAnsi="Corbel"/>
                <w:color w:val="000000" w:themeColor="text1"/>
                <w:lang w:eastAsia="ja-JP"/>
              </w:rPr>
              <w:t xml:space="preserve">contribution </w:t>
            </w:r>
          </w:p>
        </w:tc>
        <w:tc>
          <w:tcPr>
            <w:tcW w:w="762" w:type="pct"/>
            <w:tcBorders>
              <w:top w:val="single" w:sz="4" w:space="0" w:color="auto"/>
              <w:left w:val="single" w:sz="4" w:space="0" w:color="auto"/>
              <w:bottom w:val="single" w:sz="4" w:space="0" w:color="auto"/>
              <w:right w:val="single" w:sz="4" w:space="0" w:color="auto"/>
            </w:tcBorders>
          </w:tcPr>
          <w:p w14:paraId="697D76B6" w14:textId="5E0A322A" w:rsidR="001E17EE" w:rsidRPr="0068163A" w:rsidRDefault="000F7B66" w:rsidP="00F562B0">
            <w:pPr>
              <w:jc w:val="center"/>
              <w:rPr>
                <w:rFonts w:ascii="Corbel" w:eastAsiaTheme="minorEastAsia" w:hAnsi="Corbel"/>
                <w:color w:val="000000" w:themeColor="text1"/>
                <w:lang w:eastAsia="ja-JP"/>
              </w:rPr>
            </w:pPr>
            <w:r>
              <w:rPr>
                <w:rFonts w:ascii="Corbel" w:eastAsiaTheme="minorEastAsia" w:hAnsi="Corbel"/>
                <w:color w:val="000000" w:themeColor="text1"/>
                <w:lang w:eastAsia="ja-JP"/>
              </w:rPr>
              <w:t>$1,699,000</w:t>
            </w:r>
          </w:p>
        </w:tc>
        <w:tc>
          <w:tcPr>
            <w:tcW w:w="762" w:type="pct"/>
            <w:tcBorders>
              <w:top w:val="single" w:sz="4" w:space="0" w:color="auto"/>
              <w:left w:val="single" w:sz="4" w:space="0" w:color="auto"/>
              <w:bottom w:val="single" w:sz="4" w:space="0" w:color="auto"/>
              <w:right w:val="single" w:sz="4" w:space="0" w:color="auto"/>
            </w:tcBorders>
          </w:tcPr>
          <w:p w14:paraId="0D400860" w14:textId="42AC6DB0" w:rsidR="001E17EE" w:rsidRPr="0068163A" w:rsidRDefault="000F7B66" w:rsidP="00F562B0">
            <w:pPr>
              <w:jc w:val="center"/>
              <w:rPr>
                <w:rFonts w:ascii="Corbel" w:eastAsiaTheme="minorEastAsia" w:hAnsi="Corbel"/>
                <w:color w:val="000000" w:themeColor="text1"/>
                <w:lang w:eastAsia="ja-JP"/>
              </w:rPr>
            </w:pPr>
            <w:r>
              <w:rPr>
                <w:rFonts w:ascii="Corbel" w:eastAsiaTheme="minorEastAsia" w:hAnsi="Corbel"/>
                <w:color w:val="000000" w:themeColor="text1"/>
                <w:lang w:eastAsia="ja-JP"/>
              </w:rPr>
              <w:t>$1,300,000</w:t>
            </w:r>
          </w:p>
        </w:tc>
        <w:tc>
          <w:tcPr>
            <w:tcW w:w="762" w:type="pct"/>
            <w:tcBorders>
              <w:top w:val="single" w:sz="4" w:space="0" w:color="auto"/>
              <w:left w:val="single" w:sz="4" w:space="0" w:color="auto"/>
              <w:bottom w:val="single" w:sz="4" w:space="0" w:color="auto"/>
              <w:right w:val="single" w:sz="4" w:space="0" w:color="auto"/>
            </w:tcBorders>
          </w:tcPr>
          <w:p w14:paraId="6C8DFFB2" w14:textId="3C559A74" w:rsidR="001E17EE" w:rsidRPr="0068163A" w:rsidRDefault="000F7B66" w:rsidP="00F562B0">
            <w:pPr>
              <w:jc w:val="center"/>
              <w:rPr>
                <w:rFonts w:ascii="Corbel" w:eastAsiaTheme="minorEastAsia" w:hAnsi="Corbel"/>
                <w:color w:val="000000" w:themeColor="text1"/>
                <w:lang w:eastAsia="ja-JP"/>
              </w:rPr>
            </w:pPr>
            <w:r>
              <w:rPr>
                <w:rFonts w:ascii="Corbel" w:eastAsiaTheme="minorEastAsia" w:hAnsi="Corbel"/>
                <w:color w:val="000000" w:themeColor="text1"/>
                <w:lang w:eastAsia="ja-JP"/>
              </w:rPr>
              <w:t>$850,000</w:t>
            </w:r>
          </w:p>
        </w:tc>
        <w:tc>
          <w:tcPr>
            <w:tcW w:w="762" w:type="pct"/>
            <w:tcBorders>
              <w:top w:val="single" w:sz="4" w:space="0" w:color="auto"/>
              <w:left w:val="single" w:sz="4" w:space="0" w:color="auto"/>
              <w:bottom w:val="single" w:sz="4" w:space="0" w:color="auto"/>
              <w:right w:val="single" w:sz="4" w:space="0" w:color="auto"/>
            </w:tcBorders>
          </w:tcPr>
          <w:p w14:paraId="1E97520B" w14:textId="4192FA40" w:rsidR="001E17EE" w:rsidRPr="0068163A" w:rsidRDefault="000F7B66" w:rsidP="00F562B0">
            <w:pPr>
              <w:jc w:val="center"/>
              <w:rPr>
                <w:rFonts w:ascii="Corbel" w:eastAsiaTheme="minorEastAsia" w:hAnsi="Corbel"/>
                <w:color w:val="000000" w:themeColor="text1"/>
                <w:lang w:eastAsia="ja-JP"/>
              </w:rPr>
            </w:pPr>
            <w:r>
              <w:rPr>
                <w:rFonts w:ascii="Corbel" w:eastAsiaTheme="minorEastAsia" w:hAnsi="Corbel"/>
                <w:color w:val="000000" w:themeColor="text1"/>
                <w:lang w:eastAsia="ja-JP"/>
              </w:rPr>
              <w:t>$146,000</w:t>
            </w:r>
          </w:p>
        </w:tc>
        <w:tc>
          <w:tcPr>
            <w:tcW w:w="763" w:type="pct"/>
            <w:tcBorders>
              <w:top w:val="single" w:sz="4" w:space="0" w:color="auto"/>
              <w:left w:val="single" w:sz="4" w:space="0" w:color="auto"/>
              <w:bottom w:val="single" w:sz="4" w:space="0" w:color="auto"/>
              <w:right w:val="single" w:sz="4" w:space="0" w:color="auto"/>
            </w:tcBorders>
          </w:tcPr>
          <w:p w14:paraId="2E332592" w14:textId="67572DF5" w:rsidR="001E17EE" w:rsidRPr="0068163A" w:rsidRDefault="001E17EE" w:rsidP="00F562B0">
            <w:pPr>
              <w:jc w:val="center"/>
              <w:rPr>
                <w:rFonts w:ascii="Corbel" w:eastAsiaTheme="minorEastAsia" w:hAnsi="Corbel"/>
                <w:color w:val="000000" w:themeColor="text1"/>
                <w:lang w:eastAsia="ja-JP"/>
              </w:rPr>
            </w:pPr>
            <w:r w:rsidRPr="0068163A">
              <w:rPr>
                <w:rFonts w:ascii="Corbel" w:eastAsiaTheme="minorEastAsia" w:hAnsi="Corbel"/>
                <w:color w:val="000000" w:themeColor="text1"/>
                <w:lang w:eastAsia="ja-JP"/>
              </w:rPr>
              <w:t>$</w:t>
            </w:r>
            <w:r>
              <w:rPr>
                <w:rFonts w:ascii="Corbel" w:eastAsiaTheme="minorEastAsia" w:hAnsi="Corbel"/>
                <w:color w:val="000000" w:themeColor="text1"/>
                <w:lang w:eastAsia="ja-JP"/>
              </w:rPr>
              <w:t>3</w:t>
            </w:r>
            <w:r w:rsidR="007C72E1">
              <w:rPr>
                <w:rFonts w:ascii="Corbel" w:eastAsiaTheme="minorEastAsia" w:hAnsi="Corbel"/>
                <w:color w:val="000000" w:themeColor="text1"/>
                <w:lang w:eastAsia="ja-JP"/>
              </w:rPr>
              <w:t>,</w:t>
            </w:r>
            <w:r>
              <w:rPr>
                <w:rFonts w:ascii="Corbel" w:eastAsiaTheme="minorEastAsia" w:hAnsi="Corbel"/>
                <w:color w:val="000000" w:themeColor="text1"/>
                <w:lang w:eastAsia="ja-JP"/>
              </w:rPr>
              <w:t>995</w:t>
            </w:r>
            <w:r w:rsidR="00A913CE">
              <w:rPr>
                <w:rFonts w:ascii="Corbel" w:eastAsiaTheme="minorEastAsia" w:hAnsi="Corbel"/>
                <w:color w:val="000000" w:themeColor="text1"/>
                <w:lang w:eastAsia="ja-JP"/>
              </w:rPr>
              <w:t>,000</w:t>
            </w:r>
            <w:r w:rsidRPr="0068163A">
              <w:rPr>
                <w:rFonts w:ascii="Corbel" w:eastAsiaTheme="minorEastAsia" w:hAnsi="Corbel"/>
                <w:color w:val="000000" w:themeColor="text1"/>
                <w:lang w:eastAsia="ja-JP"/>
              </w:rPr>
              <w:t xml:space="preserve"> </w:t>
            </w:r>
          </w:p>
        </w:tc>
      </w:tr>
    </w:tbl>
    <w:p w14:paraId="412650D1" w14:textId="77777777" w:rsidR="001E17EE" w:rsidRPr="0068163A" w:rsidRDefault="001E17EE" w:rsidP="001E17EE">
      <w:pPr>
        <w:spacing w:after="0" w:line="240" w:lineRule="auto"/>
        <w:rPr>
          <w:rFonts w:ascii="Corbel" w:hAnsi="Corbel"/>
          <w:color w:val="000000" w:themeColor="text1"/>
        </w:rPr>
      </w:pPr>
    </w:p>
    <w:p w14:paraId="6F6E6816" w14:textId="1EE6BFC9" w:rsidR="007C10D4" w:rsidRDefault="00DD0DFF" w:rsidP="00DD0DFF">
      <w:pPr>
        <w:spacing w:after="0" w:line="240" w:lineRule="auto"/>
        <w:rPr>
          <w:rFonts w:cstheme="minorHAnsi"/>
        </w:rPr>
      </w:pPr>
      <w:r w:rsidRPr="00DD0DFF">
        <w:rPr>
          <w:rFonts w:cstheme="minorHAnsi"/>
        </w:rPr>
        <w:t>Co-contribution is not required under the NSA Foundations Skills initiative. The NT Government will continue to fund the local foundation skills programs through VET subsidies, e.g. FSK units and Learner Support, which will complement the NSA funded initiatives.</w:t>
      </w:r>
    </w:p>
    <w:p w14:paraId="4C5E5217" w14:textId="77777777" w:rsidR="007C10D4" w:rsidRPr="0069171D" w:rsidRDefault="007C10D4" w:rsidP="00D3272C">
      <w:pPr>
        <w:spacing w:after="0" w:line="240" w:lineRule="auto"/>
        <w:rPr>
          <w:rFonts w:cstheme="minorHAnsi"/>
        </w:rPr>
      </w:pPr>
    </w:p>
    <w:p w14:paraId="25819F9F" w14:textId="77777777" w:rsidR="00D3272C" w:rsidRPr="0069171D" w:rsidRDefault="00D3272C" w:rsidP="00D3272C">
      <w:pPr>
        <w:keepNext/>
        <w:spacing w:after="0"/>
        <w:outlineLvl w:val="2"/>
        <w:rPr>
          <w:rFonts w:cstheme="minorHAnsi"/>
          <w:b/>
          <w:bCs/>
        </w:rPr>
      </w:pPr>
      <w:r w:rsidRPr="0069171D">
        <w:rPr>
          <w:rFonts w:cstheme="minorHAnsi"/>
          <w:b/>
          <w:bCs/>
        </w:rPr>
        <w:t>Performance Indicators</w:t>
      </w:r>
    </w:p>
    <w:tbl>
      <w:tblPr>
        <w:tblStyle w:val="TableGrid"/>
        <w:tblW w:w="0" w:type="auto"/>
        <w:tblLook w:val="04A0" w:firstRow="1" w:lastRow="0" w:firstColumn="1" w:lastColumn="0" w:noHBand="0" w:noVBand="1"/>
      </w:tblPr>
      <w:tblGrid>
        <w:gridCol w:w="9016"/>
      </w:tblGrid>
      <w:tr w:rsidR="00D3272C" w:rsidRPr="0069171D" w14:paraId="5138DCCD" w14:textId="77777777">
        <w:tc>
          <w:tcPr>
            <w:tcW w:w="9016" w:type="dxa"/>
          </w:tcPr>
          <w:p w14:paraId="2578174A" w14:textId="476CAA6D" w:rsidR="00C534B0" w:rsidRPr="00C534B0" w:rsidRDefault="00C534B0" w:rsidP="00C534B0">
            <w:pPr>
              <w:spacing w:line="276" w:lineRule="auto"/>
              <w:rPr>
                <w:rFonts w:ascii="Lato" w:hAnsi="Lato" w:cstheme="minorHAnsi"/>
              </w:rPr>
            </w:pPr>
            <w:r w:rsidRPr="00C534B0">
              <w:rPr>
                <w:rFonts w:ascii="Lato" w:hAnsi="Lato" w:cstheme="minorHAnsi"/>
              </w:rPr>
              <w:t xml:space="preserve">To assess the reach and impact of foundation skills delivery in the </w:t>
            </w:r>
            <w:r w:rsidR="00AE4F68">
              <w:rPr>
                <w:rFonts w:ascii="Lato" w:hAnsi="Lato" w:cstheme="minorHAnsi"/>
              </w:rPr>
              <w:t>NT</w:t>
            </w:r>
            <w:r w:rsidRPr="00C534B0">
              <w:rPr>
                <w:rFonts w:ascii="Lato" w:hAnsi="Lato" w:cstheme="minorHAnsi"/>
              </w:rPr>
              <w:t xml:space="preserve">, a set of outcomes-focused performance indicators will be applied. These indicators align with Clauses A107–A109 of the </w:t>
            </w:r>
            <w:r w:rsidR="00F71324">
              <w:rPr>
                <w:rFonts w:ascii="Lato" w:hAnsi="Lato" w:cstheme="minorHAnsi"/>
              </w:rPr>
              <w:t>NSA</w:t>
            </w:r>
            <w:r w:rsidRPr="00C534B0">
              <w:rPr>
                <w:rFonts w:ascii="Lato" w:hAnsi="Lato" w:cstheme="minorHAnsi"/>
              </w:rPr>
              <w:t xml:space="preserve"> and reflect the </w:t>
            </w:r>
            <w:r w:rsidR="00AE4F68">
              <w:rPr>
                <w:rFonts w:ascii="Lato" w:hAnsi="Lato" w:cstheme="minorHAnsi"/>
              </w:rPr>
              <w:t>NT</w:t>
            </w:r>
            <w:r w:rsidRPr="00C534B0">
              <w:rPr>
                <w:rFonts w:ascii="Lato" w:hAnsi="Lato" w:cstheme="minorHAnsi"/>
              </w:rPr>
              <w:t>’s geographic, cultural, and service delivery context. They will guide jurisdictional reporting, inform continuous improvement, and support decision-making across the foundation skills system. Data will be disaggregated by region, provider type, and priority cohorts, including Aboriginal and Torres Strait Islander learners, remote residents, and early working-age adults (15–34 years). During the first operational year, baseline measures will be established to understand program uptake and impact, with indicative targets revised accordingly.</w:t>
            </w:r>
          </w:p>
          <w:p w14:paraId="0B2244C2" w14:textId="77777777" w:rsidR="00C534B0" w:rsidRPr="00C534B0" w:rsidRDefault="00C534B0" w:rsidP="00C534B0">
            <w:pPr>
              <w:spacing w:line="276" w:lineRule="auto"/>
              <w:rPr>
                <w:rFonts w:ascii="Lato" w:hAnsi="Lato" w:cstheme="minorHAnsi"/>
              </w:rPr>
            </w:pPr>
          </w:p>
          <w:p w14:paraId="3CB475E8" w14:textId="77777777" w:rsidR="00C534B0" w:rsidRPr="00C534B0" w:rsidRDefault="00C534B0" w:rsidP="00C534B0">
            <w:pPr>
              <w:spacing w:line="276" w:lineRule="auto"/>
              <w:rPr>
                <w:rFonts w:ascii="Lato" w:hAnsi="Lato" w:cstheme="minorHAnsi"/>
              </w:rPr>
            </w:pPr>
            <w:r w:rsidRPr="00C534B0">
              <w:rPr>
                <w:rFonts w:ascii="Lato" w:hAnsi="Lato" w:cstheme="minorHAnsi"/>
              </w:rPr>
              <w:t>Learner access and participation will be monitored through the proportion of eligible learners (assessed at or below ACSF/DLSF Level 3) who are referred and offered access to no- or low-fee foundation skills training across NT-led and Commonwealth-supported programs. The initial target is that at least 60% of assessed learners are referred and offered appropriate support within two years, subject to regional capacity and program availability.</w:t>
            </w:r>
          </w:p>
          <w:p w14:paraId="721C1E4B" w14:textId="77777777" w:rsidR="00C534B0" w:rsidRPr="00C534B0" w:rsidRDefault="00C534B0" w:rsidP="00C534B0">
            <w:pPr>
              <w:spacing w:line="276" w:lineRule="auto"/>
              <w:rPr>
                <w:rFonts w:ascii="Lato" w:hAnsi="Lato" w:cstheme="minorHAnsi"/>
              </w:rPr>
            </w:pPr>
          </w:p>
          <w:p w14:paraId="3BC31B5B" w14:textId="608632F4" w:rsidR="00C534B0" w:rsidRPr="00C534B0" w:rsidRDefault="00C534B0" w:rsidP="00C534B0">
            <w:pPr>
              <w:spacing w:line="276" w:lineRule="auto"/>
              <w:rPr>
                <w:rFonts w:ascii="Lato" w:hAnsi="Lato" w:cstheme="minorHAnsi"/>
              </w:rPr>
            </w:pPr>
            <w:r w:rsidRPr="00C534B0">
              <w:rPr>
                <w:rFonts w:ascii="Lato" w:hAnsi="Lato" w:cstheme="minorHAnsi"/>
              </w:rPr>
              <w:t xml:space="preserve">Referral pathway effectiveness will be measured by the proportion of learners referred into </w:t>
            </w:r>
            <w:r w:rsidR="0044054B">
              <w:rPr>
                <w:rFonts w:ascii="Lato" w:hAnsi="Lato" w:cstheme="minorHAnsi"/>
              </w:rPr>
              <w:t>Foundation Skills support</w:t>
            </w:r>
            <w:r w:rsidRPr="00C534B0">
              <w:rPr>
                <w:rFonts w:ascii="Lato" w:hAnsi="Lato" w:cstheme="minorHAnsi"/>
              </w:rPr>
              <w:t xml:space="preserve"> who enrol and commence within six months. The aim is for at least </w:t>
            </w:r>
            <w:r w:rsidR="009E50A3">
              <w:rPr>
                <w:rFonts w:ascii="Lato" w:hAnsi="Lato" w:cstheme="minorHAnsi"/>
              </w:rPr>
              <w:t xml:space="preserve">half </w:t>
            </w:r>
            <w:r w:rsidRPr="00C534B0">
              <w:rPr>
                <w:rFonts w:ascii="Lato" w:hAnsi="Lato" w:cstheme="minorHAnsi"/>
              </w:rPr>
              <w:t xml:space="preserve">of referred learners to engage in </w:t>
            </w:r>
            <w:r w:rsidR="0014372D">
              <w:rPr>
                <w:rFonts w:ascii="Lato" w:hAnsi="Lato" w:cstheme="minorHAnsi"/>
              </w:rPr>
              <w:t xml:space="preserve">Foundation Skills </w:t>
            </w:r>
            <w:r w:rsidRPr="00C534B0">
              <w:rPr>
                <w:rFonts w:ascii="Lato" w:hAnsi="Lato" w:cstheme="minorHAnsi"/>
              </w:rPr>
              <w:t>training within that timeframe, noting that availability and learner readiness may influence results.</w:t>
            </w:r>
          </w:p>
          <w:p w14:paraId="46FD527E" w14:textId="77777777" w:rsidR="00C534B0" w:rsidRPr="00C534B0" w:rsidRDefault="00C534B0" w:rsidP="00C534B0">
            <w:pPr>
              <w:spacing w:line="276" w:lineRule="auto"/>
              <w:rPr>
                <w:rFonts w:ascii="Lato" w:hAnsi="Lato" w:cstheme="minorHAnsi"/>
              </w:rPr>
            </w:pPr>
          </w:p>
          <w:p w14:paraId="7F527CD8" w14:textId="175DA019" w:rsidR="00C534B0" w:rsidRPr="00C534B0" w:rsidRDefault="00C534B0" w:rsidP="00C534B0">
            <w:pPr>
              <w:spacing w:line="276" w:lineRule="auto"/>
              <w:rPr>
                <w:rFonts w:ascii="Lato" w:hAnsi="Lato" w:cstheme="minorHAnsi"/>
              </w:rPr>
            </w:pPr>
            <w:r w:rsidRPr="00C534B0">
              <w:rPr>
                <w:rFonts w:ascii="Lato" w:hAnsi="Lato" w:cstheme="minorHAnsi"/>
              </w:rPr>
              <w:t xml:space="preserve">Skills progression and completion will track the proportion of learners who either complete a </w:t>
            </w:r>
            <w:r w:rsidR="00B3717F">
              <w:rPr>
                <w:rFonts w:ascii="Lato" w:hAnsi="Lato" w:cstheme="minorHAnsi"/>
              </w:rPr>
              <w:t xml:space="preserve">Foundation Skills </w:t>
            </w:r>
            <w:r w:rsidRPr="00C534B0">
              <w:rPr>
                <w:rFonts w:ascii="Lato" w:hAnsi="Lato" w:cstheme="minorHAnsi"/>
              </w:rPr>
              <w:t xml:space="preserve">course or demonstrate measurable progress in ACSF/DLSF levels in post-assessment. An initial </w:t>
            </w:r>
            <w:r w:rsidR="009E50A3">
              <w:rPr>
                <w:rFonts w:ascii="Lato" w:hAnsi="Lato" w:cstheme="minorHAnsi"/>
              </w:rPr>
              <w:t xml:space="preserve">aspirational </w:t>
            </w:r>
            <w:r w:rsidRPr="00C534B0">
              <w:rPr>
                <w:rFonts w:ascii="Lato" w:hAnsi="Lato" w:cstheme="minorHAnsi"/>
              </w:rPr>
              <w:t>target of 6</w:t>
            </w:r>
            <w:r w:rsidR="009E50A3">
              <w:rPr>
                <w:rFonts w:ascii="Lato" w:hAnsi="Lato" w:cstheme="minorHAnsi"/>
              </w:rPr>
              <w:t>0</w:t>
            </w:r>
            <w:r w:rsidRPr="00C534B0">
              <w:rPr>
                <w:rFonts w:ascii="Lato" w:hAnsi="Lato" w:cstheme="minorHAnsi"/>
              </w:rPr>
              <w:t>% is set, to be reviewed annually based on baseline data and delivery context.</w:t>
            </w:r>
          </w:p>
          <w:p w14:paraId="45B5B7D0" w14:textId="77777777" w:rsidR="00C534B0" w:rsidRPr="00C534B0" w:rsidRDefault="00C534B0" w:rsidP="00C534B0">
            <w:pPr>
              <w:spacing w:line="276" w:lineRule="auto"/>
              <w:rPr>
                <w:rFonts w:ascii="Lato" w:hAnsi="Lato" w:cstheme="minorHAnsi"/>
              </w:rPr>
            </w:pPr>
          </w:p>
          <w:p w14:paraId="67598A97" w14:textId="38540D80" w:rsidR="00C534B0" w:rsidRPr="00C534B0" w:rsidRDefault="00C534B0" w:rsidP="00C534B0">
            <w:pPr>
              <w:spacing w:line="276" w:lineRule="auto"/>
              <w:rPr>
                <w:rFonts w:ascii="Lato" w:hAnsi="Lato" w:cstheme="minorHAnsi"/>
              </w:rPr>
            </w:pPr>
            <w:r w:rsidRPr="00C534B0">
              <w:rPr>
                <w:rFonts w:ascii="Lato" w:hAnsi="Lato" w:cstheme="minorHAnsi"/>
              </w:rPr>
              <w:t xml:space="preserve">Monitoring and continuous improvement will be demonstrated through the timely submission of biannual progress reports containing participation and engagement data, referral success rates, </w:t>
            </w:r>
            <w:r w:rsidR="00A06030">
              <w:rPr>
                <w:rFonts w:ascii="Lato" w:hAnsi="Lato" w:cstheme="minorHAnsi"/>
              </w:rPr>
              <w:t xml:space="preserve">uptake, </w:t>
            </w:r>
            <w:r w:rsidRPr="00C534B0">
              <w:rPr>
                <w:rFonts w:ascii="Lato" w:hAnsi="Lato" w:cstheme="minorHAnsi"/>
              </w:rPr>
              <w:t>completion and a summary of improvements to referral systems, workforce development, or delivery models. Both qualitative and quantitative data will be used to provide a full picture of performance.</w:t>
            </w:r>
          </w:p>
          <w:p w14:paraId="7126AF80" w14:textId="77777777" w:rsidR="00C534B0" w:rsidRPr="00C534B0" w:rsidRDefault="00C534B0" w:rsidP="00C534B0">
            <w:pPr>
              <w:spacing w:line="276" w:lineRule="auto"/>
              <w:rPr>
                <w:rFonts w:ascii="Lato" w:hAnsi="Lato" w:cstheme="minorHAnsi"/>
              </w:rPr>
            </w:pPr>
          </w:p>
          <w:p w14:paraId="450E50A6" w14:textId="7427A9DF" w:rsidR="00D3272C" w:rsidRPr="00EA4E70" w:rsidRDefault="00C534B0" w:rsidP="008D6572">
            <w:pPr>
              <w:spacing w:line="276" w:lineRule="auto"/>
              <w:rPr>
                <w:rFonts w:ascii="Lato" w:hAnsi="Lato" w:cstheme="minorHAnsi"/>
              </w:rPr>
            </w:pPr>
            <w:r w:rsidRPr="00C534B0">
              <w:rPr>
                <w:rFonts w:ascii="Lato" w:hAnsi="Lato" w:cstheme="minorHAnsi"/>
              </w:rPr>
              <w:lastRenderedPageBreak/>
              <w:t>Initial benchmarks will be set using 2023–24 data and refined over time in consultation with delivery partners. These indicators will also contribute to national evaluation activities under the Foundation Skills Strategic Policy Initiative, with targets adjusted as evidence builds and the program matures.</w:t>
            </w:r>
          </w:p>
        </w:tc>
      </w:tr>
    </w:tbl>
    <w:p w14:paraId="0D7B7EEA" w14:textId="77777777" w:rsidR="00D3272C" w:rsidRDefault="00D3272C" w:rsidP="00D3272C">
      <w:pPr>
        <w:spacing w:after="0" w:line="240" w:lineRule="auto"/>
        <w:rPr>
          <w:rFonts w:cstheme="minorHAnsi"/>
        </w:rPr>
      </w:pPr>
    </w:p>
    <w:p w14:paraId="5CCD7497" w14:textId="77777777" w:rsidR="00726FEC" w:rsidRDefault="00726FEC" w:rsidP="00D3272C">
      <w:pPr>
        <w:spacing w:after="0" w:line="240" w:lineRule="auto"/>
        <w:rPr>
          <w:rFonts w:cstheme="minorHAnsi"/>
        </w:rPr>
      </w:pPr>
    </w:p>
    <w:p w14:paraId="541D98B2" w14:textId="77777777" w:rsidR="00726FEC" w:rsidRPr="0069171D" w:rsidRDefault="00726FEC" w:rsidP="00D3272C">
      <w:pPr>
        <w:spacing w:after="0" w:line="240" w:lineRule="auto"/>
        <w:rPr>
          <w:rFonts w:cstheme="minorHAnsi"/>
        </w:rPr>
      </w:pPr>
    </w:p>
    <w:p w14:paraId="55C093B3" w14:textId="77777777" w:rsidR="00D3272C" w:rsidRPr="0069171D" w:rsidRDefault="00D3272C" w:rsidP="00D3272C">
      <w:pPr>
        <w:keepNext/>
        <w:spacing w:after="0"/>
        <w:outlineLvl w:val="2"/>
        <w:rPr>
          <w:rFonts w:cstheme="minorHAnsi"/>
          <w:b/>
          <w:bCs/>
        </w:rPr>
      </w:pPr>
      <w:r w:rsidRPr="0069171D">
        <w:rPr>
          <w:rFonts w:cstheme="minorHAnsi"/>
          <w:b/>
          <w:bCs/>
        </w:rPr>
        <w:t xml:space="preserve">Evaluation arrangements </w:t>
      </w:r>
    </w:p>
    <w:tbl>
      <w:tblPr>
        <w:tblStyle w:val="TableGrid"/>
        <w:tblW w:w="0" w:type="auto"/>
        <w:tblLook w:val="04A0" w:firstRow="1" w:lastRow="0" w:firstColumn="1" w:lastColumn="0" w:noHBand="0" w:noVBand="1"/>
      </w:tblPr>
      <w:tblGrid>
        <w:gridCol w:w="9016"/>
      </w:tblGrid>
      <w:tr w:rsidR="00D3272C" w:rsidRPr="0069171D" w14:paraId="7704BC51" w14:textId="77777777">
        <w:tc>
          <w:tcPr>
            <w:tcW w:w="9016" w:type="dxa"/>
          </w:tcPr>
          <w:p w14:paraId="2FB23E60" w14:textId="0B96C96F" w:rsidR="00890FED" w:rsidRPr="00890FED" w:rsidRDefault="00890FED" w:rsidP="0044054B">
            <w:pPr>
              <w:spacing w:line="276" w:lineRule="auto"/>
              <w:rPr>
                <w:rFonts w:ascii="Lato" w:hAnsi="Lato" w:cstheme="minorHAnsi"/>
              </w:rPr>
            </w:pPr>
            <w:r w:rsidRPr="00890FED">
              <w:rPr>
                <w:rFonts w:ascii="Lato" w:hAnsi="Lato" w:cstheme="minorHAnsi"/>
              </w:rPr>
              <w:t xml:space="preserve">Evaluation and continuous improvement are built into the NT’s foundation skills delivery through the Performance Monitoring and Continuous Improvement action item. This approach aligns with Clauses A107–A109 of the </w:t>
            </w:r>
            <w:r w:rsidR="00E665CA">
              <w:rPr>
                <w:rFonts w:ascii="Lato" w:hAnsi="Lato" w:cstheme="minorHAnsi"/>
              </w:rPr>
              <w:t>NSA</w:t>
            </w:r>
            <w:r w:rsidRPr="00890FED">
              <w:rPr>
                <w:rFonts w:ascii="Lato" w:hAnsi="Lato" w:cstheme="minorHAnsi"/>
              </w:rPr>
              <w:t xml:space="preserve"> and is directly linked to the evidence requirements for Milestone 5: Final Evaluation and Outcomes Assessment. It reflects the NT’s commitment to delivering outcomes that are relevant to learners, accountable to stakeholders, and informed by evidence.</w:t>
            </w:r>
          </w:p>
          <w:p w14:paraId="640FC2DD" w14:textId="77777777" w:rsidR="00890FED" w:rsidRPr="00890FED" w:rsidRDefault="00890FED" w:rsidP="0044054B">
            <w:pPr>
              <w:spacing w:line="276" w:lineRule="auto"/>
              <w:rPr>
                <w:rFonts w:ascii="Lato" w:hAnsi="Lato" w:cstheme="minorHAnsi"/>
              </w:rPr>
            </w:pPr>
          </w:p>
          <w:p w14:paraId="4BB377E5" w14:textId="77777777" w:rsidR="00890FED" w:rsidRPr="00890FED" w:rsidRDefault="00890FED" w:rsidP="0044054B">
            <w:pPr>
              <w:spacing w:line="276" w:lineRule="auto"/>
              <w:rPr>
                <w:rFonts w:ascii="Lato" w:hAnsi="Lato" w:cstheme="minorHAnsi"/>
              </w:rPr>
            </w:pPr>
            <w:r w:rsidRPr="00890FED">
              <w:rPr>
                <w:rFonts w:ascii="Lato" w:hAnsi="Lato" w:cstheme="minorHAnsi"/>
              </w:rPr>
              <w:t>The evaluation framework looks at access and participation—especially for First Nations and remote learners—as well as training quality, learner progression, the effectiveness of referral processes, and the strength of pathways into further training or employment. Insights are drawn from learner tracking and referral data, ACSF- and DLSF-aligned assessments, and regular engagement with learners, providers, and community partners.</w:t>
            </w:r>
          </w:p>
          <w:p w14:paraId="3F0B5D57" w14:textId="77777777" w:rsidR="00890FED" w:rsidRPr="00890FED" w:rsidRDefault="00890FED" w:rsidP="0044054B">
            <w:pPr>
              <w:spacing w:line="276" w:lineRule="auto"/>
              <w:rPr>
                <w:rFonts w:ascii="Lato" w:hAnsi="Lato" w:cstheme="minorHAnsi"/>
              </w:rPr>
            </w:pPr>
          </w:p>
          <w:p w14:paraId="78FF58F6" w14:textId="2ED2FE8D" w:rsidR="00D3272C" w:rsidRPr="00890FED" w:rsidRDefault="00890FED" w:rsidP="0044054B">
            <w:pPr>
              <w:spacing w:line="276" w:lineRule="auto"/>
              <w:rPr>
                <w:rFonts w:ascii="Lato" w:hAnsi="Lato" w:cstheme="minorHAnsi"/>
              </w:rPr>
            </w:pPr>
            <w:r w:rsidRPr="00890FED">
              <w:rPr>
                <w:rFonts w:ascii="Lato" w:hAnsi="Lato" w:cstheme="minorHAnsi"/>
              </w:rPr>
              <w:t xml:space="preserve">Findings are used in biannual reports to the Commonwealth, in internal program reviews, and within governance processes involving First Nations stakeholders and community organisations. They guide targeted changes to referral systems, delivery models, workforce capability strategies, and access pathways. This ensures the </w:t>
            </w:r>
            <w:r w:rsidR="00AE4F68">
              <w:rPr>
                <w:rFonts w:ascii="Lato" w:hAnsi="Lato" w:cstheme="minorHAnsi"/>
              </w:rPr>
              <w:t>NT</w:t>
            </w:r>
            <w:r w:rsidRPr="00890FED">
              <w:rPr>
                <w:rFonts w:ascii="Lato" w:hAnsi="Lato" w:cstheme="minorHAnsi"/>
              </w:rPr>
              <w:t>’s investment remains responsive, learner-centred, and aligned with local needs and NSA priorities, while continually strengthening quality and equity across the foundation skills ecosystem.</w:t>
            </w:r>
          </w:p>
        </w:tc>
      </w:tr>
    </w:tbl>
    <w:p w14:paraId="52A6B4E8" w14:textId="7FFE3CDD" w:rsidR="00BD23CF" w:rsidRPr="0069171D" w:rsidRDefault="00BD23CF" w:rsidP="00154174">
      <w:pPr>
        <w:rPr>
          <w:rFonts w:cstheme="minorHAnsi"/>
        </w:rPr>
        <w:sectPr w:rsidR="00BD23CF" w:rsidRPr="0069171D" w:rsidSect="00296675">
          <w:pgSz w:w="11906" w:h="16838"/>
          <w:pgMar w:top="851" w:right="1440" w:bottom="1135" w:left="1440" w:header="708" w:footer="708" w:gutter="0"/>
          <w:cols w:space="708"/>
          <w:docGrid w:linePitch="360"/>
        </w:sectPr>
      </w:pPr>
    </w:p>
    <w:p w14:paraId="33A11C8C" w14:textId="36CBF93C" w:rsidR="00E91924" w:rsidRPr="0069171D" w:rsidRDefault="00EE4A74" w:rsidP="00E91924">
      <w:pPr>
        <w:pStyle w:val="ImplementationPlan1"/>
        <w:keepNext/>
        <w:numPr>
          <w:ilvl w:val="0"/>
          <w:numId w:val="0"/>
        </w:numPr>
        <w:outlineLvl w:val="1"/>
        <w:rPr>
          <w:rFonts w:asciiTheme="minorHAnsi" w:hAnsiTheme="minorHAnsi" w:cstheme="minorHAnsi"/>
        </w:rPr>
      </w:pPr>
      <w:r w:rsidRPr="0069171D">
        <w:rPr>
          <w:rFonts w:asciiTheme="minorHAnsi" w:hAnsiTheme="minorHAnsi" w:cstheme="minorHAnsi"/>
        </w:rPr>
        <w:lastRenderedPageBreak/>
        <w:t>M</w:t>
      </w:r>
      <w:r w:rsidR="00E91924" w:rsidRPr="0069171D">
        <w:rPr>
          <w:rFonts w:asciiTheme="minorHAnsi" w:hAnsiTheme="minorHAnsi" w:cstheme="minorHAnsi"/>
        </w:rPr>
        <w:t>ilestones and payments – ENSURING ACCESS TO FOUNDATION SKILLS TRAINING</w:t>
      </w:r>
    </w:p>
    <w:tbl>
      <w:tblPr>
        <w:tblStyle w:val="TableGrid"/>
        <w:tblW w:w="5000" w:type="pct"/>
        <w:tblLook w:val="04A0" w:firstRow="1" w:lastRow="0" w:firstColumn="1" w:lastColumn="0" w:noHBand="0" w:noVBand="1"/>
      </w:tblPr>
      <w:tblGrid>
        <w:gridCol w:w="3223"/>
        <w:gridCol w:w="5003"/>
        <w:gridCol w:w="3495"/>
        <w:gridCol w:w="3241"/>
      </w:tblGrid>
      <w:tr w:rsidR="00E91924" w:rsidRPr="00EA4E70" w14:paraId="48AACC2C" w14:textId="77777777" w:rsidTr="000A19ED">
        <w:tc>
          <w:tcPr>
            <w:tcW w:w="1077" w:type="pct"/>
          </w:tcPr>
          <w:p w14:paraId="46D0E832" w14:textId="4E3ACFE3" w:rsidR="00E91924" w:rsidRPr="00EA4E70" w:rsidRDefault="00E91924">
            <w:pPr>
              <w:rPr>
                <w:rFonts w:ascii="Lato" w:hAnsi="Lato" w:cstheme="minorHAnsi"/>
                <w:b/>
                <w:bCs/>
              </w:rPr>
            </w:pPr>
            <w:r w:rsidRPr="00EA4E70">
              <w:rPr>
                <w:rFonts w:ascii="Lato" w:hAnsi="Lato" w:cstheme="minorHAnsi"/>
                <w:b/>
                <w:bCs/>
              </w:rPr>
              <w:t>Milestone</w:t>
            </w:r>
            <w:r w:rsidR="00874DBA" w:rsidRPr="00EA4E70">
              <w:rPr>
                <w:rFonts w:ascii="Lato" w:hAnsi="Lato" w:cstheme="minorHAnsi"/>
                <w:b/>
                <w:bCs/>
              </w:rPr>
              <w:t xml:space="preserve"> </w:t>
            </w:r>
          </w:p>
        </w:tc>
        <w:tc>
          <w:tcPr>
            <w:tcW w:w="1672" w:type="pct"/>
          </w:tcPr>
          <w:p w14:paraId="5768AEFD" w14:textId="4551B5DC" w:rsidR="00E91924" w:rsidRPr="00EA4E70" w:rsidRDefault="00E91924">
            <w:pPr>
              <w:rPr>
                <w:rFonts w:ascii="Lato" w:hAnsi="Lato" w:cstheme="minorHAnsi"/>
                <w:b/>
                <w:bCs/>
              </w:rPr>
            </w:pPr>
            <w:r w:rsidRPr="00EA4E70">
              <w:rPr>
                <w:rFonts w:ascii="Lato" w:hAnsi="Lato" w:cstheme="minorHAnsi"/>
                <w:b/>
                <w:bCs/>
              </w:rPr>
              <w:t>Evidence</w:t>
            </w:r>
          </w:p>
        </w:tc>
        <w:tc>
          <w:tcPr>
            <w:tcW w:w="1168" w:type="pct"/>
          </w:tcPr>
          <w:p w14:paraId="660DFE2B" w14:textId="6ABA845F" w:rsidR="00E91924" w:rsidRPr="00EA4E70" w:rsidRDefault="00E91924">
            <w:pPr>
              <w:rPr>
                <w:rFonts w:ascii="Lato" w:hAnsi="Lato" w:cstheme="minorHAnsi"/>
                <w:b/>
                <w:bCs/>
              </w:rPr>
            </w:pPr>
            <w:r w:rsidRPr="00EA4E70">
              <w:rPr>
                <w:rFonts w:ascii="Lato" w:hAnsi="Lato" w:cstheme="minorHAnsi"/>
                <w:b/>
                <w:bCs/>
              </w:rPr>
              <w:t>Payment Value Up To</w:t>
            </w:r>
            <w:r w:rsidRPr="00EA4E70">
              <w:rPr>
                <w:rFonts w:ascii="Lato" w:hAnsi="Lato" w:cstheme="minorHAnsi"/>
                <w:b/>
                <w:bCs/>
                <w:sz w:val="16"/>
                <w:szCs w:val="16"/>
              </w:rPr>
              <w:t xml:space="preserve"> (Commonwealth funded)</w:t>
            </w:r>
          </w:p>
        </w:tc>
        <w:tc>
          <w:tcPr>
            <w:tcW w:w="1083" w:type="pct"/>
          </w:tcPr>
          <w:p w14:paraId="41DCA4CB" w14:textId="10752D58" w:rsidR="00E91924" w:rsidRPr="00EA4E70" w:rsidRDefault="00E91924">
            <w:pPr>
              <w:rPr>
                <w:rFonts w:ascii="Lato" w:hAnsi="Lato" w:cstheme="minorHAnsi"/>
                <w:b/>
                <w:bCs/>
              </w:rPr>
            </w:pPr>
            <w:r w:rsidRPr="00EA4E70">
              <w:rPr>
                <w:rFonts w:ascii="Lato" w:hAnsi="Lato" w:cstheme="minorHAnsi"/>
                <w:b/>
                <w:bCs/>
              </w:rPr>
              <w:t>Commonwealth reporting period</w:t>
            </w:r>
          </w:p>
        </w:tc>
      </w:tr>
      <w:tr w:rsidR="00E91924" w:rsidRPr="00EA4E70" w14:paraId="5E2367A0" w14:textId="77777777" w:rsidTr="000A19ED">
        <w:tc>
          <w:tcPr>
            <w:tcW w:w="1077" w:type="pct"/>
          </w:tcPr>
          <w:p w14:paraId="6F4AE819" w14:textId="77777777" w:rsidR="0022415B" w:rsidRDefault="000A19ED">
            <w:pPr>
              <w:rPr>
                <w:rFonts w:ascii="Lato" w:hAnsi="Lato" w:cstheme="minorHAnsi"/>
                <w:sz w:val="20"/>
                <w:szCs w:val="20"/>
              </w:rPr>
            </w:pPr>
            <w:r w:rsidRPr="00EA4E70">
              <w:rPr>
                <w:rFonts w:ascii="Lato" w:hAnsi="Lato" w:cstheme="minorHAnsi"/>
                <w:sz w:val="20"/>
                <w:szCs w:val="20"/>
              </w:rPr>
              <w:t xml:space="preserve">Milestone 1: </w:t>
            </w:r>
            <w:r w:rsidR="0022415B" w:rsidRPr="0022415B">
              <w:rPr>
                <w:rFonts w:ascii="Lato" w:hAnsi="Lato" w:cstheme="minorHAnsi"/>
                <w:sz w:val="20"/>
                <w:szCs w:val="20"/>
              </w:rPr>
              <w:t>Initial payment on agreement of bilateral implementation plan</w:t>
            </w:r>
          </w:p>
          <w:p w14:paraId="5B679850" w14:textId="27B6F30E" w:rsidR="00E91924" w:rsidRPr="00EA4E70" w:rsidRDefault="00E91924">
            <w:pPr>
              <w:rPr>
                <w:rFonts w:ascii="Lato" w:hAnsi="Lato" w:cstheme="minorHAnsi"/>
                <w:sz w:val="20"/>
                <w:szCs w:val="20"/>
              </w:rPr>
            </w:pPr>
          </w:p>
        </w:tc>
        <w:tc>
          <w:tcPr>
            <w:tcW w:w="1672" w:type="pct"/>
          </w:tcPr>
          <w:p w14:paraId="304B1738" w14:textId="0AC8ECA9" w:rsidR="00E91924" w:rsidRPr="00EA4E70" w:rsidRDefault="00E91924">
            <w:pPr>
              <w:rPr>
                <w:rFonts w:ascii="Lato" w:hAnsi="Lato" w:cstheme="minorHAnsi"/>
                <w:sz w:val="20"/>
                <w:szCs w:val="20"/>
              </w:rPr>
            </w:pPr>
            <w:r w:rsidRPr="00EA4E70">
              <w:rPr>
                <w:rFonts w:ascii="Lato" w:hAnsi="Lato" w:cstheme="minorHAnsi"/>
                <w:sz w:val="20"/>
                <w:szCs w:val="20"/>
              </w:rPr>
              <w:t>Bilateral implementation plan agreed with Commonwealth</w:t>
            </w:r>
          </w:p>
          <w:p w14:paraId="4BC6973C" w14:textId="77777777" w:rsidR="00E91924" w:rsidRPr="00EA4E70" w:rsidRDefault="00E91924">
            <w:pPr>
              <w:rPr>
                <w:rFonts w:ascii="Lato" w:hAnsi="Lato" w:cstheme="minorHAnsi"/>
                <w:sz w:val="20"/>
                <w:szCs w:val="20"/>
              </w:rPr>
            </w:pPr>
          </w:p>
        </w:tc>
        <w:tc>
          <w:tcPr>
            <w:tcW w:w="1168" w:type="pct"/>
          </w:tcPr>
          <w:p w14:paraId="1CA4B51C" w14:textId="592F1071" w:rsidR="00E91924" w:rsidRPr="00EA4E70" w:rsidRDefault="00E91924">
            <w:pPr>
              <w:rPr>
                <w:rFonts w:ascii="Lato" w:hAnsi="Lato" w:cstheme="minorHAnsi"/>
                <w:sz w:val="20"/>
                <w:szCs w:val="20"/>
              </w:rPr>
            </w:pPr>
            <w:r w:rsidRPr="00EA4E70">
              <w:rPr>
                <w:rFonts w:ascii="Lato" w:hAnsi="Lato" w:cstheme="minorHAnsi"/>
                <w:sz w:val="20"/>
                <w:szCs w:val="20"/>
              </w:rPr>
              <w:t>$</w:t>
            </w:r>
            <w:r w:rsidR="001D3D42">
              <w:rPr>
                <w:rFonts w:ascii="Lato" w:hAnsi="Lato" w:cstheme="minorHAnsi"/>
                <w:sz w:val="20"/>
                <w:szCs w:val="20"/>
              </w:rPr>
              <w:t>399</w:t>
            </w:r>
            <w:r w:rsidR="00874DBA" w:rsidRPr="00EA4E70">
              <w:rPr>
                <w:rFonts w:ascii="Lato" w:hAnsi="Lato" w:cstheme="minorHAnsi"/>
                <w:sz w:val="20"/>
                <w:szCs w:val="20"/>
              </w:rPr>
              <w:t>,</w:t>
            </w:r>
            <w:r w:rsidR="000F7B66">
              <w:rPr>
                <w:rFonts w:ascii="Lato" w:hAnsi="Lato" w:cstheme="minorHAnsi"/>
                <w:sz w:val="20"/>
                <w:szCs w:val="20"/>
              </w:rPr>
              <w:t>0</w:t>
            </w:r>
            <w:r w:rsidR="00874DBA" w:rsidRPr="00EA4E70">
              <w:rPr>
                <w:rFonts w:ascii="Lato" w:hAnsi="Lato" w:cstheme="minorHAnsi"/>
                <w:sz w:val="20"/>
                <w:szCs w:val="20"/>
              </w:rPr>
              <w:t>00</w:t>
            </w:r>
          </w:p>
          <w:p w14:paraId="75C4C49E" w14:textId="77777777" w:rsidR="00E91924" w:rsidRPr="00EA4E70" w:rsidRDefault="00E91924">
            <w:pPr>
              <w:rPr>
                <w:rFonts w:ascii="Lato" w:hAnsi="Lato" w:cstheme="minorHAnsi"/>
                <w:sz w:val="20"/>
                <w:szCs w:val="20"/>
              </w:rPr>
            </w:pPr>
          </w:p>
        </w:tc>
        <w:tc>
          <w:tcPr>
            <w:tcW w:w="1083" w:type="pct"/>
          </w:tcPr>
          <w:p w14:paraId="18B7CC40" w14:textId="77777777" w:rsidR="00E91924" w:rsidRPr="00EA4E70" w:rsidRDefault="00E91924">
            <w:pPr>
              <w:rPr>
                <w:rFonts w:ascii="Lato" w:hAnsi="Lato" w:cstheme="minorHAnsi"/>
                <w:sz w:val="20"/>
                <w:szCs w:val="20"/>
              </w:rPr>
            </w:pPr>
            <w:r w:rsidRPr="00EA4E70">
              <w:rPr>
                <w:rFonts w:ascii="Lato" w:hAnsi="Lato" w:cstheme="minorHAnsi"/>
                <w:sz w:val="20"/>
                <w:szCs w:val="20"/>
              </w:rPr>
              <w:t>N/A</w:t>
            </w:r>
          </w:p>
        </w:tc>
      </w:tr>
      <w:tr w:rsidR="00E91924" w:rsidRPr="00EA4E70" w14:paraId="74C9CA13" w14:textId="77777777" w:rsidTr="000A19ED">
        <w:trPr>
          <w:trHeight w:val="1409"/>
        </w:trPr>
        <w:tc>
          <w:tcPr>
            <w:tcW w:w="1077" w:type="pct"/>
          </w:tcPr>
          <w:p w14:paraId="2F50C045" w14:textId="77777777" w:rsidR="0022415B" w:rsidRDefault="000A19ED" w:rsidP="0022415B">
            <w:pPr>
              <w:rPr>
                <w:rFonts w:ascii="Lato" w:hAnsi="Lato" w:cstheme="minorHAnsi"/>
                <w:sz w:val="20"/>
                <w:szCs w:val="20"/>
              </w:rPr>
            </w:pPr>
            <w:bookmarkStart w:id="1" w:name="_Hlk199923255"/>
            <w:r w:rsidRPr="00EA4E70">
              <w:rPr>
                <w:rFonts w:ascii="Lato" w:hAnsi="Lato" w:cstheme="minorHAnsi"/>
                <w:sz w:val="20"/>
                <w:szCs w:val="20"/>
              </w:rPr>
              <w:t xml:space="preserve">Milestone 2: </w:t>
            </w:r>
            <w:r w:rsidR="0022415B" w:rsidRPr="0022415B">
              <w:rPr>
                <w:rFonts w:ascii="Lato" w:hAnsi="Lato" w:cstheme="minorHAnsi"/>
                <w:sz w:val="20"/>
                <w:szCs w:val="20"/>
              </w:rPr>
              <w:t>Commonwealth acceptance that the NT has operated measures to support increased access to foundation skills to 31 March 2026 by:</w:t>
            </w:r>
          </w:p>
          <w:p w14:paraId="688C5E52" w14:textId="77777777" w:rsidR="0022415B" w:rsidRDefault="0022415B" w:rsidP="0022415B">
            <w:pPr>
              <w:rPr>
                <w:rFonts w:ascii="Lato" w:hAnsi="Lato" w:cstheme="minorHAnsi"/>
                <w:sz w:val="20"/>
                <w:szCs w:val="20"/>
              </w:rPr>
            </w:pPr>
          </w:p>
          <w:p w14:paraId="0F4B3DB2" w14:textId="47ECF553" w:rsidR="00E91924" w:rsidRPr="0022415B" w:rsidRDefault="0022415B" w:rsidP="00CA0ED3">
            <w:pPr>
              <w:pStyle w:val="ListParagraph"/>
              <w:numPr>
                <w:ilvl w:val="0"/>
                <w:numId w:val="10"/>
              </w:numPr>
              <w:rPr>
                <w:rFonts w:ascii="Lato" w:hAnsi="Lato" w:cstheme="minorHAnsi"/>
                <w:sz w:val="20"/>
                <w:szCs w:val="20"/>
              </w:rPr>
            </w:pPr>
            <w:r w:rsidRPr="0022415B">
              <w:rPr>
                <w:rFonts w:ascii="Lato" w:hAnsi="Lato" w:cstheme="minorHAnsi"/>
                <w:sz w:val="20"/>
                <w:szCs w:val="20"/>
              </w:rPr>
              <w:t>Provider and Process Readiness</w:t>
            </w:r>
          </w:p>
        </w:tc>
        <w:tc>
          <w:tcPr>
            <w:tcW w:w="1672" w:type="pct"/>
          </w:tcPr>
          <w:p w14:paraId="3C1C6C61" w14:textId="77777777" w:rsidR="00E06A09" w:rsidRPr="00EA4E70" w:rsidRDefault="00E06A09" w:rsidP="00E06A09">
            <w:pPr>
              <w:rPr>
                <w:rFonts w:ascii="Lato" w:hAnsi="Lato" w:cstheme="minorHAnsi"/>
                <w:sz w:val="20"/>
                <w:szCs w:val="20"/>
              </w:rPr>
            </w:pPr>
            <w:r w:rsidRPr="00EA4E70">
              <w:rPr>
                <w:rFonts w:ascii="Lato" w:hAnsi="Lato" w:cstheme="minorHAnsi"/>
                <w:sz w:val="20"/>
                <w:szCs w:val="20"/>
              </w:rPr>
              <w:t>Report signed by NT senior skills official confirming:</w:t>
            </w:r>
          </w:p>
          <w:p w14:paraId="2976A140" w14:textId="3EE204ED" w:rsidR="00E06A09" w:rsidRPr="00EA4E70" w:rsidRDefault="00E06A09" w:rsidP="00E06A09">
            <w:pPr>
              <w:rPr>
                <w:rFonts w:ascii="Lato" w:hAnsi="Lato" w:cstheme="minorHAnsi"/>
                <w:sz w:val="20"/>
                <w:szCs w:val="20"/>
              </w:rPr>
            </w:pPr>
            <w:r w:rsidRPr="00EA4E70">
              <w:rPr>
                <w:rFonts w:ascii="Lato" w:hAnsi="Lato" w:cstheme="minorHAnsi"/>
                <w:sz w:val="20"/>
                <w:szCs w:val="20"/>
              </w:rPr>
              <w:t xml:space="preserve">• Operational referral </w:t>
            </w:r>
            <w:r w:rsidR="00BF420C">
              <w:rPr>
                <w:rFonts w:ascii="Lato" w:hAnsi="Lato" w:cstheme="minorHAnsi"/>
                <w:sz w:val="20"/>
                <w:szCs w:val="20"/>
              </w:rPr>
              <w:t>processes</w:t>
            </w:r>
            <w:r w:rsidRPr="00EA4E70">
              <w:rPr>
                <w:rFonts w:ascii="Lato" w:hAnsi="Lato" w:cstheme="minorHAnsi"/>
                <w:sz w:val="20"/>
                <w:szCs w:val="20"/>
              </w:rPr>
              <w:t xml:space="preserve"> (RTOs, SEE providers, community orgs)</w:t>
            </w:r>
            <w:r w:rsidR="009E455D">
              <w:rPr>
                <w:rFonts w:ascii="Lato" w:hAnsi="Lato" w:cstheme="minorHAnsi"/>
                <w:sz w:val="20"/>
                <w:szCs w:val="20"/>
              </w:rPr>
              <w:t xml:space="preserve"> </w:t>
            </w:r>
          </w:p>
          <w:p w14:paraId="4714F030" w14:textId="3685D7EF" w:rsidR="00E06A09" w:rsidRDefault="00E06A09" w:rsidP="00E06A09">
            <w:pPr>
              <w:rPr>
                <w:rFonts w:ascii="Lato" w:hAnsi="Lato" w:cstheme="minorHAnsi"/>
                <w:sz w:val="20"/>
                <w:szCs w:val="20"/>
              </w:rPr>
            </w:pPr>
            <w:r w:rsidRPr="00EA4E70">
              <w:rPr>
                <w:rFonts w:ascii="Lato" w:hAnsi="Lato" w:cstheme="minorHAnsi"/>
                <w:sz w:val="20"/>
                <w:szCs w:val="20"/>
              </w:rPr>
              <w:t xml:space="preserve">• </w:t>
            </w:r>
            <w:r w:rsidR="007A6A44">
              <w:rPr>
                <w:rFonts w:ascii="Lato" w:hAnsi="Lato" w:cstheme="minorHAnsi"/>
                <w:sz w:val="20"/>
                <w:szCs w:val="20"/>
              </w:rPr>
              <w:t xml:space="preserve">Commence identification and selection of </w:t>
            </w:r>
            <w:r w:rsidR="000F7B66">
              <w:rPr>
                <w:rFonts w:ascii="Lato" w:hAnsi="Lato" w:cstheme="minorHAnsi"/>
                <w:sz w:val="20"/>
                <w:szCs w:val="20"/>
              </w:rPr>
              <w:t>f</w:t>
            </w:r>
            <w:r w:rsidRPr="00EA4E70">
              <w:rPr>
                <w:rFonts w:ascii="Lato" w:hAnsi="Lato" w:cstheme="minorHAnsi"/>
                <w:sz w:val="20"/>
                <w:szCs w:val="20"/>
              </w:rPr>
              <w:t>oundation skills assessment tool</w:t>
            </w:r>
            <w:r w:rsidR="005C7492">
              <w:rPr>
                <w:rFonts w:ascii="Lato" w:hAnsi="Lato" w:cstheme="minorHAnsi"/>
                <w:sz w:val="20"/>
                <w:szCs w:val="20"/>
              </w:rPr>
              <w:t xml:space="preserve"> </w:t>
            </w:r>
          </w:p>
          <w:p w14:paraId="1CA3EF9A" w14:textId="7BCB12C4" w:rsidR="006E7D76" w:rsidRPr="00EA4E70" w:rsidRDefault="006E7D76" w:rsidP="00E06A09">
            <w:pPr>
              <w:rPr>
                <w:rFonts w:ascii="Lato" w:hAnsi="Lato" w:cstheme="minorHAnsi"/>
                <w:sz w:val="20"/>
                <w:szCs w:val="20"/>
              </w:rPr>
            </w:pPr>
            <w:r w:rsidRPr="00EA4E70">
              <w:rPr>
                <w:rFonts w:ascii="Lato" w:hAnsi="Lato" w:cstheme="minorHAnsi"/>
                <w:sz w:val="20"/>
                <w:szCs w:val="20"/>
              </w:rPr>
              <w:t>•</w:t>
            </w:r>
            <w:r>
              <w:rPr>
                <w:rFonts w:ascii="Lato" w:hAnsi="Lato" w:cstheme="minorHAnsi"/>
                <w:sz w:val="20"/>
                <w:szCs w:val="20"/>
              </w:rPr>
              <w:t>Commence development of the procurement</w:t>
            </w:r>
            <w:r w:rsidR="000F2C76">
              <w:rPr>
                <w:rFonts w:ascii="Lato" w:hAnsi="Lato" w:cstheme="minorHAnsi"/>
                <w:sz w:val="20"/>
                <w:szCs w:val="20"/>
              </w:rPr>
              <w:t xml:space="preserve"> process to acquire a foundation skills assessment tool.</w:t>
            </w:r>
          </w:p>
          <w:p w14:paraId="548A7D9A" w14:textId="4C6A2843" w:rsidR="00A62F7E" w:rsidRPr="00DD7E56" w:rsidRDefault="00E06A09" w:rsidP="008E2A2F">
            <w:pPr>
              <w:rPr>
                <w:rFonts w:ascii="Lato" w:hAnsi="Lato" w:cstheme="minorHAnsi"/>
                <w:sz w:val="20"/>
                <w:szCs w:val="20"/>
              </w:rPr>
            </w:pPr>
            <w:r w:rsidRPr="00EA4E70">
              <w:rPr>
                <w:rFonts w:ascii="Lato" w:hAnsi="Lato" w:cstheme="minorHAnsi"/>
                <w:sz w:val="20"/>
                <w:szCs w:val="20"/>
              </w:rPr>
              <w:t xml:space="preserve">• </w:t>
            </w:r>
            <w:r w:rsidR="0086681D">
              <w:rPr>
                <w:rFonts w:ascii="Lato" w:hAnsi="Lato" w:cstheme="minorHAnsi"/>
                <w:sz w:val="20"/>
                <w:szCs w:val="20"/>
              </w:rPr>
              <w:t>Sector</w:t>
            </w:r>
            <w:r w:rsidRPr="00EA4E70">
              <w:rPr>
                <w:rFonts w:ascii="Lato" w:hAnsi="Lato" w:cstheme="minorHAnsi"/>
                <w:sz w:val="20"/>
                <w:szCs w:val="20"/>
              </w:rPr>
              <w:t xml:space="preserve"> engagement with </w:t>
            </w:r>
            <w:r w:rsidR="0086681D" w:rsidRPr="00A309A1">
              <w:rPr>
                <w:rFonts w:ascii="Lato" w:hAnsi="Lato" w:cstheme="minorHAnsi"/>
                <w:sz w:val="20"/>
                <w:szCs w:val="20"/>
              </w:rPr>
              <w:t>Foundation Skills</w:t>
            </w:r>
            <w:r w:rsidR="00EA6082" w:rsidRPr="00A309A1">
              <w:rPr>
                <w:rFonts w:ascii="Lato" w:hAnsi="Lato" w:cstheme="minorHAnsi"/>
                <w:sz w:val="20"/>
                <w:szCs w:val="20"/>
              </w:rPr>
              <w:t xml:space="preserve"> Advisory Group</w:t>
            </w:r>
            <w:r w:rsidR="009E455D">
              <w:rPr>
                <w:rFonts w:ascii="Lato" w:hAnsi="Lato" w:cstheme="minorHAnsi"/>
                <w:sz w:val="20"/>
                <w:szCs w:val="20"/>
              </w:rPr>
              <w:t xml:space="preserve"> (Workforce Capability and Sector Coordination)</w:t>
            </w:r>
          </w:p>
        </w:tc>
        <w:tc>
          <w:tcPr>
            <w:tcW w:w="1168" w:type="pct"/>
          </w:tcPr>
          <w:p w14:paraId="60014FAA" w14:textId="6A14A3FB" w:rsidR="00E91924" w:rsidRPr="00EA4E70" w:rsidRDefault="00E91924">
            <w:pPr>
              <w:rPr>
                <w:rFonts w:ascii="Lato" w:hAnsi="Lato" w:cstheme="minorHAnsi"/>
                <w:sz w:val="20"/>
                <w:szCs w:val="20"/>
              </w:rPr>
            </w:pPr>
            <w:r w:rsidRPr="00EA4E70">
              <w:rPr>
                <w:rFonts w:ascii="Lato" w:hAnsi="Lato" w:cstheme="minorHAnsi"/>
                <w:sz w:val="20"/>
                <w:szCs w:val="20"/>
              </w:rPr>
              <w:t xml:space="preserve"> $</w:t>
            </w:r>
            <w:r w:rsidR="00E06A09" w:rsidRPr="00EA4E70">
              <w:rPr>
                <w:rFonts w:ascii="Lato" w:hAnsi="Lato" w:cstheme="minorHAnsi"/>
                <w:sz w:val="20"/>
                <w:szCs w:val="20"/>
              </w:rPr>
              <w:t>1,</w:t>
            </w:r>
            <w:r w:rsidR="00B952D3" w:rsidRPr="00EA4E70">
              <w:rPr>
                <w:rFonts w:ascii="Lato" w:hAnsi="Lato" w:cstheme="minorHAnsi"/>
                <w:sz w:val="20"/>
                <w:szCs w:val="20"/>
              </w:rPr>
              <w:t>3</w:t>
            </w:r>
            <w:r w:rsidR="00E06A09" w:rsidRPr="00EA4E70">
              <w:rPr>
                <w:rFonts w:ascii="Lato" w:hAnsi="Lato" w:cstheme="minorHAnsi"/>
                <w:sz w:val="20"/>
                <w:szCs w:val="20"/>
              </w:rPr>
              <w:t>00,000</w:t>
            </w:r>
          </w:p>
        </w:tc>
        <w:tc>
          <w:tcPr>
            <w:tcW w:w="1083" w:type="pct"/>
          </w:tcPr>
          <w:p w14:paraId="2D5A1AFB" w14:textId="02AD0788" w:rsidR="00E91924" w:rsidRPr="00EA4E70" w:rsidRDefault="00260DF2">
            <w:pPr>
              <w:rPr>
                <w:rFonts w:ascii="Lato" w:hAnsi="Lato" w:cstheme="minorHAnsi"/>
                <w:sz w:val="20"/>
                <w:szCs w:val="20"/>
              </w:rPr>
            </w:pPr>
            <w:r>
              <w:rPr>
                <w:rFonts w:ascii="Lato" w:hAnsi="Lato" w:cstheme="minorHAnsi"/>
                <w:sz w:val="20"/>
                <w:szCs w:val="20"/>
              </w:rPr>
              <w:t xml:space="preserve">31 </w:t>
            </w:r>
            <w:r w:rsidR="004A5F87" w:rsidRPr="00EA4E70">
              <w:rPr>
                <w:rFonts w:ascii="Lato" w:hAnsi="Lato" w:cstheme="minorHAnsi"/>
                <w:sz w:val="20"/>
                <w:szCs w:val="20"/>
              </w:rPr>
              <w:t>March</w:t>
            </w:r>
            <w:r w:rsidR="00CC3C15" w:rsidRPr="00EA4E70">
              <w:rPr>
                <w:rFonts w:ascii="Lato" w:hAnsi="Lato" w:cstheme="minorHAnsi"/>
                <w:sz w:val="20"/>
                <w:szCs w:val="20"/>
              </w:rPr>
              <w:t xml:space="preserve"> 202</w:t>
            </w:r>
            <w:r w:rsidR="004A5F87" w:rsidRPr="00EA4E70">
              <w:rPr>
                <w:rFonts w:ascii="Lato" w:hAnsi="Lato" w:cstheme="minorHAnsi"/>
                <w:sz w:val="20"/>
                <w:szCs w:val="20"/>
              </w:rPr>
              <w:t>6</w:t>
            </w:r>
          </w:p>
        </w:tc>
      </w:tr>
      <w:bookmarkEnd w:id="1"/>
      <w:tr w:rsidR="00E91924" w:rsidRPr="00EA4E70" w14:paraId="5015E14B" w14:textId="77777777" w:rsidTr="000A19ED">
        <w:tc>
          <w:tcPr>
            <w:tcW w:w="1077" w:type="pct"/>
          </w:tcPr>
          <w:p w14:paraId="059B1BF0" w14:textId="77777777" w:rsidR="0022415B" w:rsidRDefault="000A19ED">
            <w:pPr>
              <w:rPr>
                <w:rFonts w:ascii="Lato" w:hAnsi="Lato" w:cstheme="minorHAnsi"/>
                <w:sz w:val="20"/>
                <w:szCs w:val="20"/>
              </w:rPr>
            </w:pPr>
            <w:r w:rsidRPr="00EA4E70">
              <w:rPr>
                <w:rFonts w:ascii="Lato" w:hAnsi="Lato" w:cstheme="minorHAnsi"/>
                <w:sz w:val="20"/>
                <w:szCs w:val="20"/>
              </w:rPr>
              <w:t xml:space="preserve">Milestone 3: </w:t>
            </w:r>
          </w:p>
          <w:p w14:paraId="453FCF7D" w14:textId="068B1B5F" w:rsidR="0022415B" w:rsidRDefault="0022415B">
            <w:pPr>
              <w:rPr>
                <w:rFonts w:ascii="Lato" w:hAnsi="Lato" w:cstheme="minorHAnsi"/>
                <w:sz w:val="20"/>
                <w:szCs w:val="20"/>
              </w:rPr>
            </w:pPr>
            <w:r w:rsidRPr="0022415B">
              <w:rPr>
                <w:rFonts w:ascii="Lato" w:hAnsi="Lato" w:cstheme="minorHAnsi"/>
                <w:sz w:val="20"/>
                <w:szCs w:val="20"/>
              </w:rPr>
              <w:t>Commonwealth acceptance that the NT has operated measures to support increased access to foundation skills to 31 March 2027 by:</w:t>
            </w:r>
          </w:p>
          <w:p w14:paraId="7C5A3242" w14:textId="2A8B837B" w:rsidR="00E91924" w:rsidRPr="0022415B" w:rsidRDefault="00E06A09" w:rsidP="00CA0ED3">
            <w:pPr>
              <w:pStyle w:val="ListParagraph"/>
              <w:numPr>
                <w:ilvl w:val="0"/>
                <w:numId w:val="10"/>
              </w:numPr>
              <w:rPr>
                <w:rFonts w:ascii="Lato" w:hAnsi="Lato" w:cstheme="minorHAnsi"/>
                <w:sz w:val="20"/>
                <w:szCs w:val="20"/>
              </w:rPr>
            </w:pPr>
            <w:r w:rsidRPr="0022415B">
              <w:rPr>
                <w:rFonts w:ascii="Lato" w:hAnsi="Lato" w:cstheme="minorHAnsi"/>
                <w:sz w:val="20"/>
                <w:szCs w:val="20"/>
              </w:rPr>
              <w:t>Access and Community Delivery Implementation</w:t>
            </w:r>
          </w:p>
        </w:tc>
        <w:tc>
          <w:tcPr>
            <w:tcW w:w="1672" w:type="pct"/>
          </w:tcPr>
          <w:p w14:paraId="02602455" w14:textId="77777777" w:rsidR="00E06A09" w:rsidRPr="00EA4E70" w:rsidRDefault="00E06A09" w:rsidP="00E06A09">
            <w:pPr>
              <w:rPr>
                <w:rFonts w:ascii="Lato" w:hAnsi="Lato" w:cstheme="minorHAnsi"/>
                <w:sz w:val="20"/>
                <w:szCs w:val="20"/>
              </w:rPr>
            </w:pPr>
            <w:r w:rsidRPr="00EA4E70">
              <w:rPr>
                <w:rFonts w:ascii="Lato" w:hAnsi="Lato" w:cstheme="minorHAnsi"/>
                <w:sz w:val="20"/>
                <w:szCs w:val="20"/>
              </w:rPr>
              <w:t>Report signed by NT senior skills official confirming:</w:t>
            </w:r>
          </w:p>
          <w:p w14:paraId="6C2D5DEE" w14:textId="5030D9B8" w:rsidR="000862F9" w:rsidRDefault="00E06A09" w:rsidP="00EA6082">
            <w:pPr>
              <w:rPr>
                <w:rFonts w:ascii="Lato" w:hAnsi="Lato" w:cstheme="minorHAnsi"/>
                <w:sz w:val="20"/>
                <w:szCs w:val="20"/>
              </w:rPr>
            </w:pPr>
            <w:r w:rsidRPr="00EA4E70">
              <w:rPr>
                <w:rFonts w:ascii="Lato" w:hAnsi="Lato" w:cstheme="minorHAnsi"/>
                <w:sz w:val="20"/>
                <w:szCs w:val="20"/>
              </w:rPr>
              <w:t xml:space="preserve">• </w:t>
            </w:r>
            <w:r w:rsidR="000862F9">
              <w:rPr>
                <w:rFonts w:ascii="Lato" w:hAnsi="Lato" w:cstheme="minorHAnsi"/>
                <w:sz w:val="20"/>
                <w:szCs w:val="20"/>
              </w:rPr>
              <w:t xml:space="preserve">Procurement of the foundation skills assessment tool </w:t>
            </w:r>
            <w:r w:rsidR="00F06BDD">
              <w:rPr>
                <w:rFonts w:ascii="Lato" w:hAnsi="Lato" w:cstheme="minorHAnsi"/>
                <w:sz w:val="20"/>
                <w:szCs w:val="20"/>
              </w:rPr>
              <w:t>co</w:t>
            </w:r>
            <w:r w:rsidR="000862F9">
              <w:rPr>
                <w:rFonts w:ascii="Lato" w:hAnsi="Lato" w:cstheme="minorHAnsi"/>
                <w:sz w:val="20"/>
                <w:szCs w:val="20"/>
              </w:rPr>
              <w:t>mpleted</w:t>
            </w:r>
            <w:r w:rsidR="001E4121">
              <w:rPr>
                <w:rFonts w:ascii="Lato" w:hAnsi="Lato" w:cstheme="minorHAnsi"/>
                <w:sz w:val="20"/>
                <w:szCs w:val="20"/>
              </w:rPr>
              <w:t>.</w:t>
            </w:r>
          </w:p>
          <w:p w14:paraId="0597EF5A" w14:textId="7D58E98D" w:rsidR="00EA0C6A" w:rsidRDefault="00EA0C6A" w:rsidP="00EA6082">
            <w:pPr>
              <w:rPr>
                <w:rFonts w:ascii="Lato" w:hAnsi="Lato" w:cstheme="minorHAnsi"/>
                <w:sz w:val="20"/>
                <w:szCs w:val="20"/>
              </w:rPr>
            </w:pPr>
            <w:r w:rsidRPr="00EA4E70">
              <w:rPr>
                <w:rFonts w:ascii="Lato" w:hAnsi="Lato" w:cstheme="minorHAnsi"/>
                <w:sz w:val="20"/>
                <w:szCs w:val="20"/>
              </w:rPr>
              <w:t>•</w:t>
            </w:r>
            <w:r>
              <w:rPr>
                <w:rFonts w:ascii="Lato" w:hAnsi="Lato" w:cstheme="minorHAnsi"/>
                <w:sz w:val="20"/>
                <w:szCs w:val="20"/>
              </w:rPr>
              <w:t xml:space="preserve"> Implementation of the foundation skills assessment tool. </w:t>
            </w:r>
          </w:p>
          <w:p w14:paraId="4CA5ED6A" w14:textId="506EEBFD" w:rsidR="00F445CD" w:rsidRDefault="000862F9" w:rsidP="00EA6082">
            <w:pPr>
              <w:rPr>
                <w:rFonts w:ascii="Lato" w:hAnsi="Lato" w:cstheme="minorHAnsi"/>
                <w:sz w:val="20"/>
                <w:szCs w:val="20"/>
              </w:rPr>
            </w:pPr>
            <w:r w:rsidRPr="00EA4E70">
              <w:rPr>
                <w:rFonts w:ascii="Lato" w:hAnsi="Lato" w:cstheme="minorHAnsi"/>
                <w:sz w:val="20"/>
                <w:szCs w:val="20"/>
              </w:rPr>
              <w:t>•</w:t>
            </w:r>
            <w:r w:rsidR="007868A6">
              <w:rPr>
                <w:rFonts w:ascii="Lato" w:hAnsi="Lato" w:cstheme="minorHAnsi"/>
                <w:sz w:val="20"/>
                <w:szCs w:val="20"/>
              </w:rPr>
              <w:t xml:space="preserve"> </w:t>
            </w:r>
            <w:r w:rsidR="00FC2CD8">
              <w:rPr>
                <w:rFonts w:ascii="Lato" w:hAnsi="Lato" w:cstheme="minorHAnsi"/>
                <w:sz w:val="20"/>
                <w:szCs w:val="20"/>
              </w:rPr>
              <w:t>C</w:t>
            </w:r>
            <w:r w:rsidR="00AC666D">
              <w:rPr>
                <w:rFonts w:ascii="Lato" w:hAnsi="Lato" w:cstheme="minorHAnsi"/>
                <w:sz w:val="20"/>
                <w:szCs w:val="20"/>
              </w:rPr>
              <w:t xml:space="preserve">ommence </w:t>
            </w:r>
            <w:r w:rsidR="00005290">
              <w:rPr>
                <w:rFonts w:ascii="Lato" w:hAnsi="Lato" w:cstheme="minorHAnsi"/>
                <w:sz w:val="20"/>
                <w:szCs w:val="20"/>
              </w:rPr>
              <w:t xml:space="preserve">first-stage </w:t>
            </w:r>
            <w:r w:rsidR="00FC2CD8">
              <w:rPr>
                <w:rFonts w:ascii="Lato" w:hAnsi="Lato" w:cstheme="minorHAnsi"/>
                <w:sz w:val="20"/>
                <w:szCs w:val="20"/>
              </w:rPr>
              <w:t>d</w:t>
            </w:r>
            <w:r w:rsidR="00EA6082" w:rsidRPr="00EA6082">
              <w:rPr>
                <w:rFonts w:ascii="Lato" w:hAnsi="Lato" w:cstheme="minorHAnsi"/>
                <w:sz w:val="20"/>
                <w:szCs w:val="20"/>
              </w:rPr>
              <w:t>eployment of foundation skills assessment tool</w:t>
            </w:r>
            <w:r w:rsidR="00684F8F">
              <w:rPr>
                <w:rFonts w:ascii="Lato" w:hAnsi="Lato" w:cstheme="minorHAnsi"/>
                <w:sz w:val="20"/>
                <w:szCs w:val="20"/>
              </w:rPr>
              <w:t xml:space="preserve"> </w:t>
            </w:r>
            <w:r w:rsidR="0044054B">
              <w:rPr>
                <w:rFonts w:ascii="Lato" w:hAnsi="Lato" w:cstheme="minorHAnsi"/>
                <w:sz w:val="20"/>
                <w:szCs w:val="20"/>
              </w:rPr>
              <w:t xml:space="preserve">to </w:t>
            </w:r>
            <w:r w:rsidR="005C7492">
              <w:rPr>
                <w:rFonts w:ascii="Lato" w:hAnsi="Lato" w:cstheme="minorHAnsi"/>
                <w:sz w:val="20"/>
                <w:szCs w:val="20"/>
              </w:rPr>
              <w:t>RTOs</w:t>
            </w:r>
            <w:r w:rsidR="00D12AA3">
              <w:rPr>
                <w:rFonts w:ascii="Lato" w:hAnsi="Lato" w:cstheme="minorHAnsi"/>
                <w:sz w:val="20"/>
                <w:szCs w:val="20"/>
              </w:rPr>
              <w:t>:</w:t>
            </w:r>
          </w:p>
          <w:p w14:paraId="16ECCBAA" w14:textId="2CD52D4F" w:rsidR="00F445CD" w:rsidRDefault="00F445CD" w:rsidP="00D12AA3">
            <w:pPr>
              <w:ind w:left="354" w:hanging="142"/>
              <w:rPr>
                <w:rFonts w:ascii="Lato" w:hAnsi="Lato" w:cstheme="minorHAnsi"/>
                <w:sz w:val="20"/>
                <w:szCs w:val="20"/>
              </w:rPr>
            </w:pPr>
            <w:r w:rsidRPr="00EA4E70">
              <w:rPr>
                <w:rFonts w:ascii="Lato" w:hAnsi="Lato" w:cstheme="minorHAnsi"/>
                <w:sz w:val="20"/>
                <w:szCs w:val="20"/>
              </w:rPr>
              <w:t xml:space="preserve">• Initial </w:t>
            </w:r>
            <w:r w:rsidR="00684F8F">
              <w:rPr>
                <w:rFonts w:ascii="Lato" w:hAnsi="Lato" w:cstheme="minorHAnsi"/>
                <w:sz w:val="20"/>
                <w:szCs w:val="20"/>
              </w:rPr>
              <w:t xml:space="preserve">(LLND tool) </w:t>
            </w:r>
            <w:r w:rsidRPr="00EA4E70">
              <w:rPr>
                <w:rFonts w:ascii="Lato" w:hAnsi="Lato" w:cstheme="minorHAnsi"/>
                <w:sz w:val="20"/>
                <w:szCs w:val="20"/>
              </w:rPr>
              <w:t xml:space="preserve">provider </w:t>
            </w:r>
            <w:r>
              <w:rPr>
                <w:rFonts w:ascii="Lato" w:hAnsi="Lato" w:cstheme="minorHAnsi"/>
                <w:sz w:val="20"/>
                <w:szCs w:val="20"/>
              </w:rPr>
              <w:t xml:space="preserve">familiarisation </w:t>
            </w:r>
            <w:r w:rsidRPr="00EA4E70">
              <w:rPr>
                <w:rFonts w:ascii="Lato" w:hAnsi="Lato" w:cstheme="minorHAnsi"/>
                <w:sz w:val="20"/>
                <w:szCs w:val="20"/>
              </w:rPr>
              <w:t>training delivered</w:t>
            </w:r>
            <w:r w:rsidR="00684F8F">
              <w:rPr>
                <w:rFonts w:ascii="Lato" w:hAnsi="Lato" w:cstheme="minorHAnsi"/>
                <w:sz w:val="20"/>
                <w:szCs w:val="20"/>
              </w:rPr>
              <w:t xml:space="preserve"> </w:t>
            </w:r>
          </w:p>
          <w:p w14:paraId="4C7D8A98" w14:textId="0937F3AA" w:rsidR="00F445CD" w:rsidRDefault="00F445CD" w:rsidP="008D6572">
            <w:pPr>
              <w:ind w:left="354" w:hanging="142"/>
              <w:rPr>
                <w:rFonts w:ascii="Lato" w:hAnsi="Lato" w:cstheme="minorHAnsi"/>
                <w:sz w:val="20"/>
                <w:szCs w:val="20"/>
              </w:rPr>
            </w:pPr>
            <w:r w:rsidRPr="00F445CD">
              <w:rPr>
                <w:rFonts w:ascii="Lato" w:hAnsi="Lato" w:cstheme="minorHAnsi"/>
                <w:sz w:val="20"/>
                <w:szCs w:val="20"/>
              </w:rPr>
              <w:t>• initial stage learner assessment and referral data captured</w:t>
            </w:r>
            <w:r w:rsidR="00684F8F">
              <w:rPr>
                <w:rFonts w:ascii="Lato" w:hAnsi="Lato" w:cstheme="minorHAnsi"/>
                <w:sz w:val="20"/>
                <w:szCs w:val="20"/>
              </w:rPr>
              <w:t xml:space="preserve"> </w:t>
            </w:r>
          </w:p>
          <w:p w14:paraId="39B0A288" w14:textId="428B6A91" w:rsidR="00F445CD" w:rsidRPr="00EA6082" w:rsidRDefault="00F445CD" w:rsidP="008D6572">
            <w:pPr>
              <w:ind w:left="354" w:hanging="142"/>
              <w:rPr>
                <w:rFonts w:ascii="Lato" w:hAnsi="Lato" w:cstheme="minorHAnsi"/>
                <w:sz w:val="20"/>
                <w:szCs w:val="20"/>
              </w:rPr>
            </w:pPr>
            <w:r w:rsidRPr="00F445CD">
              <w:rPr>
                <w:rFonts w:ascii="Lato" w:hAnsi="Lato" w:cstheme="minorHAnsi"/>
                <w:sz w:val="20"/>
                <w:szCs w:val="20"/>
              </w:rPr>
              <w:t>•Establishment of priority cohort targeted LLND fund</w:t>
            </w:r>
            <w:r w:rsidR="00684F8F">
              <w:rPr>
                <w:rFonts w:ascii="Lato" w:hAnsi="Lato" w:cstheme="minorHAnsi"/>
                <w:sz w:val="20"/>
                <w:szCs w:val="20"/>
              </w:rPr>
              <w:t xml:space="preserve"> </w:t>
            </w:r>
          </w:p>
          <w:p w14:paraId="690B6A1C" w14:textId="5592D733" w:rsidR="001E4121" w:rsidRDefault="00E06A09" w:rsidP="008D6572">
            <w:pPr>
              <w:ind w:left="354" w:hanging="142"/>
              <w:rPr>
                <w:rFonts w:ascii="Lato" w:hAnsi="Lato" w:cstheme="minorHAnsi"/>
                <w:sz w:val="20"/>
                <w:szCs w:val="20"/>
              </w:rPr>
            </w:pPr>
            <w:r w:rsidRPr="00EA4E70">
              <w:rPr>
                <w:rFonts w:ascii="Lato" w:hAnsi="Lato" w:cstheme="minorHAnsi"/>
                <w:sz w:val="20"/>
                <w:szCs w:val="20"/>
              </w:rPr>
              <w:t xml:space="preserve">• Participation of regional and priority </w:t>
            </w:r>
            <w:proofErr w:type="gramStart"/>
            <w:r w:rsidRPr="00EA4E70">
              <w:rPr>
                <w:rFonts w:ascii="Lato" w:hAnsi="Lato" w:cstheme="minorHAnsi"/>
                <w:sz w:val="20"/>
                <w:szCs w:val="20"/>
              </w:rPr>
              <w:t>cohorts</w:t>
            </w:r>
            <w:r w:rsidR="00684F8F">
              <w:rPr>
                <w:rFonts w:ascii="Lato" w:hAnsi="Lato" w:cstheme="minorHAnsi"/>
                <w:sz w:val="20"/>
                <w:szCs w:val="20"/>
              </w:rPr>
              <w:t xml:space="preserve"> </w:t>
            </w:r>
            <w:r w:rsidR="006E4FD0">
              <w:t xml:space="preserve"> </w:t>
            </w:r>
            <w:r w:rsidR="006E4FD0" w:rsidRPr="006E4FD0">
              <w:rPr>
                <w:rFonts w:ascii="Lato" w:hAnsi="Lato" w:cstheme="minorHAnsi"/>
                <w:sz w:val="20"/>
                <w:szCs w:val="20"/>
              </w:rPr>
              <w:t>(</w:t>
            </w:r>
            <w:proofErr w:type="gramEnd"/>
            <w:r w:rsidR="006E4FD0" w:rsidRPr="006E4FD0">
              <w:rPr>
                <w:rFonts w:ascii="Lato" w:hAnsi="Lato" w:cstheme="minorHAnsi"/>
                <w:sz w:val="20"/>
                <w:szCs w:val="20"/>
              </w:rPr>
              <w:t>under the Strengthening Delivery in Regional, Remote and Underserved Areas activity stream)</w:t>
            </w:r>
          </w:p>
          <w:p w14:paraId="2B471BD1" w14:textId="1DBAB00C" w:rsidR="00E91924" w:rsidRPr="00EA4E70" w:rsidRDefault="00E06A09" w:rsidP="008D6572">
            <w:pPr>
              <w:ind w:left="354" w:hanging="142"/>
              <w:rPr>
                <w:rFonts w:ascii="Lato" w:hAnsi="Lato" w:cstheme="minorHAnsi"/>
                <w:sz w:val="20"/>
                <w:szCs w:val="20"/>
              </w:rPr>
            </w:pPr>
            <w:r w:rsidRPr="00EA4E70">
              <w:rPr>
                <w:rFonts w:ascii="Lato" w:hAnsi="Lato" w:cstheme="minorHAnsi"/>
                <w:sz w:val="20"/>
                <w:szCs w:val="20"/>
              </w:rPr>
              <w:t xml:space="preserve">• Summary of </w:t>
            </w:r>
            <w:r w:rsidR="00F96CA0">
              <w:rPr>
                <w:rFonts w:ascii="Lato" w:hAnsi="Lato" w:cstheme="minorHAnsi"/>
                <w:sz w:val="20"/>
                <w:szCs w:val="20"/>
              </w:rPr>
              <w:t xml:space="preserve">the assessment tool </w:t>
            </w:r>
            <w:r w:rsidRPr="00EA4E70">
              <w:rPr>
                <w:rFonts w:ascii="Lato" w:hAnsi="Lato" w:cstheme="minorHAnsi"/>
                <w:sz w:val="20"/>
                <w:szCs w:val="20"/>
              </w:rPr>
              <w:t xml:space="preserve">program features </w:t>
            </w:r>
          </w:p>
        </w:tc>
        <w:tc>
          <w:tcPr>
            <w:tcW w:w="1168" w:type="pct"/>
          </w:tcPr>
          <w:p w14:paraId="6202F4EB" w14:textId="1F301B7D" w:rsidR="00E91924" w:rsidRPr="00EA4E70" w:rsidRDefault="00CC3C15">
            <w:pPr>
              <w:rPr>
                <w:rFonts w:ascii="Lato" w:hAnsi="Lato" w:cstheme="minorHAnsi"/>
                <w:sz w:val="20"/>
                <w:szCs w:val="20"/>
              </w:rPr>
            </w:pPr>
            <w:r w:rsidRPr="00EA4E70">
              <w:rPr>
                <w:rFonts w:ascii="Lato" w:hAnsi="Lato" w:cstheme="minorHAnsi"/>
                <w:sz w:val="20"/>
                <w:szCs w:val="20"/>
              </w:rPr>
              <w:t>$</w:t>
            </w:r>
            <w:r w:rsidR="00E06A09" w:rsidRPr="00EA4E70">
              <w:rPr>
                <w:rFonts w:ascii="Lato" w:hAnsi="Lato" w:cstheme="minorHAnsi"/>
                <w:sz w:val="20"/>
                <w:szCs w:val="20"/>
              </w:rPr>
              <w:t>1,</w:t>
            </w:r>
            <w:r w:rsidR="00B952D3" w:rsidRPr="00EA4E70">
              <w:rPr>
                <w:rFonts w:ascii="Lato" w:hAnsi="Lato" w:cstheme="minorHAnsi"/>
                <w:sz w:val="20"/>
                <w:szCs w:val="20"/>
              </w:rPr>
              <w:t>3</w:t>
            </w:r>
            <w:r w:rsidR="00697454" w:rsidRPr="00EA4E70">
              <w:rPr>
                <w:rFonts w:ascii="Lato" w:hAnsi="Lato" w:cstheme="minorHAnsi"/>
                <w:sz w:val="20"/>
                <w:szCs w:val="20"/>
              </w:rPr>
              <w:t>00,000</w:t>
            </w:r>
          </w:p>
        </w:tc>
        <w:tc>
          <w:tcPr>
            <w:tcW w:w="1083" w:type="pct"/>
          </w:tcPr>
          <w:p w14:paraId="267ACCF7" w14:textId="6B348BCC" w:rsidR="00E91924" w:rsidRPr="00EA4E70" w:rsidRDefault="00260DF2">
            <w:pPr>
              <w:rPr>
                <w:rFonts w:ascii="Lato" w:hAnsi="Lato" w:cstheme="minorHAnsi"/>
                <w:sz w:val="20"/>
                <w:szCs w:val="20"/>
              </w:rPr>
            </w:pPr>
            <w:r>
              <w:rPr>
                <w:rFonts w:ascii="Lato" w:hAnsi="Lato" w:cstheme="minorHAnsi"/>
                <w:sz w:val="20"/>
                <w:szCs w:val="20"/>
              </w:rPr>
              <w:t xml:space="preserve">31 </w:t>
            </w:r>
            <w:r w:rsidR="00E06A09" w:rsidRPr="00EA4E70">
              <w:rPr>
                <w:rFonts w:ascii="Lato" w:hAnsi="Lato" w:cstheme="minorHAnsi"/>
                <w:sz w:val="20"/>
                <w:szCs w:val="20"/>
              </w:rPr>
              <w:t>March</w:t>
            </w:r>
            <w:r w:rsidR="009D34BF" w:rsidRPr="00EA4E70">
              <w:rPr>
                <w:rFonts w:ascii="Lato" w:hAnsi="Lato" w:cstheme="minorHAnsi"/>
                <w:sz w:val="20"/>
                <w:szCs w:val="20"/>
              </w:rPr>
              <w:t xml:space="preserve"> 202</w:t>
            </w:r>
            <w:r w:rsidR="00E06A09" w:rsidRPr="00EA4E70">
              <w:rPr>
                <w:rFonts w:ascii="Lato" w:hAnsi="Lato" w:cstheme="minorHAnsi"/>
                <w:sz w:val="20"/>
                <w:szCs w:val="20"/>
              </w:rPr>
              <w:t>7</w:t>
            </w:r>
          </w:p>
        </w:tc>
      </w:tr>
      <w:tr w:rsidR="00CC3C15" w:rsidRPr="00EA4E70" w14:paraId="7A8E9987" w14:textId="77777777" w:rsidTr="000A19ED">
        <w:tc>
          <w:tcPr>
            <w:tcW w:w="1077" w:type="pct"/>
          </w:tcPr>
          <w:p w14:paraId="029E7124" w14:textId="77777777" w:rsidR="0022415B" w:rsidRDefault="000A19ED" w:rsidP="00CC3C15">
            <w:pPr>
              <w:rPr>
                <w:rFonts w:ascii="Lato" w:hAnsi="Lato" w:cstheme="minorHAnsi"/>
                <w:sz w:val="20"/>
                <w:szCs w:val="20"/>
              </w:rPr>
            </w:pPr>
            <w:r w:rsidRPr="00EA4E70">
              <w:rPr>
                <w:rFonts w:ascii="Lato" w:hAnsi="Lato" w:cstheme="minorHAnsi"/>
                <w:sz w:val="20"/>
                <w:szCs w:val="20"/>
              </w:rPr>
              <w:t xml:space="preserve">Milestone 4: </w:t>
            </w:r>
            <w:r w:rsidR="0022415B" w:rsidRPr="0022415B">
              <w:rPr>
                <w:rFonts w:ascii="Lato" w:hAnsi="Lato" w:cstheme="minorHAnsi"/>
                <w:sz w:val="20"/>
                <w:szCs w:val="20"/>
              </w:rPr>
              <w:t xml:space="preserve">Commonwealth acceptance that the NT has operated measures to support </w:t>
            </w:r>
            <w:r w:rsidR="0022415B" w:rsidRPr="0022415B">
              <w:rPr>
                <w:rFonts w:ascii="Lato" w:hAnsi="Lato" w:cstheme="minorHAnsi"/>
                <w:sz w:val="20"/>
                <w:szCs w:val="20"/>
              </w:rPr>
              <w:lastRenderedPageBreak/>
              <w:t>increased access to foundation skills to 30 September 2027 by:</w:t>
            </w:r>
          </w:p>
          <w:p w14:paraId="16C2FDB9" w14:textId="512B3BB5" w:rsidR="00CC3C15" w:rsidRPr="0022415B" w:rsidRDefault="00E06A09" w:rsidP="00CA0ED3">
            <w:pPr>
              <w:pStyle w:val="ListParagraph"/>
              <w:numPr>
                <w:ilvl w:val="0"/>
                <w:numId w:val="10"/>
              </w:numPr>
              <w:rPr>
                <w:rFonts w:ascii="Lato" w:hAnsi="Lato" w:cstheme="minorHAnsi"/>
                <w:sz w:val="20"/>
                <w:szCs w:val="20"/>
              </w:rPr>
            </w:pPr>
            <w:r w:rsidRPr="0022415B">
              <w:rPr>
                <w:rFonts w:ascii="Lato" w:hAnsi="Lato" w:cstheme="minorHAnsi"/>
                <w:sz w:val="20"/>
                <w:szCs w:val="20"/>
              </w:rPr>
              <w:t>Workforce and Learner Progress Outcomes</w:t>
            </w:r>
          </w:p>
        </w:tc>
        <w:tc>
          <w:tcPr>
            <w:tcW w:w="1672" w:type="pct"/>
          </w:tcPr>
          <w:p w14:paraId="3846800A" w14:textId="77777777" w:rsidR="00E06A09" w:rsidRPr="00EA4E70" w:rsidRDefault="00E06A09" w:rsidP="00E06A09">
            <w:pPr>
              <w:rPr>
                <w:rFonts w:ascii="Lato" w:hAnsi="Lato" w:cstheme="minorHAnsi"/>
                <w:sz w:val="20"/>
                <w:szCs w:val="20"/>
              </w:rPr>
            </w:pPr>
            <w:r w:rsidRPr="00EA4E70">
              <w:rPr>
                <w:rFonts w:ascii="Lato" w:hAnsi="Lato" w:cstheme="minorHAnsi"/>
                <w:sz w:val="20"/>
                <w:szCs w:val="20"/>
              </w:rPr>
              <w:lastRenderedPageBreak/>
              <w:t>Report signed by NT senior skills official confirming:</w:t>
            </w:r>
          </w:p>
          <w:p w14:paraId="03AAD37B" w14:textId="6500C02F" w:rsidR="00E06A09" w:rsidRPr="00EA4E70" w:rsidRDefault="00E06A09" w:rsidP="00E06A09">
            <w:pPr>
              <w:rPr>
                <w:rFonts w:ascii="Lato" w:hAnsi="Lato" w:cstheme="minorHAnsi"/>
                <w:sz w:val="20"/>
                <w:szCs w:val="20"/>
              </w:rPr>
            </w:pPr>
            <w:r w:rsidRPr="00EA4E70">
              <w:rPr>
                <w:rFonts w:ascii="Lato" w:hAnsi="Lato" w:cstheme="minorHAnsi"/>
                <w:sz w:val="20"/>
                <w:szCs w:val="20"/>
              </w:rPr>
              <w:t xml:space="preserve">• </w:t>
            </w:r>
            <w:r w:rsidR="002D3481">
              <w:rPr>
                <w:rFonts w:ascii="Lato" w:hAnsi="Lato" w:cstheme="minorHAnsi"/>
                <w:sz w:val="20"/>
                <w:szCs w:val="20"/>
              </w:rPr>
              <w:t xml:space="preserve">the number of </w:t>
            </w:r>
            <w:r w:rsidRPr="00EA4E70">
              <w:rPr>
                <w:rFonts w:ascii="Lato" w:hAnsi="Lato" w:cstheme="minorHAnsi"/>
                <w:sz w:val="20"/>
                <w:szCs w:val="20"/>
              </w:rPr>
              <w:t>trainers</w:t>
            </w:r>
            <w:r w:rsidR="008F1169">
              <w:rPr>
                <w:rFonts w:ascii="Lato" w:hAnsi="Lato" w:cstheme="minorHAnsi"/>
                <w:sz w:val="20"/>
                <w:szCs w:val="20"/>
              </w:rPr>
              <w:t xml:space="preserve"> </w:t>
            </w:r>
            <w:r w:rsidRPr="00EA4E70">
              <w:rPr>
                <w:rFonts w:ascii="Lato" w:hAnsi="Lato" w:cstheme="minorHAnsi"/>
                <w:sz w:val="20"/>
                <w:szCs w:val="20"/>
              </w:rPr>
              <w:t>undertaking/</w:t>
            </w:r>
            <w:r w:rsidR="008F1169">
              <w:rPr>
                <w:rFonts w:ascii="Lato" w:hAnsi="Lato" w:cstheme="minorHAnsi"/>
                <w:sz w:val="20"/>
                <w:szCs w:val="20"/>
              </w:rPr>
              <w:t xml:space="preserve"> </w:t>
            </w:r>
            <w:r w:rsidR="002D3481">
              <w:rPr>
                <w:rFonts w:ascii="Lato" w:hAnsi="Lato" w:cstheme="minorHAnsi"/>
                <w:sz w:val="20"/>
                <w:szCs w:val="20"/>
              </w:rPr>
              <w:t>completing</w:t>
            </w:r>
            <w:r w:rsidRPr="00EA4E70">
              <w:rPr>
                <w:rFonts w:ascii="Lato" w:hAnsi="Lato" w:cstheme="minorHAnsi"/>
                <w:sz w:val="20"/>
                <w:szCs w:val="20"/>
              </w:rPr>
              <w:t xml:space="preserve"> </w:t>
            </w:r>
            <w:r w:rsidR="00627A42">
              <w:rPr>
                <w:rFonts w:ascii="Lato" w:hAnsi="Lato" w:cstheme="minorHAnsi"/>
                <w:sz w:val="20"/>
                <w:szCs w:val="20"/>
              </w:rPr>
              <w:t>professional development</w:t>
            </w:r>
            <w:r w:rsidR="00543103">
              <w:rPr>
                <w:rFonts w:ascii="Lato" w:hAnsi="Lato" w:cstheme="minorHAnsi"/>
                <w:sz w:val="20"/>
                <w:szCs w:val="20"/>
              </w:rPr>
              <w:t xml:space="preserve"> </w:t>
            </w:r>
          </w:p>
          <w:p w14:paraId="4B7FD2F9" w14:textId="7257FCD8" w:rsidR="00E06A09" w:rsidRDefault="00E06A09" w:rsidP="00E06A09">
            <w:pPr>
              <w:rPr>
                <w:rFonts w:ascii="Lato" w:hAnsi="Lato" w:cstheme="minorHAnsi"/>
                <w:sz w:val="20"/>
                <w:szCs w:val="20"/>
              </w:rPr>
            </w:pPr>
            <w:r w:rsidRPr="00EA4E70">
              <w:rPr>
                <w:rFonts w:ascii="Lato" w:hAnsi="Lato" w:cstheme="minorHAnsi"/>
                <w:sz w:val="20"/>
                <w:szCs w:val="20"/>
              </w:rPr>
              <w:t>• Measurable learner progression (ACSF/DLSF)</w:t>
            </w:r>
            <w:r w:rsidR="00543103">
              <w:rPr>
                <w:rFonts w:ascii="Lato" w:hAnsi="Lato" w:cstheme="minorHAnsi"/>
                <w:sz w:val="20"/>
                <w:szCs w:val="20"/>
              </w:rPr>
              <w:t xml:space="preserve"> </w:t>
            </w:r>
          </w:p>
          <w:p w14:paraId="1088E165" w14:textId="77777777" w:rsidR="00F44E12" w:rsidRDefault="00E06A09" w:rsidP="00E06A09">
            <w:pPr>
              <w:rPr>
                <w:rFonts w:ascii="Lato" w:hAnsi="Lato" w:cstheme="minorHAnsi"/>
                <w:sz w:val="20"/>
                <w:szCs w:val="20"/>
              </w:rPr>
            </w:pPr>
            <w:r w:rsidRPr="00EA4E70">
              <w:rPr>
                <w:rFonts w:ascii="Lato" w:hAnsi="Lato" w:cstheme="minorHAnsi"/>
                <w:sz w:val="20"/>
                <w:szCs w:val="20"/>
              </w:rPr>
              <w:lastRenderedPageBreak/>
              <w:t xml:space="preserve">• Transitions </w:t>
            </w:r>
            <w:r w:rsidR="00597E8C">
              <w:rPr>
                <w:rFonts w:ascii="Lato" w:hAnsi="Lato" w:cstheme="minorHAnsi"/>
                <w:sz w:val="20"/>
                <w:szCs w:val="20"/>
              </w:rPr>
              <w:t>in</w:t>
            </w:r>
            <w:r w:rsidRPr="00EA4E70">
              <w:rPr>
                <w:rFonts w:ascii="Lato" w:hAnsi="Lato" w:cstheme="minorHAnsi"/>
                <w:sz w:val="20"/>
                <w:szCs w:val="20"/>
              </w:rPr>
              <w:t xml:space="preserve">to </w:t>
            </w:r>
            <w:r w:rsidR="00AE3C61">
              <w:rPr>
                <w:rFonts w:ascii="Lato" w:hAnsi="Lato" w:cstheme="minorHAnsi"/>
                <w:sz w:val="20"/>
                <w:szCs w:val="20"/>
              </w:rPr>
              <w:t>Foundation Skills training following referral</w:t>
            </w:r>
          </w:p>
          <w:p w14:paraId="6C4A14A5" w14:textId="77777777" w:rsidR="00695BC4" w:rsidRDefault="00543103" w:rsidP="00E06A09">
            <w:pPr>
              <w:rPr>
                <w:rFonts w:ascii="Lato" w:hAnsi="Lato" w:cstheme="minorHAnsi"/>
                <w:sz w:val="20"/>
                <w:szCs w:val="20"/>
              </w:rPr>
            </w:pPr>
            <w:r>
              <w:rPr>
                <w:rFonts w:ascii="Lato" w:hAnsi="Lato" w:cstheme="minorHAnsi"/>
                <w:sz w:val="20"/>
                <w:szCs w:val="20"/>
              </w:rPr>
              <w:t xml:space="preserve"> </w:t>
            </w:r>
            <w:r w:rsidR="00F44E12" w:rsidRPr="00F44E12">
              <w:rPr>
                <w:rFonts w:ascii="Lato" w:hAnsi="Lato" w:cstheme="minorHAnsi"/>
                <w:sz w:val="20"/>
                <w:szCs w:val="20"/>
              </w:rPr>
              <w:t>• the number of capacity-building grants to regional and First Nations-led organisations</w:t>
            </w:r>
          </w:p>
          <w:p w14:paraId="518C5349" w14:textId="3F8855A3" w:rsidR="00CC3C15" w:rsidRPr="00EA4E70" w:rsidRDefault="00E06A09" w:rsidP="00E06A09">
            <w:pPr>
              <w:rPr>
                <w:rFonts w:ascii="Lato" w:hAnsi="Lato" w:cstheme="minorHAnsi"/>
                <w:sz w:val="20"/>
                <w:szCs w:val="20"/>
              </w:rPr>
            </w:pPr>
            <w:r w:rsidRPr="00EA4E70">
              <w:rPr>
                <w:rFonts w:ascii="Lato" w:hAnsi="Lato" w:cstheme="minorHAnsi"/>
                <w:sz w:val="20"/>
                <w:szCs w:val="20"/>
              </w:rPr>
              <w:t>• Employer/community feedback on delivery quality</w:t>
            </w:r>
            <w:r w:rsidR="00543103">
              <w:rPr>
                <w:rFonts w:ascii="Lato" w:hAnsi="Lato" w:cstheme="minorHAnsi"/>
                <w:sz w:val="20"/>
                <w:szCs w:val="20"/>
              </w:rPr>
              <w:t xml:space="preserve"> </w:t>
            </w:r>
          </w:p>
        </w:tc>
        <w:tc>
          <w:tcPr>
            <w:tcW w:w="1168" w:type="pct"/>
          </w:tcPr>
          <w:p w14:paraId="0F63F063" w14:textId="0F03390F" w:rsidR="00CC3C15" w:rsidRPr="00EA4E70" w:rsidRDefault="00CC3C15" w:rsidP="00CC3C15">
            <w:pPr>
              <w:rPr>
                <w:rFonts w:ascii="Lato" w:hAnsi="Lato" w:cstheme="minorHAnsi"/>
                <w:sz w:val="20"/>
                <w:szCs w:val="20"/>
              </w:rPr>
            </w:pPr>
            <w:r w:rsidRPr="00EA4E70">
              <w:rPr>
                <w:rFonts w:ascii="Lato" w:hAnsi="Lato" w:cstheme="minorHAnsi"/>
                <w:sz w:val="20"/>
                <w:szCs w:val="20"/>
              </w:rPr>
              <w:lastRenderedPageBreak/>
              <w:t>$</w:t>
            </w:r>
            <w:r w:rsidR="00B952D3" w:rsidRPr="00EA4E70">
              <w:rPr>
                <w:rFonts w:ascii="Lato" w:hAnsi="Lato" w:cstheme="minorHAnsi"/>
                <w:sz w:val="20"/>
                <w:szCs w:val="20"/>
              </w:rPr>
              <w:t>85</w:t>
            </w:r>
            <w:r w:rsidR="00697454" w:rsidRPr="00EA4E70">
              <w:rPr>
                <w:rFonts w:ascii="Lato" w:hAnsi="Lato" w:cstheme="minorHAnsi"/>
                <w:sz w:val="20"/>
                <w:szCs w:val="20"/>
              </w:rPr>
              <w:t>0,000</w:t>
            </w:r>
          </w:p>
        </w:tc>
        <w:tc>
          <w:tcPr>
            <w:tcW w:w="1083" w:type="pct"/>
          </w:tcPr>
          <w:p w14:paraId="0809C9C7" w14:textId="33E9822F" w:rsidR="00CC3C15" w:rsidRPr="00EA4E70" w:rsidRDefault="00260DF2" w:rsidP="00CC3C15">
            <w:pPr>
              <w:rPr>
                <w:rFonts w:ascii="Lato" w:hAnsi="Lato" w:cstheme="minorHAnsi"/>
                <w:sz w:val="20"/>
                <w:szCs w:val="20"/>
              </w:rPr>
            </w:pPr>
            <w:r>
              <w:rPr>
                <w:rFonts w:ascii="Lato" w:hAnsi="Lato" w:cstheme="minorHAnsi"/>
                <w:sz w:val="20"/>
                <w:szCs w:val="20"/>
              </w:rPr>
              <w:t xml:space="preserve">30 </w:t>
            </w:r>
            <w:r w:rsidR="00E06A09" w:rsidRPr="00EA4E70">
              <w:rPr>
                <w:rFonts w:ascii="Lato" w:hAnsi="Lato" w:cstheme="minorHAnsi"/>
                <w:sz w:val="20"/>
                <w:szCs w:val="20"/>
              </w:rPr>
              <w:t>September</w:t>
            </w:r>
            <w:r w:rsidR="00CC3C15" w:rsidRPr="00EA4E70">
              <w:rPr>
                <w:rFonts w:ascii="Lato" w:hAnsi="Lato" w:cstheme="minorHAnsi"/>
                <w:sz w:val="20"/>
                <w:szCs w:val="20"/>
              </w:rPr>
              <w:t xml:space="preserve"> 202</w:t>
            </w:r>
            <w:r w:rsidR="00E06A09" w:rsidRPr="00EA4E70">
              <w:rPr>
                <w:rFonts w:ascii="Lato" w:hAnsi="Lato" w:cstheme="minorHAnsi"/>
                <w:sz w:val="20"/>
                <w:szCs w:val="20"/>
              </w:rPr>
              <w:t>7</w:t>
            </w:r>
          </w:p>
        </w:tc>
      </w:tr>
      <w:tr w:rsidR="00182F9F" w:rsidRPr="00EA4E70" w14:paraId="550F97EB" w14:textId="77777777" w:rsidTr="000A19ED">
        <w:tc>
          <w:tcPr>
            <w:tcW w:w="1077" w:type="pct"/>
          </w:tcPr>
          <w:p w14:paraId="52D33912" w14:textId="77777777" w:rsidR="0022415B" w:rsidRDefault="000A19ED" w:rsidP="00182F9F">
            <w:pPr>
              <w:rPr>
                <w:rFonts w:ascii="Lato" w:hAnsi="Lato" w:cstheme="minorHAnsi"/>
                <w:sz w:val="20"/>
                <w:szCs w:val="20"/>
              </w:rPr>
            </w:pPr>
            <w:r w:rsidRPr="00EA4E70">
              <w:rPr>
                <w:rFonts w:ascii="Lato" w:hAnsi="Lato" w:cstheme="minorHAnsi"/>
                <w:sz w:val="20"/>
                <w:szCs w:val="20"/>
              </w:rPr>
              <w:t xml:space="preserve">Milestone 5: </w:t>
            </w:r>
            <w:r w:rsidR="0022415B" w:rsidRPr="0022415B">
              <w:rPr>
                <w:rFonts w:ascii="Lato" w:hAnsi="Lato" w:cstheme="minorHAnsi"/>
                <w:sz w:val="20"/>
                <w:szCs w:val="20"/>
              </w:rPr>
              <w:t>Commonwealth acceptance of the NT’s final report on implemented measures supporting increased access to foundation skills by:</w:t>
            </w:r>
          </w:p>
          <w:p w14:paraId="0D319535" w14:textId="2FC27A1B" w:rsidR="00182F9F" w:rsidRPr="0022415B" w:rsidRDefault="00E06A09" w:rsidP="00CA0ED3">
            <w:pPr>
              <w:pStyle w:val="ListParagraph"/>
              <w:numPr>
                <w:ilvl w:val="0"/>
                <w:numId w:val="10"/>
              </w:numPr>
              <w:rPr>
                <w:rFonts w:ascii="Lato" w:hAnsi="Lato" w:cstheme="minorHAnsi"/>
                <w:sz w:val="20"/>
                <w:szCs w:val="20"/>
              </w:rPr>
            </w:pPr>
            <w:r w:rsidRPr="0022415B">
              <w:rPr>
                <w:rFonts w:ascii="Lato" w:hAnsi="Lato" w:cstheme="minorHAnsi"/>
                <w:sz w:val="20"/>
                <w:szCs w:val="20"/>
              </w:rPr>
              <w:t xml:space="preserve">Final Evaluation and </w:t>
            </w:r>
            <w:r w:rsidR="00BF420C" w:rsidRPr="0022415B">
              <w:rPr>
                <w:rFonts w:ascii="Lato" w:hAnsi="Lato" w:cstheme="minorHAnsi"/>
                <w:sz w:val="20"/>
                <w:szCs w:val="20"/>
              </w:rPr>
              <w:t>Outcomes Assessment</w:t>
            </w:r>
          </w:p>
        </w:tc>
        <w:tc>
          <w:tcPr>
            <w:tcW w:w="1672" w:type="pct"/>
          </w:tcPr>
          <w:p w14:paraId="521B8973" w14:textId="579DCDBD" w:rsidR="00E06A09" w:rsidRPr="00EA4E70" w:rsidRDefault="00E06A09" w:rsidP="00E06A09">
            <w:pPr>
              <w:rPr>
                <w:rFonts w:ascii="Lato" w:hAnsi="Lato" w:cstheme="minorHAnsi"/>
                <w:sz w:val="20"/>
                <w:szCs w:val="20"/>
              </w:rPr>
            </w:pPr>
            <w:r w:rsidRPr="00EA4E70">
              <w:rPr>
                <w:rFonts w:ascii="Lato" w:hAnsi="Lato" w:cstheme="minorHAnsi"/>
                <w:sz w:val="20"/>
                <w:szCs w:val="20"/>
              </w:rPr>
              <w:t>Final report signed by NT senior skills official providing:</w:t>
            </w:r>
          </w:p>
          <w:p w14:paraId="0574CFE8" w14:textId="2C22728D" w:rsidR="00E06A09" w:rsidRPr="00EA4E70" w:rsidRDefault="00E06A09" w:rsidP="00E06A09">
            <w:pPr>
              <w:rPr>
                <w:rFonts w:ascii="Lato" w:hAnsi="Lato" w:cstheme="minorHAnsi"/>
                <w:sz w:val="20"/>
                <w:szCs w:val="20"/>
              </w:rPr>
            </w:pPr>
            <w:r w:rsidRPr="00EA4E70">
              <w:rPr>
                <w:rFonts w:ascii="Lato" w:hAnsi="Lato" w:cstheme="minorHAnsi"/>
                <w:sz w:val="20"/>
                <w:szCs w:val="20"/>
              </w:rPr>
              <w:t xml:space="preserve">• Aggregated training outcomes </w:t>
            </w:r>
            <w:r w:rsidR="00DC01D6">
              <w:rPr>
                <w:rFonts w:ascii="Lato" w:hAnsi="Lato" w:cstheme="minorHAnsi"/>
                <w:sz w:val="20"/>
                <w:szCs w:val="20"/>
              </w:rPr>
              <w:t xml:space="preserve">demonstrating </w:t>
            </w:r>
            <w:r w:rsidRPr="00EA4E70">
              <w:rPr>
                <w:rFonts w:ascii="Lato" w:hAnsi="Lato" w:cstheme="minorHAnsi"/>
                <w:sz w:val="20"/>
                <w:szCs w:val="20"/>
              </w:rPr>
              <w:t>participation, completion, progression</w:t>
            </w:r>
            <w:r w:rsidR="00543103">
              <w:rPr>
                <w:rFonts w:ascii="Lato" w:hAnsi="Lato" w:cstheme="minorHAnsi"/>
                <w:sz w:val="20"/>
                <w:szCs w:val="20"/>
              </w:rPr>
              <w:t xml:space="preserve"> </w:t>
            </w:r>
          </w:p>
          <w:p w14:paraId="6D58A390" w14:textId="4091655D" w:rsidR="00E06A09" w:rsidRPr="00EA4E70" w:rsidRDefault="00E06A09" w:rsidP="00E06A09">
            <w:pPr>
              <w:rPr>
                <w:rFonts w:ascii="Lato" w:hAnsi="Lato" w:cstheme="minorHAnsi"/>
                <w:sz w:val="20"/>
                <w:szCs w:val="20"/>
              </w:rPr>
            </w:pPr>
            <w:r w:rsidRPr="00EA4E70">
              <w:rPr>
                <w:rFonts w:ascii="Lato" w:hAnsi="Lato" w:cstheme="minorHAnsi"/>
                <w:sz w:val="20"/>
                <w:szCs w:val="20"/>
              </w:rPr>
              <w:t>• Impact on First Nations, remote and priority cohorts</w:t>
            </w:r>
            <w:r w:rsidR="00543103">
              <w:rPr>
                <w:rFonts w:ascii="Lato" w:hAnsi="Lato" w:cstheme="minorHAnsi"/>
                <w:sz w:val="20"/>
                <w:szCs w:val="20"/>
              </w:rPr>
              <w:t xml:space="preserve"> </w:t>
            </w:r>
          </w:p>
          <w:p w14:paraId="0521C270" w14:textId="77777777" w:rsidR="002D3481" w:rsidRDefault="00E06A09" w:rsidP="00E06A09">
            <w:pPr>
              <w:rPr>
                <w:rFonts w:ascii="Lato" w:hAnsi="Lato" w:cstheme="minorHAnsi"/>
                <w:sz w:val="20"/>
                <w:szCs w:val="20"/>
              </w:rPr>
            </w:pPr>
            <w:r w:rsidRPr="00EA4E70">
              <w:rPr>
                <w:rFonts w:ascii="Lato" w:hAnsi="Lato" w:cstheme="minorHAnsi"/>
                <w:sz w:val="20"/>
                <w:szCs w:val="20"/>
              </w:rPr>
              <w:t>• Lessons learned and recommendations for future delivery</w:t>
            </w:r>
            <w:r w:rsidR="00543103">
              <w:rPr>
                <w:rFonts w:ascii="Lato" w:hAnsi="Lato" w:cstheme="minorHAnsi"/>
                <w:sz w:val="20"/>
                <w:szCs w:val="20"/>
              </w:rPr>
              <w:t xml:space="preserve"> </w:t>
            </w:r>
          </w:p>
          <w:p w14:paraId="4235BCBD" w14:textId="68D9C32F" w:rsidR="00182F9F" w:rsidRPr="00EA4E70" w:rsidRDefault="00E06A09" w:rsidP="00E06A09">
            <w:pPr>
              <w:rPr>
                <w:rFonts w:ascii="Lato" w:hAnsi="Lato" w:cstheme="minorHAnsi"/>
                <w:sz w:val="20"/>
                <w:szCs w:val="20"/>
              </w:rPr>
            </w:pPr>
            <w:r w:rsidRPr="00EA4E70">
              <w:rPr>
                <w:rFonts w:ascii="Lato" w:hAnsi="Lato" w:cstheme="minorHAnsi"/>
                <w:sz w:val="20"/>
                <w:szCs w:val="20"/>
              </w:rPr>
              <w:t>• Summary of changes made through continuous improvement</w:t>
            </w:r>
            <w:r w:rsidR="00543103">
              <w:rPr>
                <w:rFonts w:ascii="Lato" w:hAnsi="Lato" w:cstheme="minorHAnsi"/>
                <w:sz w:val="20"/>
                <w:szCs w:val="20"/>
              </w:rPr>
              <w:t xml:space="preserve"> </w:t>
            </w:r>
          </w:p>
        </w:tc>
        <w:tc>
          <w:tcPr>
            <w:tcW w:w="1168" w:type="pct"/>
          </w:tcPr>
          <w:p w14:paraId="22967820" w14:textId="1B349E3D" w:rsidR="00182F9F" w:rsidRPr="00EA4E70" w:rsidRDefault="00182F9F" w:rsidP="00182F9F">
            <w:pPr>
              <w:rPr>
                <w:rFonts w:ascii="Lato" w:hAnsi="Lato" w:cstheme="minorHAnsi"/>
                <w:sz w:val="20"/>
                <w:szCs w:val="20"/>
              </w:rPr>
            </w:pPr>
            <w:r w:rsidRPr="00EA4E70">
              <w:rPr>
                <w:rFonts w:ascii="Lato" w:hAnsi="Lato" w:cstheme="minorHAnsi"/>
                <w:sz w:val="20"/>
                <w:szCs w:val="20"/>
              </w:rPr>
              <w:t>$</w:t>
            </w:r>
            <w:r w:rsidR="000F7B66" w:rsidRPr="00EA4E70">
              <w:rPr>
                <w:rFonts w:ascii="Lato" w:hAnsi="Lato" w:cstheme="minorHAnsi"/>
                <w:sz w:val="20"/>
                <w:szCs w:val="20"/>
              </w:rPr>
              <w:t>1</w:t>
            </w:r>
            <w:r w:rsidR="000F7B66">
              <w:rPr>
                <w:rFonts w:ascii="Lato" w:hAnsi="Lato" w:cstheme="minorHAnsi"/>
                <w:sz w:val="20"/>
                <w:szCs w:val="20"/>
              </w:rPr>
              <w:t>46</w:t>
            </w:r>
            <w:r w:rsidRPr="00EA4E70">
              <w:rPr>
                <w:rFonts w:ascii="Lato" w:hAnsi="Lato" w:cstheme="minorHAnsi"/>
                <w:sz w:val="20"/>
                <w:szCs w:val="20"/>
              </w:rPr>
              <w:t>,000</w:t>
            </w:r>
          </w:p>
        </w:tc>
        <w:tc>
          <w:tcPr>
            <w:tcW w:w="1083" w:type="pct"/>
          </w:tcPr>
          <w:p w14:paraId="018B38D3" w14:textId="4EF7BC7D" w:rsidR="00182F9F" w:rsidRPr="00EA4E70" w:rsidRDefault="00260DF2" w:rsidP="00182F9F">
            <w:pPr>
              <w:rPr>
                <w:rFonts w:ascii="Lato" w:hAnsi="Lato" w:cstheme="minorHAnsi"/>
                <w:sz w:val="20"/>
                <w:szCs w:val="20"/>
              </w:rPr>
            </w:pPr>
            <w:r>
              <w:rPr>
                <w:rFonts w:ascii="Lato" w:hAnsi="Lato" w:cstheme="minorHAnsi"/>
                <w:sz w:val="20"/>
                <w:szCs w:val="20"/>
              </w:rPr>
              <w:t xml:space="preserve">30 </w:t>
            </w:r>
            <w:r w:rsidR="00E06A09" w:rsidRPr="00EA4E70">
              <w:rPr>
                <w:rFonts w:ascii="Lato" w:hAnsi="Lato" w:cstheme="minorHAnsi"/>
                <w:sz w:val="20"/>
                <w:szCs w:val="20"/>
              </w:rPr>
              <w:t>September</w:t>
            </w:r>
            <w:r w:rsidR="000A19ED" w:rsidRPr="00EA4E70">
              <w:rPr>
                <w:rFonts w:ascii="Lato" w:hAnsi="Lato" w:cstheme="minorHAnsi"/>
                <w:sz w:val="20"/>
                <w:szCs w:val="20"/>
              </w:rPr>
              <w:t xml:space="preserve"> 202</w:t>
            </w:r>
            <w:r w:rsidR="00E06A09" w:rsidRPr="00EA4E70">
              <w:rPr>
                <w:rFonts w:ascii="Lato" w:hAnsi="Lato" w:cstheme="minorHAnsi"/>
                <w:sz w:val="20"/>
                <w:szCs w:val="20"/>
              </w:rPr>
              <w:t>8</w:t>
            </w:r>
          </w:p>
        </w:tc>
      </w:tr>
      <w:tr w:rsidR="00E91924" w:rsidRPr="00EA4E70" w14:paraId="2513D552" w14:textId="77777777" w:rsidTr="000A19ED">
        <w:tc>
          <w:tcPr>
            <w:tcW w:w="1077" w:type="pct"/>
          </w:tcPr>
          <w:p w14:paraId="7270D19C" w14:textId="77777777" w:rsidR="00E91924" w:rsidRPr="00EA4E70" w:rsidRDefault="00E91924">
            <w:pPr>
              <w:rPr>
                <w:rFonts w:ascii="Lato" w:hAnsi="Lato" w:cstheme="minorHAnsi"/>
              </w:rPr>
            </w:pPr>
          </w:p>
        </w:tc>
        <w:tc>
          <w:tcPr>
            <w:tcW w:w="1672" w:type="pct"/>
          </w:tcPr>
          <w:p w14:paraId="6D2645EE" w14:textId="77777777" w:rsidR="00E91924" w:rsidRPr="00EA4E70" w:rsidRDefault="00E91924" w:rsidP="003B7742">
            <w:pPr>
              <w:ind w:left="2160"/>
              <w:jc w:val="right"/>
              <w:rPr>
                <w:rFonts w:ascii="Lato" w:hAnsi="Lato" w:cstheme="minorHAnsi"/>
                <w:b/>
                <w:bCs/>
              </w:rPr>
            </w:pPr>
            <w:r w:rsidRPr="00EA4E70">
              <w:rPr>
                <w:rFonts w:ascii="Lato" w:hAnsi="Lato" w:cstheme="minorHAnsi"/>
                <w:b/>
                <w:bCs/>
              </w:rPr>
              <w:t>Total</w:t>
            </w:r>
          </w:p>
        </w:tc>
        <w:tc>
          <w:tcPr>
            <w:tcW w:w="1168" w:type="pct"/>
          </w:tcPr>
          <w:p w14:paraId="7055A9D4" w14:textId="49C5E76D" w:rsidR="00E91924" w:rsidRPr="00EA4E70" w:rsidRDefault="00E91924">
            <w:pPr>
              <w:rPr>
                <w:rFonts w:ascii="Lato" w:hAnsi="Lato" w:cstheme="minorHAnsi"/>
                <w:b/>
                <w:bCs/>
              </w:rPr>
            </w:pPr>
            <w:r w:rsidRPr="00EA4E70">
              <w:rPr>
                <w:rFonts w:ascii="Lato" w:hAnsi="Lato" w:cstheme="minorHAnsi"/>
                <w:b/>
                <w:bCs/>
              </w:rPr>
              <w:t>$</w:t>
            </w:r>
            <w:r w:rsidR="009D201E">
              <w:rPr>
                <w:rFonts w:ascii="Lato" w:hAnsi="Lato" w:cstheme="minorHAnsi"/>
                <w:b/>
                <w:bCs/>
              </w:rPr>
              <w:t xml:space="preserve">3,995,000 </w:t>
            </w:r>
          </w:p>
        </w:tc>
        <w:tc>
          <w:tcPr>
            <w:tcW w:w="1083" w:type="pct"/>
          </w:tcPr>
          <w:p w14:paraId="21611949" w14:textId="77777777" w:rsidR="00E91924" w:rsidRPr="00EA4E70" w:rsidRDefault="00E91924">
            <w:pPr>
              <w:rPr>
                <w:rFonts w:ascii="Lato" w:hAnsi="Lato" w:cstheme="minorHAnsi"/>
              </w:rPr>
            </w:pPr>
          </w:p>
        </w:tc>
      </w:tr>
    </w:tbl>
    <w:p w14:paraId="04EB6F6D" w14:textId="77777777" w:rsidR="00E91924" w:rsidRPr="0069171D" w:rsidRDefault="00E91924" w:rsidP="00E91924">
      <w:pPr>
        <w:rPr>
          <w:rFonts w:eastAsia="Corbel" w:cstheme="minorHAnsi"/>
          <w:b/>
          <w:bCs/>
          <w:caps/>
          <w:color w:val="980033"/>
        </w:rPr>
      </w:pPr>
    </w:p>
    <w:p w14:paraId="6BC099D0" w14:textId="77777777" w:rsidR="00E91924" w:rsidRDefault="00E91924" w:rsidP="00E91924">
      <w:pPr>
        <w:rPr>
          <w:rFonts w:eastAsia="Corbel" w:cstheme="minorHAnsi"/>
          <w:b/>
          <w:bCs/>
          <w:caps/>
          <w:color w:val="980033"/>
        </w:rPr>
      </w:pPr>
    </w:p>
    <w:p w14:paraId="76C87EC8" w14:textId="77777777" w:rsidR="00606F08" w:rsidRDefault="00606F08" w:rsidP="00606F08">
      <w:pPr>
        <w:rPr>
          <w:rFonts w:eastAsia="Corbel" w:cstheme="minorHAnsi"/>
          <w:b/>
          <w:bCs/>
          <w:caps/>
          <w:color w:val="980033"/>
        </w:rPr>
      </w:pPr>
    </w:p>
    <w:p w14:paraId="44F27D3A" w14:textId="77777777" w:rsidR="00606F08" w:rsidRPr="00606F08" w:rsidRDefault="00606F08" w:rsidP="00606F08">
      <w:pPr>
        <w:rPr>
          <w:rFonts w:eastAsia="Corbel" w:cstheme="minorHAnsi"/>
        </w:rPr>
        <w:sectPr w:rsidR="00606F08" w:rsidRPr="00606F08" w:rsidSect="00DD7E56">
          <w:pgSz w:w="16838" w:h="11906" w:orient="landscape"/>
          <w:pgMar w:top="1440" w:right="426" w:bottom="1440" w:left="1440" w:header="708" w:footer="708" w:gutter="0"/>
          <w:cols w:space="708"/>
          <w:docGrid w:linePitch="360"/>
        </w:sectPr>
      </w:pPr>
    </w:p>
    <w:p w14:paraId="7035F651" w14:textId="12AC874F" w:rsidR="00047281" w:rsidRPr="0069171D" w:rsidRDefault="00047281" w:rsidP="00047281">
      <w:pPr>
        <w:pStyle w:val="ImplementationPlan1"/>
        <w:keepNext/>
        <w:numPr>
          <w:ilvl w:val="0"/>
          <w:numId w:val="0"/>
        </w:numPr>
        <w:outlineLvl w:val="1"/>
        <w:rPr>
          <w:rFonts w:asciiTheme="minorHAnsi" w:hAnsiTheme="minorHAnsi" w:cstheme="minorHAnsi"/>
          <w:b w:val="0"/>
          <w:bCs w:val="0"/>
          <w:caps w:val="0"/>
        </w:rPr>
      </w:pPr>
    </w:p>
    <w:p w14:paraId="4D532970" w14:textId="484C1B69" w:rsidR="00C568B1" w:rsidRPr="0069171D" w:rsidRDefault="00C568B1" w:rsidP="00047281">
      <w:pPr>
        <w:tabs>
          <w:tab w:val="left" w:pos="885"/>
        </w:tabs>
        <w:rPr>
          <w:rFonts w:cstheme="minorHAnsi"/>
          <w:lang w:val="en-GB"/>
        </w:rPr>
      </w:pPr>
      <w:r w:rsidRPr="0069171D">
        <w:rPr>
          <w:rFonts w:cstheme="minorHAnsi"/>
          <w:lang w:val="en-GB"/>
        </w:rPr>
        <w:t xml:space="preserve">The Parties have confirmed their commitment to this </w:t>
      </w:r>
      <w:r w:rsidR="002A6E16" w:rsidRPr="0069171D">
        <w:rPr>
          <w:rFonts w:cstheme="minorHAnsi"/>
          <w:lang w:val="en-GB"/>
        </w:rPr>
        <w:t xml:space="preserve">implementation plan </w:t>
      </w:r>
      <w:r w:rsidRPr="0069171D">
        <w:rPr>
          <w:rFonts w:cstheme="minorHAnsi"/>
          <w:lang w:val="en-GB"/>
        </w:rPr>
        <w:t>as follows:</w:t>
      </w:r>
    </w:p>
    <w:p w14:paraId="47C7FE2A" w14:textId="77777777" w:rsidR="00421E43" w:rsidRPr="0069171D" w:rsidRDefault="00421E43" w:rsidP="00421E43">
      <w:pPr>
        <w:ind w:left="-142"/>
        <w:rPr>
          <w:rFonts w:cstheme="minorHAnsi"/>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69171D" w14:paraId="6BE832DE" w14:textId="77777777" w:rsidTr="00F36770">
        <w:trPr>
          <w:cantSplit/>
          <w:jc w:val="center"/>
        </w:trPr>
        <w:tc>
          <w:tcPr>
            <w:tcW w:w="4536" w:type="dxa"/>
          </w:tcPr>
          <w:p w14:paraId="0C56252B" w14:textId="77777777" w:rsidR="00C568B1" w:rsidRPr="0069171D" w:rsidRDefault="00C568B1">
            <w:pPr>
              <w:pStyle w:val="Signed"/>
              <w:rPr>
                <w:rFonts w:asciiTheme="minorHAnsi" w:hAnsiTheme="minorHAnsi" w:cstheme="minorHAnsi"/>
              </w:rPr>
            </w:pPr>
            <w:r w:rsidRPr="0069171D">
              <w:rPr>
                <w:rStyle w:val="SignedBold"/>
                <w:rFonts w:asciiTheme="minorHAnsi" w:hAnsiTheme="minorHAnsi" w:cstheme="minorHAnsi"/>
              </w:rPr>
              <w:t>Signed</w:t>
            </w:r>
            <w:r w:rsidRPr="0069171D">
              <w:rPr>
                <w:rFonts w:asciiTheme="minorHAnsi" w:hAnsiTheme="minorHAnsi" w:cstheme="minorHAnsi"/>
              </w:rPr>
              <w:t xml:space="preserve"> for and on behalf of the Commonwealth of </w:t>
            </w:r>
            <w:smartTag w:uri="urn:schemas-microsoft-com:office:smarttags" w:element="place">
              <w:smartTag w:uri="urn:schemas-microsoft-com:office:smarttags" w:element="country-region">
                <w:r w:rsidRPr="0069171D">
                  <w:rPr>
                    <w:rFonts w:asciiTheme="minorHAnsi" w:hAnsiTheme="minorHAnsi" w:cstheme="minorHAnsi"/>
                  </w:rPr>
                  <w:t>Australia</w:t>
                </w:r>
              </w:smartTag>
            </w:smartTag>
            <w:r w:rsidRPr="0069171D">
              <w:rPr>
                <w:rFonts w:asciiTheme="minorHAnsi" w:hAnsiTheme="minorHAnsi" w:cstheme="minorHAnsi"/>
              </w:rPr>
              <w:t xml:space="preserve"> by</w:t>
            </w:r>
          </w:p>
          <w:p w14:paraId="5FDC9C3D" w14:textId="77777777" w:rsidR="00C568B1" w:rsidRPr="0069171D" w:rsidRDefault="00C568B1">
            <w:pPr>
              <w:pStyle w:val="LineForSignature"/>
              <w:rPr>
                <w:rFonts w:asciiTheme="minorHAnsi" w:hAnsiTheme="minorHAnsi" w:cstheme="minorHAnsi"/>
              </w:rPr>
            </w:pPr>
            <w:r w:rsidRPr="0069171D">
              <w:rPr>
                <w:rFonts w:asciiTheme="minorHAnsi" w:hAnsiTheme="minorHAnsi" w:cstheme="minorHAnsi"/>
              </w:rPr>
              <w:br/>
            </w:r>
            <w:r w:rsidRPr="0069171D">
              <w:rPr>
                <w:rFonts w:asciiTheme="minorHAnsi" w:hAnsiTheme="minorHAnsi" w:cstheme="minorHAnsi"/>
              </w:rPr>
              <w:tab/>
            </w:r>
          </w:p>
          <w:p w14:paraId="2D62C427" w14:textId="3C17330A" w:rsidR="00C568B1" w:rsidRPr="0069171D" w:rsidRDefault="00C568B1">
            <w:pPr>
              <w:pStyle w:val="SingleParagraph"/>
              <w:rPr>
                <w:rStyle w:val="Bold"/>
                <w:rFonts w:asciiTheme="minorHAnsi" w:hAnsiTheme="minorHAnsi" w:cstheme="minorHAnsi"/>
              </w:rPr>
            </w:pPr>
            <w:r w:rsidRPr="0069171D">
              <w:rPr>
                <w:rStyle w:val="Bold"/>
                <w:rFonts w:asciiTheme="minorHAnsi" w:hAnsiTheme="minorHAnsi" w:cstheme="minorHAnsi"/>
              </w:rPr>
              <w:t xml:space="preserve">The Honourable </w:t>
            </w:r>
            <w:r w:rsidR="00543E80" w:rsidRPr="0069171D">
              <w:rPr>
                <w:rStyle w:val="Bold"/>
                <w:rFonts w:asciiTheme="minorHAnsi" w:hAnsiTheme="minorHAnsi" w:cstheme="minorHAnsi"/>
              </w:rPr>
              <w:t>Andrew Giles</w:t>
            </w:r>
            <w:r w:rsidRPr="0069171D">
              <w:rPr>
                <w:rStyle w:val="Bold"/>
                <w:rFonts w:asciiTheme="minorHAnsi" w:hAnsiTheme="minorHAnsi" w:cstheme="minorHAnsi"/>
              </w:rPr>
              <w:t xml:space="preserve"> MP</w:t>
            </w:r>
          </w:p>
          <w:p w14:paraId="410BC68A" w14:textId="0A50814D" w:rsidR="00C568B1" w:rsidRPr="0069171D" w:rsidRDefault="00C568B1">
            <w:pPr>
              <w:pStyle w:val="Position"/>
              <w:rPr>
                <w:rFonts w:asciiTheme="minorHAnsi" w:hAnsiTheme="minorHAnsi" w:cstheme="minorHAnsi"/>
                <w:lang w:val="en-GB"/>
              </w:rPr>
            </w:pPr>
            <w:r w:rsidRPr="0069171D">
              <w:rPr>
                <w:rFonts w:asciiTheme="minorHAnsi" w:hAnsiTheme="minorHAnsi" w:cstheme="minorHAnsi"/>
                <w:lang w:val="en-GB"/>
              </w:rPr>
              <w:t xml:space="preserve">Minister for </w:t>
            </w:r>
            <w:r w:rsidR="004037EF" w:rsidRPr="0069171D">
              <w:rPr>
                <w:rFonts w:asciiTheme="minorHAnsi" w:hAnsiTheme="minorHAnsi" w:cstheme="minorHAnsi"/>
                <w:lang w:val="en-GB"/>
              </w:rPr>
              <w:t>Skills and Training</w:t>
            </w:r>
          </w:p>
          <w:p w14:paraId="7BCC62B6" w14:textId="2AC46AAE" w:rsidR="00C568B1" w:rsidRPr="0069171D" w:rsidRDefault="003B590A">
            <w:pPr>
              <w:pStyle w:val="SingleParagraph"/>
              <w:tabs>
                <w:tab w:val="num" w:pos="1134"/>
              </w:tabs>
              <w:spacing w:after="240"/>
              <w:rPr>
                <w:rFonts w:asciiTheme="minorHAnsi" w:hAnsiTheme="minorHAnsi" w:cstheme="minorHAnsi"/>
                <w:b/>
                <w:lang w:val="en-GB"/>
              </w:rPr>
            </w:pPr>
            <w:r w:rsidRPr="0069171D">
              <w:rPr>
                <w:rFonts w:asciiTheme="minorHAnsi" w:hAnsiTheme="minorHAnsi" w:cstheme="minorHAnsi"/>
                <w:lang w:val="en-GB"/>
              </w:rPr>
              <w:t xml:space="preserve">   </w:t>
            </w:r>
            <w:r w:rsidR="003E1943" w:rsidRPr="0069171D">
              <w:rPr>
                <w:rFonts w:asciiTheme="minorHAnsi" w:hAnsiTheme="minorHAnsi" w:cstheme="minorHAnsi"/>
                <w:lang w:val="en-GB"/>
              </w:rPr>
              <w:t xml:space="preserve">   </w:t>
            </w:r>
            <w:r w:rsidRPr="0069171D">
              <w:rPr>
                <w:rFonts w:asciiTheme="minorHAnsi" w:hAnsiTheme="minorHAnsi" w:cstheme="minorHAnsi"/>
                <w:lang w:val="en-GB"/>
              </w:rPr>
              <w:t xml:space="preserve">/   </w:t>
            </w:r>
            <w:r w:rsidR="003E1943" w:rsidRPr="0069171D">
              <w:rPr>
                <w:rFonts w:asciiTheme="minorHAnsi" w:hAnsiTheme="minorHAnsi" w:cstheme="minorHAnsi"/>
                <w:lang w:val="en-GB"/>
              </w:rPr>
              <w:t xml:space="preserve">   /  </w:t>
            </w:r>
            <w:r w:rsidR="00342A60" w:rsidRPr="0069171D">
              <w:rPr>
                <w:rFonts w:asciiTheme="minorHAnsi" w:hAnsiTheme="minorHAnsi" w:cstheme="minorHAnsi"/>
                <w:lang w:val="en-GB"/>
              </w:rPr>
              <w:t>202</w:t>
            </w:r>
            <w:r w:rsidR="00420DF3">
              <w:rPr>
                <w:rFonts w:asciiTheme="minorHAnsi" w:hAnsiTheme="minorHAnsi" w:cstheme="minorHAnsi"/>
                <w:lang w:val="en-GB"/>
              </w:rPr>
              <w:t>5</w:t>
            </w:r>
          </w:p>
        </w:tc>
        <w:tc>
          <w:tcPr>
            <w:tcW w:w="283" w:type="dxa"/>
          </w:tcPr>
          <w:p w14:paraId="638FDA4C" w14:textId="77777777" w:rsidR="00F36770" w:rsidRPr="0069171D" w:rsidRDefault="00F36770">
            <w:pPr>
              <w:pStyle w:val="Signed"/>
              <w:rPr>
                <w:rStyle w:val="SignedBold"/>
                <w:rFonts w:asciiTheme="minorHAnsi" w:hAnsiTheme="minorHAnsi" w:cstheme="minorHAnsi"/>
                <w:b w:val="0"/>
                <w:bCs w:val="0"/>
              </w:rPr>
            </w:pPr>
          </w:p>
        </w:tc>
        <w:tc>
          <w:tcPr>
            <w:tcW w:w="4536" w:type="dxa"/>
          </w:tcPr>
          <w:p w14:paraId="298CB48E" w14:textId="7B6D14B7" w:rsidR="00C568B1" w:rsidRPr="0069171D" w:rsidRDefault="00C568B1">
            <w:pPr>
              <w:pStyle w:val="Signed"/>
              <w:rPr>
                <w:rFonts w:asciiTheme="minorHAnsi" w:hAnsiTheme="minorHAnsi" w:cstheme="minorHAnsi"/>
              </w:rPr>
            </w:pPr>
            <w:r w:rsidRPr="0069171D">
              <w:rPr>
                <w:rStyle w:val="SignedBold"/>
                <w:rFonts w:asciiTheme="minorHAnsi" w:hAnsiTheme="minorHAnsi" w:cstheme="minorHAnsi"/>
              </w:rPr>
              <w:t>Signed</w:t>
            </w:r>
            <w:r w:rsidRPr="0069171D">
              <w:rPr>
                <w:rFonts w:asciiTheme="minorHAnsi" w:hAnsiTheme="minorHAnsi" w:cstheme="minorHAnsi"/>
              </w:rPr>
              <w:t xml:space="preserve"> for and on behalf of the </w:t>
            </w:r>
            <w:r w:rsidRPr="0069171D">
              <w:rPr>
                <w:rFonts w:asciiTheme="minorHAnsi" w:hAnsiTheme="minorHAnsi" w:cstheme="minorHAnsi"/>
              </w:rPr>
              <w:br/>
            </w:r>
            <w:r w:rsidR="003C2C39" w:rsidRPr="0069171D">
              <w:rPr>
                <w:rFonts w:asciiTheme="minorHAnsi" w:hAnsiTheme="minorHAnsi" w:cstheme="minorHAnsi"/>
              </w:rPr>
              <w:t>Northern Territory</w:t>
            </w:r>
            <w:r w:rsidRPr="0069171D">
              <w:rPr>
                <w:rFonts w:asciiTheme="minorHAnsi" w:hAnsiTheme="minorHAnsi" w:cstheme="minorHAnsi"/>
              </w:rPr>
              <w:t xml:space="preserve">  by</w:t>
            </w:r>
            <w:r w:rsidR="00342A60" w:rsidRPr="0069171D">
              <w:rPr>
                <w:rFonts w:asciiTheme="minorHAnsi" w:hAnsiTheme="minorHAnsi" w:cstheme="minorHAnsi"/>
              </w:rPr>
              <w:t xml:space="preserve"> </w:t>
            </w:r>
          </w:p>
          <w:p w14:paraId="15F76D4D" w14:textId="77777777" w:rsidR="00C568B1" w:rsidRPr="0069171D" w:rsidRDefault="00C568B1">
            <w:pPr>
              <w:pStyle w:val="LineForSignature"/>
              <w:rPr>
                <w:rFonts w:asciiTheme="minorHAnsi" w:hAnsiTheme="minorHAnsi" w:cstheme="minorHAnsi"/>
              </w:rPr>
            </w:pPr>
            <w:r w:rsidRPr="0069171D">
              <w:rPr>
                <w:rFonts w:asciiTheme="minorHAnsi" w:hAnsiTheme="minorHAnsi" w:cstheme="minorHAnsi"/>
              </w:rPr>
              <w:br/>
            </w:r>
            <w:r w:rsidRPr="0069171D">
              <w:rPr>
                <w:rFonts w:asciiTheme="minorHAnsi" w:hAnsiTheme="minorHAnsi" w:cstheme="minorHAnsi"/>
              </w:rPr>
              <w:tab/>
            </w:r>
          </w:p>
          <w:p w14:paraId="5028E1E9" w14:textId="098D8A08" w:rsidR="00C568B1" w:rsidRPr="0069171D" w:rsidRDefault="00C568B1">
            <w:pPr>
              <w:pStyle w:val="SingleParagraph"/>
              <w:rPr>
                <w:rStyle w:val="Bold"/>
                <w:rFonts w:asciiTheme="minorHAnsi" w:hAnsiTheme="minorHAnsi" w:cstheme="minorHAnsi"/>
              </w:rPr>
            </w:pPr>
            <w:r w:rsidRPr="0069171D">
              <w:rPr>
                <w:rStyle w:val="Bold"/>
                <w:rFonts w:asciiTheme="minorHAnsi" w:hAnsiTheme="minorHAnsi" w:cstheme="minorHAnsi"/>
              </w:rPr>
              <w:t xml:space="preserve">The Honourable </w:t>
            </w:r>
            <w:r w:rsidR="003C2C39" w:rsidRPr="0069171D">
              <w:rPr>
                <w:rStyle w:val="Bold"/>
                <w:rFonts w:asciiTheme="minorHAnsi" w:hAnsiTheme="minorHAnsi" w:cstheme="minorHAnsi"/>
              </w:rPr>
              <w:t xml:space="preserve">Jo Hersey </w:t>
            </w:r>
            <w:r w:rsidRPr="0069171D">
              <w:rPr>
                <w:rStyle w:val="Bold"/>
                <w:rFonts w:asciiTheme="minorHAnsi" w:hAnsiTheme="minorHAnsi" w:cstheme="minorHAnsi"/>
              </w:rPr>
              <w:t>MP</w:t>
            </w:r>
          </w:p>
          <w:p w14:paraId="4B6F97A9" w14:textId="1A4DA003" w:rsidR="00C568B1" w:rsidRPr="0069171D" w:rsidRDefault="00C568B1">
            <w:pPr>
              <w:pStyle w:val="Position"/>
              <w:rPr>
                <w:rFonts w:asciiTheme="minorHAnsi" w:hAnsiTheme="minorHAnsi" w:cstheme="minorHAnsi"/>
                <w:lang w:val="en-GB"/>
              </w:rPr>
            </w:pPr>
            <w:r w:rsidRPr="0069171D">
              <w:rPr>
                <w:rFonts w:asciiTheme="minorHAnsi" w:hAnsiTheme="minorHAnsi" w:cstheme="minorHAnsi"/>
                <w:lang w:val="en-GB"/>
              </w:rPr>
              <w:t xml:space="preserve">Minister for </w:t>
            </w:r>
            <w:r w:rsidR="003C2C39" w:rsidRPr="0069171D">
              <w:rPr>
                <w:rFonts w:asciiTheme="minorHAnsi" w:hAnsiTheme="minorHAnsi" w:cstheme="minorHAnsi"/>
                <w:lang w:val="en-GB"/>
              </w:rPr>
              <w:t>Education and Training</w:t>
            </w:r>
            <w:r w:rsidRPr="0069171D">
              <w:rPr>
                <w:rFonts w:asciiTheme="minorHAnsi" w:hAnsiTheme="minorHAnsi" w:cstheme="minorHAnsi"/>
                <w:lang w:val="en-GB"/>
              </w:rPr>
              <w:t xml:space="preserve"> </w:t>
            </w:r>
          </w:p>
          <w:p w14:paraId="131A1D71" w14:textId="4C3D5F64" w:rsidR="00C568B1" w:rsidRPr="0069171D" w:rsidRDefault="003E1943">
            <w:pPr>
              <w:rPr>
                <w:rFonts w:cstheme="minorHAnsi"/>
                <w:lang w:val="en-GB"/>
              </w:rPr>
            </w:pPr>
            <w:r w:rsidRPr="0069171D">
              <w:rPr>
                <w:rFonts w:cstheme="minorHAnsi"/>
                <w:lang w:val="en-GB"/>
              </w:rPr>
              <w:t xml:space="preserve">      /      /  202</w:t>
            </w:r>
            <w:r w:rsidR="00420DF3">
              <w:rPr>
                <w:rFonts w:cstheme="minorHAnsi"/>
                <w:lang w:val="en-GB"/>
              </w:rPr>
              <w:t>5</w:t>
            </w:r>
          </w:p>
        </w:tc>
      </w:tr>
    </w:tbl>
    <w:p w14:paraId="5BF8796F" w14:textId="67AC800C" w:rsidR="004037EF" w:rsidRPr="0069171D" w:rsidRDefault="004037EF" w:rsidP="001F1C34">
      <w:pPr>
        <w:rPr>
          <w:rFonts w:cstheme="minorHAnsi"/>
          <w:b/>
          <w:bCs/>
        </w:rPr>
      </w:pPr>
    </w:p>
    <w:p w14:paraId="7D5B49FE" w14:textId="20423992" w:rsidR="002E62CC" w:rsidRPr="00CA0ED3" w:rsidRDefault="002E62CC" w:rsidP="00CA0ED3">
      <w:pPr>
        <w:rPr>
          <w:rFonts w:cstheme="minorHAnsi"/>
          <w:b/>
          <w:bCs/>
        </w:rPr>
      </w:pPr>
    </w:p>
    <w:sectPr w:rsidR="002E62CC" w:rsidRPr="00CA0ED3"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CD3A" w14:textId="77777777" w:rsidR="00130817" w:rsidRDefault="00130817" w:rsidP="00524FCE">
      <w:pPr>
        <w:spacing w:after="0" w:line="240" w:lineRule="auto"/>
      </w:pPr>
      <w:r>
        <w:separator/>
      </w:r>
    </w:p>
  </w:endnote>
  <w:endnote w:type="continuationSeparator" w:id="0">
    <w:p w14:paraId="567D1BE8" w14:textId="77777777" w:rsidR="00130817" w:rsidRDefault="00130817" w:rsidP="00524FCE">
      <w:pPr>
        <w:spacing w:after="0" w:line="240" w:lineRule="auto"/>
      </w:pPr>
      <w:r>
        <w:continuationSeparator/>
      </w:r>
    </w:p>
  </w:endnote>
  <w:endnote w:type="continuationNotice" w:id="1">
    <w:p w14:paraId="7A1D0BD9" w14:textId="77777777" w:rsidR="00130817" w:rsidRDefault="00130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1B39D122" w:rsidR="005F02D6" w:rsidRDefault="005F02D6">
    <w:pPr>
      <w:pStyle w:val="Footer"/>
    </w:pPr>
    <w:r>
      <w:rPr>
        <w:noProof/>
      </w:rPr>
      <mc:AlternateContent>
        <mc:Choice Requires="wps">
          <w:drawing>
            <wp:anchor distT="0" distB="0" distL="0" distR="0" simplePos="0" relativeHeight="251658244" behindDoc="0" locked="0" layoutInCell="1" allowOverlap="1" wp14:anchorId="1418C844" wp14:editId="2FD0380A">
              <wp:simplePos x="635" y="635"/>
              <wp:positionH relativeFrom="page">
                <wp:align>center</wp:align>
              </wp:positionH>
              <wp:positionV relativeFrom="page">
                <wp:align>bottom</wp:align>
              </wp:positionV>
              <wp:extent cx="1389380" cy="379730"/>
              <wp:effectExtent l="0" t="0" r="1270" b="0"/>
              <wp:wrapNone/>
              <wp:docPr id="122415204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9330182" w14:textId="34CDCDCA"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8C844" id="_x0000_t202" coordsize="21600,21600" o:spt="202" path="m,l,21600r21600,l21600,xe">
              <v:stroke joinstyle="miter"/>
              <v:path gradientshapeok="t" o:connecttype="rect"/>
            </v:shapetype>
            <v:shape id="Text Box 5" o:spid="_x0000_s1028" type="#_x0000_t202" alt="OFFICIAL: Sensitive" style="position:absolute;margin-left:0;margin-top:0;width:109.4pt;height:29.9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79330182" w14:textId="34CDCDCA"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18295121" w:rsidR="00335C63" w:rsidRDefault="005F02D6">
    <w:pPr>
      <w:pStyle w:val="Footer"/>
      <w:pBdr>
        <w:top w:val="single" w:sz="4" w:space="1" w:color="D9D9D9" w:themeColor="background1" w:themeShade="D9"/>
      </w:pBdr>
      <w:jc w:val="right"/>
    </w:pPr>
    <w:r>
      <w:rPr>
        <w:noProof/>
      </w:rPr>
      <mc:AlternateContent>
        <mc:Choice Requires="wps">
          <w:drawing>
            <wp:anchor distT="0" distB="0" distL="0" distR="0" simplePos="0" relativeHeight="251658245" behindDoc="0" locked="0" layoutInCell="1" allowOverlap="1" wp14:anchorId="041A1CE2" wp14:editId="1D1CF2B7">
              <wp:simplePos x="635" y="635"/>
              <wp:positionH relativeFrom="page">
                <wp:align>center</wp:align>
              </wp:positionH>
              <wp:positionV relativeFrom="page">
                <wp:align>bottom</wp:align>
              </wp:positionV>
              <wp:extent cx="1389380" cy="379730"/>
              <wp:effectExtent l="0" t="0" r="1270" b="0"/>
              <wp:wrapNone/>
              <wp:docPr id="9356924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FA11C1B" w14:textId="7DEA2CFF" w:rsidR="005F02D6" w:rsidRPr="005F02D6" w:rsidRDefault="005F02D6" w:rsidP="005F02D6">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A1CE2"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9.9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SGDg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1HwYfwvVkbZCOBHunVw11HotfHgWSAzTtKTa&#10;8ESHbqErOZwtzmrAn3/zx3wCnqKcdaSYkluSNGftd0uERHENBg7GNhnjWf45p7jdm3sgHY7pSTiZ&#10;TPJiaAdTI5hX0vMyNqKQsJLalXw7mPfhJF16D1ItlymJdOREWNuNk7F0hCti+dK/CnRnwANR9QiD&#10;nETxDvdTbrzp3XIfCP1ESoT2BOQZcdJg4ur8XqLI3/6nrOurXvwC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CPT1SGDgIAAB0E&#10;AAAOAAAAAAAAAAAAAAAAAC4CAABkcnMvZTJvRG9jLnhtbFBLAQItABQABgAIAAAAIQDllTOH2gAA&#10;AAQBAAAPAAAAAAAAAAAAAAAAAGgEAABkcnMvZG93bnJldi54bWxQSwUGAAAAAAQABADzAAAAbwUA&#10;AAAA&#10;" filled="f" stroked="f">
              <v:textbox style="mso-fit-shape-to-text:t" inset="0,0,0,15pt">
                <w:txbxContent>
                  <w:p w14:paraId="5FA11C1B" w14:textId="7DEA2CFF" w:rsidR="005F02D6" w:rsidRPr="005F02D6" w:rsidRDefault="005F02D6" w:rsidP="005F02D6">
                    <w:pPr>
                      <w:spacing w:after="0"/>
                      <w:rPr>
                        <w:rFonts w:ascii="Arial" w:eastAsia="Arial" w:hAnsi="Arial" w:cs="Arial"/>
                        <w:noProof/>
                        <w:color w:val="FF0000"/>
                        <w:sz w:val="24"/>
                        <w:szCs w:val="24"/>
                      </w:rPr>
                    </w:pPr>
                  </w:p>
                </w:txbxContent>
              </v:textbox>
              <w10:wrap anchorx="page" anchory="page"/>
            </v:shape>
          </w:pict>
        </mc:Fallback>
      </mc:AlternateContent>
    </w: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657F221D" w:rsidR="00335C63" w:rsidRPr="00F73605" w:rsidRDefault="00F73605">
    <w:pPr>
      <w:pStyle w:val="Footer"/>
      <w:rPr>
        <w:rFonts w:ascii="Corbel" w:hAnsi="Corbel"/>
      </w:rPr>
    </w:pPr>
    <w:r w:rsidRPr="00F73605">
      <w:rPr>
        <w:rFonts w:ascii="Corbel" w:hAnsi="Corbel"/>
      </w:rPr>
      <w:t xml:space="preserve">Bilateral Implementation </w:t>
    </w:r>
    <w:r w:rsidR="00667C2C">
      <w:rPr>
        <w:rFonts w:ascii="Corbel" w:hAnsi="Corbel"/>
      </w:rPr>
      <w:t xml:space="preserve">Plan </w:t>
    </w:r>
    <w:r w:rsidRPr="00F73605">
      <w:rPr>
        <w:rFonts w:ascii="Corbel" w:hAnsi="Corbel"/>
      </w:rPr>
      <w:t xml:space="preserve">NSA Policy Initiatives - </w:t>
    </w:r>
    <w:r w:rsidRPr="00A272D1">
      <w:rPr>
        <w:rFonts w:ascii="Corbel" w:hAnsi="Corbel"/>
      </w:rPr>
      <w:t xml:space="preserve">revised </w:t>
    </w:r>
    <w:r w:rsidR="006E5037">
      <w:rPr>
        <w:rFonts w:ascii="Corbel" w:hAnsi="Corbel"/>
      </w:rPr>
      <w:t>August</w:t>
    </w:r>
    <w:r w:rsidR="00C7355E" w:rsidRPr="00A272D1">
      <w:rPr>
        <w:rFonts w:ascii="Corbel" w:hAnsi="Corbel"/>
      </w:rPr>
      <w:t xml:space="preserve"> </w:t>
    </w:r>
    <w:r w:rsidRPr="00A272D1">
      <w:rPr>
        <w:rFonts w:ascii="Corbel" w:hAnsi="Corbel"/>
      </w:rPr>
      <w:t>202</w:t>
    </w:r>
    <w:r w:rsidR="000A658F" w:rsidRPr="00A272D1">
      <w:rPr>
        <w:rFonts w:ascii="Corbel" w:hAnsi="Corbel"/>
      </w:rPr>
      <w:t>5</w:t>
    </w:r>
    <w:r w:rsidRPr="00A272D1">
      <w:rPr>
        <w:rFonts w:ascii="Corbel" w:hAnsi="Corbel"/>
      </w:rPr>
      <w:t>.</w:t>
    </w:r>
    <w:r w:rsidRPr="00F73605">
      <w:rPr>
        <w:rFonts w:ascii="Corbel" w:hAnsi="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6742AA51" w:rsidR="005F02D6" w:rsidRDefault="005F02D6">
    <w:pPr>
      <w:pStyle w:val="Footer"/>
    </w:pPr>
    <w:r>
      <w:rPr>
        <w:noProof/>
      </w:rPr>
      <mc:AlternateContent>
        <mc:Choice Requires="wps">
          <w:drawing>
            <wp:anchor distT="0" distB="0" distL="0" distR="0" simplePos="0" relativeHeight="251658243" behindDoc="0" locked="0" layoutInCell="1" allowOverlap="1" wp14:anchorId="038CC20B" wp14:editId="69621CFD">
              <wp:simplePos x="635" y="635"/>
              <wp:positionH relativeFrom="page">
                <wp:align>center</wp:align>
              </wp:positionH>
              <wp:positionV relativeFrom="page">
                <wp:align>bottom</wp:align>
              </wp:positionV>
              <wp:extent cx="1389380" cy="379730"/>
              <wp:effectExtent l="0" t="0" r="1270" b="0"/>
              <wp:wrapNone/>
              <wp:docPr id="90028236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C6DAF6F" w14:textId="06EFF1DF"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CC20B" id="_x0000_t202" coordsize="21600,21600" o:spt="202" path="m,l,21600r21600,l21600,xe">
              <v:stroke joinstyle="miter"/>
              <v:path gradientshapeok="t" o:connecttype="rect"/>
            </v:shapetype>
            <v:shape id="Text Box 4" o:spid="_x0000_s1031" type="#_x0000_t202" alt="OFFICIAL: Sensitive" style="position:absolute;margin-left:0;margin-top:0;width:109.4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cz7Cw8CAAAd&#10;BAAADgAAAAAAAAAAAAAAAAAuAgAAZHJzL2Uyb0RvYy54bWxQSwECLQAUAAYACAAAACEA5ZUzh9oA&#10;AAAEAQAADwAAAAAAAAAAAAAAAABpBAAAZHJzL2Rvd25yZXYueG1sUEsFBgAAAAAEAAQA8wAAAHAF&#10;AAAAAA==&#10;" filled="f" stroked="f">
              <v:textbox style="mso-fit-shape-to-text:t" inset="0,0,0,15pt">
                <w:txbxContent>
                  <w:p w14:paraId="2C6DAF6F" w14:textId="06EFF1DF"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4D30" w14:textId="77777777" w:rsidR="00130817" w:rsidRDefault="00130817" w:rsidP="00524FCE">
      <w:pPr>
        <w:spacing w:after="0" w:line="240" w:lineRule="auto"/>
      </w:pPr>
      <w:r>
        <w:separator/>
      </w:r>
    </w:p>
  </w:footnote>
  <w:footnote w:type="continuationSeparator" w:id="0">
    <w:p w14:paraId="42B74DE1" w14:textId="77777777" w:rsidR="00130817" w:rsidRDefault="00130817" w:rsidP="00524FCE">
      <w:pPr>
        <w:spacing w:after="0" w:line="240" w:lineRule="auto"/>
      </w:pPr>
      <w:r>
        <w:continuationSeparator/>
      </w:r>
    </w:p>
  </w:footnote>
  <w:footnote w:type="continuationNotice" w:id="1">
    <w:p w14:paraId="0C470DBA" w14:textId="77777777" w:rsidR="00130817" w:rsidRDefault="00130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1C4D7D14" w:rsidR="005F02D6" w:rsidRDefault="005F02D6">
    <w:pPr>
      <w:pStyle w:val="Header"/>
    </w:pPr>
    <w:r>
      <w:rPr>
        <w:noProof/>
      </w:rPr>
      <mc:AlternateContent>
        <mc:Choice Requires="wps">
          <w:drawing>
            <wp:anchor distT="0" distB="0" distL="0" distR="0" simplePos="0" relativeHeight="251658241" behindDoc="0" locked="0" layoutInCell="1" allowOverlap="1" wp14:anchorId="1462FC6F" wp14:editId="26E8C305">
              <wp:simplePos x="635" y="635"/>
              <wp:positionH relativeFrom="page">
                <wp:align>center</wp:align>
              </wp:positionH>
              <wp:positionV relativeFrom="page">
                <wp:align>top</wp:align>
              </wp:positionV>
              <wp:extent cx="1389380" cy="379730"/>
              <wp:effectExtent l="0" t="0" r="1270" b="1270"/>
              <wp:wrapNone/>
              <wp:docPr id="96442227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AC58395" w14:textId="0655E351"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2FC6F"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7AC58395" w14:textId="0655E351"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2680" w14:textId="389963FE" w:rsidR="005F02D6" w:rsidRDefault="005F02D6">
    <w:pPr>
      <w:pStyle w:val="Header"/>
    </w:pPr>
    <w:r>
      <w:rPr>
        <w:noProof/>
      </w:rPr>
      <mc:AlternateContent>
        <mc:Choice Requires="wps">
          <w:drawing>
            <wp:anchor distT="0" distB="0" distL="0" distR="0" simplePos="0" relativeHeight="251658242" behindDoc="0" locked="0" layoutInCell="1" allowOverlap="1" wp14:anchorId="56553E4F" wp14:editId="1FAA0273">
              <wp:simplePos x="635" y="635"/>
              <wp:positionH relativeFrom="page">
                <wp:align>center</wp:align>
              </wp:positionH>
              <wp:positionV relativeFrom="page">
                <wp:align>top</wp:align>
              </wp:positionV>
              <wp:extent cx="1389380" cy="379730"/>
              <wp:effectExtent l="0" t="0" r="1270" b="1270"/>
              <wp:wrapNone/>
              <wp:docPr id="30496565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28DF7D9" w14:textId="4FBC17CF" w:rsidR="005F02D6" w:rsidRPr="005F02D6" w:rsidRDefault="005F02D6" w:rsidP="005F02D6">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53E4F" id="_x0000_t202" coordsize="21600,21600" o:spt="202" path="m,l,21600r21600,l21600,xe">
              <v:stroke joinstyle="miter"/>
              <v:path gradientshapeok="t" o:connecttype="rect"/>
            </v:shapetype>
            <v:shape id="Text Box 3" o:spid="_x0000_s1027" type="#_x0000_t202" alt="OFFICIAL: Sensitive" style="position:absolute;margin-left:0;margin-top:0;width:109.4pt;height:29.9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JDQ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" filled="f" stroked="f">
              <v:textbox style="mso-fit-shape-to-text:t" inset="0,15pt,0,0">
                <w:txbxContent>
                  <w:p w14:paraId="428DF7D9" w14:textId="4FBC17CF" w:rsidR="005F02D6" w:rsidRPr="005F02D6" w:rsidRDefault="005F02D6" w:rsidP="005F02D6">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724A0277" w:rsidR="005F02D6" w:rsidRDefault="005F02D6">
    <w:pPr>
      <w:pStyle w:val="Header"/>
    </w:pPr>
    <w:r>
      <w:rPr>
        <w:noProof/>
      </w:rPr>
      <mc:AlternateContent>
        <mc:Choice Requires="wps">
          <w:drawing>
            <wp:anchor distT="0" distB="0" distL="0" distR="0" simplePos="0" relativeHeight="251658240" behindDoc="0" locked="0" layoutInCell="1" allowOverlap="1" wp14:anchorId="780AFECC" wp14:editId="6F601F70">
              <wp:simplePos x="635" y="635"/>
              <wp:positionH relativeFrom="page">
                <wp:align>center</wp:align>
              </wp:positionH>
              <wp:positionV relativeFrom="page">
                <wp:align>top</wp:align>
              </wp:positionV>
              <wp:extent cx="1389380" cy="379730"/>
              <wp:effectExtent l="0" t="0" r="1270" b="1270"/>
              <wp:wrapNone/>
              <wp:docPr id="150773546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E6A6ACF" w14:textId="63906F46"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AFECC" id="_x0000_t202" coordsize="21600,21600" o:spt="202" path="m,l,21600r21600,l21600,xe">
              <v:stroke joinstyle="miter"/>
              <v:path gradientshapeok="t" o:connecttype="rect"/>
            </v:shapetype>
            <v:shape id="Text Box 1" o:spid="_x0000_s1030"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ErQYgg8CAAAd&#10;BAAADgAAAAAAAAAAAAAAAAAuAgAAZHJzL2Uyb0RvYy54bWxQSwECLQAUAAYACAAAACEA1PqPvtoA&#10;AAAEAQAADwAAAAAAAAAAAAAAAABpBAAAZHJzL2Rvd25yZXYueG1sUEsFBgAAAAAEAAQA8wAAAHAF&#10;AAAAAA==&#10;" filled="f" stroked="f">
              <v:textbox style="mso-fit-shape-to-text:t" inset="0,15pt,0,0">
                <w:txbxContent>
                  <w:p w14:paraId="4E6A6ACF" w14:textId="63906F46"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487B49"/>
    <w:multiLevelType w:val="hybridMultilevel"/>
    <w:tmpl w:val="29A06894"/>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54048A">
      <w:start w:val="7"/>
      <w:numFmt w:val="bullet"/>
      <w:lvlText w:val="-"/>
      <w:lvlJc w:val="left"/>
      <w:pPr>
        <w:ind w:left="2880" w:hanging="360"/>
      </w:pPr>
      <w:rPr>
        <w:rFonts w:ascii="Lato" w:eastAsiaTheme="minorEastAsia" w:hAnsi="Lato" w:cstheme="minorHAnsi" w:hint="default"/>
      </w:rPr>
    </w:lvl>
    <w:lvl w:ilvl="4" w:tplc="83525A20">
      <w:numFmt w:val="bullet"/>
      <w:lvlText w:val="•"/>
      <w:lvlJc w:val="left"/>
      <w:pPr>
        <w:ind w:left="644" w:hanging="360"/>
      </w:pPr>
      <w:rPr>
        <w:rFonts w:ascii="Lato" w:eastAsia="Times New Roman" w:hAnsi="Lato" w:cstheme="minorHAns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6619D9"/>
    <w:multiLevelType w:val="hybridMultilevel"/>
    <w:tmpl w:val="E5849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7" w15:restartNumberingAfterBreak="0">
    <w:nsid w:val="53C31AB2"/>
    <w:multiLevelType w:val="hybridMultilevel"/>
    <w:tmpl w:val="C47C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957593"/>
    <w:multiLevelType w:val="hybridMultilevel"/>
    <w:tmpl w:val="ABA8F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158021">
    <w:abstractNumId w:val="2"/>
  </w:num>
  <w:num w:numId="2" w16cid:durableId="747993307">
    <w:abstractNumId w:val="6"/>
  </w:num>
  <w:num w:numId="3" w16cid:durableId="1495996557">
    <w:abstractNumId w:val="1"/>
  </w:num>
  <w:num w:numId="4" w16cid:durableId="498933198">
    <w:abstractNumId w:val="3"/>
  </w:num>
  <w:num w:numId="5" w16cid:durableId="264848072">
    <w:abstractNumId w:val="0"/>
  </w:num>
  <w:num w:numId="6" w16cid:durableId="57293210">
    <w:abstractNumId w:val="4"/>
  </w:num>
  <w:num w:numId="7" w16cid:durableId="190145067">
    <w:abstractNumId w:val="8"/>
  </w:num>
  <w:num w:numId="8" w16cid:durableId="2107573196">
    <w:abstractNumId w:val="7"/>
  </w:num>
  <w:num w:numId="9" w16cid:durableId="1749693032">
    <w:abstractNumId w:val="9"/>
  </w:num>
  <w:num w:numId="10" w16cid:durableId="46061113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290"/>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755"/>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59B"/>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D51"/>
    <w:rsid w:val="00034EBA"/>
    <w:rsid w:val="00035558"/>
    <w:rsid w:val="00035878"/>
    <w:rsid w:val="00035B5F"/>
    <w:rsid w:val="00035F4C"/>
    <w:rsid w:val="00035FB8"/>
    <w:rsid w:val="00036038"/>
    <w:rsid w:val="00036607"/>
    <w:rsid w:val="00036A24"/>
    <w:rsid w:val="00036A76"/>
    <w:rsid w:val="00037089"/>
    <w:rsid w:val="000370C5"/>
    <w:rsid w:val="0003731A"/>
    <w:rsid w:val="000373CC"/>
    <w:rsid w:val="00037421"/>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34"/>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281"/>
    <w:rsid w:val="000477A8"/>
    <w:rsid w:val="00047ED1"/>
    <w:rsid w:val="00047FC2"/>
    <w:rsid w:val="0005011F"/>
    <w:rsid w:val="00050209"/>
    <w:rsid w:val="00050560"/>
    <w:rsid w:val="00050635"/>
    <w:rsid w:val="00050D01"/>
    <w:rsid w:val="00050DE9"/>
    <w:rsid w:val="00050DEE"/>
    <w:rsid w:val="00050F4C"/>
    <w:rsid w:val="00050F65"/>
    <w:rsid w:val="000512D4"/>
    <w:rsid w:val="000512F2"/>
    <w:rsid w:val="00051496"/>
    <w:rsid w:val="000514E2"/>
    <w:rsid w:val="0005151D"/>
    <w:rsid w:val="0005186B"/>
    <w:rsid w:val="000520B6"/>
    <w:rsid w:val="000520D4"/>
    <w:rsid w:val="0005219C"/>
    <w:rsid w:val="000528BF"/>
    <w:rsid w:val="000537A5"/>
    <w:rsid w:val="00053901"/>
    <w:rsid w:val="0005397B"/>
    <w:rsid w:val="00053BF5"/>
    <w:rsid w:val="00053C77"/>
    <w:rsid w:val="00053F10"/>
    <w:rsid w:val="00054258"/>
    <w:rsid w:val="000542D3"/>
    <w:rsid w:val="000543E1"/>
    <w:rsid w:val="00054454"/>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107"/>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90"/>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5FBC"/>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4C"/>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194"/>
    <w:rsid w:val="0007627A"/>
    <w:rsid w:val="00076592"/>
    <w:rsid w:val="00076706"/>
    <w:rsid w:val="00076C44"/>
    <w:rsid w:val="00076E1E"/>
    <w:rsid w:val="00076E6C"/>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8A3"/>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70F"/>
    <w:rsid w:val="00085C43"/>
    <w:rsid w:val="00085C84"/>
    <w:rsid w:val="00085E41"/>
    <w:rsid w:val="00085EF7"/>
    <w:rsid w:val="0008623D"/>
    <w:rsid w:val="000862F9"/>
    <w:rsid w:val="00086534"/>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8CE"/>
    <w:rsid w:val="00092A9B"/>
    <w:rsid w:val="00092BC4"/>
    <w:rsid w:val="00092D3B"/>
    <w:rsid w:val="00092FD8"/>
    <w:rsid w:val="00093000"/>
    <w:rsid w:val="0009324A"/>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B07"/>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9ED"/>
    <w:rsid w:val="000A1A3A"/>
    <w:rsid w:val="000A1B59"/>
    <w:rsid w:val="000A1F0B"/>
    <w:rsid w:val="000A2067"/>
    <w:rsid w:val="000A2837"/>
    <w:rsid w:val="000A2A60"/>
    <w:rsid w:val="000A2C6E"/>
    <w:rsid w:val="000A3011"/>
    <w:rsid w:val="000A333C"/>
    <w:rsid w:val="000A398F"/>
    <w:rsid w:val="000A3DA8"/>
    <w:rsid w:val="000A4293"/>
    <w:rsid w:val="000A4485"/>
    <w:rsid w:val="000A45F9"/>
    <w:rsid w:val="000A4621"/>
    <w:rsid w:val="000A4A3A"/>
    <w:rsid w:val="000A4D28"/>
    <w:rsid w:val="000A4D3B"/>
    <w:rsid w:val="000A517E"/>
    <w:rsid w:val="000A55CC"/>
    <w:rsid w:val="000A55DC"/>
    <w:rsid w:val="000A5D46"/>
    <w:rsid w:val="000A5FD6"/>
    <w:rsid w:val="000A6414"/>
    <w:rsid w:val="000A658F"/>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99"/>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22"/>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1D0F"/>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6"/>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B66"/>
    <w:rsid w:val="000F7E71"/>
    <w:rsid w:val="000F7F74"/>
    <w:rsid w:val="0010071E"/>
    <w:rsid w:val="00100961"/>
    <w:rsid w:val="00100AF3"/>
    <w:rsid w:val="00100D05"/>
    <w:rsid w:val="00100E26"/>
    <w:rsid w:val="00101322"/>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B1"/>
    <w:rsid w:val="00111CC9"/>
    <w:rsid w:val="00111CFB"/>
    <w:rsid w:val="00111E0A"/>
    <w:rsid w:val="00111FA5"/>
    <w:rsid w:val="001120A7"/>
    <w:rsid w:val="0011211A"/>
    <w:rsid w:val="00112271"/>
    <w:rsid w:val="00112386"/>
    <w:rsid w:val="00112397"/>
    <w:rsid w:val="00112498"/>
    <w:rsid w:val="00112617"/>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BAF"/>
    <w:rsid w:val="00117E74"/>
    <w:rsid w:val="001200E5"/>
    <w:rsid w:val="00120130"/>
    <w:rsid w:val="001201F3"/>
    <w:rsid w:val="0012038E"/>
    <w:rsid w:val="001203BB"/>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66"/>
    <w:rsid w:val="00122BC9"/>
    <w:rsid w:val="00122BE5"/>
    <w:rsid w:val="00122D30"/>
    <w:rsid w:val="00122DF1"/>
    <w:rsid w:val="00123114"/>
    <w:rsid w:val="00123512"/>
    <w:rsid w:val="00123705"/>
    <w:rsid w:val="00123770"/>
    <w:rsid w:val="0012421B"/>
    <w:rsid w:val="001243FC"/>
    <w:rsid w:val="001246D8"/>
    <w:rsid w:val="00124765"/>
    <w:rsid w:val="001247B9"/>
    <w:rsid w:val="00124BCE"/>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31C"/>
    <w:rsid w:val="00130609"/>
    <w:rsid w:val="0013063E"/>
    <w:rsid w:val="0013068A"/>
    <w:rsid w:val="001306B4"/>
    <w:rsid w:val="00130817"/>
    <w:rsid w:val="00130A77"/>
    <w:rsid w:val="00130B7C"/>
    <w:rsid w:val="00130E0E"/>
    <w:rsid w:val="0013123D"/>
    <w:rsid w:val="0013135C"/>
    <w:rsid w:val="0013176C"/>
    <w:rsid w:val="00131865"/>
    <w:rsid w:val="00131BF9"/>
    <w:rsid w:val="00131CB4"/>
    <w:rsid w:val="00131CBB"/>
    <w:rsid w:val="00131D30"/>
    <w:rsid w:val="00131D7D"/>
    <w:rsid w:val="00131F15"/>
    <w:rsid w:val="0013213A"/>
    <w:rsid w:val="00132344"/>
    <w:rsid w:val="00132FE3"/>
    <w:rsid w:val="001334E3"/>
    <w:rsid w:val="00133643"/>
    <w:rsid w:val="001336A6"/>
    <w:rsid w:val="001336D4"/>
    <w:rsid w:val="00133713"/>
    <w:rsid w:val="00133BB1"/>
    <w:rsid w:val="00133C7D"/>
    <w:rsid w:val="00133CD9"/>
    <w:rsid w:val="00133E19"/>
    <w:rsid w:val="0013414E"/>
    <w:rsid w:val="001341FD"/>
    <w:rsid w:val="0013433F"/>
    <w:rsid w:val="00134353"/>
    <w:rsid w:val="0013436C"/>
    <w:rsid w:val="0013454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2D0"/>
    <w:rsid w:val="00137391"/>
    <w:rsid w:val="00137553"/>
    <w:rsid w:val="00137881"/>
    <w:rsid w:val="00137ACD"/>
    <w:rsid w:val="00137AD2"/>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05"/>
    <w:rsid w:val="00141C20"/>
    <w:rsid w:val="00141D07"/>
    <w:rsid w:val="00142412"/>
    <w:rsid w:val="00142A21"/>
    <w:rsid w:val="00142A4E"/>
    <w:rsid w:val="00142B5D"/>
    <w:rsid w:val="0014362C"/>
    <w:rsid w:val="00143636"/>
    <w:rsid w:val="0014372D"/>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A2"/>
    <w:rsid w:val="001477F7"/>
    <w:rsid w:val="0014783F"/>
    <w:rsid w:val="00147BDF"/>
    <w:rsid w:val="00147CF1"/>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08"/>
    <w:rsid w:val="00151E12"/>
    <w:rsid w:val="00151E43"/>
    <w:rsid w:val="0015203A"/>
    <w:rsid w:val="00152422"/>
    <w:rsid w:val="00152571"/>
    <w:rsid w:val="001529A7"/>
    <w:rsid w:val="00152AC8"/>
    <w:rsid w:val="00152E90"/>
    <w:rsid w:val="00152F4C"/>
    <w:rsid w:val="001533B7"/>
    <w:rsid w:val="001537E0"/>
    <w:rsid w:val="00153E07"/>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4CC"/>
    <w:rsid w:val="001575A2"/>
    <w:rsid w:val="00157F1F"/>
    <w:rsid w:val="001600AF"/>
    <w:rsid w:val="00160190"/>
    <w:rsid w:val="001604A7"/>
    <w:rsid w:val="00160684"/>
    <w:rsid w:val="001609DA"/>
    <w:rsid w:val="001610E5"/>
    <w:rsid w:val="0016129E"/>
    <w:rsid w:val="00161334"/>
    <w:rsid w:val="001614E6"/>
    <w:rsid w:val="0016192E"/>
    <w:rsid w:val="0016197A"/>
    <w:rsid w:val="001619E5"/>
    <w:rsid w:val="00161AE3"/>
    <w:rsid w:val="00161CAB"/>
    <w:rsid w:val="00161DD8"/>
    <w:rsid w:val="00161E53"/>
    <w:rsid w:val="00161EA2"/>
    <w:rsid w:val="00162138"/>
    <w:rsid w:val="00162813"/>
    <w:rsid w:val="00162A7D"/>
    <w:rsid w:val="00162F09"/>
    <w:rsid w:val="00162F14"/>
    <w:rsid w:val="0016301F"/>
    <w:rsid w:val="001631F0"/>
    <w:rsid w:val="00163588"/>
    <w:rsid w:val="001635B0"/>
    <w:rsid w:val="001635FE"/>
    <w:rsid w:val="001639ED"/>
    <w:rsid w:val="00163AA6"/>
    <w:rsid w:val="00163F1E"/>
    <w:rsid w:val="001643DB"/>
    <w:rsid w:val="001649F3"/>
    <w:rsid w:val="00164AE9"/>
    <w:rsid w:val="00164C2E"/>
    <w:rsid w:val="00164C73"/>
    <w:rsid w:val="001652EF"/>
    <w:rsid w:val="00165365"/>
    <w:rsid w:val="001653A5"/>
    <w:rsid w:val="00165528"/>
    <w:rsid w:val="001657B9"/>
    <w:rsid w:val="00165CD7"/>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D21"/>
    <w:rsid w:val="00171EDD"/>
    <w:rsid w:val="00172573"/>
    <w:rsid w:val="00172846"/>
    <w:rsid w:val="0017293F"/>
    <w:rsid w:val="00173000"/>
    <w:rsid w:val="0017300E"/>
    <w:rsid w:val="001730C7"/>
    <w:rsid w:val="00173335"/>
    <w:rsid w:val="00173370"/>
    <w:rsid w:val="001737AD"/>
    <w:rsid w:val="0017424D"/>
    <w:rsid w:val="001742C3"/>
    <w:rsid w:val="0017456C"/>
    <w:rsid w:val="00174A48"/>
    <w:rsid w:val="00174C4E"/>
    <w:rsid w:val="00174D59"/>
    <w:rsid w:val="001752E0"/>
    <w:rsid w:val="00175CD1"/>
    <w:rsid w:val="00175E82"/>
    <w:rsid w:val="00175F15"/>
    <w:rsid w:val="00176294"/>
    <w:rsid w:val="00176295"/>
    <w:rsid w:val="0017637B"/>
    <w:rsid w:val="001763CD"/>
    <w:rsid w:val="0017667E"/>
    <w:rsid w:val="001766D0"/>
    <w:rsid w:val="001767E1"/>
    <w:rsid w:val="00176A87"/>
    <w:rsid w:val="00176B0B"/>
    <w:rsid w:val="00176BCB"/>
    <w:rsid w:val="00176E39"/>
    <w:rsid w:val="001770AA"/>
    <w:rsid w:val="001770F5"/>
    <w:rsid w:val="0017730D"/>
    <w:rsid w:val="001773F2"/>
    <w:rsid w:val="00177506"/>
    <w:rsid w:val="0017764B"/>
    <w:rsid w:val="001777B9"/>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2F9F"/>
    <w:rsid w:val="00183045"/>
    <w:rsid w:val="001830C6"/>
    <w:rsid w:val="001832E6"/>
    <w:rsid w:val="001834A0"/>
    <w:rsid w:val="00183D88"/>
    <w:rsid w:val="00183E42"/>
    <w:rsid w:val="00183E67"/>
    <w:rsid w:val="00183E80"/>
    <w:rsid w:val="0018435D"/>
    <w:rsid w:val="00184647"/>
    <w:rsid w:val="00184AB1"/>
    <w:rsid w:val="00184B7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1C"/>
    <w:rsid w:val="00190478"/>
    <w:rsid w:val="00190570"/>
    <w:rsid w:val="0019090E"/>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6E0C"/>
    <w:rsid w:val="001A7282"/>
    <w:rsid w:val="001A72A4"/>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9"/>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17"/>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D42"/>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ABD"/>
    <w:rsid w:val="001E0CCC"/>
    <w:rsid w:val="001E0D2F"/>
    <w:rsid w:val="001E10E9"/>
    <w:rsid w:val="001E130A"/>
    <w:rsid w:val="001E17E3"/>
    <w:rsid w:val="001E17EE"/>
    <w:rsid w:val="001E18A2"/>
    <w:rsid w:val="001E1B54"/>
    <w:rsid w:val="001E1DEE"/>
    <w:rsid w:val="001E27F8"/>
    <w:rsid w:val="001E2BE2"/>
    <w:rsid w:val="001E3061"/>
    <w:rsid w:val="001E33CD"/>
    <w:rsid w:val="001E348F"/>
    <w:rsid w:val="001E34C8"/>
    <w:rsid w:val="001E388D"/>
    <w:rsid w:val="001E3A9D"/>
    <w:rsid w:val="001E3C7E"/>
    <w:rsid w:val="001E408A"/>
    <w:rsid w:val="001E4121"/>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38F"/>
    <w:rsid w:val="0020248D"/>
    <w:rsid w:val="002028A1"/>
    <w:rsid w:val="00202CFF"/>
    <w:rsid w:val="00202E5B"/>
    <w:rsid w:val="002030F7"/>
    <w:rsid w:val="002033B6"/>
    <w:rsid w:val="00203512"/>
    <w:rsid w:val="0020384E"/>
    <w:rsid w:val="00203F6B"/>
    <w:rsid w:val="00204616"/>
    <w:rsid w:val="0020490F"/>
    <w:rsid w:val="002049C4"/>
    <w:rsid w:val="00204F5F"/>
    <w:rsid w:val="002050DC"/>
    <w:rsid w:val="002050DE"/>
    <w:rsid w:val="00205141"/>
    <w:rsid w:val="00205364"/>
    <w:rsid w:val="002058BD"/>
    <w:rsid w:val="00205B38"/>
    <w:rsid w:val="00205B3E"/>
    <w:rsid w:val="00205F78"/>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11"/>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15B"/>
    <w:rsid w:val="00224345"/>
    <w:rsid w:val="002245B0"/>
    <w:rsid w:val="002245DC"/>
    <w:rsid w:val="0022469F"/>
    <w:rsid w:val="00224A14"/>
    <w:rsid w:val="002252A0"/>
    <w:rsid w:val="002252A2"/>
    <w:rsid w:val="0022550A"/>
    <w:rsid w:val="00225618"/>
    <w:rsid w:val="00225908"/>
    <w:rsid w:val="00225DEC"/>
    <w:rsid w:val="00225E18"/>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5F"/>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18D"/>
    <w:rsid w:val="00241263"/>
    <w:rsid w:val="00241611"/>
    <w:rsid w:val="00241632"/>
    <w:rsid w:val="002417AB"/>
    <w:rsid w:val="00241902"/>
    <w:rsid w:val="0024199C"/>
    <w:rsid w:val="00241B78"/>
    <w:rsid w:val="00241D30"/>
    <w:rsid w:val="00241FBE"/>
    <w:rsid w:val="002422F9"/>
    <w:rsid w:val="002423A9"/>
    <w:rsid w:val="0024256F"/>
    <w:rsid w:val="002428C6"/>
    <w:rsid w:val="002428CF"/>
    <w:rsid w:val="00242B6C"/>
    <w:rsid w:val="00242F00"/>
    <w:rsid w:val="00242FE9"/>
    <w:rsid w:val="002432A1"/>
    <w:rsid w:val="0024359A"/>
    <w:rsid w:val="002437C5"/>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709"/>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6FC"/>
    <w:rsid w:val="00253E88"/>
    <w:rsid w:val="00253F00"/>
    <w:rsid w:val="00254104"/>
    <w:rsid w:val="00254133"/>
    <w:rsid w:val="002542DE"/>
    <w:rsid w:val="002545A9"/>
    <w:rsid w:val="00254700"/>
    <w:rsid w:val="00254706"/>
    <w:rsid w:val="00254EE4"/>
    <w:rsid w:val="002556B0"/>
    <w:rsid w:val="00255920"/>
    <w:rsid w:val="00255A4D"/>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DF2"/>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2DEF"/>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B14"/>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4E7A"/>
    <w:rsid w:val="00275158"/>
    <w:rsid w:val="00275426"/>
    <w:rsid w:val="0027546B"/>
    <w:rsid w:val="00275561"/>
    <w:rsid w:val="0027557B"/>
    <w:rsid w:val="002758A5"/>
    <w:rsid w:val="002758B9"/>
    <w:rsid w:val="0027596B"/>
    <w:rsid w:val="00275A59"/>
    <w:rsid w:val="00275B9B"/>
    <w:rsid w:val="00275C14"/>
    <w:rsid w:val="00276159"/>
    <w:rsid w:val="002763D6"/>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4DA"/>
    <w:rsid w:val="002865E7"/>
    <w:rsid w:val="00286641"/>
    <w:rsid w:val="00286C01"/>
    <w:rsid w:val="00286DA3"/>
    <w:rsid w:val="0028705C"/>
    <w:rsid w:val="00287104"/>
    <w:rsid w:val="00287323"/>
    <w:rsid w:val="002875F9"/>
    <w:rsid w:val="0028772D"/>
    <w:rsid w:val="0028790D"/>
    <w:rsid w:val="00287934"/>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2B74"/>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5EA9"/>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55F"/>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991"/>
    <w:rsid w:val="002A3E5A"/>
    <w:rsid w:val="002A3E8F"/>
    <w:rsid w:val="002A3FD0"/>
    <w:rsid w:val="002A41C1"/>
    <w:rsid w:val="002A43CD"/>
    <w:rsid w:val="002A4461"/>
    <w:rsid w:val="002A4631"/>
    <w:rsid w:val="002A4678"/>
    <w:rsid w:val="002A4794"/>
    <w:rsid w:val="002A47F1"/>
    <w:rsid w:val="002A4996"/>
    <w:rsid w:val="002A4A66"/>
    <w:rsid w:val="002A4C95"/>
    <w:rsid w:val="002A4E2D"/>
    <w:rsid w:val="002A4EE3"/>
    <w:rsid w:val="002A5114"/>
    <w:rsid w:val="002A541D"/>
    <w:rsid w:val="002A5594"/>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439"/>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1E42"/>
    <w:rsid w:val="002D20B0"/>
    <w:rsid w:val="002D2203"/>
    <w:rsid w:val="002D23D3"/>
    <w:rsid w:val="002D240C"/>
    <w:rsid w:val="002D2620"/>
    <w:rsid w:val="002D2790"/>
    <w:rsid w:val="002D2A01"/>
    <w:rsid w:val="002D2C52"/>
    <w:rsid w:val="002D2CC3"/>
    <w:rsid w:val="002D2E7A"/>
    <w:rsid w:val="002D30FE"/>
    <w:rsid w:val="002D31BE"/>
    <w:rsid w:val="002D3481"/>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A10"/>
    <w:rsid w:val="002D6BE2"/>
    <w:rsid w:val="002D6BF7"/>
    <w:rsid w:val="002D72D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E55"/>
    <w:rsid w:val="002E3F4E"/>
    <w:rsid w:val="002E415C"/>
    <w:rsid w:val="002E428F"/>
    <w:rsid w:val="002E4BF9"/>
    <w:rsid w:val="002E5036"/>
    <w:rsid w:val="002E5570"/>
    <w:rsid w:val="002E5825"/>
    <w:rsid w:val="002E5BD8"/>
    <w:rsid w:val="002E5C11"/>
    <w:rsid w:val="002E5C88"/>
    <w:rsid w:val="002E5F40"/>
    <w:rsid w:val="002E6076"/>
    <w:rsid w:val="002E62CC"/>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6AC"/>
    <w:rsid w:val="002F7B3C"/>
    <w:rsid w:val="002F7BD5"/>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2B3D"/>
    <w:rsid w:val="0030314C"/>
    <w:rsid w:val="0030349C"/>
    <w:rsid w:val="003036D8"/>
    <w:rsid w:val="00303F50"/>
    <w:rsid w:val="0030407F"/>
    <w:rsid w:val="003041E7"/>
    <w:rsid w:val="00304552"/>
    <w:rsid w:val="00304784"/>
    <w:rsid w:val="003047FA"/>
    <w:rsid w:val="00304B4C"/>
    <w:rsid w:val="00304CFE"/>
    <w:rsid w:val="00304D92"/>
    <w:rsid w:val="00304F1D"/>
    <w:rsid w:val="0030507A"/>
    <w:rsid w:val="00305639"/>
    <w:rsid w:val="00305737"/>
    <w:rsid w:val="003059F8"/>
    <w:rsid w:val="00305A4A"/>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221"/>
    <w:rsid w:val="003123C0"/>
    <w:rsid w:val="003128EA"/>
    <w:rsid w:val="0031290F"/>
    <w:rsid w:val="00312CD3"/>
    <w:rsid w:val="00313038"/>
    <w:rsid w:val="0031331F"/>
    <w:rsid w:val="00313367"/>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39D"/>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BBA"/>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02"/>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763"/>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50"/>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638"/>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2F5"/>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74F"/>
    <w:rsid w:val="00361833"/>
    <w:rsid w:val="00361C54"/>
    <w:rsid w:val="003622B8"/>
    <w:rsid w:val="0036245F"/>
    <w:rsid w:val="00362857"/>
    <w:rsid w:val="003628C8"/>
    <w:rsid w:val="00362996"/>
    <w:rsid w:val="00362B62"/>
    <w:rsid w:val="00362C37"/>
    <w:rsid w:val="00362DB4"/>
    <w:rsid w:val="00362F9C"/>
    <w:rsid w:val="00362FE2"/>
    <w:rsid w:val="00363049"/>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01"/>
    <w:rsid w:val="00381337"/>
    <w:rsid w:val="00381528"/>
    <w:rsid w:val="0038167B"/>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05"/>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E50"/>
    <w:rsid w:val="00395023"/>
    <w:rsid w:val="003950F4"/>
    <w:rsid w:val="003951C7"/>
    <w:rsid w:val="003952E6"/>
    <w:rsid w:val="003958BA"/>
    <w:rsid w:val="00395924"/>
    <w:rsid w:val="00395AA7"/>
    <w:rsid w:val="00395C4E"/>
    <w:rsid w:val="00395E54"/>
    <w:rsid w:val="00396100"/>
    <w:rsid w:val="00396252"/>
    <w:rsid w:val="00396276"/>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AFA"/>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5FF"/>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E88"/>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6940"/>
    <w:rsid w:val="003B6B70"/>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BA5"/>
    <w:rsid w:val="003C2C39"/>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BAB"/>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662"/>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67F"/>
    <w:rsid w:val="004037EF"/>
    <w:rsid w:val="00403C57"/>
    <w:rsid w:val="00403C6D"/>
    <w:rsid w:val="00403F27"/>
    <w:rsid w:val="00404080"/>
    <w:rsid w:val="004040D3"/>
    <w:rsid w:val="00404273"/>
    <w:rsid w:val="0040437D"/>
    <w:rsid w:val="0040448C"/>
    <w:rsid w:val="00404663"/>
    <w:rsid w:val="00404E6A"/>
    <w:rsid w:val="004057B3"/>
    <w:rsid w:val="00405E5E"/>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AD"/>
    <w:rsid w:val="004136BF"/>
    <w:rsid w:val="00413940"/>
    <w:rsid w:val="004139F1"/>
    <w:rsid w:val="00413D7E"/>
    <w:rsid w:val="00413E50"/>
    <w:rsid w:val="00413F66"/>
    <w:rsid w:val="00413FDA"/>
    <w:rsid w:val="00414D4D"/>
    <w:rsid w:val="00414EAA"/>
    <w:rsid w:val="00414F09"/>
    <w:rsid w:val="004150AE"/>
    <w:rsid w:val="00415408"/>
    <w:rsid w:val="004156D7"/>
    <w:rsid w:val="004158EF"/>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1AA"/>
    <w:rsid w:val="00420627"/>
    <w:rsid w:val="0042065C"/>
    <w:rsid w:val="00420718"/>
    <w:rsid w:val="00420CC6"/>
    <w:rsid w:val="00420CE8"/>
    <w:rsid w:val="00420D5A"/>
    <w:rsid w:val="00420DF3"/>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702"/>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54B"/>
    <w:rsid w:val="00440AA2"/>
    <w:rsid w:val="00440BF8"/>
    <w:rsid w:val="0044101D"/>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31A"/>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B9"/>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768"/>
    <w:rsid w:val="0045185B"/>
    <w:rsid w:val="0045223C"/>
    <w:rsid w:val="004523F6"/>
    <w:rsid w:val="004527BB"/>
    <w:rsid w:val="00452911"/>
    <w:rsid w:val="004533B9"/>
    <w:rsid w:val="00453E20"/>
    <w:rsid w:val="004544EC"/>
    <w:rsid w:val="00454513"/>
    <w:rsid w:val="0045484F"/>
    <w:rsid w:val="00454888"/>
    <w:rsid w:val="00454DC5"/>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B4C"/>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8A"/>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55C"/>
    <w:rsid w:val="00476A79"/>
    <w:rsid w:val="00476C68"/>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A94"/>
    <w:rsid w:val="00481CE6"/>
    <w:rsid w:val="00481D0B"/>
    <w:rsid w:val="00481DA1"/>
    <w:rsid w:val="00481EEA"/>
    <w:rsid w:val="004821DD"/>
    <w:rsid w:val="0048261C"/>
    <w:rsid w:val="00482882"/>
    <w:rsid w:val="004828C6"/>
    <w:rsid w:val="00482933"/>
    <w:rsid w:val="00482B1F"/>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CF5"/>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695"/>
    <w:rsid w:val="004929E8"/>
    <w:rsid w:val="00492EB4"/>
    <w:rsid w:val="00492EC2"/>
    <w:rsid w:val="00493167"/>
    <w:rsid w:val="004931AE"/>
    <w:rsid w:val="004933F1"/>
    <w:rsid w:val="004936ED"/>
    <w:rsid w:val="004938F8"/>
    <w:rsid w:val="004939BC"/>
    <w:rsid w:val="00493C21"/>
    <w:rsid w:val="004941A5"/>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B9A"/>
    <w:rsid w:val="004A0D2C"/>
    <w:rsid w:val="004A0D79"/>
    <w:rsid w:val="004A0DE6"/>
    <w:rsid w:val="004A1128"/>
    <w:rsid w:val="004A141E"/>
    <w:rsid w:val="004A143E"/>
    <w:rsid w:val="004A149D"/>
    <w:rsid w:val="004A16B7"/>
    <w:rsid w:val="004A16E7"/>
    <w:rsid w:val="004A1889"/>
    <w:rsid w:val="004A1F6C"/>
    <w:rsid w:val="004A304D"/>
    <w:rsid w:val="004A340E"/>
    <w:rsid w:val="004A345B"/>
    <w:rsid w:val="004A34BA"/>
    <w:rsid w:val="004A34DB"/>
    <w:rsid w:val="004A34F4"/>
    <w:rsid w:val="004A35EB"/>
    <w:rsid w:val="004A37DA"/>
    <w:rsid w:val="004A3A23"/>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87"/>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4E6"/>
    <w:rsid w:val="004B6862"/>
    <w:rsid w:val="004B7390"/>
    <w:rsid w:val="004B794E"/>
    <w:rsid w:val="004B7CC3"/>
    <w:rsid w:val="004C0260"/>
    <w:rsid w:val="004C03F7"/>
    <w:rsid w:val="004C0CBB"/>
    <w:rsid w:val="004C178A"/>
    <w:rsid w:val="004C18F1"/>
    <w:rsid w:val="004C1A80"/>
    <w:rsid w:val="004C1BCD"/>
    <w:rsid w:val="004C1E66"/>
    <w:rsid w:val="004C1FF5"/>
    <w:rsid w:val="004C2327"/>
    <w:rsid w:val="004C2524"/>
    <w:rsid w:val="004C28A6"/>
    <w:rsid w:val="004C28C2"/>
    <w:rsid w:val="004C2B16"/>
    <w:rsid w:val="004C2EFF"/>
    <w:rsid w:val="004C3368"/>
    <w:rsid w:val="004C3389"/>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1F5"/>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4F8D"/>
    <w:rsid w:val="004D566D"/>
    <w:rsid w:val="004D5E3A"/>
    <w:rsid w:val="004D61F1"/>
    <w:rsid w:val="004D6365"/>
    <w:rsid w:val="004D666F"/>
    <w:rsid w:val="004D67F7"/>
    <w:rsid w:val="004D6C83"/>
    <w:rsid w:val="004D6EE6"/>
    <w:rsid w:val="004D7A57"/>
    <w:rsid w:val="004D7B72"/>
    <w:rsid w:val="004D7F46"/>
    <w:rsid w:val="004E007B"/>
    <w:rsid w:val="004E0098"/>
    <w:rsid w:val="004E042B"/>
    <w:rsid w:val="004E080A"/>
    <w:rsid w:val="004E0BC5"/>
    <w:rsid w:val="004E0CC1"/>
    <w:rsid w:val="004E0EDB"/>
    <w:rsid w:val="004E1018"/>
    <w:rsid w:val="004E1100"/>
    <w:rsid w:val="004E136F"/>
    <w:rsid w:val="004E13E3"/>
    <w:rsid w:val="004E159B"/>
    <w:rsid w:val="004E1C2B"/>
    <w:rsid w:val="004E1C56"/>
    <w:rsid w:val="004E2045"/>
    <w:rsid w:val="004E2527"/>
    <w:rsid w:val="004E2C17"/>
    <w:rsid w:val="004E2E76"/>
    <w:rsid w:val="004E3087"/>
    <w:rsid w:val="004E32B8"/>
    <w:rsid w:val="004E3CED"/>
    <w:rsid w:val="004E3EAF"/>
    <w:rsid w:val="004E441C"/>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196"/>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C67"/>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7F8"/>
    <w:rsid w:val="0052485A"/>
    <w:rsid w:val="005248F1"/>
    <w:rsid w:val="00524A46"/>
    <w:rsid w:val="00524A4E"/>
    <w:rsid w:val="00524A92"/>
    <w:rsid w:val="00524B5E"/>
    <w:rsid w:val="00524D7E"/>
    <w:rsid w:val="00524FA1"/>
    <w:rsid w:val="00524FCE"/>
    <w:rsid w:val="005250B5"/>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B16"/>
    <w:rsid w:val="00527E85"/>
    <w:rsid w:val="005300C6"/>
    <w:rsid w:val="00530118"/>
    <w:rsid w:val="00530493"/>
    <w:rsid w:val="00530A5B"/>
    <w:rsid w:val="00530B7C"/>
    <w:rsid w:val="00530C9D"/>
    <w:rsid w:val="00530F9B"/>
    <w:rsid w:val="0053100D"/>
    <w:rsid w:val="0053145C"/>
    <w:rsid w:val="005314D5"/>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7A2"/>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03"/>
    <w:rsid w:val="0054319F"/>
    <w:rsid w:val="00543204"/>
    <w:rsid w:val="00543228"/>
    <w:rsid w:val="00543411"/>
    <w:rsid w:val="00543572"/>
    <w:rsid w:val="0054367A"/>
    <w:rsid w:val="0054382A"/>
    <w:rsid w:val="00543E80"/>
    <w:rsid w:val="00543ED6"/>
    <w:rsid w:val="00543FF0"/>
    <w:rsid w:val="0054424F"/>
    <w:rsid w:val="0054450C"/>
    <w:rsid w:val="00544B27"/>
    <w:rsid w:val="00544BE1"/>
    <w:rsid w:val="00544D78"/>
    <w:rsid w:val="00544EC6"/>
    <w:rsid w:val="00544FF7"/>
    <w:rsid w:val="00545154"/>
    <w:rsid w:val="005454EB"/>
    <w:rsid w:val="005455E8"/>
    <w:rsid w:val="005457C5"/>
    <w:rsid w:val="00545909"/>
    <w:rsid w:val="00545B85"/>
    <w:rsid w:val="00545E98"/>
    <w:rsid w:val="005460FB"/>
    <w:rsid w:val="0054633B"/>
    <w:rsid w:val="005470E7"/>
    <w:rsid w:val="00547852"/>
    <w:rsid w:val="0054797C"/>
    <w:rsid w:val="00547AA7"/>
    <w:rsid w:val="0055002D"/>
    <w:rsid w:val="005503B1"/>
    <w:rsid w:val="00550C75"/>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5E71"/>
    <w:rsid w:val="005561E7"/>
    <w:rsid w:val="00556675"/>
    <w:rsid w:val="005566D7"/>
    <w:rsid w:val="00556C41"/>
    <w:rsid w:val="00556CBE"/>
    <w:rsid w:val="00556CE6"/>
    <w:rsid w:val="00556D31"/>
    <w:rsid w:val="00556FC1"/>
    <w:rsid w:val="00557148"/>
    <w:rsid w:val="005577EC"/>
    <w:rsid w:val="00557825"/>
    <w:rsid w:val="00557AA7"/>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60"/>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9A0"/>
    <w:rsid w:val="00570A5C"/>
    <w:rsid w:val="00570F6A"/>
    <w:rsid w:val="00570F93"/>
    <w:rsid w:val="005713C6"/>
    <w:rsid w:val="005715FA"/>
    <w:rsid w:val="00571717"/>
    <w:rsid w:val="00571C57"/>
    <w:rsid w:val="00571D05"/>
    <w:rsid w:val="00571DF1"/>
    <w:rsid w:val="00571DF4"/>
    <w:rsid w:val="0057202D"/>
    <w:rsid w:val="005720EB"/>
    <w:rsid w:val="0057210F"/>
    <w:rsid w:val="005722A9"/>
    <w:rsid w:val="005723DA"/>
    <w:rsid w:val="005724E3"/>
    <w:rsid w:val="005725BB"/>
    <w:rsid w:val="005725C4"/>
    <w:rsid w:val="00572692"/>
    <w:rsid w:val="00572A1B"/>
    <w:rsid w:val="00572F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A46"/>
    <w:rsid w:val="00576D81"/>
    <w:rsid w:val="00576DD1"/>
    <w:rsid w:val="00576F5E"/>
    <w:rsid w:val="0057741E"/>
    <w:rsid w:val="005774ED"/>
    <w:rsid w:val="0057767F"/>
    <w:rsid w:val="00577BB8"/>
    <w:rsid w:val="00577C7F"/>
    <w:rsid w:val="00577D2A"/>
    <w:rsid w:val="00577E75"/>
    <w:rsid w:val="005802C2"/>
    <w:rsid w:val="005805F7"/>
    <w:rsid w:val="00580CAA"/>
    <w:rsid w:val="00580DE0"/>
    <w:rsid w:val="00580E30"/>
    <w:rsid w:val="00581178"/>
    <w:rsid w:val="0058126D"/>
    <w:rsid w:val="0058156D"/>
    <w:rsid w:val="005815E9"/>
    <w:rsid w:val="00581B35"/>
    <w:rsid w:val="0058203F"/>
    <w:rsid w:val="005820EC"/>
    <w:rsid w:val="00582459"/>
    <w:rsid w:val="0058265A"/>
    <w:rsid w:val="005826B3"/>
    <w:rsid w:val="005829EF"/>
    <w:rsid w:val="00582A86"/>
    <w:rsid w:val="00582B25"/>
    <w:rsid w:val="00582E54"/>
    <w:rsid w:val="005836AA"/>
    <w:rsid w:val="00583921"/>
    <w:rsid w:val="005839C5"/>
    <w:rsid w:val="005839F8"/>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117"/>
    <w:rsid w:val="005906A2"/>
    <w:rsid w:val="005908EF"/>
    <w:rsid w:val="00590A6E"/>
    <w:rsid w:val="00591227"/>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97E8C"/>
    <w:rsid w:val="005A0203"/>
    <w:rsid w:val="005A0256"/>
    <w:rsid w:val="005A04A2"/>
    <w:rsid w:val="005A058C"/>
    <w:rsid w:val="005A0A55"/>
    <w:rsid w:val="005A0A80"/>
    <w:rsid w:val="005A0B71"/>
    <w:rsid w:val="005A10DB"/>
    <w:rsid w:val="005A1961"/>
    <w:rsid w:val="005A1DC8"/>
    <w:rsid w:val="005A33E0"/>
    <w:rsid w:val="005A3494"/>
    <w:rsid w:val="005A3812"/>
    <w:rsid w:val="005A3EB4"/>
    <w:rsid w:val="005A3F56"/>
    <w:rsid w:val="005A3F94"/>
    <w:rsid w:val="005A4160"/>
    <w:rsid w:val="005A471A"/>
    <w:rsid w:val="005A4990"/>
    <w:rsid w:val="005A4B83"/>
    <w:rsid w:val="005A4C1E"/>
    <w:rsid w:val="005A4F48"/>
    <w:rsid w:val="005A504E"/>
    <w:rsid w:val="005A508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719"/>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AD9"/>
    <w:rsid w:val="005C0D92"/>
    <w:rsid w:val="005C0DF7"/>
    <w:rsid w:val="005C0F6E"/>
    <w:rsid w:val="005C1161"/>
    <w:rsid w:val="005C167E"/>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DFB"/>
    <w:rsid w:val="005C6FCC"/>
    <w:rsid w:val="005C6FD8"/>
    <w:rsid w:val="005C704E"/>
    <w:rsid w:val="005C70DD"/>
    <w:rsid w:val="005C737A"/>
    <w:rsid w:val="005C7492"/>
    <w:rsid w:val="005C7AB4"/>
    <w:rsid w:val="005C7B63"/>
    <w:rsid w:val="005C7CEA"/>
    <w:rsid w:val="005C7D61"/>
    <w:rsid w:val="005D020C"/>
    <w:rsid w:val="005D037F"/>
    <w:rsid w:val="005D0415"/>
    <w:rsid w:val="005D0452"/>
    <w:rsid w:val="005D0499"/>
    <w:rsid w:val="005D051A"/>
    <w:rsid w:val="005D07F3"/>
    <w:rsid w:val="005D0A65"/>
    <w:rsid w:val="005D0C44"/>
    <w:rsid w:val="005D0C78"/>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8D2"/>
    <w:rsid w:val="005D6DC2"/>
    <w:rsid w:val="005D6E89"/>
    <w:rsid w:val="005D72DF"/>
    <w:rsid w:val="005D74DC"/>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6A0"/>
    <w:rsid w:val="005E2A4F"/>
    <w:rsid w:val="005E2B6C"/>
    <w:rsid w:val="005E2D9D"/>
    <w:rsid w:val="005E348D"/>
    <w:rsid w:val="005E35F8"/>
    <w:rsid w:val="005E35FC"/>
    <w:rsid w:val="005E37F4"/>
    <w:rsid w:val="005E3E29"/>
    <w:rsid w:val="005E442E"/>
    <w:rsid w:val="005E496F"/>
    <w:rsid w:val="005E4D60"/>
    <w:rsid w:val="005E51F6"/>
    <w:rsid w:val="005E5779"/>
    <w:rsid w:val="005E5836"/>
    <w:rsid w:val="005E58C3"/>
    <w:rsid w:val="005E5A71"/>
    <w:rsid w:val="005E5EDF"/>
    <w:rsid w:val="005E5F70"/>
    <w:rsid w:val="005E617D"/>
    <w:rsid w:val="005E64BE"/>
    <w:rsid w:val="005E668F"/>
    <w:rsid w:val="005E6D24"/>
    <w:rsid w:val="005E6FCB"/>
    <w:rsid w:val="005E70FA"/>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BAD"/>
    <w:rsid w:val="00601D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215"/>
    <w:rsid w:val="00605348"/>
    <w:rsid w:val="006055CA"/>
    <w:rsid w:val="006058FC"/>
    <w:rsid w:val="00605959"/>
    <w:rsid w:val="00605CC2"/>
    <w:rsid w:val="0060611C"/>
    <w:rsid w:val="0060614D"/>
    <w:rsid w:val="00606313"/>
    <w:rsid w:val="00606385"/>
    <w:rsid w:val="0060659A"/>
    <w:rsid w:val="00606741"/>
    <w:rsid w:val="00606791"/>
    <w:rsid w:val="0060691C"/>
    <w:rsid w:val="00606934"/>
    <w:rsid w:val="0060697B"/>
    <w:rsid w:val="00606F08"/>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2E68"/>
    <w:rsid w:val="00613057"/>
    <w:rsid w:val="00613095"/>
    <w:rsid w:val="00613928"/>
    <w:rsid w:val="00613DB3"/>
    <w:rsid w:val="00613FCE"/>
    <w:rsid w:val="00614174"/>
    <w:rsid w:val="00614198"/>
    <w:rsid w:val="00614345"/>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7C7"/>
    <w:rsid w:val="006178F9"/>
    <w:rsid w:val="00617BCA"/>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23"/>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A42"/>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532F"/>
    <w:rsid w:val="00635476"/>
    <w:rsid w:val="0063585B"/>
    <w:rsid w:val="00635CB2"/>
    <w:rsid w:val="006360C2"/>
    <w:rsid w:val="00636318"/>
    <w:rsid w:val="006374D0"/>
    <w:rsid w:val="0063774D"/>
    <w:rsid w:val="00637941"/>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476"/>
    <w:rsid w:val="00643992"/>
    <w:rsid w:val="00643B63"/>
    <w:rsid w:val="00643EFB"/>
    <w:rsid w:val="006440A0"/>
    <w:rsid w:val="006442A1"/>
    <w:rsid w:val="006448BF"/>
    <w:rsid w:val="00644909"/>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3ED"/>
    <w:rsid w:val="006576AE"/>
    <w:rsid w:val="006578F6"/>
    <w:rsid w:val="00657A74"/>
    <w:rsid w:val="00657BDF"/>
    <w:rsid w:val="00657C54"/>
    <w:rsid w:val="00657E93"/>
    <w:rsid w:val="0066011D"/>
    <w:rsid w:val="006605A8"/>
    <w:rsid w:val="0066084C"/>
    <w:rsid w:val="0066099D"/>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277"/>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32D"/>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B46"/>
    <w:rsid w:val="00672D4A"/>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0C3"/>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D58"/>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5B"/>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4F8F"/>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71D"/>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BC4"/>
    <w:rsid w:val="00695EC5"/>
    <w:rsid w:val="00695F0A"/>
    <w:rsid w:val="006960B2"/>
    <w:rsid w:val="00696933"/>
    <w:rsid w:val="00696B10"/>
    <w:rsid w:val="00696E4D"/>
    <w:rsid w:val="00696EB4"/>
    <w:rsid w:val="00697038"/>
    <w:rsid w:val="0069727F"/>
    <w:rsid w:val="00697454"/>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A8E"/>
    <w:rsid w:val="006A1B14"/>
    <w:rsid w:val="006A1BF2"/>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5049"/>
    <w:rsid w:val="006A5053"/>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4A"/>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6E03"/>
    <w:rsid w:val="006B70FB"/>
    <w:rsid w:val="006B71B4"/>
    <w:rsid w:val="006B733B"/>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668"/>
    <w:rsid w:val="006C7806"/>
    <w:rsid w:val="006C7D69"/>
    <w:rsid w:val="006D051E"/>
    <w:rsid w:val="006D05B3"/>
    <w:rsid w:val="006D0754"/>
    <w:rsid w:val="006D0861"/>
    <w:rsid w:val="006D0A02"/>
    <w:rsid w:val="006D0A4E"/>
    <w:rsid w:val="006D0A8E"/>
    <w:rsid w:val="006D0AE9"/>
    <w:rsid w:val="006D0B72"/>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104"/>
    <w:rsid w:val="006E03A4"/>
    <w:rsid w:val="006E03D0"/>
    <w:rsid w:val="006E05B9"/>
    <w:rsid w:val="006E1007"/>
    <w:rsid w:val="006E13B4"/>
    <w:rsid w:val="006E15A4"/>
    <w:rsid w:val="006E174A"/>
    <w:rsid w:val="006E1A14"/>
    <w:rsid w:val="006E1D0D"/>
    <w:rsid w:val="006E1E2F"/>
    <w:rsid w:val="006E1FA0"/>
    <w:rsid w:val="006E23A8"/>
    <w:rsid w:val="006E265C"/>
    <w:rsid w:val="006E26E6"/>
    <w:rsid w:val="006E2B3C"/>
    <w:rsid w:val="006E2B68"/>
    <w:rsid w:val="006E2C8B"/>
    <w:rsid w:val="006E2CFD"/>
    <w:rsid w:val="006E3057"/>
    <w:rsid w:val="006E3515"/>
    <w:rsid w:val="006E3CA2"/>
    <w:rsid w:val="006E3CEC"/>
    <w:rsid w:val="006E3D20"/>
    <w:rsid w:val="006E3F23"/>
    <w:rsid w:val="006E43DF"/>
    <w:rsid w:val="006E443B"/>
    <w:rsid w:val="006E4D29"/>
    <w:rsid w:val="006E4D4C"/>
    <w:rsid w:val="006E4FD0"/>
    <w:rsid w:val="006E5037"/>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3F8"/>
    <w:rsid w:val="006E76D8"/>
    <w:rsid w:val="006E76DB"/>
    <w:rsid w:val="006E798A"/>
    <w:rsid w:val="006E7AAC"/>
    <w:rsid w:val="006E7B3A"/>
    <w:rsid w:val="006E7D76"/>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844"/>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23B"/>
    <w:rsid w:val="00705418"/>
    <w:rsid w:val="00705FA4"/>
    <w:rsid w:val="007062DF"/>
    <w:rsid w:val="007064D1"/>
    <w:rsid w:val="007066FD"/>
    <w:rsid w:val="007068C4"/>
    <w:rsid w:val="00706B54"/>
    <w:rsid w:val="0070711C"/>
    <w:rsid w:val="0070724D"/>
    <w:rsid w:val="007074AB"/>
    <w:rsid w:val="0070755A"/>
    <w:rsid w:val="00707613"/>
    <w:rsid w:val="007076CE"/>
    <w:rsid w:val="007079C8"/>
    <w:rsid w:val="00707E69"/>
    <w:rsid w:val="00707EFB"/>
    <w:rsid w:val="00710086"/>
    <w:rsid w:val="00710470"/>
    <w:rsid w:val="007108A2"/>
    <w:rsid w:val="007109D0"/>
    <w:rsid w:val="00710D89"/>
    <w:rsid w:val="00710DC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310F"/>
    <w:rsid w:val="007144AD"/>
    <w:rsid w:val="007148BA"/>
    <w:rsid w:val="00714915"/>
    <w:rsid w:val="007149C3"/>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150"/>
    <w:rsid w:val="00723250"/>
    <w:rsid w:val="0072335E"/>
    <w:rsid w:val="00723591"/>
    <w:rsid w:val="007238E9"/>
    <w:rsid w:val="00723C89"/>
    <w:rsid w:val="00723DB9"/>
    <w:rsid w:val="007240BD"/>
    <w:rsid w:val="00724319"/>
    <w:rsid w:val="00725001"/>
    <w:rsid w:val="007250E2"/>
    <w:rsid w:val="007253AA"/>
    <w:rsid w:val="007253DC"/>
    <w:rsid w:val="0072552F"/>
    <w:rsid w:val="0072556A"/>
    <w:rsid w:val="0072564A"/>
    <w:rsid w:val="007257D1"/>
    <w:rsid w:val="007257F7"/>
    <w:rsid w:val="00726BF8"/>
    <w:rsid w:val="00726C5A"/>
    <w:rsid w:val="00726C85"/>
    <w:rsid w:val="00726D1B"/>
    <w:rsid w:val="00726D6B"/>
    <w:rsid w:val="00726F09"/>
    <w:rsid w:val="00726FEC"/>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5C"/>
    <w:rsid w:val="00732377"/>
    <w:rsid w:val="00732529"/>
    <w:rsid w:val="00732849"/>
    <w:rsid w:val="007328CB"/>
    <w:rsid w:val="00732A6C"/>
    <w:rsid w:val="00732BFE"/>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5009A"/>
    <w:rsid w:val="007500DD"/>
    <w:rsid w:val="00750DB2"/>
    <w:rsid w:val="00750E95"/>
    <w:rsid w:val="00751026"/>
    <w:rsid w:val="007514CB"/>
    <w:rsid w:val="00751606"/>
    <w:rsid w:val="00751DEB"/>
    <w:rsid w:val="00751EEF"/>
    <w:rsid w:val="00751FB2"/>
    <w:rsid w:val="00751FEC"/>
    <w:rsid w:val="00752578"/>
    <w:rsid w:val="00752645"/>
    <w:rsid w:val="00752941"/>
    <w:rsid w:val="007529DC"/>
    <w:rsid w:val="00752BAF"/>
    <w:rsid w:val="00752CFD"/>
    <w:rsid w:val="007535DB"/>
    <w:rsid w:val="007535E1"/>
    <w:rsid w:val="00753ABE"/>
    <w:rsid w:val="00753FCC"/>
    <w:rsid w:val="0075412B"/>
    <w:rsid w:val="00754692"/>
    <w:rsid w:val="0075474D"/>
    <w:rsid w:val="007547B2"/>
    <w:rsid w:val="007547DC"/>
    <w:rsid w:val="00754A11"/>
    <w:rsid w:val="00754A68"/>
    <w:rsid w:val="00754D2F"/>
    <w:rsid w:val="00754E75"/>
    <w:rsid w:val="0075503B"/>
    <w:rsid w:val="007550A4"/>
    <w:rsid w:val="007550C8"/>
    <w:rsid w:val="0075534E"/>
    <w:rsid w:val="0075548A"/>
    <w:rsid w:val="0075574C"/>
    <w:rsid w:val="007557FD"/>
    <w:rsid w:val="0075598B"/>
    <w:rsid w:val="007559B7"/>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0A9E"/>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4EE1"/>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2375"/>
    <w:rsid w:val="00772786"/>
    <w:rsid w:val="00772B13"/>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49D0"/>
    <w:rsid w:val="007850E3"/>
    <w:rsid w:val="00785204"/>
    <w:rsid w:val="007856FD"/>
    <w:rsid w:val="007857C0"/>
    <w:rsid w:val="00785A80"/>
    <w:rsid w:val="00785B43"/>
    <w:rsid w:val="0078624E"/>
    <w:rsid w:val="00786310"/>
    <w:rsid w:val="00786560"/>
    <w:rsid w:val="007868A6"/>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871"/>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775"/>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2A8"/>
    <w:rsid w:val="007A45AC"/>
    <w:rsid w:val="007A4A70"/>
    <w:rsid w:val="007A4BBA"/>
    <w:rsid w:val="007A4BD7"/>
    <w:rsid w:val="007A4DB2"/>
    <w:rsid w:val="007A52BE"/>
    <w:rsid w:val="007A54EE"/>
    <w:rsid w:val="007A5829"/>
    <w:rsid w:val="007A5894"/>
    <w:rsid w:val="007A5990"/>
    <w:rsid w:val="007A5A02"/>
    <w:rsid w:val="007A5AF6"/>
    <w:rsid w:val="007A5CC8"/>
    <w:rsid w:val="007A5F0C"/>
    <w:rsid w:val="007A649E"/>
    <w:rsid w:val="007A6788"/>
    <w:rsid w:val="007A6797"/>
    <w:rsid w:val="007A6A44"/>
    <w:rsid w:val="007A702D"/>
    <w:rsid w:val="007A724F"/>
    <w:rsid w:val="007A768B"/>
    <w:rsid w:val="007A7B30"/>
    <w:rsid w:val="007A7EDD"/>
    <w:rsid w:val="007A7FF1"/>
    <w:rsid w:val="007B00DD"/>
    <w:rsid w:val="007B057D"/>
    <w:rsid w:val="007B0894"/>
    <w:rsid w:val="007B0E99"/>
    <w:rsid w:val="007B1201"/>
    <w:rsid w:val="007B174C"/>
    <w:rsid w:val="007B1E67"/>
    <w:rsid w:val="007B248B"/>
    <w:rsid w:val="007B26F3"/>
    <w:rsid w:val="007B2E3D"/>
    <w:rsid w:val="007B30AB"/>
    <w:rsid w:val="007B32E9"/>
    <w:rsid w:val="007B37F0"/>
    <w:rsid w:val="007B3B2A"/>
    <w:rsid w:val="007B4187"/>
    <w:rsid w:val="007B4322"/>
    <w:rsid w:val="007B4411"/>
    <w:rsid w:val="007B45BA"/>
    <w:rsid w:val="007B5023"/>
    <w:rsid w:val="007B507E"/>
    <w:rsid w:val="007B50D8"/>
    <w:rsid w:val="007B54B8"/>
    <w:rsid w:val="007B5607"/>
    <w:rsid w:val="007B56CF"/>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CFD"/>
    <w:rsid w:val="007C0D6D"/>
    <w:rsid w:val="007C0F4A"/>
    <w:rsid w:val="007C10C0"/>
    <w:rsid w:val="007C10D4"/>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95E"/>
    <w:rsid w:val="007C4C3F"/>
    <w:rsid w:val="007C5527"/>
    <w:rsid w:val="007C57D8"/>
    <w:rsid w:val="007C5E7B"/>
    <w:rsid w:val="007C5F57"/>
    <w:rsid w:val="007C5F6F"/>
    <w:rsid w:val="007C5F90"/>
    <w:rsid w:val="007C6414"/>
    <w:rsid w:val="007C6436"/>
    <w:rsid w:val="007C6760"/>
    <w:rsid w:val="007C6BE3"/>
    <w:rsid w:val="007C6EA1"/>
    <w:rsid w:val="007C7053"/>
    <w:rsid w:val="007C72E1"/>
    <w:rsid w:val="007C7437"/>
    <w:rsid w:val="007C7488"/>
    <w:rsid w:val="007C74D1"/>
    <w:rsid w:val="007C75A8"/>
    <w:rsid w:val="007C7816"/>
    <w:rsid w:val="007C7CB5"/>
    <w:rsid w:val="007C7EC6"/>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747"/>
    <w:rsid w:val="007D584C"/>
    <w:rsid w:val="007D59DA"/>
    <w:rsid w:val="007D5C10"/>
    <w:rsid w:val="007D5C6B"/>
    <w:rsid w:val="007D5C84"/>
    <w:rsid w:val="007D66CE"/>
    <w:rsid w:val="007D689A"/>
    <w:rsid w:val="007D68D8"/>
    <w:rsid w:val="007D6DE4"/>
    <w:rsid w:val="007D6F9D"/>
    <w:rsid w:val="007D744D"/>
    <w:rsid w:val="007D76AC"/>
    <w:rsid w:val="007D78E8"/>
    <w:rsid w:val="007D793C"/>
    <w:rsid w:val="007D79D6"/>
    <w:rsid w:val="007D7ACF"/>
    <w:rsid w:val="007D7D09"/>
    <w:rsid w:val="007D7F22"/>
    <w:rsid w:val="007E01B8"/>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A57"/>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A7C"/>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652"/>
    <w:rsid w:val="007F56CE"/>
    <w:rsid w:val="007F5FA2"/>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2C9"/>
    <w:rsid w:val="008013A8"/>
    <w:rsid w:val="008017B5"/>
    <w:rsid w:val="008018D0"/>
    <w:rsid w:val="00801D17"/>
    <w:rsid w:val="00801D66"/>
    <w:rsid w:val="00801E67"/>
    <w:rsid w:val="00801E75"/>
    <w:rsid w:val="0080201E"/>
    <w:rsid w:val="00802470"/>
    <w:rsid w:val="00802896"/>
    <w:rsid w:val="00803051"/>
    <w:rsid w:val="0080326F"/>
    <w:rsid w:val="00803602"/>
    <w:rsid w:val="0080375F"/>
    <w:rsid w:val="00803A51"/>
    <w:rsid w:val="00803FDC"/>
    <w:rsid w:val="008040AA"/>
    <w:rsid w:val="00804365"/>
    <w:rsid w:val="008043A8"/>
    <w:rsid w:val="008044E8"/>
    <w:rsid w:val="00804542"/>
    <w:rsid w:val="00804720"/>
    <w:rsid w:val="00804729"/>
    <w:rsid w:val="008049A9"/>
    <w:rsid w:val="00804A9C"/>
    <w:rsid w:val="00804E83"/>
    <w:rsid w:val="00805510"/>
    <w:rsid w:val="0080650A"/>
    <w:rsid w:val="0080663F"/>
    <w:rsid w:val="00806AD3"/>
    <w:rsid w:val="00806F35"/>
    <w:rsid w:val="008072C9"/>
    <w:rsid w:val="0080733C"/>
    <w:rsid w:val="00807DB5"/>
    <w:rsid w:val="00807DC4"/>
    <w:rsid w:val="00807FFB"/>
    <w:rsid w:val="008101A3"/>
    <w:rsid w:val="00810673"/>
    <w:rsid w:val="008107BF"/>
    <w:rsid w:val="0081099D"/>
    <w:rsid w:val="00810A9A"/>
    <w:rsid w:val="00810B5F"/>
    <w:rsid w:val="00810B65"/>
    <w:rsid w:val="00810BB1"/>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D42"/>
    <w:rsid w:val="00816ECC"/>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4C"/>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CE4"/>
    <w:rsid w:val="00830D83"/>
    <w:rsid w:val="00830EFF"/>
    <w:rsid w:val="00831745"/>
    <w:rsid w:val="00831831"/>
    <w:rsid w:val="008318D1"/>
    <w:rsid w:val="00831A3D"/>
    <w:rsid w:val="00831D71"/>
    <w:rsid w:val="00832163"/>
    <w:rsid w:val="008321DD"/>
    <w:rsid w:val="00832550"/>
    <w:rsid w:val="00832775"/>
    <w:rsid w:val="00832E84"/>
    <w:rsid w:val="008333B4"/>
    <w:rsid w:val="00833438"/>
    <w:rsid w:val="0083348F"/>
    <w:rsid w:val="008335E1"/>
    <w:rsid w:val="00833665"/>
    <w:rsid w:val="008338DA"/>
    <w:rsid w:val="00833929"/>
    <w:rsid w:val="00833998"/>
    <w:rsid w:val="00833C4B"/>
    <w:rsid w:val="0083412F"/>
    <w:rsid w:val="0083423F"/>
    <w:rsid w:val="0083442F"/>
    <w:rsid w:val="00834523"/>
    <w:rsid w:val="00834CFF"/>
    <w:rsid w:val="00834F96"/>
    <w:rsid w:val="00834F9D"/>
    <w:rsid w:val="008350FD"/>
    <w:rsid w:val="008353AB"/>
    <w:rsid w:val="00835515"/>
    <w:rsid w:val="008359D6"/>
    <w:rsid w:val="00835E3D"/>
    <w:rsid w:val="00835F0F"/>
    <w:rsid w:val="008361CE"/>
    <w:rsid w:val="008366FD"/>
    <w:rsid w:val="00836B2E"/>
    <w:rsid w:val="00837121"/>
    <w:rsid w:val="00837335"/>
    <w:rsid w:val="008377E3"/>
    <w:rsid w:val="0083799A"/>
    <w:rsid w:val="00837BD8"/>
    <w:rsid w:val="008401BC"/>
    <w:rsid w:val="00840408"/>
    <w:rsid w:val="008404D1"/>
    <w:rsid w:val="0084057D"/>
    <w:rsid w:val="00840832"/>
    <w:rsid w:val="00840924"/>
    <w:rsid w:val="00840BF8"/>
    <w:rsid w:val="00840C2C"/>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14B"/>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CB"/>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3EF"/>
    <w:rsid w:val="00855839"/>
    <w:rsid w:val="008559DB"/>
    <w:rsid w:val="00855AEB"/>
    <w:rsid w:val="00855E7F"/>
    <w:rsid w:val="008560B7"/>
    <w:rsid w:val="0085613B"/>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CE4"/>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9E4"/>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81D"/>
    <w:rsid w:val="00866CAF"/>
    <w:rsid w:val="00866DC2"/>
    <w:rsid w:val="00866DD9"/>
    <w:rsid w:val="00866FF1"/>
    <w:rsid w:val="008673E2"/>
    <w:rsid w:val="00867458"/>
    <w:rsid w:val="00867672"/>
    <w:rsid w:val="008677B6"/>
    <w:rsid w:val="00867DAA"/>
    <w:rsid w:val="00867E84"/>
    <w:rsid w:val="008700C2"/>
    <w:rsid w:val="008701C6"/>
    <w:rsid w:val="00870269"/>
    <w:rsid w:val="00870496"/>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212"/>
    <w:rsid w:val="008744DA"/>
    <w:rsid w:val="00874D56"/>
    <w:rsid w:val="00874DBA"/>
    <w:rsid w:val="00874E21"/>
    <w:rsid w:val="00874EA3"/>
    <w:rsid w:val="00874F87"/>
    <w:rsid w:val="00875024"/>
    <w:rsid w:val="00875267"/>
    <w:rsid w:val="00875616"/>
    <w:rsid w:val="008757C9"/>
    <w:rsid w:val="00875C3F"/>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5A"/>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9D6"/>
    <w:rsid w:val="00887E99"/>
    <w:rsid w:val="0089016A"/>
    <w:rsid w:val="00890184"/>
    <w:rsid w:val="008904F4"/>
    <w:rsid w:val="00890F24"/>
    <w:rsid w:val="00890FC4"/>
    <w:rsid w:val="00890FC6"/>
    <w:rsid w:val="00890FED"/>
    <w:rsid w:val="00891021"/>
    <w:rsid w:val="00891215"/>
    <w:rsid w:val="00891266"/>
    <w:rsid w:val="008915DA"/>
    <w:rsid w:val="008919C5"/>
    <w:rsid w:val="00891EA1"/>
    <w:rsid w:val="00891F08"/>
    <w:rsid w:val="00891FB4"/>
    <w:rsid w:val="00891FE2"/>
    <w:rsid w:val="008921EB"/>
    <w:rsid w:val="00892346"/>
    <w:rsid w:val="0089240D"/>
    <w:rsid w:val="008925BF"/>
    <w:rsid w:val="008927D9"/>
    <w:rsid w:val="008927E3"/>
    <w:rsid w:val="008927F7"/>
    <w:rsid w:val="00892AB0"/>
    <w:rsid w:val="00892C8B"/>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69"/>
    <w:rsid w:val="0089707E"/>
    <w:rsid w:val="0089716E"/>
    <w:rsid w:val="0089720C"/>
    <w:rsid w:val="008972C0"/>
    <w:rsid w:val="008975F8"/>
    <w:rsid w:val="00897828"/>
    <w:rsid w:val="008978DA"/>
    <w:rsid w:val="008978E4"/>
    <w:rsid w:val="008979B9"/>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57"/>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AB1"/>
    <w:rsid w:val="008A7C8E"/>
    <w:rsid w:val="008A7DBF"/>
    <w:rsid w:val="008B015E"/>
    <w:rsid w:val="008B01F8"/>
    <w:rsid w:val="008B03CE"/>
    <w:rsid w:val="008B089E"/>
    <w:rsid w:val="008B08A8"/>
    <w:rsid w:val="008B0B8E"/>
    <w:rsid w:val="008B0C34"/>
    <w:rsid w:val="008B0E01"/>
    <w:rsid w:val="008B0FEE"/>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9E3"/>
    <w:rsid w:val="008B3A03"/>
    <w:rsid w:val="008B3B3A"/>
    <w:rsid w:val="008B3D47"/>
    <w:rsid w:val="008B42F9"/>
    <w:rsid w:val="008B4FDF"/>
    <w:rsid w:val="008B505B"/>
    <w:rsid w:val="008B51BD"/>
    <w:rsid w:val="008B55F3"/>
    <w:rsid w:val="008B56A8"/>
    <w:rsid w:val="008B56B1"/>
    <w:rsid w:val="008B57EA"/>
    <w:rsid w:val="008B5A5E"/>
    <w:rsid w:val="008B62E4"/>
    <w:rsid w:val="008B6387"/>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2C1"/>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2CE"/>
    <w:rsid w:val="008D2323"/>
    <w:rsid w:val="008D2BD1"/>
    <w:rsid w:val="008D2CF4"/>
    <w:rsid w:val="008D2DAB"/>
    <w:rsid w:val="008D2E69"/>
    <w:rsid w:val="008D2F7B"/>
    <w:rsid w:val="008D3088"/>
    <w:rsid w:val="008D33D4"/>
    <w:rsid w:val="008D36F6"/>
    <w:rsid w:val="008D396D"/>
    <w:rsid w:val="008D3A7F"/>
    <w:rsid w:val="008D4307"/>
    <w:rsid w:val="008D45AD"/>
    <w:rsid w:val="008D45DB"/>
    <w:rsid w:val="008D4675"/>
    <w:rsid w:val="008D48A0"/>
    <w:rsid w:val="008D4C1E"/>
    <w:rsid w:val="008D4C6A"/>
    <w:rsid w:val="008D4FC1"/>
    <w:rsid w:val="008D502E"/>
    <w:rsid w:val="008D509E"/>
    <w:rsid w:val="008D50EB"/>
    <w:rsid w:val="008D560C"/>
    <w:rsid w:val="008D56EF"/>
    <w:rsid w:val="008D5A16"/>
    <w:rsid w:val="008D5ACB"/>
    <w:rsid w:val="008D5C76"/>
    <w:rsid w:val="008D5CD7"/>
    <w:rsid w:val="008D611B"/>
    <w:rsid w:val="008D6190"/>
    <w:rsid w:val="008D639E"/>
    <w:rsid w:val="008D6437"/>
    <w:rsid w:val="008D6447"/>
    <w:rsid w:val="008D6484"/>
    <w:rsid w:val="008D6572"/>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A2F"/>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E7BFC"/>
    <w:rsid w:val="008F00EC"/>
    <w:rsid w:val="008F01C8"/>
    <w:rsid w:val="008F05CA"/>
    <w:rsid w:val="008F0684"/>
    <w:rsid w:val="008F06DE"/>
    <w:rsid w:val="008F0AEE"/>
    <w:rsid w:val="008F1169"/>
    <w:rsid w:val="008F1252"/>
    <w:rsid w:val="008F1274"/>
    <w:rsid w:val="008F134D"/>
    <w:rsid w:val="008F146D"/>
    <w:rsid w:val="008F1791"/>
    <w:rsid w:val="008F193A"/>
    <w:rsid w:val="008F1A08"/>
    <w:rsid w:val="008F1E66"/>
    <w:rsid w:val="008F2007"/>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9FF"/>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4E"/>
    <w:rsid w:val="00904FD6"/>
    <w:rsid w:val="009052F6"/>
    <w:rsid w:val="0090532D"/>
    <w:rsid w:val="009056B5"/>
    <w:rsid w:val="00905D57"/>
    <w:rsid w:val="00905E09"/>
    <w:rsid w:val="00905E2F"/>
    <w:rsid w:val="00905E77"/>
    <w:rsid w:val="00905F53"/>
    <w:rsid w:val="00906072"/>
    <w:rsid w:val="009064BC"/>
    <w:rsid w:val="00906B3F"/>
    <w:rsid w:val="00907167"/>
    <w:rsid w:val="009071F7"/>
    <w:rsid w:val="00907274"/>
    <w:rsid w:val="009072A9"/>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AC1"/>
    <w:rsid w:val="00921CBC"/>
    <w:rsid w:val="00921ED5"/>
    <w:rsid w:val="00921F8B"/>
    <w:rsid w:val="00922185"/>
    <w:rsid w:val="0092228A"/>
    <w:rsid w:val="00922387"/>
    <w:rsid w:val="00922682"/>
    <w:rsid w:val="0092273B"/>
    <w:rsid w:val="0092291E"/>
    <w:rsid w:val="00922930"/>
    <w:rsid w:val="009229A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0FBD"/>
    <w:rsid w:val="0093108E"/>
    <w:rsid w:val="009310DE"/>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388"/>
    <w:rsid w:val="00934520"/>
    <w:rsid w:val="009345F5"/>
    <w:rsid w:val="0093483D"/>
    <w:rsid w:val="009348E4"/>
    <w:rsid w:val="00934A81"/>
    <w:rsid w:val="00934B62"/>
    <w:rsid w:val="00934B98"/>
    <w:rsid w:val="00934E55"/>
    <w:rsid w:val="00934EDF"/>
    <w:rsid w:val="009352AA"/>
    <w:rsid w:val="00935F8B"/>
    <w:rsid w:val="00936015"/>
    <w:rsid w:val="00936164"/>
    <w:rsid w:val="0093634D"/>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0E31"/>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62B"/>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E2E"/>
    <w:rsid w:val="00951FE8"/>
    <w:rsid w:val="0095234F"/>
    <w:rsid w:val="00952379"/>
    <w:rsid w:val="009524EC"/>
    <w:rsid w:val="00952D70"/>
    <w:rsid w:val="00953243"/>
    <w:rsid w:val="0095349A"/>
    <w:rsid w:val="00953707"/>
    <w:rsid w:val="00953973"/>
    <w:rsid w:val="009539A9"/>
    <w:rsid w:val="00953B46"/>
    <w:rsid w:val="00953D75"/>
    <w:rsid w:val="009540EE"/>
    <w:rsid w:val="009544AA"/>
    <w:rsid w:val="00954877"/>
    <w:rsid w:val="00954887"/>
    <w:rsid w:val="009548D5"/>
    <w:rsid w:val="00954A2A"/>
    <w:rsid w:val="00955369"/>
    <w:rsid w:val="00955567"/>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54B"/>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290"/>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2E72"/>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BA4"/>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945"/>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0BE"/>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5D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76B"/>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81A"/>
    <w:rsid w:val="009959C5"/>
    <w:rsid w:val="00995C5B"/>
    <w:rsid w:val="00995EC7"/>
    <w:rsid w:val="00996010"/>
    <w:rsid w:val="009969A7"/>
    <w:rsid w:val="00996D33"/>
    <w:rsid w:val="00996D46"/>
    <w:rsid w:val="00997104"/>
    <w:rsid w:val="0099745B"/>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947"/>
    <w:rsid w:val="009A2B7D"/>
    <w:rsid w:val="009A2BD2"/>
    <w:rsid w:val="009A2D78"/>
    <w:rsid w:val="009A2F21"/>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8B"/>
    <w:rsid w:val="009A66F8"/>
    <w:rsid w:val="009A6D44"/>
    <w:rsid w:val="009A6FA5"/>
    <w:rsid w:val="009A703E"/>
    <w:rsid w:val="009A7355"/>
    <w:rsid w:val="009A73E3"/>
    <w:rsid w:val="009A74D1"/>
    <w:rsid w:val="009A74F4"/>
    <w:rsid w:val="009A77B9"/>
    <w:rsid w:val="009A78CD"/>
    <w:rsid w:val="009A7D13"/>
    <w:rsid w:val="009A7E1A"/>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CB0"/>
    <w:rsid w:val="009C7D15"/>
    <w:rsid w:val="009C7E39"/>
    <w:rsid w:val="009C7FCE"/>
    <w:rsid w:val="009D00AD"/>
    <w:rsid w:val="009D02B3"/>
    <w:rsid w:val="009D070E"/>
    <w:rsid w:val="009D096E"/>
    <w:rsid w:val="009D099C"/>
    <w:rsid w:val="009D0B60"/>
    <w:rsid w:val="009D0B88"/>
    <w:rsid w:val="009D0D24"/>
    <w:rsid w:val="009D0DA2"/>
    <w:rsid w:val="009D0E33"/>
    <w:rsid w:val="009D10A7"/>
    <w:rsid w:val="009D1350"/>
    <w:rsid w:val="009D13D2"/>
    <w:rsid w:val="009D13D5"/>
    <w:rsid w:val="009D1627"/>
    <w:rsid w:val="009D199A"/>
    <w:rsid w:val="009D1B93"/>
    <w:rsid w:val="009D201E"/>
    <w:rsid w:val="009D2239"/>
    <w:rsid w:val="009D261B"/>
    <w:rsid w:val="009D2649"/>
    <w:rsid w:val="009D2833"/>
    <w:rsid w:val="009D2C7E"/>
    <w:rsid w:val="009D2E40"/>
    <w:rsid w:val="009D2EB4"/>
    <w:rsid w:val="009D2FA3"/>
    <w:rsid w:val="009D2FC3"/>
    <w:rsid w:val="009D3462"/>
    <w:rsid w:val="009D34BF"/>
    <w:rsid w:val="009D376F"/>
    <w:rsid w:val="009D37DE"/>
    <w:rsid w:val="009D3D36"/>
    <w:rsid w:val="009D3DB7"/>
    <w:rsid w:val="009D4224"/>
    <w:rsid w:val="009D427F"/>
    <w:rsid w:val="009D44FB"/>
    <w:rsid w:val="009D46A4"/>
    <w:rsid w:val="009D4778"/>
    <w:rsid w:val="009D488D"/>
    <w:rsid w:val="009D4A8C"/>
    <w:rsid w:val="009D4E5A"/>
    <w:rsid w:val="009D505A"/>
    <w:rsid w:val="009D511E"/>
    <w:rsid w:val="009D5367"/>
    <w:rsid w:val="009D544A"/>
    <w:rsid w:val="009D5605"/>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5D"/>
    <w:rsid w:val="009E45A6"/>
    <w:rsid w:val="009E469C"/>
    <w:rsid w:val="009E4824"/>
    <w:rsid w:val="009E49D0"/>
    <w:rsid w:val="009E4DD5"/>
    <w:rsid w:val="009E4DE0"/>
    <w:rsid w:val="009E4F99"/>
    <w:rsid w:val="009E50A3"/>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3FB2"/>
    <w:rsid w:val="009F4132"/>
    <w:rsid w:val="009F4176"/>
    <w:rsid w:val="009F41FB"/>
    <w:rsid w:val="009F4279"/>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3B2"/>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3D5E"/>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030"/>
    <w:rsid w:val="00A0641F"/>
    <w:rsid w:val="00A06512"/>
    <w:rsid w:val="00A065F2"/>
    <w:rsid w:val="00A0693F"/>
    <w:rsid w:val="00A06CC6"/>
    <w:rsid w:val="00A07109"/>
    <w:rsid w:val="00A07794"/>
    <w:rsid w:val="00A07836"/>
    <w:rsid w:val="00A07DD3"/>
    <w:rsid w:val="00A10500"/>
    <w:rsid w:val="00A105CF"/>
    <w:rsid w:val="00A10B07"/>
    <w:rsid w:val="00A10C1F"/>
    <w:rsid w:val="00A111FE"/>
    <w:rsid w:val="00A113CE"/>
    <w:rsid w:val="00A11913"/>
    <w:rsid w:val="00A11BD7"/>
    <w:rsid w:val="00A12160"/>
    <w:rsid w:val="00A12575"/>
    <w:rsid w:val="00A12952"/>
    <w:rsid w:val="00A12DEA"/>
    <w:rsid w:val="00A13054"/>
    <w:rsid w:val="00A13255"/>
    <w:rsid w:val="00A132D3"/>
    <w:rsid w:val="00A1360A"/>
    <w:rsid w:val="00A137D6"/>
    <w:rsid w:val="00A1383F"/>
    <w:rsid w:val="00A139F2"/>
    <w:rsid w:val="00A13C90"/>
    <w:rsid w:val="00A14417"/>
    <w:rsid w:val="00A148BE"/>
    <w:rsid w:val="00A1524D"/>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399"/>
    <w:rsid w:val="00A17829"/>
    <w:rsid w:val="00A2013B"/>
    <w:rsid w:val="00A20451"/>
    <w:rsid w:val="00A2066D"/>
    <w:rsid w:val="00A21119"/>
    <w:rsid w:val="00A211F9"/>
    <w:rsid w:val="00A21B62"/>
    <w:rsid w:val="00A21C46"/>
    <w:rsid w:val="00A21ED6"/>
    <w:rsid w:val="00A21F20"/>
    <w:rsid w:val="00A21FE2"/>
    <w:rsid w:val="00A22015"/>
    <w:rsid w:val="00A220E6"/>
    <w:rsid w:val="00A2216A"/>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782"/>
    <w:rsid w:val="00A25897"/>
    <w:rsid w:val="00A25F18"/>
    <w:rsid w:val="00A25F60"/>
    <w:rsid w:val="00A2604C"/>
    <w:rsid w:val="00A26268"/>
    <w:rsid w:val="00A2672F"/>
    <w:rsid w:val="00A268C4"/>
    <w:rsid w:val="00A269EF"/>
    <w:rsid w:val="00A26A3D"/>
    <w:rsid w:val="00A26B4E"/>
    <w:rsid w:val="00A26DEE"/>
    <w:rsid w:val="00A26E38"/>
    <w:rsid w:val="00A26EB2"/>
    <w:rsid w:val="00A27029"/>
    <w:rsid w:val="00A272D1"/>
    <w:rsid w:val="00A274DF"/>
    <w:rsid w:val="00A27534"/>
    <w:rsid w:val="00A276A7"/>
    <w:rsid w:val="00A276DE"/>
    <w:rsid w:val="00A27723"/>
    <w:rsid w:val="00A2783C"/>
    <w:rsid w:val="00A27AFB"/>
    <w:rsid w:val="00A27B74"/>
    <w:rsid w:val="00A27B7E"/>
    <w:rsid w:val="00A27E59"/>
    <w:rsid w:val="00A27F72"/>
    <w:rsid w:val="00A30714"/>
    <w:rsid w:val="00A309A1"/>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3D65"/>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EC3"/>
    <w:rsid w:val="00A43F35"/>
    <w:rsid w:val="00A43F46"/>
    <w:rsid w:val="00A441AF"/>
    <w:rsid w:val="00A4458D"/>
    <w:rsid w:val="00A44739"/>
    <w:rsid w:val="00A4473D"/>
    <w:rsid w:val="00A44C33"/>
    <w:rsid w:val="00A44F92"/>
    <w:rsid w:val="00A4503C"/>
    <w:rsid w:val="00A451F5"/>
    <w:rsid w:val="00A453B4"/>
    <w:rsid w:val="00A454AF"/>
    <w:rsid w:val="00A454F3"/>
    <w:rsid w:val="00A455D0"/>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496"/>
    <w:rsid w:val="00A557E3"/>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2F7E"/>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B3E"/>
    <w:rsid w:val="00A65E40"/>
    <w:rsid w:val="00A66202"/>
    <w:rsid w:val="00A669BD"/>
    <w:rsid w:val="00A66FFB"/>
    <w:rsid w:val="00A670BE"/>
    <w:rsid w:val="00A6712D"/>
    <w:rsid w:val="00A67246"/>
    <w:rsid w:val="00A67314"/>
    <w:rsid w:val="00A67326"/>
    <w:rsid w:val="00A6740B"/>
    <w:rsid w:val="00A6752E"/>
    <w:rsid w:val="00A67CBA"/>
    <w:rsid w:val="00A67CD2"/>
    <w:rsid w:val="00A67E53"/>
    <w:rsid w:val="00A67FB5"/>
    <w:rsid w:val="00A70549"/>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2A5"/>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145"/>
    <w:rsid w:val="00A83263"/>
    <w:rsid w:val="00A83423"/>
    <w:rsid w:val="00A8393E"/>
    <w:rsid w:val="00A83977"/>
    <w:rsid w:val="00A83B24"/>
    <w:rsid w:val="00A83DCB"/>
    <w:rsid w:val="00A83F8A"/>
    <w:rsid w:val="00A8402D"/>
    <w:rsid w:val="00A84109"/>
    <w:rsid w:val="00A844D0"/>
    <w:rsid w:val="00A847F9"/>
    <w:rsid w:val="00A84AF3"/>
    <w:rsid w:val="00A84CBE"/>
    <w:rsid w:val="00A84D9D"/>
    <w:rsid w:val="00A84DA5"/>
    <w:rsid w:val="00A8529D"/>
    <w:rsid w:val="00A853E0"/>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97C"/>
    <w:rsid w:val="00A87CE7"/>
    <w:rsid w:val="00A87EB7"/>
    <w:rsid w:val="00A90623"/>
    <w:rsid w:val="00A90AEB"/>
    <w:rsid w:val="00A90B97"/>
    <w:rsid w:val="00A90C5A"/>
    <w:rsid w:val="00A90E77"/>
    <w:rsid w:val="00A910E5"/>
    <w:rsid w:val="00A911B0"/>
    <w:rsid w:val="00A913CE"/>
    <w:rsid w:val="00A91517"/>
    <w:rsid w:val="00A91750"/>
    <w:rsid w:val="00A918F9"/>
    <w:rsid w:val="00A919D7"/>
    <w:rsid w:val="00A91A89"/>
    <w:rsid w:val="00A920C6"/>
    <w:rsid w:val="00A921A9"/>
    <w:rsid w:val="00A9255A"/>
    <w:rsid w:val="00A9287E"/>
    <w:rsid w:val="00A9292D"/>
    <w:rsid w:val="00A92A24"/>
    <w:rsid w:val="00A92A87"/>
    <w:rsid w:val="00A92BBA"/>
    <w:rsid w:val="00A92D94"/>
    <w:rsid w:val="00A92F0D"/>
    <w:rsid w:val="00A92F39"/>
    <w:rsid w:val="00A9311F"/>
    <w:rsid w:val="00A9325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34"/>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B20"/>
    <w:rsid w:val="00AB1C6A"/>
    <w:rsid w:val="00AB1D1D"/>
    <w:rsid w:val="00AB2317"/>
    <w:rsid w:val="00AB27A3"/>
    <w:rsid w:val="00AB2FDC"/>
    <w:rsid w:val="00AB318B"/>
    <w:rsid w:val="00AB32EE"/>
    <w:rsid w:val="00AB350E"/>
    <w:rsid w:val="00AB3789"/>
    <w:rsid w:val="00AB390C"/>
    <w:rsid w:val="00AB3A58"/>
    <w:rsid w:val="00AB40CA"/>
    <w:rsid w:val="00AB429D"/>
    <w:rsid w:val="00AB4395"/>
    <w:rsid w:val="00AB4492"/>
    <w:rsid w:val="00AB4614"/>
    <w:rsid w:val="00AB47CD"/>
    <w:rsid w:val="00AB47F5"/>
    <w:rsid w:val="00AB4F2D"/>
    <w:rsid w:val="00AB5135"/>
    <w:rsid w:val="00AB5140"/>
    <w:rsid w:val="00AB542F"/>
    <w:rsid w:val="00AB55F8"/>
    <w:rsid w:val="00AB560C"/>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09D"/>
    <w:rsid w:val="00AC564F"/>
    <w:rsid w:val="00AC579F"/>
    <w:rsid w:val="00AC57DE"/>
    <w:rsid w:val="00AC5856"/>
    <w:rsid w:val="00AC62C8"/>
    <w:rsid w:val="00AC65B6"/>
    <w:rsid w:val="00AC666D"/>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0C95"/>
    <w:rsid w:val="00AD116B"/>
    <w:rsid w:val="00AD1427"/>
    <w:rsid w:val="00AD15C2"/>
    <w:rsid w:val="00AD1761"/>
    <w:rsid w:val="00AD191A"/>
    <w:rsid w:val="00AD1E88"/>
    <w:rsid w:val="00AD1EAD"/>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7A5"/>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356"/>
    <w:rsid w:val="00AE3A29"/>
    <w:rsid w:val="00AE3C61"/>
    <w:rsid w:val="00AE3E12"/>
    <w:rsid w:val="00AE3F3F"/>
    <w:rsid w:val="00AE3F61"/>
    <w:rsid w:val="00AE42AF"/>
    <w:rsid w:val="00AE44CF"/>
    <w:rsid w:val="00AE4712"/>
    <w:rsid w:val="00AE4E94"/>
    <w:rsid w:val="00AE4F68"/>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40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0"/>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0A4"/>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27F4D"/>
    <w:rsid w:val="00B30026"/>
    <w:rsid w:val="00B30125"/>
    <w:rsid w:val="00B302EA"/>
    <w:rsid w:val="00B304CB"/>
    <w:rsid w:val="00B3067F"/>
    <w:rsid w:val="00B307A5"/>
    <w:rsid w:val="00B311F2"/>
    <w:rsid w:val="00B31391"/>
    <w:rsid w:val="00B313F3"/>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2C3E"/>
    <w:rsid w:val="00B32C9E"/>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6B4E"/>
    <w:rsid w:val="00B37146"/>
    <w:rsid w:val="00B3717F"/>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5E5E"/>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3D48"/>
    <w:rsid w:val="00B64065"/>
    <w:rsid w:val="00B64295"/>
    <w:rsid w:val="00B642CC"/>
    <w:rsid w:val="00B643D8"/>
    <w:rsid w:val="00B6449B"/>
    <w:rsid w:val="00B646AE"/>
    <w:rsid w:val="00B647D8"/>
    <w:rsid w:val="00B64B68"/>
    <w:rsid w:val="00B64BF3"/>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027"/>
    <w:rsid w:val="00B6796B"/>
    <w:rsid w:val="00B67C7D"/>
    <w:rsid w:val="00B67FB6"/>
    <w:rsid w:val="00B70053"/>
    <w:rsid w:val="00B70144"/>
    <w:rsid w:val="00B702D9"/>
    <w:rsid w:val="00B70403"/>
    <w:rsid w:val="00B70A09"/>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68C"/>
    <w:rsid w:val="00B7675D"/>
    <w:rsid w:val="00B769EF"/>
    <w:rsid w:val="00B76C1E"/>
    <w:rsid w:val="00B76F2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440"/>
    <w:rsid w:val="00B8270F"/>
    <w:rsid w:val="00B827E6"/>
    <w:rsid w:val="00B8290D"/>
    <w:rsid w:val="00B82E87"/>
    <w:rsid w:val="00B82F19"/>
    <w:rsid w:val="00B82F94"/>
    <w:rsid w:val="00B831EF"/>
    <w:rsid w:val="00B8410C"/>
    <w:rsid w:val="00B841A4"/>
    <w:rsid w:val="00B84497"/>
    <w:rsid w:val="00B8530E"/>
    <w:rsid w:val="00B853C0"/>
    <w:rsid w:val="00B85663"/>
    <w:rsid w:val="00B8580E"/>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3AB7"/>
    <w:rsid w:val="00B944ED"/>
    <w:rsid w:val="00B94A50"/>
    <w:rsid w:val="00B94AA8"/>
    <w:rsid w:val="00B94AB2"/>
    <w:rsid w:val="00B952D3"/>
    <w:rsid w:val="00B9559C"/>
    <w:rsid w:val="00B95756"/>
    <w:rsid w:val="00B959B5"/>
    <w:rsid w:val="00B95C3A"/>
    <w:rsid w:val="00B95C98"/>
    <w:rsid w:val="00B95D84"/>
    <w:rsid w:val="00B96173"/>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0F2"/>
    <w:rsid w:val="00BA51DA"/>
    <w:rsid w:val="00BA52BD"/>
    <w:rsid w:val="00BA54E1"/>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88E"/>
    <w:rsid w:val="00BB1948"/>
    <w:rsid w:val="00BB2290"/>
    <w:rsid w:val="00BB247E"/>
    <w:rsid w:val="00BB2957"/>
    <w:rsid w:val="00BB2C40"/>
    <w:rsid w:val="00BB3203"/>
    <w:rsid w:val="00BB335B"/>
    <w:rsid w:val="00BB367D"/>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6C4B"/>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9E5"/>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B27"/>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D5D"/>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20C"/>
    <w:rsid w:val="00BF4884"/>
    <w:rsid w:val="00BF4A2F"/>
    <w:rsid w:val="00BF4DFB"/>
    <w:rsid w:val="00BF504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02"/>
    <w:rsid w:val="00BF7D34"/>
    <w:rsid w:val="00C0024B"/>
    <w:rsid w:val="00C004F4"/>
    <w:rsid w:val="00C005C1"/>
    <w:rsid w:val="00C00610"/>
    <w:rsid w:val="00C00C80"/>
    <w:rsid w:val="00C0137D"/>
    <w:rsid w:val="00C0152B"/>
    <w:rsid w:val="00C01762"/>
    <w:rsid w:val="00C01965"/>
    <w:rsid w:val="00C026C3"/>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647"/>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9E1"/>
    <w:rsid w:val="00C12A03"/>
    <w:rsid w:val="00C12E6C"/>
    <w:rsid w:val="00C12F23"/>
    <w:rsid w:val="00C12FC9"/>
    <w:rsid w:val="00C12FE6"/>
    <w:rsid w:val="00C13056"/>
    <w:rsid w:val="00C134C6"/>
    <w:rsid w:val="00C13B17"/>
    <w:rsid w:val="00C1401A"/>
    <w:rsid w:val="00C14143"/>
    <w:rsid w:val="00C141FE"/>
    <w:rsid w:val="00C143DD"/>
    <w:rsid w:val="00C1453E"/>
    <w:rsid w:val="00C14605"/>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BA3"/>
    <w:rsid w:val="00C24C0E"/>
    <w:rsid w:val="00C253A7"/>
    <w:rsid w:val="00C253C8"/>
    <w:rsid w:val="00C25431"/>
    <w:rsid w:val="00C255C3"/>
    <w:rsid w:val="00C25741"/>
    <w:rsid w:val="00C25AC7"/>
    <w:rsid w:val="00C25E21"/>
    <w:rsid w:val="00C25EB9"/>
    <w:rsid w:val="00C26071"/>
    <w:rsid w:val="00C262C0"/>
    <w:rsid w:val="00C2637C"/>
    <w:rsid w:val="00C2671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AC"/>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937"/>
    <w:rsid w:val="00C35AF1"/>
    <w:rsid w:val="00C35F1E"/>
    <w:rsid w:val="00C35F88"/>
    <w:rsid w:val="00C371E6"/>
    <w:rsid w:val="00C37557"/>
    <w:rsid w:val="00C3786A"/>
    <w:rsid w:val="00C37919"/>
    <w:rsid w:val="00C37977"/>
    <w:rsid w:val="00C402D8"/>
    <w:rsid w:val="00C40A48"/>
    <w:rsid w:val="00C40BEC"/>
    <w:rsid w:val="00C41023"/>
    <w:rsid w:val="00C411C4"/>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A65"/>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9"/>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4B0"/>
    <w:rsid w:val="00C53541"/>
    <w:rsid w:val="00C53702"/>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55E"/>
    <w:rsid w:val="00C73C62"/>
    <w:rsid w:val="00C73CEE"/>
    <w:rsid w:val="00C73D2B"/>
    <w:rsid w:val="00C73FB2"/>
    <w:rsid w:val="00C73FD3"/>
    <w:rsid w:val="00C7413C"/>
    <w:rsid w:val="00C7443E"/>
    <w:rsid w:val="00C746B8"/>
    <w:rsid w:val="00C74CC1"/>
    <w:rsid w:val="00C752F0"/>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551"/>
    <w:rsid w:val="00C826C1"/>
    <w:rsid w:val="00C826F1"/>
    <w:rsid w:val="00C8279F"/>
    <w:rsid w:val="00C82DFD"/>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7D7"/>
    <w:rsid w:val="00C86901"/>
    <w:rsid w:val="00C86AD7"/>
    <w:rsid w:val="00C86D1C"/>
    <w:rsid w:val="00C87198"/>
    <w:rsid w:val="00C872A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948"/>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0DC9"/>
    <w:rsid w:val="00CA0ED3"/>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2D"/>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5FF2"/>
    <w:rsid w:val="00CB61AA"/>
    <w:rsid w:val="00CB6557"/>
    <w:rsid w:val="00CB65B7"/>
    <w:rsid w:val="00CB6720"/>
    <w:rsid w:val="00CB6779"/>
    <w:rsid w:val="00CB6A75"/>
    <w:rsid w:val="00CB6C45"/>
    <w:rsid w:val="00CB6CAB"/>
    <w:rsid w:val="00CB7348"/>
    <w:rsid w:val="00CB76E0"/>
    <w:rsid w:val="00CB7EDF"/>
    <w:rsid w:val="00CB7F7E"/>
    <w:rsid w:val="00CC038C"/>
    <w:rsid w:val="00CC03B0"/>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C15"/>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26F"/>
    <w:rsid w:val="00CD34E2"/>
    <w:rsid w:val="00CD3650"/>
    <w:rsid w:val="00CD39C9"/>
    <w:rsid w:val="00CD3FA7"/>
    <w:rsid w:val="00CD40DD"/>
    <w:rsid w:val="00CD4198"/>
    <w:rsid w:val="00CD424B"/>
    <w:rsid w:val="00CD42FD"/>
    <w:rsid w:val="00CD448C"/>
    <w:rsid w:val="00CD48B9"/>
    <w:rsid w:val="00CD497E"/>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DA"/>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03A"/>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6D1E"/>
    <w:rsid w:val="00CF71FF"/>
    <w:rsid w:val="00CF73D8"/>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2AA3"/>
    <w:rsid w:val="00D133F7"/>
    <w:rsid w:val="00D13482"/>
    <w:rsid w:val="00D1384C"/>
    <w:rsid w:val="00D138D1"/>
    <w:rsid w:val="00D13911"/>
    <w:rsid w:val="00D13915"/>
    <w:rsid w:val="00D14810"/>
    <w:rsid w:val="00D14B16"/>
    <w:rsid w:val="00D15538"/>
    <w:rsid w:val="00D158F8"/>
    <w:rsid w:val="00D159DF"/>
    <w:rsid w:val="00D15AE2"/>
    <w:rsid w:val="00D160E4"/>
    <w:rsid w:val="00D164A2"/>
    <w:rsid w:val="00D16986"/>
    <w:rsid w:val="00D16B5F"/>
    <w:rsid w:val="00D16CF0"/>
    <w:rsid w:val="00D16E16"/>
    <w:rsid w:val="00D16E92"/>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5D2"/>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9AC"/>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8F0"/>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47F8E"/>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00B"/>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3E5"/>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1A1"/>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849"/>
    <w:rsid w:val="00D82C10"/>
    <w:rsid w:val="00D82E78"/>
    <w:rsid w:val="00D82ED2"/>
    <w:rsid w:val="00D83213"/>
    <w:rsid w:val="00D8358C"/>
    <w:rsid w:val="00D836CD"/>
    <w:rsid w:val="00D836FF"/>
    <w:rsid w:val="00D83ADE"/>
    <w:rsid w:val="00D83CBA"/>
    <w:rsid w:val="00D83D51"/>
    <w:rsid w:val="00D8402E"/>
    <w:rsid w:val="00D841C6"/>
    <w:rsid w:val="00D843B4"/>
    <w:rsid w:val="00D8461B"/>
    <w:rsid w:val="00D84881"/>
    <w:rsid w:val="00D84DCC"/>
    <w:rsid w:val="00D85212"/>
    <w:rsid w:val="00D85227"/>
    <w:rsid w:val="00D854A9"/>
    <w:rsid w:val="00D856F0"/>
    <w:rsid w:val="00D85A56"/>
    <w:rsid w:val="00D85B26"/>
    <w:rsid w:val="00D85C30"/>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4C"/>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CC0"/>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076"/>
    <w:rsid w:val="00DA1428"/>
    <w:rsid w:val="00DA15D3"/>
    <w:rsid w:val="00DA1AF2"/>
    <w:rsid w:val="00DA1B67"/>
    <w:rsid w:val="00DA1C1C"/>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4CB"/>
    <w:rsid w:val="00DA6667"/>
    <w:rsid w:val="00DA6882"/>
    <w:rsid w:val="00DA6943"/>
    <w:rsid w:val="00DA6A5D"/>
    <w:rsid w:val="00DA73C6"/>
    <w:rsid w:val="00DA7599"/>
    <w:rsid w:val="00DA75C4"/>
    <w:rsid w:val="00DA76EE"/>
    <w:rsid w:val="00DA7F3B"/>
    <w:rsid w:val="00DB01FD"/>
    <w:rsid w:val="00DB068C"/>
    <w:rsid w:val="00DB0840"/>
    <w:rsid w:val="00DB0953"/>
    <w:rsid w:val="00DB0AD1"/>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279"/>
    <w:rsid w:val="00DB37D8"/>
    <w:rsid w:val="00DB38E1"/>
    <w:rsid w:val="00DB3986"/>
    <w:rsid w:val="00DB3A82"/>
    <w:rsid w:val="00DB3E98"/>
    <w:rsid w:val="00DB3FFF"/>
    <w:rsid w:val="00DB4109"/>
    <w:rsid w:val="00DB4158"/>
    <w:rsid w:val="00DB4182"/>
    <w:rsid w:val="00DB4347"/>
    <w:rsid w:val="00DB4351"/>
    <w:rsid w:val="00DB438E"/>
    <w:rsid w:val="00DB4554"/>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1D6"/>
    <w:rsid w:val="00DC033B"/>
    <w:rsid w:val="00DC07A4"/>
    <w:rsid w:val="00DC0898"/>
    <w:rsid w:val="00DC0916"/>
    <w:rsid w:val="00DC0926"/>
    <w:rsid w:val="00DC097C"/>
    <w:rsid w:val="00DC0D8F"/>
    <w:rsid w:val="00DC119F"/>
    <w:rsid w:val="00DC15F1"/>
    <w:rsid w:val="00DC1957"/>
    <w:rsid w:val="00DC214E"/>
    <w:rsid w:val="00DC21CE"/>
    <w:rsid w:val="00DC2217"/>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D0B"/>
    <w:rsid w:val="00DD0DF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3E3"/>
    <w:rsid w:val="00DD460B"/>
    <w:rsid w:val="00DD4631"/>
    <w:rsid w:val="00DD46E6"/>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E56"/>
    <w:rsid w:val="00DD7FEF"/>
    <w:rsid w:val="00DE068E"/>
    <w:rsid w:val="00DE0A69"/>
    <w:rsid w:val="00DE0DDA"/>
    <w:rsid w:val="00DE1078"/>
    <w:rsid w:val="00DE141D"/>
    <w:rsid w:val="00DE1445"/>
    <w:rsid w:val="00DE1651"/>
    <w:rsid w:val="00DE17BE"/>
    <w:rsid w:val="00DE1A70"/>
    <w:rsid w:val="00DE22E7"/>
    <w:rsid w:val="00DE22F6"/>
    <w:rsid w:val="00DE238A"/>
    <w:rsid w:val="00DE29B7"/>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82C"/>
    <w:rsid w:val="00DE699F"/>
    <w:rsid w:val="00DE6B30"/>
    <w:rsid w:val="00DE6EF3"/>
    <w:rsid w:val="00DE6F29"/>
    <w:rsid w:val="00DE7479"/>
    <w:rsid w:val="00DE74C2"/>
    <w:rsid w:val="00DE77E9"/>
    <w:rsid w:val="00DE785B"/>
    <w:rsid w:val="00DE7895"/>
    <w:rsid w:val="00DE7F22"/>
    <w:rsid w:val="00DF0107"/>
    <w:rsid w:val="00DF02DD"/>
    <w:rsid w:val="00DF0349"/>
    <w:rsid w:val="00DF094E"/>
    <w:rsid w:val="00DF0967"/>
    <w:rsid w:val="00DF09E5"/>
    <w:rsid w:val="00DF0A5C"/>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1FF"/>
    <w:rsid w:val="00E01C2C"/>
    <w:rsid w:val="00E01E4A"/>
    <w:rsid w:val="00E022C2"/>
    <w:rsid w:val="00E0242B"/>
    <w:rsid w:val="00E025D1"/>
    <w:rsid w:val="00E027AD"/>
    <w:rsid w:val="00E02902"/>
    <w:rsid w:val="00E02E5A"/>
    <w:rsid w:val="00E02F7A"/>
    <w:rsid w:val="00E030CA"/>
    <w:rsid w:val="00E036F2"/>
    <w:rsid w:val="00E039E2"/>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09"/>
    <w:rsid w:val="00E06A6D"/>
    <w:rsid w:val="00E06C1E"/>
    <w:rsid w:val="00E06D7E"/>
    <w:rsid w:val="00E06DBB"/>
    <w:rsid w:val="00E0763D"/>
    <w:rsid w:val="00E07823"/>
    <w:rsid w:val="00E07EB7"/>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E8D"/>
    <w:rsid w:val="00E13EA7"/>
    <w:rsid w:val="00E13EF2"/>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17BCD"/>
    <w:rsid w:val="00E17D17"/>
    <w:rsid w:val="00E200F7"/>
    <w:rsid w:val="00E2041C"/>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C28"/>
    <w:rsid w:val="00E23D02"/>
    <w:rsid w:val="00E23DC2"/>
    <w:rsid w:val="00E23EE7"/>
    <w:rsid w:val="00E23EE8"/>
    <w:rsid w:val="00E23EED"/>
    <w:rsid w:val="00E24342"/>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641"/>
    <w:rsid w:val="00E31806"/>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D0F"/>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819"/>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458"/>
    <w:rsid w:val="00E5053D"/>
    <w:rsid w:val="00E50803"/>
    <w:rsid w:val="00E50848"/>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18"/>
    <w:rsid w:val="00E64ECE"/>
    <w:rsid w:val="00E64F77"/>
    <w:rsid w:val="00E653D4"/>
    <w:rsid w:val="00E65858"/>
    <w:rsid w:val="00E65960"/>
    <w:rsid w:val="00E65BC3"/>
    <w:rsid w:val="00E65FFB"/>
    <w:rsid w:val="00E660FC"/>
    <w:rsid w:val="00E661DA"/>
    <w:rsid w:val="00E664A2"/>
    <w:rsid w:val="00E665CA"/>
    <w:rsid w:val="00E66941"/>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0F"/>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C76"/>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B9D"/>
    <w:rsid w:val="00E90CF6"/>
    <w:rsid w:val="00E90D56"/>
    <w:rsid w:val="00E90DAA"/>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7B5"/>
    <w:rsid w:val="00E96E2D"/>
    <w:rsid w:val="00E972A1"/>
    <w:rsid w:val="00E9770A"/>
    <w:rsid w:val="00E978B7"/>
    <w:rsid w:val="00E979B2"/>
    <w:rsid w:val="00EA0735"/>
    <w:rsid w:val="00EA0885"/>
    <w:rsid w:val="00EA0A7C"/>
    <w:rsid w:val="00EA0C6A"/>
    <w:rsid w:val="00EA0DA7"/>
    <w:rsid w:val="00EA0DDC"/>
    <w:rsid w:val="00EA0F81"/>
    <w:rsid w:val="00EA10A4"/>
    <w:rsid w:val="00EA10B1"/>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4E70"/>
    <w:rsid w:val="00EA5417"/>
    <w:rsid w:val="00EA5451"/>
    <w:rsid w:val="00EA5A13"/>
    <w:rsid w:val="00EA5CD5"/>
    <w:rsid w:val="00EA5EC6"/>
    <w:rsid w:val="00EA6043"/>
    <w:rsid w:val="00EA6082"/>
    <w:rsid w:val="00EA628F"/>
    <w:rsid w:val="00EA652F"/>
    <w:rsid w:val="00EA6610"/>
    <w:rsid w:val="00EA66FD"/>
    <w:rsid w:val="00EA6A1B"/>
    <w:rsid w:val="00EA6C87"/>
    <w:rsid w:val="00EA735D"/>
    <w:rsid w:val="00EA7660"/>
    <w:rsid w:val="00EA7848"/>
    <w:rsid w:val="00EA7853"/>
    <w:rsid w:val="00EA78FB"/>
    <w:rsid w:val="00EA7A86"/>
    <w:rsid w:val="00EA7A8C"/>
    <w:rsid w:val="00EB04F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94C"/>
    <w:rsid w:val="00EC1B2A"/>
    <w:rsid w:val="00EC1DB3"/>
    <w:rsid w:val="00EC1F27"/>
    <w:rsid w:val="00EC20BE"/>
    <w:rsid w:val="00EC20D6"/>
    <w:rsid w:val="00EC28D4"/>
    <w:rsid w:val="00EC2A38"/>
    <w:rsid w:val="00EC2BAD"/>
    <w:rsid w:val="00EC2EBE"/>
    <w:rsid w:val="00EC3126"/>
    <w:rsid w:val="00EC3391"/>
    <w:rsid w:val="00EC34BA"/>
    <w:rsid w:val="00EC34D7"/>
    <w:rsid w:val="00EC354D"/>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29B"/>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D7EE5"/>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3D8"/>
    <w:rsid w:val="00EE578F"/>
    <w:rsid w:val="00EE58E1"/>
    <w:rsid w:val="00EE5982"/>
    <w:rsid w:val="00EE59A3"/>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8D4"/>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5E68"/>
    <w:rsid w:val="00F06341"/>
    <w:rsid w:val="00F063BE"/>
    <w:rsid w:val="00F06964"/>
    <w:rsid w:val="00F06B86"/>
    <w:rsid w:val="00F06BDD"/>
    <w:rsid w:val="00F07094"/>
    <w:rsid w:val="00F071E4"/>
    <w:rsid w:val="00F0759B"/>
    <w:rsid w:val="00F076E9"/>
    <w:rsid w:val="00F077D8"/>
    <w:rsid w:val="00F0785D"/>
    <w:rsid w:val="00F07996"/>
    <w:rsid w:val="00F07A38"/>
    <w:rsid w:val="00F07AE2"/>
    <w:rsid w:val="00F07C73"/>
    <w:rsid w:val="00F07F7B"/>
    <w:rsid w:val="00F102F5"/>
    <w:rsid w:val="00F10745"/>
    <w:rsid w:val="00F10795"/>
    <w:rsid w:val="00F10848"/>
    <w:rsid w:val="00F10879"/>
    <w:rsid w:val="00F10A07"/>
    <w:rsid w:val="00F10DCB"/>
    <w:rsid w:val="00F1113C"/>
    <w:rsid w:val="00F112F6"/>
    <w:rsid w:val="00F11524"/>
    <w:rsid w:val="00F11656"/>
    <w:rsid w:val="00F11996"/>
    <w:rsid w:val="00F11A80"/>
    <w:rsid w:val="00F11B39"/>
    <w:rsid w:val="00F11B48"/>
    <w:rsid w:val="00F11E9B"/>
    <w:rsid w:val="00F1239D"/>
    <w:rsid w:val="00F12478"/>
    <w:rsid w:val="00F12ABB"/>
    <w:rsid w:val="00F12E6C"/>
    <w:rsid w:val="00F136CB"/>
    <w:rsid w:val="00F13868"/>
    <w:rsid w:val="00F13934"/>
    <w:rsid w:val="00F139E9"/>
    <w:rsid w:val="00F13DDA"/>
    <w:rsid w:val="00F14186"/>
    <w:rsid w:val="00F14223"/>
    <w:rsid w:val="00F142FE"/>
    <w:rsid w:val="00F14327"/>
    <w:rsid w:val="00F1450E"/>
    <w:rsid w:val="00F148BD"/>
    <w:rsid w:val="00F14A4F"/>
    <w:rsid w:val="00F14CFB"/>
    <w:rsid w:val="00F14D76"/>
    <w:rsid w:val="00F1522E"/>
    <w:rsid w:val="00F15435"/>
    <w:rsid w:val="00F1566D"/>
    <w:rsid w:val="00F15A62"/>
    <w:rsid w:val="00F15B8A"/>
    <w:rsid w:val="00F15C51"/>
    <w:rsid w:val="00F16007"/>
    <w:rsid w:val="00F165F6"/>
    <w:rsid w:val="00F16932"/>
    <w:rsid w:val="00F16BA6"/>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B18"/>
    <w:rsid w:val="00F30C82"/>
    <w:rsid w:val="00F31374"/>
    <w:rsid w:val="00F31A0A"/>
    <w:rsid w:val="00F31B23"/>
    <w:rsid w:val="00F31BE8"/>
    <w:rsid w:val="00F3209B"/>
    <w:rsid w:val="00F32131"/>
    <w:rsid w:val="00F323CC"/>
    <w:rsid w:val="00F324F2"/>
    <w:rsid w:val="00F32B1C"/>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6EA6"/>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5CD"/>
    <w:rsid w:val="00F44690"/>
    <w:rsid w:val="00F446A5"/>
    <w:rsid w:val="00F4477E"/>
    <w:rsid w:val="00F447C0"/>
    <w:rsid w:val="00F447CD"/>
    <w:rsid w:val="00F44948"/>
    <w:rsid w:val="00F449F8"/>
    <w:rsid w:val="00F44E12"/>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3CC"/>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6F61"/>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391"/>
    <w:rsid w:val="00F66687"/>
    <w:rsid w:val="00F666C6"/>
    <w:rsid w:val="00F667EB"/>
    <w:rsid w:val="00F67077"/>
    <w:rsid w:val="00F67179"/>
    <w:rsid w:val="00F6746D"/>
    <w:rsid w:val="00F67648"/>
    <w:rsid w:val="00F67B21"/>
    <w:rsid w:val="00F67E7F"/>
    <w:rsid w:val="00F70183"/>
    <w:rsid w:val="00F70664"/>
    <w:rsid w:val="00F7066C"/>
    <w:rsid w:val="00F706C2"/>
    <w:rsid w:val="00F70765"/>
    <w:rsid w:val="00F70863"/>
    <w:rsid w:val="00F70A07"/>
    <w:rsid w:val="00F70A80"/>
    <w:rsid w:val="00F70AA1"/>
    <w:rsid w:val="00F70CAE"/>
    <w:rsid w:val="00F70FE3"/>
    <w:rsid w:val="00F71324"/>
    <w:rsid w:val="00F71402"/>
    <w:rsid w:val="00F714ED"/>
    <w:rsid w:val="00F714F7"/>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AE4"/>
    <w:rsid w:val="00F75CF4"/>
    <w:rsid w:val="00F75E39"/>
    <w:rsid w:val="00F76250"/>
    <w:rsid w:val="00F7632C"/>
    <w:rsid w:val="00F7649A"/>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928"/>
    <w:rsid w:val="00F83DB5"/>
    <w:rsid w:val="00F840D7"/>
    <w:rsid w:val="00F84234"/>
    <w:rsid w:val="00F84487"/>
    <w:rsid w:val="00F8495B"/>
    <w:rsid w:val="00F84AAE"/>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5DD3"/>
    <w:rsid w:val="00F96275"/>
    <w:rsid w:val="00F963C5"/>
    <w:rsid w:val="00F96CA0"/>
    <w:rsid w:val="00F96E80"/>
    <w:rsid w:val="00F97197"/>
    <w:rsid w:val="00F975E0"/>
    <w:rsid w:val="00FA001A"/>
    <w:rsid w:val="00FA0537"/>
    <w:rsid w:val="00FA062E"/>
    <w:rsid w:val="00FA0933"/>
    <w:rsid w:val="00FA0C15"/>
    <w:rsid w:val="00FA0EC2"/>
    <w:rsid w:val="00FA13A5"/>
    <w:rsid w:val="00FA174A"/>
    <w:rsid w:val="00FA2123"/>
    <w:rsid w:val="00FA2150"/>
    <w:rsid w:val="00FA25A1"/>
    <w:rsid w:val="00FA265A"/>
    <w:rsid w:val="00FA2AB0"/>
    <w:rsid w:val="00FA2D14"/>
    <w:rsid w:val="00FA30BA"/>
    <w:rsid w:val="00FA33F4"/>
    <w:rsid w:val="00FA3436"/>
    <w:rsid w:val="00FA3547"/>
    <w:rsid w:val="00FA3569"/>
    <w:rsid w:val="00FA3916"/>
    <w:rsid w:val="00FA3AB8"/>
    <w:rsid w:val="00FA3F3A"/>
    <w:rsid w:val="00FA40A8"/>
    <w:rsid w:val="00FA4752"/>
    <w:rsid w:val="00FA48B1"/>
    <w:rsid w:val="00FA4A35"/>
    <w:rsid w:val="00FA4FDD"/>
    <w:rsid w:val="00FA500F"/>
    <w:rsid w:val="00FA525E"/>
    <w:rsid w:val="00FA5485"/>
    <w:rsid w:val="00FA563A"/>
    <w:rsid w:val="00FA57DB"/>
    <w:rsid w:val="00FA57EA"/>
    <w:rsid w:val="00FA5833"/>
    <w:rsid w:val="00FA58A4"/>
    <w:rsid w:val="00FA5C26"/>
    <w:rsid w:val="00FA5DD2"/>
    <w:rsid w:val="00FA5F68"/>
    <w:rsid w:val="00FA6004"/>
    <w:rsid w:val="00FA6275"/>
    <w:rsid w:val="00FA663E"/>
    <w:rsid w:val="00FA6879"/>
    <w:rsid w:val="00FA6B2E"/>
    <w:rsid w:val="00FA6B3F"/>
    <w:rsid w:val="00FA7234"/>
    <w:rsid w:val="00FA736F"/>
    <w:rsid w:val="00FA7393"/>
    <w:rsid w:val="00FA7628"/>
    <w:rsid w:val="00FA774D"/>
    <w:rsid w:val="00FA7B12"/>
    <w:rsid w:val="00FA7BF4"/>
    <w:rsid w:val="00FA7C0E"/>
    <w:rsid w:val="00FA7C28"/>
    <w:rsid w:val="00FB0057"/>
    <w:rsid w:val="00FB012D"/>
    <w:rsid w:val="00FB017D"/>
    <w:rsid w:val="00FB0700"/>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4A7"/>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CD8"/>
    <w:rsid w:val="00FC2D5D"/>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24"/>
    <w:rsid w:val="00FD5DB5"/>
    <w:rsid w:val="00FD63A6"/>
    <w:rsid w:val="00FD6463"/>
    <w:rsid w:val="00FD6957"/>
    <w:rsid w:val="00FD6A8E"/>
    <w:rsid w:val="00FD6B70"/>
    <w:rsid w:val="00FD6D91"/>
    <w:rsid w:val="00FD6F87"/>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3A36"/>
    <w:rsid w:val="00FF4203"/>
    <w:rsid w:val="00FF4279"/>
    <w:rsid w:val="00FF462C"/>
    <w:rsid w:val="00FF464A"/>
    <w:rsid w:val="00FF486A"/>
    <w:rsid w:val="00FF4949"/>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7AB"/>
    <w:rsid w:val="00FF7EA3"/>
    <w:rsid w:val="01380B23"/>
    <w:rsid w:val="0149483F"/>
    <w:rsid w:val="01579594"/>
    <w:rsid w:val="01D28BBE"/>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39A460"/>
    <w:rsid w:val="0C4FABF1"/>
    <w:rsid w:val="0C7A3B98"/>
    <w:rsid w:val="0CE7D590"/>
    <w:rsid w:val="0CEA202F"/>
    <w:rsid w:val="0CEE1ECD"/>
    <w:rsid w:val="0D1329FB"/>
    <w:rsid w:val="0D445C8F"/>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54345B"/>
    <w:rsid w:val="12597495"/>
    <w:rsid w:val="1262BFFA"/>
    <w:rsid w:val="137777F4"/>
    <w:rsid w:val="13D8F9C0"/>
    <w:rsid w:val="13DE7134"/>
    <w:rsid w:val="13E0FAE0"/>
    <w:rsid w:val="140B9F41"/>
    <w:rsid w:val="1432695B"/>
    <w:rsid w:val="14C2F33E"/>
    <w:rsid w:val="14DC5409"/>
    <w:rsid w:val="14F80326"/>
    <w:rsid w:val="152389B7"/>
    <w:rsid w:val="15289715"/>
    <w:rsid w:val="157A17DB"/>
    <w:rsid w:val="158D4DE2"/>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0B9FCD"/>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7FD1C6"/>
    <w:rsid w:val="258707D3"/>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6CB69F"/>
    <w:rsid w:val="287F5B26"/>
    <w:rsid w:val="2891A918"/>
    <w:rsid w:val="2918DB19"/>
    <w:rsid w:val="2928E056"/>
    <w:rsid w:val="295D49D5"/>
    <w:rsid w:val="297539DA"/>
    <w:rsid w:val="297CDDFF"/>
    <w:rsid w:val="298D1172"/>
    <w:rsid w:val="29972601"/>
    <w:rsid w:val="299E68C2"/>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673A9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DB9A73"/>
    <w:rsid w:val="35EE41F1"/>
    <w:rsid w:val="35FC8151"/>
    <w:rsid w:val="36165ED3"/>
    <w:rsid w:val="361D6609"/>
    <w:rsid w:val="363569E4"/>
    <w:rsid w:val="3676404D"/>
    <w:rsid w:val="3695C69E"/>
    <w:rsid w:val="36AC4044"/>
    <w:rsid w:val="36ACDE46"/>
    <w:rsid w:val="36FD1331"/>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7780C7"/>
    <w:rsid w:val="427F4A07"/>
    <w:rsid w:val="42BCC608"/>
    <w:rsid w:val="42C0033B"/>
    <w:rsid w:val="43079D5E"/>
    <w:rsid w:val="430EABC5"/>
    <w:rsid w:val="4325622B"/>
    <w:rsid w:val="433D1293"/>
    <w:rsid w:val="4377621A"/>
    <w:rsid w:val="43C2D145"/>
    <w:rsid w:val="43C8A17C"/>
    <w:rsid w:val="442ABDFB"/>
    <w:rsid w:val="446CAB08"/>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D0F4FA"/>
    <w:rsid w:val="5302D046"/>
    <w:rsid w:val="530FBA16"/>
    <w:rsid w:val="536515F7"/>
    <w:rsid w:val="5365AABB"/>
    <w:rsid w:val="53B84921"/>
    <w:rsid w:val="53BA9E01"/>
    <w:rsid w:val="53BF0CA0"/>
    <w:rsid w:val="53F78627"/>
    <w:rsid w:val="54024AD4"/>
    <w:rsid w:val="542EBEEF"/>
    <w:rsid w:val="5525D603"/>
    <w:rsid w:val="553A3429"/>
    <w:rsid w:val="553AA9A8"/>
    <w:rsid w:val="5554C2BA"/>
    <w:rsid w:val="558C527F"/>
    <w:rsid w:val="55B8C6E2"/>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9C0172"/>
    <w:rsid w:val="58E8C5C6"/>
    <w:rsid w:val="5910945D"/>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C43CA"/>
    <w:rsid w:val="628D8999"/>
    <w:rsid w:val="628F5610"/>
    <w:rsid w:val="62B0A797"/>
    <w:rsid w:val="630BF0CA"/>
    <w:rsid w:val="631D7A79"/>
    <w:rsid w:val="6347B77C"/>
    <w:rsid w:val="6396289E"/>
    <w:rsid w:val="63980A6E"/>
    <w:rsid w:val="639C9FA6"/>
    <w:rsid w:val="641B5D62"/>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457DF"/>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EEE4DE0"/>
    <w:rsid w:val="6F02242A"/>
    <w:rsid w:val="6F4B2801"/>
    <w:rsid w:val="6F7BCD20"/>
    <w:rsid w:val="6F928116"/>
    <w:rsid w:val="6F9DF6BE"/>
    <w:rsid w:val="6FDBE4B8"/>
    <w:rsid w:val="6FDD46CB"/>
    <w:rsid w:val="70035033"/>
    <w:rsid w:val="7015DBFE"/>
    <w:rsid w:val="70371A3F"/>
    <w:rsid w:val="7037262C"/>
    <w:rsid w:val="704243B9"/>
    <w:rsid w:val="704EE0DB"/>
    <w:rsid w:val="705D8272"/>
    <w:rsid w:val="70685C73"/>
    <w:rsid w:val="70A0FC20"/>
    <w:rsid w:val="7102723C"/>
    <w:rsid w:val="71759C9E"/>
    <w:rsid w:val="71761D35"/>
    <w:rsid w:val="7194C773"/>
    <w:rsid w:val="7199ABFC"/>
    <w:rsid w:val="71C2526C"/>
    <w:rsid w:val="71D25103"/>
    <w:rsid w:val="71DFEAB3"/>
    <w:rsid w:val="72117268"/>
    <w:rsid w:val="7228600E"/>
    <w:rsid w:val="723EA68A"/>
    <w:rsid w:val="727B0A49"/>
    <w:rsid w:val="72AE5B18"/>
    <w:rsid w:val="72D1D9D5"/>
    <w:rsid w:val="72E91322"/>
    <w:rsid w:val="73A85713"/>
    <w:rsid w:val="73CD69B0"/>
    <w:rsid w:val="73D2D365"/>
    <w:rsid w:val="73D2F5EF"/>
    <w:rsid w:val="73DDC392"/>
    <w:rsid w:val="74101D48"/>
    <w:rsid w:val="74189A22"/>
    <w:rsid w:val="74247EB2"/>
    <w:rsid w:val="742DFB56"/>
    <w:rsid w:val="743FCE5F"/>
    <w:rsid w:val="745FF70D"/>
    <w:rsid w:val="7464F46E"/>
    <w:rsid w:val="746E7627"/>
    <w:rsid w:val="74A3C333"/>
    <w:rsid w:val="74A6F916"/>
    <w:rsid w:val="74F82E91"/>
    <w:rsid w:val="7550F619"/>
    <w:rsid w:val="7556BD1C"/>
    <w:rsid w:val="755AF2D8"/>
    <w:rsid w:val="756B9086"/>
    <w:rsid w:val="7570C0D8"/>
    <w:rsid w:val="7594A90E"/>
    <w:rsid w:val="75A0C681"/>
    <w:rsid w:val="75C621EA"/>
    <w:rsid w:val="75EE9237"/>
    <w:rsid w:val="75F5936F"/>
    <w:rsid w:val="765DFC4A"/>
    <w:rsid w:val="767DA20E"/>
    <w:rsid w:val="76AFB35E"/>
    <w:rsid w:val="76B43AB5"/>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39292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15:docId w15:val="{A0A3218C-81AE-4AA1-B48A-34DF923C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A670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 w:type="character" w:customStyle="1" w:styleId="Heading3Char">
    <w:name w:val="Heading 3 Char"/>
    <w:basedOn w:val="DefaultParagraphFont"/>
    <w:link w:val="Heading3"/>
    <w:uiPriority w:val="9"/>
    <w:semiHidden/>
    <w:rsid w:val="00A670B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80460133">
      <w:bodyDiv w:val="1"/>
      <w:marLeft w:val="0"/>
      <w:marRight w:val="0"/>
      <w:marTop w:val="0"/>
      <w:marBottom w:val="0"/>
      <w:divBdr>
        <w:top w:val="none" w:sz="0" w:space="0" w:color="auto"/>
        <w:left w:val="none" w:sz="0" w:space="0" w:color="auto"/>
        <w:bottom w:val="none" w:sz="0" w:space="0" w:color="auto"/>
        <w:right w:val="none" w:sz="0" w:space="0" w:color="auto"/>
      </w:divBdr>
    </w:div>
    <w:div w:id="573978035">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42141116">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786969724">
      <w:bodyDiv w:val="1"/>
      <w:marLeft w:val="0"/>
      <w:marRight w:val="0"/>
      <w:marTop w:val="0"/>
      <w:marBottom w:val="0"/>
      <w:divBdr>
        <w:top w:val="none" w:sz="0" w:space="0" w:color="auto"/>
        <w:left w:val="none" w:sz="0" w:space="0" w:color="auto"/>
        <w:bottom w:val="none" w:sz="0" w:space="0" w:color="auto"/>
        <w:right w:val="none" w:sz="0" w:space="0" w:color="auto"/>
      </w:divBdr>
    </w:div>
    <w:div w:id="816845793">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460686069">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62482801">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37134196">
      <w:bodyDiv w:val="1"/>
      <w:marLeft w:val="0"/>
      <w:marRight w:val="0"/>
      <w:marTop w:val="0"/>
      <w:marBottom w:val="0"/>
      <w:divBdr>
        <w:top w:val="none" w:sz="0" w:space="0" w:color="auto"/>
        <w:left w:val="none" w:sz="0" w:space="0" w:color="auto"/>
        <w:bottom w:val="none" w:sz="0" w:space="0" w:color="auto"/>
        <w:right w:val="none" w:sz="0" w:space="0" w:color="auto"/>
      </w:divBdr>
    </w:div>
    <w:div w:id="20941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a7e9516e2d95c2e13b1698fa26a179c">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1758eab67a03b39c9f49346bc3790f31"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34A54-0C9B-4661-863D-5C294EB25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3.xml><?xml version="1.0" encoding="utf-8"?>
<ds:datastoreItem xmlns:ds="http://schemas.openxmlformats.org/officeDocument/2006/customXml" ds:itemID="{83D060D3-DDB7-43A9-A92B-DB0CDCC8F710}">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4.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3864</Words>
  <Characters>24409</Characters>
  <Application>Microsoft Office Word</Application>
  <DocSecurity>0</DocSecurity>
  <Lines>537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28168</CharactersWithSpaces>
  <SharedDoc>false</SharedDoc>
  <HLinks>
    <vt:vector size="6" baseType="variant">
      <vt:variant>
        <vt:i4>655440</vt:i4>
      </vt:variant>
      <vt:variant>
        <vt:i4>0</vt:i4>
      </vt:variant>
      <vt:variant>
        <vt:i4>0</vt:i4>
      </vt:variant>
      <vt:variant>
        <vt:i4>5</vt:i4>
      </vt:variant>
      <vt:variant>
        <vt:lpwstr>https://federalfinancialrelations.gov.au/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SMITH,Daniel</dc:creator>
  <cp:keywords/>
  <dc:description/>
  <cp:lastModifiedBy>Commonwealth</cp:lastModifiedBy>
  <cp:revision>3</cp:revision>
  <cp:lastPrinted>2026-01-07T02:43:00Z</cp:lastPrinted>
  <dcterms:created xsi:type="dcterms:W3CDTF">2026-01-07T02:43:00Z</dcterms:created>
  <dcterms:modified xsi:type="dcterms:W3CDTF">2026-01-12T00:25:00Z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ediaServiceImageTags">
    <vt:lpwstr/>
  </property>
  <property fmtid="{D5CDD505-2E9C-101B-9397-08002B2CF9AE}" pid="4" name="ClassificationContentMarkingHeaderShapeIds">
    <vt:lpwstr>59de37a5,397bea82,122d6819</vt:lpwstr>
  </property>
  <property fmtid="{D5CDD505-2E9C-101B-9397-08002B2CF9AE}" pid="5" name="ClassificationContentMarkingHeaderFontProps">
    <vt:lpwstr>#ff0000,12,ARIAL</vt:lpwstr>
  </property>
  <property fmtid="{D5CDD505-2E9C-101B-9397-08002B2CF9AE}" pid="6" name="ClassificationContentMarkingHeaderText">
    <vt:lpwstr>OFFICIAL: Sensitive</vt:lpwstr>
  </property>
  <property fmtid="{D5CDD505-2E9C-101B-9397-08002B2CF9AE}" pid="7" name="ClassificationContentMarkingFooterShapeIds">
    <vt:lpwstr>35a937fb,48f713ed,37c5889f</vt:lpwstr>
  </property>
  <property fmtid="{D5CDD505-2E9C-101B-9397-08002B2CF9AE}" pid="8" name="ClassificationContentMarkingFooterFontProps">
    <vt:lpwstr>#ff0000,12,ARIAL</vt:lpwstr>
  </property>
  <property fmtid="{D5CDD505-2E9C-101B-9397-08002B2CF9AE}" pid="9" name="ClassificationContentMarkingFooterText">
    <vt:lpwstr>OFFICIAL: Sensitive</vt:lpwstr>
  </property>
  <property fmtid="{D5CDD505-2E9C-101B-9397-08002B2CF9AE}" pid="10" name="MSIP_Label_1112e48c-f0e0-48fb-b5c1-02479cac7f09_Enabled">
    <vt:lpwstr>true</vt:lpwstr>
  </property>
  <property fmtid="{D5CDD505-2E9C-101B-9397-08002B2CF9AE}" pid="11" name="MSIP_Label_1112e48c-f0e0-48fb-b5c1-02479cac7f09_SetDate">
    <vt:lpwstr>2024-10-23T00:10:52Z</vt:lpwstr>
  </property>
  <property fmtid="{D5CDD505-2E9C-101B-9397-08002B2CF9AE}" pid="12" name="MSIP_Label_1112e48c-f0e0-48fb-b5c1-02479cac7f09_Method">
    <vt:lpwstr>Privileged</vt:lpwstr>
  </property>
  <property fmtid="{D5CDD505-2E9C-101B-9397-08002B2CF9AE}" pid="13" name="MSIP_Label_1112e48c-f0e0-48fb-b5c1-02479cac7f09_Name">
    <vt:lpwstr>b3bff2a6679e</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ActionId">
    <vt:lpwstr>e65d51f5-b301-4c03-a11c-de535e1e4a55</vt:lpwstr>
  </property>
  <property fmtid="{D5CDD505-2E9C-101B-9397-08002B2CF9AE}" pid="16" name="MSIP_Label_1112e48c-f0e0-48fb-b5c1-02479cac7f09_ContentBits">
    <vt:lpwstr>3</vt:lpwstr>
  </property>
</Properties>
</file>